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AC103" w14:textId="7C174AE1" w:rsidR="00097D2D" w:rsidRPr="00092CB7" w:rsidRDefault="00050CB1" w:rsidP="001132BF">
      <w:pPr>
        <w:jc w:val="center"/>
        <w:rPr>
          <w:u w:val="single"/>
        </w:rPr>
      </w:pPr>
      <w:r w:rsidRPr="00092CB7">
        <w:rPr>
          <w:noProof/>
          <w:u w:val="single"/>
        </w:rPr>
        <w:drawing>
          <wp:anchor distT="0" distB="0" distL="114300" distR="114300" simplePos="0" relativeHeight="251661312" behindDoc="1" locked="0" layoutInCell="1" allowOverlap="1" wp14:anchorId="5FF425A8" wp14:editId="175488E5">
            <wp:simplePos x="0" y="0"/>
            <wp:positionH relativeFrom="column">
              <wp:posOffset>-510540</wp:posOffset>
            </wp:positionH>
            <wp:positionV relativeFrom="paragraph">
              <wp:posOffset>384</wp:posOffset>
            </wp:positionV>
            <wp:extent cx="1339215" cy="1800860"/>
            <wp:effectExtent l="0" t="0" r="0" b="2540"/>
            <wp:wrapTight wrapText="bothSides">
              <wp:wrapPolygon edited="0">
                <wp:start x="0" y="0"/>
                <wp:lineTo x="0" y="21478"/>
                <wp:lineTo x="21303" y="21478"/>
                <wp:lineTo x="21303" y="0"/>
                <wp:lineTo x="0" y="0"/>
              </wp:wrapPolygon>
            </wp:wrapTight>
            <wp:docPr id="4" name="Picture 4" descr="Patron Saint | St. Dionysios Greek Orthodox Christian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tron Saint | St. Dionysios Greek Orthodox Christian Chu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1339215" cy="180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D2D" w:rsidRPr="00092CB7">
        <w:rPr>
          <w:u w:val="single"/>
        </w:rPr>
        <w:t>Dionysios, the patron Saint of Zakynthos, and the significance of Saints t</w:t>
      </w:r>
      <w:r w:rsidR="00FB51EE" w:rsidRPr="00092CB7">
        <w:rPr>
          <w:u w:val="single"/>
        </w:rPr>
        <w:t>he</w:t>
      </w:r>
      <w:r w:rsidR="00097D2D" w:rsidRPr="00092CB7">
        <w:rPr>
          <w:u w:val="single"/>
        </w:rPr>
        <w:t xml:space="preserve"> communit</w:t>
      </w:r>
      <w:r w:rsidR="00FB51EE" w:rsidRPr="00092CB7">
        <w:rPr>
          <w:u w:val="single"/>
        </w:rPr>
        <w:t>y</w:t>
      </w:r>
      <w:r w:rsidR="00097D2D" w:rsidRPr="00092CB7">
        <w:rPr>
          <w:u w:val="single"/>
        </w:rPr>
        <w:t>.</w:t>
      </w:r>
    </w:p>
    <w:p w14:paraId="70C78209" w14:textId="35E712B0" w:rsidR="00097D2D" w:rsidRDefault="00097D2D" w:rsidP="0079691B">
      <w:pPr>
        <w:rPr>
          <w:sz w:val="21"/>
          <w:szCs w:val="21"/>
        </w:rPr>
      </w:pPr>
    </w:p>
    <w:p w14:paraId="6F23D39A" w14:textId="78DC053C" w:rsidR="00097D2D" w:rsidRDefault="00097D2D" w:rsidP="0079691B">
      <w:pPr>
        <w:rPr>
          <w:sz w:val="21"/>
          <w:szCs w:val="21"/>
        </w:rPr>
      </w:pPr>
    </w:p>
    <w:p w14:paraId="4F7CA05F" w14:textId="2BC1B899" w:rsidR="004D0A76" w:rsidRPr="006E3B26" w:rsidRDefault="00092CB7" w:rsidP="0079691B">
      <w:pPr>
        <w:rPr>
          <w:rFonts w:cstheme="minorHAnsi"/>
          <w:sz w:val="21"/>
          <w:szCs w:val="21"/>
        </w:rPr>
      </w:pPr>
      <w:r>
        <w:rPr>
          <w:noProof/>
        </w:rPr>
        <mc:AlternateContent>
          <mc:Choice Requires="wps">
            <w:drawing>
              <wp:anchor distT="0" distB="0" distL="114300" distR="114300" simplePos="0" relativeHeight="251666432" behindDoc="0" locked="0" layoutInCell="1" allowOverlap="1" wp14:anchorId="4DA96ECF" wp14:editId="5A31C86A">
                <wp:simplePos x="0" y="0"/>
                <wp:positionH relativeFrom="column">
                  <wp:posOffset>5837082</wp:posOffset>
                </wp:positionH>
                <wp:positionV relativeFrom="paragraph">
                  <wp:posOffset>538185</wp:posOffset>
                </wp:positionV>
                <wp:extent cx="652130" cy="269358"/>
                <wp:effectExtent l="0" t="0" r="8890" b="10160"/>
                <wp:wrapNone/>
                <wp:docPr id="9" name="Rectangle 9"/>
                <wp:cNvGraphicFramePr/>
                <a:graphic xmlns:a="http://schemas.openxmlformats.org/drawingml/2006/main">
                  <a:graphicData uri="http://schemas.microsoft.com/office/word/2010/wordprocessingShape">
                    <wps:wsp>
                      <wps:cNvSpPr/>
                      <wps:spPr>
                        <a:xfrm>
                          <a:off x="0" y="0"/>
                          <a:ext cx="652130" cy="2693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808E68E" w14:textId="0F52D301" w:rsidR="00092CB7" w:rsidRPr="00092CB7" w:rsidRDefault="00092CB7" w:rsidP="00092CB7">
                            <w:pPr>
                              <w:jc w:val="center"/>
                              <w:rPr>
                                <w:sz w:val="20"/>
                                <w:szCs w:val="20"/>
                              </w:rPr>
                            </w:pPr>
                            <w:r w:rsidRPr="00092CB7">
                              <w:rPr>
                                <w:sz w:val="20"/>
                                <w:szCs w:val="20"/>
                              </w:rPr>
                              <w:t xml:space="preserve">Figure </w:t>
                            </w:r>
                            <w:r>
                              <w:rPr>
                                <w:sz w:val="20"/>
                                <w:szCs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96ECF" id="Rectangle 9" o:spid="_x0000_s1026" style="position:absolute;margin-left:459.6pt;margin-top:42.4pt;width:51.35pt;height:2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79UvbAIAAC8FAAAOAAAAZHJzL2Uyb0RvYy54bWysVFFv2yAQfp+0/4B4X5ykSdZGdaqoVaZJ&#13;&#10;VVutnfpMMNSWMMcOEjv79Tuw41RttYdpfsDA3X13fHzH5VVbG7ZX6CuwOZ+MxpwpK6Go7EvOfz5t&#13;&#10;vpxz5oOwhTBgVc4PyvOr1edPl41bqimUYAqFjECsXzYu52UIbpllXpaqFn4ETlkyasBaBFriS1ag&#13;&#10;aAi9Ntl0PF5kDWDhEKTynnZvOiNfJXytlQz3WnsVmMk51RbSiGncxjFbXYrlCwpXVrIvQ/xDFbWo&#13;&#10;LCUdoG5EEGyH1TuoupIIHnQYSagz0LqSKp2BTjMZvznNYymcSmchcrwbaPL/D1be7R/dAxINjfNL&#13;&#10;T9N4ilZjHf9UH2sTWYeBLNUGJmlzMZ9OzohSSabp4uJsfh7JzE7BDn34pqBmcZJzpLtIFIn9rQ+d&#13;&#10;69El5rKwqYyJ+6dK0iwcjIoOxv5QmlUF5Z4moCQSdW2Q7QVdr5BS2TDpTKUoVLc9H9PXlzZEpEIT&#13;&#10;YETWlHjA7gGiAN9jd2X3/jFUJY0NweO/FdYFDxEpM9gwBNeVBfwIwNCp+syd/5GkjprIUmi3LXFD&#13;&#10;LRg9484WisMDMoRO897JTUUXcSt8eBBIIqe7o8YN9zRoA03OoZ9xVgL+/mg/+pP2yMpZQ02Tc/9r&#13;&#10;J1BxZr5bUuXFZDaLXZYWs/nXKS3wtWX72mJ39TXQxU3oiXAyTaN/MMepRqifqb/XMSuZhJWUO+cy&#13;&#10;4HFxHbpmphdCqvU6uVFnORFu7aOTETzyHIX21D4LdL0aA8n4Do4NJpZvRNn5xkgL610AXSXFnnjt&#13;&#10;b4C6Mkmpf0Fi279eJ6/TO7f6AwAA//8DAFBLAwQUAAYACAAAACEAFj3xVucAAAAQAQAADwAAAGRy&#13;&#10;cy9kb3ducmV2LnhtbEyPQU/DMAyF70j8h8hI3FjaCMbaNZ06EBJiEtK6aYJb1nhtRZOUJtvKv8c7&#13;&#10;wcWy5efn92WL0XTshINvnZUQTyJgaCunW1tL2G5e7mbAfFBWq85ZlPCDHhb59VWmUu3Odo2nMtSM&#13;&#10;TKxPlYQmhD7l3FcNGuUnrkdLu4MbjAo0DjXXgzqTuem4iKIpN6q19KFRPT41WH2VRyNht3444HI5&#13;&#10;3fL3z+K7iMvXcfX2IeXtzfg8p1LMgQUcw98FXBgoP+QUbO+OVnvWSUjiRJBUwuyeOC6CSMQJsD11&#13;&#10;4lEAzzP+HyT/BQAA//8DAFBLAQItABQABgAIAAAAIQC2gziS/gAAAOEBAAATAAAAAAAAAAAAAAAA&#13;&#10;AAAAAABbQ29udGVudF9UeXBlc10ueG1sUEsBAi0AFAAGAAgAAAAhADj9If/WAAAAlAEAAAsAAAAA&#13;&#10;AAAAAAAAAAAALwEAAF9yZWxzLy5yZWxzUEsBAi0AFAAGAAgAAAAhALPv1S9sAgAALwUAAA4AAAAA&#13;&#10;AAAAAAAAAAAALgIAAGRycy9lMm9Eb2MueG1sUEsBAi0AFAAGAAgAAAAhABY98VbnAAAAEAEAAA8A&#13;&#10;AAAAAAAAAAAAAAAAxgQAAGRycy9kb3ducmV2LnhtbFBLBQYAAAAABAAEAPMAAADaBQAAAAA=&#13;&#10;" filled="f" strokecolor="#1f3763 [1604]" strokeweight="1pt">
                <v:textbox>
                  <w:txbxContent>
                    <w:p w14:paraId="0808E68E" w14:textId="0F52D301" w:rsidR="00092CB7" w:rsidRPr="00092CB7" w:rsidRDefault="00092CB7" w:rsidP="00092CB7">
                      <w:pPr>
                        <w:jc w:val="center"/>
                        <w:rPr>
                          <w:sz w:val="20"/>
                          <w:szCs w:val="20"/>
                        </w:rPr>
                      </w:pPr>
                      <w:r w:rsidRPr="00092CB7">
                        <w:rPr>
                          <w:sz w:val="20"/>
                          <w:szCs w:val="20"/>
                        </w:rPr>
                        <w:t xml:space="preserve">Figure </w:t>
                      </w:r>
                      <w:r>
                        <w:rPr>
                          <w:sz w:val="20"/>
                          <w:szCs w:val="20"/>
                        </w:rPr>
                        <w:t>2</w:t>
                      </w:r>
                    </w:p>
                  </w:txbxContent>
                </v:textbox>
              </v:rect>
            </w:pict>
          </mc:Fallback>
        </mc:AlternateContent>
      </w:r>
      <w:r w:rsidR="00050CB1">
        <w:rPr>
          <w:noProof/>
        </w:rPr>
        <w:drawing>
          <wp:anchor distT="0" distB="0" distL="114300" distR="114300" simplePos="0" relativeHeight="251660288" behindDoc="1" locked="0" layoutInCell="1" allowOverlap="1" wp14:anchorId="48C48134" wp14:editId="45F95E72">
            <wp:simplePos x="0" y="0"/>
            <wp:positionH relativeFrom="column">
              <wp:posOffset>4153535</wp:posOffset>
            </wp:positionH>
            <wp:positionV relativeFrom="paragraph">
              <wp:posOffset>804545</wp:posOffset>
            </wp:positionV>
            <wp:extent cx="2336800" cy="1558290"/>
            <wp:effectExtent l="0" t="0" r="0" b="3810"/>
            <wp:wrapTight wrapText="bothSides">
              <wp:wrapPolygon edited="0">
                <wp:start x="0" y="0"/>
                <wp:lineTo x="0" y="21477"/>
                <wp:lineTo x="21483" y="21477"/>
                <wp:lineTo x="21483" y="0"/>
                <wp:lineTo x="0" y="0"/>
              </wp:wrapPolygon>
            </wp:wrapTight>
            <wp:docPr id="3" name="Picture 3" descr="Fig. 1. Detail of the vestments of St Dionysius of Zakynthos. (photo: Chr. Kary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 1. Detail of the vestments of St Dionysius of Zakynthos. (photo: Chr. Karyd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6800" cy="1558290"/>
                    </a:xfrm>
                    <a:prstGeom prst="rect">
                      <a:avLst/>
                    </a:prstGeom>
                    <a:noFill/>
                    <a:ln>
                      <a:noFill/>
                    </a:ln>
                  </pic:spPr>
                </pic:pic>
              </a:graphicData>
            </a:graphic>
            <wp14:sizeRelH relativeFrom="page">
              <wp14:pctWidth>0</wp14:pctWidth>
            </wp14:sizeRelH>
            <wp14:sizeRelV relativeFrom="page">
              <wp14:pctHeight>0</wp14:pctHeight>
            </wp14:sizeRelV>
          </wp:anchor>
        </w:drawing>
      </w:r>
      <w:r w:rsidR="005E6C7E" w:rsidRPr="006E3B26">
        <w:rPr>
          <w:rFonts w:cstheme="minorHAnsi"/>
          <w:sz w:val="21"/>
          <w:szCs w:val="21"/>
        </w:rPr>
        <w:t>Dion</w:t>
      </w:r>
      <w:r w:rsidR="00CC1750" w:rsidRPr="006E3B26">
        <w:rPr>
          <w:rFonts w:cstheme="minorHAnsi"/>
          <w:sz w:val="21"/>
          <w:szCs w:val="21"/>
        </w:rPr>
        <w:t xml:space="preserve">ysios is the patron Saint of Zakynthos, </w:t>
      </w:r>
      <w:r w:rsidR="00C87C6D" w:rsidRPr="006E3B26">
        <w:rPr>
          <w:rFonts w:cstheme="minorHAnsi"/>
          <w:sz w:val="21"/>
          <w:szCs w:val="21"/>
        </w:rPr>
        <w:t>a</w:t>
      </w:r>
      <w:r w:rsidR="00CC1750" w:rsidRPr="006E3B26">
        <w:rPr>
          <w:rFonts w:cstheme="minorHAnsi"/>
          <w:sz w:val="21"/>
          <w:szCs w:val="21"/>
        </w:rPr>
        <w:t xml:space="preserve"> Greek island in the Ionian Sea</w:t>
      </w:r>
      <w:r w:rsidR="00475552" w:rsidRPr="006E3B26">
        <w:rPr>
          <w:rFonts w:cstheme="minorHAnsi"/>
          <w:sz w:val="21"/>
          <w:szCs w:val="21"/>
        </w:rPr>
        <w:t>,</w:t>
      </w:r>
      <w:r w:rsidR="00837852" w:rsidRPr="006E3B26">
        <w:rPr>
          <w:rFonts w:cstheme="minorHAnsi"/>
          <w:sz w:val="21"/>
          <w:szCs w:val="21"/>
        </w:rPr>
        <w:t xml:space="preserve"> following </w:t>
      </w:r>
      <w:r w:rsidR="00050CB1">
        <w:fldChar w:fldCharType="begin"/>
      </w:r>
      <w:r w:rsidR="00050CB1">
        <w:instrText xml:space="preserve"> INCLUDEPICTURE "https://stdionysios.org/assets/images/icons/StDionysios.jpg" \* MERGEFORMATINET </w:instrText>
      </w:r>
      <w:r w:rsidR="00050CB1">
        <w:fldChar w:fldCharType="separate"/>
      </w:r>
      <w:r w:rsidR="00050CB1">
        <w:fldChar w:fldCharType="end"/>
      </w:r>
      <w:r w:rsidR="00837852" w:rsidRPr="006E3B26">
        <w:rPr>
          <w:rFonts w:cstheme="minorHAnsi"/>
          <w:sz w:val="21"/>
          <w:szCs w:val="21"/>
        </w:rPr>
        <w:t>the Greek Orthodox faith</w:t>
      </w:r>
      <w:r w:rsidR="00CC1750" w:rsidRPr="006E3B26">
        <w:rPr>
          <w:rFonts w:cstheme="minorHAnsi"/>
          <w:sz w:val="21"/>
          <w:szCs w:val="21"/>
        </w:rPr>
        <w:t xml:space="preserve">. </w:t>
      </w:r>
      <w:r w:rsidR="0079691B" w:rsidRPr="006E3B26">
        <w:rPr>
          <w:rFonts w:cstheme="minorHAnsi"/>
          <w:sz w:val="21"/>
          <w:szCs w:val="21"/>
        </w:rPr>
        <w:t>He was born in</w:t>
      </w:r>
      <w:r w:rsidR="009B132A" w:rsidRPr="006E3B26">
        <w:rPr>
          <w:rFonts w:cstheme="minorHAnsi"/>
          <w:sz w:val="21"/>
          <w:szCs w:val="21"/>
        </w:rPr>
        <w:t xml:space="preserve"> 1547 in</w:t>
      </w:r>
      <w:r w:rsidR="0079691B" w:rsidRPr="006E3B26">
        <w:rPr>
          <w:rFonts w:cstheme="minorHAnsi"/>
          <w:sz w:val="21"/>
          <w:szCs w:val="21"/>
        </w:rPr>
        <w:t xml:space="preserve"> Zakynthos, and spent his life dedicating himself the Church, eventually becoming an Archbishop in the Eastern/Greek Orthodox faith. </w:t>
      </w:r>
      <w:r w:rsidR="001602F7" w:rsidRPr="006E3B26">
        <w:rPr>
          <w:rFonts w:cstheme="minorHAnsi"/>
          <w:sz w:val="21"/>
          <w:szCs w:val="21"/>
        </w:rPr>
        <w:t>He died at the age of 75 in 1622</w:t>
      </w:r>
      <w:r w:rsidR="00071DEC" w:rsidRPr="006E3B26">
        <w:rPr>
          <w:rStyle w:val="FootnoteReference"/>
          <w:rFonts w:cstheme="minorHAnsi"/>
          <w:sz w:val="21"/>
          <w:szCs w:val="21"/>
        </w:rPr>
        <w:footnoteReference w:id="1"/>
      </w:r>
      <w:r w:rsidR="001602F7" w:rsidRPr="006E3B26">
        <w:rPr>
          <w:rFonts w:cstheme="minorHAnsi"/>
          <w:sz w:val="21"/>
          <w:szCs w:val="21"/>
        </w:rPr>
        <w:t>, and when his body was exhumed 3 years later, it was</w:t>
      </w:r>
      <w:r w:rsidR="00DB4780" w:rsidRPr="006E3B26">
        <w:rPr>
          <w:rFonts w:cstheme="minorHAnsi"/>
          <w:sz w:val="21"/>
          <w:szCs w:val="21"/>
        </w:rPr>
        <w:t xml:space="preserve"> revealed</w:t>
      </w:r>
      <w:r w:rsidR="001602F7" w:rsidRPr="006E3B26">
        <w:rPr>
          <w:rFonts w:cstheme="minorHAnsi"/>
          <w:sz w:val="21"/>
          <w:szCs w:val="21"/>
        </w:rPr>
        <w:t xml:space="preserve"> uncorrupted</w:t>
      </w:r>
      <w:r w:rsidR="00071DEC" w:rsidRPr="006E3B26">
        <w:rPr>
          <w:rStyle w:val="FootnoteReference"/>
          <w:rFonts w:cstheme="minorHAnsi"/>
          <w:sz w:val="21"/>
          <w:szCs w:val="21"/>
        </w:rPr>
        <w:footnoteReference w:id="2"/>
      </w:r>
      <w:r w:rsidR="001602F7" w:rsidRPr="006E3B26">
        <w:rPr>
          <w:rFonts w:cstheme="minorHAnsi"/>
          <w:sz w:val="21"/>
          <w:szCs w:val="21"/>
        </w:rPr>
        <w:t>.</w:t>
      </w:r>
    </w:p>
    <w:p w14:paraId="42578194" w14:textId="4631DE06" w:rsidR="004D0A76" w:rsidRPr="006E3B26" w:rsidRDefault="00092CB7" w:rsidP="0079691B">
      <w:pPr>
        <w:rPr>
          <w:rFonts w:cstheme="minorHAnsi"/>
          <w:sz w:val="21"/>
          <w:szCs w:val="21"/>
        </w:rPr>
      </w:pPr>
      <w:r>
        <w:rPr>
          <w:noProof/>
        </w:rPr>
        <mc:AlternateContent>
          <mc:Choice Requires="wps">
            <w:drawing>
              <wp:anchor distT="0" distB="0" distL="114300" distR="114300" simplePos="0" relativeHeight="251664384" behindDoc="0" locked="0" layoutInCell="1" allowOverlap="1" wp14:anchorId="7BB594C8" wp14:editId="0789802B">
                <wp:simplePos x="0" y="0"/>
                <wp:positionH relativeFrom="column">
                  <wp:posOffset>-815193</wp:posOffset>
                </wp:positionH>
                <wp:positionV relativeFrom="paragraph">
                  <wp:posOffset>266124</wp:posOffset>
                </wp:positionV>
                <wp:extent cx="652130" cy="269358"/>
                <wp:effectExtent l="0" t="0" r="8890" b="10160"/>
                <wp:wrapNone/>
                <wp:docPr id="8" name="Rectangle 8"/>
                <wp:cNvGraphicFramePr/>
                <a:graphic xmlns:a="http://schemas.openxmlformats.org/drawingml/2006/main">
                  <a:graphicData uri="http://schemas.microsoft.com/office/word/2010/wordprocessingShape">
                    <wps:wsp>
                      <wps:cNvSpPr/>
                      <wps:spPr>
                        <a:xfrm>
                          <a:off x="0" y="0"/>
                          <a:ext cx="652130" cy="2693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59A3606" w14:textId="09415418" w:rsidR="00092CB7" w:rsidRPr="00092CB7" w:rsidRDefault="00092CB7" w:rsidP="00092CB7">
                            <w:pPr>
                              <w:jc w:val="center"/>
                              <w:rPr>
                                <w:sz w:val="20"/>
                                <w:szCs w:val="20"/>
                              </w:rPr>
                            </w:pPr>
                            <w:r w:rsidRPr="00092CB7">
                              <w:rPr>
                                <w:sz w:val="20"/>
                                <w:szCs w:val="20"/>
                              </w:rPr>
                              <w:t>Figure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594C8" id="Rectangle 8" o:spid="_x0000_s1027" style="position:absolute;margin-left:-64.2pt;margin-top:20.95pt;width:51.35pt;height:2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IEyaAIAACgFAAAOAAAAZHJzL2Uyb0RvYy54bWysVMFu2zAMvQ/YPwi6L07SJGuDOkXQIsOA&#13;&#10;oi3WDj0rslQbkEWNUmJnXz9KdpyiLXYYloNDieQj9fSoy6u2Nmyv0Fdgcz4ZjTlTVkJR2Zec/3za&#13;&#10;fDnnzAdhC2HAqpwflOdXq8+fLhu3VFMowRQKGYFYv2xczssQ3DLLvCxVLfwInLLk1IC1CLTEl6xA&#13;&#10;0RB6bbLpeLzIGsDCIUjlPe3edE6+SvhaKxnutfYqMJNz6i2kL6bvNn6z1aVYvqBwZSX7NsQ/dFGL&#13;&#10;ylLRAepGBMF2WL2DqiuJ4EGHkYQ6A60rqdIZ6DST8ZvTPJbCqXQWIse7gSb//2Dl3f7RPSDR0Di/&#13;&#10;9GTGU7Qa6/hP/bE2kXUYyFJtYJI2F/Pp5IwoleSaLi7O5ueRzOyU7NCHbwpqFo2cI91Fokjsb33o&#13;&#10;Qo8hsZaFTWVM3D91kqxwMCoGGPtDaVYVVHuagJJI1LVBthd0vUJKZcOkc5WiUN32fEy/vrUhIzWa&#13;&#10;ACOypsIDdg8QBfgeu2u7j4+pKmlsSB7/rbEuechIlcGGIbmuLOBHAIZO1Vfu4o8kddRElkK7bSkk&#13;&#10;mlsoDg/IEDqxeyc3Fd3ArfDhQSCpmy6NJjbc00cbaHIOvcVZCfj7o/0YT6IjL2cNTUvO/a+dQMWZ&#13;&#10;+W5JjheT2SyOV1rM5l+ntMDXnu1rj93V10A3NqG3wclkxvhgjqZGqJ9psNexKrmElVQ75zLgcXEd&#13;&#10;uimmp0Gq9TqF0Ug5EW7to5MRPBIcFfbUPgt0vQwD6fcOjpMllm/U2MXGTAvrXQBdJameeO2pp3FM&#13;&#10;Guqfjjjvr9cp6vTArf4AAAD//wMAUEsDBBQABgAIAAAAIQDQsKN65QAAAA8BAAAPAAAAZHJzL2Rv&#13;&#10;d25yZXYueG1sTE9NS8NAEL0L/odlBG/pJjGtMc2mpIogFYTGInrbZqdJMDsbs9s2/nvXk14GHvM+&#13;&#10;89Wke3bC0XaGBESzEBhSbVRHjYDd62OQArNOkpK9IRTwjRZWxeVFLjNlzrTFU+Ua5k3IZlJA69yQ&#13;&#10;cW7rFrW0MzMg+d/BjFo6D8eGq1GevbnueRyGC65lRz6hlQPet1h/Vkct4G07P+B6vdjxl4/yq4yq&#13;&#10;p+l58y7E9dX0sPSnXAJzOLk/Bfxu8P2h8MX25kjKsl5AEMVp4rkCkugOmGcE8fwW2F5AmtwAL3L+&#13;&#10;f0fxAwAA//8DAFBLAQItABQABgAIAAAAIQC2gziS/gAAAOEBAAATAAAAAAAAAAAAAAAAAAAAAABb&#13;&#10;Q29udGVudF9UeXBlc10ueG1sUEsBAi0AFAAGAAgAAAAhADj9If/WAAAAlAEAAAsAAAAAAAAAAAAA&#13;&#10;AAAALwEAAF9yZWxzLy5yZWxzUEsBAi0AFAAGAAgAAAAhAG9QgTJoAgAAKAUAAA4AAAAAAAAAAAAA&#13;&#10;AAAALgIAAGRycy9lMm9Eb2MueG1sUEsBAi0AFAAGAAgAAAAhANCwo3rlAAAADwEAAA8AAAAAAAAA&#13;&#10;AAAAAAAAwgQAAGRycy9kb3ducmV2LnhtbFBLBQYAAAAABAAEAPMAAADUBQAAAAA=&#13;&#10;" filled="f" strokecolor="#1f3763 [1604]" strokeweight="1pt">
                <v:textbox>
                  <w:txbxContent>
                    <w:p w14:paraId="159A3606" w14:textId="09415418" w:rsidR="00092CB7" w:rsidRPr="00092CB7" w:rsidRDefault="00092CB7" w:rsidP="00092CB7">
                      <w:pPr>
                        <w:jc w:val="center"/>
                        <w:rPr>
                          <w:sz w:val="20"/>
                          <w:szCs w:val="20"/>
                        </w:rPr>
                      </w:pPr>
                      <w:r w:rsidRPr="00092CB7">
                        <w:rPr>
                          <w:sz w:val="20"/>
                          <w:szCs w:val="20"/>
                        </w:rPr>
                        <w:t>Figure 1</w:t>
                      </w:r>
                    </w:p>
                  </w:txbxContent>
                </v:textbox>
              </v:rect>
            </w:pict>
          </mc:Fallback>
        </mc:AlternateContent>
      </w:r>
    </w:p>
    <w:p w14:paraId="08418798" w14:textId="3A17D53B" w:rsidR="009F0F1B" w:rsidRDefault="009F0F1B" w:rsidP="0079691B">
      <w:pPr>
        <w:rPr>
          <w:rFonts w:cstheme="minorHAnsi"/>
          <w:sz w:val="21"/>
          <w:szCs w:val="21"/>
        </w:rPr>
      </w:pPr>
    </w:p>
    <w:p w14:paraId="05A91DB8" w14:textId="59DEAA4A" w:rsidR="009F0F1B" w:rsidRDefault="001602F7" w:rsidP="0079691B">
      <w:pPr>
        <w:rPr>
          <w:rFonts w:cstheme="minorHAnsi"/>
          <w:sz w:val="21"/>
          <w:szCs w:val="21"/>
        </w:rPr>
      </w:pPr>
      <w:r w:rsidRPr="006E3B26">
        <w:rPr>
          <w:rFonts w:cstheme="minorHAnsi"/>
          <w:sz w:val="21"/>
          <w:szCs w:val="21"/>
        </w:rPr>
        <w:t>In the Orthodox faith this is a sign of divine intervention, Gods way of showing this person lived a holy life</w:t>
      </w:r>
      <w:r w:rsidR="00071DEC" w:rsidRPr="006E3B26">
        <w:rPr>
          <w:rStyle w:val="FootnoteReference"/>
          <w:rFonts w:cstheme="minorHAnsi"/>
          <w:sz w:val="21"/>
          <w:szCs w:val="21"/>
        </w:rPr>
        <w:footnoteReference w:id="3"/>
      </w:r>
      <w:r w:rsidRPr="006E3B26">
        <w:rPr>
          <w:rFonts w:cstheme="minorHAnsi"/>
          <w:sz w:val="21"/>
          <w:szCs w:val="21"/>
        </w:rPr>
        <w:t xml:space="preserve">. </w:t>
      </w:r>
      <w:r w:rsidR="00DB4780" w:rsidRPr="006E3B26">
        <w:rPr>
          <w:rFonts w:cstheme="minorHAnsi"/>
          <w:sz w:val="21"/>
          <w:szCs w:val="21"/>
        </w:rPr>
        <w:t>It is also said that the body emits an odour of frankincense</w:t>
      </w:r>
      <w:r w:rsidR="00071DEC" w:rsidRPr="006E3B26">
        <w:rPr>
          <w:rStyle w:val="FootnoteReference"/>
          <w:rFonts w:cstheme="minorHAnsi"/>
          <w:sz w:val="21"/>
          <w:szCs w:val="21"/>
        </w:rPr>
        <w:footnoteReference w:id="4"/>
      </w:r>
      <w:r w:rsidR="00DB4780" w:rsidRPr="006E3B26">
        <w:rPr>
          <w:rFonts w:cstheme="minorHAnsi"/>
          <w:sz w:val="21"/>
          <w:szCs w:val="21"/>
        </w:rPr>
        <w:t>, further</w:t>
      </w:r>
      <w:r w:rsidR="000B4E7C">
        <w:rPr>
          <w:rFonts w:cstheme="minorHAnsi"/>
          <w:sz w:val="21"/>
          <w:szCs w:val="21"/>
        </w:rPr>
        <w:t xml:space="preserve"> influencing</w:t>
      </w:r>
      <w:r w:rsidR="00DB4780" w:rsidRPr="006E3B26">
        <w:rPr>
          <w:rFonts w:cstheme="minorHAnsi"/>
          <w:sz w:val="21"/>
          <w:szCs w:val="21"/>
        </w:rPr>
        <w:t xml:space="preserve"> deepen</w:t>
      </w:r>
      <w:r w:rsidR="000B4E7C">
        <w:rPr>
          <w:rFonts w:cstheme="minorHAnsi"/>
          <w:sz w:val="21"/>
          <w:szCs w:val="21"/>
        </w:rPr>
        <w:t>ed</w:t>
      </w:r>
      <w:r w:rsidR="00DB4780" w:rsidRPr="006E3B26">
        <w:rPr>
          <w:rFonts w:cstheme="minorHAnsi"/>
          <w:sz w:val="21"/>
          <w:szCs w:val="21"/>
        </w:rPr>
        <w:t xml:space="preserve"> roots of Christian interference due to it being one of the Three Wise </w:t>
      </w:r>
      <w:r w:rsidR="007B5E15" w:rsidRPr="006E3B26">
        <w:rPr>
          <w:rFonts w:cstheme="minorHAnsi"/>
          <w:sz w:val="21"/>
          <w:szCs w:val="21"/>
        </w:rPr>
        <w:t>Men</w:t>
      </w:r>
      <w:r w:rsidR="007B5E15">
        <w:rPr>
          <w:rFonts w:cstheme="minorHAnsi"/>
          <w:sz w:val="21"/>
          <w:szCs w:val="21"/>
        </w:rPr>
        <w:t>’s</w:t>
      </w:r>
      <w:r w:rsidR="00DB4780" w:rsidRPr="006E3B26">
        <w:rPr>
          <w:rFonts w:cstheme="minorHAnsi"/>
          <w:sz w:val="21"/>
          <w:szCs w:val="21"/>
        </w:rPr>
        <w:t xml:space="preserve"> gifts to the baby Jesus and </w:t>
      </w:r>
      <w:r w:rsidR="007C630B">
        <w:rPr>
          <w:rFonts w:cstheme="minorHAnsi"/>
          <w:sz w:val="21"/>
          <w:szCs w:val="21"/>
        </w:rPr>
        <w:t xml:space="preserve">it being </w:t>
      </w:r>
      <w:r w:rsidR="00DB4780" w:rsidRPr="006E3B26">
        <w:rPr>
          <w:rFonts w:cstheme="minorHAnsi"/>
          <w:sz w:val="21"/>
          <w:szCs w:val="21"/>
        </w:rPr>
        <w:t xml:space="preserve">an unnatural smell for a corpse. </w:t>
      </w:r>
      <w:r w:rsidRPr="006E3B26">
        <w:rPr>
          <w:rFonts w:cstheme="minorHAnsi"/>
          <w:sz w:val="21"/>
          <w:szCs w:val="21"/>
        </w:rPr>
        <w:t xml:space="preserve">In </w:t>
      </w:r>
      <w:r w:rsidR="00DB4780" w:rsidRPr="006E3B26">
        <w:rPr>
          <w:rFonts w:eastAsia="Times New Roman" w:cstheme="minorHAnsi"/>
          <w:sz w:val="21"/>
          <w:szCs w:val="21"/>
          <w:lang w:eastAsia="en-GB"/>
        </w:rPr>
        <w:t>Freeman</w:t>
      </w:r>
      <w:r w:rsidRPr="006E3B26">
        <w:rPr>
          <w:rFonts w:eastAsia="Times New Roman" w:cstheme="minorHAnsi"/>
          <w:sz w:val="21"/>
          <w:szCs w:val="21"/>
          <w:lang w:eastAsia="en-GB"/>
        </w:rPr>
        <w:t>, C</w:t>
      </w:r>
      <w:r w:rsidR="00DB4780" w:rsidRPr="006E3B26">
        <w:rPr>
          <w:rFonts w:eastAsia="Times New Roman" w:cstheme="minorHAnsi"/>
          <w:sz w:val="21"/>
          <w:szCs w:val="21"/>
          <w:lang w:eastAsia="en-GB"/>
        </w:rPr>
        <w:t>harles</w:t>
      </w:r>
      <w:r w:rsidRPr="006E3B26">
        <w:rPr>
          <w:rFonts w:eastAsia="Times New Roman" w:cstheme="minorHAnsi"/>
          <w:sz w:val="21"/>
          <w:szCs w:val="21"/>
          <w:lang w:eastAsia="en-GB"/>
        </w:rPr>
        <w:t xml:space="preserve">. “The Incorruptible Flesh of the Martyrs.” </w:t>
      </w:r>
      <w:r w:rsidRPr="006E3B26">
        <w:rPr>
          <w:rFonts w:eastAsia="Times New Roman" w:cstheme="minorHAnsi"/>
          <w:i/>
          <w:iCs/>
          <w:sz w:val="21"/>
          <w:szCs w:val="21"/>
          <w:lang w:eastAsia="en-GB"/>
        </w:rPr>
        <w:t>Holy Bones, Holy Dust: How Relics Shaped the History of Medieval Europe</w:t>
      </w:r>
      <w:r w:rsidR="00071DEC" w:rsidRPr="006E3B26">
        <w:rPr>
          <w:rStyle w:val="FootnoteReference"/>
          <w:rFonts w:eastAsia="Times New Roman" w:cstheme="minorHAnsi"/>
          <w:i/>
          <w:iCs/>
          <w:sz w:val="21"/>
          <w:szCs w:val="21"/>
          <w:lang w:eastAsia="en-GB"/>
        </w:rPr>
        <w:footnoteReference w:id="5"/>
      </w:r>
      <w:r w:rsidRPr="006E3B26">
        <w:rPr>
          <w:rFonts w:eastAsia="Times New Roman" w:cstheme="minorHAnsi"/>
          <w:sz w:val="21"/>
          <w:szCs w:val="21"/>
          <w:lang w:eastAsia="en-GB"/>
        </w:rPr>
        <w:t xml:space="preserve">, he describes the incorruptibility of </w:t>
      </w:r>
      <w:r w:rsidR="0079691B" w:rsidRPr="006E3B26">
        <w:rPr>
          <w:rFonts w:eastAsia="Times New Roman" w:cstheme="minorHAnsi"/>
          <w:sz w:val="21"/>
          <w:szCs w:val="21"/>
          <w:lang w:eastAsia="en-GB"/>
        </w:rPr>
        <w:t xml:space="preserve">a </w:t>
      </w:r>
      <w:r w:rsidRPr="006E3B26">
        <w:rPr>
          <w:rFonts w:eastAsia="Times New Roman" w:cstheme="minorHAnsi"/>
          <w:sz w:val="21"/>
          <w:szCs w:val="21"/>
          <w:lang w:eastAsia="en-GB"/>
        </w:rPr>
        <w:t>Saints bod</w:t>
      </w:r>
      <w:r w:rsidR="0079691B" w:rsidRPr="006E3B26">
        <w:rPr>
          <w:rFonts w:eastAsia="Times New Roman" w:cstheme="minorHAnsi"/>
          <w:sz w:val="21"/>
          <w:szCs w:val="21"/>
          <w:lang w:eastAsia="en-GB"/>
        </w:rPr>
        <w:t>y</w:t>
      </w:r>
      <w:r w:rsidRPr="006E3B26">
        <w:rPr>
          <w:rFonts w:eastAsia="Times New Roman" w:cstheme="minorHAnsi"/>
          <w:sz w:val="21"/>
          <w:szCs w:val="21"/>
          <w:lang w:eastAsia="en-GB"/>
        </w:rPr>
        <w:t xml:space="preserve"> preced</w:t>
      </w:r>
      <w:r w:rsidR="0079691B" w:rsidRPr="006E3B26">
        <w:rPr>
          <w:rFonts w:eastAsia="Times New Roman" w:cstheme="minorHAnsi"/>
          <w:sz w:val="21"/>
          <w:szCs w:val="21"/>
          <w:lang w:eastAsia="en-GB"/>
        </w:rPr>
        <w:t>ing</w:t>
      </w:r>
      <w:r w:rsidRPr="006E3B26">
        <w:rPr>
          <w:rFonts w:eastAsia="Times New Roman" w:cstheme="minorHAnsi"/>
          <w:sz w:val="21"/>
          <w:szCs w:val="21"/>
          <w:lang w:eastAsia="en-GB"/>
        </w:rPr>
        <w:t xml:space="preserve"> the Last Judgement due to not suffering decomposition, to which ‘ordinary mortals suffered… which early Christian texts saw as one of the main evils from hell’. </w:t>
      </w:r>
      <w:r w:rsidR="00256D64" w:rsidRPr="006E3B26">
        <w:rPr>
          <w:rFonts w:eastAsia="Times New Roman" w:cstheme="minorHAnsi"/>
          <w:sz w:val="21"/>
          <w:szCs w:val="21"/>
          <w:lang w:eastAsia="en-GB"/>
        </w:rPr>
        <w:t>Due to t</w:t>
      </w:r>
      <w:r w:rsidRPr="006E3B26">
        <w:rPr>
          <w:rFonts w:eastAsia="Times New Roman" w:cstheme="minorHAnsi"/>
          <w:sz w:val="21"/>
          <w:szCs w:val="21"/>
          <w:lang w:eastAsia="en-GB"/>
        </w:rPr>
        <w:t xml:space="preserve">he </w:t>
      </w:r>
      <w:r w:rsidR="007C630B">
        <w:rPr>
          <w:rFonts w:eastAsia="Times New Roman" w:cstheme="minorHAnsi"/>
          <w:sz w:val="21"/>
          <w:szCs w:val="21"/>
          <w:lang w:eastAsia="en-GB"/>
        </w:rPr>
        <w:t>S</w:t>
      </w:r>
      <w:r w:rsidRPr="006E3B26">
        <w:rPr>
          <w:rFonts w:eastAsia="Times New Roman" w:cstheme="minorHAnsi"/>
          <w:sz w:val="21"/>
          <w:szCs w:val="21"/>
          <w:lang w:eastAsia="en-GB"/>
        </w:rPr>
        <w:t>aint being able to present themselves at the gates of heaven as they are</w:t>
      </w:r>
      <w:r w:rsidR="007C630B">
        <w:rPr>
          <w:rFonts w:eastAsia="Times New Roman" w:cstheme="minorHAnsi"/>
          <w:sz w:val="21"/>
          <w:szCs w:val="21"/>
          <w:lang w:eastAsia="en-GB"/>
        </w:rPr>
        <w:t xml:space="preserve"> </w:t>
      </w:r>
      <w:r w:rsidRPr="006E3B26">
        <w:rPr>
          <w:rFonts w:eastAsia="Times New Roman" w:cstheme="minorHAnsi"/>
          <w:sz w:val="21"/>
          <w:szCs w:val="21"/>
          <w:lang w:eastAsia="en-GB"/>
        </w:rPr>
        <w:t>show</w:t>
      </w:r>
      <w:r w:rsidR="00CC24E0" w:rsidRPr="006E3B26">
        <w:rPr>
          <w:rFonts w:eastAsia="Times New Roman" w:cstheme="minorHAnsi"/>
          <w:sz w:val="21"/>
          <w:szCs w:val="21"/>
          <w:lang w:eastAsia="en-GB"/>
        </w:rPr>
        <w:t>s</w:t>
      </w:r>
      <w:r w:rsidRPr="006E3B26">
        <w:rPr>
          <w:rFonts w:eastAsia="Times New Roman" w:cstheme="minorHAnsi"/>
          <w:sz w:val="21"/>
          <w:szCs w:val="21"/>
          <w:lang w:eastAsia="en-GB"/>
        </w:rPr>
        <w:t xml:space="preserve"> that </w:t>
      </w:r>
      <w:r w:rsidR="007C630B">
        <w:rPr>
          <w:rFonts w:eastAsia="Times New Roman" w:cstheme="minorHAnsi"/>
          <w:sz w:val="21"/>
          <w:szCs w:val="21"/>
          <w:lang w:eastAsia="en-GB"/>
        </w:rPr>
        <w:t>they</w:t>
      </w:r>
      <w:r w:rsidR="00CC24E0" w:rsidRPr="006E3B26">
        <w:rPr>
          <w:rFonts w:eastAsia="Times New Roman" w:cstheme="minorHAnsi"/>
          <w:sz w:val="21"/>
          <w:szCs w:val="21"/>
          <w:lang w:eastAsia="en-GB"/>
        </w:rPr>
        <w:t xml:space="preserve"> </w:t>
      </w:r>
      <w:r w:rsidR="007C630B">
        <w:rPr>
          <w:rFonts w:eastAsia="Times New Roman" w:cstheme="minorHAnsi"/>
          <w:sz w:val="21"/>
          <w:szCs w:val="21"/>
          <w:lang w:eastAsia="en-GB"/>
        </w:rPr>
        <w:t>are</w:t>
      </w:r>
      <w:r w:rsidRPr="006E3B26">
        <w:rPr>
          <w:rFonts w:eastAsia="Times New Roman" w:cstheme="minorHAnsi"/>
          <w:sz w:val="21"/>
          <w:szCs w:val="21"/>
          <w:lang w:eastAsia="en-GB"/>
        </w:rPr>
        <w:t xml:space="preserve"> </w:t>
      </w:r>
      <w:r w:rsidR="001B1923" w:rsidRPr="006E3B26">
        <w:rPr>
          <w:rFonts w:eastAsia="Times New Roman" w:cstheme="minorHAnsi"/>
          <w:sz w:val="21"/>
          <w:szCs w:val="21"/>
          <w:lang w:eastAsia="en-GB"/>
        </w:rPr>
        <w:t>separate</w:t>
      </w:r>
      <w:r w:rsidR="004D0A76" w:rsidRPr="006E3B26">
        <w:rPr>
          <w:rFonts w:eastAsia="Times New Roman" w:cstheme="minorHAnsi"/>
          <w:sz w:val="21"/>
          <w:szCs w:val="21"/>
          <w:lang w:eastAsia="en-GB"/>
        </w:rPr>
        <w:t xml:space="preserve"> </w:t>
      </w:r>
      <w:r w:rsidR="001B1923" w:rsidRPr="006E3B26">
        <w:rPr>
          <w:rFonts w:eastAsia="Times New Roman" w:cstheme="minorHAnsi"/>
          <w:sz w:val="21"/>
          <w:szCs w:val="21"/>
          <w:lang w:eastAsia="en-GB"/>
        </w:rPr>
        <w:t>fro</w:t>
      </w:r>
      <w:r w:rsidR="0079691B" w:rsidRPr="006E3B26">
        <w:rPr>
          <w:rFonts w:eastAsia="Times New Roman" w:cstheme="minorHAnsi"/>
          <w:sz w:val="21"/>
          <w:szCs w:val="21"/>
          <w:lang w:eastAsia="en-GB"/>
        </w:rPr>
        <w:t>m</w:t>
      </w:r>
      <w:r w:rsidR="001B1923" w:rsidRPr="006E3B26">
        <w:rPr>
          <w:rFonts w:eastAsia="Times New Roman" w:cstheme="minorHAnsi"/>
          <w:sz w:val="21"/>
          <w:szCs w:val="21"/>
          <w:lang w:eastAsia="en-GB"/>
        </w:rPr>
        <w:t xml:space="preserve"> sinners and </w:t>
      </w:r>
      <w:r w:rsidR="0079691B" w:rsidRPr="006E3B26">
        <w:rPr>
          <w:rFonts w:eastAsia="Times New Roman" w:cstheme="minorHAnsi"/>
          <w:sz w:val="21"/>
          <w:szCs w:val="21"/>
          <w:lang w:eastAsia="en-GB"/>
        </w:rPr>
        <w:t xml:space="preserve">will be </w:t>
      </w:r>
      <w:r w:rsidRPr="006E3B26">
        <w:rPr>
          <w:rFonts w:eastAsia="Times New Roman" w:cstheme="minorHAnsi"/>
          <w:sz w:val="21"/>
          <w:szCs w:val="21"/>
          <w:lang w:eastAsia="en-GB"/>
        </w:rPr>
        <w:t xml:space="preserve">welcomed among </w:t>
      </w:r>
      <w:r w:rsidR="0079691B" w:rsidRPr="006E3B26">
        <w:rPr>
          <w:rFonts w:eastAsia="Times New Roman" w:cstheme="minorHAnsi"/>
          <w:sz w:val="21"/>
          <w:szCs w:val="21"/>
          <w:lang w:eastAsia="en-GB"/>
        </w:rPr>
        <w:t xml:space="preserve">the </w:t>
      </w:r>
      <w:r w:rsidRPr="006E3B26">
        <w:rPr>
          <w:rFonts w:eastAsia="Times New Roman" w:cstheme="minorHAnsi"/>
          <w:sz w:val="21"/>
          <w:szCs w:val="21"/>
          <w:lang w:eastAsia="en-GB"/>
        </w:rPr>
        <w:t>fellow saints and angels.</w:t>
      </w:r>
      <w:r w:rsidR="0079691B" w:rsidRPr="006E3B26">
        <w:rPr>
          <w:rFonts w:eastAsia="Times New Roman" w:cstheme="minorHAnsi"/>
          <w:sz w:val="21"/>
          <w:szCs w:val="21"/>
          <w:lang w:eastAsia="en-GB"/>
        </w:rPr>
        <w:t xml:space="preserve"> </w:t>
      </w:r>
    </w:p>
    <w:p w14:paraId="754D3FEE" w14:textId="77777777" w:rsidR="00050CB1" w:rsidRPr="00050CB1" w:rsidRDefault="00050CB1" w:rsidP="0079691B">
      <w:pPr>
        <w:rPr>
          <w:rFonts w:cstheme="minorHAnsi"/>
          <w:sz w:val="21"/>
          <w:szCs w:val="21"/>
        </w:rPr>
      </w:pPr>
    </w:p>
    <w:p w14:paraId="380E1B76" w14:textId="6BA998EC" w:rsidR="00050CB1" w:rsidRDefault="0079691B" w:rsidP="00B50FD9">
      <w:pPr>
        <w:rPr>
          <w:rFonts w:cstheme="minorHAnsi"/>
          <w:sz w:val="21"/>
          <w:szCs w:val="21"/>
        </w:rPr>
      </w:pPr>
      <w:r w:rsidRPr="006E3B26">
        <w:rPr>
          <w:rFonts w:eastAsia="Times New Roman" w:cstheme="minorHAnsi"/>
          <w:sz w:val="21"/>
          <w:szCs w:val="21"/>
          <w:lang w:eastAsia="en-GB"/>
        </w:rPr>
        <w:t>Di</w:t>
      </w:r>
      <w:r w:rsidR="007C630B">
        <w:rPr>
          <w:rFonts w:eastAsia="Times New Roman" w:cstheme="minorHAnsi"/>
          <w:sz w:val="21"/>
          <w:szCs w:val="21"/>
          <w:lang w:eastAsia="en-GB"/>
        </w:rPr>
        <w:t>o</w:t>
      </w:r>
      <w:r w:rsidRPr="006E3B26">
        <w:rPr>
          <w:rFonts w:eastAsia="Times New Roman" w:cstheme="minorHAnsi"/>
          <w:sz w:val="21"/>
          <w:szCs w:val="21"/>
          <w:lang w:eastAsia="en-GB"/>
        </w:rPr>
        <w:t>nysios</w:t>
      </w:r>
      <w:r w:rsidR="007C630B">
        <w:rPr>
          <w:rFonts w:eastAsia="Times New Roman" w:cstheme="minorHAnsi"/>
          <w:sz w:val="21"/>
          <w:szCs w:val="21"/>
          <w:lang w:eastAsia="en-GB"/>
        </w:rPr>
        <w:t xml:space="preserve"> </w:t>
      </w:r>
      <w:r w:rsidR="00DB4780" w:rsidRPr="006E3B26">
        <w:rPr>
          <w:rFonts w:eastAsia="Times New Roman" w:cstheme="minorHAnsi"/>
          <w:sz w:val="21"/>
          <w:szCs w:val="21"/>
          <w:lang w:eastAsia="en-GB"/>
        </w:rPr>
        <w:t xml:space="preserve">is </w:t>
      </w:r>
      <w:r w:rsidRPr="006E3B26">
        <w:rPr>
          <w:rFonts w:eastAsia="Times New Roman" w:cstheme="minorHAnsi"/>
          <w:sz w:val="21"/>
          <w:szCs w:val="21"/>
          <w:lang w:eastAsia="en-GB"/>
        </w:rPr>
        <w:t xml:space="preserve">known as the Saint of forgiveness due to </w:t>
      </w:r>
      <w:r w:rsidRPr="006E3B26">
        <w:rPr>
          <w:rFonts w:cstheme="minorHAnsi"/>
          <w:sz w:val="21"/>
          <w:szCs w:val="21"/>
        </w:rPr>
        <w:t xml:space="preserve">forgiving the man who sought sanctity at the church who had committed murder, the </w:t>
      </w:r>
      <w:r w:rsidRPr="006E3B26">
        <w:rPr>
          <w:rFonts w:cstheme="minorHAnsi"/>
          <w:sz w:val="21"/>
          <w:szCs w:val="21"/>
        </w:rPr>
        <w:t xml:space="preserve">victim being </w:t>
      </w:r>
      <w:r w:rsidRPr="006E3B26">
        <w:rPr>
          <w:rFonts w:cstheme="minorHAnsi"/>
          <w:sz w:val="21"/>
          <w:szCs w:val="21"/>
        </w:rPr>
        <w:t>his beloved brother</w:t>
      </w:r>
      <w:r w:rsidR="00071DEC" w:rsidRPr="006E3B26">
        <w:rPr>
          <w:rStyle w:val="FootnoteReference"/>
          <w:rFonts w:cstheme="minorHAnsi"/>
          <w:sz w:val="21"/>
          <w:szCs w:val="21"/>
        </w:rPr>
        <w:footnoteReference w:id="6"/>
      </w:r>
      <w:r w:rsidRPr="006E3B26">
        <w:rPr>
          <w:rFonts w:cstheme="minorHAnsi"/>
          <w:sz w:val="21"/>
          <w:szCs w:val="21"/>
        </w:rPr>
        <w:t>. There are conflicting reports over what happened next</w:t>
      </w:r>
      <w:r w:rsidR="00DB4780" w:rsidRPr="006E3B26">
        <w:rPr>
          <w:rFonts w:cstheme="minorHAnsi"/>
          <w:sz w:val="21"/>
          <w:szCs w:val="21"/>
        </w:rPr>
        <w:t xml:space="preserve"> when Dionysios avoided to report the man to the authorities </w:t>
      </w:r>
      <w:r w:rsidR="00700660" w:rsidRPr="006E3B26">
        <w:rPr>
          <w:rFonts w:cstheme="minorHAnsi"/>
          <w:sz w:val="21"/>
          <w:szCs w:val="21"/>
        </w:rPr>
        <w:t>due to</w:t>
      </w:r>
      <w:r w:rsidR="007C630B">
        <w:rPr>
          <w:rFonts w:cstheme="minorHAnsi"/>
          <w:sz w:val="21"/>
          <w:szCs w:val="21"/>
        </w:rPr>
        <w:t xml:space="preserve"> the story</w:t>
      </w:r>
      <w:r w:rsidR="00700660" w:rsidRPr="006E3B26">
        <w:rPr>
          <w:rFonts w:cstheme="minorHAnsi"/>
          <w:sz w:val="21"/>
          <w:szCs w:val="21"/>
        </w:rPr>
        <w:t xml:space="preserve"> being an oral tradition with no written reports</w:t>
      </w:r>
      <w:r w:rsidR="00700660" w:rsidRPr="006E3B26">
        <w:rPr>
          <w:rStyle w:val="FootnoteReference"/>
          <w:rFonts w:cstheme="minorHAnsi"/>
          <w:sz w:val="21"/>
          <w:szCs w:val="21"/>
        </w:rPr>
        <w:footnoteReference w:id="7"/>
      </w:r>
      <w:r w:rsidR="00700660" w:rsidRPr="006E3B26">
        <w:rPr>
          <w:rFonts w:cstheme="minorHAnsi"/>
          <w:sz w:val="21"/>
          <w:szCs w:val="21"/>
        </w:rPr>
        <w:t>. S</w:t>
      </w:r>
      <w:r w:rsidRPr="006E3B26">
        <w:rPr>
          <w:rFonts w:cstheme="minorHAnsi"/>
          <w:sz w:val="21"/>
          <w:szCs w:val="21"/>
        </w:rPr>
        <w:t>ome say</w:t>
      </w:r>
      <w:r w:rsidR="00700660" w:rsidRPr="006E3B26">
        <w:rPr>
          <w:rFonts w:cstheme="minorHAnsi"/>
          <w:sz w:val="21"/>
          <w:szCs w:val="21"/>
        </w:rPr>
        <w:t xml:space="preserve"> </w:t>
      </w:r>
      <w:r w:rsidRPr="006E3B26">
        <w:rPr>
          <w:rFonts w:cstheme="minorHAnsi"/>
          <w:sz w:val="21"/>
          <w:szCs w:val="21"/>
        </w:rPr>
        <w:t>that Dionysios helped smuggle the man to Kefalonia</w:t>
      </w:r>
      <w:r w:rsidR="00700660" w:rsidRPr="006E3B26">
        <w:rPr>
          <w:rStyle w:val="FootnoteReference"/>
          <w:rFonts w:cstheme="minorHAnsi"/>
          <w:sz w:val="21"/>
          <w:szCs w:val="21"/>
        </w:rPr>
        <w:footnoteReference w:id="8"/>
      </w:r>
      <w:r w:rsidRPr="006E3B26">
        <w:rPr>
          <w:rFonts w:cstheme="minorHAnsi"/>
          <w:sz w:val="21"/>
          <w:szCs w:val="21"/>
        </w:rPr>
        <w:t xml:space="preserve"> (</w:t>
      </w:r>
      <w:r w:rsidR="007C630B">
        <w:rPr>
          <w:rFonts w:cstheme="minorHAnsi"/>
          <w:sz w:val="21"/>
          <w:szCs w:val="21"/>
        </w:rPr>
        <w:t>another island</w:t>
      </w:r>
      <w:r w:rsidRPr="006E3B26">
        <w:rPr>
          <w:rFonts w:cstheme="minorHAnsi"/>
          <w:sz w:val="21"/>
          <w:szCs w:val="21"/>
        </w:rPr>
        <w:t xml:space="preserve">) </w:t>
      </w:r>
      <w:r w:rsidR="007C630B" w:rsidRPr="006E3B26">
        <w:rPr>
          <w:rFonts w:cstheme="minorHAnsi"/>
          <w:sz w:val="21"/>
          <w:szCs w:val="21"/>
        </w:rPr>
        <w:t>whereas</w:t>
      </w:r>
      <w:r w:rsidRPr="006E3B26">
        <w:rPr>
          <w:rFonts w:cstheme="minorHAnsi"/>
          <w:sz w:val="21"/>
          <w:szCs w:val="21"/>
        </w:rPr>
        <w:t xml:space="preserve"> others say that the man later trained to become a priest within the church</w:t>
      </w:r>
      <w:r w:rsidR="00071DEC" w:rsidRPr="006E3B26">
        <w:rPr>
          <w:rStyle w:val="FootnoteReference"/>
          <w:rFonts w:cstheme="minorHAnsi"/>
          <w:sz w:val="21"/>
          <w:szCs w:val="21"/>
        </w:rPr>
        <w:footnoteReference w:id="9"/>
      </w:r>
      <w:r w:rsidR="00071DEC" w:rsidRPr="006E3B26">
        <w:rPr>
          <w:rFonts w:cstheme="minorHAnsi"/>
          <w:sz w:val="21"/>
          <w:szCs w:val="21"/>
        </w:rPr>
        <w:t>.</w:t>
      </w:r>
      <w:r w:rsidR="00DB4780" w:rsidRPr="006E3B26">
        <w:rPr>
          <w:rFonts w:cstheme="minorHAnsi"/>
          <w:sz w:val="21"/>
          <w:szCs w:val="21"/>
        </w:rPr>
        <w:t xml:space="preserve"> It is almost an expectation for medieval saints to be </w:t>
      </w:r>
      <w:r w:rsidR="007C630B">
        <w:rPr>
          <w:rFonts w:cstheme="minorHAnsi"/>
          <w:sz w:val="21"/>
          <w:szCs w:val="21"/>
        </w:rPr>
        <w:t>assigned a</w:t>
      </w:r>
      <w:r w:rsidR="00DB4780" w:rsidRPr="006E3B26">
        <w:rPr>
          <w:rFonts w:cstheme="minorHAnsi"/>
          <w:sz w:val="21"/>
          <w:szCs w:val="21"/>
        </w:rPr>
        <w:t xml:space="preserve"> patronage, usually associated with how they lived their lives</w:t>
      </w:r>
      <w:r w:rsidR="007C630B">
        <w:rPr>
          <w:rFonts w:cstheme="minorHAnsi"/>
          <w:sz w:val="21"/>
          <w:szCs w:val="21"/>
        </w:rPr>
        <w:t xml:space="preserve"> and/or where they lived/died</w:t>
      </w:r>
      <w:r w:rsidR="004D0A76" w:rsidRPr="006E3B26">
        <w:rPr>
          <w:rFonts w:cstheme="minorHAnsi"/>
          <w:sz w:val="21"/>
          <w:szCs w:val="21"/>
        </w:rPr>
        <w:t>, such as the Virgin Mary having the widen patronage for all humanity due to birthing Jesus Christ, but also being associated with childbirth</w:t>
      </w:r>
      <w:r w:rsidR="00071DEC" w:rsidRPr="006E3B26">
        <w:rPr>
          <w:rStyle w:val="FootnoteReference"/>
          <w:rFonts w:cstheme="minorHAnsi"/>
          <w:sz w:val="21"/>
          <w:szCs w:val="21"/>
        </w:rPr>
        <w:footnoteReference w:id="10"/>
      </w:r>
      <w:r w:rsidR="00CC24E0" w:rsidRPr="006E3B26">
        <w:rPr>
          <w:rFonts w:cstheme="minorHAnsi"/>
          <w:sz w:val="21"/>
          <w:szCs w:val="21"/>
        </w:rPr>
        <w:t xml:space="preserve"> as she </w:t>
      </w:r>
      <w:r w:rsidR="00071DEC" w:rsidRPr="006E3B26">
        <w:rPr>
          <w:rFonts w:cstheme="minorHAnsi"/>
          <w:sz w:val="21"/>
          <w:szCs w:val="21"/>
        </w:rPr>
        <w:t>is ‘</w:t>
      </w:r>
      <w:r w:rsidR="00822320" w:rsidRPr="006E3B26">
        <w:rPr>
          <w:rFonts w:cstheme="minorHAnsi"/>
          <w:sz w:val="21"/>
          <w:szCs w:val="21"/>
        </w:rPr>
        <w:t>T</w:t>
      </w:r>
      <w:r w:rsidR="00CC24E0" w:rsidRPr="006E3B26">
        <w:rPr>
          <w:rFonts w:cstheme="minorHAnsi"/>
          <w:sz w:val="21"/>
          <w:szCs w:val="21"/>
        </w:rPr>
        <w:t>he Mother</w:t>
      </w:r>
      <w:r w:rsidR="00071DEC" w:rsidRPr="006E3B26">
        <w:rPr>
          <w:rFonts w:cstheme="minorHAnsi"/>
          <w:sz w:val="21"/>
          <w:szCs w:val="21"/>
        </w:rPr>
        <w:t>’</w:t>
      </w:r>
      <w:r w:rsidR="004D0A76" w:rsidRPr="006E3B26">
        <w:rPr>
          <w:rFonts w:cstheme="minorHAnsi"/>
          <w:sz w:val="21"/>
          <w:szCs w:val="21"/>
        </w:rPr>
        <w:t>.</w:t>
      </w:r>
    </w:p>
    <w:p w14:paraId="187AC5D8" w14:textId="36ED70D6" w:rsidR="004D0A76" w:rsidRPr="006E3B26" w:rsidRDefault="009F0F1B" w:rsidP="00B50FD9">
      <w:pPr>
        <w:rPr>
          <w:rFonts w:cstheme="minorHAnsi"/>
          <w:sz w:val="21"/>
          <w:szCs w:val="21"/>
        </w:rPr>
      </w:pPr>
      <w:r>
        <w:rPr>
          <w:noProof/>
        </w:rPr>
        <w:lastRenderedPageBreak/>
        <w:drawing>
          <wp:anchor distT="0" distB="0" distL="114300" distR="114300" simplePos="0" relativeHeight="251658240" behindDoc="1" locked="0" layoutInCell="1" allowOverlap="1" wp14:anchorId="45316B4F" wp14:editId="752C810C">
            <wp:simplePos x="0" y="0"/>
            <wp:positionH relativeFrom="column">
              <wp:posOffset>4075430</wp:posOffset>
            </wp:positionH>
            <wp:positionV relativeFrom="paragraph">
              <wp:posOffset>0</wp:posOffset>
            </wp:positionV>
            <wp:extent cx="2183130" cy="3274695"/>
            <wp:effectExtent l="0" t="0" r="1270" b="1905"/>
            <wp:wrapTight wrapText="bothSides">
              <wp:wrapPolygon edited="0">
                <wp:start x="0" y="0"/>
                <wp:lineTo x="0" y="21529"/>
                <wp:lineTo x="21487" y="21529"/>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3130" cy="32746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37223" w:rsidRPr="006E3B26">
        <w:rPr>
          <w:rFonts w:cstheme="minorHAnsi"/>
          <w:sz w:val="21"/>
          <w:szCs w:val="21"/>
        </w:rPr>
        <w:t>Di</w:t>
      </w:r>
      <w:r w:rsidR="007C630B">
        <w:rPr>
          <w:rFonts w:cstheme="minorHAnsi"/>
          <w:sz w:val="21"/>
          <w:szCs w:val="21"/>
        </w:rPr>
        <w:t>o</w:t>
      </w:r>
      <w:r w:rsidR="00737223" w:rsidRPr="006E3B26">
        <w:rPr>
          <w:rFonts w:cstheme="minorHAnsi"/>
          <w:sz w:val="21"/>
          <w:szCs w:val="21"/>
        </w:rPr>
        <w:t>nyosios’s</w:t>
      </w:r>
      <w:proofErr w:type="spellEnd"/>
      <w:r w:rsidR="00737223" w:rsidRPr="006E3B26">
        <w:rPr>
          <w:rFonts w:cstheme="minorHAnsi"/>
          <w:sz w:val="21"/>
          <w:szCs w:val="21"/>
        </w:rPr>
        <w:t xml:space="preserve"> body is classed as a relic, r</w:t>
      </w:r>
      <w:r w:rsidR="00737223" w:rsidRPr="006E3B26">
        <w:rPr>
          <w:rFonts w:cstheme="minorHAnsi"/>
          <w:sz w:val="21"/>
          <w:szCs w:val="21"/>
        </w:rPr>
        <w:t xml:space="preserve">elics according to </w:t>
      </w:r>
      <w:r w:rsidR="00737223" w:rsidRPr="006E3B26">
        <w:rPr>
          <w:rFonts w:cstheme="minorHAnsi"/>
          <w:sz w:val="21"/>
          <w:szCs w:val="21"/>
        </w:rPr>
        <w:t xml:space="preserve">orthodox </w:t>
      </w:r>
      <w:r w:rsidR="00737223" w:rsidRPr="006E3B26">
        <w:rPr>
          <w:rFonts w:cstheme="minorHAnsi"/>
          <w:sz w:val="21"/>
          <w:szCs w:val="21"/>
        </w:rPr>
        <w:t xml:space="preserve">faith are either the </w:t>
      </w:r>
      <w:r w:rsidR="007C630B">
        <w:rPr>
          <w:rFonts w:cstheme="minorHAnsi"/>
          <w:sz w:val="21"/>
          <w:szCs w:val="21"/>
        </w:rPr>
        <w:t>S</w:t>
      </w:r>
      <w:r w:rsidR="00737223" w:rsidRPr="006E3B26">
        <w:rPr>
          <w:rFonts w:cstheme="minorHAnsi"/>
          <w:sz w:val="21"/>
          <w:szCs w:val="21"/>
        </w:rPr>
        <w:t>aint themselves</w:t>
      </w:r>
      <w:r w:rsidR="00737223" w:rsidRPr="006E3B26">
        <w:rPr>
          <w:rFonts w:cstheme="minorHAnsi"/>
          <w:sz w:val="21"/>
          <w:szCs w:val="21"/>
        </w:rPr>
        <w:t xml:space="preserve"> (be a full body or whatever remains such as a tooth)</w:t>
      </w:r>
      <w:r w:rsidR="00737223" w:rsidRPr="006E3B26">
        <w:rPr>
          <w:rFonts w:cstheme="minorHAnsi"/>
          <w:sz w:val="21"/>
          <w:szCs w:val="21"/>
        </w:rPr>
        <w:t>, or the material culture that belonged</w:t>
      </w:r>
      <w:r w:rsidR="00DB4780" w:rsidRPr="006E3B26">
        <w:rPr>
          <w:rFonts w:cstheme="minorHAnsi"/>
          <w:sz w:val="21"/>
          <w:szCs w:val="21"/>
        </w:rPr>
        <w:t xml:space="preserve"> or was used by them</w:t>
      </w:r>
      <w:r w:rsidR="00737223" w:rsidRPr="006E3B26">
        <w:rPr>
          <w:rFonts w:cstheme="minorHAnsi"/>
          <w:sz w:val="21"/>
          <w:szCs w:val="21"/>
        </w:rPr>
        <w:t xml:space="preserve"> during their life</w:t>
      </w:r>
      <w:r w:rsidR="00DB4780" w:rsidRPr="006E3B26">
        <w:rPr>
          <w:rFonts w:cstheme="minorHAnsi"/>
          <w:sz w:val="21"/>
          <w:szCs w:val="21"/>
        </w:rPr>
        <w:t xml:space="preserve"> (such as clothes or a comb) </w:t>
      </w:r>
      <w:r w:rsidR="00737223" w:rsidRPr="006E3B26">
        <w:rPr>
          <w:rFonts w:cstheme="minorHAnsi"/>
          <w:sz w:val="21"/>
          <w:szCs w:val="21"/>
        </w:rPr>
        <w:t xml:space="preserve">or </w:t>
      </w:r>
      <w:r w:rsidR="00DB4780" w:rsidRPr="006E3B26">
        <w:rPr>
          <w:rFonts w:cstheme="minorHAnsi"/>
          <w:sz w:val="21"/>
          <w:szCs w:val="21"/>
        </w:rPr>
        <w:t xml:space="preserve">items </w:t>
      </w:r>
      <w:r w:rsidR="00737223" w:rsidRPr="006E3B26">
        <w:rPr>
          <w:rFonts w:cstheme="minorHAnsi"/>
          <w:sz w:val="21"/>
          <w:szCs w:val="21"/>
        </w:rPr>
        <w:t>associated with their martyrdom</w:t>
      </w:r>
      <w:r w:rsidR="00DB4780" w:rsidRPr="006E3B26">
        <w:rPr>
          <w:rFonts w:cstheme="minorHAnsi"/>
          <w:sz w:val="21"/>
          <w:szCs w:val="21"/>
        </w:rPr>
        <w:t xml:space="preserve"> (such as </w:t>
      </w:r>
      <w:r w:rsidR="007C630B">
        <w:rPr>
          <w:rFonts w:cstheme="minorHAnsi"/>
          <w:sz w:val="21"/>
          <w:szCs w:val="21"/>
        </w:rPr>
        <w:t xml:space="preserve">the killing </w:t>
      </w:r>
      <w:r w:rsidR="00DB4780" w:rsidRPr="006E3B26">
        <w:rPr>
          <w:rFonts w:cstheme="minorHAnsi"/>
          <w:sz w:val="21"/>
          <w:szCs w:val="21"/>
        </w:rPr>
        <w:t>arrow</w:t>
      </w:r>
      <w:r w:rsidR="00F76D98" w:rsidRPr="006E3B26">
        <w:rPr>
          <w:rFonts w:cstheme="minorHAnsi"/>
          <w:sz w:val="21"/>
          <w:szCs w:val="21"/>
        </w:rPr>
        <w:t>s</w:t>
      </w:r>
      <w:r w:rsidR="00DB4780" w:rsidRPr="006E3B26">
        <w:rPr>
          <w:rFonts w:cstheme="minorHAnsi"/>
          <w:sz w:val="21"/>
          <w:szCs w:val="21"/>
        </w:rPr>
        <w:t>)</w:t>
      </w:r>
      <w:r w:rsidR="00071DEC" w:rsidRPr="006E3B26">
        <w:rPr>
          <w:rStyle w:val="FootnoteReference"/>
          <w:rFonts w:cstheme="minorHAnsi"/>
          <w:sz w:val="21"/>
          <w:szCs w:val="21"/>
        </w:rPr>
        <w:footnoteReference w:id="11"/>
      </w:r>
      <w:r w:rsidR="00F76D98" w:rsidRPr="006E3B26">
        <w:rPr>
          <w:rFonts w:cstheme="minorHAnsi"/>
          <w:sz w:val="21"/>
          <w:szCs w:val="21"/>
        </w:rPr>
        <w:t>.</w:t>
      </w:r>
      <w:r w:rsidR="004D0A76" w:rsidRPr="006E3B26">
        <w:rPr>
          <w:rFonts w:cstheme="minorHAnsi"/>
          <w:sz w:val="21"/>
          <w:szCs w:val="21"/>
        </w:rPr>
        <w:t xml:space="preserve"> The relic (hi</w:t>
      </w:r>
      <w:r w:rsidR="001602F7" w:rsidRPr="006E3B26">
        <w:rPr>
          <w:rFonts w:cstheme="minorHAnsi"/>
          <w:sz w:val="21"/>
          <w:szCs w:val="21"/>
        </w:rPr>
        <w:t>s body</w:t>
      </w:r>
      <w:r w:rsidR="004D0A76" w:rsidRPr="006E3B26">
        <w:rPr>
          <w:rFonts w:cstheme="minorHAnsi"/>
          <w:sz w:val="21"/>
          <w:szCs w:val="21"/>
        </w:rPr>
        <w:t>)</w:t>
      </w:r>
      <w:r w:rsidR="001602F7" w:rsidRPr="006E3B26">
        <w:rPr>
          <w:rFonts w:cstheme="minorHAnsi"/>
          <w:sz w:val="21"/>
          <w:szCs w:val="21"/>
        </w:rPr>
        <w:t xml:space="preserve"> is kept in Agios Dionysios church, the largest Church in Zakynthos which is in the town centre and is displayed for all to see and worship. </w:t>
      </w:r>
      <w:r w:rsidR="00463EC9" w:rsidRPr="006E3B26">
        <w:rPr>
          <w:rFonts w:cstheme="minorHAnsi"/>
          <w:sz w:val="21"/>
          <w:szCs w:val="21"/>
        </w:rPr>
        <w:t>His grave furniture is a</w:t>
      </w:r>
      <w:r w:rsidR="00021B79">
        <w:rPr>
          <w:rFonts w:cstheme="minorHAnsi"/>
          <w:sz w:val="21"/>
          <w:szCs w:val="21"/>
        </w:rPr>
        <w:t xml:space="preserve"> silver</w:t>
      </w:r>
      <w:r w:rsidR="00463EC9" w:rsidRPr="006E3B26">
        <w:rPr>
          <w:rFonts w:cstheme="minorHAnsi"/>
          <w:sz w:val="21"/>
          <w:szCs w:val="21"/>
        </w:rPr>
        <w:t xml:space="preserve"> coffin</w:t>
      </w:r>
      <w:r w:rsidR="009E68B4" w:rsidRPr="006E3B26">
        <w:rPr>
          <w:rFonts w:cstheme="minorHAnsi"/>
          <w:sz w:val="21"/>
          <w:szCs w:val="21"/>
        </w:rPr>
        <w:t xml:space="preserve"> case</w:t>
      </w:r>
      <w:r w:rsidR="00463EC9" w:rsidRPr="006E3B26">
        <w:rPr>
          <w:rFonts w:cstheme="minorHAnsi"/>
          <w:sz w:val="21"/>
          <w:szCs w:val="21"/>
        </w:rPr>
        <w:t xml:space="preserve"> w</w:t>
      </w:r>
      <w:r w:rsidR="009E68B4" w:rsidRPr="006E3B26">
        <w:rPr>
          <w:rFonts w:cstheme="minorHAnsi"/>
          <w:sz w:val="21"/>
          <w:szCs w:val="21"/>
        </w:rPr>
        <w:t xml:space="preserve">hich can be </w:t>
      </w:r>
      <w:r w:rsidR="004D0A76" w:rsidRPr="006E3B26">
        <w:rPr>
          <w:rFonts w:cstheme="minorHAnsi"/>
          <w:sz w:val="21"/>
          <w:szCs w:val="21"/>
        </w:rPr>
        <w:t xml:space="preserve">opened/closed so the </w:t>
      </w:r>
      <w:r w:rsidR="007C630B">
        <w:rPr>
          <w:rFonts w:cstheme="minorHAnsi"/>
          <w:sz w:val="21"/>
          <w:szCs w:val="21"/>
        </w:rPr>
        <w:t>S</w:t>
      </w:r>
      <w:r w:rsidR="004D0A76" w:rsidRPr="006E3B26">
        <w:rPr>
          <w:rFonts w:cstheme="minorHAnsi"/>
          <w:sz w:val="21"/>
          <w:szCs w:val="21"/>
        </w:rPr>
        <w:t xml:space="preserve">aint is visible for worshippers to see. </w:t>
      </w:r>
      <w:r w:rsidR="00463EC9" w:rsidRPr="006E3B26">
        <w:rPr>
          <w:rFonts w:cstheme="minorHAnsi"/>
          <w:sz w:val="21"/>
          <w:szCs w:val="21"/>
        </w:rPr>
        <w:t>He is dressed in</w:t>
      </w:r>
      <w:r w:rsidR="004D0A76" w:rsidRPr="006E3B26">
        <w:rPr>
          <w:rFonts w:cstheme="minorHAnsi"/>
          <w:sz w:val="21"/>
          <w:szCs w:val="21"/>
        </w:rPr>
        <w:t xml:space="preserve"> </w:t>
      </w:r>
      <w:r w:rsidR="00822320" w:rsidRPr="006E3B26">
        <w:rPr>
          <w:rFonts w:cstheme="minorHAnsi"/>
          <w:sz w:val="21"/>
          <w:szCs w:val="21"/>
        </w:rPr>
        <w:t>his</w:t>
      </w:r>
      <w:r w:rsidR="004D0A76" w:rsidRPr="006E3B26">
        <w:rPr>
          <w:rFonts w:cstheme="minorHAnsi"/>
          <w:sz w:val="21"/>
          <w:szCs w:val="21"/>
        </w:rPr>
        <w:t xml:space="preserve"> </w:t>
      </w:r>
      <w:r>
        <w:rPr>
          <w:rFonts w:cstheme="minorHAnsi"/>
          <w:sz w:val="21"/>
          <w:szCs w:val="21"/>
        </w:rPr>
        <w:t>ecclesiastical</w:t>
      </w:r>
      <w:r w:rsidR="007837D5" w:rsidRPr="006E3B26">
        <w:rPr>
          <w:rFonts w:cstheme="minorHAnsi"/>
          <w:sz w:val="21"/>
          <w:szCs w:val="21"/>
        </w:rPr>
        <w:t xml:space="preserve"> robes</w:t>
      </w:r>
      <w:r w:rsidR="00B50FD9" w:rsidRPr="006E3B26">
        <w:rPr>
          <w:rFonts w:cstheme="minorHAnsi"/>
          <w:sz w:val="21"/>
          <w:szCs w:val="21"/>
        </w:rPr>
        <w:t xml:space="preserve"> which have degraded over the past 400 years</w:t>
      </w:r>
      <w:r w:rsidR="007C630B">
        <w:rPr>
          <w:rFonts w:cstheme="minorHAnsi"/>
          <w:sz w:val="21"/>
          <w:szCs w:val="21"/>
        </w:rPr>
        <w:t xml:space="preserve"> and the neck is adorned with crosses, the most common universal symbol for Christianity.</w:t>
      </w:r>
    </w:p>
    <w:p w14:paraId="52AF6768" w14:textId="7F29A1E0" w:rsidR="00097D2D" w:rsidRPr="006E3B26" w:rsidRDefault="00097D2D" w:rsidP="0055012A">
      <w:pPr>
        <w:rPr>
          <w:rFonts w:cstheme="minorHAnsi"/>
          <w:sz w:val="21"/>
          <w:szCs w:val="21"/>
        </w:rPr>
      </w:pPr>
    </w:p>
    <w:p w14:paraId="00DD29F0" w14:textId="226361C1" w:rsidR="00463EC9" w:rsidRPr="006E3B26" w:rsidRDefault="00092CB7" w:rsidP="0055012A">
      <w:pPr>
        <w:rPr>
          <w:rFonts w:cstheme="minorHAnsi"/>
          <w:sz w:val="21"/>
          <w:szCs w:val="21"/>
        </w:rPr>
      </w:pPr>
      <w:r>
        <w:rPr>
          <w:noProof/>
        </w:rPr>
        <mc:AlternateContent>
          <mc:Choice Requires="wps">
            <w:drawing>
              <wp:anchor distT="0" distB="0" distL="114300" distR="114300" simplePos="0" relativeHeight="251668480" behindDoc="0" locked="0" layoutInCell="1" allowOverlap="1" wp14:anchorId="7A2F7AF1" wp14:editId="5830AB9D">
                <wp:simplePos x="0" y="0"/>
                <wp:positionH relativeFrom="column">
                  <wp:posOffset>5607434</wp:posOffset>
                </wp:positionH>
                <wp:positionV relativeFrom="paragraph">
                  <wp:posOffset>1318304</wp:posOffset>
                </wp:positionV>
                <wp:extent cx="652130" cy="269358"/>
                <wp:effectExtent l="0" t="0" r="8890" b="10160"/>
                <wp:wrapNone/>
                <wp:docPr id="10" name="Rectangle 10"/>
                <wp:cNvGraphicFramePr/>
                <a:graphic xmlns:a="http://schemas.openxmlformats.org/drawingml/2006/main">
                  <a:graphicData uri="http://schemas.microsoft.com/office/word/2010/wordprocessingShape">
                    <wps:wsp>
                      <wps:cNvSpPr/>
                      <wps:spPr>
                        <a:xfrm>
                          <a:off x="0" y="0"/>
                          <a:ext cx="652130" cy="2693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2E25F07" w14:textId="4B0CEDEB" w:rsidR="00092CB7" w:rsidRPr="00092CB7" w:rsidRDefault="00092CB7" w:rsidP="00092CB7">
                            <w:pPr>
                              <w:jc w:val="center"/>
                              <w:rPr>
                                <w:sz w:val="20"/>
                                <w:szCs w:val="20"/>
                              </w:rPr>
                            </w:pPr>
                            <w:r w:rsidRPr="00092CB7">
                              <w:rPr>
                                <w:sz w:val="20"/>
                                <w:szCs w:val="20"/>
                              </w:rPr>
                              <w:t xml:space="preserve">Figure </w:t>
                            </w:r>
                            <w:r>
                              <w:rPr>
                                <w:sz w:val="20"/>
                                <w:szCs w:val="20"/>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F7AF1" id="Rectangle 10" o:spid="_x0000_s1028" style="position:absolute;margin-left:441.55pt;margin-top:103.8pt;width:51.35pt;height:2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vxibAIAAC8FAAAOAAAAZHJzL2Uyb0RvYy54bWysVFFv2yAQfp+0/4B4X5ykSdZGdaqoVaZJ&#13;&#10;VVutnfpMMNSWMMcOEjv79Tuw41RttYdpfsDA3X13fHzH5VVbG7ZX6CuwOZ+MxpwpK6Go7EvOfz5t&#13;&#10;vpxz5oOwhTBgVc4PyvOr1edPl41bqimUYAqFjECsXzYu52UIbpllXpaqFn4ETlkyasBaBFriS1ag&#13;&#10;aAi9Ntl0PF5kDWDhEKTynnZvOiNfJXytlQz3WnsVmMk51RbSiGncxjFbXYrlCwpXVrIvQ/xDFbWo&#13;&#10;LCUdoG5EEGyH1TuoupIIHnQYSagz0LqSKp2BTjMZvznNYymcSmchcrwbaPL/D1be7R/dAxINjfNL&#13;&#10;T9N4ilZjHf9UH2sTWYeBLNUGJmlzMZ9OzohSSabp4uJsfh7JzE7BDn34pqBmcZJzpLtIFIn9rQ+d&#13;&#10;69El5rKwqYyJ+6dK0iwcjIoOxv5QmlUF5Z4moCQSdW2Q7QVdr5BS2TDpTKUoVLc9H9PXlzZEpEIT&#13;&#10;YETWlHjA7gGiAN9jd2X3/jFUJY0NweO/FdYFDxEpM9gwBNeVBfwIwNCp+syd/5GkjprIUmi3LXET&#13;&#10;qSHPuLOF4vCADKHTvHdyU9FF3AofHgSSyOnuqHHDPQ3aQJNz6GeclYC/P9qP/qQ9snLWUNPk3P/a&#13;&#10;CVScme+WVHkxmc1il6XFbP51Sgt8bdm+tthdfQ10cRN6IpxM0+gfzHGqEepn6u91zEomYSXlzrkM&#13;&#10;eFxch66Z6YWQar1ObtRZToRb++hkBI88R6E9tc8CXa/GQDK+g2ODieUbUXa+MdLCehdAV0mxJ177&#13;&#10;G6CuTFLqX5DY9q/Xyev0zq3+AAAA//8DAFBLAwQUAAYACAAAACEAuQoJDecAAAAQAQAADwAAAGRy&#13;&#10;cy9kb3ducmV2LnhtbEyPQU/DMAyF70j8h8hI3FjSoZauazp1ICQEEtLKNMEta7y2oklKk23l32NO&#13;&#10;cLFk+/n5fflqMj074eg7ZyVEMwEMbe10ZxsJ27fHmxSYD8pq1TuLEr7Rw6q4vMhVpt3ZbvBUhYaR&#13;&#10;ifWZktCGMGSc+7pFo/zMDWhpd3CjUYHaseF6VGcyNz2fC5FwozpLH1o14H2L9Wd1NBJ2m/iA63Wy&#13;&#10;5a8f5VcZVU/Ty/O7lNdX08OSSrkEFnAKfxfwy0D5oaBge3e02rNeQpreRiSVMBd3CTBSLNKYiPY0&#13;&#10;iYUAXuT8P0jxAwAA//8DAFBLAQItABQABgAIAAAAIQC2gziS/gAAAOEBAAATAAAAAAAAAAAAAAAA&#13;&#10;AAAAAABbQ29udGVudF9UeXBlc10ueG1sUEsBAi0AFAAGAAgAAAAhADj9If/WAAAAlAEAAAsAAAAA&#13;&#10;AAAAAAAAAAAALwEAAF9yZWxzLy5yZWxzUEsBAi0AFAAGAAgAAAAhAIhO/GJsAgAALwUAAA4AAAAA&#13;&#10;AAAAAAAAAAAALgIAAGRycy9lMm9Eb2MueG1sUEsBAi0AFAAGAAgAAAAhALkKCQ3nAAAAEAEAAA8A&#13;&#10;AAAAAAAAAAAAAAAAxgQAAGRycy9kb3ducmV2LnhtbFBLBQYAAAAABAAEAPMAAADaBQAAAAA=&#13;&#10;" filled="f" strokecolor="#1f3763 [1604]" strokeweight="1pt">
                <v:textbox>
                  <w:txbxContent>
                    <w:p w14:paraId="42E25F07" w14:textId="4B0CEDEB" w:rsidR="00092CB7" w:rsidRPr="00092CB7" w:rsidRDefault="00092CB7" w:rsidP="00092CB7">
                      <w:pPr>
                        <w:jc w:val="center"/>
                        <w:rPr>
                          <w:sz w:val="20"/>
                          <w:szCs w:val="20"/>
                        </w:rPr>
                      </w:pPr>
                      <w:r w:rsidRPr="00092CB7">
                        <w:rPr>
                          <w:sz w:val="20"/>
                          <w:szCs w:val="20"/>
                        </w:rPr>
                        <w:t xml:space="preserve">Figure </w:t>
                      </w:r>
                      <w:r>
                        <w:rPr>
                          <w:sz w:val="20"/>
                          <w:szCs w:val="20"/>
                        </w:rPr>
                        <w:t>3</w:t>
                      </w:r>
                    </w:p>
                  </w:txbxContent>
                </v:textbox>
              </v:rect>
            </w:pict>
          </mc:Fallback>
        </mc:AlternateContent>
      </w:r>
      <w:r w:rsidR="00463EC9" w:rsidRPr="006E3B26">
        <w:rPr>
          <w:rFonts w:cstheme="minorHAnsi"/>
          <w:sz w:val="21"/>
          <w:szCs w:val="21"/>
        </w:rPr>
        <w:t xml:space="preserve">The coffin is placed in </w:t>
      </w:r>
      <w:r w:rsidR="004D0A76" w:rsidRPr="006E3B26">
        <w:rPr>
          <w:rFonts w:cstheme="minorHAnsi"/>
          <w:sz w:val="21"/>
          <w:szCs w:val="21"/>
        </w:rPr>
        <w:t>a</w:t>
      </w:r>
      <w:r w:rsidR="007C630B">
        <w:rPr>
          <w:rFonts w:cstheme="minorHAnsi"/>
          <w:sz w:val="21"/>
          <w:szCs w:val="21"/>
        </w:rPr>
        <w:t xml:space="preserve"> designated</w:t>
      </w:r>
      <w:r w:rsidR="004D0A76" w:rsidRPr="006E3B26">
        <w:rPr>
          <w:rFonts w:cstheme="minorHAnsi"/>
          <w:sz w:val="21"/>
          <w:szCs w:val="21"/>
        </w:rPr>
        <w:t xml:space="preserve"> </w:t>
      </w:r>
      <w:r w:rsidR="00F76D98" w:rsidRPr="006E3B26">
        <w:rPr>
          <w:rFonts w:cstheme="minorHAnsi"/>
          <w:sz w:val="21"/>
          <w:szCs w:val="21"/>
        </w:rPr>
        <w:t>separate</w:t>
      </w:r>
      <w:r w:rsidR="007C630B">
        <w:rPr>
          <w:rFonts w:cstheme="minorHAnsi"/>
          <w:sz w:val="21"/>
          <w:szCs w:val="21"/>
        </w:rPr>
        <w:t xml:space="preserve"> but open</w:t>
      </w:r>
      <w:r w:rsidR="004D0A76" w:rsidRPr="006E3B26">
        <w:rPr>
          <w:rFonts w:cstheme="minorHAnsi"/>
          <w:sz w:val="21"/>
          <w:szCs w:val="21"/>
        </w:rPr>
        <w:t xml:space="preserve"> </w:t>
      </w:r>
      <w:r w:rsidR="00463EC9" w:rsidRPr="006E3B26">
        <w:rPr>
          <w:rFonts w:cstheme="minorHAnsi"/>
          <w:sz w:val="21"/>
          <w:szCs w:val="21"/>
        </w:rPr>
        <w:t>corner of the church</w:t>
      </w:r>
      <w:r w:rsidR="004D0A76" w:rsidRPr="006E3B26">
        <w:rPr>
          <w:rFonts w:cstheme="minorHAnsi"/>
          <w:sz w:val="21"/>
          <w:szCs w:val="21"/>
        </w:rPr>
        <w:t xml:space="preserve">, the lower half of the wall is </w:t>
      </w:r>
      <w:r w:rsidR="00F76D98" w:rsidRPr="006E3B26">
        <w:rPr>
          <w:rFonts w:cstheme="minorHAnsi"/>
          <w:sz w:val="21"/>
          <w:szCs w:val="21"/>
        </w:rPr>
        <w:t>solid</w:t>
      </w:r>
      <w:r w:rsidR="004D0A76" w:rsidRPr="006E3B26">
        <w:rPr>
          <w:rFonts w:cstheme="minorHAnsi"/>
          <w:sz w:val="21"/>
          <w:szCs w:val="21"/>
        </w:rPr>
        <w:t xml:space="preserve"> gold moulded </w:t>
      </w:r>
      <w:r w:rsidR="00F76D98" w:rsidRPr="006E3B26">
        <w:rPr>
          <w:rFonts w:cstheme="minorHAnsi"/>
          <w:sz w:val="21"/>
          <w:szCs w:val="21"/>
        </w:rPr>
        <w:t xml:space="preserve">in decoration of </w:t>
      </w:r>
      <w:r w:rsidR="004D0A76" w:rsidRPr="006E3B26">
        <w:rPr>
          <w:rFonts w:cstheme="minorHAnsi"/>
          <w:sz w:val="21"/>
          <w:szCs w:val="21"/>
        </w:rPr>
        <w:t>vines and flower</w:t>
      </w:r>
      <w:r w:rsidR="00F76D98" w:rsidRPr="006E3B26">
        <w:rPr>
          <w:rFonts w:cstheme="minorHAnsi"/>
          <w:sz w:val="21"/>
          <w:szCs w:val="21"/>
        </w:rPr>
        <w:t>s. Gold is a symbol of wealth and power, with the costs being expansional, this is not just to show the power and prestigious</w:t>
      </w:r>
      <w:r w:rsidR="007837D5" w:rsidRPr="006E3B26">
        <w:rPr>
          <w:rFonts w:cstheme="minorHAnsi"/>
          <w:sz w:val="21"/>
          <w:szCs w:val="21"/>
        </w:rPr>
        <w:t>ness</w:t>
      </w:r>
      <w:r w:rsidR="00F76D98" w:rsidRPr="006E3B26">
        <w:rPr>
          <w:rFonts w:cstheme="minorHAnsi"/>
          <w:sz w:val="21"/>
          <w:szCs w:val="21"/>
        </w:rPr>
        <w:t xml:space="preserve"> of the Saint, but of the Greek </w:t>
      </w:r>
      <w:r w:rsidR="007837D5" w:rsidRPr="006E3B26">
        <w:rPr>
          <w:rFonts w:cstheme="minorHAnsi"/>
          <w:sz w:val="21"/>
          <w:szCs w:val="21"/>
        </w:rPr>
        <w:t>O</w:t>
      </w:r>
      <w:r w:rsidR="00F76D98" w:rsidRPr="006E3B26">
        <w:rPr>
          <w:rFonts w:cstheme="minorHAnsi"/>
          <w:sz w:val="21"/>
          <w:szCs w:val="21"/>
        </w:rPr>
        <w:t xml:space="preserve">rthodox </w:t>
      </w:r>
      <w:r w:rsidR="007837D5" w:rsidRPr="006E3B26">
        <w:rPr>
          <w:rFonts w:cstheme="minorHAnsi"/>
          <w:sz w:val="21"/>
          <w:szCs w:val="21"/>
        </w:rPr>
        <w:t>F</w:t>
      </w:r>
      <w:r w:rsidR="00F76D98" w:rsidRPr="006E3B26">
        <w:rPr>
          <w:rFonts w:cstheme="minorHAnsi"/>
          <w:sz w:val="21"/>
          <w:szCs w:val="21"/>
        </w:rPr>
        <w:t xml:space="preserve">aith. </w:t>
      </w:r>
      <w:r w:rsidR="00463EC9" w:rsidRPr="006E3B26">
        <w:rPr>
          <w:rFonts w:cstheme="minorHAnsi"/>
          <w:sz w:val="21"/>
          <w:szCs w:val="21"/>
        </w:rPr>
        <w:t>Iconography is painted</w:t>
      </w:r>
      <w:r w:rsidR="00463EC9" w:rsidRPr="006E3B26">
        <w:rPr>
          <w:rFonts w:cstheme="minorHAnsi"/>
          <w:sz w:val="21"/>
          <w:szCs w:val="21"/>
        </w:rPr>
        <w:t xml:space="preserve"> </w:t>
      </w:r>
      <w:r w:rsidR="0040024F" w:rsidRPr="006E3B26">
        <w:rPr>
          <w:rFonts w:cstheme="minorHAnsi"/>
          <w:sz w:val="21"/>
          <w:szCs w:val="21"/>
        </w:rPr>
        <w:t xml:space="preserve">in the traditional Coptic art </w:t>
      </w:r>
      <w:r w:rsidR="00463EC9" w:rsidRPr="006E3B26">
        <w:rPr>
          <w:rFonts w:cstheme="minorHAnsi"/>
          <w:sz w:val="21"/>
          <w:szCs w:val="21"/>
        </w:rPr>
        <w:t xml:space="preserve">on the wall/celling </w:t>
      </w:r>
      <w:r w:rsidR="00F76D98" w:rsidRPr="006E3B26">
        <w:rPr>
          <w:rFonts w:cstheme="minorHAnsi"/>
          <w:sz w:val="21"/>
          <w:szCs w:val="21"/>
        </w:rPr>
        <w:t xml:space="preserve">of </w:t>
      </w:r>
      <w:r w:rsidR="00463EC9" w:rsidRPr="006E3B26">
        <w:rPr>
          <w:rFonts w:cstheme="minorHAnsi"/>
          <w:sz w:val="21"/>
          <w:szCs w:val="21"/>
        </w:rPr>
        <w:t>the dome surrounding</w:t>
      </w:r>
      <w:r w:rsidR="00F76D98" w:rsidRPr="006E3B26">
        <w:rPr>
          <w:rFonts w:cstheme="minorHAnsi"/>
          <w:sz w:val="21"/>
          <w:szCs w:val="21"/>
        </w:rPr>
        <w:t>/</w:t>
      </w:r>
      <w:r w:rsidR="00463EC9" w:rsidRPr="006E3B26">
        <w:rPr>
          <w:rFonts w:cstheme="minorHAnsi"/>
          <w:sz w:val="21"/>
          <w:szCs w:val="21"/>
        </w:rPr>
        <w:t xml:space="preserve"> encasing the coffin. Dionysios is in the centre, being carried </w:t>
      </w:r>
      <w:r w:rsidR="007C630B">
        <w:rPr>
          <w:rFonts w:cstheme="minorHAnsi"/>
          <w:sz w:val="21"/>
          <w:szCs w:val="21"/>
        </w:rPr>
        <w:t xml:space="preserve">up </w:t>
      </w:r>
      <w:r w:rsidR="00463EC9" w:rsidRPr="006E3B26">
        <w:rPr>
          <w:rFonts w:cstheme="minorHAnsi"/>
          <w:sz w:val="21"/>
          <w:szCs w:val="21"/>
        </w:rPr>
        <w:t>by ang</w:t>
      </w:r>
      <w:r w:rsidR="007C630B">
        <w:rPr>
          <w:rFonts w:cstheme="minorHAnsi"/>
          <w:sz w:val="21"/>
          <w:szCs w:val="21"/>
        </w:rPr>
        <w:t>el</w:t>
      </w:r>
      <w:r w:rsidR="00463EC9" w:rsidRPr="006E3B26">
        <w:rPr>
          <w:rFonts w:cstheme="minorHAnsi"/>
          <w:sz w:val="21"/>
          <w:szCs w:val="21"/>
        </w:rPr>
        <w:t>s to Jesus who looks down below</w:t>
      </w:r>
      <w:r w:rsidR="00F76D98" w:rsidRPr="006E3B26">
        <w:rPr>
          <w:rFonts w:cstheme="minorHAnsi"/>
          <w:sz w:val="21"/>
          <w:szCs w:val="21"/>
        </w:rPr>
        <w:t xml:space="preserve"> to both Dionysios in the painting and his body in situ</w:t>
      </w:r>
      <w:r w:rsidR="00463EC9" w:rsidRPr="006E3B26">
        <w:rPr>
          <w:rFonts w:cstheme="minorHAnsi"/>
          <w:sz w:val="21"/>
          <w:szCs w:val="21"/>
        </w:rPr>
        <w:t xml:space="preserve">. Angels </w:t>
      </w:r>
      <w:r w:rsidR="00F76D98" w:rsidRPr="006E3B26">
        <w:rPr>
          <w:rFonts w:cstheme="minorHAnsi"/>
          <w:sz w:val="21"/>
          <w:szCs w:val="21"/>
        </w:rPr>
        <w:t xml:space="preserve">on each side of him </w:t>
      </w:r>
      <w:r w:rsidR="00463EC9" w:rsidRPr="006E3B26">
        <w:rPr>
          <w:rFonts w:cstheme="minorHAnsi"/>
          <w:sz w:val="21"/>
          <w:szCs w:val="21"/>
        </w:rPr>
        <w:t xml:space="preserve">fetch to give Dionysios the Holy Book and </w:t>
      </w:r>
      <w:r w:rsidR="007C630B">
        <w:rPr>
          <w:rFonts w:cstheme="minorHAnsi"/>
          <w:sz w:val="21"/>
          <w:szCs w:val="21"/>
        </w:rPr>
        <w:t>S</w:t>
      </w:r>
      <w:r w:rsidR="00463EC9" w:rsidRPr="006E3B26">
        <w:rPr>
          <w:rFonts w:cstheme="minorHAnsi"/>
          <w:sz w:val="21"/>
          <w:szCs w:val="21"/>
        </w:rPr>
        <w:t xml:space="preserve">aintly robes before he is greeted by Jesus, with fellow Saints huddled together </w:t>
      </w:r>
      <w:r w:rsidR="00F76D98" w:rsidRPr="006E3B26">
        <w:rPr>
          <w:rFonts w:cstheme="minorHAnsi"/>
          <w:sz w:val="21"/>
          <w:szCs w:val="21"/>
        </w:rPr>
        <w:t xml:space="preserve">in a congregation </w:t>
      </w:r>
      <w:r w:rsidR="00463EC9" w:rsidRPr="006E3B26">
        <w:rPr>
          <w:rFonts w:cstheme="minorHAnsi"/>
          <w:sz w:val="21"/>
          <w:szCs w:val="21"/>
        </w:rPr>
        <w:t xml:space="preserve">watching the spectacle. </w:t>
      </w:r>
    </w:p>
    <w:p w14:paraId="6F74B681" w14:textId="5A9328A7" w:rsidR="00071DEC" w:rsidRPr="006E3B26" w:rsidRDefault="00050CB1" w:rsidP="0055012A">
      <w:pPr>
        <w:rPr>
          <w:rFonts w:cstheme="minorHAnsi"/>
          <w:sz w:val="21"/>
          <w:szCs w:val="21"/>
        </w:rPr>
      </w:pPr>
      <w:r>
        <w:rPr>
          <w:noProof/>
        </w:rPr>
        <w:drawing>
          <wp:anchor distT="0" distB="0" distL="114300" distR="114300" simplePos="0" relativeHeight="251659264" behindDoc="1" locked="0" layoutInCell="1" allowOverlap="1" wp14:anchorId="4C413770" wp14:editId="18800FE7">
            <wp:simplePos x="0" y="0"/>
            <wp:positionH relativeFrom="column">
              <wp:posOffset>-645160</wp:posOffset>
            </wp:positionH>
            <wp:positionV relativeFrom="paragraph">
              <wp:posOffset>54610</wp:posOffset>
            </wp:positionV>
            <wp:extent cx="1374775" cy="1626235"/>
            <wp:effectExtent l="0" t="0" r="0" b="0"/>
            <wp:wrapTight wrapText="bothSides">
              <wp:wrapPolygon edited="0">
                <wp:start x="0" y="0"/>
                <wp:lineTo x="0" y="21423"/>
                <wp:lineTo x="21351" y="21423"/>
                <wp:lineTo x="21351" y="0"/>
                <wp:lineTo x="0" y="0"/>
              </wp:wrapPolygon>
            </wp:wrapTight>
            <wp:docPr id="2" name="Picture 2" descr="Fig. 6. Detail of the slippers and the foot cloth that covers the relic of the Saint. (photo: Chr. Kary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6. Detail of the slippers and the foot cloth that covers the relic of the Saint. (photo: Chr. Karydi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4775" cy="1626235"/>
                    </a:xfrm>
                    <a:prstGeom prst="rect">
                      <a:avLst/>
                    </a:prstGeom>
                    <a:noFill/>
                    <a:ln>
                      <a:noFill/>
                    </a:ln>
                  </pic:spPr>
                </pic:pic>
              </a:graphicData>
            </a:graphic>
            <wp14:sizeRelH relativeFrom="page">
              <wp14:pctWidth>0</wp14:pctWidth>
            </wp14:sizeRelH>
            <wp14:sizeRelV relativeFrom="page">
              <wp14:pctHeight>0</wp14:pctHeight>
            </wp14:sizeRelV>
          </wp:anchor>
        </w:drawing>
      </w:r>
      <w:r w:rsidR="009F0F1B">
        <w:fldChar w:fldCharType="begin"/>
      </w:r>
      <w:r w:rsidR="009F0F1B">
        <w:instrText xml:space="preserve"> INCLUDEPICTURE "https://media.safarway.com/content/f15f2c73-96fc-4c66-b9df-6d6cca7d706a_lg.jpg" \* MERGEFORMATINET </w:instrText>
      </w:r>
      <w:r w:rsidR="009F0F1B">
        <w:fldChar w:fldCharType="separate"/>
      </w:r>
      <w:r w:rsidR="009F0F1B">
        <w:fldChar w:fldCharType="end"/>
      </w:r>
    </w:p>
    <w:p w14:paraId="1849DA68" w14:textId="14EF05EA" w:rsidR="00DA1555" w:rsidRPr="006E3B26" w:rsidRDefault="00050CB1">
      <w:pPr>
        <w:rPr>
          <w:rFonts w:cstheme="minorHAnsi"/>
          <w:sz w:val="21"/>
          <w:szCs w:val="21"/>
        </w:rPr>
      </w:pPr>
      <w:r>
        <w:rPr>
          <w:rFonts w:cstheme="minorHAnsi"/>
          <w:noProof/>
          <w:sz w:val="21"/>
          <w:szCs w:val="21"/>
        </w:rPr>
        <w:drawing>
          <wp:anchor distT="0" distB="0" distL="114300" distR="114300" simplePos="0" relativeHeight="251662336" behindDoc="1" locked="0" layoutInCell="1" allowOverlap="1" wp14:anchorId="41FA8B45" wp14:editId="34242543">
            <wp:simplePos x="0" y="0"/>
            <wp:positionH relativeFrom="column">
              <wp:posOffset>4337815</wp:posOffset>
            </wp:positionH>
            <wp:positionV relativeFrom="paragraph">
              <wp:posOffset>883684</wp:posOffset>
            </wp:positionV>
            <wp:extent cx="2086196" cy="2802091"/>
            <wp:effectExtent l="0" t="0" r="0" b="5080"/>
            <wp:wrapTight wrapText="bothSides">
              <wp:wrapPolygon edited="0">
                <wp:start x="0" y="0"/>
                <wp:lineTo x="0" y="21541"/>
                <wp:lineTo x="21436" y="21541"/>
                <wp:lineTo x="21436" y="0"/>
                <wp:lineTo x="0" y="0"/>
              </wp:wrapPolygon>
            </wp:wrapTight>
            <wp:docPr id="6" name="Picture 6" descr="file:///Users/theodorabrown/Pictures/Photos%20Library.photoslibrary/originals/F/F7F1EEA0-CC31-4F49-A1C3-DECAA1A6B79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ile:///Users/theodorabrown/Pictures/Photos%20Library.photoslibrary/originals/F/F7F1EEA0-CC31-4F49-A1C3-DECAA1A6B79C.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86196" cy="2802091"/>
                    </a:xfrm>
                    <a:prstGeom prst="rect">
                      <a:avLst/>
                    </a:prstGeom>
                  </pic:spPr>
                </pic:pic>
              </a:graphicData>
            </a:graphic>
            <wp14:sizeRelH relativeFrom="page">
              <wp14:pctWidth>0</wp14:pctWidth>
            </wp14:sizeRelH>
            <wp14:sizeRelV relativeFrom="page">
              <wp14:pctHeight>0</wp14:pctHeight>
            </wp14:sizeRelV>
          </wp:anchor>
        </w:drawing>
      </w:r>
      <w:r w:rsidR="00EC331F" w:rsidRPr="006E3B26">
        <w:rPr>
          <w:rFonts w:cstheme="minorHAnsi"/>
          <w:sz w:val="21"/>
          <w:szCs w:val="21"/>
        </w:rPr>
        <w:t>When visiting the relic, its liturgy practice</w:t>
      </w:r>
      <w:r w:rsidR="00EC331F" w:rsidRPr="006E3B26">
        <w:rPr>
          <w:rFonts w:cstheme="minorHAnsi"/>
          <w:sz w:val="21"/>
          <w:szCs w:val="21"/>
        </w:rPr>
        <w:t xml:space="preserve"> bow and sign the cross with your finger across your chest before placing a </w:t>
      </w:r>
      <w:r w:rsidR="00EC331F" w:rsidRPr="006E3B26">
        <w:rPr>
          <w:rFonts w:cstheme="minorHAnsi"/>
          <w:sz w:val="21"/>
          <w:szCs w:val="21"/>
        </w:rPr>
        <w:t>kiss the Saints feet</w:t>
      </w:r>
      <w:r w:rsidR="00EC331F" w:rsidRPr="006E3B26">
        <w:rPr>
          <w:rFonts w:cstheme="minorHAnsi"/>
          <w:sz w:val="21"/>
          <w:szCs w:val="21"/>
        </w:rPr>
        <w:t>,</w:t>
      </w:r>
      <w:r w:rsidR="00EC331F" w:rsidRPr="006E3B26">
        <w:rPr>
          <w:rFonts w:cstheme="minorHAnsi"/>
          <w:sz w:val="21"/>
          <w:szCs w:val="21"/>
        </w:rPr>
        <w:t xml:space="preserve"> which is exposed from an opening in his coffin</w:t>
      </w:r>
      <w:r w:rsidR="00EC331F" w:rsidRPr="006E3B26">
        <w:rPr>
          <w:rFonts w:cstheme="minorHAnsi"/>
          <w:sz w:val="21"/>
          <w:szCs w:val="21"/>
        </w:rPr>
        <w:t xml:space="preserve">, </w:t>
      </w:r>
      <w:r w:rsidR="00EC331F" w:rsidRPr="006E3B26">
        <w:rPr>
          <w:rFonts w:cstheme="minorHAnsi"/>
          <w:sz w:val="21"/>
          <w:szCs w:val="21"/>
        </w:rPr>
        <w:t xml:space="preserve">the flesh covered in purple velvet gold embroidered boots. </w:t>
      </w:r>
      <w:r w:rsidR="00F76D98" w:rsidRPr="006E3B26">
        <w:rPr>
          <w:rFonts w:cstheme="minorHAnsi"/>
          <w:sz w:val="21"/>
          <w:szCs w:val="21"/>
        </w:rPr>
        <w:t>Purple</w:t>
      </w:r>
      <w:r w:rsidR="00DC55F6">
        <w:rPr>
          <w:rFonts w:cstheme="minorHAnsi"/>
          <w:sz w:val="21"/>
          <w:szCs w:val="21"/>
        </w:rPr>
        <w:t xml:space="preserve"> was </w:t>
      </w:r>
      <w:r w:rsidR="00F76D98" w:rsidRPr="006E3B26">
        <w:rPr>
          <w:rFonts w:cstheme="minorHAnsi"/>
          <w:sz w:val="21"/>
          <w:szCs w:val="21"/>
        </w:rPr>
        <w:t>the most expensive dye</w:t>
      </w:r>
      <w:r w:rsidR="00DC55F6">
        <w:rPr>
          <w:rFonts w:cstheme="minorHAnsi"/>
          <w:sz w:val="21"/>
          <w:szCs w:val="21"/>
        </w:rPr>
        <w:t xml:space="preserve"> in the medieval world</w:t>
      </w:r>
      <w:r w:rsidR="00F76D98" w:rsidRPr="006E3B26">
        <w:rPr>
          <w:rFonts w:cstheme="minorHAnsi"/>
          <w:sz w:val="21"/>
          <w:szCs w:val="21"/>
        </w:rPr>
        <w:t>, and the gold threaded embroidery of flowers and a large cross in the centre</w:t>
      </w:r>
      <w:r w:rsidR="00DC55F6">
        <w:rPr>
          <w:rFonts w:cstheme="minorHAnsi"/>
          <w:sz w:val="21"/>
          <w:szCs w:val="21"/>
        </w:rPr>
        <w:t xml:space="preserve"> </w:t>
      </w:r>
      <w:r w:rsidR="00F76D98" w:rsidRPr="006E3B26">
        <w:rPr>
          <w:rFonts w:cstheme="minorHAnsi"/>
          <w:sz w:val="21"/>
          <w:szCs w:val="21"/>
        </w:rPr>
        <w:t xml:space="preserve">further show the impact of </w:t>
      </w:r>
      <w:r w:rsidR="00DC55F6">
        <w:rPr>
          <w:rFonts w:cstheme="minorHAnsi"/>
          <w:sz w:val="21"/>
          <w:szCs w:val="21"/>
        </w:rPr>
        <w:t>the</w:t>
      </w:r>
      <w:r w:rsidR="00F76D98" w:rsidRPr="006E3B26">
        <w:rPr>
          <w:rFonts w:cstheme="minorHAnsi"/>
          <w:sz w:val="21"/>
          <w:szCs w:val="21"/>
        </w:rPr>
        <w:t xml:space="preserve"> prestigiousness of the relic itself and of the Church’s position</w:t>
      </w:r>
      <w:r w:rsidR="00DC55F6">
        <w:rPr>
          <w:rFonts w:cstheme="minorHAnsi"/>
          <w:sz w:val="21"/>
          <w:szCs w:val="21"/>
        </w:rPr>
        <w:t xml:space="preserve">, with the cross/church as the point of convergence. </w:t>
      </w:r>
      <w:r w:rsidR="00F76D98" w:rsidRPr="006E3B26">
        <w:rPr>
          <w:rFonts w:cstheme="minorHAnsi"/>
          <w:sz w:val="21"/>
          <w:szCs w:val="21"/>
        </w:rPr>
        <w:t xml:space="preserve"> </w:t>
      </w:r>
    </w:p>
    <w:p w14:paraId="4B96528B" w14:textId="7E7E841D" w:rsidR="00B50FD9" w:rsidRPr="006E3B26" w:rsidRDefault="00B50FD9" w:rsidP="00B50FD9">
      <w:pPr>
        <w:rPr>
          <w:rFonts w:cstheme="minorHAnsi"/>
          <w:color w:val="555555"/>
          <w:sz w:val="21"/>
          <w:szCs w:val="21"/>
          <w:shd w:val="clear" w:color="auto" w:fill="FFFFFF"/>
        </w:rPr>
      </w:pPr>
    </w:p>
    <w:p w14:paraId="64B37D28" w14:textId="5A8B84C1" w:rsidR="00D23A5E" w:rsidRPr="006E3B26" w:rsidRDefault="00092CB7">
      <w:pPr>
        <w:rPr>
          <w:rFonts w:cstheme="minorHAnsi"/>
          <w:sz w:val="21"/>
          <w:szCs w:val="21"/>
        </w:rPr>
      </w:pPr>
      <w:r>
        <w:rPr>
          <w:noProof/>
        </w:rPr>
        <mc:AlternateContent>
          <mc:Choice Requires="wps">
            <w:drawing>
              <wp:anchor distT="0" distB="0" distL="114300" distR="114300" simplePos="0" relativeHeight="251672576" behindDoc="0" locked="0" layoutInCell="1" allowOverlap="1" wp14:anchorId="4272C3EB" wp14:editId="4733B6B9">
                <wp:simplePos x="0" y="0"/>
                <wp:positionH relativeFrom="column">
                  <wp:posOffset>5771249</wp:posOffset>
                </wp:positionH>
                <wp:positionV relativeFrom="paragraph">
                  <wp:posOffset>2229175</wp:posOffset>
                </wp:positionV>
                <wp:extent cx="652130" cy="269358"/>
                <wp:effectExtent l="0" t="0" r="8890" b="10160"/>
                <wp:wrapNone/>
                <wp:docPr id="12" name="Rectangle 12"/>
                <wp:cNvGraphicFramePr/>
                <a:graphic xmlns:a="http://schemas.openxmlformats.org/drawingml/2006/main">
                  <a:graphicData uri="http://schemas.microsoft.com/office/word/2010/wordprocessingShape">
                    <wps:wsp>
                      <wps:cNvSpPr/>
                      <wps:spPr>
                        <a:xfrm>
                          <a:off x="0" y="0"/>
                          <a:ext cx="652130" cy="2693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1148DF0" w14:textId="422185B9" w:rsidR="00092CB7" w:rsidRPr="00092CB7" w:rsidRDefault="00092CB7" w:rsidP="00092CB7">
                            <w:pPr>
                              <w:jc w:val="center"/>
                              <w:rPr>
                                <w:sz w:val="20"/>
                                <w:szCs w:val="20"/>
                              </w:rPr>
                            </w:pPr>
                            <w:r w:rsidRPr="00092CB7">
                              <w:rPr>
                                <w:sz w:val="20"/>
                                <w:szCs w:val="20"/>
                              </w:rPr>
                              <w:t xml:space="preserve">Figure </w:t>
                            </w:r>
                            <w:r>
                              <w:rPr>
                                <w:sz w:val="20"/>
                                <w:szCs w:val="2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2C3EB" id="Rectangle 12" o:spid="_x0000_s1029" style="position:absolute;margin-left:454.45pt;margin-top:175.55pt;width:51.35pt;height:2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K/4bQIAAC8FAAAOAAAAZHJzL2Uyb0RvYy54bWysVFFv2yAQfp+0/4B4X52kSddGdaqoVadJ&#13;&#10;VRutnfpMMMSWMMcOEjv79Tuw40RttYdpfsDA3X13fHzH9U1bG7ZT6CuwOR+fjThTVkJR2U3Of77c&#13;&#10;f7nkzAdhC2HAqpzvlec3i8+frhs3VxMowRQKGYFYP29czssQ3DzLvCxVLfwZOGXJqAFrEWiJm6xA&#13;&#10;0RB6bbLJaHSRNYCFQ5DKe9q964x8kfC1VjI8ae1VYCbnVFtII6ZxHcdscS3mGxSurGRfhviHKmpR&#13;&#10;WUo6QN2JINgWq3dQdSURPOhwJqHOQOtKqnQGOs149OY0z6VwKp2FyPFuoMn/P1j5uHt2KyQaGufn&#13;&#10;nqbxFK3GOv6pPtYmsvYDWaoNTNLmxWwyPidKJZkmF1fns8tIZnYMdujDNwU1i5OcI91FokjsHnzo&#13;&#10;XA8uMZeF+8qYuH+sJM3C3qjoYOwPpVlVUO5JAkoiUbcG2U7Q9QoplQ3jzlSKQnXbsxF9fWlDRCo0&#13;&#10;AUZkTYkH7B4gCvA9dld27x9DVdLYEDz6W2Fd8BCRMoMNQ3BdWcCPAAydqs/c+R9I6qiJLIV23RI3&#13;&#10;OZ9Gz7izhmK/QobQad47eV/RRTwIH1YCSeR0d9S44YkGbaDJOfQzzkrA3x/tR3/SHlk5a6hpcu5/&#13;&#10;bQUqzsx3S6q8Gk+nscvSYjr7OqEFnlrWpxa7rW+BLm5MT4STaRr9gzlMNUL9Sv29jFnJJKyk3DmX&#13;&#10;AQ+L29A1M70QUi2XyY06y4nwYJ+djOCR5yi0l/ZVoOvVGEjGj3BoMDF/I8rON0ZaWG4D6Cop9shr&#13;&#10;fwPUlUlK/QsS2/50nbyO79ziDwAAAP//AwBQSwMEFAAGAAgAAAAhALrpFoPmAAAAEQEAAA8AAABk&#13;&#10;cnMvZG93bnJldi54bWxMT01Lw0AQvQv+h2UEb3Z3LQlNmk1JFUEUCo1F9LZNpkkwuxuz2zb+e6cn&#13;&#10;vQzMvDfvI1tNpmcnHH3nrAI5E8DQVq7ubKNg9/Z0twDmg7a17p1FBT/oYZVfX2U6rd3ZbvFUhoaR&#13;&#10;iPWpVtCGMKSc+6pFo/3MDWgJO7jR6EDr2PB61GcSNz2/FyLmRneWHFo94EOL1Vd5NAret9EB1+t4&#13;&#10;xzefxXchy+fp9eVDqdub6XFJo1gCCziFvw+4dKD8kFOwvTva2rNeQSIWCVEVzCMpgV0YQsoY2J5O&#13;&#10;yTwCnmf8f5P8FwAA//8DAFBLAQItABQABgAIAAAAIQC2gziS/gAAAOEBAAATAAAAAAAAAAAAAAAA&#13;&#10;AAAAAABbQ29udGVudF9UeXBlc10ueG1sUEsBAi0AFAAGAAgAAAAhADj9If/WAAAAlAEAAAsAAAAA&#13;&#10;AAAAAAAAAAAALwEAAF9yZWxzLy5yZWxzUEsBAi0AFAAGAAgAAAAhAP4Mr/htAgAALwUAAA4AAAAA&#13;&#10;AAAAAAAAAAAALgIAAGRycy9lMm9Eb2MueG1sUEsBAi0AFAAGAAgAAAAhALrpFoPmAAAAEQEAAA8A&#13;&#10;AAAAAAAAAAAAAAAAxwQAAGRycy9kb3ducmV2LnhtbFBLBQYAAAAABAAEAPMAAADaBQAAAAA=&#13;&#10;" filled="f" strokecolor="#1f3763 [1604]" strokeweight="1pt">
                <v:textbox>
                  <w:txbxContent>
                    <w:p w14:paraId="71148DF0" w14:textId="422185B9" w:rsidR="00092CB7" w:rsidRPr="00092CB7" w:rsidRDefault="00092CB7" w:rsidP="00092CB7">
                      <w:pPr>
                        <w:jc w:val="center"/>
                        <w:rPr>
                          <w:sz w:val="20"/>
                          <w:szCs w:val="20"/>
                        </w:rPr>
                      </w:pPr>
                      <w:r w:rsidRPr="00092CB7">
                        <w:rPr>
                          <w:sz w:val="20"/>
                          <w:szCs w:val="20"/>
                        </w:rPr>
                        <w:t xml:space="preserve">Figure </w:t>
                      </w:r>
                      <w:r>
                        <w:rPr>
                          <w:sz w:val="20"/>
                          <w:szCs w:val="20"/>
                        </w:rPr>
                        <w:t>5</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36A20E11" wp14:editId="5E2BE010">
                <wp:simplePos x="0" y="0"/>
                <wp:positionH relativeFrom="column">
                  <wp:posOffset>-751205</wp:posOffset>
                </wp:positionH>
                <wp:positionV relativeFrom="paragraph">
                  <wp:posOffset>227654</wp:posOffset>
                </wp:positionV>
                <wp:extent cx="652130" cy="269358"/>
                <wp:effectExtent l="0" t="0" r="8890" b="10160"/>
                <wp:wrapNone/>
                <wp:docPr id="11" name="Rectangle 11"/>
                <wp:cNvGraphicFramePr/>
                <a:graphic xmlns:a="http://schemas.openxmlformats.org/drawingml/2006/main">
                  <a:graphicData uri="http://schemas.microsoft.com/office/word/2010/wordprocessingShape">
                    <wps:wsp>
                      <wps:cNvSpPr/>
                      <wps:spPr>
                        <a:xfrm>
                          <a:off x="0" y="0"/>
                          <a:ext cx="652130" cy="2693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A102FE8" w14:textId="5A93BF08" w:rsidR="00092CB7" w:rsidRPr="00092CB7" w:rsidRDefault="00092CB7" w:rsidP="00092CB7">
                            <w:pPr>
                              <w:jc w:val="center"/>
                              <w:rPr>
                                <w:sz w:val="20"/>
                                <w:szCs w:val="20"/>
                              </w:rPr>
                            </w:pPr>
                            <w:r w:rsidRPr="00092CB7">
                              <w:rPr>
                                <w:sz w:val="20"/>
                                <w:szCs w:val="20"/>
                              </w:rPr>
                              <w:t xml:space="preserve">Figure </w:t>
                            </w:r>
                            <w:r>
                              <w:rPr>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20E11" id="Rectangle 11" o:spid="_x0000_s1030" style="position:absolute;margin-left:-59.15pt;margin-top:17.95pt;width:51.35pt;height:2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DTvbQIAAC8FAAAOAAAAZHJzL2Uyb0RvYy54bWysVFFv2yAQfp+0/4B4X52kSdZGdaooVadJ&#13;&#10;UVutnfpMMNSWMMcOEjv79Tuw41RttYdpfsDA3X13fHzH1XVbG7ZX6CuwOR+fjThTVkJR2Zec/3y6&#13;&#10;/XLBmQ/CFsKAVTk/KM+vl58/XTVuoSZQgikUMgKxftG4nJchuEWWeVmqWvgzcMqSUQPWItASX7IC&#13;&#10;RUPotckmo9E8awALhyCV97R70xn5MuFrrWS419qrwEzOqbaQRkzjNo7Z8kosXlC4spJ9GeIfqqhF&#13;&#10;ZSnpAHUjgmA7rN5B1ZVE8KDDmYQ6A60rqdIZ6DTj0ZvTPJbCqXQWIse7gSb//2Dl3f7RPSDR0Di/&#13;&#10;8DSNp2g11vFP9bE2kXUYyFJtYJI257PJ+JwolWSazC/PZxeRzOwU7NCHbwpqFic5R7qLRJHYb3zo&#13;&#10;XI8uMZeF28qYuH+qJM3CwajoYOwPpVlVUO5JAkoiUWuDbC/oeoWUyoZxZypFobrt2Yi+vrQhIhWa&#13;&#10;ACOypsQDdg8QBfgeuyu794+hKmlsCB79rbAueIhImcGGIbiuLOBHAIZO1Wfu/I8kddRElkK7bYmb&#13;&#10;nJ9Hz7izheLwgAyh07x38raii9gIHx4Eksjp7qhxwz0N2kCTc+hnnJWAvz/aj/6kPbJy1lDT5Nz/&#13;&#10;2glUnJnvllR5OZ5OY5elxXT2dUILfG3ZvrbYXb0GurgxPRFOpmn0D+Y41Qj1M/X3KmYlk7CScudc&#13;&#10;Bjwu1qFrZnohpFqtkht1lhNhYx+djOCR5yi0p/ZZoOvVGEjGd3BsMLF4I8rON0ZaWO0C6Cop9sRr&#13;&#10;fwPUlUlK/QsS2/71Onmd3rnlHwAAAP//AwBQSwMEFAAGAAgAAAAhADDcjQDlAAAADwEAAA8AAABk&#13;&#10;cnMvZG93bnJldi54bWxMT11LwzAUfRf8D+EKvnVpHK2zazo6RRAHwuoQfcuau7bYJLXJtvrvvT7p&#13;&#10;y4HLOfd85KvJ9OyEo++clSBmMTC0tdOdbSTsXh+jBTAflNWqdxYlfKOHVXF5katMu7Pd4qkKDSMT&#13;&#10;6zMloQ1hyDj3dYtG+Zkb0BJ3cKNRgc6x4XpUZzI3Pb+J45Qb1VlKaNWA9y3Wn9XRSHjbJgdcr9Md&#13;&#10;f/kov0pRPU2b53cpr6+mhyVBuQQWcAp/H/C7gfpDQcX27mi1Z72ESIjFnLQS5skdMFJEIkmB7SXc&#13;&#10;EsGLnP/fUfwAAAD//wMAUEsBAi0AFAAGAAgAAAAhALaDOJL+AAAA4QEAABMAAAAAAAAAAAAAAAAA&#13;&#10;AAAAAFtDb250ZW50X1R5cGVzXS54bWxQSwECLQAUAAYACAAAACEAOP0h/9YAAACUAQAACwAAAAAA&#13;&#10;AAAAAAAAAAAvAQAAX3JlbHMvLnJlbHNQSwECLQAUAAYACAAAACEAXiw0720CAAAvBQAADgAAAAAA&#13;&#10;AAAAAAAAAAAuAgAAZHJzL2Uyb0RvYy54bWxQSwECLQAUAAYACAAAACEAMNyNAOUAAAAPAQAADwAA&#13;&#10;AAAAAAAAAAAAAADHBAAAZHJzL2Rvd25yZXYueG1sUEsFBgAAAAAEAAQA8wAAANkFAAAAAA==&#13;&#10;" filled="f" strokecolor="#1f3763 [1604]" strokeweight="1pt">
                <v:textbox>
                  <w:txbxContent>
                    <w:p w14:paraId="4A102FE8" w14:textId="5A93BF08" w:rsidR="00092CB7" w:rsidRPr="00092CB7" w:rsidRDefault="00092CB7" w:rsidP="00092CB7">
                      <w:pPr>
                        <w:jc w:val="center"/>
                        <w:rPr>
                          <w:sz w:val="20"/>
                          <w:szCs w:val="20"/>
                        </w:rPr>
                      </w:pPr>
                      <w:r w:rsidRPr="00092CB7">
                        <w:rPr>
                          <w:sz w:val="20"/>
                          <w:szCs w:val="20"/>
                        </w:rPr>
                        <w:t xml:space="preserve">Figure </w:t>
                      </w:r>
                      <w:r>
                        <w:rPr>
                          <w:sz w:val="20"/>
                          <w:szCs w:val="20"/>
                        </w:rPr>
                        <w:t>4</w:t>
                      </w:r>
                    </w:p>
                  </w:txbxContent>
                </v:textbox>
              </v:rect>
            </w:pict>
          </mc:Fallback>
        </mc:AlternateContent>
      </w:r>
      <w:r w:rsidR="00B50FD9" w:rsidRPr="006E3B26">
        <w:rPr>
          <w:rFonts w:cstheme="minorHAnsi"/>
          <w:color w:val="000000" w:themeColor="text1"/>
          <w:sz w:val="21"/>
          <w:szCs w:val="21"/>
          <w:shd w:val="clear" w:color="auto" w:fill="FFFFFF"/>
        </w:rPr>
        <w:t xml:space="preserve">Robert </w:t>
      </w:r>
      <w:proofErr w:type="spellStart"/>
      <w:r w:rsidR="00B50FD9" w:rsidRPr="006E3B26">
        <w:rPr>
          <w:rFonts w:cstheme="minorHAnsi"/>
          <w:color w:val="000000" w:themeColor="text1"/>
          <w:sz w:val="21"/>
          <w:szCs w:val="21"/>
          <w:shd w:val="clear" w:color="auto" w:fill="FFFFFF"/>
        </w:rPr>
        <w:t>Barlett</w:t>
      </w:r>
      <w:proofErr w:type="spellEnd"/>
      <w:r w:rsidR="00B50FD9" w:rsidRPr="006E3B26">
        <w:rPr>
          <w:rFonts w:cstheme="minorHAnsi"/>
          <w:color w:val="000000" w:themeColor="text1"/>
          <w:sz w:val="21"/>
          <w:szCs w:val="21"/>
          <w:shd w:val="clear" w:color="auto" w:fill="FFFFFF"/>
        </w:rPr>
        <w:t xml:space="preserve"> </w:t>
      </w:r>
      <w:r w:rsidR="00DC55F6">
        <w:rPr>
          <w:rFonts w:cstheme="minorHAnsi"/>
          <w:color w:val="000000" w:themeColor="text1"/>
          <w:sz w:val="21"/>
          <w:szCs w:val="21"/>
          <w:shd w:val="clear" w:color="auto" w:fill="FFFFFF"/>
        </w:rPr>
        <w:t xml:space="preserve">in </w:t>
      </w:r>
      <w:r w:rsidR="00B50FD9" w:rsidRPr="00DC55F6">
        <w:rPr>
          <w:rFonts w:cstheme="minorHAnsi"/>
          <w:i/>
          <w:iCs/>
          <w:color w:val="000000" w:themeColor="text1"/>
          <w:sz w:val="21"/>
          <w:szCs w:val="21"/>
          <w:shd w:val="clear" w:color="auto" w:fill="FFFFFF"/>
        </w:rPr>
        <w:t>Why Can the Dead Do Such Great Things</w:t>
      </w:r>
      <w:proofErr w:type="gramStart"/>
      <w:r w:rsidR="00B50FD9" w:rsidRPr="00DC55F6">
        <w:rPr>
          <w:rFonts w:cstheme="minorHAnsi"/>
          <w:i/>
          <w:iCs/>
          <w:color w:val="000000" w:themeColor="text1"/>
          <w:sz w:val="21"/>
          <w:szCs w:val="21"/>
          <w:shd w:val="clear" w:color="auto" w:fill="FFFFFF"/>
        </w:rPr>
        <w:t>? :</w:t>
      </w:r>
      <w:proofErr w:type="gramEnd"/>
      <w:r w:rsidR="00B50FD9" w:rsidRPr="00DC55F6">
        <w:rPr>
          <w:rFonts w:cstheme="minorHAnsi"/>
          <w:i/>
          <w:iCs/>
          <w:color w:val="000000" w:themeColor="text1"/>
          <w:sz w:val="21"/>
          <w:szCs w:val="21"/>
          <w:shd w:val="clear" w:color="auto" w:fill="FFFFFF"/>
        </w:rPr>
        <w:t xml:space="preserve"> Saints and Worshippers from the Martyrs to the Reformation</w:t>
      </w:r>
      <w:r w:rsidR="00B50FD9" w:rsidRPr="006E3B26">
        <w:rPr>
          <w:rFonts w:cstheme="minorHAnsi"/>
          <w:color w:val="000000" w:themeColor="text1"/>
          <w:sz w:val="21"/>
          <w:szCs w:val="21"/>
          <w:shd w:val="clear" w:color="auto" w:fill="FFFFFF"/>
        </w:rPr>
        <w:t xml:space="preserve"> states that ‘dynastic or community identity can be expressed through the adoption of a particular saint’</w:t>
      </w:r>
      <w:r w:rsidR="00071DEC" w:rsidRPr="006E3B26">
        <w:rPr>
          <w:rStyle w:val="FootnoteReference"/>
          <w:rFonts w:cstheme="minorHAnsi"/>
          <w:color w:val="000000" w:themeColor="text1"/>
          <w:sz w:val="21"/>
          <w:szCs w:val="21"/>
          <w:shd w:val="clear" w:color="auto" w:fill="FFFFFF"/>
        </w:rPr>
        <w:footnoteReference w:id="12"/>
      </w:r>
      <w:r w:rsidR="00B50FD9" w:rsidRPr="006E3B26">
        <w:rPr>
          <w:rFonts w:cstheme="minorHAnsi"/>
          <w:color w:val="000000" w:themeColor="text1"/>
          <w:sz w:val="21"/>
          <w:szCs w:val="21"/>
          <w:shd w:val="clear" w:color="auto" w:fill="FFFFFF"/>
        </w:rPr>
        <w:t>. This is common for Greek Islands, such as S</w:t>
      </w:r>
      <w:r w:rsidR="00DC55F6">
        <w:rPr>
          <w:rFonts w:cstheme="minorHAnsi"/>
          <w:color w:val="000000" w:themeColor="text1"/>
          <w:sz w:val="21"/>
          <w:szCs w:val="21"/>
          <w:shd w:val="clear" w:color="auto" w:fill="FFFFFF"/>
        </w:rPr>
        <w:t>t.</w:t>
      </w:r>
      <w:r w:rsidR="006E3B26">
        <w:rPr>
          <w:rFonts w:cstheme="minorHAnsi"/>
          <w:color w:val="000000" w:themeColor="text1"/>
          <w:sz w:val="21"/>
          <w:szCs w:val="21"/>
          <w:shd w:val="clear" w:color="auto" w:fill="FFFFFF"/>
        </w:rPr>
        <w:t xml:space="preserve"> </w:t>
      </w:r>
      <w:proofErr w:type="spellStart"/>
      <w:r w:rsidR="006E3B26">
        <w:rPr>
          <w:rFonts w:cstheme="minorHAnsi"/>
          <w:color w:val="000000" w:themeColor="text1"/>
          <w:sz w:val="21"/>
          <w:szCs w:val="21"/>
          <w:shd w:val="clear" w:color="auto" w:fill="FFFFFF"/>
        </w:rPr>
        <w:t>Grasimos</w:t>
      </w:r>
      <w:proofErr w:type="spellEnd"/>
      <w:r w:rsidR="00B50FD9" w:rsidRPr="006E3B26">
        <w:rPr>
          <w:rFonts w:cstheme="minorHAnsi"/>
          <w:color w:val="000000" w:themeColor="text1"/>
          <w:sz w:val="21"/>
          <w:szCs w:val="21"/>
          <w:shd w:val="clear" w:color="auto" w:fill="FFFFFF"/>
        </w:rPr>
        <w:t xml:space="preserve"> </w:t>
      </w:r>
      <w:r w:rsidR="006E3B26">
        <w:rPr>
          <w:rFonts w:cstheme="minorHAnsi"/>
          <w:color w:val="000000" w:themeColor="text1"/>
          <w:sz w:val="21"/>
          <w:szCs w:val="21"/>
          <w:shd w:val="clear" w:color="auto" w:fill="FFFFFF"/>
        </w:rPr>
        <w:t>th</w:t>
      </w:r>
      <w:r w:rsidR="00B50FD9" w:rsidRPr="006E3B26">
        <w:rPr>
          <w:rFonts w:cstheme="minorHAnsi"/>
          <w:color w:val="000000" w:themeColor="text1"/>
          <w:sz w:val="21"/>
          <w:szCs w:val="21"/>
          <w:shd w:val="clear" w:color="auto" w:fill="FFFFFF"/>
        </w:rPr>
        <w:t xml:space="preserve">e patron </w:t>
      </w:r>
      <w:r w:rsidR="006E3B26">
        <w:rPr>
          <w:rFonts w:cstheme="minorHAnsi"/>
          <w:color w:val="000000" w:themeColor="text1"/>
          <w:sz w:val="21"/>
          <w:szCs w:val="21"/>
          <w:shd w:val="clear" w:color="auto" w:fill="FFFFFF"/>
        </w:rPr>
        <w:t>S</w:t>
      </w:r>
      <w:r w:rsidR="00B50FD9" w:rsidRPr="006E3B26">
        <w:rPr>
          <w:rFonts w:cstheme="minorHAnsi"/>
          <w:color w:val="000000" w:themeColor="text1"/>
          <w:sz w:val="21"/>
          <w:szCs w:val="21"/>
          <w:shd w:val="clear" w:color="auto" w:fill="FFFFFF"/>
        </w:rPr>
        <w:t xml:space="preserve">aint of Kefalonia and </w:t>
      </w:r>
      <w:r w:rsidR="00DC55F6">
        <w:rPr>
          <w:rFonts w:cstheme="minorHAnsi"/>
          <w:color w:val="000000" w:themeColor="text1"/>
          <w:sz w:val="21"/>
          <w:szCs w:val="21"/>
          <w:shd w:val="clear" w:color="auto" w:fill="FFFFFF"/>
        </w:rPr>
        <w:t>St.</w:t>
      </w:r>
      <w:r w:rsidR="00B50FD9" w:rsidRPr="006E3B26">
        <w:rPr>
          <w:rFonts w:cstheme="minorHAnsi"/>
          <w:color w:val="000000" w:themeColor="text1"/>
          <w:sz w:val="21"/>
          <w:szCs w:val="21"/>
          <w:shd w:val="clear" w:color="auto" w:fill="FFFFFF"/>
        </w:rPr>
        <w:t xml:space="preserve"> Spyridon of Corfu. </w:t>
      </w:r>
      <w:r w:rsidR="0040024F" w:rsidRPr="006E3B26">
        <w:rPr>
          <w:rFonts w:cstheme="minorHAnsi"/>
          <w:sz w:val="21"/>
          <w:szCs w:val="21"/>
        </w:rPr>
        <w:t>Saint Dionysios has two annual feast days, the 24</w:t>
      </w:r>
      <w:r w:rsidR="0040024F" w:rsidRPr="006E3B26">
        <w:rPr>
          <w:rFonts w:cstheme="minorHAnsi"/>
          <w:sz w:val="21"/>
          <w:szCs w:val="21"/>
          <w:vertAlign w:val="superscript"/>
        </w:rPr>
        <w:t>th</w:t>
      </w:r>
      <w:r w:rsidR="0040024F" w:rsidRPr="006E3B26">
        <w:rPr>
          <w:rFonts w:cstheme="minorHAnsi"/>
          <w:sz w:val="21"/>
          <w:szCs w:val="21"/>
        </w:rPr>
        <w:t xml:space="preserve"> of August, the day of transfer where the relics returned to</w:t>
      </w:r>
      <w:r w:rsidR="00DC55F6">
        <w:rPr>
          <w:rFonts w:cstheme="minorHAnsi"/>
          <w:sz w:val="21"/>
          <w:szCs w:val="21"/>
        </w:rPr>
        <w:t xml:space="preserve"> the island of</w:t>
      </w:r>
      <w:r w:rsidR="0040024F" w:rsidRPr="006E3B26">
        <w:rPr>
          <w:rFonts w:cstheme="minorHAnsi"/>
          <w:sz w:val="21"/>
          <w:szCs w:val="21"/>
        </w:rPr>
        <w:t xml:space="preserve"> Zakynthos and the 14</w:t>
      </w:r>
      <w:r w:rsidR="0040024F" w:rsidRPr="006E3B26">
        <w:rPr>
          <w:rFonts w:cstheme="minorHAnsi"/>
          <w:sz w:val="21"/>
          <w:szCs w:val="21"/>
          <w:vertAlign w:val="superscript"/>
        </w:rPr>
        <w:t>th</w:t>
      </w:r>
      <w:r w:rsidR="0040024F" w:rsidRPr="006E3B26">
        <w:rPr>
          <w:rFonts w:cstheme="minorHAnsi"/>
          <w:sz w:val="21"/>
          <w:szCs w:val="21"/>
        </w:rPr>
        <w:t xml:space="preserve"> of December, his </w:t>
      </w:r>
      <w:r w:rsidR="00D920FF">
        <w:rPr>
          <w:rFonts w:cstheme="minorHAnsi"/>
          <w:sz w:val="21"/>
          <w:szCs w:val="21"/>
        </w:rPr>
        <w:t>death</w:t>
      </w:r>
      <w:r w:rsidR="0040024F" w:rsidRPr="006E3B26">
        <w:rPr>
          <w:rFonts w:cstheme="minorHAnsi"/>
          <w:sz w:val="21"/>
          <w:szCs w:val="21"/>
        </w:rPr>
        <w:t xml:space="preserve"> day</w:t>
      </w:r>
      <w:r w:rsidR="00071DEC" w:rsidRPr="006E3B26">
        <w:rPr>
          <w:rStyle w:val="FootnoteReference"/>
          <w:rFonts w:cstheme="minorHAnsi"/>
          <w:sz w:val="21"/>
          <w:szCs w:val="21"/>
        </w:rPr>
        <w:footnoteReference w:id="13"/>
      </w:r>
      <w:r w:rsidR="0040024F" w:rsidRPr="006E3B26">
        <w:rPr>
          <w:rFonts w:cstheme="minorHAnsi"/>
          <w:sz w:val="21"/>
          <w:szCs w:val="21"/>
        </w:rPr>
        <w:t xml:space="preserve">. </w:t>
      </w:r>
      <w:r w:rsidR="00B50FD9" w:rsidRPr="006E3B26">
        <w:rPr>
          <w:rFonts w:cstheme="minorHAnsi"/>
          <w:sz w:val="21"/>
          <w:szCs w:val="21"/>
        </w:rPr>
        <w:t xml:space="preserve">For Saint </w:t>
      </w:r>
      <w:proofErr w:type="spellStart"/>
      <w:r w:rsidR="00B50FD9" w:rsidRPr="006E3B26">
        <w:rPr>
          <w:rFonts w:cstheme="minorHAnsi"/>
          <w:sz w:val="21"/>
          <w:szCs w:val="21"/>
        </w:rPr>
        <w:t>Dionysios’s</w:t>
      </w:r>
      <w:proofErr w:type="spellEnd"/>
      <w:r w:rsidR="00B50FD9" w:rsidRPr="006E3B26">
        <w:rPr>
          <w:rFonts w:cstheme="minorHAnsi"/>
          <w:sz w:val="21"/>
          <w:szCs w:val="21"/>
        </w:rPr>
        <w:t xml:space="preserve"> feast day (August) t</w:t>
      </w:r>
      <w:r w:rsidR="00D23A5E" w:rsidRPr="006E3B26">
        <w:rPr>
          <w:rFonts w:cstheme="minorHAnsi"/>
          <w:sz w:val="21"/>
          <w:szCs w:val="21"/>
        </w:rPr>
        <w:t xml:space="preserve">he whole </w:t>
      </w:r>
      <w:r w:rsidR="00DC55F6">
        <w:rPr>
          <w:rFonts w:cstheme="minorHAnsi"/>
          <w:sz w:val="21"/>
          <w:szCs w:val="21"/>
        </w:rPr>
        <w:t>i</w:t>
      </w:r>
      <w:r w:rsidR="00D23A5E" w:rsidRPr="006E3B26">
        <w:rPr>
          <w:rFonts w:cstheme="minorHAnsi"/>
          <w:sz w:val="21"/>
          <w:szCs w:val="21"/>
        </w:rPr>
        <w:t xml:space="preserve">sland gathers </w:t>
      </w:r>
      <w:r w:rsidR="00527233" w:rsidRPr="006E3B26">
        <w:rPr>
          <w:rFonts w:cstheme="minorHAnsi"/>
          <w:sz w:val="21"/>
          <w:szCs w:val="21"/>
        </w:rPr>
        <w:t>to</w:t>
      </w:r>
      <w:r w:rsidR="00D23A5E" w:rsidRPr="006E3B26">
        <w:rPr>
          <w:rFonts w:cstheme="minorHAnsi"/>
          <w:sz w:val="21"/>
          <w:szCs w:val="21"/>
        </w:rPr>
        <w:t xml:space="preserve"> the town to celebrate, a parade is in procession </w:t>
      </w:r>
      <w:r w:rsidR="00EC331F" w:rsidRPr="006E3B26">
        <w:rPr>
          <w:rFonts w:cstheme="minorHAnsi"/>
          <w:sz w:val="21"/>
          <w:szCs w:val="21"/>
        </w:rPr>
        <w:t xml:space="preserve">from </w:t>
      </w:r>
      <w:r w:rsidR="00DC55F6">
        <w:rPr>
          <w:rFonts w:cstheme="minorHAnsi"/>
          <w:sz w:val="21"/>
          <w:szCs w:val="21"/>
        </w:rPr>
        <w:t xml:space="preserve">the micro </w:t>
      </w:r>
      <w:r w:rsidR="00B50FD9" w:rsidRPr="006E3B26">
        <w:rPr>
          <w:rFonts w:cstheme="minorHAnsi"/>
          <w:sz w:val="21"/>
          <w:szCs w:val="21"/>
        </w:rPr>
        <w:t xml:space="preserve">community groups </w:t>
      </w:r>
      <w:r w:rsidR="00DC55F6">
        <w:rPr>
          <w:rFonts w:cstheme="minorHAnsi"/>
          <w:sz w:val="21"/>
          <w:szCs w:val="21"/>
        </w:rPr>
        <w:t>from the i</w:t>
      </w:r>
      <w:r w:rsidR="00B50FD9" w:rsidRPr="006E3B26">
        <w:rPr>
          <w:rFonts w:cstheme="minorHAnsi"/>
          <w:sz w:val="21"/>
          <w:szCs w:val="21"/>
        </w:rPr>
        <w:t xml:space="preserve">sland such </w:t>
      </w:r>
      <w:r w:rsidR="00EC331F" w:rsidRPr="006E3B26">
        <w:rPr>
          <w:rFonts w:cstheme="minorHAnsi"/>
          <w:sz w:val="21"/>
          <w:szCs w:val="21"/>
        </w:rPr>
        <w:t xml:space="preserve">school children to </w:t>
      </w:r>
      <w:r w:rsidR="00DC55F6">
        <w:rPr>
          <w:rFonts w:cstheme="minorHAnsi"/>
          <w:sz w:val="21"/>
          <w:szCs w:val="21"/>
        </w:rPr>
        <w:t xml:space="preserve">gross, such as </w:t>
      </w:r>
      <w:r w:rsidR="00EC331F" w:rsidRPr="006E3B26">
        <w:rPr>
          <w:rFonts w:cstheme="minorHAnsi"/>
          <w:sz w:val="21"/>
          <w:szCs w:val="21"/>
        </w:rPr>
        <w:t>the military. This is not just a</w:t>
      </w:r>
      <w:r w:rsidR="00527233" w:rsidRPr="006E3B26">
        <w:rPr>
          <w:rFonts w:cstheme="minorHAnsi"/>
          <w:sz w:val="21"/>
          <w:szCs w:val="21"/>
        </w:rPr>
        <w:t xml:space="preserve"> specific</w:t>
      </w:r>
      <w:r w:rsidR="00EC331F" w:rsidRPr="006E3B26">
        <w:rPr>
          <w:rFonts w:cstheme="minorHAnsi"/>
          <w:sz w:val="21"/>
          <w:szCs w:val="21"/>
        </w:rPr>
        <w:t xml:space="preserve"> celebration</w:t>
      </w:r>
      <w:r w:rsidR="00527233" w:rsidRPr="006E3B26">
        <w:rPr>
          <w:rFonts w:cstheme="minorHAnsi"/>
          <w:sz w:val="21"/>
          <w:szCs w:val="21"/>
        </w:rPr>
        <w:t xml:space="preserve"> related to the </w:t>
      </w:r>
      <w:r w:rsidR="00DC55F6">
        <w:rPr>
          <w:rFonts w:cstheme="minorHAnsi"/>
          <w:sz w:val="21"/>
          <w:szCs w:val="21"/>
        </w:rPr>
        <w:t>Saint/Agios Dionysios church</w:t>
      </w:r>
      <w:r w:rsidR="00527233" w:rsidRPr="006E3B26">
        <w:rPr>
          <w:rFonts w:cstheme="minorHAnsi"/>
          <w:sz w:val="21"/>
          <w:szCs w:val="21"/>
        </w:rPr>
        <w:t xml:space="preserve"> but also a show of </w:t>
      </w:r>
      <w:r w:rsidR="00EC331F" w:rsidRPr="006E3B26">
        <w:rPr>
          <w:rFonts w:cstheme="minorHAnsi"/>
          <w:sz w:val="21"/>
          <w:szCs w:val="21"/>
        </w:rPr>
        <w:t xml:space="preserve">power of the </w:t>
      </w:r>
      <w:r w:rsidR="00527233" w:rsidRPr="006E3B26">
        <w:rPr>
          <w:rFonts w:cstheme="minorHAnsi"/>
          <w:sz w:val="21"/>
          <w:szCs w:val="21"/>
        </w:rPr>
        <w:t xml:space="preserve">Greek Orthodox </w:t>
      </w:r>
      <w:r w:rsidR="00EC331F" w:rsidRPr="006E3B26">
        <w:rPr>
          <w:rFonts w:cstheme="minorHAnsi"/>
          <w:sz w:val="21"/>
          <w:szCs w:val="21"/>
        </w:rPr>
        <w:t>Church and Greece</w:t>
      </w:r>
      <w:r w:rsidR="00B50FD9" w:rsidRPr="006E3B26">
        <w:rPr>
          <w:rFonts w:cstheme="minorHAnsi"/>
          <w:sz w:val="21"/>
          <w:szCs w:val="21"/>
        </w:rPr>
        <w:t xml:space="preserve"> as a country</w:t>
      </w:r>
      <w:r w:rsidR="00DC55F6">
        <w:rPr>
          <w:rFonts w:cstheme="minorHAnsi"/>
          <w:sz w:val="21"/>
          <w:szCs w:val="21"/>
        </w:rPr>
        <w:t>. The Faith and the Country</w:t>
      </w:r>
      <w:r w:rsidR="00527233" w:rsidRPr="006E3B26">
        <w:rPr>
          <w:rFonts w:cstheme="minorHAnsi"/>
          <w:sz w:val="21"/>
          <w:szCs w:val="21"/>
        </w:rPr>
        <w:t xml:space="preserve"> can be seen as interlinked, </w:t>
      </w:r>
      <w:r w:rsidR="00527233" w:rsidRPr="006E3B26">
        <w:rPr>
          <w:rFonts w:cstheme="minorHAnsi"/>
          <w:sz w:val="21"/>
          <w:szCs w:val="21"/>
        </w:rPr>
        <w:lastRenderedPageBreak/>
        <w:t>such as the Church of England and the United Kingdom</w:t>
      </w:r>
      <w:r w:rsidR="00EC331F" w:rsidRPr="006E3B26">
        <w:rPr>
          <w:rFonts w:cstheme="minorHAnsi"/>
          <w:sz w:val="21"/>
          <w:szCs w:val="21"/>
        </w:rPr>
        <w:t>. The</w:t>
      </w:r>
      <w:r w:rsidR="00D23A5E" w:rsidRPr="006E3B26">
        <w:rPr>
          <w:rFonts w:cstheme="minorHAnsi"/>
          <w:sz w:val="21"/>
          <w:szCs w:val="21"/>
        </w:rPr>
        <w:t xml:space="preserve"> </w:t>
      </w:r>
      <w:r w:rsidR="00527233" w:rsidRPr="006E3B26">
        <w:rPr>
          <w:rFonts w:cstheme="minorHAnsi"/>
          <w:sz w:val="21"/>
          <w:szCs w:val="21"/>
        </w:rPr>
        <w:t>relic (body)</w:t>
      </w:r>
      <w:r w:rsidR="00D23A5E" w:rsidRPr="006E3B26">
        <w:rPr>
          <w:rFonts w:cstheme="minorHAnsi"/>
          <w:sz w:val="21"/>
          <w:szCs w:val="21"/>
        </w:rPr>
        <w:t xml:space="preserve"> </w:t>
      </w:r>
      <w:r w:rsidR="00EC331F" w:rsidRPr="006E3B26">
        <w:rPr>
          <w:rFonts w:cstheme="minorHAnsi"/>
          <w:sz w:val="21"/>
          <w:szCs w:val="21"/>
        </w:rPr>
        <w:t>follows this parade</w:t>
      </w:r>
      <w:r w:rsidR="00527233" w:rsidRPr="006E3B26">
        <w:rPr>
          <w:rFonts w:cstheme="minorHAnsi"/>
          <w:sz w:val="21"/>
          <w:szCs w:val="21"/>
        </w:rPr>
        <w:t xml:space="preserve"> by </w:t>
      </w:r>
      <w:r w:rsidR="00DC55F6">
        <w:rPr>
          <w:rFonts w:cstheme="minorHAnsi"/>
          <w:sz w:val="21"/>
          <w:szCs w:val="21"/>
        </w:rPr>
        <w:t>high officials in the clergy</w:t>
      </w:r>
      <w:r w:rsidR="00EC331F" w:rsidRPr="006E3B26">
        <w:rPr>
          <w:rFonts w:cstheme="minorHAnsi"/>
          <w:sz w:val="21"/>
          <w:szCs w:val="21"/>
        </w:rPr>
        <w:t>, all can see the relic</w:t>
      </w:r>
      <w:r w:rsidR="00D23A5E" w:rsidRPr="006E3B26">
        <w:rPr>
          <w:rFonts w:cstheme="minorHAnsi"/>
          <w:sz w:val="21"/>
          <w:szCs w:val="21"/>
        </w:rPr>
        <w:t xml:space="preserve"> held upright in a </w:t>
      </w:r>
      <w:r w:rsidR="001602F7" w:rsidRPr="006E3B26">
        <w:rPr>
          <w:rFonts w:cstheme="minorHAnsi"/>
          <w:sz w:val="21"/>
          <w:szCs w:val="21"/>
        </w:rPr>
        <w:t>see-through</w:t>
      </w:r>
      <w:r w:rsidR="00D23A5E" w:rsidRPr="006E3B26">
        <w:rPr>
          <w:rFonts w:cstheme="minorHAnsi"/>
          <w:sz w:val="21"/>
          <w:szCs w:val="21"/>
        </w:rPr>
        <w:t xml:space="preserve"> </w:t>
      </w:r>
      <w:r w:rsidR="001602F7" w:rsidRPr="006E3B26">
        <w:rPr>
          <w:rFonts w:cstheme="minorHAnsi"/>
          <w:sz w:val="21"/>
          <w:szCs w:val="21"/>
        </w:rPr>
        <w:t xml:space="preserve">coffin </w:t>
      </w:r>
      <w:r w:rsidR="00D23A5E" w:rsidRPr="006E3B26">
        <w:rPr>
          <w:rFonts w:cstheme="minorHAnsi"/>
          <w:sz w:val="21"/>
          <w:szCs w:val="21"/>
        </w:rPr>
        <w:t>case</w:t>
      </w:r>
      <w:r w:rsidR="00B50FD9" w:rsidRPr="006E3B26">
        <w:rPr>
          <w:rFonts w:cstheme="minorHAnsi"/>
          <w:sz w:val="21"/>
          <w:szCs w:val="21"/>
        </w:rPr>
        <w:t xml:space="preserve"> </w:t>
      </w:r>
      <w:r w:rsidR="00D23A5E" w:rsidRPr="006E3B26">
        <w:rPr>
          <w:rFonts w:cstheme="minorHAnsi"/>
          <w:sz w:val="21"/>
          <w:szCs w:val="21"/>
        </w:rPr>
        <w:t xml:space="preserve">and </w:t>
      </w:r>
      <w:r w:rsidR="00B50FD9" w:rsidRPr="006E3B26">
        <w:rPr>
          <w:rFonts w:cstheme="minorHAnsi"/>
          <w:sz w:val="21"/>
          <w:szCs w:val="21"/>
        </w:rPr>
        <w:t xml:space="preserve">is </w:t>
      </w:r>
      <w:r w:rsidR="00D23A5E" w:rsidRPr="006E3B26">
        <w:rPr>
          <w:rFonts w:cstheme="minorHAnsi"/>
          <w:sz w:val="21"/>
          <w:szCs w:val="21"/>
        </w:rPr>
        <w:t>paraded through out the streets. Olive branches are thrown in his path, a</w:t>
      </w:r>
      <w:r w:rsidR="0040024F" w:rsidRPr="006E3B26">
        <w:rPr>
          <w:rFonts w:cstheme="minorHAnsi"/>
          <w:sz w:val="21"/>
          <w:szCs w:val="21"/>
        </w:rPr>
        <w:t>s a</w:t>
      </w:r>
      <w:r w:rsidR="00D23A5E" w:rsidRPr="006E3B26">
        <w:rPr>
          <w:rFonts w:cstheme="minorHAnsi"/>
          <w:sz w:val="21"/>
          <w:szCs w:val="21"/>
        </w:rPr>
        <w:t xml:space="preserve"> </w:t>
      </w:r>
      <w:r w:rsidR="00050CB1">
        <w:rPr>
          <w:rFonts w:cstheme="minorHAnsi"/>
          <w:noProof/>
          <w:sz w:val="21"/>
          <w:szCs w:val="21"/>
        </w:rPr>
        <w:drawing>
          <wp:anchor distT="0" distB="0" distL="114300" distR="114300" simplePos="0" relativeHeight="251663360" behindDoc="1" locked="0" layoutInCell="1" allowOverlap="1" wp14:anchorId="596049A9" wp14:editId="435F49B7">
            <wp:simplePos x="0" y="0"/>
            <wp:positionH relativeFrom="column">
              <wp:posOffset>-489408</wp:posOffset>
            </wp:positionH>
            <wp:positionV relativeFrom="paragraph">
              <wp:posOffset>0</wp:posOffset>
            </wp:positionV>
            <wp:extent cx="2374265" cy="3165475"/>
            <wp:effectExtent l="0" t="0" r="635" b="0"/>
            <wp:wrapTight wrapText="bothSides">
              <wp:wrapPolygon edited="0">
                <wp:start x="0" y="0"/>
                <wp:lineTo x="0" y="21492"/>
                <wp:lineTo x="21490" y="21492"/>
                <wp:lineTo x="21490" y="0"/>
                <wp:lineTo x="0" y="0"/>
              </wp:wrapPolygon>
            </wp:wrapTight>
            <wp:docPr id="7" name="Picture 7" descr="file:///Users/theodorabrown/Pictures/Photos%20Library.photoslibrary/originals/4/4629EC91-A461-4395-810F-5DFEDF3FEA3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file:///Users/theodorabrown/Pictures/Photos%20Library.photoslibrary/originals/4/4629EC91-A461-4395-810F-5DFEDF3FEA3C.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74265" cy="3165475"/>
                    </a:xfrm>
                    <a:prstGeom prst="rect">
                      <a:avLst/>
                    </a:prstGeom>
                  </pic:spPr>
                </pic:pic>
              </a:graphicData>
            </a:graphic>
            <wp14:sizeRelH relativeFrom="page">
              <wp14:pctWidth>0</wp14:pctWidth>
            </wp14:sizeRelH>
            <wp14:sizeRelV relativeFrom="page">
              <wp14:pctHeight>0</wp14:pctHeight>
            </wp14:sizeRelV>
          </wp:anchor>
        </w:drawing>
      </w:r>
      <w:r w:rsidR="00D23A5E" w:rsidRPr="006E3B26">
        <w:rPr>
          <w:rFonts w:cstheme="minorHAnsi"/>
          <w:sz w:val="21"/>
          <w:szCs w:val="21"/>
        </w:rPr>
        <w:t>sign of</w:t>
      </w:r>
      <w:r w:rsidR="004F2C12" w:rsidRPr="006E3B26">
        <w:rPr>
          <w:rFonts w:cstheme="minorHAnsi"/>
          <w:sz w:val="21"/>
          <w:szCs w:val="21"/>
        </w:rPr>
        <w:t xml:space="preserve"> respect and to bless his path. </w:t>
      </w:r>
      <w:r w:rsidR="0040024F" w:rsidRPr="006E3B26">
        <w:rPr>
          <w:rFonts w:cstheme="minorHAnsi"/>
          <w:sz w:val="21"/>
          <w:szCs w:val="21"/>
        </w:rPr>
        <w:t xml:space="preserve">The evening </w:t>
      </w:r>
      <w:r w:rsidR="00DC55F6">
        <w:rPr>
          <w:rFonts w:cstheme="minorHAnsi"/>
          <w:sz w:val="21"/>
          <w:szCs w:val="21"/>
        </w:rPr>
        <w:t xml:space="preserve">ends </w:t>
      </w:r>
      <w:r w:rsidR="0040024F" w:rsidRPr="006E3B26">
        <w:rPr>
          <w:rFonts w:cstheme="minorHAnsi"/>
          <w:sz w:val="21"/>
          <w:szCs w:val="21"/>
        </w:rPr>
        <w:t xml:space="preserve">with food stalls, music, dancing and </w:t>
      </w:r>
      <w:r w:rsidR="00071DEC" w:rsidRPr="006E3B26">
        <w:rPr>
          <w:rFonts w:cstheme="minorHAnsi"/>
          <w:sz w:val="21"/>
          <w:szCs w:val="21"/>
        </w:rPr>
        <w:t xml:space="preserve">fireworks, a celebration of Greek culture and shared faith within a community. </w:t>
      </w:r>
    </w:p>
    <w:p w14:paraId="7EE2482E" w14:textId="3C22D28A" w:rsidR="00D20363" w:rsidRPr="006E3B26" w:rsidRDefault="00D20363">
      <w:pPr>
        <w:rPr>
          <w:rFonts w:cstheme="minorHAnsi"/>
          <w:sz w:val="21"/>
          <w:szCs w:val="21"/>
        </w:rPr>
      </w:pPr>
    </w:p>
    <w:p w14:paraId="6A22DF14" w14:textId="3A1FB516" w:rsidR="00DA1555" w:rsidRPr="006E3B26" w:rsidRDefault="00092CB7" w:rsidP="00DA1555">
      <w:pPr>
        <w:rPr>
          <w:rFonts w:cstheme="minorHAnsi"/>
          <w:sz w:val="21"/>
          <w:szCs w:val="21"/>
        </w:rPr>
      </w:pPr>
      <w:r>
        <w:rPr>
          <w:noProof/>
        </w:rPr>
        <mc:AlternateContent>
          <mc:Choice Requires="wps">
            <w:drawing>
              <wp:anchor distT="0" distB="0" distL="114300" distR="114300" simplePos="0" relativeHeight="251674624" behindDoc="0" locked="0" layoutInCell="1" allowOverlap="1" wp14:anchorId="6D72D72B" wp14:editId="177EA1D4">
                <wp:simplePos x="0" y="0"/>
                <wp:positionH relativeFrom="column">
                  <wp:posOffset>-756285</wp:posOffset>
                </wp:positionH>
                <wp:positionV relativeFrom="paragraph">
                  <wp:posOffset>1867166</wp:posOffset>
                </wp:positionV>
                <wp:extent cx="652130" cy="269358"/>
                <wp:effectExtent l="0" t="0" r="8890" b="10160"/>
                <wp:wrapNone/>
                <wp:docPr id="13" name="Rectangle 13"/>
                <wp:cNvGraphicFramePr/>
                <a:graphic xmlns:a="http://schemas.openxmlformats.org/drawingml/2006/main">
                  <a:graphicData uri="http://schemas.microsoft.com/office/word/2010/wordprocessingShape">
                    <wps:wsp>
                      <wps:cNvSpPr/>
                      <wps:spPr>
                        <a:xfrm>
                          <a:off x="0" y="0"/>
                          <a:ext cx="652130" cy="2693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B13F296" w14:textId="2271F3AC" w:rsidR="00092CB7" w:rsidRPr="00092CB7" w:rsidRDefault="00092CB7" w:rsidP="00092CB7">
                            <w:pPr>
                              <w:jc w:val="center"/>
                              <w:rPr>
                                <w:sz w:val="20"/>
                                <w:szCs w:val="20"/>
                              </w:rPr>
                            </w:pPr>
                            <w:r w:rsidRPr="00092CB7">
                              <w:rPr>
                                <w:sz w:val="20"/>
                                <w:szCs w:val="20"/>
                              </w:rPr>
                              <w:t xml:space="preserve">Figure </w:t>
                            </w:r>
                            <w:r>
                              <w:rPr>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2D72B" id="Rectangle 13" o:spid="_x0000_s1031" style="position:absolute;margin-left:-59.55pt;margin-top:147pt;width:51.35pt;height:2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md1bQIAAC8FAAAOAAAAZHJzL2Uyb0RvYy54bWysVFFv2yAQfp+0/4B4X5ykSdZGdaqoVaZJ&#13;&#10;VVutnfpMMNSWMMcOEjv79Tuw41RttYdpfsDA3X13fHzH5VVbG7ZX6CuwOZ+MxpwpK6Go7EvOfz5t&#13;&#10;vpxz5oOwhTBgVc4PyvOr1edPl41bqimUYAqFjECsXzYu52UIbpllXpaqFn4ETlkyasBaBFriS1ag&#13;&#10;aAi9Ntl0PF5kDWDhEKTynnZvOiNfJXytlQz3WnsVmMk51RbSiGncxjFbXYrlCwpXVrIvQ/xDFbWo&#13;&#10;LCUdoG5EEGyH1TuoupIIHnQYSagz0LqSKp2BTjMZvznNYymcSmchcrwbaPL/D1be7R/dAxINjfNL&#13;&#10;T9N4ilZjHf9UH2sTWYeBLNUGJmlzMZ9OzohSSabp4uJsfh7JzE7BDn34pqBmcZJzpLtIFIn9rQ+d&#13;&#10;69El5rKwqYyJ+6dK0iwcjIoOxv5QmlUF5Z4moCQSdW2Q7QVdr5BS2TDpTKUoVLc9H9PXlzZEpEIT&#13;&#10;YETWlHjA7gGiAN9jd2X3/jFUJY0NweO/FdYFDxEpM9gwBNeVBfwIwNCp+syd/5GkjprIUmi3LXGT&#13;&#10;83n0jDtbKA4PyBA6zXsnNxVdxK3w4UEgiZzujho33NOgDTQ5h37GWQn4+6P96E/aIytnDTVNzv2v&#13;&#10;nUDFmfluSZUXk9ksdllazOZfp7TA15bta4vd1ddAFzehJ8LJNI3+wRynGqF+pv5ex6xkElZS7pzL&#13;&#10;gMfFdeiamV4Iqdbr5Ead5US4tY9ORvDIcxTaU/ss0PVqDCTjOzg2mFi+EWXnGyMtrHcBdJUUe+K1&#13;&#10;vwHqyiSl/gWJbf96nbxO79zqDwAAAP//AwBQSwMEFAAGAAgAAAAhANY1+x7oAAAAEQEAAA8AAABk&#13;&#10;cnMvZG93bnJldi54bWxMj0FPwzAMhe9I/IfISNy6NNuoWNd06oaQEEhIKxOCW9Z4bUWTlCbbyr+f&#13;&#10;OcHFsuXn5/dlq9F07ISDb52VICYxMLSV062tJezeHqN7YD4oq1XnLEr4QQ+r/PoqU6l2Z7vFUxlq&#13;&#10;RibWp0pCE0Kfcu6rBo3yE9ejpd3BDUYFGoea60Gdydx0fBrHCTeqtfShUT1uGqy+yqOR8L69O+B6&#13;&#10;nez462fxXYjyaXx5/pDy9mZ8WFIplsACjuHvAn4ZKD/kFGzvjlZ71kmIhFgI0kqYLuaERpJIJHNg&#13;&#10;ewmzGTU8z/h/kvwCAAD//wMAUEsBAi0AFAAGAAgAAAAhALaDOJL+AAAA4QEAABMAAAAAAAAAAAAA&#13;&#10;AAAAAAAAAFtDb250ZW50X1R5cGVzXS54bWxQSwECLQAUAAYACAAAACEAOP0h/9YAAACUAQAACwAA&#13;&#10;AAAAAAAAAAAAAAAvAQAAX3JlbHMvLnJlbHNQSwECLQAUAAYACAAAACEAKG5ndW0CAAAvBQAADgAA&#13;&#10;AAAAAAAAAAAAAAAuAgAAZHJzL2Uyb0RvYy54bWxQSwECLQAUAAYACAAAACEA1jX7HugAAAARAQAA&#13;&#10;DwAAAAAAAAAAAAAAAADHBAAAZHJzL2Rvd25yZXYueG1sUEsFBgAAAAAEAAQA8wAAANwFAAAAAA==&#13;&#10;" filled="f" strokecolor="#1f3763 [1604]" strokeweight="1pt">
                <v:textbox>
                  <w:txbxContent>
                    <w:p w14:paraId="1B13F296" w14:textId="2271F3AC" w:rsidR="00092CB7" w:rsidRPr="00092CB7" w:rsidRDefault="00092CB7" w:rsidP="00092CB7">
                      <w:pPr>
                        <w:jc w:val="center"/>
                        <w:rPr>
                          <w:sz w:val="20"/>
                          <w:szCs w:val="20"/>
                        </w:rPr>
                      </w:pPr>
                      <w:r w:rsidRPr="00092CB7">
                        <w:rPr>
                          <w:sz w:val="20"/>
                          <w:szCs w:val="20"/>
                        </w:rPr>
                        <w:t xml:space="preserve">Figure </w:t>
                      </w:r>
                      <w:r>
                        <w:rPr>
                          <w:sz w:val="20"/>
                          <w:szCs w:val="20"/>
                        </w:rPr>
                        <w:t>6</w:t>
                      </w:r>
                    </w:p>
                  </w:txbxContent>
                </v:textbox>
              </v:rect>
            </w:pict>
          </mc:Fallback>
        </mc:AlternateContent>
      </w:r>
      <w:r w:rsidR="00DA1555" w:rsidRPr="006E3B26">
        <w:rPr>
          <w:rFonts w:cstheme="minorHAnsi"/>
          <w:sz w:val="21"/>
          <w:szCs w:val="21"/>
        </w:rPr>
        <w:t xml:space="preserve">Saint Dionysios plays a huge role in the average </w:t>
      </w:r>
      <w:proofErr w:type="spellStart"/>
      <w:r w:rsidR="00DA1555" w:rsidRPr="006E3B26">
        <w:rPr>
          <w:rFonts w:cstheme="minorHAnsi"/>
          <w:sz w:val="21"/>
          <w:szCs w:val="21"/>
        </w:rPr>
        <w:t>Zakynthian</w:t>
      </w:r>
      <w:proofErr w:type="spellEnd"/>
      <w:r w:rsidR="00DA1555" w:rsidRPr="006E3B26">
        <w:rPr>
          <w:rFonts w:cstheme="minorHAnsi"/>
          <w:sz w:val="21"/>
          <w:szCs w:val="21"/>
        </w:rPr>
        <w:t xml:space="preserve"> household, with </w:t>
      </w:r>
      <w:r w:rsidR="0054527E" w:rsidRPr="006E3B26">
        <w:rPr>
          <w:rFonts w:cstheme="minorHAnsi"/>
          <w:sz w:val="21"/>
          <w:szCs w:val="21"/>
        </w:rPr>
        <w:t>most of the native population</w:t>
      </w:r>
      <w:r w:rsidR="00AA069E" w:rsidRPr="006E3B26">
        <w:rPr>
          <w:rFonts w:cstheme="minorHAnsi"/>
          <w:sz w:val="21"/>
          <w:szCs w:val="21"/>
        </w:rPr>
        <w:t xml:space="preserve"> being</w:t>
      </w:r>
      <w:r w:rsidR="0054527E" w:rsidRPr="006E3B26">
        <w:rPr>
          <w:rFonts w:cstheme="minorHAnsi"/>
          <w:sz w:val="21"/>
          <w:szCs w:val="21"/>
        </w:rPr>
        <w:t xml:space="preserve"> </w:t>
      </w:r>
      <w:r w:rsidR="00186022" w:rsidRPr="006E3B26">
        <w:rPr>
          <w:rFonts w:cstheme="minorHAnsi"/>
          <w:sz w:val="21"/>
          <w:szCs w:val="21"/>
        </w:rPr>
        <w:t>O</w:t>
      </w:r>
      <w:r w:rsidR="0054527E" w:rsidRPr="006E3B26">
        <w:rPr>
          <w:rFonts w:cstheme="minorHAnsi"/>
          <w:sz w:val="21"/>
          <w:szCs w:val="21"/>
        </w:rPr>
        <w:t xml:space="preserve">rthodox, </w:t>
      </w:r>
      <w:r w:rsidR="00DA1555" w:rsidRPr="006E3B26">
        <w:rPr>
          <w:rFonts w:cstheme="minorHAnsi"/>
          <w:sz w:val="21"/>
          <w:szCs w:val="21"/>
        </w:rPr>
        <w:t xml:space="preserve">plaques of the Saint </w:t>
      </w:r>
      <w:r w:rsidR="0054527E" w:rsidRPr="006E3B26">
        <w:rPr>
          <w:rFonts w:cstheme="minorHAnsi"/>
          <w:sz w:val="21"/>
          <w:szCs w:val="21"/>
        </w:rPr>
        <w:t xml:space="preserve">will be </w:t>
      </w:r>
      <w:r w:rsidR="00DA1555" w:rsidRPr="006E3B26">
        <w:rPr>
          <w:rFonts w:cstheme="minorHAnsi"/>
          <w:sz w:val="21"/>
          <w:szCs w:val="21"/>
        </w:rPr>
        <w:t xml:space="preserve">present in </w:t>
      </w:r>
      <w:r w:rsidR="005E51B9" w:rsidRPr="006E3B26">
        <w:rPr>
          <w:rFonts w:cstheme="minorHAnsi"/>
          <w:sz w:val="21"/>
          <w:szCs w:val="21"/>
        </w:rPr>
        <w:t>the</w:t>
      </w:r>
      <w:r w:rsidR="00DC55F6">
        <w:rPr>
          <w:rFonts w:cstheme="minorHAnsi"/>
          <w:sz w:val="21"/>
          <w:szCs w:val="21"/>
        </w:rPr>
        <w:t xml:space="preserve"> personal</w:t>
      </w:r>
      <w:r w:rsidR="005E51B9" w:rsidRPr="006E3B26">
        <w:rPr>
          <w:rFonts w:cstheme="minorHAnsi"/>
          <w:sz w:val="21"/>
          <w:szCs w:val="21"/>
        </w:rPr>
        <w:t xml:space="preserve"> </w:t>
      </w:r>
      <w:r w:rsidR="00DC55F6">
        <w:rPr>
          <w:rFonts w:cstheme="minorHAnsi"/>
          <w:sz w:val="21"/>
          <w:szCs w:val="21"/>
        </w:rPr>
        <w:t>i</w:t>
      </w:r>
      <w:r w:rsidR="00DA1555" w:rsidRPr="006E3B26">
        <w:rPr>
          <w:rFonts w:cstheme="minorHAnsi"/>
          <w:sz w:val="21"/>
          <w:szCs w:val="21"/>
        </w:rPr>
        <w:t>con alters</w:t>
      </w:r>
      <w:r w:rsidR="00186022" w:rsidRPr="006E3B26">
        <w:rPr>
          <w:rFonts w:cstheme="minorHAnsi"/>
          <w:sz w:val="21"/>
          <w:szCs w:val="21"/>
        </w:rPr>
        <w:t xml:space="preserve">, </w:t>
      </w:r>
      <w:r w:rsidR="00AA069E" w:rsidRPr="006E3B26">
        <w:rPr>
          <w:rFonts w:cstheme="minorHAnsi"/>
          <w:sz w:val="21"/>
          <w:szCs w:val="21"/>
        </w:rPr>
        <w:t>along</w:t>
      </w:r>
      <w:r w:rsidR="0000399D" w:rsidRPr="006E3B26">
        <w:rPr>
          <w:rFonts w:cstheme="minorHAnsi"/>
          <w:sz w:val="21"/>
          <w:szCs w:val="21"/>
        </w:rPr>
        <w:t xml:space="preserve"> with</w:t>
      </w:r>
      <w:r w:rsidR="00DA1555" w:rsidRPr="006E3B26">
        <w:rPr>
          <w:rFonts w:cstheme="minorHAnsi"/>
          <w:sz w:val="21"/>
          <w:szCs w:val="21"/>
        </w:rPr>
        <w:t xml:space="preserve"> Jesus and the Virgin Mary</w:t>
      </w:r>
      <w:r w:rsidR="00AA069E" w:rsidRPr="006E3B26">
        <w:rPr>
          <w:rFonts w:cstheme="minorHAnsi"/>
          <w:sz w:val="21"/>
          <w:szCs w:val="21"/>
        </w:rPr>
        <w:t>.</w:t>
      </w:r>
      <w:r w:rsidR="00023132" w:rsidRPr="006E3B26">
        <w:rPr>
          <w:rFonts w:cstheme="minorHAnsi"/>
          <w:sz w:val="21"/>
          <w:szCs w:val="21"/>
        </w:rPr>
        <w:t xml:space="preserve"> Icon alters are a</w:t>
      </w:r>
      <w:r w:rsidR="005276CC" w:rsidRPr="006E3B26">
        <w:rPr>
          <w:rFonts w:cstheme="minorHAnsi"/>
          <w:sz w:val="21"/>
          <w:szCs w:val="21"/>
        </w:rPr>
        <w:t xml:space="preserve"> common sight, almost an</w:t>
      </w:r>
      <w:r w:rsidR="00023132" w:rsidRPr="006E3B26">
        <w:rPr>
          <w:rFonts w:cstheme="minorHAnsi"/>
          <w:sz w:val="21"/>
          <w:szCs w:val="21"/>
        </w:rPr>
        <w:t xml:space="preserve"> expectation in an Orthodox household, sometimes wreaths and lit candles will also adorn the space the homeowner has made to make prayers and protect the home/family members. </w:t>
      </w:r>
      <w:r w:rsidR="005276CC" w:rsidRPr="006E3B26">
        <w:rPr>
          <w:rFonts w:cstheme="minorHAnsi"/>
          <w:sz w:val="21"/>
          <w:szCs w:val="21"/>
        </w:rPr>
        <w:t xml:space="preserve">These </w:t>
      </w:r>
      <w:r w:rsidR="00527233" w:rsidRPr="006E3B26">
        <w:rPr>
          <w:rFonts w:cstheme="minorHAnsi"/>
          <w:sz w:val="21"/>
          <w:szCs w:val="21"/>
        </w:rPr>
        <w:t>icons can</w:t>
      </w:r>
      <w:r w:rsidR="00DA1555" w:rsidRPr="006E3B26">
        <w:rPr>
          <w:rFonts w:cstheme="minorHAnsi"/>
          <w:sz w:val="21"/>
          <w:szCs w:val="21"/>
        </w:rPr>
        <w:t xml:space="preserve"> be </w:t>
      </w:r>
      <w:r w:rsidR="00527233" w:rsidRPr="006E3B26">
        <w:rPr>
          <w:rFonts w:cstheme="minorHAnsi"/>
          <w:sz w:val="21"/>
          <w:szCs w:val="21"/>
        </w:rPr>
        <w:t>understood</w:t>
      </w:r>
      <w:r w:rsidR="00DA1555" w:rsidRPr="006E3B26">
        <w:rPr>
          <w:rFonts w:cstheme="minorHAnsi"/>
          <w:sz w:val="21"/>
          <w:szCs w:val="21"/>
        </w:rPr>
        <w:t xml:space="preserve"> as apotropai</w:t>
      </w:r>
      <w:r w:rsidR="004F2C12" w:rsidRPr="006E3B26">
        <w:rPr>
          <w:rFonts w:cstheme="minorHAnsi"/>
          <w:sz w:val="21"/>
          <w:szCs w:val="21"/>
        </w:rPr>
        <w:t xml:space="preserve">c, with icons </w:t>
      </w:r>
      <w:r w:rsidR="00527233" w:rsidRPr="006E3B26">
        <w:rPr>
          <w:rFonts w:cstheme="minorHAnsi"/>
          <w:sz w:val="21"/>
          <w:szCs w:val="21"/>
        </w:rPr>
        <w:t>of Dionysios</w:t>
      </w:r>
      <w:r w:rsidR="004F2C12" w:rsidRPr="006E3B26">
        <w:rPr>
          <w:rFonts w:cstheme="minorHAnsi"/>
          <w:sz w:val="21"/>
          <w:szCs w:val="21"/>
        </w:rPr>
        <w:t xml:space="preserve"> been given in certain situations, such as at the head of a crib for a </w:t>
      </w:r>
      <w:proofErr w:type="spellStart"/>
      <w:r w:rsidR="00527233" w:rsidRPr="006E3B26">
        <w:rPr>
          <w:rFonts w:cstheme="minorHAnsi"/>
          <w:sz w:val="21"/>
          <w:szCs w:val="21"/>
        </w:rPr>
        <w:t>newborn</w:t>
      </w:r>
      <w:proofErr w:type="spellEnd"/>
      <w:r w:rsidR="004F2C12" w:rsidRPr="006E3B26">
        <w:rPr>
          <w:rFonts w:cstheme="minorHAnsi"/>
          <w:sz w:val="21"/>
          <w:szCs w:val="21"/>
        </w:rPr>
        <w:t xml:space="preserve"> baby</w:t>
      </w:r>
      <w:r>
        <w:rPr>
          <w:rFonts w:cstheme="minorHAnsi"/>
          <w:sz w:val="21"/>
          <w:szCs w:val="21"/>
        </w:rPr>
        <w:t xml:space="preserve"> or someone ill in hospital</w:t>
      </w:r>
      <w:r w:rsidR="004F2C12" w:rsidRPr="006E3B26">
        <w:rPr>
          <w:rFonts w:cstheme="minorHAnsi"/>
          <w:sz w:val="21"/>
          <w:szCs w:val="21"/>
        </w:rPr>
        <w:t>.</w:t>
      </w:r>
      <w:r w:rsidR="00527233" w:rsidRPr="006E3B26">
        <w:rPr>
          <w:rFonts w:cstheme="minorHAnsi"/>
          <w:sz w:val="21"/>
          <w:szCs w:val="21"/>
        </w:rPr>
        <w:t xml:space="preserve"> This is dependent however of the location of the orthodox family,</w:t>
      </w:r>
      <w:r w:rsidR="00B50FD9" w:rsidRPr="006E3B26">
        <w:rPr>
          <w:rFonts w:cstheme="minorHAnsi"/>
          <w:sz w:val="21"/>
          <w:szCs w:val="21"/>
        </w:rPr>
        <w:t xml:space="preserve"> a </w:t>
      </w:r>
      <w:proofErr w:type="spellStart"/>
      <w:r w:rsidR="00B50FD9" w:rsidRPr="006E3B26">
        <w:rPr>
          <w:rFonts w:cstheme="minorHAnsi"/>
          <w:sz w:val="21"/>
          <w:szCs w:val="21"/>
        </w:rPr>
        <w:t>zakynthian</w:t>
      </w:r>
      <w:proofErr w:type="spellEnd"/>
      <w:r w:rsidR="00B50FD9" w:rsidRPr="006E3B26">
        <w:rPr>
          <w:rFonts w:cstheme="minorHAnsi"/>
          <w:sz w:val="21"/>
          <w:szCs w:val="21"/>
        </w:rPr>
        <w:t xml:space="preserve"> household would not have </w:t>
      </w:r>
      <w:r>
        <w:rPr>
          <w:rFonts w:cstheme="minorHAnsi"/>
          <w:sz w:val="21"/>
          <w:szCs w:val="21"/>
        </w:rPr>
        <w:t xml:space="preserve">the icon </w:t>
      </w:r>
      <w:r w:rsidR="00B50FD9" w:rsidRPr="006E3B26">
        <w:rPr>
          <w:rFonts w:cstheme="minorHAnsi"/>
          <w:sz w:val="21"/>
          <w:szCs w:val="21"/>
        </w:rPr>
        <w:t>Saint of Corfu unless they have personally visited the island</w:t>
      </w:r>
      <w:r w:rsidR="0040024F" w:rsidRPr="006E3B26">
        <w:rPr>
          <w:rFonts w:cstheme="minorHAnsi"/>
          <w:sz w:val="21"/>
          <w:szCs w:val="21"/>
        </w:rPr>
        <w:t xml:space="preserve">. </w:t>
      </w:r>
      <w:r w:rsidR="0040024F" w:rsidRPr="00D920FF">
        <w:rPr>
          <w:rFonts w:cstheme="minorHAnsi"/>
          <w:color w:val="000000" w:themeColor="text1"/>
          <w:sz w:val="21"/>
          <w:szCs w:val="21"/>
          <w:shd w:val="clear" w:color="auto" w:fill="FFFFFF"/>
        </w:rPr>
        <w:t xml:space="preserve">Religion is further implemented in Greek orthodox life with members of the faith being named after </w:t>
      </w:r>
      <w:r>
        <w:rPr>
          <w:rFonts w:cstheme="minorHAnsi"/>
          <w:color w:val="000000" w:themeColor="text1"/>
          <w:sz w:val="21"/>
          <w:szCs w:val="21"/>
          <w:shd w:val="clear" w:color="auto" w:fill="FFFFFF"/>
        </w:rPr>
        <w:t>S</w:t>
      </w:r>
      <w:r w:rsidR="0040024F" w:rsidRPr="00D920FF">
        <w:rPr>
          <w:rFonts w:cstheme="minorHAnsi"/>
          <w:color w:val="000000" w:themeColor="text1"/>
          <w:sz w:val="21"/>
          <w:szCs w:val="21"/>
          <w:shd w:val="clear" w:color="auto" w:fill="FFFFFF"/>
        </w:rPr>
        <w:t>aint</w:t>
      </w:r>
      <w:r>
        <w:rPr>
          <w:rFonts w:cstheme="minorHAnsi"/>
          <w:color w:val="000000" w:themeColor="text1"/>
          <w:sz w:val="21"/>
          <w:szCs w:val="21"/>
          <w:shd w:val="clear" w:color="auto" w:fill="FFFFFF"/>
        </w:rPr>
        <w:t>s</w:t>
      </w:r>
      <w:r w:rsidR="0040024F" w:rsidRPr="00D920FF">
        <w:rPr>
          <w:rFonts w:cstheme="minorHAnsi"/>
          <w:color w:val="000000" w:themeColor="text1"/>
          <w:sz w:val="21"/>
          <w:szCs w:val="21"/>
          <w:shd w:val="clear" w:color="auto" w:fill="FFFFFF"/>
        </w:rPr>
        <w:t>, and each year that person celebra</w:t>
      </w:r>
      <w:r>
        <w:rPr>
          <w:rFonts w:cstheme="minorHAnsi"/>
          <w:color w:val="000000" w:themeColor="text1"/>
          <w:sz w:val="21"/>
          <w:szCs w:val="21"/>
          <w:shd w:val="clear" w:color="auto" w:fill="FFFFFF"/>
        </w:rPr>
        <w:t>tes</w:t>
      </w:r>
      <w:r w:rsidR="0040024F" w:rsidRPr="00D920FF">
        <w:rPr>
          <w:rFonts w:cstheme="minorHAnsi"/>
          <w:color w:val="000000" w:themeColor="text1"/>
          <w:sz w:val="21"/>
          <w:szCs w:val="21"/>
          <w:shd w:val="clear" w:color="auto" w:fill="FFFFFF"/>
        </w:rPr>
        <w:t xml:space="preserve"> the ‘name day’ of that saint, which is</w:t>
      </w:r>
      <w:r>
        <w:rPr>
          <w:rFonts w:cstheme="minorHAnsi"/>
          <w:color w:val="000000" w:themeColor="text1"/>
          <w:sz w:val="21"/>
          <w:szCs w:val="21"/>
          <w:shd w:val="clear" w:color="auto" w:fill="FFFFFF"/>
        </w:rPr>
        <w:t xml:space="preserve"> seen</w:t>
      </w:r>
      <w:r w:rsidR="0040024F" w:rsidRPr="00D920FF">
        <w:rPr>
          <w:rFonts w:cstheme="minorHAnsi"/>
          <w:color w:val="000000" w:themeColor="text1"/>
          <w:sz w:val="21"/>
          <w:szCs w:val="21"/>
          <w:shd w:val="clear" w:color="auto" w:fill="FFFFFF"/>
        </w:rPr>
        <w:t xml:space="preserve"> more important than </w:t>
      </w:r>
      <w:r>
        <w:rPr>
          <w:rFonts w:cstheme="minorHAnsi"/>
          <w:color w:val="000000" w:themeColor="text1"/>
          <w:sz w:val="21"/>
          <w:szCs w:val="21"/>
          <w:shd w:val="clear" w:color="auto" w:fill="FFFFFF"/>
        </w:rPr>
        <w:t xml:space="preserve">one’s </w:t>
      </w:r>
      <w:r w:rsidR="0040024F" w:rsidRPr="00D920FF">
        <w:rPr>
          <w:rFonts w:cstheme="minorHAnsi"/>
          <w:color w:val="000000" w:themeColor="text1"/>
          <w:sz w:val="21"/>
          <w:szCs w:val="21"/>
          <w:shd w:val="clear" w:color="auto" w:fill="FFFFFF"/>
        </w:rPr>
        <w:t>birthday. Again, with annual celebrations</w:t>
      </w:r>
      <w:r>
        <w:rPr>
          <w:rFonts w:cstheme="minorHAnsi"/>
          <w:color w:val="000000" w:themeColor="text1"/>
          <w:sz w:val="21"/>
          <w:szCs w:val="21"/>
          <w:shd w:val="clear" w:color="auto" w:fill="FFFFFF"/>
        </w:rPr>
        <w:t>,</w:t>
      </w:r>
      <w:r w:rsidR="0040024F" w:rsidRPr="00D920FF">
        <w:rPr>
          <w:rFonts w:cstheme="minorHAnsi"/>
          <w:color w:val="000000" w:themeColor="text1"/>
          <w:sz w:val="21"/>
          <w:szCs w:val="21"/>
          <w:shd w:val="clear" w:color="auto" w:fill="FFFFFF"/>
        </w:rPr>
        <w:t xml:space="preserve"> traditions and the history of </w:t>
      </w:r>
      <w:r w:rsidR="00071DEC" w:rsidRPr="00D920FF">
        <w:rPr>
          <w:rFonts w:cstheme="minorHAnsi"/>
          <w:color w:val="000000" w:themeColor="text1"/>
          <w:sz w:val="21"/>
          <w:szCs w:val="21"/>
          <w:shd w:val="clear" w:color="auto" w:fill="FFFFFF"/>
        </w:rPr>
        <w:t>Saints</w:t>
      </w:r>
      <w:r w:rsidR="0040024F" w:rsidRPr="00D920FF">
        <w:rPr>
          <w:rFonts w:cstheme="minorHAnsi"/>
          <w:color w:val="000000" w:themeColor="text1"/>
          <w:sz w:val="21"/>
          <w:szCs w:val="21"/>
          <w:shd w:val="clear" w:color="auto" w:fill="FFFFFF"/>
        </w:rPr>
        <w:t xml:space="preserve"> </w:t>
      </w:r>
      <w:r>
        <w:rPr>
          <w:rFonts w:cstheme="minorHAnsi"/>
          <w:color w:val="000000" w:themeColor="text1"/>
          <w:sz w:val="21"/>
          <w:szCs w:val="21"/>
          <w:shd w:val="clear" w:color="auto" w:fill="FFFFFF"/>
        </w:rPr>
        <w:t>will not</w:t>
      </w:r>
      <w:r w:rsidR="0040024F" w:rsidRPr="00D920FF">
        <w:rPr>
          <w:rFonts w:cstheme="minorHAnsi"/>
          <w:color w:val="000000" w:themeColor="text1"/>
          <w:sz w:val="21"/>
          <w:szCs w:val="21"/>
          <w:shd w:val="clear" w:color="auto" w:fill="FFFFFF"/>
        </w:rPr>
        <w:t xml:space="preserve"> be forgotten.</w:t>
      </w:r>
    </w:p>
    <w:p w14:paraId="7D4B84C7" w14:textId="77B96B93" w:rsidR="001602F7" w:rsidRPr="006E3B26" w:rsidRDefault="001602F7">
      <w:pPr>
        <w:rPr>
          <w:rFonts w:cstheme="minorHAnsi"/>
          <w:sz w:val="21"/>
          <w:szCs w:val="21"/>
        </w:rPr>
      </w:pPr>
    </w:p>
    <w:p w14:paraId="4EC33567" w14:textId="173550FC" w:rsidR="009E68B4" w:rsidRPr="006E3B26" w:rsidRDefault="00092CB7">
      <w:pPr>
        <w:rPr>
          <w:rFonts w:cstheme="minorHAnsi"/>
          <w:sz w:val="21"/>
          <w:szCs w:val="21"/>
        </w:rPr>
      </w:pPr>
      <w:r>
        <w:rPr>
          <w:rFonts w:cstheme="minorHAnsi"/>
          <w:sz w:val="21"/>
          <w:szCs w:val="21"/>
        </w:rPr>
        <w:t xml:space="preserve">In conclusion </w:t>
      </w:r>
      <w:r w:rsidR="0040024F" w:rsidRPr="006E3B26">
        <w:rPr>
          <w:rFonts w:cstheme="minorHAnsi"/>
          <w:sz w:val="21"/>
          <w:szCs w:val="21"/>
        </w:rPr>
        <w:t xml:space="preserve">Saint Dionysios plays a huge role in Zakynthos’s identity, </w:t>
      </w:r>
      <w:r w:rsidRPr="006E3B26">
        <w:rPr>
          <w:rFonts w:cstheme="minorHAnsi"/>
          <w:sz w:val="21"/>
          <w:szCs w:val="21"/>
        </w:rPr>
        <w:t>re</w:t>
      </w:r>
      <w:r>
        <w:rPr>
          <w:rFonts w:cstheme="minorHAnsi"/>
          <w:sz w:val="21"/>
          <w:szCs w:val="21"/>
        </w:rPr>
        <w:t>enforcing</w:t>
      </w:r>
      <w:r w:rsidR="0040024F" w:rsidRPr="006E3B26">
        <w:rPr>
          <w:rFonts w:cstheme="minorHAnsi"/>
          <w:sz w:val="21"/>
          <w:szCs w:val="21"/>
        </w:rPr>
        <w:t xml:space="preserve"> Greek </w:t>
      </w:r>
      <w:r>
        <w:rPr>
          <w:rFonts w:cstheme="minorHAnsi"/>
          <w:sz w:val="21"/>
          <w:szCs w:val="21"/>
        </w:rPr>
        <w:t xml:space="preserve">culture and traditions by </w:t>
      </w:r>
      <w:r w:rsidR="0040024F" w:rsidRPr="006E3B26">
        <w:rPr>
          <w:rFonts w:cstheme="minorHAnsi"/>
          <w:sz w:val="21"/>
          <w:szCs w:val="21"/>
        </w:rPr>
        <w:t xml:space="preserve">following the Orthodox faith. </w:t>
      </w:r>
      <w:r w:rsidR="0040024F" w:rsidRPr="006E3B26">
        <w:rPr>
          <w:rFonts w:cstheme="minorHAnsi"/>
          <w:sz w:val="21"/>
          <w:szCs w:val="21"/>
        </w:rPr>
        <w:t xml:space="preserve">Robert </w:t>
      </w:r>
      <w:proofErr w:type="spellStart"/>
      <w:r w:rsidR="0040024F" w:rsidRPr="006E3B26">
        <w:rPr>
          <w:rFonts w:cstheme="minorHAnsi"/>
          <w:sz w:val="21"/>
          <w:szCs w:val="21"/>
        </w:rPr>
        <w:t>Barlett</w:t>
      </w:r>
      <w:proofErr w:type="spellEnd"/>
      <w:r w:rsidR="0040024F" w:rsidRPr="006E3B26">
        <w:rPr>
          <w:rFonts w:cstheme="minorHAnsi"/>
          <w:sz w:val="21"/>
          <w:szCs w:val="21"/>
        </w:rPr>
        <w:t xml:space="preserve"> sums up the importance of </w:t>
      </w:r>
      <w:r>
        <w:rPr>
          <w:rFonts w:cstheme="minorHAnsi"/>
          <w:sz w:val="21"/>
          <w:szCs w:val="21"/>
        </w:rPr>
        <w:t>S</w:t>
      </w:r>
      <w:r w:rsidR="0040024F" w:rsidRPr="006E3B26">
        <w:rPr>
          <w:rFonts w:cstheme="minorHAnsi"/>
          <w:sz w:val="21"/>
          <w:szCs w:val="21"/>
        </w:rPr>
        <w:t>aints within a wider context as: ‘the church that houses the body, the city that houses the church, the country that houses the city, and, beyond all, the church is universal’</w:t>
      </w:r>
      <w:r w:rsidR="00071DEC" w:rsidRPr="006E3B26">
        <w:rPr>
          <w:rStyle w:val="FootnoteReference"/>
          <w:rFonts w:cstheme="minorHAnsi"/>
          <w:sz w:val="21"/>
          <w:szCs w:val="21"/>
        </w:rPr>
        <w:footnoteReference w:id="14"/>
      </w:r>
      <w:r w:rsidR="0040024F" w:rsidRPr="006E3B26">
        <w:rPr>
          <w:rFonts w:cstheme="minorHAnsi"/>
          <w:sz w:val="21"/>
          <w:szCs w:val="21"/>
        </w:rPr>
        <w:t>. This shows how all aspects are interlinked, however that the Church is the catalyst for this chain, responsible for all</w:t>
      </w:r>
      <w:r>
        <w:rPr>
          <w:rFonts w:cstheme="minorHAnsi"/>
          <w:sz w:val="21"/>
          <w:szCs w:val="21"/>
        </w:rPr>
        <w:t xml:space="preserve">, </w:t>
      </w:r>
      <w:r w:rsidR="0040024F" w:rsidRPr="006E3B26">
        <w:rPr>
          <w:rFonts w:cstheme="minorHAnsi"/>
          <w:sz w:val="21"/>
          <w:szCs w:val="21"/>
        </w:rPr>
        <w:t>and the most supreme.</w:t>
      </w:r>
    </w:p>
    <w:p w14:paraId="6EB60931" w14:textId="5AA30608" w:rsidR="001602F7" w:rsidRDefault="001602F7"/>
    <w:p w14:paraId="31DAF12C" w14:textId="59CB4021" w:rsidR="00071DEC" w:rsidRDefault="009F0F1B">
      <w:r>
        <w:fldChar w:fldCharType="begin"/>
      </w:r>
      <w:r>
        <w:instrText xml:space="preserve"> INCLUDEPICTURE "https://www.archaeology.wiki/wp-content/uploads/2014/04/Karydis_emvades_1_en.jpg" \* MERGEFORMATINET </w:instrText>
      </w:r>
      <w:r>
        <w:fldChar w:fldCharType="separate"/>
      </w:r>
      <w:r>
        <w:fldChar w:fldCharType="end"/>
      </w:r>
      <w:r>
        <w:fldChar w:fldCharType="begin"/>
      </w:r>
      <w:r>
        <w:instrText xml:space="preserve"> INCLUDEPICTURE "https://www.archaeology.wiki/wp-content/uploads/2014/04/Karydis_emvades_6_en.jpg" \* MERGEFORMATINET </w:instrText>
      </w:r>
      <w:r>
        <w:fldChar w:fldCharType="separate"/>
      </w:r>
      <w:r>
        <w:fldChar w:fldCharType="end"/>
      </w:r>
    </w:p>
    <w:p w14:paraId="3A42C421" w14:textId="1BC51E4C" w:rsidR="009F0F1B" w:rsidRPr="000B4E7C" w:rsidRDefault="009F0F1B" w:rsidP="009F0F1B">
      <w:pPr>
        <w:jc w:val="center"/>
        <w:rPr>
          <w:sz w:val="20"/>
          <w:szCs w:val="20"/>
          <w:u w:val="single"/>
        </w:rPr>
      </w:pPr>
      <w:r w:rsidRPr="000B4E7C">
        <w:rPr>
          <w:sz w:val="20"/>
          <w:szCs w:val="20"/>
          <w:u w:val="single"/>
        </w:rPr>
        <w:t>Image referencing:</w:t>
      </w:r>
    </w:p>
    <w:p w14:paraId="7427F8BD" w14:textId="77777777" w:rsidR="009F0F1B" w:rsidRPr="000B4E7C" w:rsidRDefault="009F0F1B" w:rsidP="009F0F1B">
      <w:pPr>
        <w:jc w:val="center"/>
        <w:rPr>
          <w:sz w:val="20"/>
          <w:szCs w:val="20"/>
        </w:rPr>
      </w:pPr>
    </w:p>
    <w:p w14:paraId="4E725ADD" w14:textId="6F9A2E14" w:rsidR="000B4E7C" w:rsidRPr="000B4E7C" w:rsidRDefault="000B4E7C" w:rsidP="000B4E7C">
      <w:pPr>
        <w:jc w:val="center"/>
        <w:rPr>
          <w:sz w:val="20"/>
          <w:szCs w:val="20"/>
        </w:rPr>
      </w:pPr>
      <w:r w:rsidRPr="000B4E7C">
        <w:rPr>
          <w:sz w:val="20"/>
          <w:szCs w:val="20"/>
        </w:rPr>
        <w:t xml:space="preserve">Figure one: </w:t>
      </w:r>
      <w:proofErr w:type="spellStart"/>
      <w:r w:rsidRPr="000B4E7C">
        <w:rPr>
          <w:sz w:val="20"/>
          <w:szCs w:val="20"/>
        </w:rPr>
        <w:t>StDionysios</w:t>
      </w:r>
      <w:proofErr w:type="spellEnd"/>
      <w:r w:rsidRPr="000B4E7C">
        <w:rPr>
          <w:sz w:val="20"/>
          <w:szCs w:val="20"/>
        </w:rPr>
        <w:t xml:space="preserve">, ‘Saint Dionysios of Zakynthos’, accessed on 17.10.2022. </w:t>
      </w:r>
      <w:r w:rsidRPr="000B4E7C">
        <w:rPr>
          <w:sz w:val="20"/>
          <w:szCs w:val="20"/>
        </w:rPr>
        <w:t>https://stdionysios.org/assets/images/icons/StDionysios.jpg</w:t>
      </w:r>
    </w:p>
    <w:p w14:paraId="569F39AC" w14:textId="24013918" w:rsidR="000B4E7C" w:rsidRPr="000B4E7C" w:rsidRDefault="000B4E7C" w:rsidP="009F0F1B">
      <w:pPr>
        <w:jc w:val="center"/>
        <w:rPr>
          <w:sz w:val="20"/>
          <w:szCs w:val="20"/>
        </w:rPr>
      </w:pPr>
      <w:r w:rsidRPr="000B4E7C">
        <w:rPr>
          <w:sz w:val="20"/>
          <w:szCs w:val="20"/>
        </w:rPr>
        <w:t xml:space="preserve">Figure 2: </w:t>
      </w:r>
      <w:r w:rsidRPr="000B4E7C">
        <w:rPr>
          <w:sz w:val="20"/>
          <w:szCs w:val="20"/>
        </w:rPr>
        <w:t>Archaeology Wiki, ‘The Sacred Slippers (</w:t>
      </w:r>
      <w:proofErr w:type="spellStart"/>
      <w:r w:rsidRPr="000B4E7C">
        <w:rPr>
          <w:sz w:val="20"/>
          <w:szCs w:val="20"/>
        </w:rPr>
        <w:t>emvades</w:t>
      </w:r>
      <w:proofErr w:type="spellEnd"/>
      <w:r w:rsidRPr="000B4E7C">
        <w:rPr>
          <w:sz w:val="20"/>
          <w:szCs w:val="20"/>
        </w:rPr>
        <w:t xml:space="preserve">) of St. Dionysius of Zakynthos. Accessed on 17.10.2022 </w:t>
      </w:r>
      <w:hyperlink r:id="rId14" w:history="1">
        <w:r w:rsidRPr="000B4E7C">
          <w:rPr>
            <w:rStyle w:val="Hyperlink"/>
            <w:sz w:val="20"/>
            <w:szCs w:val="20"/>
          </w:rPr>
          <w:t>https://www.archaeology.wiki/blog/2014/04/07/the-sacred-slippers-emvades-of-st-dionysiu</w:t>
        </w:r>
        <w:r w:rsidRPr="000B4E7C">
          <w:rPr>
            <w:rStyle w:val="Hyperlink"/>
            <w:sz w:val="20"/>
            <w:szCs w:val="20"/>
          </w:rPr>
          <w:t>s</w:t>
        </w:r>
        <w:r w:rsidRPr="000B4E7C">
          <w:rPr>
            <w:rStyle w:val="Hyperlink"/>
            <w:sz w:val="20"/>
            <w:szCs w:val="20"/>
          </w:rPr>
          <w:t>-of-zakynthos/</w:t>
        </w:r>
      </w:hyperlink>
    </w:p>
    <w:p w14:paraId="4F827920" w14:textId="6F5AF8C2" w:rsidR="000B4E7C" w:rsidRPr="000B4E7C" w:rsidRDefault="000B4E7C" w:rsidP="009F0F1B">
      <w:pPr>
        <w:jc w:val="center"/>
        <w:rPr>
          <w:sz w:val="20"/>
          <w:szCs w:val="20"/>
        </w:rPr>
      </w:pPr>
      <w:r w:rsidRPr="000B4E7C">
        <w:rPr>
          <w:sz w:val="20"/>
          <w:szCs w:val="20"/>
        </w:rPr>
        <w:t xml:space="preserve">Figure 3: </w:t>
      </w:r>
      <w:proofErr w:type="spellStart"/>
      <w:r w:rsidRPr="000B4E7C">
        <w:rPr>
          <w:sz w:val="20"/>
          <w:szCs w:val="20"/>
        </w:rPr>
        <w:t>Saraway</w:t>
      </w:r>
      <w:proofErr w:type="spellEnd"/>
      <w:r w:rsidRPr="000B4E7C">
        <w:rPr>
          <w:sz w:val="20"/>
          <w:szCs w:val="20"/>
        </w:rPr>
        <w:t>, Accessed on 17.10.2022. https://media.safarway.com/content/f15f2c73-96fc-4c66-b9df-6d6cca7d706a_lg.jpg</w:t>
      </w:r>
    </w:p>
    <w:p w14:paraId="3E9EB543" w14:textId="2984B18E" w:rsidR="009F0F1B" w:rsidRPr="000B4E7C" w:rsidRDefault="000B4E7C" w:rsidP="000B4E7C">
      <w:pPr>
        <w:jc w:val="center"/>
        <w:rPr>
          <w:sz w:val="20"/>
          <w:szCs w:val="20"/>
        </w:rPr>
      </w:pPr>
      <w:r w:rsidRPr="000B4E7C">
        <w:rPr>
          <w:sz w:val="20"/>
          <w:szCs w:val="20"/>
        </w:rPr>
        <w:t>Figure 4</w:t>
      </w:r>
      <w:r w:rsidR="009F0F1B" w:rsidRPr="000B4E7C">
        <w:rPr>
          <w:sz w:val="20"/>
          <w:szCs w:val="20"/>
        </w:rPr>
        <w:t>: Archaeology Wiki, ‘The Sacred Slippers (</w:t>
      </w:r>
      <w:proofErr w:type="spellStart"/>
      <w:r w:rsidR="009F0F1B" w:rsidRPr="000B4E7C">
        <w:rPr>
          <w:sz w:val="20"/>
          <w:szCs w:val="20"/>
        </w:rPr>
        <w:t>emvades</w:t>
      </w:r>
      <w:proofErr w:type="spellEnd"/>
      <w:r w:rsidR="009F0F1B" w:rsidRPr="000B4E7C">
        <w:rPr>
          <w:sz w:val="20"/>
          <w:szCs w:val="20"/>
        </w:rPr>
        <w:t xml:space="preserve">) of St. Dionysius of Zakynthos. Accessed on 17.10.2022 </w:t>
      </w:r>
      <w:hyperlink r:id="rId15" w:history="1">
        <w:r w:rsidRPr="000B4E7C">
          <w:rPr>
            <w:rStyle w:val="Hyperlink"/>
            <w:sz w:val="20"/>
            <w:szCs w:val="20"/>
          </w:rPr>
          <w:t>https://www.archaeology.wiki/blog/2014/04/07/the-sacred-slippers-emvades-of-st-dionysius-of-zakynthos/</w:t>
        </w:r>
      </w:hyperlink>
    </w:p>
    <w:p w14:paraId="06EF406C" w14:textId="06CFCB23" w:rsidR="00071DEC" w:rsidRPr="000B4E7C" w:rsidRDefault="000B4E7C" w:rsidP="000B4E7C">
      <w:pPr>
        <w:jc w:val="center"/>
        <w:rPr>
          <w:sz w:val="20"/>
          <w:szCs w:val="20"/>
        </w:rPr>
      </w:pPr>
      <w:r w:rsidRPr="000B4E7C">
        <w:rPr>
          <w:sz w:val="20"/>
          <w:szCs w:val="20"/>
        </w:rPr>
        <w:t xml:space="preserve">Figure 5 and 6: Taken </w:t>
      </w:r>
      <w:proofErr w:type="gramStart"/>
      <w:r w:rsidRPr="000B4E7C">
        <w:rPr>
          <w:sz w:val="20"/>
          <w:szCs w:val="20"/>
        </w:rPr>
        <w:t>myself</w:t>
      </w:r>
      <w:proofErr w:type="gramEnd"/>
      <w:r w:rsidRPr="000B4E7C">
        <w:rPr>
          <w:sz w:val="20"/>
          <w:szCs w:val="20"/>
        </w:rPr>
        <w:t xml:space="preserve">. </w:t>
      </w:r>
    </w:p>
    <w:p w14:paraId="0FDBB95C" w14:textId="7B62A5A5" w:rsidR="00071DEC" w:rsidRDefault="00071DEC"/>
    <w:p w14:paraId="12799B60" w14:textId="5E4A6772" w:rsidR="00071DEC" w:rsidRDefault="00071DEC"/>
    <w:p w14:paraId="676F7BBE" w14:textId="3AEB277A" w:rsidR="00071DEC" w:rsidRDefault="00071DEC"/>
    <w:p w14:paraId="6A564C08" w14:textId="77777777" w:rsidR="00071DEC" w:rsidRDefault="00071DEC"/>
    <w:p w14:paraId="730B9740" w14:textId="77777777" w:rsidR="00D56F85" w:rsidRDefault="00D56F85" w:rsidP="00D56F85">
      <w:pPr>
        <w:pStyle w:val="ListParagraph"/>
      </w:pPr>
    </w:p>
    <w:sectPr w:rsidR="00D56F85">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0E978" w14:textId="77777777" w:rsidR="00071DEC" w:rsidRDefault="00071DEC" w:rsidP="00071DEC">
      <w:r>
        <w:separator/>
      </w:r>
    </w:p>
  </w:endnote>
  <w:endnote w:type="continuationSeparator" w:id="0">
    <w:p w14:paraId="6A80FC0E" w14:textId="77777777" w:rsidR="00071DEC" w:rsidRDefault="00071DEC" w:rsidP="00071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8240957"/>
      <w:docPartObj>
        <w:docPartGallery w:val="Page Numbers (Bottom of Page)"/>
        <w:docPartUnique/>
      </w:docPartObj>
    </w:sdtPr>
    <w:sdtContent>
      <w:p w14:paraId="07383610" w14:textId="24752A99" w:rsidR="00092CB7" w:rsidRDefault="00092CB7" w:rsidP="003F19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86B74F" w14:textId="77777777" w:rsidR="00092CB7" w:rsidRDefault="00092CB7" w:rsidP="00092C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3620822"/>
      <w:docPartObj>
        <w:docPartGallery w:val="Page Numbers (Bottom of Page)"/>
        <w:docPartUnique/>
      </w:docPartObj>
    </w:sdtPr>
    <w:sdtContent>
      <w:p w14:paraId="33091654" w14:textId="771CDAAB" w:rsidR="00092CB7" w:rsidRDefault="00092CB7" w:rsidP="003F19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C6EE10" w14:textId="77777777" w:rsidR="00092CB7" w:rsidRDefault="00092CB7" w:rsidP="00092C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C6BF2" w14:textId="77777777" w:rsidR="00071DEC" w:rsidRDefault="00071DEC" w:rsidP="00071DEC">
      <w:r>
        <w:separator/>
      </w:r>
    </w:p>
  </w:footnote>
  <w:footnote w:type="continuationSeparator" w:id="0">
    <w:p w14:paraId="24A08537" w14:textId="77777777" w:rsidR="00071DEC" w:rsidRDefault="00071DEC" w:rsidP="00071DEC">
      <w:r>
        <w:continuationSeparator/>
      </w:r>
    </w:p>
  </w:footnote>
  <w:footnote w:id="1">
    <w:p w14:paraId="04D767F2" w14:textId="332852A0" w:rsidR="00071DEC" w:rsidRPr="00FB51EE" w:rsidRDefault="00071DEC">
      <w:pPr>
        <w:pStyle w:val="FootnoteText"/>
        <w:rPr>
          <w:rFonts w:asciiTheme="majorHAnsi" w:hAnsiTheme="majorHAnsi" w:cstheme="majorHAnsi"/>
        </w:rPr>
      </w:pPr>
      <w:r>
        <w:rPr>
          <w:rStyle w:val="FootnoteReference"/>
        </w:rPr>
        <w:footnoteRef/>
      </w:r>
      <w:r>
        <w:t xml:space="preserve"> </w:t>
      </w:r>
      <w:r w:rsidR="009B132A" w:rsidRPr="00FB51EE">
        <w:rPr>
          <w:rFonts w:asciiTheme="majorHAnsi" w:hAnsiTheme="majorHAnsi" w:cstheme="majorHAnsi"/>
        </w:rPr>
        <w:t xml:space="preserve">Orthodox Wiki, Dionysius of Zakynthos, </w:t>
      </w:r>
      <w:hyperlink r:id="rId1" w:history="1">
        <w:r w:rsidR="009B132A" w:rsidRPr="00FB51EE">
          <w:rPr>
            <w:rStyle w:val="Hyperlink"/>
            <w:rFonts w:asciiTheme="majorHAnsi" w:hAnsiTheme="majorHAnsi" w:cstheme="majorHAnsi"/>
          </w:rPr>
          <w:t>https://orthodoxwiki.org/Dionysius_of_Zakynthos</w:t>
        </w:r>
      </w:hyperlink>
      <w:r w:rsidR="009B132A" w:rsidRPr="00FB51EE">
        <w:rPr>
          <w:rFonts w:asciiTheme="majorHAnsi" w:hAnsiTheme="majorHAnsi" w:cstheme="majorHAnsi"/>
        </w:rPr>
        <w:t xml:space="preserve"> Accessed on 14.10.2022</w:t>
      </w:r>
    </w:p>
  </w:footnote>
  <w:footnote w:id="2">
    <w:p w14:paraId="4F05FA20" w14:textId="42C89E4A" w:rsidR="00071DEC" w:rsidRPr="00FB51EE" w:rsidRDefault="00071DEC">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proofErr w:type="spellStart"/>
      <w:r w:rsidR="00FB51EE">
        <w:rPr>
          <w:rFonts w:asciiTheme="majorHAnsi" w:hAnsiTheme="majorHAnsi" w:cstheme="majorHAnsi"/>
        </w:rPr>
        <w:t>Greeka</w:t>
      </w:r>
      <w:proofErr w:type="spellEnd"/>
      <w:r w:rsidR="00FB51EE">
        <w:rPr>
          <w:rFonts w:asciiTheme="majorHAnsi" w:hAnsiTheme="majorHAnsi" w:cstheme="majorHAnsi"/>
        </w:rPr>
        <w:t xml:space="preserve">, ‘Zakynthos Agios Dionysios’ </w:t>
      </w:r>
      <w:hyperlink r:id="rId2" w:history="1">
        <w:r w:rsidR="00FB51EE" w:rsidRPr="003F1976">
          <w:rPr>
            <w:rStyle w:val="Hyperlink"/>
            <w:rFonts w:asciiTheme="majorHAnsi" w:hAnsiTheme="majorHAnsi" w:cstheme="majorHAnsi"/>
          </w:rPr>
          <w:t>https://www.greeka.com/ionian/zakynthos/churches/agios-dionyssios/</w:t>
        </w:r>
      </w:hyperlink>
      <w:r w:rsidR="00FB51EE">
        <w:rPr>
          <w:rFonts w:asciiTheme="majorHAnsi" w:hAnsiTheme="majorHAnsi" w:cstheme="majorHAnsi"/>
        </w:rPr>
        <w:t xml:space="preserve"> Accessed on 14.10.2022</w:t>
      </w:r>
    </w:p>
  </w:footnote>
  <w:footnote w:id="3">
    <w:p w14:paraId="50AF4817" w14:textId="0610370A" w:rsidR="00071DEC" w:rsidRPr="00FB51EE" w:rsidRDefault="00071DEC">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hyperlink r:id="rId3" w:history="1">
        <w:r w:rsidR="009B132A" w:rsidRPr="00FB51EE">
          <w:rPr>
            <w:rStyle w:val="Hyperlink"/>
            <w:rFonts w:asciiTheme="majorHAnsi" w:hAnsiTheme="majorHAnsi" w:cstheme="majorHAnsi"/>
          </w:rPr>
          <w:t>https://en.wikipedia.org/wiki/Incorruptibility#Eastern_Orthodox_Church</w:t>
        </w:r>
      </w:hyperlink>
      <w:r w:rsidR="009B132A" w:rsidRPr="00FB51EE">
        <w:rPr>
          <w:rFonts w:asciiTheme="majorHAnsi" w:hAnsiTheme="majorHAnsi" w:cstheme="majorHAnsi"/>
        </w:rPr>
        <w:t xml:space="preserve"> Accessed on 14.10.2022</w:t>
      </w:r>
    </w:p>
  </w:footnote>
  <w:footnote w:id="4">
    <w:p w14:paraId="79C826AB" w14:textId="7E653EC7" w:rsidR="00071DEC" w:rsidRPr="00FB51EE" w:rsidRDefault="00071DEC">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r w:rsidR="009B132A" w:rsidRPr="00FB51EE">
        <w:rPr>
          <w:rFonts w:asciiTheme="majorHAnsi" w:hAnsiTheme="majorHAnsi" w:cstheme="majorHAnsi"/>
        </w:rPr>
        <w:t xml:space="preserve">Orthodox Wiki, Dionysius of Zakynthos, </w:t>
      </w:r>
      <w:hyperlink r:id="rId4" w:history="1">
        <w:r w:rsidR="009B132A" w:rsidRPr="00FB51EE">
          <w:rPr>
            <w:rStyle w:val="Hyperlink"/>
            <w:rFonts w:asciiTheme="majorHAnsi" w:hAnsiTheme="majorHAnsi" w:cstheme="majorHAnsi"/>
          </w:rPr>
          <w:t>https://orthodoxwiki.org/Dionysius_of_Zakynthos</w:t>
        </w:r>
      </w:hyperlink>
      <w:r w:rsidR="009B132A" w:rsidRPr="00FB51EE">
        <w:rPr>
          <w:rFonts w:asciiTheme="majorHAnsi" w:hAnsiTheme="majorHAnsi" w:cstheme="majorHAnsi"/>
        </w:rPr>
        <w:t xml:space="preserve"> Accessed on 14.10.2022</w:t>
      </w:r>
    </w:p>
  </w:footnote>
  <w:footnote w:id="5">
    <w:p w14:paraId="4130F268" w14:textId="2AB9C3FB" w:rsidR="00071DEC" w:rsidRPr="00FB51EE" w:rsidRDefault="00071DEC" w:rsidP="009B132A">
      <w:pPr>
        <w:rPr>
          <w:rFonts w:asciiTheme="majorHAnsi" w:hAnsiTheme="majorHAnsi" w:cstheme="majorHAnsi"/>
          <w:sz w:val="20"/>
          <w:szCs w:val="20"/>
        </w:rPr>
      </w:pPr>
      <w:r w:rsidRPr="00FB51EE">
        <w:rPr>
          <w:rStyle w:val="FootnoteReference"/>
          <w:rFonts w:asciiTheme="majorHAnsi" w:hAnsiTheme="majorHAnsi" w:cstheme="majorHAnsi"/>
        </w:rPr>
        <w:footnoteRef/>
      </w:r>
      <w:r w:rsidR="009B132A" w:rsidRPr="00FB51EE">
        <w:rPr>
          <w:rFonts w:asciiTheme="majorHAnsi" w:eastAsia="Times New Roman" w:hAnsiTheme="majorHAnsi" w:cstheme="majorHAnsi"/>
          <w:sz w:val="20"/>
          <w:szCs w:val="20"/>
          <w:lang w:eastAsia="en-GB"/>
        </w:rPr>
        <w:t xml:space="preserve">FREEMAN, CHARLES. “The Incorruptible Flesh of the Martyrs.” </w:t>
      </w:r>
      <w:r w:rsidR="009B132A" w:rsidRPr="00FB51EE">
        <w:rPr>
          <w:rFonts w:asciiTheme="majorHAnsi" w:eastAsia="Times New Roman" w:hAnsiTheme="majorHAnsi" w:cstheme="majorHAnsi"/>
          <w:i/>
          <w:iCs/>
          <w:sz w:val="20"/>
          <w:szCs w:val="20"/>
          <w:lang w:eastAsia="en-GB"/>
        </w:rPr>
        <w:t xml:space="preserve">Holy Bones, Holy Dust: How Relics Shaped the History of Medieval </w:t>
      </w:r>
      <w:proofErr w:type="gramStart"/>
      <w:r w:rsidR="009B132A" w:rsidRPr="00FB51EE">
        <w:rPr>
          <w:rFonts w:asciiTheme="majorHAnsi" w:eastAsia="Times New Roman" w:hAnsiTheme="majorHAnsi" w:cstheme="majorHAnsi"/>
          <w:i/>
          <w:iCs/>
          <w:sz w:val="20"/>
          <w:szCs w:val="20"/>
          <w:lang w:eastAsia="en-GB"/>
        </w:rPr>
        <w:t>Europe</w:t>
      </w:r>
      <w:r w:rsidR="009B132A" w:rsidRPr="00FB51EE">
        <w:rPr>
          <w:rFonts w:asciiTheme="majorHAnsi" w:eastAsia="Times New Roman" w:hAnsiTheme="majorHAnsi" w:cstheme="majorHAnsi"/>
          <w:sz w:val="20"/>
          <w:szCs w:val="20"/>
          <w:lang w:eastAsia="en-GB"/>
        </w:rPr>
        <w:t xml:space="preserve">  Yale</w:t>
      </w:r>
      <w:proofErr w:type="gramEnd"/>
      <w:r w:rsidR="009B132A" w:rsidRPr="00FB51EE">
        <w:rPr>
          <w:rFonts w:asciiTheme="majorHAnsi" w:eastAsia="Times New Roman" w:hAnsiTheme="majorHAnsi" w:cstheme="majorHAnsi"/>
          <w:sz w:val="20"/>
          <w:szCs w:val="20"/>
          <w:lang w:eastAsia="en-GB"/>
        </w:rPr>
        <w:t xml:space="preserve"> University Press, 2011, pp. 15–23. </w:t>
      </w:r>
      <w:r w:rsidR="009B132A" w:rsidRPr="00FB51EE">
        <w:rPr>
          <w:rFonts w:asciiTheme="majorHAnsi" w:eastAsia="Times New Roman" w:hAnsiTheme="majorHAnsi" w:cstheme="majorHAnsi"/>
          <w:i/>
          <w:iCs/>
          <w:sz w:val="20"/>
          <w:szCs w:val="20"/>
          <w:lang w:eastAsia="en-GB"/>
        </w:rPr>
        <w:t>JSTOR</w:t>
      </w:r>
      <w:r w:rsidR="009B132A" w:rsidRPr="00FB51EE">
        <w:rPr>
          <w:rFonts w:asciiTheme="majorHAnsi" w:eastAsia="Times New Roman" w:hAnsiTheme="majorHAnsi" w:cstheme="majorHAnsi"/>
          <w:sz w:val="20"/>
          <w:szCs w:val="20"/>
          <w:lang w:eastAsia="en-GB"/>
        </w:rPr>
        <w:t xml:space="preserve">, </w:t>
      </w:r>
      <w:hyperlink r:id="rId5" w:history="1">
        <w:r w:rsidR="009B132A" w:rsidRPr="00FB51EE">
          <w:rPr>
            <w:rStyle w:val="Hyperlink"/>
            <w:rFonts w:asciiTheme="majorHAnsi" w:eastAsia="Times New Roman" w:hAnsiTheme="majorHAnsi" w:cstheme="majorHAnsi"/>
            <w:sz w:val="20"/>
            <w:szCs w:val="20"/>
            <w:lang w:eastAsia="en-GB"/>
          </w:rPr>
          <w:t>http://www.jstor.org/stable/j.ctt1nphg7.7. Accessed 16 Oct. 2022</w:t>
        </w:r>
      </w:hyperlink>
    </w:p>
  </w:footnote>
  <w:footnote w:id="6">
    <w:p w14:paraId="34CD138C" w14:textId="77C8DE59" w:rsidR="00071DEC" w:rsidRPr="00FB51EE" w:rsidRDefault="00071DEC">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r w:rsidR="00FB51EE" w:rsidRPr="00FB51EE">
        <w:rPr>
          <w:rFonts w:asciiTheme="majorHAnsi" w:hAnsiTheme="majorHAnsi" w:cstheme="majorHAnsi"/>
        </w:rPr>
        <w:t xml:space="preserve">Greek Reporter, </w:t>
      </w:r>
      <w:proofErr w:type="spellStart"/>
      <w:r w:rsidR="00FB51EE" w:rsidRPr="00FB51EE">
        <w:rPr>
          <w:rFonts w:asciiTheme="majorHAnsi" w:hAnsiTheme="majorHAnsi" w:cstheme="majorHAnsi"/>
        </w:rPr>
        <w:t>Tasos</w:t>
      </w:r>
      <w:proofErr w:type="spellEnd"/>
      <w:r w:rsidR="00FB51EE" w:rsidRPr="00FB51EE">
        <w:rPr>
          <w:rFonts w:asciiTheme="majorHAnsi" w:hAnsiTheme="majorHAnsi" w:cstheme="majorHAnsi"/>
        </w:rPr>
        <w:t xml:space="preserve"> </w:t>
      </w:r>
      <w:proofErr w:type="spellStart"/>
      <w:r w:rsidR="00FB51EE" w:rsidRPr="00FB51EE">
        <w:rPr>
          <w:rFonts w:asciiTheme="majorHAnsi" w:hAnsiTheme="majorHAnsi" w:cstheme="majorHAnsi"/>
        </w:rPr>
        <w:t>Kokkinidis</w:t>
      </w:r>
      <w:proofErr w:type="spellEnd"/>
      <w:r w:rsidR="00FB51EE" w:rsidRPr="00FB51EE">
        <w:rPr>
          <w:rFonts w:asciiTheme="majorHAnsi" w:hAnsiTheme="majorHAnsi" w:cstheme="majorHAnsi"/>
        </w:rPr>
        <w:t xml:space="preserve">, ‘Greece’s Zakynthos Island </w:t>
      </w:r>
      <w:proofErr w:type="spellStart"/>
      <w:r w:rsidR="00FB51EE" w:rsidRPr="00FB51EE">
        <w:rPr>
          <w:rFonts w:asciiTheme="majorHAnsi" w:hAnsiTheme="majorHAnsi" w:cstheme="majorHAnsi"/>
        </w:rPr>
        <w:t>Honors</w:t>
      </w:r>
      <w:proofErr w:type="spellEnd"/>
      <w:r w:rsidR="00FB51EE" w:rsidRPr="00FB51EE">
        <w:rPr>
          <w:rFonts w:asciiTheme="majorHAnsi" w:hAnsiTheme="majorHAnsi" w:cstheme="majorHAnsi"/>
        </w:rPr>
        <w:t xml:space="preserve"> Patron Saint Dionysios’ Published 17.12.2021 </w:t>
      </w:r>
      <w:hyperlink r:id="rId6" w:history="1">
        <w:r w:rsidR="00FB51EE" w:rsidRPr="00FB51EE">
          <w:rPr>
            <w:rStyle w:val="Hyperlink"/>
            <w:rFonts w:asciiTheme="majorHAnsi" w:hAnsiTheme="majorHAnsi" w:cstheme="majorHAnsi"/>
          </w:rPr>
          <w:t>https://greekreporter.com/2021/12/17/greeces-zakynthos-island-honors-patron-saint-dionysios-video/</w:t>
        </w:r>
      </w:hyperlink>
      <w:r w:rsidR="00FB51EE" w:rsidRPr="00FB51EE">
        <w:rPr>
          <w:rFonts w:asciiTheme="majorHAnsi" w:hAnsiTheme="majorHAnsi" w:cstheme="majorHAnsi"/>
        </w:rPr>
        <w:t xml:space="preserve"> Accessed on 14.10.2022</w:t>
      </w:r>
    </w:p>
  </w:footnote>
  <w:footnote w:id="7">
    <w:p w14:paraId="182DE54C" w14:textId="6C036252" w:rsidR="00700660" w:rsidRPr="00FB51EE" w:rsidRDefault="00700660">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proofErr w:type="spellStart"/>
      <w:r w:rsidRPr="00FB51EE">
        <w:rPr>
          <w:rFonts w:asciiTheme="majorHAnsi" w:hAnsiTheme="majorHAnsi" w:cstheme="majorHAnsi"/>
        </w:rPr>
        <w:t>Londinoupolis</w:t>
      </w:r>
      <w:proofErr w:type="spellEnd"/>
      <w:r w:rsidRPr="00FB51EE">
        <w:rPr>
          <w:rFonts w:asciiTheme="majorHAnsi" w:hAnsiTheme="majorHAnsi" w:cstheme="majorHAnsi"/>
        </w:rPr>
        <w:t xml:space="preserve">, </w:t>
      </w:r>
      <w:proofErr w:type="spellStart"/>
      <w:r w:rsidRPr="00FB51EE">
        <w:rPr>
          <w:rFonts w:asciiTheme="majorHAnsi" w:hAnsiTheme="majorHAnsi" w:cstheme="majorHAnsi"/>
        </w:rPr>
        <w:t>Demetrifs</w:t>
      </w:r>
      <w:proofErr w:type="spellEnd"/>
      <w:r w:rsidRPr="00FB51EE">
        <w:rPr>
          <w:rFonts w:asciiTheme="majorHAnsi" w:hAnsiTheme="majorHAnsi" w:cstheme="majorHAnsi"/>
        </w:rPr>
        <w:t xml:space="preserve">, ‘Saint Dionysios, the Saint of Forgiveness’ Published 31.03.2014 </w:t>
      </w:r>
      <w:hyperlink r:id="rId7" w:history="1">
        <w:r w:rsidRPr="00FB51EE">
          <w:rPr>
            <w:rStyle w:val="Hyperlink"/>
            <w:rFonts w:asciiTheme="majorHAnsi" w:hAnsiTheme="majorHAnsi" w:cstheme="majorHAnsi"/>
          </w:rPr>
          <w:t>http://londinoupolis.blogspot.com/2014/03/saint-dionysios-saint-of-forgiveness.html</w:t>
        </w:r>
      </w:hyperlink>
      <w:r w:rsidRPr="00FB51EE">
        <w:rPr>
          <w:rFonts w:asciiTheme="majorHAnsi" w:hAnsiTheme="majorHAnsi" w:cstheme="majorHAnsi"/>
        </w:rPr>
        <w:t xml:space="preserve"> Accessed on 17.10.2022</w:t>
      </w:r>
    </w:p>
  </w:footnote>
  <w:footnote w:id="8">
    <w:p w14:paraId="1DED139C" w14:textId="5B88F7DA" w:rsidR="00700660" w:rsidRPr="00FB51EE" w:rsidRDefault="00700660">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Emerald Villas &amp; Suits, Celebrating the Saint of Healing and Forgiveness, published 17.12.2021 </w:t>
      </w:r>
      <w:hyperlink r:id="rId8" w:history="1">
        <w:r w:rsidRPr="00FB51EE">
          <w:rPr>
            <w:rStyle w:val="Hyperlink"/>
            <w:rFonts w:asciiTheme="majorHAnsi" w:hAnsiTheme="majorHAnsi" w:cstheme="majorHAnsi"/>
          </w:rPr>
          <w:t>https://emerald-villas.gr/celebrating-the-saint-of-healing-and-forgiveness/</w:t>
        </w:r>
      </w:hyperlink>
      <w:r w:rsidRPr="00FB51EE">
        <w:rPr>
          <w:rFonts w:asciiTheme="majorHAnsi" w:hAnsiTheme="majorHAnsi" w:cstheme="majorHAnsi"/>
        </w:rPr>
        <w:t xml:space="preserve"> Accessed 17.10.2021</w:t>
      </w:r>
    </w:p>
  </w:footnote>
  <w:footnote w:id="9">
    <w:p w14:paraId="3E0C89B4" w14:textId="53734197" w:rsidR="00071DEC" w:rsidRPr="00FB51EE" w:rsidRDefault="00071DEC">
      <w:pPr>
        <w:pStyle w:val="FootnoteText"/>
        <w:rPr>
          <w:rFonts w:asciiTheme="majorHAnsi" w:hAnsiTheme="majorHAnsi" w:cstheme="majorHAnsi"/>
        </w:rPr>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r w:rsidR="001132BF" w:rsidRPr="00FB51EE">
        <w:rPr>
          <w:rFonts w:asciiTheme="majorHAnsi" w:hAnsiTheme="majorHAnsi" w:cstheme="majorHAnsi"/>
        </w:rPr>
        <w:t xml:space="preserve">Greek Reporter, </w:t>
      </w:r>
      <w:proofErr w:type="spellStart"/>
      <w:r w:rsidR="001132BF" w:rsidRPr="00FB51EE">
        <w:rPr>
          <w:rFonts w:asciiTheme="majorHAnsi" w:hAnsiTheme="majorHAnsi" w:cstheme="majorHAnsi"/>
        </w:rPr>
        <w:t>Tasos</w:t>
      </w:r>
      <w:proofErr w:type="spellEnd"/>
      <w:r w:rsidR="001132BF" w:rsidRPr="00FB51EE">
        <w:rPr>
          <w:rFonts w:asciiTheme="majorHAnsi" w:hAnsiTheme="majorHAnsi" w:cstheme="majorHAnsi"/>
        </w:rPr>
        <w:t xml:space="preserve"> </w:t>
      </w:r>
      <w:proofErr w:type="spellStart"/>
      <w:r w:rsidR="001132BF" w:rsidRPr="00FB51EE">
        <w:rPr>
          <w:rFonts w:asciiTheme="majorHAnsi" w:hAnsiTheme="majorHAnsi" w:cstheme="majorHAnsi"/>
        </w:rPr>
        <w:t>Kokkinidis</w:t>
      </w:r>
      <w:proofErr w:type="spellEnd"/>
      <w:r w:rsidR="001132BF" w:rsidRPr="00FB51EE">
        <w:rPr>
          <w:rFonts w:asciiTheme="majorHAnsi" w:hAnsiTheme="majorHAnsi" w:cstheme="majorHAnsi"/>
        </w:rPr>
        <w:t xml:space="preserve">, ‘Greece’s Zakynthos Island </w:t>
      </w:r>
      <w:proofErr w:type="spellStart"/>
      <w:r w:rsidR="001132BF" w:rsidRPr="00FB51EE">
        <w:rPr>
          <w:rFonts w:asciiTheme="majorHAnsi" w:hAnsiTheme="majorHAnsi" w:cstheme="majorHAnsi"/>
        </w:rPr>
        <w:t>Honors</w:t>
      </w:r>
      <w:proofErr w:type="spellEnd"/>
      <w:r w:rsidR="001132BF" w:rsidRPr="00FB51EE">
        <w:rPr>
          <w:rFonts w:asciiTheme="majorHAnsi" w:hAnsiTheme="majorHAnsi" w:cstheme="majorHAnsi"/>
        </w:rPr>
        <w:t xml:space="preserve"> Patron Saint Dionysios’ Published 17.12.2021 </w:t>
      </w:r>
      <w:hyperlink r:id="rId9" w:history="1">
        <w:r w:rsidR="001132BF" w:rsidRPr="00FB51EE">
          <w:rPr>
            <w:rStyle w:val="Hyperlink"/>
            <w:rFonts w:asciiTheme="majorHAnsi" w:hAnsiTheme="majorHAnsi" w:cstheme="majorHAnsi"/>
          </w:rPr>
          <w:t>https://greekreporter.com/2021/12/17/greeces-zakynthos-island-honors-patron-saint-dionysios-video/</w:t>
        </w:r>
      </w:hyperlink>
      <w:r w:rsidR="001132BF" w:rsidRPr="00FB51EE">
        <w:rPr>
          <w:rFonts w:asciiTheme="majorHAnsi" w:hAnsiTheme="majorHAnsi" w:cstheme="majorHAnsi"/>
        </w:rPr>
        <w:t xml:space="preserve"> Accessed on 14.10.2022</w:t>
      </w:r>
    </w:p>
  </w:footnote>
  <w:footnote w:id="10">
    <w:p w14:paraId="1331E689" w14:textId="18236C37" w:rsidR="00071DEC" w:rsidRDefault="00071DEC">
      <w:pPr>
        <w:pStyle w:val="FootnoteText"/>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r w:rsidR="00097D2D" w:rsidRPr="00FB51EE">
        <w:rPr>
          <w:rFonts w:asciiTheme="majorHAnsi" w:hAnsiTheme="majorHAnsi" w:cstheme="majorHAnsi"/>
        </w:rPr>
        <w:t xml:space="preserve"> Simply Catholic, Thomas </w:t>
      </w:r>
      <w:proofErr w:type="spellStart"/>
      <w:r w:rsidR="00097D2D" w:rsidRPr="00FB51EE">
        <w:rPr>
          <w:rFonts w:asciiTheme="majorHAnsi" w:hAnsiTheme="majorHAnsi" w:cstheme="majorHAnsi"/>
        </w:rPr>
        <w:t>Craughwell</w:t>
      </w:r>
      <w:proofErr w:type="spellEnd"/>
      <w:r w:rsidR="00097D2D" w:rsidRPr="00FB51EE">
        <w:rPr>
          <w:rFonts w:asciiTheme="majorHAnsi" w:hAnsiTheme="majorHAnsi" w:cstheme="majorHAnsi"/>
        </w:rPr>
        <w:t xml:space="preserve">, The Blessed Virgin Mary: A saint for mothers, Accessed 16.10.2022. </w:t>
      </w:r>
      <w:r w:rsidR="00097D2D" w:rsidRPr="00FB51EE">
        <w:rPr>
          <w:rFonts w:asciiTheme="majorHAnsi" w:hAnsiTheme="majorHAnsi" w:cstheme="majorHAnsi"/>
        </w:rPr>
        <w:t>https://www.simplycatholic.com/the-blessed-virgin-mary-a-saint-for-mothers/</w:t>
      </w:r>
    </w:p>
  </w:footnote>
  <w:footnote w:id="11">
    <w:p w14:paraId="1AECF15F" w14:textId="42A29003" w:rsidR="00071DEC" w:rsidRPr="00FB51EE" w:rsidRDefault="00071DEC">
      <w:pPr>
        <w:pStyle w:val="FootnoteText"/>
        <w:rPr>
          <w:rFonts w:asciiTheme="majorHAnsi" w:hAnsiTheme="majorHAnsi" w:cstheme="majorHAnsi"/>
        </w:rPr>
      </w:pPr>
      <w:r w:rsidRPr="00FB51EE">
        <w:rPr>
          <w:rStyle w:val="FootnoteReference"/>
        </w:rPr>
        <w:footnoteRef/>
      </w:r>
      <w:r w:rsidRPr="00FB51EE">
        <w:t xml:space="preserve"> </w:t>
      </w:r>
      <w:r w:rsidR="00021B79" w:rsidRPr="00FB51EE">
        <w:rPr>
          <w:rFonts w:asciiTheme="majorHAnsi" w:hAnsiTheme="majorHAnsi" w:cstheme="majorHAnsi"/>
        </w:rPr>
        <w:t>https://orthodoxwiki.org/Relics</w:t>
      </w:r>
    </w:p>
  </w:footnote>
  <w:footnote w:id="12">
    <w:p w14:paraId="2CB0B1C6" w14:textId="419A8097" w:rsidR="00071DEC" w:rsidRPr="00FB51EE" w:rsidRDefault="00071DEC" w:rsidP="00D920FF">
      <w:pPr>
        <w:rPr>
          <w:rFonts w:asciiTheme="majorHAnsi" w:hAnsiTheme="majorHAnsi" w:cstheme="majorHAnsi"/>
          <w:sz w:val="20"/>
          <w:szCs w:val="20"/>
        </w:rPr>
      </w:pPr>
      <w:r w:rsidRPr="00FB51EE">
        <w:rPr>
          <w:rStyle w:val="FootnoteReference"/>
          <w:rFonts w:asciiTheme="majorHAnsi" w:hAnsiTheme="majorHAnsi" w:cstheme="majorHAnsi"/>
          <w:sz w:val="20"/>
          <w:szCs w:val="20"/>
        </w:rPr>
        <w:footnoteRef/>
      </w:r>
      <w:r w:rsidRPr="00FB51EE">
        <w:rPr>
          <w:rFonts w:asciiTheme="majorHAnsi" w:hAnsiTheme="majorHAnsi" w:cstheme="majorHAnsi"/>
          <w:sz w:val="20"/>
          <w:szCs w:val="20"/>
        </w:rPr>
        <w:t xml:space="preserve"> </w:t>
      </w:r>
      <w:r w:rsidR="00097D2D" w:rsidRPr="00FB51EE">
        <w:rPr>
          <w:rFonts w:asciiTheme="majorHAnsi" w:hAnsiTheme="majorHAnsi" w:cstheme="majorHAnsi"/>
          <w:color w:val="000000" w:themeColor="text1"/>
          <w:sz w:val="20"/>
          <w:szCs w:val="20"/>
          <w:shd w:val="clear" w:color="auto" w:fill="FFFFFF"/>
        </w:rPr>
        <w:t xml:space="preserve">Robert </w:t>
      </w:r>
      <w:proofErr w:type="spellStart"/>
      <w:r w:rsidR="00097D2D" w:rsidRPr="00FB51EE">
        <w:rPr>
          <w:rFonts w:asciiTheme="majorHAnsi" w:hAnsiTheme="majorHAnsi" w:cstheme="majorHAnsi"/>
          <w:color w:val="000000" w:themeColor="text1"/>
          <w:sz w:val="20"/>
          <w:szCs w:val="20"/>
          <w:shd w:val="clear" w:color="auto" w:fill="FFFFFF"/>
        </w:rPr>
        <w:t>Barlett</w:t>
      </w:r>
      <w:proofErr w:type="spellEnd"/>
      <w:r w:rsidR="00097D2D" w:rsidRPr="00FB51EE">
        <w:rPr>
          <w:rFonts w:asciiTheme="majorHAnsi" w:hAnsiTheme="majorHAnsi" w:cstheme="majorHAnsi"/>
          <w:color w:val="000000" w:themeColor="text1"/>
          <w:sz w:val="20"/>
          <w:szCs w:val="20"/>
          <w:shd w:val="clear" w:color="auto" w:fill="FFFFFF"/>
        </w:rPr>
        <w:t xml:space="preserve"> Why Can the Dead Do Such Great Things</w:t>
      </w:r>
      <w:proofErr w:type="gramStart"/>
      <w:r w:rsidR="00097D2D" w:rsidRPr="00FB51EE">
        <w:rPr>
          <w:rFonts w:asciiTheme="majorHAnsi" w:hAnsiTheme="majorHAnsi" w:cstheme="majorHAnsi"/>
          <w:color w:val="000000" w:themeColor="text1"/>
          <w:sz w:val="20"/>
          <w:szCs w:val="20"/>
          <w:shd w:val="clear" w:color="auto" w:fill="FFFFFF"/>
        </w:rPr>
        <w:t>? :</w:t>
      </w:r>
      <w:proofErr w:type="gramEnd"/>
      <w:r w:rsidR="00097D2D" w:rsidRPr="00FB51EE">
        <w:rPr>
          <w:rFonts w:asciiTheme="majorHAnsi" w:hAnsiTheme="majorHAnsi" w:cstheme="majorHAnsi"/>
          <w:color w:val="000000" w:themeColor="text1"/>
          <w:sz w:val="20"/>
          <w:szCs w:val="20"/>
          <w:shd w:val="clear" w:color="auto" w:fill="FFFFFF"/>
        </w:rPr>
        <w:t xml:space="preserve"> Saints and Worshippers from the Martyrs to the Reformation 2013, Princeton University Press, Princeton. Available from: ProQuest </w:t>
      </w:r>
      <w:proofErr w:type="spellStart"/>
      <w:r w:rsidR="00097D2D" w:rsidRPr="00FB51EE">
        <w:rPr>
          <w:rFonts w:asciiTheme="majorHAnsi" w:hAnsiTheme="majorHAnsi" w:cstheme="majorHAnsi"/>
          <w:color w:val="000000" w:themeColor="text1"/>
          <w:sz w:val="20"/>
          <w:szCs w:val="20"/>
          <w:shd w:val="clear" w:color="auto" w:fill="FFFFFF"/>
        </w:rPr>
        <w:t>Ebook</w:t>
      </w:r>
      <w:proofErr w:type="spellEnd"/>
      <w:r w:rsidR="00097D2D" w:rsidRPr="00FB51EE">
        <w:rPr>
          <w:rFonts w:asciiTheme="majorHAnsi" w:hAnsiTheme="majorHAnsi" w:cstheme="majorHAnsi"/>
          <w:color w:val="000000" w:themeColor="text1"/>
          <w:sz w:val="20"/>
          <w:szCs w:val="20"/>
          <w:shd w:val="clear" w:color="auto" w:fill="FFFFFF"/>
        </w:rPr>
        <w:t xml:space="preserve"> Central. [16 October 2022].</w:t>
      </w:r>
    </w:p>
  </w:footnote>
  <w:footnote w:id="13">
    <w:p w14:paraId="730532B4" w14:textId="25547EE1" w:rsidR="00071DEC" w:rsidRDefault="00071DEC">
      <w:pPr>
        <w:pStyle w:val="FootnoteText"/>
      </w:pPr>
      <w:r w:rsidRPr="00FB51EE">
        <w:rPr>
          <w:rStyle w:val="FootnoteReference"/>
          <w:rFonts w:asciiTheme="majorHAnsi" w:hAnsiTheme="majorHAnsi" w:cstheme="majorHAnsi"/>
        </w:rPr>
        <w:footnoteRef/>
      </w:r>
      <w:r w:rsidRPr="00FB51EE">
        <w:rPr>
          <w:rFonts w:asciiTheme="majorHAnsi" w:hAnsiTheme="majorHAnsi" w:cstheme="majorHAnsi"/>
        </w:rPr>
        <w:t xml:space="preserve"> </w:t>
      </w:r>
      <w:proofErr w:type="spellStart"/>
      <w:r w:rsidR="00D920FF" w:rsidRPr="00FB51EE">
        <w:rPr>
          <w:rFonts w:asciiTheme="majorHAnsi" w:hAnsiTheme="majorHAnsi" w:cstheme="majorHAnsi"/>
        </w:rPr>
        <w:t>EuroHire</w:t>
      </w:r>
      <w:proofErr w:type="spellEnd"/>
      <w:r w:rsidR="00D920FF" w:rsidRPr="00FB51EE">
        <w:rPr>
          <w:rFonts w:asciiTheme="majorHAnsi" w:hAnsiTheme="majorHAnsi" w:cstheme="majorHAnsi"/>
        </w:rPr>
        <w:t xml:space="preserve">, ‘Agios Dionysios -The Patron Saint of Zakynthos’ Published 10.08.2021, </w:t>
      </w:r>
      <w:hyperlink r:id="rId10" w:history="1">
        <w:r w:rsidR="00D920FF" w:rsidRPr="00FB51EE">
          <w:rPr>
            <w:rStyle w:val="Hyperlink"/>
            <w:rFonts w:asciiTheme="majorHAnsi" w:hAnsiTheme="majorHAnsi" w:cstheme="majorHAnsi"/>
          </w:rPr>
          <w:t>https://eurohire.net/agios-dionysios-the-patron-saint-of-zakynthos/#:~:text=Agios%20Dionysos%20is%20the%20patron,his%20remains%20to%20the%20island</w:t>
        </w:r>
      </w:hyperlink>
      <w:r w:rsidR="00D920FF" w:rsidRPr="00FB51EE">
        <w:rPr>
          <w:rFonts w:asciiTheme="majorHAnsi" w:hAnsiTheme="majorHAnsi" w:cstheme="majorHAnsi"/>
        </w:rPr>
        <w:t>.</w:t>
      </w:r>
      <w:r w:rsidR="00D920FF" w:rsidRPr="00FB51EE">
        <w:rPr>
          <w:rFonts w:asciiTheme="majorHAnsi" w:hAnsiTheme="majorHAnsi" w:cstheme="majorHAnsi"/>
        </w:rPr>
        <w:t xml:space="preserve"> Accessed 17.10.2022</w:t>
      </w:r>
    </w:p>
  </w:footnote>
  <w:footnote w:id="14">
    <w:p w14:paraId="79E2C1DA" w14:textId="672D5292" w:rsidR="00071DEC" w:rsidRDefault="00071DEC">
      <w:pPr>
        <w:pStyle w:val="FootnoteText"/>
      </w:pPr>
      <w:r>
        <w:rPr>
          <w:rStyle w:val="FootnoteReference"/>
        </w:rPr>
        <w:footnoteRef/>
      </w:r>
      <w:r>
        <w:t xml:space="preserve"> </w:t>
      </w:r>
      <w:r w:rsidR="00D920FF" w:rsidRPr="00FB51EE">
        <w:rPr>
          <w:rFonts w:asciiTheme="majorHAnsi" w:hAnsiTheme="majorHAnsi" w:cstheme="majorHAnsi"/>
          <w:color w:val="000000" w:themeColor="text1"/>
          <w:shd w:val="clear" w:color="auto" w:fill="FFFFFF"/>
        </w:rPr>
        <w:t xml:space="preserve">Robert </w:t>
      </w:r>
      <w:proofErr w:type="spellStart"/>
      <w:r w:rsidR="00D920FF" w:rsidRPr="00FB51EE">
        <w:rPr>
          <w:rFonts w:asciiTheme="majorHAnsi" w:hAnsiTheme="majorHAnsi" w:cstheme="majorHAnsi"/>
          <w:color w:val="000000" w:themeColor="text1"/>
          <w:shd w:val="clear" w:color="auto" w:fill="FFFFFF"/>
        </w:rPr>
        <w:t>Barlett</w:t>
      </w:r>
      <w:proofErr w:type="spellEnd"/>
      <w:r w:rsidR="00D920FF" w:rsidRPr="00FB51EE">
        <w:rPr>
          <w:rFonts w:asciiTheme="majorHAnsi" w:hAnsiTheme="majorHAnsi" w:cstheme="majorHAnsi"/>
          <w:color w:val="000000" w:themeColor="text1"/>
          <w:shd w:val="clear" w:color="auto" w:fill="FFFFFF"/>
        </w:rPr>
        <w:t xml:space="preserve"> Why Can the Dead Do Such Great Things</w:t>
      </w:r>
      <w:proofErr w:type="gramStart"/>
      <w:r w:rsidR="00D920FF" w:rsidRPr="00FB51EE">
        <w:rPr>
          <w:rFonts w:asciiTheme="majorHAnsi" w:hAnsiTheme="majorHAnsi" w:cstheme="majorHAnsi"/>
          <w:color w:val="000000" w:themeColor="text1"/>
          <w:shd w:val="clear" w:color="auto" w:fill="FFFFFF"/>
        </w:rPr>
        <w:t>? :</w:t>
      </w:r>
      <w:proofErr w:type="gramEnd"/>
      <w:r w:rsidR="00D920FF" w:rsidRPr="00FB51EE">
        <w:rPr>
          <w:rFonts w:asciiTheme="majorHAnsi" w:hAnsiTheme="majorHAnsi" w:cstheme="majorHAnsi"/>
          <w:color w:val="000000" w:themeColor="text1"/>
          <w:shd w:val="clear" w:color="auto" w:fill="FFFFFF"/>
        </w:rPr>
        <w:t xml:space="preserve"> Saints and Worshippers from the Martyrs to the Reformation 2013, Princeton University Press, Princeton. Available from: ProQuest </w:t>
      </w:r>
      <w:proofErr w:type="spellStart"/>
      <w:r w:rsidR="00D920FF" w:rsidRPr="00FB51EE">
        <w:rPr>
          <w:rFonts w:asciiTheme="majorHAnsi" w:hAnsiTheme="majorHAnsi" w:cstheme="majorHAnsi"/>
          <w:color w:val="000000" w:themeColor="text1"/>
          <w:shd w:val="clear" w:color="auto" w:fill="FFFFFF"/>
        </w:rPr>
        <w:t>Ebook</w:t>
      </w:r>
      <w:proofErr w:type="spellEnd"/>
      <w:r w:rsidR="00D920FF" w:rsidRPr="00FB51EE">
        <w:rPr>
          <w:rFonts w:asciiTheme="majorHAnsi" w:hAnsiTheme="majorHAnsi" w:cstheme="majorHAnsi"/>
          <w:color w:val="000000" w:themeColor="text1"/>
          <w:shd w:val="clear" w:color="auto" w:fill="FFFFFF"/>
        </w:rPr>
        <w:t xml:space="preserve"> Central. [16 October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ABA2" w14:textId="546AB0E6" w:rsidR="00097D2D" w:rsidRDefault="00097D2D">
    <w:pPr>
      <w:pStyle w:val="Header"/>
    </w:pPr>
    <w:r>
      <w:t>Theodora Brown, 2217535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66024"/>
    <w:multiLevelType w:val="hybridMultilevel"/>
    <w:tmpl w:val="51687C5E"/>
    <w:lvl w:ilvl="0" w:tplc="CA526940">
      <w:start w:val="1"/>
      <w:numFmt w:val="decimal"/>
      <w:lvlText w:val="(%1)"/>
      <w:lvlJc w:val="lef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06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EE4"/>
    <w:rsid w:val="0000399D"/>
    <w:rsid w:val="00021B79"/>
    <w:rsid w:val="00023132"/>
    <w:rsid w:val="00024EF7"/>
    <w:rsid w:val="00050CB1"/>
    <w:rsid w:val="00071DEC"/>
    <w:rsid w:val="000847B3"/>
    <w:rsid w:val="00092CB7"/>
    <w:rsid w:val="00097D2D"/>
    <w:rsid w:val="000B149C"/>
    <w:rsid w:val="000B4E7C"/>
    <w:rsid w:val="000F7A39"/>
    <w:rsid w:val="001132BF"/>
    <w:rsid w:val="001602F7"/>
    <w:rsid w:val="00186022"/>
    <w:rsid w:val="00190C60"/>
    <w:rsid w:val="001B1923"/>
    <w:rsid w:val="00256D64"/>
    <w:rsid w:val="002A7D58"/>
    <w:rsid w:val="002B28B9"/>
    <w:rsid w:val="0032791E"/>
    <w:rsid w:val="0035484E"/>
    <w:rsid w:val="00386D5A"/>
    <w:rsid w:val="003C38D9"/>
    <w:rsid w:val="0040024F"/>
    <w:rsid w:val="00401728"/>
    <w:rsid w:val="00444ED9"/>
    <w:rsid w:val="00463EC9"/>
    <w:rsid w:val="00475552"/>
    <w:rsid w:val="004D0A76"/>
    <w:rsid w:val="004F2C12"/>
    <w:rsid w:val="00527233"/>
    <w:rsid w:val="005276CC"/>
    <w:rsid w:val="0054527E"/>
    <w:rsid w:val="0055012A"/>
    <w:rsid w:val="00555C4F"/>
    <w:rsid w:val="005E51B9"/>
    <w:rsid w:val="005E6C7E"/>
    <w:rsid w:val="00603759"/>
    <w:rsid w:val="00614668"/>
    <w:rsid w:val="0061717F"/>
    <w:rsid w:val="00635B6C"/>
    <w:rsid w:val="00647C79"/>
    <w:rsid w:val="006534EE"/>
    <w:rsid w:val="006700FB"/>
    <w:rsid w:val="006C2BBF"/>
    <w:rsid w:val="006E3B26"/>
    <w:rsid w:val="006F2582"/>
    <w:rsid w:val="006F708C"/>
    <w:rsid w:val="00700660"/>
    <w:rsid w:val="00720C0E"/>
    <w:rsid w:val="00732B74"/>
    <w:rsid w:val="00737223"/>
    <w:rsid w:val="00754A94"/>
    <w:rsid w:val="007837D5"/>
    <w:rsid w:val="0079691B"/>
    <w:rsid w:val="007B5E15"/>
    <w:rsid w:val="007C630B"/>
    <w:rsid w:val="007E22A5"/>
    <w:rsid w:val="00822320"/>
    <w:rsid w:val="00837852"/>
    <w:rsid w:val="00855821"/>
    <w:rsid w:val="00887143"/>
    <w:rsid w:val="008B7662"/>
    <w:rsid w:val="008C5ABA"/>
    <w:rsid w:val="00932BE1"/>
    <w:rsid w:val="009449F8"/>
    <w:rsid w:val="00955F39"/>
    <w:rsid w:val="00963CA1"/>
    <w:rsid w:val="00994430"/>
    <w:rsid w:val="0099579F"/>
    <w:rsid w:val="00996685"/>
    <w:rsid w:val="009B132A"/>
    <w:rsid w:val="009D63CF"/>
    <w:rsid w:val="009E4ABF"/>
    <w:rsid w:val="009E68B4"/>
    <w:rsid w:val="009F0F1B"/>
    <w:rsid w:val="00A15F47"/>
    <w:rsid w:val="00A91C98"/>
    <w:rsid w:val="00AA069E"/>
    <w:rsid w:val="00B113AD"/>
    <w:rsid w:val="00B44445"/>
    <w:rsid w:val="00B50FD9"/>
    <w:rsid w:val="00BA67A7"/>
    <w:rsid w:val="00BB31A4"/>
    <w:rsid w:val="00C31EE4"/>
    <w:rsid w:val="00C87C6D"/>
    <w:rsid w:val="00CC1750"/>
    <w:rsid w:val="00CC24E0"/>
    <w:rsid w:val="00CE28D0"/>
    <w:rsid w:val="00CF68AE"/>
    <w:rsid w:val="00D1257F"/>
    <w:rsid w:val="00D20363"/>
    <w:rsid w:val="00D23A5E"/>
    <w:rsid w:val="00D26A8A"/>
    <w:rsid w:val="00D33285"/>
    <w:rsid w:val="00D56F85"/>
    <w:rsid w:val="00D6221D"/>
    <w:rsid w:val="00D920FF"/>
    <w:rsid w:val="00DA1555"/>
    <w:rsid w:val="00DB4780"/>
    <w:rsid w:val="00DC55F6"/>
    <w:rsid w:val="00E62566"/>
    <w:rsid w:val="00E66DEE"/>
    <w:rsid w:val="00EC331F"/>
    <w:rsid w:val="00EF6578"/>
    <w:rsid w:val="00F27613"/>
    <w:rsid w:val="00F76D98"/>
    <w:rsid w:val="00F81819"/>
    <w:rsid w:val="00FB31EB"/>
    <w:rsid w:val="00FB5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5C6F6"/>
  <w15:chartTrackingRefBased/>
  <w15:docId w15:val="{5839E381-C422-8C46-9BC7-5FF54620B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708C"/>
    <w:rPr>
      <w:color w:val="808080"/>
    </w:rPr>
  </w:style>
  <w:style w:type="character" w:styleId="Hyperlink">
    <w:name w:val="Hyperlink"/>
    <w:basedOn w:val="DefaultParagraphFont"/>
    <w:uiPriority w:val="99"/>
    <w:unhideWhenUsed/>
    <w:rsid w:val="0055012A"/>
    <w:rPr>
      <w:color w:val="0563C1" w:themeColor="hyperlink"/>
      <w:u w:val="single"/>
    </w:rPr>
  </w:style>
  <w:style w:type="character" w:styleId="UnresolvedMention">
    <w:name w:val="Unresolved Mention"/>
    <w:basedOn w:val="DefaultParagraphFont"/>
    <w:uiPriority w:val="99"/>
    <w:semiHidden/>
    <w:unhideWhenUsed/>
    <w:rsid w:val="0055012A"/>
    <w:rPr>
      <w:color w:val="605E5C"/>
      <w:shd w:val="clear" w:color="auto" w:fill="E1DFDD"/>
    </w:rPr>
  </w:style>
  <w:style w:type="paragraph" w:styleId="ListParagraph">
    <w:name w:val="List Paragraph"/>
    <w:basedOn w:val="Normal"/>
    <w:uiPriority w:val="34"/>
    <w:qFormat/>
    <w:rsid w:val="001602F7"/>
    <w:pPr>
      <w:ind w:left="720"/>
      <w:contextualSpacing/>
    </w:pPr>
  </w:style>
  <w:style w:type="paragraph" w:styleId="FootnoteText">
    <w:name w:val="footnote text"/>
    <w:basedOn w:val="Normal"/>
    <w:link w:val="FootnoteTextChar"/>
    <w:uiPriority w:val="99"/>
    <w:semiHidden/>
    <w:unhideWhenUsed/>
    <w:rsid w:val="00071DEC"/>
    <w:rPr>
      <w:sz w:val="20"/>
      <w:szCs w:val="20"/>
    </w:rPr>
  </w:style>
  <w:style w:type="character" w:customStyle="1" w:styleId="FootnoteTextChar">
    <w:name w:val="Footnote Text Char"/>
    <w:basedOn w:val="DefaultParagraphFont"/>
    <w:link w:val="FootnoteText"/>
    <w:uiPriority w:val="99"/>
    <w:semiHidden/>
    <w:rsid w:val="00071DEC"/>
    <w:rPr>
      <w:sz w:val="20"/>
      <w:szCs w:val="20"/>
    </w:rPr>
  </w:style>
  <w:style w:type="character" w:styleId="FootnoteReference">
    <w:name w:val="footnote reference"/>
    <w:basedOn w:val="DefaultParagraphFont"/>
    <w:uiPriority w:val="99"/>
    <w:semiHidden/>
    <w:unhideWhenUsed/>
    <w:rsid w:val="00071DEC"/>
    <w:rPr>
      <w:vertAlign w:val="superscript"/>
    </w:rPr>
  </w:style>
  <w:style w:type="paragraph" w:styleId="Header">
    <w:name w:val="header"/>
    <w:basedOn w:val="Normal"/>
    <w:link w:val="HeaderChar"/>
    <w:uiPriority w:val="99"/>
    <w:unhideWhenUsed/>
    <w:rsid w:val="00097D2D"/>
    <w:pPr>
      <w:tabs>
        <w:tab w:val="center" w:pos="4513"/>
        <w:tab w:val="right" w:pos="9026"/>
      </w:tabs>
    </w:pPr>
  </w:style>
  <w:style w:type="character" w:customStyle="1" w:styleId="HeaderChar">
    <w:name w:val="Header Char"/>
    <w:basedOn w:val="DefaultParagraphFont"/>
    <w:link w:val="Header"/>
    <w:uiPriority w:val="99"/>
    <w:rsid w:val="00097D2D"/>
  </w:style>
  <w:style w:type="paragraph" w:styleId="Footer">
    <w:name w:val="footer"/>
    <w:basedOn w:val="Normal"/>
    <w:link w:val="FooterChar"/>
    <w:uiPriority w:val="99"/>
    <w:unhideWhenUsed/>
    <w:rsid w:val="00097D2D"/>
    <w:pPr>
      <w:tabs>
        <w:tab w:val="center" w:pos="4513"/>
        <w:tab w:val="right" w:pos="9026"/>
      </w:tabs>
    </w:pPr>
  </w:style>
  <w:style w:type="character" w:customStyle="1" w:styleId="FooterChar">
    <w:name w:val="Footer Char"/>
    <w:basedOn w:val="DefaultParagraphFont"/>
    <w:link w:val="Footer"/>
    <w:uiPriority w:val="99"/>
    <w:rsid w:val="00097D2D"/>
  </w:style>
  <w:style w:type="character" w:styleId="FollowedHyperlink">
    <w:name w:val="FollowedHyperlink"/>
    <w:basedOn w:val="DefaultParagraphFont"/>
    <w:uiPriority w:val="99"/>
    <w:semiHidden/>
    <w:unhideWhenUsed/>
    <w:rsid w:val="000B4E7C"/>
    <w:rPr>
      <w:color w:val="954F72" w:themeColor="followedHyperlink"/>
      <w:u w:val="single"/>
    </w:rPr>
  </w:style>
  <w:style w:type="character" w:styleId="PageNumber">
    <w:name w:val="page number"/>
    <w:basedOn w:val="DefaultParagraphFont"/>
    <w:uiPriority w:val="99"/>
    <w:semiHidden/>
    <w:unhideWhenUsed/>
    <w:rsid w:val="00092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221629">
      <w:bodyDiv w:val="1"/>
      <w:marLeft w:val="0"/>
      <w:marRight w:val="0"/>
      <w:marTop w:val="0"/>
      <w:marBottom w:val="0"/>
      <w:divBdr>
        <w:top w:val="none" w:sz="0" w:space="0" w:color="auto"/>
        <w:left w:val="none" w:sz="0" w:space="0" w:color="auto"/>
        <w:bottom w:val="none" w:sz="0" w:space="0" w:color="auto"/>
        <w:right w:val="none" w:sz="0" w:space="0" w:color="auto"/>
      </w:divBdr>
      <w:divsChild>
        <w:div w:id="1652908507">
          <w:marLeft w:val="0"/>
          <w:marRight w:val="0"/>
          <w:marTop w:val="0"/>
          <w:marBottom w:val="0"/>
          <w:divBdr>
            <w:top w:val="none" w:sz="0" w:space="0" w:color="auto"/>
            <w:left w:val="none" w:sz="0" w:space="0" w:color="auto"/>
            <w:bottom w:val="none" w:sz="0" w:space="0" w:color="auto"/>
            <w:right w:val="none" w:sz="0" w:space="0" w:color="auto"/>
          </w:divBdr>
          <w:divsChild>
            <w:div w:id="6740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archaeology.wiki/blog/2014/04/07/the-sacred-slippers-emvades-of-st-dionysius-of-zakyntho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rchaeology.wiki/blog/2014/04/07/the-sacred-slippers-emvades-of-st-dionysius-of-zakyntho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merald-villas.gr/celebrating-the-saint-of-healing-and-forgiveness/" TargetMode="External"/><Relationship Id="rId3" Type="http://schemas.openxmlformats.org/officeDocument/2006/relationships/hyperlink" Target="https://en.wikipedia.org/wiki/Incorruptibility#Eastern_Orthodox_Church" TargetMode="External"/><Relationship Id="rId7" Type="http://schemas.openxmlformats.org/officeDocument/2006/relationships/hyperlink" Target="http://londinoupolis.blogspot.com/2014/03/saint-dionysios-saint-of-forgiveness.html" TargetMode="External"/><Relationship Id="rId2" Type="http://schemas.openxmlformats.org/officeDocument/2006/relationships/hyperlink" Target="https://www.greeka.com/ionian/zakynthos/churches/agios-dionyssios/" TargetMode="External"/><Relationship Id="rId1" Type="http://schemas.openxmlformats.org/officeDocument/2006/relationships/hyperlink" Target="https://orthodoxwiki.org/Dionysius_of_Zakynthos" TargetMode="External"/><Relationship Id="rId6" Type="http://schemas.openxmlformats.org/officeDocument/2006/relationships/hyperlink" Target="https://greekreporter.com/2021/12/17/greeces-zakynthos-island-honors-patron-saint-dionysios-video/" TargetMode="External"/><Relationship Id="rId5" Type="http://schemas.openxmlformats.org/officeDocument/2006/relationships/hyperlink" Target="http://www.jstor.org/stable/j.ctt1nphg7.7.%20Accessed%2016%20Oct.%202022" TargetMode="External"/><Relationship Id="rId10" Type="http://schemas.openxmlformats.org/officeDocument/2006/relationships/hyperlink" Target="https://eurohire.net/agios-dionysios-the-patron-saint-of-zakynthos/#:~:text=Agios%20Dionysos%20is%20the%20patron,his%20remains%20to%20the%20island" TargetMode="External"/><Relationship Id="rId4" Type="http://schemas.openxmlformats.org/officeDocument/2006/relationships/hyperlink" Target="https://orthodoxwiki.org/Dionysius_of_Zakynthos" TargetMode="External"/><Relationship Id="rId9" Type="http://schemas.openxmlformats.org/officeDocument/2006/relationships/hyperlink" Target="https://greekreporter.com/2021/12/17/greeces-zakynthos-island-honors-patron-saint-dionysios-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5B092A-840F-2447-8365-F0B9C1C93507}">
  <we:reference id="wa104382081" version="1.46.0.0" store="en-US" storeType="OMEX"/>
  <we:alternateReferences>
    <we:reference id="wa104382081" version="1.46.0.0" store="" storeType="OMEX"/>
  </we:alternateReferences>
  <we:properties>
    <we:property name="MENDELEY_CITATIONS" value="[{&quot;citationID&quot;:&quot;MENDELEY_CITATION_202060ba-4000-4285-8067-c2177b34d896&quot;,&quot;properties&quot;:{&quot;noteIndex&quot;:0},&quot;isEdited&quot;:false,&quot;manualOverride&quot;:{&quot;isManuallyOverridden&quot;:true,&quot;citeprocText&quot;:&quot;&lt;sup&gt;1&lt;/sup&gt;&quot;,&quot;manualOverrideText&quot;:&quot;&quot;},&quot;citationTag&quot;:&quot;MENDELEY_CITATION_v3_eyJjaXRhdGlvbklEIjoiTUVOREVMRVlfQ0lUQVRJT05fMjAyMDYwYmEtNDAwMC00Mjg1LTgwNjctYzIxNzdiMzRkODk2IiwicHJvcGVydGllcyI6eyJub3RlSW5kZXgiOjB9LCJpc0VkaXRlZCI6ZmFsc2UsIm1hbnVhbE92ZXJyaWRlIjp7ImlzTWFudWFsbHlPdmVycmlkZGVuIjp0cnVlLCJjaXRlcHJvY1RleHQiOiI8c3VwPjE8L3N1cD4iLCJtYW51YWxPdmVycmlkZVRleHQiOiIifSwiY2l0YXRpb25JdGVtcyI6W3siaWQiOiIxZGRkYmFhOC1lMTRlLTM1N2QtOTc4NS05N2JlMjI5NGUwOGMiLCJpdGVtRGF0YSI6eyJ0eXBlIjoiYm9vayIsImlkIjoiMWRkZGJhYTgtZTE0ZS0zNTdkLTk3ODUtOTdiZTIyOTRlMDhjIiwidGl0bGUiOiJIb3cgUmVsaWNzIFNoYXBlZCB0aGUgSGlzdG9yeSBvZiBNZWRpZXZhbCBFdXJvcGUiLCJhdXRob3IiOlt7ImZhbWlseSI6IkZSRUVNQU4iLCJnaXZlbiI6IkNIQVJMRVMiLCJwYXJzZS1uYW1lcyI6ZmFsc2UsImRyb3BwaW5nLXBhcnRpY2xlIjoiIiwibm9uLWRyb3BwaW5nLXBhcnRpY2xlIjoiIn1dLCJJU0JOIjoiOTc4MDMwMDEyNTcxOSIsIlVSTCI6Imh0dHA6Ly93d3cuanN0b3Iub3JnLmV6cHJveHkudXd0c2QuYWMudWsvc3RhYmxlL2ouY3R0MW5waGc3IiwiaXNzdWVkIjp7ImRhdGUtcGFydHMiOltbMjAxMV1dfSwiYWJzdHJhY3QiOiJSZWxpY3Mgd2VyZSBldmVyeXdoZXJlIGluIG1lZGlldmFsIHNvY2lldHkuIFNhaW50bHkgbW9yc2VscyBzdWNoIGFzIGJvbmVzLCBoYWlyLCB0ZWV0aCwgYmxvb2QsIG1pbGssIGFuZCBjbG90aGVzLCBhbmQgaXRlbXMgbGlrZSB0aGUgQ3Jvd24gb2YgVGhvcm5zLCBjb3ZldGVkIGJ5IExvdWlzIElYIG9mIEZyYW5jZSwgd2VyZSB0aG91Z2h0IHRvIGJyaW5nIHRoZSBiZWxpZXZlciBjbG9zZXIgdG8gdGhlIHNhaW50LCB3aG8gbWlnaHQgaW50ZXJjZWRlIHdpdGggR29kIG9uIGhpcyBvciBoZXIgYmVoYWxmLiBJbiB0aGUgZmlyc3QgY29tcHJlaGVuc2l2ZSBoaXN0b3J5IGluIEVuZ2xpc2ggb2YgdGhlIHJpc2Ugb2YgcmVsaWMgY3VsdHMsIENoYXJsZXMgRnJlZW1hbiB0YWtlcyByZWFkZXJzIG9uIGEgdml2aWQsIGZhc3QtcGFjZWQgam91cm5leSBmcm9tIENvbnN0YW50aW5vcGxlIHRvIHRoZSBub3J0aGVybiBJc2xlcyBvZiBTY290bGFuZCBvdmVyIHRoZSBjb3Vyc2Ugb2YgYSBtaWxsZW5uaXVtLiAgSW48ZW0+SG9seSBCb25lcywgSG9seSBEdXN0PC9lbT4sIEZyZWVtYW4gaWxsdXN0cmF0ZXMgdGhhdCB0aGUgcGVydmFzaXZlbmVzcyBhbmQgdmFyaWV0eSBvZiByZWxpY3MgYW5zd2VyZWQgdmVyeSBzcGVjaWZpYyBuZWVkcyBvZiBvcmRpbmFyeSBwZW9wbGUgYWNyb3NzIGEgZGFya2VuZWQgRXVyb3BlIHVuZGVyIHRocmVhdCBvZiBwb2xpdGljYWwgdXBoZWF2YWxzLCBkaXNlYXNlLCBhbmQgaGVsbGZpcmUuIEJ1dCByZWxpY3Mgd2VyZSBub3Qgb25seSB2ZW5lcmF0ZWQtdGhleSB3ZXJlIHRyYWRlZCwgY29sbGVjdGVkLCBsb3N0LCBzdG9sZW4sIGR1cGxpY2F0ZWQsIGFuZCBkZXN0cm95ZWQuIFRoZXkgd2VyZSBiYXJnYWluaW5nIGNoaXBzLCBnb29kIGJ1c2luZXNzIGFuZCBnb29kIHByb3BhZ2FuZGEsIHBvbGl0aWNhbGx5IGFwcHJvcHJpYXRlZCBhY3Jvc3MgRXVyb3BlLCBhbmQgZXZlbiB1c2VkIHRvIHdpZWxkIG1pbGl0YXJ5IHBvd2VyLiBGcmVlbWFuIGV4YW1pbmVzIGFuIGV4cGFuc2l2ZSBhcnJheSBvZiByZWxpY3MsIHNob3dpbmcgaG93IHRoZSBtYW5pYSBmb3IgdGhlc2Ugb2JqZWN0cyBkZWVwZW5zIG91ciB1bmRlcnN0YW5kaW5nIG9mIHRoZSBtZWRpZXZhbCB3b3JsZCBhbmQgd2h5IHRoZXNlIHJlbGljcyBjb250aW51ZSB0byBjYXB0dXJlIG91ciBpbWFnaW5hdGlvbi4iLCJwdWJsaXNoZXIiOiJZYWxlIFVuaXZlcnNpdHkgUHJlc3MiLCJjb250YWluZXItdGl0bGUtc2hvcnQiOiIifSwiaXNUZW1wb3JhcnkiOmZhbHNlfV19&quot;,&quot;citationItems&quot;:[{&quot;id&quot;:&quot;1dddbaa8-e14e-357d-9785-97be2294e08c&quot;,&quot;itemData&quot;:{&quot;type&quot;:&quot;book&quot;,&quot;id&quot;:&quot;1dddbaa8-e14e-357d-9785-97be2294e08c&quot;,&quot;title&quot;:&quot;How Relics Shaped the History of Medieval Europe&quot;,&quot;author&quot;:[{&quot;family&quot;:&quot;FREEMAN&quot;,&quot;given&quot;:&quot;CHARLES&quot;,&quot;parse-names&quot;:false,&quot;dropping-particle&quot;:&quot;&quot;,&quot;non-dropping-particle&quot;:&quot;&quot;}],&quot;ISBN&quot;:&quot;9780300125719&quot;,&quot;URL&quot;:&quot;http://www.jstor.org.ezproxy.uwtsd.ac.uk/stable/j.ctt1nphg7&quot;,&quot;issued&quot;:{&quot;date-parts&quot;:[[2011]]},&quot;abstract&quot;:&quot;Relics were everywhere in medieval society. Saintly morsels such as bones, hair, teeth, blood, milk, and clothes, and items like the Crown of Thorns, coveted by Louis IX of France, were thought to bring the believer closer to the saint, who might intercede with God on his or her behalf. In the first comprehensive history in English of the rise of relic cults, Charles Freeman takes readers on a vivid, fast-paced journey from Constantinople to the northern Isles of Scotland over the course of a millennium.  In&lt;em&gt;Holy Bones, Holy Dust&lt;/em&gt;, Freeman illustrates that the pervasiveness and variety of relics answered very specific needs of ordinary people across a darkened Europe under threat of political upheavals, disease, and hellfire. But relics were not only venerated-they were traded, collected, lost, stolen, duplicated, and destroyed. They were bargaining chips, good business and good propaganda, politically appropriated across Europe, and even used to wield military power. Freeman examines an expansive array of relics, showing how the mania for these objects deepens our understanding of the medieval world and why these relics continue to capture our imagination.&quot;,&quot;publisher&quot;:&quot;Yale University Press&quot;,&quot;container-title-short&quot;:&quot;&quot;},&quot;isTemporary&quot;:false}]}]"/>
    <we:property name="MENDELEY_CITATIONS_LOCALE_CODE" value="&quot;en-US&quot;"/>
    <we:property name="MENDELEY_CITATIONS_STYLE" value="{&quot;id&quot;:&quot;https://www.zotero.org/styles/american-medical-association&quot;,&quot;title&quot;:&quot;American Medical Association 11th edition&quot;,&quot;format&quot;:&quot;numeric&quot;,&quot;defaultLocale&quot;:&quot;en-U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C0B1C-3582-F842-A763-641E3ADA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3</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Theodora Brown (2217535)</dc:creator>
  <cp:keywords/>
  <dc:description/>
  <cp:lastModifiedBy>Theodora Brown (2217535)</cp:lastModifiedBy>
  <cp:revision>56</cp:revision>
  <dcterms:created xsi:type="dcterms:W3CDTF">2022-10-13T10:11:00Z</dcterms:created>
  <dcterms:modified xsi:type="dcterms:W3CDTF">2022-10-17T13:01:00Z</dcterms:modified>
</cp:coreProperties>
</file>