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47701" w14:textId="58FD1196" w:rsidR="003E7392" w:rsidRPr="001B3A57" w:rsidRDefault="00C46DB0" w:rsidP="001B3A57">
      <w:pPr>
        <w:jc w:val="center"/>
        <w:rPr>
          <w:b/>
          <w:bCs/>
        </w:rPr>
      </w:pPr>
      <w:r w:rsidRPr="001B3A57">
        <w:rPr>
          <w:b/>
          <w:bCs/>
        </w:rPr>
        <w:t>UNIVERSITY OF WALES TRINITY SAINT DAVID</w:t>
      </w:r>
    </w:p>
    <w:p w14:paraId="63AF7DBC" w14:textId="5E7790B4" w:rsidR="004F1E95" w:rsidRDefault="004F1E95" w:rsidP="00C46DB0">
      <w:pPr>
        <w:jc w:val="center"/>
      </w:pPr>
    </w:p>
    <w:p w14:paraId="2BF72973" w14:textId="43FDF55F" w:rsidR="004F1E95" w:rsidRDefault="004F1E95" w:rsidP="00C46DB0">
      <w:pPr>
        <w:jc w:val="center"/>
      </w:pPr>
    </w:p>
    <w:p w14:paraId="00BB1A21" w14:textId="48DD52E1" w:rsidR="004F1E95" w:rsidRDefault="004F1E95" w:rsidP="00C233B5">
      <w:r>
        <w:t>Programme: Business Manag</w:t>
      </w:r>
      <w:r w:rsidR="0061323F">
        <w:t>ement</w:t>
      </w:r>
    </w:p>
    <w:p w14:paraId="766BEEFF" w14:textId="25BCA546" w:rsidR="0061323F" w:rsidRDefault="0061323F" w:rsidP="00C233B5">
      <w:r>
        <w:t>Module: Data Handling &amp; Business Intelligence (LCBB5000)</w:t>
      </w:r>
    </w:p>
    <w:p w14:paraId="02234032" w14:textId="511D32FD" w:rsidR="0061323F" w:rsidRDefault="0061323F" w:rsidP="00C233B5">
      <w:r>
        <w:t xml:space="preserve">Lecturer: Joy </w:t>
      </w:r>
      <w:proofErr w:type="spellStart"/>
      <w:r>
        <w:t>Botu</w:t>
      </w:r>
      <w:proofErr w:type="spellEnd"/>
    </w:p>
    <w:p w14:paraId="6839F577" w14:textId="3DBA8D3B" w:rsidR="0061323F" w:rsidRDefault="0061323F" w:rsidP="00C233B5">
      <w:r>
        <w:t>Student name: Svetla Karadzhova</w:t>
      </w:r>
    </w:p>
    <w:p w14:paraId="38C8EB19" w14:textId="71C53C82" w:rsidR="0061323F" w:rsidRDefault="0061323F" w:rsidP="00C233B5">
      <w:r>
        <w:t>ID number:2006939</w:t>
      </w:r>
    </w:p>
    <w:p w14:paraId="36AF4628" w14:textId="77777777" w:rsidR="0061323F" w:rsidRDefault="0061323F" w:rsidP="00C233B5"/>
    <w:p w14:paraId="3DA5EFE7" w14:textId="3D894BC8" w:rsidR="0061323F" w:rsidRDefault="0061323F" w:rsidP="00C233B5"/>
    <w:sdt>
      <w:sdtPr>
        <w:rPr>
          <w:rFonts w:ascii="Times New Roman" w:eastAsiaTheme="minorHAnsi" w:hAnsi="Times New Roman" w:cstheme="minorBidi"/>
          <w:color w:val="auto"/>
          <w:sz w:val="24"/>
          <w:szCs w:val="22"/>
          <w:lang w:val="en-GB"/>
        </w:rPr>
        <w:id w:val="-491486974"/>
        <w:docPartObj>
          <w:docPartGallery w:val="Table of Contents"/>
          <w:docPartUnique/>
        </w:docPartObj>
      </w:sdtPr>
      <w:sdtEndPr>
        <w:rPr>
          <w:b/>
          <w:bCs/>
          <w:noProof/>
        </w:rPr>
      </w:sdtEndPr>
      <w:sdtContent>
        <w:p w14:paraId="2D4EF3A7" w14:textId="158D0391" w:rsidR="00214B8C" w:rsidRDefault="00214B8C">
          <w:pPr>
            <w:pStyle w:val="TOCHeading"/>
          </w:pPr>
          <w:r>
            <w:t>Table of Contents</w:t>
          </w:r>
        </w:p>
        <w:p w14:paraId="789EB30C" w14:textId="456FEF31" w:rsidR="00214B8C" w:rsidRDefault="00214B8C">
          <w:pPr>
            <w:pStyle w:val="TOC1"/>
            <w:tabs>
              <w:tab w:val="right" w:leader="dot" w:pos="9350"/>
            </w:tabs>
            <w:rPr>
              <w:noProof/>
            </w:rPr>
          </w:pPr>
          <w:r>
            <w:fldChar w:fldCharType="begin"/>
          </w:r>
          <w:r>
            <w:instrText xml:space="preserve"> TOC \o "1-3" \h \z \u </w:instrText>
          </w:r>
          <w:r>
            <w:fldChar w:fldCharType="separate"/>
          </w:r>
          <w:hyperlink w:anchor="_Toc103275291" w:history="1">
            <w:r w:rsidRPr="008D3690">
              <w:rPr>
                <w:rStyle w:val="Hyperlink"/>
                <w:rFonts w:cs="Times New Roman"/>
                <w:b/>
                <w:bCs/>
                <w:noProof/>
              </w:rPr>
              <w:t>Introduction</w:t>
            </w:r>
            <w:r>
              <w:rPr>
                <w:noProof/>
                <w:webHidden/>
              </w:rPr>
              <w:tab/>
            </w:r>
            <w:r>
              <w:rPr>
                <w:noProof/>
                <w:webHidden/>
              </w:rPr>
              <w:fldChar w:fldCharType="begin"/>
            </w:r>
            <w:r>
              <w:rPr>
                <w:noProof/>
                <w:webHidden/>
              </w:rPr>
              <w:instrText xml:space="preserve"> PAGEREF _Toc103275291 \h </w:instrText>
            </w:r>
            <w:r>
              <w:rPr>
                <w:noProof/>
                <w:webHidden/>
              </w:rPr>
            </w:r>
            <w:r>
              <w:rPr>
                <w:noProof/>
                <w:webHidden/>
              </w:rPr>
              <w:fldChar w:fldCharType="separate"/>
            </w:r>
            <w:r>
              <w:rPr>
                <w:noProof/>
                <w:webHidden/>
              </w:rPr>
              <w:t>2</w:t>
            </w:r>
            <w:r>
              <w:rPr>
                <w:noProof/>
                <w:webHidden/>
              </w:rPr>
              <w:fldChar w:fldCharType="end"/>
            </w:r>
          </w:hyperlink>
        </w:p>
        <w:p w14:paraId="7B47C493" w14:textId="57914AE6" w:rsidR="00214B8C" w:rsidRDefault="005D1E12">
          <w:pPr>
            <w:pStyle w:val="TOC1"/>
            <w:tabs>
              <w:tab w:val="right" w:leader="dot" w:pos="9350"/>
            </w:tabs>
            <w:rPr>
              <w:noProof/>
            </w:rPr>
          </w:pPr>
          <w:hyperlink w:anchor="_Toc103275292" w:history="1">
            <w:r w:rsidR="00214B8C" w:rsidRPr="008D3690">
              <w:rPr>
                <w:rStyle w:val="Hyperlink"/>
                <w:rFonts w:cs="Times New Roman"/>
                <w:b/>
                <w:bCs/>
                <w:noProof/>
              </w:rPr>
              <w:t>Part 1 – Pre-processing, Analysis and Visualization in Excel</w:t>
            </w:r>
            <w:r w:rsidR="00214B8C">
              <w:rPr>
                <w:noProof/>
                <w:webHidden/>
              </w:rPr>
              <w:tab/>
            </w:r>
            <w:r w:rsidR="00214B8C">
              <w:rPr>
                <w:noProof/>
                <w:webHidden/>
              </w:rPr>
              <w:fldChar w:fldCharType="begin"/>
            </w:r>
            <w:r w:rsidR="00214B8C">
              <w:rPr>
                <w:noProof/>
                <w:webHidden/>
              </w:rPr>
              <w:instrText xml:space="preserve"> PAGEREF _Toc103275292 \h </w:instrText>
            </w:r>
            <w:r w:rsidR="00214B8C">
              <w:rPr>
                <w:noProof/>
                <w:webHidden/>
              </w:rPr>
            </w:r>
            <w:r w:rsidR="00214B8C">
              <w:rPr>
                <w:noProof/>
                <w:webHidden/>
              </w:rPr>
              <w:fldChar w:fldCharType="separate"/>
            </w:r>
            <w:r w:rsidR="00214B8C">
              <w:rPr>
                <w:noProof/>
                <w:webHidden/>
              </w:rPr>
              <w:t>2</w:t>
            </w:r>
            <w:r w:rsidR="00214B8C">
              <w:rPr>
                <w:noProof/>
                <w:webHidden/>
              </w:rPr>
              <w:fldChar w:fldCharType="end"/>
            </w:r>
          </w:hyperlink>
        </w:p>
        <w:p w14:paraId="0B4D26EE" w14:textId="2329EAE6" w:rsidR="00214B8C" w:rsidRDefault="005D1E12">
          <w:pPr>
            <w:pStyle w:val="TOC1"/>
            <w:tabs>
              <w:tab w:val="right" w:leader="dot" w:pos="9350"/>
            </w:tabs>
            <w:rPr>
              <w:noProof/>
            </w:rPr>
          </w:pPr>
          <w:hyperlink w:anchor="_Toc103275293" w:history="1">
            <w:r w:rsidR="00214B8C" w:rsidRPr="008D3690">
              <w:rPr>
                <w:rStyle w:val="Hyperlink"/>
                <w:rFonts w:cs="Times New Roman"/>
                <w:b/>
                <w:bCs/>
                <w:noProof/>
              </w:rPr>
              <w:t>Part 2 – Data Analysis</w:t>
            </w:r>
            <w:r w:rsidR="00214B8C">
              <w:rPr>
                <w:noProof/>
                <w:webHidden/>
              </w:rPr>
              <w:tab/>
            </w:r>
            <w:r w:rsidR="00214B8C">
              <w:rPr>
                <w:noProof/>
                <w:webHidden/>
              </w:rPr>
              <w:fldChar w:fldCharType="begin"/>
            </w:r>
            <w:r w:rsidR="00214B8C">
              <w:rPr>
                <w:noProof/>
                <w:webHidden/>
              </w:rPr>
              <w:instrText xml:space="preserve"> PAGEREF _Toc103275293 \h </w:instrText>
            </w:r>
            <w:r w:rsidR="00214B8C">
              <w:rPr>
                <w:noProof/>
                <w:webHidden/>
              </w:rPr>
            </w:r>
            <w:r w:rsidR="00214B8C">
              <w:rPr>
                <w:noProof/>
                <w:webHidden/>
              </w:rPr>
              <w:fldChar w:fldCharType="separate"/>
            </w:r>
            <w:r w:rsidR="00214B8C">
              <w:rPr>
                <w:noProof/>
                <w:webHidden/>
              </w:rPr>
              <w:t>10</w:t>
            </w:r>
            <w:r w:rsidR="00214B8C">
              <w:rPr>
                <w:noProof/>
                <w:webHidden/>
              </w:rPr>
              <w:fldChar w:fldCharType="end"/>
            </w:r>
          </w:hyperlink>
        </w:p>
        <w:p w14:paraId="29DB1EC0" w14:textId="5C11E602" w:rsidR="00214B8C" w:rsidRDefault="005D1E12">
          <w:pPr>
            <w:pStyle w:val="TOC1"/>
            <w:tabs>
              <w:tab w:val="right" w:leader="dot" w:pos="9350"/>
            </w:tabs>
            <w:rPr>
              <w:noProof/>
            </w:rPr>
          </w:pPr>
          <w:hyperlink w:anchor="_Toc103275294" w:history="1">
            <w:r w:rsidR="00214B8C" w:rsidRPr="008D3690">
              <w:rPr>
                <w:rStyle w:val="Hyperlink"/>
                <w:rFonts w:cs="Times New Roman"/>
                <w:b/>
                <w:bCs/>
                <w:noProof/>
              </w:rPr>
              <w:t>Advantages and disadvantages of SPSS and Excel</w:t>
            </w:r>
            <w:r w:rsidR="00214B8C">
              <w:rPr>
                <w:noProof/>
                <w:webHidden/>
              </w:rPr>
              <w:tab/>
            </w:r>
            <w:r w:rsidR="00214B8C">
              <w:rPr>
                <w:noProof/>
                <w:webHidden/>
              </w:rPr>
              <w:fldChar w:fldCharType="begin"/>
            </w:r>
            <w:r w:rsidR="00214B8C">
              <w:rPr>
                <w:noProof/>
                <w:webHidden/>
              </w:rPr>
              <w:instrText xml:space="preserve"> PAGEREF _Toc103275294 \h </w:instrText>
            </w:r>
            <w:r w:rsidR="00214B8C">
              <w:rPr>
                <w:noProof/>
                <w:webHidden/>
              </w:rPr>
            </w:r>
            <w:r w:rsidR="00214B8C">
              <w:rPr>
                <w:noProof/>
                <w:webHidden/>
              </w:rPr>
              <w:fldChar w:fldCharType="separate"/>
            </w:r>
            <w:r w:rsidR="00214B8C">
              <w:rPr>
                <w:noProof/>
                <w:webHidden/>
              </w:rPr>
              <w:t>17</w:t>
            </w:r>
            <w:r w:rsidR="00214B8C">
              <w:rPr>
                <w:noProof/>
                <w:webHidden/>
              </w:rPr>
              <w:fldChar w:fldCharType="end"/>
            </w:r>
          </w:hyperlink>
        </w:p>
        <w:p w14:paraId="56377E9F" w14:textId="6502B35E" w:rsidR="00214B8C" w:rsidRDefault="005D1E12">
          <w:pPr>
            <w:pStyle w:val="TOC1"/>
            <w:tabs>
              <w:tab w:val="right" w:leader="dot" w:pos="9350"/>
            </w:tabs>
            <w:rPr>
              <w:noProof/>
            </w:rPr>
          </w:pPr>
          <w:hyperlink w:anchor="_Toc103275295" w:history="1">
            <w:r w:rsidR="00214B8C" w:rsidRPr="008D3690">
              <w:rPr>
                <w:rStyle w:val="Hyperlink"/>
                <w:rFonts w:cs="Times New Roman"/>
                <w:b/>
                <w:bCs/>
                <w:noProof/>
              </w:rPr>
              <w:t>Conclusion</w:t>
            </w:r>
            <w:r w:rsidR="00214B8C">
              <w:rPr>
                <w:noProof/>
                <w:webHidden/>
              </w:rPr>
              <w:tab/>
            </w:r>
            <w:r w:rsidR="00214B8C">
              <w:rPr>
                <w:noProof/>
                <w:webHidden/>
              </w:rPr>
              <w:fldChar w:fldCharType="begin"/>
            </w:r>
            <w:r w:rsidR="00214B8C">
              <w:rPr>
                <w:noProof/>
                <w:webHidden/>
              </w:rPr>
              <w:instrText xml:space="preserve"> PAGEREF _Toc103275295 \h </w:instrText>
            </w:r>
            <w:r w:rsidR="00214B8C">
              <w:rPr>
                <w:noProof/>
                <w:webHidden/>
              </w:rPr>
            </w:r>
            <w:r w:rsidR="00214B8C">
              <w:rPr>
                <w:noProof/>
                <w:webHidden/>
              </w:rPr>
              <w:fldChar w:fldCharType="separate"/>
            </w:r>
            <w:r w:rsidR="00214B8C">
              <w:rPr>
                <w:noProof/>
                <w:webHidden/>
              </w:rPr>
              <w:t>18</w:t>
            </w:r>
            <w:r w:rsidR="00214B8C">
              <w:rPr>
                <w:noProof/>
                <w:webHidden/>
              </w:rPr>
              <w:fldChar w:fldCharType="end"/>
            </w:r>
          </w:hyperlink>
        </w:p>
        <w:p w14:paraId="2A016F8E" w14:textId="4E960545" w:rsidR="00214B8C" w:rsidRDefault="005D1E12">
          <w:pPr>
            <w:pStyle w:val="TOC1"/>
            <w:tabs>
              <w:tab w:val="right" w:leader="dot" w:pos="9350"/>
            </w:tabs>
            <w:rPr>
              <w:noProof/>
            </w:rPr>
          </w:pPr>
          <w:hyperlink w:anchor="_Toc103275296" w:history="1">
            <w:r w:rsidR="00214B8C" w:rsidRPr="008D3690">
              <w:rPr>
                <w:rStyle w:val="Hyperlink"/>
                <w:rFonts w:cs="Times New Roman"/>
                <w:b/>
                <w:bCs/>
                <w:noProof/>
              </w:rPr>
              <w:t>References</w:t>
            </w:r>
            <w:r w:rsidR="00214B8C">
              <w:rPr>
                <w:noProof/>
                <w:webHidden/>
              </w:rPr>
              <w:tab/>
            </w:r>
            <w:r w:rsidR="00214B8C">
              <w:rPr>
                <w:noProof/>
                <w:webHidden/>
              </w:rPr>
              <w:fldChar w:fldCharType="begin"/>
            </w:r>
            <w:r w:rsidR="00214B8C">
              <w:rPr>
                <w:noProof/>
                <w:webHidden/>
              </w:rPr>
              <w:instrText xml:space="preserve"> PAGEREF _Toc103275296 \h </w:instrText>
            </w:r>
            <w:r w:rsidR="00214B8C">
              <w:rPr>
                <w:noProof/>
                <w:webHidden/>
              </w:rPr>
            </w:r>
            <w:r w:rsidR="00214B8C">
              <w:rPr>
                <w:noProof/>
                <w:webHidden/>
              </w:rPr>
              <w:fldChar w:fldCharType="separate"/>
            </w:r>
            <w:r w:rsidR="00214B8C">
              <w:rPr>
                <w:noProof/>
                <w:webHidden/>
              </w:rPr>
              <w:t>19</w:t>
            </w:r>
            <w:r w:rsidR="00214B8C">
              <w:rPr>
                <w:noProof/>
                <w:webHidden/>
              </w:rPr>
              <w:fldChar w:fldCharType="end"/>
            </w:r>
          </w:hyperlink>
        </w:p>
        <w:p w14:paraId="48E612D4" w14:textId="6C550AD2" w:rsidR="00214B8C" w:rsidRDefault="00214B8C">
          <w:r>
            <w:rPr>
              <w:b/>
              <w:bCs/>
              <w:noProof/>
            </w:rPr>
            <w:fldChar w:fldCharType="end"/>
          </w:r>
        </w:p>
      </w:sdtContent>
    </w:sdt>
    <w:p w14:paraId="69862A6B" w14:textId="77777777" w:rsidR="003E7392" w:rsidRDefault="003E7392">
      <w:r>
        <w:br w:type="page"/>
      </w:r>
    </w:p>
    <w:p w14:paraId="5B162888" w14:textId="77777777" w:rsidR="003E7392" w:rsidRDefault="003E7392" w:rsidP="003E7392">
      <w:pPr>
        <w:jc w:val="center"/>
      </w:pPr>
      <w:r>
        <w:lastRenderedPageBreak/>
        <w:t>Data Handling Report</w:t>
      </w:r>
    </w:p>
    <w:p w14:paraId="7C1DC531" w14:textId="77777777" w:rsidR="003E7392" w:rsidRPr="009576F4" w:rsidRDefault="003E7392" w:rsidP="009576F4">
      <w:pPr>
        <w:pStyle w:val="Heading1"/>
        <w:rPr>
          <w:rFonts w:ascii="Times New Roman" w:hAnsi="Times New Roman" w:cs="Times New Roman"/>
          <w:b/>
          <w:bCs/>
          <w:color w:val="auto"/>
          <w:sz w:val="24"/>
          <w:szCs w:val="24"/>
        </w:rPr>
      </w:pPr>
      <w:bookmarkStart w:id="0" w:name="_Toc103275291"/>
      <w:r w:rsidRPr="009576F4">
        <w:rPr>
          <w:rFonts w:ascii="Times New Roman" w:hAnsi="Times New Roman" w:cs="Times New Roman"/>
          <w:b/>
          <w:bCs/>
          <w:color w:val="auto"/>
          <w:sz w:val="24"/>
          <w:szCs w:val="24"/>
        </w:rPr>
        <w:t>Introduction</w:t>
      </w:r>
      <w:bookmarkEnd w:id="0"/>
      <w:r w:rsidRPr="009576F4">
        <w:rPr>
          <w:rFonts w:ascii="Times New Roman" w:hAnsi="Times New Roman" w:cs="Times New Roman"/>
          <w:b/>
          <w:bCs/>
          <w:color w:val="auto"/>
          <w:sz w:val="24"/>
          <w:szCs w:val="24"/>
        </w:rPr>
        <w:t xml:space="preserve"> </w:t>
      </w:r>
    </w:p>
    <w:p w14:paraId="1D22D633" w14:textId="54D79C5E" w:rsidR="003E7392" w:rsidRDefault="003E7392" w:rsidP="003E7392">
      <w:pPr>
        <w:jc w:val="both"/>
      </w:pPr>
      <w:r>
        <w:t xml:space="preserve">This report is based on the data handling techniques based on Microsoft Excel functions and visualisation tools. The report is divided into part 1 and part 2 with each part aimed at achieving specific data handling techniques. </w:t>
      </w:r>
      <w:r w:rsidR="009F4A05">
        <w:t xml:space="preserve">In the first part of the report, the Crime dataset is used to determine the crime rate in terms of the number of offences per million population. The part further evaluates the use of excel for pre-processing of data, analysis and visualization of the data. </w:t>
      </w:r>
      <w:r w:rsidR="00F06693">
        <w:t>These objectives are achieved in this part using “IF” and “PIVOT TABLES” to produce charts and graphs as appropriate.</w:t>
      </w:r>
      <w:r w:rsidR="00B769A9">
        <w:t xml:space="preserve"> The study also include</w:t>
      </w:r>
      <w:r w:rsidR="000B2B44">
        <w:t>s</w:t>
      </w:r>
      <w:r w:rsidR="00B769A9">
        <w:t xml:space="preserve"> Part 2, which provides the descriptive analysis of categorical variables and gender (0 = males, 1 = females). </w:t>
      </w:r>
      <w:r w:rsidR="00CD0AE8">
        <w:t xml:space="preserve">It also conducted k-means clustering analysis on video and puzzle variables. </w:t>
      </w:r>
    </w:p>
    <w:p w14:paraId="5C801D7F" w14:textId="77777777" w:rsidR="00385AF9" w:rsidRPr="009576F4" w:rsidRDefault="00385AF9" w:rsidP="009576F4">
      <w:pPr>
        <w:pStyle w:val="Heading1"/>
        <w:rPr>
          <w:rFonts w:ascii="Times New Roman" w:hAnsi="Times New Roman" w:cs="Times New Roman"/>
          <w:b/>
          <w:bCs/>
          <w:color w:val="auto"/>
          <w:sz w:val="24"/>
          <w:szCs w:val="24"/>
        </w:rPr>
      </w:pPr>
      <w:bookmarkStart w:id="1" w:name="_Toc103275292"/>
      <w:r w:rsidRPr="009576F4">
        <w:rPr>
          <w:rFonts w:ascii="Times New Roman" w:hAnsi="Times New Roman" w:cs="Times New Roman"/>
          <w:b/>
          <w:bCs/>
          <w:color w:val="auto"/>
          <w:sz w:val="24"/>
          <w:szCs w:val="24"/>
        </w:rPr>
        <w:t>Part 1 – Pre-processing, Analysis and Visualization in Excel</w:t>
      </w:r>
      <w:bookmarkEnd w:id="1"/>
    </w:p>
    <w:p w14:paraId="39F8691A" w14:textId="324C3EE1" w:rsidR="00E91A5A" w:rsidRDefault="00385AF9" w:rsidP="00A246E0">
      <w:pPr>
        <w:jc w:val="both"/>
      </w:pPr>
      <w:r>
        <w:t xml:space="preserve"> Under normal circumstances, the raw data is often coded with textual and numerical value, which may not make any sense at the first site</w:t>
      </w:r>
      <w:r w:rsidR="00CD0AE8">
        <w:t xml:space="preserve"> (Nayak et al., 2016)</w:t>
      </w:r>
      <w:r>
        <w:t>. They may also include missing data points or errors in the values entered for some data points. In this case, it is essential to always clean the data, analyse it and visualize making a better meaning for the data before further analysis aimed at finding the causal effects of certain variables within the dataset</w:t>
      </w:r>
      <w:r w:rsidR="00CD0AE8">
        <w:t xml:space="preserve"> (</w:t>
      </w:r>
      <w:proofErr w:type="spellStart"/>
      <w:r w:rsidR="00CD0AE8" w:rsidRPr="00CD0AE8">
        <w:rPr>
          <w:rFonts w:eastAsia="Times New Roman" w:cs="Times New Roman"/>
          <w:szCs w:val="24"/>
          <w:lang w:val="en-US"/>
        </w:rPr>
        <w:t>Gibert</w:t>
      </w:r>
      <w:proofErr w:type="spellEnd"/>
      <w:r w:rsidR="00CD0AE8" w:rsidRPr="00CD0AE8">
        <w:rPr>
          <w:rFonts w:eastAsia="Times New Roman" w:cs="Times New Roman"/>
          <w:szCs w:val="24"/>
          <w:lang w:val="en-US"/>
        </w:rPr>
        <w:t xml:space="preserve">, </w:t>
      </w:r>
      <w:proofErr w:type="spellStart"/>
      <w:r w:rsidR="00CD0AE8" w:rsidRPr="00CD0AE8">
        <w:rPr>
          <w:rFonts w:eastAsia="Times New Roman" w:cs="Times New Roman"/>
          <w:szCs w:val="24"/>
          <w:lang w:val="en-US"/>
        </w:rPr>
        <w:t>Sànchez</w:t>
      </w:r>
      <w:proofErr w:type="spellEnd"/>
      <w:r w:rsidR="00CD0AE8" w:rsidRPr="00CD0AE8">
        <w:rPr>
          <w:rFonts w:eastAsia="Times New Roman" w:cs="Times New Roman"/>
          <w:szCs w:val="24"/>
          <w:lang w:val="en-US"/>
        </w:rPr>
        <w:t>–</w:t>
      </w:r>
      <w:proofErr w:type="spellStart"/>
      <w:r w:rsidR="00CD0AE8" w:rsidRPr="00CD0AE8">
        <w:rPr>
          <w:rFonts w:eastAsia="Times New Roman" w:cs="Times New Roman"/>
          <w:szCs w:val="24"/>
          <w:lang w:val="en-US"/>
        </w:rPr>
        <w:t>Marrè</w:t>
      </w:r>
      <w:proofErr w:type="spellEnd"/>
      <w:r w:rsidR="00CD0AE8">
        <w:rPr>
          <w:rFonts w:eastAsia="Times New Roman" w:cs="Times New Roman"/>
          <w:szCs w:val="24"/>
          <w:lang w:val="en-US"/>
        </w:rPr>
        <w:t xml:space="preserve"> </w:t>
      </w:r>
      <w:r w:rsidR="00CD0AE8" w:rsidRPr="00CD0AE8">
        <w:rPr>
          <w:rFonts w:eastAsia="Times New Roman" w:cs="Times New Roman"/>
          <w:szCs w:val="24"/>
          <w:lang w:val="en-US"/>
        </w:rPr>
        <w:t xml:space="preserve">&amp; </w:t>
      </w:r>
      <w:proofErr w:type="spellStart"/>
      <w:r w:rsidR="00CD0AE8" w:rsidRPr="00CD0AE8">
        <w:rPr>
          <w:rFonts w:eastAsia="Times New Roman" w:cs="Times New Roman"/>
          <w:szCs w:val="24"/>
          <w:lang w:val="en-US"/>
        </w:rPr>
        <w:t>Izquierdo</w:t>
      </w:r>
      <w:proofErr w:type="spellEnd"/>
      <w:r w:rsidR="00CD0AE8">
        <w:rPr>
          <w:rFonts w:eastAsia="Times New Roman" w:cs="Times New Roman"/>
          <w:szCs w:val="24"/>
          <w:lang w:val="en-US"/>
        </w:rPr>
        <w:t>, 2016)</w:t>
      </w:r>
      <w:r>
        <w:t>.  The data pre-processing techniques are used in Microsoft Excel to understand the data in terms of frequency distributions, percentages, means or standard deviation dependent on the way the data is pre-processed and the Excel functions used to aid such process.</w:t>
      </w:r>
    </w:p>
    <w:p w14:paraId="09E4EDBB" w14:textId="77777777" w:rsidR="00CD0AE8" w:rsidRPr="0030646A" w:rsidRDefault="00E91A5A" w:rsidP="0030646A">
      <w:pPr>
        <w:ind w:firstLine="720"/>
        <w:jc w:val="both"/>
      </w:pPr>
      <w:r>
        <w:t xml:space="preserve">For this part of the analysis, two pre-processing tools have been applied to help in cleaning and evaluating the data for a better understanding are “IF” function, Pivot Tables, Pivot Charts. </w:t>
      </w:r>
      <w:r w:rsidR="00C67CA8">
        <w:t xml:space="preserve">The IF function was used to reorganize the dichotomous data that was coded using 0s and 1s to </w:t>
      </w:r>
      <w:r w:rsidR="00C67CA8">
        <w:lastRenderedPageBreak/>
        <w:t>represent certain textual values</w:t>
      </w:r>
      <w:r w:rsidR="0030646A">
        <w:t xml:space="preserve"> (</w:t>
      </w:r>
      <w:proofErr w:type="spellStart"/>
      <w:r w:rsidR="0030646A">
        <w:t>Gibert</w:t>
      </w:r>
      <w:proofErr w:type="spellEnd"/>
      <w:r w:rsidR="0030646A">
        <w:t xml:space="preserve"> et al., 2016)</w:t>
      </w:r>
      <w:r w:rsidR="00C67CA8">
        <w:t xml:space="preserve">. These included three categorical (dichotomous) variables included in the crime data, namely, Region (0 = Northern Region, 1 = Southern Region), </w:t>
      </w:r>
      <w:r w:rsidR="00842D45">
        <w:t>Gender</w:t>
      </w:r>
      <w:r w:rsidR="00C67CA8">
        <w:t xml:space="preserve"> (0 = </w:t>
      </w:r>
      <w:r w:rsidR="00CD0AE8">
        <w:t>Fema</w:t>
      </w:r>
      <w:r w:rsidR="00842D45">
        <w:t>les</w:t>
      </w:r>
      <w:r w:rsidR="00C67CA8">
        <w:t xml:space="preserve">, 1 = </w:t>
      </w:r>
      <w:r w:rsidR="00CD0AE8">
        <w:t>M</w:t>
      </w:r>
      <w:r w:rsidR="00842D45">
        <w:t>ales</w:t>
      </w:r>
      <w:r w:rsidR="00C67CA8">
        <w:t xml:space="preserve">) and Youth Unemployment </w:t>
      </w:r>
      <w:r w:rsidR="00842D45">
        <w:t xml:space="preserve">Rate </w:t>
      </w:r>
      <w:r w:rsidR="00C67CA8">
        <w:t xml:space="preserve">(0 = Low Youth Unemployment, 1 = High Youth Unemployment). The textual values of these three dichotomous variables were assigned using the “IF” statements. </w:t>
      </w:r>
      <w:r w:rsidR="0088270F">
        <w:t xml:space="preserve">For example, </w:t>
      </w:r>
      <w:proofErr w:type="gramStart"/>
      <w:r w:rsidR="0088270F">
        <w:t>IF(</w:t>
      </w:r>
      <w:proofErr w:type="gramEnd"/>
      <w:r w:rsidR="0088270F">
        <w:t>C2=0,“Northern Region”, “Southern Region”)</w:t>
      </w:r>
      <w:r w:rsidR="0030646A">
        <w:t xml:space="preserve"> (Nayak et al., 2016)</w:t>
      </w:r>
      <w:r w:rsidR="0088270F">
        <w:t xml:space="preserve">. </w:t>
      </w:r>
      <w:r w:rsidR="00842D45">
        <w:t>The same approve was used to assign the actual names of dichotomous variables and replace them with t</w:t>
      </w:r>
      <w:r w:rsidR="0030646A">
        <w:t>he dummy values of 0’s and 1’s.</w:t>
      </w:r>
    </w:p>
    <w:p w14:paraId="2E80C5E6" w14:textId="77777777" w:rsidR="00E91A5A" w:rsidRDefault="00842D45" w:rsidP="00E91A5A">
      <w:pPr>
        <w:ind w:firstLine="720"/>
        <w:jc w:val="both"/>
      </w:pPr>
      <w:r>
        <w:t>The pre-processing of the data using “IF” statement as illustrated in the above section made it easier to analyse and understand the data using Pivot Tables and Pivot charts</w:t>
      </w:r>
      <w:r w:rsidR="0030646A">
        <w:t xml:space="preserve"> (</w:t>
      </w:r>
      <w:r w:rsidR="0030646A" w:rsidRPr="00CD0AE8">
        <w:rPr>
          <w:rFonts w:eastAsia="Times New Roman" w:cs="Times New Roman"/>
          <w:szCs w:val="24"/>
          <w:lang w:val="en-US"/>
        </w:rPr>
        <w:t xml:space="preserve">Malley, </w:t>
      </w:r>
      <w:proofErr w:type="spellStart"/>
      <w:r w:rsidR="0030646A" w:rsidRPr="00CD0AE8">
        <w:rPr>
          <w:rFonts w:eastAsia="Times New Roman" w:cs="Times New Roman"/>
          <w:szCs w:val="24"/>
          <w:lang w:val="en-US"/>
        </w:rPr>
        <w:t>Ramazzotti</w:t>
      </w:r>
      <w:proofErr w:type="spellEnd"/>
      <w:r w:rsidR="0030646A">
        <w:rPr>
          <w:rFonts w:eastAsia="Times New Roman" w:cs="Times New Roman"/>
          <w:szCs w:val="24"/>
          <w:lang w:val="en-US"/>
        </w:rPr>
        <w:t xml:space="preserve"> </w:t>
      </w:r>
      <w:r w:rsidR="0030646A" w:rsidRPr="00CD0AE8">
        <w:rPr>
          <w:rFonts w:eastAsia="Times New Roman" w:cs="Times New Roman"/>
          <w:szCs w:val="24"/>
          <w:lang w:val="en-US"/>
        </w:rPr>
        <w:t>&amp; Wu</w:t>
      </w:r>
      <w:r w:rsidR="0030646A">
        <w:rPr>
          <w:rFonts w:eastAsia="Times New Roman" w:cs="Times New Roman"/>
          <w:szCs w:val="24"/>
          <w:lang w:val="en-US"/>
        </w:rPr>
        <w:t>, 2016)</w:t>
      </w:r>
      <w:r>
        <w:t>. In this context, the pivot charts were used to analyse the crime rate by region, the crime rate by male status and by youth unemployment status as presented in the following tables and graphs. The approach was taken to help in understanding overall crime rates based on their region, gender and youth unemployment rate</w:t>
      </w:r>
      <w:r w:rsidR="0030646A">
        <w:t xml:space="preserve"> (Nayak et al., 2016)</w:t>
      </w:r>
      <w:r>
        <w:t xml:space="preserve">. The approach helps in categorizing the crime data in a more understandable way through tables and visualized graphs. </w:t>
      </w:r>
    </w:p>
    <w:p w14:paraId="1D34CD6B" w14:textId="77777777" w:rsidR="00EA5E71" w:rsidRDefault="00687D98" w:rsidP="001D533A">
      <w:pPr>
        <w:ind w:firstLine="720"/>
        <w:jc w:val="both"/>
      </w:pPr>
      <w:r>
        <w:t>As presented in Table 1 below, the Crime has been analysed base</w:t>
      </w:r>
      <w:r w:rsidR="008669FD">
        <w:t xml:space="preserve">d on the frequency distribution. As provided, there were 779.9 crimes per 1 million population among males suffering high unemployment rate and 583.1 crimes per 1 million population among the females suffering high unemployment rate. This gives 1363 crimes per 1 million population among males and females suffering from high unemployment rate. On the other hand, there were </w:t>
      </w:r>
      <w:r w:rsidR="008669FD" w:rsidRPr="00EA5E71">
        <w:rPr>
          <w:rFonts w:eastAsia="Times New Roman" w:cs="Times New Roman"/>
          <w:color w:val="000000"/>
          <w:lang w:val="en-US"/>
        </w:rPr>
        <w:t>3052</w:t>
      </w:r>
      <w:r w:rsidR="008669FD">
        <w:t xml:space="preserve"> crimes per 1 million population among males suffering </w:t>
      </w:r>
      <w:r w:rsidR="0077481D">
        <w:t xml:space="preserve">from </w:t>
      </w:r>
      <w:r w:rsidR="008669FD">
        <w:t xml:space="preserve">high unemployment rate and </w:t>
      </w:r>
      <w:r w:rsidR="0077481D" w:rsidRPr="00EA5E71">
        <w:rPr>
          <w:rFonts w:eastAsia="Times New Roman" w:cs="Times New Roman"/>
          <w:color w:val="000000"/>
          <w:lang w:val="en-US"/>
        </w:rPr>
        <w:t>417</w:t>
      </w:r>
      <w:r w:rsidR="008669FD">
        <w:t xml:space="preserve"> crimes per 1 million population among the females suffering </w:t>
      </w:r>
      <w:r w:rsidR="0077481D">
        <w:t xml:space="preserve">from </w:t>
      </w:r>
      <w:r w:rsidR="008669FD">
        <w:t xml:space="preserve">high unemployment rate. This gives </w:t>
      </w:r>
      <w:r w:rsidR="0077481D" w:rsidRPr="00EA5E71">
        <w:rPr>
          <w:rFonts w:eastAsia="Times New Roman" w:cs="Times New Roman"/>
          <w:color w:val="000000"/>
          <w:lang w:val="en-US"/>
        </w:rPr>
        <w:t>3469</w:t>
      </w:r>
      <w:r w:rsidR="008669FD">
        <w:t xml:space="preserve"> crimes per 1 million population among males and females suffering from high unemployment rate.</w:t>
      </w:r>
      <w:r w:rsidR="0077481D">
        <w:t xml:space="preserve"> </w:t>
      </w:r>
      <w:r w:rsidR="0077481D">
        <w:lastRenderedPageBreak/>
        <w:t xml:space="preserve">There </w:t>
      </w:r>
      <w:proofErr w:type="gramStart"/>
      <w:r w:rsidR="0077481D">
        <w:t>were</w:t>
      </w:r>
      <w:proofErr w:type="gramEnd"/>
      <w:r w:rsidR="0077481D">
        <w:t xml:space="preserve"> a total of 3831.9 female crimes per 1 million population compared to a total of 1000.1 male crimes per 1 million population regardless of unemployment status as presented in Table 1 below. </w:t>
      </w:r>
    </w:p>
    <w:p w14:paraId="0DB93294" w14:textId="77777777" w:rsidR="00EA5E71" w:rsidRPr="00EA5E71" w:rsidRDefault="00EA5E71" w:rsidP="00EA5E71">
      <w:pPr>
        <w:pStyle w:val="Caption"/>
        <w:keepNext/>
        <w:rPr>
          <w:i w:val="0"/>
          <w:color w:val="auto"/>
          <w:sz w:val="24"/>
        </w:rPr>
      </w:pPr>
      <w:r w:rsidRPr="00EA5E71">
        <w:rPr>
          <w:i w:val="0"/>
          <w:color w:val="auto"/>
          <w:sz w:val="24"/>
        </w:rPr>
        <w:t xml:space="preserve">Table </w:t>
      </w:r>
      <w:r w:rsidRPr="00EA5E71">
        <w:rPr>
          <w:i w:val="0"/>
          <w:color w:val="auto"/>
          <w:sz w:val="24"/>
        </w:rPr>
        <w:fldChar w:fldCharType="begin"/>
      </w:r>
      <w:r w:rsidRPr="00EA5E71">
        <w:rPr>
          <w:i w:val="0"/>
          <w:color w:val="auto"/>
          <w:sz w:val="24"/>
        </w:rPr>
        <w:instrText xml:space="preserve"> SEQ Table \* ARABIC </w:instrText>
      </w:r>
      <w:r w:rsidRPr="00EA5E71">
        <w:rPr>
          <w:i w:val="0"/>
          <w:color w:val="auto"/>
          <w:sz w:val="24"/>
        </w:rPr>
        <w:fldChar w:fldCharType="separate"/>
      </w:r>
      <w:r w:rsidR="00215515">
        <w:rPr>
          <w:i w:val="0"/>
          <w:noProof/>
          <w:color w:val="auto"/>
          <w:sz w:val="24"/>
        </w:rPr>
        <w:t>1</w:t>
      </w:r>
      <w:r w:rsidRPr="00EA5E71">
        <w:rPr>
          <w:i w:val="0"/>
          <w:color w:val="auto"/>
          <w:sz w:val="24"/>
        </w:rPr>
        <w:fldChar w:fldCharType="end"/>
      </w:r>
      <w:r w:rsidRPr="00EA5E71">
        <w:rPr>
          <w:i w:val="0"/>
          <w:color w:val="auto"/>
          <w:sz w:val="24"/>
        </w:rPr>
        <w:t xml:space="preserve">: </w:t>
      </w:r>
      <w:r>
        <w:rPr>
          <w:i w:val="0"/>
          <w:color w:val="auto"/>
          <w:sz w:val="24"/>
        </w:rPr>
        <w:t>Pivot table for the s</w:t>
      </w:r>
      <w:r w:rsidRPr="00EA5E71">
        <w:rPr>
          <w:i w:val="0"/>
          <w:color w:val="auto"/>
          <w:sz w:val="24"/>
        </w:rPr>
        <w:t>um of Crime Rate by youth unemployment and gender</w:t>
      </w:r>
    </w:p>
    <w:tbl>
      <w:tblPr>
        <w:tblW w:w="5000" w:type="pct"/>
        <w:tblLook w:val="04A0" w:firstRow="1" w:lastRow="0" w:firstColumn="1" w:lastColumn="0" w:noHBand="0" w:noVBand="1"/>
      </w:tblPr>
      <w:tblGrid>
        <w:gridCol w:w="3019"/>
        <w:gridCol w:w="2918"/>
        <w:gridCol w:w="1412"/>
        <w:gridCol w:w="2001"/>
      </w:tblGrid>
      <w:tr w:rsidR="00EA5E71" w:rsidRPr="00EA5E71" w14:paraId="79B8E8CE" w14:textId="77777777" w:rsidTr="00EA5E71">
        <w:trPr>
          <w:trHeight w:val="300"/>
        </w:trPr>
        <w:tc>
          <w:tcPr>
            <w:tcW w:w="1614" w:type="pct"/>
            <w:tcBorders>
              <w:top w:val="single" w:sz="4" w:space="0" w:color="auto"/>
              <w:left w:val="single" w:sz="4" w:space="0" w:color="auto"/>
              <w:bottom w:val="nil"/>
              <w:right w:val="nil"/>
            </w:tcBorders>
            <w:shd w:val="clear" w:color="D9E1F2" w:fill="D9E1F2"/>
            <w:noWrap/>
            <w:vAlign w:val="bottom"/>
            <w:hideMark/>
          </w:tcPr>
          <w:p w14:paraId="14D60DCB" w14:textId="77777777" w:rsidR="00EA5E71" w:rsidRPr="00EA5E71" w:rsidRDefault="00EA5E71" w:rsidP="00EA5E71">
            <w:pPr>
              <w:spacing w:line="360" w:lineRule="auto"/>
              <w:rPr>
                <w:rFonts w:eastAsia="Times New Roman" w:cs="Times New Roman"/>
                <w:b/>
                <w:bCs/>
                <w:color w:val="000000"/>
                <w:lang w:val="en-US"/>
              </w:rPr>
            </w:pPr>
            <w:r w:rsidRPr="00EA5E71">
              <w:rPr>
                <w:rFonts w:eastAsia="Times New Roman" w:cs="Times New Roman"/>
                <w:b/>
                <w:bCs/>
                <w:color w:val="000000"/>
                <w:lang w:val="en-US"/>
              </w:rPr>
              <w:t xml:space="preserve">Sum of </w:t>
            </w:r>
            <w:proofErr w:type="spellStart"/>
            <w:r w:rsidRPr="00EA5E71">
              <w:rPr>
                <w:rFonts w:eastAsia="Times New Roman" w:cs="Times New Roman"/>
                <w:b/>
                <w:bCs/>
                <w:color w:val="000000"/>
                <w:lang w:val="en-US"/>
              </w:rPr>
              <w:t>CrimeRate</w:t>
            </w:r>
            <w:proofErr w:type="spellEnd"/>
          </w:p>
        </w:tc>
        <w:tc>
          <w:tcPr>
            <w:tcW w:w="1560" w:type="pct"/>
            <w:tcBorders>
              <w:top w:val="single" w:sz="4" w:space="0" w:color="auto"/>
              <w:left w:val="nil"/>
              <w:bottom w:val="nil"/>
              <w:right w:val="nil"/>
            </w:tcBorders>
            <w:shd w:val="clear" w:color="D9E1F2" w:fill="D9E1F2"/>
            <w:noWrap/>
            <w:vAlign w:val="bottom"/>
            <w:hideMark/>
          </w:tcPr>
          <w:p w14:paraId="72DBD6CC" w14:textId="77777777" w:rsidR="00EA5E71" w:rsidRPr="00EA5E71" w:rsidRDefault="00EA5E71" w:rsidP="00EA5E71">
            <w:pPr>
              <w:spacing w:line="360" w:lineRule="auto"/>
              <w:rPr>
                <w:rFonts w:eastAsia="Times New Roman" w:cs="Times New Roman"/>
                <w:b/>
                <w:bCs/>
                <w:color w:val="000000"/>
                <w:lang w:val="en-US"/>
              </w:rPr>
            </w:pPr>
            <w:r w:rsidRPr="00EA5E71">
              <w:rPr>
                <w:rFonts w:eastAsia="Times New Roman" w:cs="Times New Roman"/>
                <w:b/>
                <w:bCs/>
                <w:color w:val="000000"/>
                <w:lang w:val="en-US"/>
              </w:rPr>
              <w:t>Column Labels</w:t>
            </w:r>
          </w:p>
        </w:tc>
        <w:tc>
          <w:tcPr>
            <w:tcW w:w="755" w:type="pct"/>
            <w:tcBorders>
              <w:top w:val="single" w:sz="4" w:space="0" w:color="auto"/>
              <w:left w:val="nil"/>
              <w:bottom w:val="nil"/>
              <w:right w:val="nil"/>
            </w:tcBorders>
            <w:shd w:val="clear" w:color="D9E1F2" w:fill="D9E1F2"/>
            <w:noWrap/>
            <w:vAlign w:val="bottom"/>
            <w:hideMark/>
          </w:tcPr>
          <w:p w14:paraId="76CC36D5" w14:textId="77777777" w:rsidR="00EA5E71" w:rsidRPr="00EA5E71" w:rsidRDefault="00EA5E71" w:rsidP="00EA5E71">
            <w:pPr>
              <w:spacing w:line="360" w:lineRule="auto"/>
              <w:rPr>
                <w:rFonts w:eastAsia="Times New Roman" w:cs="Times New Roman"/>
                <w:b/>
                <w:bCs/>
                <w:color w:val="000000"/>
                <w:lang w:val="en-US"/>
              </w:rPr>
            </w:pPr>
          </w:p>
        </w:tc>
        <w:tc>
          <w:tcPr>
            <w:tcW w:w="1070" w:type="pct"/>
            <w:tcBorders>
              <w:top w:val="single" w:sz="4" w:space="0" w:color="auto"/>
              <w:left w:val="nil"/>
              <w:bottom w:val="nil"/>
              <w:right w:val="single" w:sz="4" w:space="0" w:color="auto"/>
            </w:tcBorders>
            <w:shd w:val="clear" w:color="D9E1F2" w:fill="D9E1F2"/>
            <w:noWrap/>
            <w:vAlign w:val="bottom"/>
            <w:hideMark/>
          </w:tcPr>
          <w:p w14:paraId="13608AC8" w14:textId="77777777" w:rsidR="00EA5E71" w:rsidRPr="00EA5E71" w:rsidRDefault="00EA5E71" w:rsidP="00EA5E71">
            <w:pPr>
              <w:spacing w:line="360" w:lineRule="auto"/>
              <w:rPr>
                <w:rFonts w:eastAsia="Times New Roman" w:cs="Times New Roman"/>
                <w:szCs w:val="20"/>
                <w:lang w:val="en-US"/>
              </w:rPr>
            </w:pPr>
          </w:p>
        </w:tc>
      </w:tr>
      <w:tr w:rsidR="00EA5E71" w:rsidRPr="00EA5E71" w14:paraId="36BD6D95" w14:textId="77777777" w:rsidTr="00EA5E71">
        <w:trPr>
          <w:trHeight w:val="300"/>
        </w:trPr>
        <w:tc>
          <w:tcPr>
            <w:tcW w:w="1614" w:type="pct"/>
            <w:tcBorders>
              <w:top w:val="nil"/>
              <w:left w:val="single" w:sz="4" w:space="0" w:color="auto"/>
              <w:bottom w:val="single" w:sz="4" w:space="0" w:color="8EA9DB"/>
              <w:right w:val="nil"/>
            </w:tcBorders>
            <w:shd w:val="clear" w:color="D9E1F2" w:fill="D9E1F2"/>
            <w:noWrap/>
            <w:vAlign w:val="bottom"/>
            <w:hideMark/>
          </w:tcPr>
          <w:p w14:paraId="45C811FC" w14:textId="77777777" w:rsidR="00EA5E71" w:rsidRPr="00EA5E71" w:rsidRDefault="00EA5E71" w:rsidP="00EA5E71">
            <w:pPr>
              <w:spacing w:line="360" w:lineRule="auto"/>
              <w:rPr>
                <w:rFonts w:eastAsia="Times New Roman" w:cs="Times New Roman"/>
                <w:b/>
                <w:bCs/>
                <w:color w:val="000000"/>
                <w:lang w:val="en-US"/>
              </w:rPr>
            </w:pPr>
            <w:r w:rsidRPr="00EA5E71">
              <w:rPr>
                <w:rFonts w:eastAsia="Times New Roman" w:cs="Times New Roman"/>
                <w:b/>
                <w:bCs/>
                <w:color w:val="000000"/>
                <w:lang w:val="en-US"/>
              </w:rPr>
              <w:t>Row Labels</w:t>
            </w:r>
          </w:p>
        </w:tc>
        <w:tc>
          <w:tcPr>
            <w:tcW w:w="1560" w:type="pct"/>
            <w:tcBorders>
              <w:top w:val="nil"/>
              <w:left w:val="nil"/>
              <w:bottom w:val="single" w:sz="4" w:space="0" w:color="8EA9DB"/>
              <w:right w:val="nil"/>
            </w:tcBorders>
            <w:shd w:val="clear" w:color="D9E1F2" w:fill="D9E1F2"/>
            <w:noWrap/>
            <w:vAlign w:val="bottom"/>
            <w:hideMark/>
          </w:tcPr>
          <w:p w14:paraId="2766C0CC"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Females</w:t>
            </w:r>
          </w:p>
        </w:tc>
        <w:tc>
          <w:tcPr>
            <w:tcW w:w="755" w:type="pct"/>
            <w:tcBorders>
              <w:top w:val="nil"/>
              <w:left w:val="nil"/>
              <w:bottom w:val="single" w:sz="4" w:space="0" w:color="8EA9DB"/>
              <w:right w:val="nil"/>
            </w:tcBorders>
            <w:shd w:val="clear" w:color="D9E1F2" w:fill="D9E1F2"/>
            <w:noWrap/>
            <w:vAlign w:val="bottom"/>
            <w:hideMark/>
          </w:tcPr>
          <w:p w14:paraId="2BFF1A31"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Males</w:t>
            </w:r>
          </w:p>
        </w:tc>
        <w:tc>
          <w:tcPr>
            <w:tcW w:w="1070" w:type="pct"/>
            <w:tcBorders>
              <w:top w:val="nil"/>
              <w:left w:val="nil"/>
              <w:bottom w:val="single" w:sz="4" w:space="0" w:color="8EA9DB"/>
              <w:right w:val="single" w:sz="4" w:space="0" w:color="auto"/>
            </w:tcBorders>
            <w:shd w:val="clear" w:color="D9E1F2" w:fill="D9E1F2"/>
            <w:noWrap/>
            <w:vAlign w:val="bottom"/>
            <w:hideMark/>
          </w:tcPr>
          <w:p w14:paraId="749C9999"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Grand Total</w:t>
            </w:r>
          </w:p>
        </w:tc>
      </w:tr>
      <w:tr w:rsidR="00EA5E71" w:rsidRPr="00EA5E71" w14:paraId="1B6BAE91" w14:textId="77777777" w:rsidTr="00EA5E71">
        <w:trPr>
          <w:trHeight w:val="300"/>
        </w:trPr>
        <w:tc>
          <w:tcPr>
            <w:tcW w:w="1614" w:type="pct"/>
            <w:tcBorders>
              <w:top w:val="nil"/>
              <w:left w:val="single" w:sz="4" w:space="0" w:color="auto"/>
              <w:bottom w:val="nil"/>
              <w:right w:val="nil"/>
            </w:tcBorders>
            <w:shd w:val="clear" w:color="auto" w:fill="auto"/>
            <w:noWrap/>
            <w:vAlign w:val="bottom"/>
            <w:hideMark/>
          </w:tcPr>
          <w:p w14:paraId="1C21AF4B" w14:textId="77777777" w:rsidR="00EA5E71" w:rsidRPr="00EA5E71" w:rsidRDefault="00EA5E71" w:rsidP="00EA5E71">
            <w:pPr>
              <w:spacing w:line="360" w:lineRule="auto"/>
              <w:rPr>
                <w:rFonts w:eastAsia="Times New Roman" w:cs="Times New Roman"/>
                <w:color w:val="000000"/>
                <w:lang w:val="en-US"/>
              </w:rPr>
            </w:pPr>
            <w:r w:rsidRPr="00EA5E71">
              <w:rPr>
                <w:rFonts w:eastAsia="Times New Roman" w:cs="Times New Roman"/>
                <w:color w:val="000000"/>
                <w:lang w:val="en-US"/>
              </w:rPr>
              <w:t>High Employment</w:t>
            </w:r>
          </w:p>
        </w:tc>
        <w:tc>
          <w:tcPr>
            <w:tcW w:w="1560" w:type="pct"/>
            <w:tcBorders>
              <w:top w:val="nil"/>
              <w:left w:val="nil"/>
              <w:bottom w:val="nil"/>
              <w:right w:val="nil"/>
            </w:tcBorders>
            <w:shd w:val="clear" w:color="auto" w:fill="auto"/>
            <w:noWrap/>
            <w:vAlign w:val="bottom"/>
            <w:hideMark/>
          </w:tcPr>
          <w:p w14:paraId="534E92A2"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779.9</w:t>
            </w:r>
          </w:p>
        </w:tc>
        <w:tc>
          <w:tcPr>
            <w:tcW w:w="755" w:type="pct"/>
            <w:tcBorders>
              <w:top w:val="nil"/>
              <w:left w:val="nil"/>
              <w:bottom w:val="nil"/>
              <w:right w:val="nil"/>
            </w:tcBorders>
            <w:shd w:val="clear" w:color="auto" w:fill="auto"/>
            <w:noWrap/>
            <w:vAlign w:val="bottom"/>
            <w:hideMark/>
          </w:tcPr>
          <w:p w14:paraId="085C2826"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583.1</w:t>
            </w:r>
          </w:p>
        </w:tc>
        <w:tc>
          <w:tcPr>
            <w:tcW w:w="1070" w:type="pct"/>
            <w:tcBorders>
              <w:top w:val="nil"/>
              <w:left w:val="nil"/>
              <w:bottom w:val="nil"/>
              <w:right w:val="single" w:sz="4" w:space="0" w:color="auto"/>
            </w:tcBorders>
            <w:shd w:val="clear" w:color="auto" w:fill="auto"/>
            <w:noWrap/>
            <w:vAlign w:val="bottom"/>
            <w:hideMark/>
          </w:tcPr>
          <w:p w14:paraId="527CDE5E"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1363</w:t>
            </w:r>
          </w:p>
        </w:tc>
      </w:tr>
      <w:tr w:rsidR="00EA5E71" w:rsidRPr="00EA5E71" w14:paraId="3417558A" w14:textId="77777777" w:rsidTr="00EA5E71">
        <w:trPr>
          <w:trHeight w:val="300"/>
        </w:trPr>
        <w:tc>
          <w:tcPr>
            <w:tcW w:w="1614" w:type="pct"/>
            <w:tcBorders>
              <w:top w:val="nil"/>
              <w:left w:val="single" w:sz="4" w:space="0" w:color="auto"/>
              <w:bottom w:val="nil"/>
              <w:right w:val="nil"/>
            </w:tcBorders>
            <w:shd w:val="clear" w:color="auto" w:fill="auto"/>
            <w:noWrap/>
            <w:vAlign w:val="bottom"/>
            <w:hideMark/>
          </w:tcPr>
          <w:p w14:paraId="0D14B22B" w14:textId="77777777" w:rsidR="00EA5E71" w:rsidRPr="00EA5E71" w:rsidRDefault="00EA5E71" w:rsidP="00EA5E71">
            <w:pPr>
              <w:spacing w:line="360" w:lineRule="auto"/>
              <w:rPr>
                <w:rFonts w:eastAsia="Times New Roman" w:cs="Times New Roman"/>
                <w:color w:val="000000"/>
                <w:lang w:val="en-US"/>
              </w:rPr>
            </w:pPr>
            <w:r w:rsidRPr="00EA5E71">
              <w:rPr>
                <w:rFonts w:eastAsia="Times New Roman" w:cs="Times New Roman"/>
                <w:color w:val="000000"/>
                <w:lang w:val="en-US"/>
              </w:rPr>
              <w:t>Low Employment</w:t>
            </w:r>
          </w:p>
        </w:tc>
        <w:tc>
          <w:tcPr>
            <w:tcW w:w="1560" w:type="pct"/>
            <w:tcBorders>
              <w:top w:val="nil"/>
              <w:left w:val="nil"/>
              <w:bottom w:val="nil"/>
              <w:right w:val="nil"/>
            </w:tcBorders>
            <w:shd w:val="clear" w:color="auto" w:fill="auto"/>
            <w:noWrap/>
            <w:vAlign w:val="bottom"/>
            <w:hideMark/>
          </w:tcPr>
          <w:p w14:paraId="6E03C5A7"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3052</w:t>
            </w:r>
          </w:p>
        </w:tc>
        <w:tc>
          <w:tcPr>
            <w:tcW w:w="755" w:type="pct"/>
            <w:tcBorders>
              <w:top w:val="nil"/>
              <w:left w:val="nil"/>
              <w:bottom w:val="nil"/>
              <w:right w:val="nil"/>
            </w:tcBorders>
            <w:shd w:val="clear" w:color="auto" w:fill="auto"/>
            <w:noWrap/>
            <w:vAlign w:val="bottom"/>
            <w:hideMark/>
          </w:tcPr>
          <w:p w14:paraId="21C2940D"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417</w:t>
            </w:r>
          </w:p>
        </w:tc>
        <w:tc>
          <w:tcPr>
            <w:tcW w:w="1070" w:type="pct"/>
            <w:tcBorders>
              <w:top w:val="nil"/>
              <w:left w:val="nil"/>
              <w:bottom w:val="nil"/>
              <w:right w:val="single" w:sz="4" w:space="0" w:color="auto"/>
            </w:tcBorders>
            <w:shd w:val="clear" w:color="auto" w:fill="auto"/>
            <w:noWrap/>
            <w:vAlign w:val="bottom"/>
            <w:hideMark/>
          </w:tcPr>
          <w:p w14:paraId="40B67E48" w14:textId="77777777" w:rsidR="00EA5E71" w:rsidRPr="00EA5E71" w:rsidRDefault="00EA5E71" w:rsidP="00EA5E71">
            <w:pPr>
              <w:spacing w:line="360" w:lineRule="auto"/>
              <w:jc w:val="right"/>
              <w:rPr>
                <w:rFonts w:eastAsia="Times New Roman" w:cs="Times New Roman"/>
                <w:color w:val="000000"/>
                <w:lang w:val="en-US"/>
              </w:rPr>
            </w:pPr>
            <w:r w:rsidRPr="00EA5E71">
              <w:rPr>
                <w:rFonts w:eastAsia="Times New Roman" w:cs="Times New Roman"/>
                <w:color w:val="000000"/>
                <w:lang w:val="en-US"/>
              </w:rPr>
              <w:t>3469</w:t>
            </w:r>
          </w:p>
        </w:tc>
      </w:tr>
      <w:tr w:rsidR="00EA5E71" w:rsidRPr="00EA5E71" w14:paraId="5E27E091" w14:textId="77777777" w:rsidTr="00EA5E71">
        <w:trPr>
          <w:trHeight w:val="300"/>
        </w:trPr>
        <w:tc>
          <w:tcPr>
            <w:tcW w:w="1614" w:type="pct"/>
            <w:tcBorders>
              <w:top w:val="single" w:sz="4" w:space="0" w:color="8EA9DB"/>
              <w:left w:val="single" w:sz="4" w:space="0" w:color="auto"/>
              <w:bottom w:val="single" w:sz="4" w:space="0" w:color="auto"/>
              <w:right w:val="nil"/>
            </w:tcBorders>
            <w:shd w:val="clear" w:color="D9E1F2" w:fill="D9E1F2"/>
            <w:noWrap/>
            <w:vAlign w:val="bottom"/>
            <w:hideMark/>
          </w:tcPr>
          <w:p w14:paraId="7E39709C" w14:textId="77777777" w:rsidR="00EA5E71" w:rsidRPr="00EA5E71" w:rsidRDefault="00EA5E71" w:rsidP="00EA5E71">
            <w:pPr>
              <w:spacing w:line="360" w:lineRule="auto"/>
              <w:rPr>
                <w:rFonts w:eastAsia="Times New Roman" w:cs="Times New Roman"/>
                <w:b/>
                <w:bCs/>
                <w:color w:val="000000"/>
                <w:lang w:val="en-US"/>
              </w:rPr>
            </w:pPr>
            <w:r w:rsidRPr="00EA5E71">
              <w:rPr>
                <w:rFonts w:eastAsia="Times New Roman" w:cs="Times New Roman"/>
                <w:b/>
                <w:bCs/>
                <w:color w:val="000000"/>
                <w:lang w:val="en-US"/>
              </w:rPr>
              <w:t>Grand Total</w:t>
            </w:r>
          </w:p>
        </w:tc>
        <w:tc>
          <w:tcPr>
            <w:tcW w:w="1560" w:type="pct"/>
            <w:tcBorders>
              <w:top w:val="single" w:sz="4" w:space="0" w:color="8EA9DB"/>
              <w:left w:val="nil"/>
              <w:bottom w:val="single" w:sz="4" w:space="0" w:color="auto"/>
              <w:right w:val="nil"/>
            </w:tcBorders>
            <w:shd w:val="clear" w:color="D9E1F2" w:fill="D9E1F2"/>
            <w:noWrap/>
            <w:vAlign w:val="bottom"/>
            <w:hideMark/>
          </w:tcPr>
          <w:p w14:paraId="7CA21CEF"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3831.9</w:t>
            </w:r>
          </w:p>
        </w:tc>
        <w:tc>
          <w:tcPr>
            <w:tcW w:w="755" w:type="pct"/>
            <w:tcBorders>
              <w:top w:val="single" w:sz="4" w:space="0" w:color="8EA9DB"/>
              <w:left w:val="nil"/>
              <w:bottom w:val="single" w:sz="4" w:space="0" w:color="auto"/>
              <w:right w:val="nil"/>
            </w:tcBorders>
            <w:shd w:val="clear" w:color="D9E1F2" w:fill="D9E1F2"/>
            <w:noWrap/>
            <w:vAlign w:val="bottom"/>
            <w:hideMark/>
          </w:tcPr>
          <w:p w14:paraId="723CFE39"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1000.1</w:t>
            </w:r>
          </w:p>
        </w:tc>
        <w:tc>
          <w:tcPr>
            <w:tcW w:w="1070" w:type="pct"/>
            <w:tcBorders>
              <w:top w:val="single" w:sz="4" w:space="0" w:color="8EA9DB"/>
              <w:left w:val="nil"/>
              <w:bottom w:val="single" w:sz="4" w:space="0" w:color="auto"/>
              <w:right w:val="single" w:sz="4" w:space="0" w:color="auto"/>
            </w:tcBorders>
            <w:shd w:val="clear" w:color="D9E1F2" w:fill="D9E1F2"/>
            <w:noWrap/>
            <w:vAlign w:val="bottom"/>
            <w:hideMark/>
          </w:tcPr>
          <w:p w14:paraId="28F1C539" w14:textId="77777777" w:rsidR="00EA5E71" w:rsidRPr="00EA5E71" w:rsidRDefault="00EA5E71" w:rsidP="00EA5E71">
            <w:pPr>
              <w:spacing w:line="360" w:lineRule="auto"/>
              <w:jc w:val="right"/>
              <w:rPr>
                <w:rFonts w:eastAsia="Times New Roman" w:cs="Times New Roman"/>
                <w:b/>
                <w:bCs/>
                <w:color w:val="000000"/>
                <w:lang w:val="en-US"/>
              </w:rPr>
            </w:pPr>
            <w:r w:rsidRPr="00EA5E71">
              <w:rPr>
                <w:rFonts w:eastAsia="Times New Roman" w:cs="Times New Roman"/>
                <w:b/>
                <w:bCs/>
                <w:color w:val="000000"/>
                <w:lang w:val="en-US"/>
              </w:rPr>
              <w:t>4832</w:t>
            </w:r>
          </w:p>
        </w:tc>
      </w:tr>
    </w:tbl>
    <w:p w14:paraId="3ADEF1BE" w14:textId="77777777" w:rsidR="00EA5E71" w:rsidRDefault="00EA5E71" w:rsidP="00EA5E71">
      <w:pPr>
        <w:jc w:val="both"/>
      </w:pPr>
    </w:p>
    <w:p w14:paraId="15ECE26A" w14:textId="77777777" w:rsidR="00DB3BE6" w:rsidRPr="00385AF9" w:rsidRDefault="00DB3BE6" w:rsidP="00AB4F86">
      <w:pPr>
        <w:spacing w:after="100" w:afterAutospacing="1"/>
        <w:ind w:firstLine="720"/>
        <w:jc w:val="both"/>
      </w:pPr>
      <w:r>
        <w:t xml:space="preserve">The numerical data explained in the above table is presented in the pivot chart in Figure 1 below. As presented in the chart, it is easier to visualise and determine which of gender and youth unemployment recorded the lowest and highest crime rates per 1 million population. As provided, there were few crimes per 1 million population among males than there are among females. </w:t>
      </w:r>
      <w:r w:rsidR="009D1693">
        <w:t>Low Employment rate recorded higher crimes that high unemployment rate.</w:t>
      </w:r>
    </w:p>
    <w:p w14:paraId="3BB6AE8F" w14:textId="77777777" w:rsidR="00687D98" w:rsidRDefault="00EA5E71" w:rsidP="00687D98">
      <w:pPr>
        <w:keepNext/>
        <w:jc w:val="both"/>
      </w:pPr>
      <w:r>
        <w:rPr>
          <w:noProof/>
          <w:lang w:val="en-US"/>
        </w:rPr>
        <w:drawing>
          <wp:inline distT="0" distB="0" distL="0" distR="0" wp14:anchorId="1A9D3AAA" wp14:editId="1CE04767">
            <wp:extent cx="5057775" cy="27336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538AAC" w14:textId="77777777" w:rsidR="00385AF9" w:rsidRDefault="00687D98" w:rsidP="00687D98">
      <w:pPr>
        <w:pStyle w:val="Caption"/>
        <w:jc w:val="both"/>
        <w:rPr>
          <w:i w:val="0"/>
          <w:color w:val="auto"/>
          <w:sz w:val="24"/>
        </w:rPr>
      </w:pPr>
      <w:r w:rsidRPr="00687D98">
        <w:rPr>
          <w:i w:val="0"/>
          <w:color w:val="auto"/>
          <w:sz w:val="24"/>
          <w:szCs w:val="24"/>
        </w:rPr>
        <w:t xml:space="preserve">Figure </w:t>
      </w:r>
      <w:r w:rsidR="005167F1">
        <w:rPr>
          <w:i w:val="0"/>
          <w:color w:val="auto"/>
          <w:sz w:val="24"/>
          <w:szCs w:val="24"/>
        </w:rPr>
        <w:fldChar w:fldCharType="begin"/>
      </w:r>
      <w:r w:rsidR="005167F1">
        <w:rPr>
          <w:i w:val="0"/>
          <w:color w:val="auto"/>
          <w:sz w:val="24"/>
          <w:szCs w:val="24"/>
        </w:rPr>
        <w:instrText xml:space="preserve"> SEQ Figure \* ARABIC </w:instrText>
      </w:r>
      <w:r w:rsidR="005167F1">
        <w:rPr>
          <w:i w:val="0"/>
          <w:color w:val="auto"/>
          <w:sz w:val="24"/>
          <w:szCs w:val="24"/>
        </w:rPr>
        <w:fldChar w:fldCharType="separate"/>
      </w:r>
      <w:r w:rsidR="00F569D3">
        <w:rPr>
          <w:i w:val="0"/>
          <w:noProof/>
          <w:color w:val="auto"/>
          <w:sz w:val="24"/>
          <w:szCs w:val="24"/>
        </w:rPr>
        <w:t>1</w:t>
      </w:r>
      <w:r w:rsidR="005167F1">
        <w:rPr>
          <w:i w:val="0"/>
          <w:color w:val="auto"/>
          <w:sz w:val="24"/>
          <w:szCs w:val="24"/>
        </w:rPr>
        <w:fldChar w:fldCharType="end"/>
      </w:r>
      <w:r w:rsidRPr="00687D98">
        <w:rPr>
          <w:i w:val="0"/>
          <w:color w:val="auto"/>
          <w:sz w:val="24"/>
          <w:szCs w:val="24"/>
        </w:rPr>
        <w:t>: Pivot chart for the sum of Crime</w:t>
      </w:r>
      <w:r w:rsidRPr="00687D98">
        <w:rPr>
          <w:i w:val="0"/>
          <w:color w:val="auto"/>
          <w:sz w:val="24"/>
        </w:rPr>
        <w:t xml:space="preserve"> </w:t>
      </w:r>
      <w:r w:rsidRPr="00EA5E71">
        <w:rPr>
          <w:i w:val="0"/>
          <w:color w:val="auto"/>
          <w:sz w:val="24"/>
        </w:rPr>
        <w:t>Rate by youth unemployment and gender</w:t>
      </w:r>
    </w:p>
    <w:p w14:paraId="21FBE9D0" w14:textId="77777777" w:rsidR="00AB4F86" w:rsidRDefault="00AB4F86">
      <w:pPr>
        <w:spacing w:after="160" w:line="259" w:lineRule="auto"/>
      </w:pPr>
    </w:p>
    <w:p w14:paraId="584597AB" w14:textId="77777777" w:rsidR="00AB4F86" w:rsidRDefault="00AB4F86" w:rsidP="00AB4F86">
      <w:pPr>
        <w:spacing w:after="160"/>
        <w:ind w:firstLine="720"/>
        <w:jc w:val="both"/>
      </w:pPr>
      <w:r>
        <w:t xml:space="preserve">As presented in Table 2 below, the Crime has been analysed based on the frequency distribution by region and gender of the respondents. Thus, as provided there were </w:t>
      </w:r>
      <w:r w:rsidRPr="0018269A">
        <w:rPr>
          <w:rFonts w:eastAsia="Times New Roman" w:cs="Times New Roman"/>
          <w:color w:val="000000"/>
          <w:lang w:val="en-US"/>
        </w:rPr>
        <w:t>2221</w:t>
      </w:r>
      <w:r>
        <w:rPr>
          <w:rFonts w:eastAsia="Times New Roman" w:cs="Times New Roman"/>
          <w:color w:val="000000"/>
          <w:lang w:val="en-US"/>
        </w:rPr>
        <w:t xml:space="preserve"> </w:t>
      </w:r>
      <w:r>
        <w:t xml:space="preserve">crimes per 1 million population among females in the Northern Region and </w:t>
      </w:r>
      <w:r w:rsidRPr="0018269A">
        <w:rPr>
          <w:rFonts w:eastAsia="Times New Roman" w:cs="Times New Roman"/>
          <w:color w:val="000000"/>
          <w:lang w:val="en-US"/>
        </w:rPr>
        <w:t>1000.1</w:t>
      </w:r>
      <w:r>
        <w:rPr>
          <w:rFonts w:eastAsia="Times New Roman" w:cs="Times New Roman"/>
          <w:color w:val="000000"/>
          <w:lang w:val="en-US"/>
        </w:rPr>
        <w:t xml:space="preserve"> </w:t>
      </w:r>
      <w:r>
        <w:t xml:space="preserve">crimes per 1 million population among the males Northern Region. This gives </w:t>
      </w:r>
      <w:r w:rsidRPr="0018269A">
        <w:rPr>
          <w:rFonts w:eastAsia="Times New Roman" w:cs="Times New Roman"/>
          <w:color w:val="000000"/>
          <w:lang w:val="en-US"/>
        </w:rPr>
        <w:t>3221.1</w:t>
      </w:r>
      <w:r>
        <w:t xml:space="preserve"> crimes per 1 million population among males and females from Northern Region. On the other hand, there were </w:t>
      </w:r>
      <w:r w:rsidRPr="0018269A">
        <w:rPr>
          <w:rFonts w:eastAsia="Times New Roman" w:cs="Times New Roman"/>
          <w:color w:val="000000"/>
          <w:lang w:val="en-US"/>
        </w:rPr>
        <w:t>1610.9</w:t>
      </w:r>
      <w:r>
        <w:t xml:space="preserve"> crimes per 1 million population among females from Northern Region and </w:t>
      </w:r>
      <w:r>
        <w:rPr>
          <w:rFonts w:eastAsia="Times New Roman" w:cs="Times New Roman"/>
          <w:color w:val="000000"/>
          <w:lang w:val="en-US"/>
        </w:rPr>
        <w:t>zero</w:t>
      </w:r>
      <w:r>
        <w:t xml:space="preserve"> crimes per 1 million population among males from Northern Region. This gives </w:t>
      </w:r>
      <w:r w:rsidRPr="0018269A">
        <w:rPr>
          <w:rFonts w:eastAsia="Times New Roman" w:cs="Times New Roman"/>
          <w:color w:val="000000"/>
          <w:lang w:val="en-US"/>
        </w:rPr>
        <w:t>1610.9</w:t>
      </w:r>
      <w:r>
        <w:t xml:space="preserve"> crimes per 1 million population among males and females from Northern Region. There </w:t>
      </w:r>
      <w:proofErr w:type="gramStart"/>
      <w:r>
        <w:t>were</w:t>
      </w:r>
      <w:proofErr w:type="gramEnd"/>
      <w:r>
        <w:t xml:space="preserve"> a total of 3831.9 female crimes per 1 million population compared to a total of 1000.1 male crimes per 1 million population regardless of unemployment status as presented in Table 1 below.</w:t>
      </w:r>
    </w:p>
    <w:p w14:paraId="00D8636D" w14:textId="77777777" w:rsidR="00AB4F86" w:rsidRPr="0018269A" w:rsidRDefault="00AB4F86" w:rsidP="00AB4F86">
      <w:pPr>
        <w:pStyle w:val="Caption"/>
        <w:keepNext/>
        <w:rPr>
          <w:i w:val="0"/>
          <w:color w:val="auto"/>
          <w:sz w:val="24"/>
        </w:rPr>
      </w:pPr>
      <w:r w:rsidRPr="0018269A">
        <w:rPr>
          <w:i w:val="0"/>
          <w:color w:val="auto"/>
          <w:sz w:val="24"/>
        </w:rPr>
        <w:t xml:space="preserve">Table </w:t>
      </w:r>
      <w:r w:rsidRPr="0018269A">
        <w:rPr>
          <w:i w:val="0"/>
          <w:color w:val="auto"/>
          <w:sz w:val="24"/>
        </w:rPr>
        <w:fldChar w:fldCharType="begin"/>
      </w:r>
      <w:r w:rsidRPr="0018269A">
        <w:rPr>
          <w:i w:val="0"/>
          <w:color w:val="auto"/>
          <w:sz w:val="24"/>
        </w:rPr>
        <w:instrText xml:space="preserve"> SEQ Table \* ARABIC </w:instrText>
      </w:r>
      <w:r w:rsidRPr="0018269A">
        <w:rPr>
          <w:i w:val="0"/>
          <w:color w:val="auto"/>
          <w:sz w:val="24"/>
        </w:rPr>
        <w:fldChar w:fldCharType="separate"/>
      </w:r>
      <w:r w:rsidR="00215515">
        <w:rPr>
          <w:i w:val="0"/>
          <w:noProof/>
          <w:color w:val="auto"/>
          <w:sz w:val="24"/>
        </w:rPr>
        <w:t>2</w:t>
      </w:r>
      <w:r w:rsidRPr="0018269A">
        <w:rPr>
          <w:i w:val="0"/>
          <w:color w:val="auto"/>
          <w:sz w:val="24"/>
        </w:rPr>
        <w:fldChar w:fldCharType="end"/>
      </w:r>
      <w:r w:rsidRPr="0018269A">
        <w:rPr>
          <w:i w:val="0"/>
          <w:color w:val="auto"/>
          <w:sz w:val="24"/>
        </w:rPr>
        <w:t xml:space="preserve">: Pivot table for the sum of Crime Rate by </w:t>
      </w:r>
      <w:r>
        <w:rPr>
          <w:i w:val="0"/>
          <w:color w:val="auto"/>
          <w:sz w:val="24"/>
        </w:rPr>
        <w:t>region</w:t>
      </w:r>
      <w:r w:rsidRPr="0018269A">
        <w:rPr>
          <w:i w:val="0"/>
          <w:color w:val="auto"/>
          <w:sz w:val="24"/>
        </w:rPr>
        <w:t xml:space="preserve"> and gender</w:t>
      </w:r>
    </w:p>
    <w:tbl>
      <w:tblPr>
        <w:tblW w:w="5000" w:type="pct"/>
        <w:tblLook w:val="04A0" w:firstRow="1" w:lastRow="0" w:firstColumn="1" w:lastColumn="0" w:noHBand="0" w:noVBand="1"/>
      </w:tblPr>
      <w:tblGrid>
        <w:gridCol w:w="2995"/>
        <w:gridCol w:w="2895"/>
        <w:gridCol w:w="1474"/>
        <w:gridCol w:w="1986"/>
      </w:tblGrid>
      <w:tr w:rsidR="00AB4F86" w:rsidRPr="0018269A" w14:paraId="6D8C33DE" w14:textId="77777777" w:rsidTr="00D27B4B">
        <w:trPr>
          <w:trHeight w:val="300"/>
        </w:trPr>
        <w:tc>
          <w:tcPr>
            <w:tcW w:w="1602" w:type="pct"/>
            <w:tcBorders>
              <w:top w:val="single" w:sz="4" w:space="0" w:color="auto"/>
              <w:left w:val="single" w:sz="4" w:space="0" w:color="auto"/>
              <w:bottom w:val="nil"/>
              <w:right w:val="nil"/>
            </w:tcBorders>
            <w:shd w:val="clear" w:color="D9E1F2" w:fill="D9E1F2"/>
            <w:noWrap/>
            <w:vAlign w:val="bottom"/>
            <w:hideMark/>
          </w:tcPr>
          <w:p w14:paraId="086AFA15" w14:textId="77777777" w:rsidR="00AB4F86" w:rsidRPr="0018269A" w:rsidRDefault="00AB4F86" w:rsidP="00D27B4B">
            <w:pPr>
              <w:spacing w:line="360" w:lineRule="auto"/>
              <w:rPr>
                <w:rFonts w:eastAsia="Times New Roman" w:cs="Times New Roman"/>
                <w:b/>
                <w:bCs/>
                <w:color w:val="000000"/>
                <w:lang w:val="en-US"/>
              </w:rPr>
            </w:pPr>
            <w:r w:rsidRPr="0018269A">
              <w:rPr>
                <w:rFonts w:eastAsia="Times New Roman" w:cs="Times New Roman"/>
                <w:b/>
                <w:bCs/>
                <w:color w:val="000000"/>
                <w:lang w:val="en-US"/>
              </w:rPr>
              <w:t xml:space="preserve">Sum of </w:t>
            </w:r>
            <w:proofErr w:type="spellStart"/>
            <w:r w:rsidRPr="0018269A">
              <w:rPr>
                <w:rFonts w:eastAsia="Times New Roman" w:cs="Times New Roman"/>
                <w:b/>
                <w:bCs/>
                <w:color w:val="000000"/>
                <w:lang w:val="en-US"/>
              </w:rPr>
              <w:t>CrimeRate</w:t>
            </w:r>
            <w:proofErr w:type="spellEnd"/>
          </w:p>
        </w:tc>
        <w:tc>
          <w:tcPr>
            <w:tcW w:w="1548" w:type="pct"/>
            <w:tcBorders>
              <w:top w:val="single" w:sz="4" w:space="0" w:color="auto"/>
              <w:left w:val="nil"/>
              <w:bottom w:val="nil"/>
              <w:right w:val="nil"/>
            </w:tcBorders>
            <w:shd w:val="clear" w:color="D9E1F2" w:fill="D9E1F2"/>
            <w:noWrap/>
            <w:vAlign w:val="bottom"/>
            <w:hideMark/>
          </w:tcPr>
          <w:p w14:paraId="0B08B4ED" w14:textId="77777777" w:rsidR="00AB4F86" w:rsidRPr="0018269A" w:rsidRDefault="00AB4F86" w:rsidP="00D27B4B">
            <w:pPr>
              <w:spacing w:line="360" w:lineRule="auto"/>
              <w:rPr>
                <w:rFonts w:eastAsia="Times New Roman" w:cs="Times New Roman"/>
                <w:b/>
                <w:bCs/>
                <w:color w:val="000000"/>
                <w:lang w:val="en-US"/>
              </w:rPr>
            </w:pPr>
            <w:r w:rsidRPr="0018269A">
              <w:rPr>
                <w:rFonts w:eastAsia="Times New Roman" w:cs="Times New Roman"/>
                <w:b/>
                <w:bCs/>
                <w:color w:val="000000"/>
                <w:lang w:val="en-US"/>
              </w:rPr>
              <w:t>Column Labels</w:t>
            </w:r>
          </w:p>
        </w:tc>
        <w:tc>
          <w:tcPr>
            <w:tcW w:w="788" w:type="pct"/>
            <w:tcBorders>
              <w:top w:val="single" w:sz="4" w:space="0" w:color="auto"/>
              <w:left w:val="nil"/>
              <w:bottom w:val="nil"/>
              <w:right w:val="nil"/>
            </w:tcBorders>
            <w:shd w:val="clear" w:color="D9E1F2" w:fill="D9E1F2"/>
            <w:noWrap/>
            <w:vAlign w:val="bottom"/>
            <w:hideMark/>
          </w:tcPr>
          <w:p w14:paraId="6811970A" w14:textId="77777777" w:rsidR="00AB4F86" w:rsidRPr="0018269A" w:rsidRDefault="00AB4F86" w:rsidP="00D27B4B">
            <w:pPr>
              <w:spacing w:line="360" w:lineRule="auto"/>
              <w:rPr>
                <w:rFonts w:eastAsia="Times New Roman" w:cs="Times New Roman"/>
                <w:b/>
                <w:bCs/>
                <w:color w:val="000000"/>
                <w:lang w:val="en-US"/>
              </w:rPr>
            </w:pPr>
          </w:p>
        </w:tc>
        <w:tc>
          <w:tcPr>
            <w:tcW w:w="1062" w:type="pct"/>
            <w:tcBorders>
              <w:top w:val="single" w:sz="4" w:space="0" w:color="auto"/>
              <w:left w:val="nil"/>
              <w:bottom w:val="nil"/>
              <w:right w:val="single" w:sz="4" w:space="0" w:color="auto"/>
            </w:tcBorders>
            <w:shd w:val="clear" w:color="D9E1F2" w:fill="D9E1F2"/>
            <w:noWrap/>
            <w:vAlign w:val="bottom"/>
            <w:hideMark/>
          </w:tcPr>
          <w:p w14:paraId="05DC3FE7" w14:textId="77777777" w:rsidR="00AB4F86" w:rsidRPr="0018269A" w:rsidRDefault="00AB4F86" w:rsidP="00D27B4B">
            <w:pPr>
              <w:spacing w:line="360" w:lineRule="auto"/>
              <w:rPr>
                <w:rFonts w:eastAsia="Times New Roman" w:cs="Times New Roman"/>
                <w:szCs w:val="20"/>
                <w:lang w:val="en-US"/>
              </w:rPr>
            </w:pPr>
          </w:p>
        </w:tc>
      </w:tr>
      <w:tr w:rsidR="00AB4F86" w:rsidRPr="0018269A" w14:paraId="08C91E5F" w14:textId="77777777" w:rsidTr="00D27B4B">
        <w:trPr>
          <w:trHeight w:val="300"/>
        </w:trPr>
        <w:tc>
          <w:tcPr>
            <w:tcW w:w="1602" w:type="pct"/>
            <w:tcBorders>
              <w:top w:val="nil"/>
              <w:left w:val="single" w:sz="4" w:space="0" w:color="auto"/>
              <w:bottom w:val="single" w:sz="4" w:space="0" w:color="8EA9DB"/>
              <w:right w:val="nil"/>
            </w:tcBorders>
            <w:shd w:val="clear" w:color="D9E1F2" w:fill="D9E1F2"/>
            <w:noWrap/>
            <w:vAlign w:val="bottom"/>
            <w:hideMark/>
          </w:tcPr>
          <w:p w14:paraId="36AEB945" w14:textId="77777777" w:rsidR="00AB4F86" w:rsidRPr="0018269A" w:rsidRDefault="00AB4F86" w:rsidP="00D27B4B">
            <w:pPr>
              <w:spacing w:line="360" w:lineRule="auto"/>
              <w:rPr>
                <w:rFonts w:eastAsia="Times New Roman" w:cs="Times New Roman"/>
                <w:b/>
                <w:bCs/>
                <w:color w:val="000000"/>
                <w:lang w:val="en-US"/>
              </w:rPr>
            </w:pPr>
            <w:r w:rsidRPr="0018269A">
              <w:rPr>
                <w:rFonts w:eastAsia="Times New Roman" w:cs="Times New Roman"/>
                <w:b/>
                <w:bCs/>
                <w:color w:val="000000"/>
                <w:lang w:val="en-US"/>
              </w:rPr>
              <w:t>Row Labels</w:t>
            </w:r>
          </w:p>
        </w:tc>
        <w:tc>
          <w:tcPr>
            <w:tcW w:w="1548" w:type="pct"/>
            <w:tcBorders>
              <w:top w:val="nil"/>
              <w:left w:val="nil"/>
              <w:bottom w:val="single" w:sz="4" w:space="0" w:color="8EA9DB"/>
              <w:right w:val="nil"/>
            </w:tcBorders>
            <w:shd w:val="clear" w:color="D9E1F2" w:fill="D9E1F2"/>
            <w:noWrap/>
            <w:vAlign w:val="bottom"/>
            <w:hideMark/>
          </w:tcPr>
          <w:p w14:paraId="68065C03"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Females</w:t>
            </w:r>
          </w:p>
        </w:tc>
        <w:tc>
          <w:tcPr>
            <w:tcW w:w="788" w:type="pct"/>
            <w:tcBorders>
              <w:top w:val="nil"/>
              <w:left w:val="nil"/>
              <w:bottom w:val="single" w:sz="4" w:space="0" w:color="8EA9DB"/>
              <w:right w:val="nil"/>
            </w:tcBorders>
            <w:shd w:val="clear" w:color="D9E1F2" w:fill="D9E1F2"/>
            <w:noWrap/>
            <w:vAlign w:val="bottom"/>
            <w:hideMark/>
          </w:tcPr>
          <w:p w14:paraId="5704D806"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Males</w:t>
            </w:r>
          </w:p>
        </w:tc>
        <w:tc>
          <w:tcPr>
            <w:tcW w:w="1062" w:type="pct"/>
            <w:tcBorders>
              <w:top w:val="nil"/>
              <w:left w:val="nil"/>
              <w:bottom w:val="single" w:sz="4" w:space="0" w:color="8EA9DB"/>
              <w:right w:val="single" w:sz="4" w:space="0" w:color="auto"/>
            </w:tcBorders>
            <w:shd w:val="clear" w:color="D9E1F2" w:fill="D9E1F2"/>
            <w:noWrap/>
            <w:vAlign w:val="bottom"/>
            <w:hideMark/>
          </w:tcPr>
          <w:p w14:paraId="6FE03E76"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Grand Total</w:t>
            </w:r>
          </w:p>
        </w:tc>
      </w:tr>
      <w:tr w:rsidR="00AB4F86" w:rsidRPr="0018269A" w14:paraId="35CE1E05" w14:textId="77777777" w:rsidTr="00D27B4B">
        <w:trPr>
          <w:trHeight w:val="300"/>
        </w:trPr>
        <w:tc>
          <w:tcPr>
            <w:tcW w:w="1602" w:type="pct"/>
            <w:tcBorders>
              <w:top w:val="nil"/>
              <w:left w:val="single" w:sz="4" w:space="0" w:color="auto"/>
              <w:bottom w:val="nil"/>
              <w:right w:val="nil"/>
            </w:tcBorders>
            <w:shd w:val="clear" w:color="auto" w:fill="auto"/>
            <w:noWrap/>
            <w:vAlign w:val="bottom"/>
            <w:hideMark/>
          </w:tcPr>
          <w:p w14:paraId="269ECC66" w14:textId="77777777" w:rsidR="00AB4F86" w:rsidRPr="0018269A" w:rsidRDefault="00AB4F86" w:rsidP="00D27B4B">
            <w:pPr>
              <w:spacing w:line="360" w:lineRule="auto"/>
              <w:rPr>
                <w:rFonts w:eastAsia="Times New Roman" w:cs="Times New Roman"/>
                <w:color w:val="000000"/>
                <w:lang w:val="en-US"/>
              </w:rPr>
            </w:pPr>
            <w:r w:rsidRPr="0018269A">
              <w:rPr>
                <w:rFonts w:eastAsia="Times New Roman" w:cs="Times New Roman"/>
                <w:color w:val="000000"/>
                <w:lang w:val="en-US"/>
              </w:rPr>
              <w:t>Northern Region</w:t>
            </w:r>
          </w:p>
        </w:tc>
        <w:tc>
          <w:tcPr>
            <w:tcW w:w="1548" w:type="pct"/>
            <w:tcBorders>
              <w:top w:val="nil"/>
              <w:left w:val="nil"/>
              <w:bottom w:val="nil"/>
              <w:right w:val="nil"/>
            </w:tcBorders>
            <w:shd w:val="clear" w:color="auto" w:fill="auto"/>
            <w:noWrap/>
            <w:vAlign w:val="bottom"/>
            <w:hideMark/>
          </w:tcPr>
          <w:p w14:paraId="35142D23" w14:textId="77777777" w:rsidR="00AB4F86" w:rsidRPr="0018269A" w:rsidRDefault="00AB4F86" w:rsidP="00AB4F86">
            <w:pPr>
              <w:spacing w:line="360" w:lineRule="auto"/>
              <w:jc w:val="center"/>
              <w:rPr>
                <w:rFonts w:eastAsia="Times New Roman" w:cs="Times New Roman"/>
                <w:color w:val="000000"/>
                <w:lang w:val="en-US"/>
              </w:rPr>
            </w:pPr>
            <w:r w:rsidRPr="0018269A">
              <w:rPr>
                <w:rFonts w:eastAsia="Times New Roman" w:cs="Times New Roman"/>
                <w:color w:val="000000"/>
                <w:lang w:val="en-US"/>
              </w:rPr>
              <w:t>2221</w:t>
            </w:r>
          </w:p>
        </w:tc>
        <w:tc>
          <w:tcPr>
            <w:tcW w:w="788" w:type="pct"/>
            <w:tcBorders>
              <w:top w:val="nil"/>
              <w:left w:val="nil"/>
              <w:bottom w:val="nil"/>
              <w:right w:val="nil"/>
            </w:tcBorders>
            <w:shd w:val="clear" w:color="auto" w:fill="auto"/>
            <w:noWrap/>
            <w:vAlign w:val="bottom"/>
            <w:hideMark/>
          </w:tcPr>
          <w:p w14:paraId="62146783" w14:textId="77777777" w:rsidR="00AB4F86" w:rsidRPr="0018269A" w:rsidRDefault="00AB4F86" w:rsidP="00AB4F86">
            <w:pPr>
              <w:spacing w:line="360" w:lineRule="auto"/>
              <w:jc w:val="center"/>
              <w:rPr>
                <w:rFonts w:eastAsia="Times New Roman" w:cs="Times New Roman"/>
                <w:color w:val="000000"/>
                <w:lang w:val="en-US"/>
              </w:rPr>
            </w:pPr>
            <w:r w:rsidRPr="0018269A">
              <w:rPr>
                <w:rFonts w:eastAsia="Times New Roman" w:cs="Times New Roman"/>
                <w:color w:val="000000"/>
                <w:lang w:val="en-US"/>
              </w:rPr>
              <w:t>1000.1</w:t>
            </w:r>
          </w:p>
        </w:tc>
        <w:tc>
          <w:tcPr>
            <w:tcW w:w="1062" w:type="pct"/>
            <w:tcBorders>
              <w:top w:val="nil"/>
              <w:left w:val="nil"/>
              <w:bottom w:val="nil"/>
              <w:right w:val="single" w:sz="4" w:space="0" w:color="auto"/>
            </w:tcBorders>
            <w:shd w:val="clear" w:color="auto" w:fill="auto"/>
            <w:noWrap/>
            <w:vAlign w:val="bottom"/>
            <w:hideMark/>
          </w:tcPr>
          <w:p w14:paraId="43D3F796" w14:textId="77777777" w:rsidR="00AB4F86" w:rsidRPr="0018269A" w:rsidRDefault="00AB4F86" w:rsidP="00AB4F86">
            <w:pPr>
              <w:spacing w:line="360" w:lineRule="auto"/>
              <w:jc w:val="center"/>
              <w:rPr>
                <w:rFonts w:eastAsia="Times New Roman" w:cs="Times New Roman"/>
                <w:color w:val="000000"/>
                <w:lang w:val="en-US"/>
              </w:rPr>
            </w:pPr>
            <w:r w:rsidRPr="0018269A">
              <w:rPr>
                <w:rFonts w:eastAsia="Times New Roman" w:cs="Times New Roman"/>
                <w:color w:val="000000"/>
                <w:lang w:val="en-US"/>
              </w:rPr>
              <w:t>3221.1</w:t>
            </w:r>
          </w:p>
        </w:tc>
      </w:tr>
      <w:tr w:rsidR="00AB4F86" w:rsidRPr="0018269A" w14:paraId="6F73CC5B" w14:textId="77777777" w:rsidTr="00D27B4B">
        <w:trPr>
          <w:trHeight w:val="300"/>
        </w:trPr>
        <w:tc>
          <w:tcPr>
            <w:tcW w:w="1602" w:type="pct"/>
            <w:tcBorders>
              <w:top w:val="nil"/>
              <w:left w:val="single" w:sz="4" w:space="0" w:color="auto"/>
              <w:bottom w:val="nil"/>
              <w:right w:val="nil"/>
            </w:tcBorders>
            <w:shd w:val="clear" w:color="auto" w:fill="auto"/>
            <w:noWrap/>
            <w:vAlign w:val="bottom"/>
            <w:hideMark/>
          </w:tcPr>
          <w:p w14:paraId="3F626834" w14:textId="77777777" w:rsidR="00AB4F86" w:rsidRPr="0018269A" w:rsidRDefault="00AB4F86" w:rsidP="00D27B4B">
            <w:pPr>
              <w:spacing w:line="360" w:lineRule="auto"/>
              <w:rPr>
                <w:rFonts w:eastAsia="Times New Roman" w:cs="Times New Roman"/>
                <w:color w:val="000000"/>
                <w:lang w:val="en-US"/>
              </w:rPr>
            </w:pPr>
            <w:r w:rsidRPr="0018269A">
              <w:rPr>
                <w:rFonts w:eastAsia="Times New Roman" w:cs="Times New Roman"/>
                <w:color w:val="000000"/>
                <w:lang w:val="en-US"/>
              </w:rPr>
              <w:t>Southern Region</w:t>
            </w:r>
          </w:p>
        </w:tc>
        <w:tc>
          <w:tcPr>
            <w:tcW w:w="1548" w:type="pct"/>
            <w:tcBorders>
              <w:top w:val="nil"/>
              <w:left w:val="nil"/>
              <w:bottom w:val="nil"/>
              <w:right w:val="nil"/>
            </w:tcBorders>
            <w:shd w:val="clear" w:color="auto" w:fill="auto"/>
            <w:noWrap/>
            <w:vAlign w:val="bottom"/>
            <w:hideMark/>
          </w:tcPr>
          <w:p w14:paraId="3D446A2F" w14:textId="77777777" w:rsidR="00AB4F86" w:rsidRPr="0018269A" w:rsidRDefault="00AB4F86" w:rsidP="00AB4F86">
            <w:pPr>
              <w:spacing w:line="360" w:lineRule="auto"/>
              <w:jc w:val="center"/>
              <w:rPr>
                <w:rFonts w:eastAsia="Times New Roman" w:cs="Times New Roman"/>
                <w:color w:val="000000"/>
                <w:lang w:val="en-US"/>
              </w:rPr>
            </w:pPr>
            <w:r w:rsidRPr="0018269A">
              <w:rPr>
                <w:rFonts w:eastAsia="Times New Roman" w:cs="Times New Roman"/>
                <w:color w:val="000000"/>
                <w:lang w:val="en-US"/>
              </w:rPr>
              <w:t>1610.9</w:t>
            </w:r>
          </w:p>
        </w:tc>
        <w:tc>
          <w:tcPr>
            <w:tcW w:w="788" w:type="pct"/>
            <w:tcBorders>
              <w:top w:val="nil"/>
              <w:left w:val="nil"/>
              <w:bottom w:val="nil"/>
              <w:right w:val="nil"/>
            </w:tcBorders>
            <w:shd w:val="clear" w:color="auto" w:fill="auto"/>
            <w:noWrap/>
            <w:vAlign w:val="bottom"/>
            <w:hideMark/>
          </w:tcPr>
          <w:p w14:paraId="04AA5802" w14:textId="77777777" w:rsidR="00AB4F86" w:rsidRPr="0018269A" w:rsidRDefault="00AB4F86" w:rsidP="00AB4F86">
            <w:pPr>
              <w:spacing w:line="360" w:lineRule="auto"/>
              <w:jc w:val="center"/>
              <w:rPr>
                <w:rFonts w:eastAsia="Times New Roman" w:cs="Times New Roman"/>
                <w:color w:val="000000"/>
                <w:lang w:val="en-US"/>
              </w:rPr>
            </w:pPr>
          </w:p>
        </w:tc>
        <w:tc>
          <w:tcPr>
            <w:tcW w:w="1062" w:type="pct"/>
            <w:tcBorders>
              <w:top w:val="nil"/>
              <w:left w:val="nil"/>
              <w:bottom w:val="nil"/>
              <w:right w:val="single" w:sz="4" w:space="0" w:color="auto"/>
            </w:tcBorders>
            <w:shd w:val="clear" w:color="auto" w:fill="auto"/>
            <w:noWrap/>
            <w:vAlign w:val="bottom"/>
            <w:hideMark/>
          </w:tcPr>
          <w:p w14:paraId="15FEEA6B" w14:textId="77777777" w:rsidR="00AB4F86" w:rsidRPr="0018269A" w:rsidRDefault="00AB4F86" w:rsidP="00AB4F86">
            <w:pPr>
              <w:spacing w:line="360" w:lineRule="auto"/>
              <w:jc w:val="center"/>
              <w:rPr>
                <w:rFonts w:eastAsia="Times New Roman" w:cs="Times New Roman"/>
                <w:color w:val="000000"/>
                <w:lang w:val="en-US"/>
              </w:rPr>
            </w:pPr>
            <w:r w:rsidRPr="0018269A">
              <w:rPr>
                <w:rFonts w:eastAsia="Times New Roman" w:cs="Times New Roman"/>
                <w:color w:val="000000"/>
                <w:lang w:val="en-US"/>
              </w:rPr>
              <w:t>1610.9</w:t>
            </w:r>
          </w:p>
        </w:tc>
      </w:tr>
      <w:tr w:rsidR="00AB4F86" w:rsidRPr="0018269A" w14:paraId="6AC9B91B" w14:textId="77777777" w:rsidTr="00D27B4B">
        <w:trPr>
          <w:trHeight w:val="300"/>
        </w:trPr>
        <w:tc>
          <w:tcPr>
            <w:tcW w:w="1602" w:type="pct"/>
            <w:tcBorders>
              <w:top w:val="single" w:sz="4" w:space="0" w:color="8EA9DB"/>
              <w:left w:val="single" w:sz="4" w:space="0" w:color="auto"/>
              <w:bottom w:val="single" w:sz="4" w:space="0" w:color="auto"/>
              <w:right w:val="nil"/>
            </w:tcBorders>
            <w:shd w:val="clear" w:color="D9E1F2" w:fill="D9E1F2"/>
            <w:noWrap/>
            <w:vAlign w:val="bottom"/>
            <w:hideMark/>
          </w:tcPr>
          <w:p w14:paraId="4873B5D2" w14:textId="77777777" w:rsidR="00AB4F86" w:rsidRPr="0018269A" w:rsidRDefault="00AB4F86" w:rsidP="00D27B4B">
            <w:pPr>
              <w:spacing w:line="360" w:lineRule="auto"/>
              <w:rPr>
                <w:rFonts w:eastAsia="Times New Roman" w:cs="Times New Roman"/>
                <w:b/>
                <w:bCs/>
                <w:color w:val="000000"/>
                <w:lang w:val="en-US"/>
              </w:rPr>
            </w:pPr>
            <w:r w:rsidRPr="0018269A">
              <w:rPr>
                <w:rFonts w:eastAsia="Times New Roman" w:cs="Times New Roman"/>
                <w:b/>
                <w:bCs/>
                <w:color w:val="000000"/>
                <w:lang w:val="en-US"/>
              </w:rPr>
              <w:t>Grand Total</w:t>
            </w:r>
          </w:p>
        </w:tc>
        <w:tc>
          <w:tcPr>
            <w:tcW w:w="1548" w:type="pct"/>
            <w:tcBorders>
              <w:top w:val="single" w:sz="4" w:space="0" w:color="8EA9DB"/>
              <w:left w:val="nil"/>
              <w:bottom w:val="single" w:sz="4" w:space="0" w:color="auto"/>
              <w:right w:val="nil"/>
            </w:tcBorders>
            <w:shd w:val="clear" w:color="D9E1F2" w:fill="D9E1F2"/>
            <w:noWrap/>
            <w:vAlign w:val="bottom"/>
            <w:hideMark/>
          </w:tcPr>
          <w:p w14:paraId="1A130F62"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3831.9</w:t>
            </w:r>
          </w:p>
        </w:tc>
        <w:tc>
          <w:tcPr>
            <w:tcW w:w="788" w:type="pct"/>
            <w:tcBorders>
              <w:top w:val="single" w:sz="4" w:space="0" w:color="8EA9DB"/>
              <w:left w:val="nil"/>
              <w:bottom w:val="single" w:sz="4" w:space="0" w:color="auto"/>
              <w:right w:val="nil"/>
            </w:tcBorders>
            <w:shd w:val="clear" w:color="D9E1F2" w:fill="D9E1F2"/>
            <w:noWrap/>
            <w:vAlign w:val="bottom"/>
            <w:hideMark/>
          </w:tcPr>
          <w:p w14:paraId="6841F120"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1000.1</w:t>
            </w:r>
          </w:p>
        </w:tc>
        <w:tc>
          <w:tcPr>
            <w:tcW w:w="1062" w:type="pct"/>
            <w:tcBorders>
              <w:top w:val="single" w:sz="4" w:space="0" w:color="8EA9DB"/>
              <w:left w:val="nil"/>
              <w:bottom w:val="single" w:sz="4" w:space="0" w:color="auto"/>
              <w:right w:val="single" w:sz="4" w:space="0" w:color="auto"/>
            </w:tcBorders>
            <w:shd w:val="clear" w:color="D9E1F2" w:fill="D9E1F2"/>
            <w:noWrap/>
            <w:vAlign w:val="bottom"/>
            <w:hideMark/>
          </w:tcPr>
          <w:p w14:paraId="44CC4040" w14:textId="77777777" w:rsidR="00AB4F86" w:rsidRPr="0018269A" w:rsidRDefault="00AB4F86" w:rsidP="00AB4F86">
            <w:pPr>
              <w:spacing w:line="360" w:lineRule="auto"/>
              <w:jc w:val="center"/>
              <w:rPr>
                <w:rFonts w:eastAsia="Times New Roman" w:cs="Times New Roman"/>
                <w:b/>
                <w:bCs/>
                <w:color w:val="000000"/>
                <w:lang w:val="en-US"/>
              </w:rPr>
            </w:pPr>
            <w:r w:rsidRPr="0018269A">
              <w:rPr>
                <w:rFonts w:eastAsia="Times New Roman" w:cs="Times New Roman"/>
                <w:b/>
                <w:bCs/>
                <w:color w:val="000000"/>
                <w:lang w:val="en-US"/>
              </w:rPr>
              <w:t>4832</w:t>
            </w:r>
          </w:p>
        </w:tc>
      </w:tr>
    </w:tbl>
    <w:p w14:paraId="57CF2330" w14:textId="77777777" w:rsidR="00AB4F86" w:rsidRDefault="00AB4F86" w:rsidP="00AB4F86">
      <w:pPr>
        <w:spacing w:after="160"/>
        <w:ind w:firstLine="720"/>
        <w:jc w:val="both"/>
      </w:pPr>
    </w:p>
    <w:p w14:paraId="4085D54F" w14:textId="77777777" w:rsidR="00AB4F86" w:rsidRDefault="00AB4F86" w:rsidP="00AB4F86">
      <w:pPr>
        <w:spacing w:after="160"/>
        <w:ind w:firstLine="720"/>
        <w:jc w:val="both"/>
      </w:pPr>
      <w:r>
        <w:t>The numerical data explained in the above table is presented in the pivot chart in Figure 2 below. The chart again makes it easier to understand the data through visualising and determining which of gender and region had recorded the lowest and highest crime rates per 1 million population. As provided, there were few crimes per 1 million population among males than there are among females.</w:t>
      </w:r>
      <w:r w:rsidR="009D1693">
        <w:t xml:space="preserve"> Northern region recorded high crime rates that Southern region.</w:t>
      </w:r>
    </w:p>
    <w:p w14:paraId="69550E9D" w14:textId="77777777" w:rsidR="00F96199" w:rsidRDefault="00AB4F86" w:rsidP="00F96199">
      <w:pPr>
        <w:keepNext/>
        <w:spacing w:after="160"/>
        <w:ind w:firstLine="720"/>
        <w:jc w:val="both"/>
      </w:pPr>
      <w:r>
        <w:rPr>
          <w:noProof/>
          <w:lang w:val="en-US"/>
        </w:rPr>
        <w:lastRenderedPageBreak/>
        <w:drawing>
          <wp:inline distT="0" distB="0" distL="0" distR="0" wp14:anchorId="6320045F" wp14:editId="5E54951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1E91D8" w14:textId="77777777" w:rsidR="00F96199" w:rsidRDefault="00F96199" w:rsidP="00F96199">
      <w:pPr>
        <w:pStyle w:val="Caption"/>
        <w:jc w:val="both"/>
      </w:pPr>
      <w:r w:rsidRPr="00F96199">
        <w:rPr>
          <w:i w:val="0"/>
          <w:color w:val="auto"/>
          <w:sz w:val="24"/>
          <w:szCs w:val="24"/>
        </w:rPr>
        <w:t xml:space="preserve">Figure </w:t>
      </w:r>
      <w:r w:rsidR="005167F1">
        <w:rPr>
          <w:i w:val="0"/>
          <w:color w:val="auto"/>
          <w:sz w:val="24"/>
          <w:szCs w:val="24"/>
        </w:rPr>
        <w:fldChar w:fldCharType="begin"/>
      </w:r>
      <w:r w:rsidR="005167F1">
        <w:rPr>
          <w:i w:val="0"/>
          <w:color w:val="auto"/>
          <w:sz w:val="24"/>
          <w:szCs w:val="24"/>
        </w:rPr>
        <w:instrText xml:space="preserve"> SEQ Figure \* ARABIC </w:instrText>
      </w:r>
      <w:r w:rsidR="005167F1">
        <w:rPr>
          <w:i w:val="0"/>
          <w:color w:val="auto"/>
          <w:sz w:val="24"/>
          <w:szCs w:val="24"/>
        </w:rPr>
        <w:fldChar w:fldCharType="separate"/>
      </w:r>
      <w:r w:rsidR="00F569D3">
        <w:rPr>
          <w:i w:val="0"/>
          <w:noProof/>
          <w:color w:val="auto"/>
          <w:sz w:val="24"/>
          <w:szCs w:val="24"/>
        </w:rPr>
        <w:t>2</w:t>
      </w:r>
      <w:r w:rsidR="005167F1">
        <w:rPr>
          <w:i w:val="0"/>
          <w:color w:val="auto"/>
          <w:sz w:val="24"/>
          <w:szCs w:val="24"/>
        </w:rPr>
        <w:fldChar w:fldCharType="end"/>
      </w:r>
      <w:r w:rsidRPr="00F96199">
        <w:rPr>
          <w:i w:val="0"/>
          <w:color w:val="auto"/>
          <w:sz w:val="24"/>
          <w:szCs w:val="24"/>
        </w:rPr>
        <w:t xml:space="preserve">: Pivot </w:t>
      </w:r>
      <w:r w:rsidRPr="00687D98">
        <w:rPr>
          <w:i w:val="0"/>
          <w:color w:val="auto"/>
          <w:sz w:val="24"/>
          <w:szCs w:val="24"/>
        </w:rPr>
        <w:t>chart for the sum of Crime</w:t>
      </w:r>
      <w:r w:rsidRPr="00687D98">
        <w:rPr>
          <w:i w:val="0"/>
          <w:color w:val="auto"/>
          <w:sz w:val="24"/>
        </w:rPr>
        <w:t xml:space="preserve"> </w:t>
      </w:r>
      <w:r w:rsidRPr="00EA5E71">
        <w:rPr>
          <w:i w:val="0"/>
          <w:color w:val="auto"/>
          <w:sz w:val="24"/>
        </w:rPr>
        <w:t>Rate by youth unemployment and gender</w:t>
      </w:r>
    </w:p>
    <w:p w14:paraId="52CE127D" w14:textId="7564D175" w:rsidR="009D1693" w:rsidRDefault="001060A1" w:rsidP="001060A1">
      <w:pPr>
        <w:spacing w:after="160"/>
        <w:ind w:firstLine="720"/>
        <w:jc w:val="both"/>
      </w:pPr>
      <w:r>
        <w:t xml:space="preserve">Further pre-processing of data was conducted to assess the relationship between the state size and crime rate. The two datasets were all continuous variables and therefore they could be compared using graphs that work better with the categorical data. As results, simple regression and scatter plot was developed based on the lines of fit between crime rate variables and state size variable. The regression table was used to determine if there is a significant relationship between crime rate and state size while the scatter plot was development to assess the trend of relationship. </w:t>
      </w:r>
      <w:r w:rsidR="00EC5AA6">
        <w:t>As provided in T</w:t>
      </w:r>
      <w:r w:rsidR="00B85943">
        <w:t>able 3</w:t>
      </w:r>
      <w:r w:rsidR="00EC5AA6">
        <w:t xml:space="preserve">, Correlations coefficient value of the model (R = 0.308) shows as average relationship between the two variables. The value of coefficient of determination (R-Square = 0.094) shows that only 9.4% of the total variation in the crime rate depends on the state size, which a low effect size. </w:t>
      </w:r>
      <w:r w:rsidR="00F95486">
        <w:t xml:space="preserve">However, the F-statistics and p-value of the model </w:t>
      </w:r>
      <w:r w:rsidR="00CE71B6">
        <w:t>we can see</w:t>
      </w:r>
      <w:r w:rsidR="00F95486">
        <w:t xml:space="preserve"> there is a statistically </w:t>
      </w:r>
      <w:r w:rsidR="00857B34">
        <w:t>important</w:t>
      </w:r>
      <w:r w:rsidR="00F95486">
        <w:t xml:space="preserve"> effect of state size on crime rate (</w:t>
      </w:r>
      <w:proofErr w:type="gramStart"/>
      <w:r w:rsidR="00F95486">
        <w:t>F(</w:t>
      </w:r>
      <w:proofErr w:type="gramEnd"/>
      <w:r w:rsidR="00F72C54">
        <w:t>1.</w:t>
      </w:r>
      <w:r w:rsidR="00F95486">
        <w:t>45) = 4,714, p = 0.035)</w:t>
      </w:r>
      <w:r w:rsidR="00EC5AA6">
        <w:t xml:space="preserve"> </w:t>
      </w:r>
      <w:r w:rsidR="00F95486">
        <w:t>at 0.05 significance level.</w:t>
      </w:r>
      <w:r>
        <w:t xml:space="preserve"> </w:t>
      </w:r>
      <w:r w:rsidR="00AB4F86">
        <w:t xml:space="preserve"> </w:t>
      </w:r>
      <w:r w:rsidR="00603AFD">
        <w:t>Thus, the analysis shows that the state size significant influence the crime rate but the effect size is small (9.4%).</w:t>
      </w:r>
    </w:p>
    <w:p w14:paraId="46A82B8A" w14:textId="77777777" w:rsidR="0015302E" w:rsidRDefault="0015302E" w:rsidP="00F96199">
      <w:pPr>
        <w:spacing w:after="160"/>
        <w:ind w:firstLine="720"/>
        <w:jc w:val="both"/>
      </w:pPr>
    </w:p>
    <w:p w14:paraId="3C9B16B7" w14:textId="77777777" w:rsidR="00934E1E" w:rsidRPr="007A3D3F" w:rsidRDefault="00934E1E" w:rsidP="00934E1E">
      <w:pPr>
        <w:pStyle w:val="Caption"/>
        <w:keepNext/>
        <w:rPr>
          <w:i w:val="0"/>
          <w:color w:val="auto"/>
          <w:sz w:val="24"/>
        </w:rPr>
      </w:pPr>
      <w:r w:rsidRPr="007A3D3F">
        <w:rPr>
          <w:i w:val="0"/>
          <w:color w:val="auto"/>
          <w:sz w:val="24"/>
        </w:rPr>
        <w:lastRenderedPageBreak/>
        <w:t xml:space="preserve">Table </w:t>
      </w:r>
      <w:r w:rsidRPr="007A3D3F">
        <w:rPr>
          <w:i w:val="0"/>
          <w:color w:val="auto"/>
          <w:sz w:val="24"/>
        </w:rPr>
        <w:fldChar w:fldCharType="begin"/>
      </w:r>
      <w:r w:rsidRPr="007A3D3F">
        <w:rPr>
          <w:i w:val="0"/>
          <w:color w:val="auto"/>
          <w:sz w:val="24"/>
        </w:rPr>
        <w:instrText xml:space="preserve"> SEQ Table \* ARABIC </w:instrText>
      </w:r>
      <w:r w:rsidRPr="007A3D3F">
        <w:rPr>
          <w:i w:val="0"/>
          <w:color w:val="auto"/>
          <w:sz w:val="24"/>
        </w:rPr>
        <w:fldChar w:fldCharType="separate"/>
      </w:r>
      <w:r w:rsidR="00215515">
        <w:rPr>
          <w:i w:val="0"/>
          <w:noProof/>
          <w:color w:val="auto"/>
          <w:sz w:val="24"/>
        </w:rPr>
        <w:t>3</w:t>
      </w:r>
      <w:r w:rsidRPr="007A3D3F">
        <w:rPr>
          <w:i w:val="0"/>
          <w:color w:val="auto"/>
          <w:sz w:val="24"/>
        </w:rPr>
        <w:fldChar w:fldCharType="end"/>
      </w:r>
      <w:r w:rsidRPr="007A3D3F">
        <w:rPr>
          <w:i w:val="0"/>
          <w:color w:val="auto"/>
          <w:sz w:val="24"/>
        </w:rPr>
        <w:t xml:space="preserve">: Regression model for </w:t>
      </w:r>
      <w:r w:rsidR="007A3D3F" w:rsidRPr="007A3D3F">
        <w:rPr>
          <w:i w:val="0"/>
          <w:color w:val="auto"/>
          <w:sz w:val="24"/>
        </w:rPr>
        <w:t>relationship between state size and crime rate</w:t>
      </w:r>
    </w:p>
    <w:tbl>
      <w:tblPr>
        <w:tblW w:w="9237" w:type="dxa"/>
        <w:tblLook w:val="04A0" w:firstRow="1" w:lastRow="0" w:firstColumn="1" w:lastColumn="0" w:noHBand="0" w:noVBand="1"/>
      </w:tblPr>
      <w:tblGrid>
        <w:gridCol w:w="1669"/>
        <w:gridCol w:w="1476"/>
        <w:gridCol w:w="1341"/>
        <w:gridCol w:w="1116"/>
        <w:gridCol w:w="1116"/>
        <w:gridCol w:w="1403"/>
        <w:gridCol w:w="1116"/>
      </w:tblGrid>
      <w:tr w:rsidR="000E795F" w:rsidRPr="000E795F" w14:paraId="7433F2B8" w14:textId="77777777" w:rsidTr="00603AFD">
        <w:trPr>
          <w:trHeight w:val="300"/>
        </w:trPr>
        <w:tc>
          <w:tcPr>
            <w:tcW w:w="3145" w:type="dxa"/>
            <w:gridSpan w:val="2"/>
            <w:tcBorders>
              <w:top w:val="single" w:sz="4" w:space="0" w:color="auto"/>
              <w:left w:val="single" w:sz="4" w:space="0" w:color="auto"/>
              <w:bottom w:val="nil"/>
              <w:right w:val="nil"/>
            </w:tcBorders>
            <w:shd w:val="clear" w:color="auto" w:fill="auto"/>
            <w:noWrap/>
            <w:vAlign w:val="bottom"/>
            <w:hideMark/>
          </w:tcPr>
          <w:p w14:paraId="24C32C32"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SUMMARY OUTPUT</w:t>
            </w:r>
          </w:p>
        </w:tc>
        <w:tc>
          <w:tcPr>
            <w:tcW w:w="1341" w:type="dxa"/>
            <w:tcBorders>
              <w:top w:val="single" w:sz="4" w:space="0" w:color="auto"/>
              <w:left w:val="nil"/>
              <w:bottom w:val="nil"/>
              <w:right w:val="nil"/>
            </w:tcBorders>
            <w:shd w:val="clear" w:color="auto" w:fill="auto"/>
            <w:noWrap/>
            <w:vAlign w:val="bottom"/>
            <w:hideMark/>
          </w:tcPr>
          <w:p w14:paraId="6E83391A" w14:textId="77777777" w:rsidR="000E795F" w:rsidRPr="000E795F" w:rsidRDefault="000E795F" w:rsidP="000E795F">
            <w:pPr>
              <w:spacing w:line="240" w:lineRule="auto"/>
              <w:rPr>
                <w:rFonts w:eastAsia="Times New Roman" w:cs="Times New Roman"/>
                <w:color w:val="000000"/>
                <w:szCs w:val="24"/>
                <w:lang w:val="en-US"/>
              </w:rPr>
            </w:pPr>
          </w:p>
        </w:tc>
        <w:tc>
          <w:tcPr>
            <w:tcW w:w="1116" w:type="dxa"/>
            <w:tcBorders>
              <w:top w:val="single" w:sz="4" w:space="0" w:color="auto"/>
              <w:left w:val="nil"/>
              <w:bottom w:val="nil"/>
              <w:right w:val="nil"/>
            </w:tcBorders>
            <w:shd w:val="clear" w:color="auto" w:fill="auto"/>
            <w:noWrap/>
            <w:vAlign w:val="bottom"/>
            <w:hideMark/>
          </w:tcPr>
          <w:p w14:paraId="3B328A77" w14:textId="77777777" w:rsidR="000E795F" w:rsidRPr="000E795F" w:rsidRDefault="000E795F" w:rsidP="000E795F">
            <w:pPr>
              <w:spacing w:line="240" w:lineRule="auto"/>
              <w:rPr>
                <w:rFonts w:eastAsia="Times New Roman" w:cs="Times New Roman"/>
                <w:szCs w:val="24"/>
                <w:lang w:val="en-US"/>
              </w:rPr>
            </w:pPr>
          </w:p>
        </w:tc>
        <w:tc>
          <w:tcPr>
            <w:tcW w:w="1116" w:type="dxa"/>
            <w:tcBorders>
              <w:top w:val="single" w:sz="4" w:space="0" w:color="auto"/>
              <w:left w:val="nil"/>
              <w:bottom w:val="nil"/>
              <w:right w:val="nil"/>
            </w:tcBorders>
            <w:shd w:val="clear" w:color="auto" w:fill="auto"/>
            <w:noWrap/>
            <w:vAlign w:val="bottom"/>
            <w:hideMark/>
          </w:tcPr>
          <w:p w14:paraId="1CF6BFFD" w14:textId="77777777" w:rsidR="000E795F" w:rsidRPr="000E795F" w:rsidRDefault="000E795F" w:rsidP="000E795F">
            <w:pPr>
              <w:spacing w:line="240" w:lineRule="auto"/>
              <w:rPr>
                <w:rFonts w:eastAsia="Times New Roman" w:cs="Times New Roman"/>
                <w:szCs w:val="24"/>
                <w:lang w:val="en-US"/>
              </w:rPr>
            </w:pPr>
          </w:p>
        </w:tc>
        <w:tc>
          <w:tcPr>
            <w:tcW w:w="1403" w:type="dxa"/>
            <w:tcBorders>
              <w:top w:val="single" w:sz="4" w:space="0" w:color="auto"/>
              <w:left w:val="nil"/>
              <w:bottom w:val="nil"/>
              <w:right w:val="nil"/>
            </w:tcBorders>
            <w:shd w:val="clear" w:color="auto" w:fill="auto"/>
            <w:noWrap/>
            <w:vAlign w:val="bottom"/>
            <w:hideMark/>
          </w:tcPr>
          <w:p w14:paraId="41300EB3" w14:textId="77777777" w:rsidR="000E795F" w:rsidRPr="000E795F" w:rsidRDefault="000E795F" w:rsidP="000E795F">
            <w:pPr>
              <w:spacing w:line="240" w:lineRule="auto"/>
              <w:rPr>
                <w:rFonts w:eastAsia="Times New Roman" w:cs="Times New Roman"/>
                <w:szCs w:val="24"/>
                <w:lang w:val="en-US"/>
              </w:rPr>
            </w:pPr>
          </w:p>
        </w:tc>
        <w:tc>
          <w:tcPr>
            <w:tcW w:w="1116" w:type="dxa"/>
            <w:tcBorders>
              <w:top w:val="single" w:sz="4" w:space="0" w:color="auto"/>
              <w:left w:val="nil"/>
              <w:bottom w:val="nil"/>
              <w:right w:val="single" w:sz="4" w:space="0" w:color="auto"/>
            </w:tcBorders>
            <w:shd w:val="clear" w:color="auto" w:fill="auto"/>
            <w:noWrap/>
            <w:vAlign w:val="bottom"/>
            <w:hideMark/>
          </w:tcPr>
          <w:p w14:paraId="6BB0AEEF" w14:textId="77777777" w:rsidR="000E795F" w:rsidRPr="000E795F" w:rsidRDefault="000E795F" w:rsidP="000E795F">
            <w:pPr>
              <w:spacing w:line="240" w:lineRule="auto"/>
              <w:rPr>
                <w:rFonts w:eastAsia="Times New Roman" w:cs="Times New Roman"/>
                <w:szCs w:val="24"/>
                <w:lang w:val="en-US"/>
              </w:rPr>
            </w:pPr>
          </w:p>
        </w:tc>
      </w:tr>
      <w:tr w:rsidR="000E795F" w:rsidRPr="000E795F" w14:paraId="63DD94C5" w14:textId="77777777" w:rsidTr="00603AFD">
        <w:trPr>
          <w:trHeight w:val="315"/>
        </w:trPr>
        <w:tc>
          <w:tcPr>
            <w:tcW w:w="1669" w:type="dxa"/>
            <w:tcBorders>
              <w:top w:val="nil"/>
              <w:left w:val="single" w:sz="4" w:space="0" w:color="auto"/>
              <w:bottom w:val="nil"/>
              <w:right w:val="nil"/>
            </w:tcBorders>
            <w:shd w:val="clear" w:color="auto" w:fill="auto"/>
            <w:noWrap/>
            <w:vAlign w:val="bottom"/>
            <w:hideMark/>
          </w:tcPr>
          <w:p w14:paraId="07F36C44" w14:textId="77777777" w:rsidR="000E795F" w:rsidRPr="000E795F" w:rsidRDefault="000E795F" w:rsidP="000E795F">
            <w:pPr>
              <w:spacing w:line="240" w:lineRule="auto"/>
              <w:rPr>
                <w:rFonts w:eastAsia="Times New Roman" w:cs="Times New Roman"/>
                <w:szCs w:val="24"/>
                <w:lang w:val="en-US"/>
              </w:rPr>
            </w:pPr>
          </w:p>
        </w:tc>
        <w:tc>
          <w:tcPr>
            <w:tcW w:w="1476" w:type="dxa"/>
            <w:tcBorders>
              <w:top w:val="nil"/>
              <w:left w:val="nil"/>
              <w:bottom w:val="nil"/>
              <w:right w:val="nil"/>
            </w:tcBorders>
            <w:shd w:val="clear" w:color="auto" w:fill="auto"/>
            <w:noWrap/>
            <w:vAlign w:val="bottom"/>
            <w:hideMark/>
          </w:tcPr>
          <w:p w14:paraId="208D2414" w14:textId="77777777" w:rsidR="000E795F" w:rsidRPr="000E795F" w:rsidRDefault="000E795F" w:rsidP="000E795F">
            <w:pPr>
              <w:spacing w:line="240" w:lineRule="auto"/>
              <w:rPr>
                <w:rFonts w:eastAsia="Times New Roman" w:cs="Times New Roman"/>
                <w:szCs w:val="24"/>
                <w:lang w:val="en-US"/>
              </w:rPr>
            </w:pPr>
          </w:p>
        </w:tc>
        <w:tc>
          <w:tcPr>
            <w:tcW w:w="1341" w:type="dxa"/>
            <w:tcBorders>
              <w:top w:val="nil"/>
              <w:left w:val="nil"/>
              <w:bottom w:val="nil"/>
              <w:right w:val="nil"/>
            </w:tcBorders>
            <w:shd w:val="clear" w:color="auto" w:fill="auto"/>
            <w:noWrap/>
            <w:vAlign w:val="bottom"/>
            <w:hideMark/>
          </w:tcPr>
          <w:p w14:paraId="61ADCFA8"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6404494E"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137D170C"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40E9D571"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65AE1EB9" w14:textId="77777777" w:rsidR="000E795F" w:rsidRPr="000E795F" w:rsidRDefault="000E795F" w:rsidP="000E795F">
            <w:pPr>
              <w:spacing w:line="240" w:lineRule="auto"/>
              <w:rPr>
                <w:rFonts w:eastAsia="Times New Roman" w:cs="Times New Roman"/>
                <w:szCs w:val="24"/>
                <w:lang w:val="en-US"/>
              </w:rPr>
            </w:pPr>
          </w:p>
        </w:tc>
      </w:tr>
      <w:tr w:rsidR="000E795F" w:rsidRPr="000E795F" w14:paraId="521DBD03" w14:textId="77777777" w:rsidTr="00603AFD">
        <w:trPr>
          <w:trHeight w:val="300"/>
        </w:trPr>
        <w:tc>
          <w:tcPr>
            <w:tcW w:w="3145" w:type="dxa"/>
            <w:gridSpan w:val="2"/>
            <w:tcBorders>
              <w:top w:val="single" w:sz="8" w:space="0" w:color="auto"/>
              <w:left w:val="single" w:sz="4" w:space="0" w:color="auto"/>
              <w:bottom w:val="single" w:sz="4" w:space="0" w:color="auto"/>
              <w:right w:val="nil"/>
            </w:tcBorders>
            <w:shd w:val="clear" w:color="auto" w:fill="auto"/>
            <w:noWrap/>
            <w:vAlign w:val="bottom"/>
            <w:hideMark/>
          </w:tcPr>
          <w:p w14:paraId="46A1232E" w14:textId="77777777" w:rsidR="000E795F" w:rsidRPr="000E795F" w:rsidRDefault="000E795F" w:rsidP="000E795F">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Regression Statistics</w:t>
            </w:r>
          </w:p>
        </w:tc>
        <w:tc>
          <w:tcPr>
            <w:tcW w:w="1341" w:type="dxa"/>
            <w:tcBorders>
              <w:top w:val="nil"/>
              <w:left w:val="nil"/>
              <w:bottom w:val="nil"/>
              <w:right w:val="nil"/>
            </w:tcBorders>
            <w:shd w:val="clear" w:color="auto" w:fill="auto"/>
            <w:noWrap/>
            <w:vAlign w:val="bottom"/>
            <w:hideMark/>
          </w:tcPr>
          <w:p w14:paraId="2ECF7ED8" w14:textId="77777777" w:rsidR="000E795F" w:rsidRPr="000E795F" w:rsidRDefault="000E795F" w:rsidP="000E795F">
            <w:pPr>
              <w:spacing w:line="240" w:lineRule="auto"/>
              <w:jc w:val="center"/>
              <w:rPr>
                <w:rFonts w:eastAsia="Times New Roman" w:cs="Times New Roman"/>
                <w:i/>
                <w:iCs/>
                <w:color w:val="000000"/>
                <w:szCs w:val="24"/>
                <w:lang w:val="en-US"/>
              </w:rPr>
            </w:pPr>
          </w:p>
        </w:tc>
        <w:tc>
          <w:tcPr>
            <w:tcW w:w="1116" w:type="dxa"/>
            <w:tcBorders>
              <w:top w:val="nil"/>
              <w:left w:val="nil"/>
              <w:bottom w:val="nil"/>
              <w:right w:val="nil"/>
            </w:tcBorders>
            <w:shd w:val="clear" w:color="auto" w:fill="auto"/>
            <w:noWrap/>
            <w:vAlign w:val="bottom"/>
            <w:hideMark/>
          </w:tcPr>
          <w:p w14:paraId="6941E3DB"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1FCF3C06"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6C3E887F"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36075391" w14:textId="77777777" w:rsidR="000E795F" w:rsidRPr="000E795F" w:rsidRDefault="000E795F" w:rsidP="000E795F">
            <w:pPr>
              <w:spacing w:line="240" w:lineRule="auto"/>
              <w:rPr>
                <w:rFonts w:eastAsia="Times New Roman" w:cs="Times New Roman"/>
                <w:szCs w:val="24"/>
                <w:lang w:val="en-US"/>
              </w:rPr>
            </w:pPr>
          </w:p>
        </w:tc>
      </w:tr>
      <w:tr w:rsidR="000E795F" w:rsidRPr="000E795F" w14:paraId="3D1B0666"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59E9060A"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Multiple R</w:t>
            </w:r>
          </w:p>
        </w:tc>
        <w:tc>
          <w:tcPr>
            <w:tcW w:w="1476" w:type="dxa"/>
            <w:tcBorders>
              <w:top w:val="nil"/>
              <w:left w:val="nil"/>
              <w:bottom w:val="nil"/>
              <w:right w:val="nil"/>
            </w:tcBorders>
            <w:shd w:val="clear" w:color="auto" w:fill="auto"/>
            <w:noWrap/>
            <w:vAlign w:val="bottom"/>
            <w:hideMark/>
          </w:tcPr>
          <w:p w14:paraId="5B998154" w14:textId="77777777" w:rsidR="000E795F" w:rsidRPr="000E795F" w:rsidRDefault="000E795F" w:rsidP="000E795F">
            <w:pPr>
              <w:spacing w:line="240" w:lineRule="auto"/>
              <w:jc w:val="right"/>
              <w:rPr>
                <w:rFonts w:eastAsia="Times New Roman" w:cs="Times New Roman"/>
                <w:color w:val="000000"/>
                <w:szCs w:val="24"/>
                <w:lang w:val="en-US"/>
              </w:rPr>
            </w:pPr>
            <w:r w:rsidRPr="000E795F">
              <w:rPr>
                <w:rFonts w:eastAsia="Times New Roman" w:cs="Times New Roman"/>
                <w:color w:val="000000"/>
                <w:szCs w:val="24"/>
                <w:lang w:val="en-US"/>
              </w:rPr>
              <w:t>0.30794545</w:t>
            </w:r>
          </w:p>
        </w:tc>
        <w:tc>
          <w:tcPr>
            <w:tcW w:w="1341" w:type="dxa"/>
            <w:tcBorders>
              <w:top w:val="nil"/>
              <w:left w:val="nil"/>
              <w:bottom w:val="nil"/>
              <w:right w:val="nil"/>
            </w:tcBorders>
            <w:shd w:val="clear" w:color="auto" w:fill="auto"/>
            <w:noWrap/>
            <w:vAlign w:val="bottom"/>
            <w:hideMark/>
          </w:tcPr>
          <w:p w14:paraId="2B03493C" w14:textId="77777777" w:rsidR="000E795F" w:rsidRPr="000E795F" w:rsidRDefault="000E795F" w:rsidP="000E795F">
            <w:pPr>
              <w:spacing w:line="240" w:lineRule="auto"/>
              <w:jc w:val="right"/>
              <w:rPr>
                <w:rFonts w:eastAsia="Times New Roman" w:cs="Times New Roman"/>
                <w:color w:val="000000"/>
                <w:szCs w:val="24"/>
                <w:lang w:val="en-US"/>
              </w:rPr>
            </w:pPr>
          </w:p>
        </w:tc>
        <w:tc>
          <w:tcPr>
            <w:tcW w:w="1116" w:type="dxa"/>
            <w:tcBorders>
              <w:top w:val="nil"/>
              <w:left w:val="nil"/>
              <w:bottom w:val="nil"/>
              <w:right w:val="nil"/>
            </w:tcBorders>
            <w:shd w:val="clear" w:color="auto" w:fill="auto"/>
            <w:noWrap/>
            <w:vAlign w:val="bottom"/>
            <w:hideMark/>
          </w:tcPr>
          <w:p w14:paraId="381D54D8"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584CB856"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12489B3A"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0677CDB3" w14:textId="77777777" w:rsidR="000E795F" w:rsidRPr="000E795F" w:rsidRDefault="000E795F" w:rsidP="000E795F">
            <w:pPr>
              <w:spacing w:line="240" w:lineRule="auto"/>
              <w:rPr>
                <w:rFonts w:eastAsia="Times New Roman" w:cs="Times New Roman"/>
                <w:szCs w:val="24"/>
                <w:lang w:val="en-US"/>
              </w:rPr>
            </w:pPr>
          </w:p>
        </w:tc>
      </w:tr>
      <w:tr w:rsidR="000E795F" w:rsidRPr="000E795F" w14:paraId="5B223228"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50D13DA3"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R Square</w:t>
            </w:r>
          </w:p>
        </w:tc>
        <w:tc>
          <w:tcPr>
            <w:tcW w:w="1476" w:type="dxa"/>
            <w:tcBorders>
              <w:top w:val="nil"/>
              <w:left w:val="nil"/>
              <w:bottom w:val="nil"/>
              <w:right w:val="nil"/>
            </w:tcBorders>
            <w:shd w:val="clear" w:color="auto" w:fill="auto"/>
            <w:noWrap/>
            <w:vAlign w:val="bottom"/>
            <w:hideMark/>
          </w:tcPr>
          <w:p w14:paraId="0636741B" w14:textId="77777777" w:rsidR="000E795F" w:rsidRPr="000E795F" w:rsidRDefault="000E795F" w:rsidP="000E795F">
            <w:pPr>
              <w:spacing w:line="240" w:lineRule="auto"/>
              <w:jc w:val="right"/>
              <w:rPr>
                <w:rFonts w:eastAsia="Times New Roman" w:cs="Times New Roman"/>
                <w:color w:val="000000"/>
                <w:szCs w:val="24"/>
                <w:lang w:val="en-US"/>
              </w:rPr>
            </w:pPr>
            <w:r w:rsidRPr="000E795F">
              <w:rPr>
                <w:rFonts w:eastAsia="Times New Roman" w:cs="Times New Roman"/>
                <w:color w:val="000000"/>
                <w:szCs w:val="24"/>
                <w:lang w:val="en-US"/>
              </w:rPr>
              <w:t>0.0948304</w:t>
            </w:r>
          </w:p>
        </w:tc>
        <w:tc>
          <w:tcPr>
            <w:tcW w:w="1341" w:type="dxa"/>
            <w:tcBorders>
              <w:top w:val="nil"/>
              <w:left w:val="nil"/>
              <w:bottom w:val="nil"/>
              <w:right w:val="nil"/>
            </w:tcBorders>
            <w:shd w:val="clear" w:color="auto" w:fill="auto"/>
            <w:noWrap/>
            <w:vAlign w:val="bottom"/>
            <w:hideMark/>
          </w:tcPr>
          <w:p w14:paraId="7210D3C5" w14:textId="77777777" w:rsidR="000E795F" w:rsidRPr="000E795F" w:rsidRDefault="000E795F" w:rsidP="000E795F">
            <w:pPr>
              <w:spacing w:line="240" w:lineRule="auto"/>
              <w:jc w:val="right"/>
              <w:rPr>
                <w:rFonts w:eastAsia="Times New Roman" w:cs="Times New Roman"/>
                <w:color w:val="000000"/>
                <w:szCs w:val="24"/>
                <w:lang w:val="en-US"/>
              </w:rPr>
            </w:pPr>
          </w:p>
        </w:tc>
        <w:tc>
          <w:tcPr>
            <w:tcW w:w="1116" w:type="dxa"/>
            <w:tcBorders>
              <w:top w:val="nil"/>
              <w:left w:val="nil"/>
              <w:bottom w:val="nil"/>
              <w:right w:val="nil"/>
            </w:tcBorders>
            <w:shd w:val="clear" w:color="auto" w:fill="auto"/>
            <w:noWrap/>
            <w:vAlign w:val="bottom"/>
            <w:hideMark/>
          </w:tcPr>
          <w:p w14:paraId="0A9933F7"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326B46E6"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588BB9EC"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036880CF" w14:textId="77777777" w:rsidR="000E795F" w:rsidRPr="000E795F" w:rsidRDefault="000E795F" w:rsidP="000E795F">
            <w:pPr>
              <w:spacing w:line="240" w:lineRule="auto"/>
              <w:rPr>
                <w:rFonts w:eastAsia="Times New Roman" w:cs="Times New Roman"/>
                <w:szCs w:val="24"/>
                <w:lang w:val="en-US"/>
              </w:rPr>
            </w:pPr>
          </w:p>
        </w:tc>
      </w:tr>
      <w:tr w:rsidR="000E795F" w:rsidRPr="000E795F" w14:paraId="7DF548CF"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49EB01C5"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Adjusted R Square</w:t>
            </w:r>
          </w:p>
        </w:tc>
        <w:tc>
          <w:tcPr>
            <w:tcW w:w="1476" w:type="dxa"/>
            <w:tcBorders>
              <w:top w:val="nil"/>
              <w:left w:val="nil"/>
              <w:bottom w:val="nil"/>
              <w:right w:val="nil"/>
            </w:tcBorders>
            <w:shd w:val="clear" w:color="auto" w:fill="auto"/>
            <w:noWrap/>
            <w:vAlign w:val="bottom"/>
            <w:hideMark/>
          </w:tcPr>
          <w:p w14:paraId="57AFC938" w14:textId="77777777" w:rsidR="000E795F" w:rsidRPr="000E795F" w:rsidRDefault="000E795F" w:rsidP="000E795F">
            <w:pPr>
              <w:spacing w:line="240" w:lineRule="auto"/>
              <w:jc w:val="right"/>
              <w:rPr>
                <w:rFonts w:eastAsia="Times New Roman" w:cs="Times New Roman"/>
                <w:color w:val="000000"/>
                <w:szCs w:val="24"/>
                <w:lang w:val="en-US"/>
              </w:rPr>
            </w:pPr>
            <w:r w:rsidRPr="000E795F">
              <w:rPr>
                <w:rFonts w:eastAsia="Times New Roman" w:cs="Times New Roman"/>
                <w:color w:val="000000"/>
                <w:szCs w:val="24"/>
                <w:lang w:val="en-US"/>
              </w:rPr>
              <w:t>0.07471552</w:t>
            </w:r>
          </w:p>
        </w:tc>
        <w:tc>
          <w:tcPr>
            <w:tcW w:w="1341" w:type="dxa"/>
            <w:tcBorders>
              <w:top w:val="nil"/>
              <w:left w:val="nil"/>
              <w:bottom w:val="nil"/>
              <w:right w:val="nil"/>
            </w:tcBorders>
            <w:shd w:val="clear" w:color="auto" w:fill="auto"/>
            <w:noWrap/>
            <w:vAlign w:val="bottom"/>
            <w:hideMark/>
          </w:tcPr>
          <w:p w14:paraId="0DC73D57" w14:textId="77777777" w:rsidR="000E795F" w:rsidRPr="000E795F" w:rsidRDefault="000E795F" w:rsidP="000E795F">
            <w:pPr>
              <w:spacing w:line="240" w:lineRule="auto"/>
              <w:jc w:val="right"/>
              <w:rPr>
                <w:rFonts w:eastAsia="Times New Roman" w:cs="Times New Roman"/>
                <w:color w:val="000000"/>
                <w:szCs w:val="24"/>
                <w:lang w:val="en-US"/>
              </w:rPr>
            </w:pPr>
          </w:p>
        </w:tc>
        <w:tc>
          <w:tcPr>
            <w:tcW w:w="1116" w:type="dxa"/>
            <w:tcBorders>
              <w:top w:val="nil"/>
              <w:left w:val="nil"/>
              <w:bottom w:val="nil"/>
              <w:right w:val="nil"/>
            </w:tcBorders>
            <w:shd w:val="clear" w:color="auto" w:fill="auto"/>
            <w:noWrap/>
            <w:vAlign w:val="bottom"/>
            <w:hideMark/>
          </w:tcPr>
          <w:p w14:paraId="2F88FDD6"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357EBC4E"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5A0AD3B3"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6C687249" w14:textId="77777777" w:rsidR="000E795F" w:rsidRPr="000E795F" w:rsidRDefault="000E795F" w:rsidP="000E795F">
            <w:pPr>
              <w:spacing w:line="240" w:lineRule="auto"/>
              <w:rPr>
                <w:rFonts w:eastAsia="Times New Roman" w:cs="Times New Roman"/>
                <w:szCs w:val="24"/>
                <w:lang w:val="en-US"/>
              </w:rPr>
            </w:pPr>
          </w:p>
        </w:tc>
      </w:tr>
      <w:tr w:rsidR="000E795F" w:rsidRPr="000E795F" w14:paraId="57902165"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45F73BCA"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Standard Error</w:t>
            </w:r>
          </w:p>
        </w:tc>
        <w:tc>
          <w:tcPr>
            <w:tcW w:w="1476" w:type="dxa"/>
            <w:tcBorders>
              <w:top w:val="nil"/>
              <w:left w:val="nil"/>
              <w:bottom w:val="nil"/>
              <w:right w:val="nil"/>
            </w:tcBorders>
            <w:shd w:val="clear" w:color="auto" w:fill="auto"/>
            <w:noWrap/>
            <w:vAlign w:val="bottom"/>
            <w:hideMark/>
          </w:tcPr>
          <w:p w14:paraId="38BD8156" w14:textId="77777777" w:rsidR="000E795F" w:rsidRPr="000E795F" w:rsidRDefault="000E795F" w:rsidP="000E795F">
            <w:pPr>
              <w:spacing w:line="240" w:lineRule="auto"/>
              <w:jc w:val="right"/>
              <w:rPr>
                <w:rFonts w:eastAsia="Times New Roman" w:cs="Times New Roman"/>
                <w:color w:val="000000"/>
                <w:szCs w:val="24"/>
                <w:lang w:val="en-US"/>
              </w:rPr>
            </w:pPr>
            <w:r w:rsidRPr="000E795F">
              <w:rPr>
                <w:rFonts w:eastAsia="Times New Roman" w:cs="Times New Roman"/>
                <w:color w:val="000000"/>
                <w:szCs w:val="24"/>
                <w:lang w:val="en-US"/>
              </w:rPr>
              <w:t>27.79292581</w:t>
            </w:r>
          </w:p>
        </w:tc>
        <w:tc>
          <w:tcPr>
            <w:tcW w:w="1341" w:type="dxa"/>
            <w:tcBorders>
              <w:top w:val="nil"/>
              <w:left w:val="nil"/>
              <w:bottom w:val="nil"/>
              <w:right w:val="nil"/>
            </w:tcBorders>
            <w:shd w:val="clear" w:color="auto" w:fill="auto"/>
            <w:noWrap/>
            <w:vAlign w:val="bottom"/>
            <w:hideMark/>
          </w:tcPr>
          <w:p w14:paraId="5917889F" w14:textId="77777777" w:rsidR="000E795F" w:rsidRPr="000E795F" w:rsidRDefault="000E795F" w:rsidP="000E795F">
            <w:pPr>
              <w:spacing w:line="240" w:lineRule="auto"/>
              <w:jc w:val="right"/>
              <w:rPr>
                <w:rFonts w:eastAsia="Times New Roman" w:cs="Times New Roman"/>
                <w:color w:val="000000"/>
                <w:szCs w:val="24"/>
                <w:lang w:val="en-US"/>
              </w:rPr>
            </w:pPr>
          </w:p>
        </w:tc>
        <w:tc>
          <w:tcPr>
            <w:tcW w:w="1116" w:type="dxa"/>
            <w:tcBorders>
              <w:top w:val="nil"/>
              <w:left w:val="nil"/>
              <w:bottom w:val="nil"/>
              <w:right w:val="nil"/>
            </w:tcBorders>
            <w:shd w:val="clear" w:color="auto" w:fill="auto"/>
            <w:noWrap/>
            <w:vAlign w:val="bottom"/>
            <w:hideMark/>
          </w:tcPr>
          <w:p w14:paraId="76E1276E"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36B2A7D7"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7EDDA6C3"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185387DE" w14:textId="77777777" w:rsidR="000E795F" w:rsidRPr="000E795F" w:rsidRDefault="000E795F" w:rsidP="000E795F">
            <w:pPr>
              <w:spacing w:line="240" w:lineRule="auto"/>
              <w:rPr>
                <w:rFonts w:eastAsia="Times New Roman" w:cs="Times New Roman"/>
                <w:szCs w:val="24"/>
                <w:lang w:val="en-US"/>
              </w:rPr>
            </w:pPr>
          </w:p>
        </w:tc>
      </w:tr>
      <w:tr w:rsidR="000E795F" w:rsidRPr="000E795F" w14:paraId="478735A7" w14:textId="77777777" w:rsidTr="00603AFD">
        <w:trPr>
          <w:trHeight w:val="315"/>
        </w:trPr>
        <w:tc>
          <w:tcPr>
            <w:tcW w:w="1669" w:type="dxa"/>
            <w:tcBorders>
              <w:top w:val="nil"/>
              <w:left w:val="single" w:sz="4" w:space="0" w:color="auto"/>
              <w:bottom w:val="single" w:sz="8" w:space="0" w:color="auto"/>
              <w:right w:val="nil"/>
            </w:tcBorders>
            <w:shd w:val="clear" w:color="auto" w:fill="auto"/>
            <w:noWrap/>
            <w:vAlign w:val="bottom"/>
            <w:hideMark/>
          </w:tcPr>
          <w:p w14:paraId="4F5E000C"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Observations</w:t>
            </w:r>
          </w:p>
        </w:tc>
        <w:tc>
          <w:tcPr>
            <w:tcW w:w="1476" w:type="dxa"/>
            <w:tcBorders>
              <w:top w:val="nil"/>
              <w:left w:val="nil"/>
              <w:bottom w:val="single" w:sz="8" w:space="0" w:color="auto"/>
              <w:right w:val="nil"/>
            </w:tcBorders>
            <w:shd w:val="clear" w:color="auto" w:fill="auto"/>
            <w:noWrap/>
            <w:vAlign w:val="bottom"/>
            <w:hideMark/>
          </w:tcPr>
          <w:p w14:paraId="6434BCD3" w14:textId="77777777" w:rsidR="000E795F" w:rsidRPr="000E795F" w:rsidRDefault="000E795F" w:rsidP="000E795F">
            <w:pPr>
              <w:spacing w:line="240" w:lineRule="auto"/>
              <w:jc w:val="right"/>
              <w:rPr>
                <w:rFonts w:eastAsia="Times New Roman" w:cs="Times New Roman"/>
                <w:color w:val="000000"/>
                <w:szCs w:val="24"/>
                <w:lang w:val="en-US"/>
              </w:rPr>
            </w:pPr>
            <w:r w:rsidRPr="000E795F">
              <w:rPr>
                <w:rFonts w:eastAsia="Times New Roman" w:cs="Times New Roman"/>
                <w:color w:val="000000"/>
                <w:szCs w:val="24"/>
                <w:lang w:val="en-US"/>
              </w:rPr>
              <w:t>47</w:t>
            </w:r>
          </w:p>
        </w:tc>
        <w:tc>
          <w:tcPr>
            <w:tcW w:w="1341" w:type="dxa"/>
            <w:tcBorders>
              <w:top w:val="nil"/>
              <w:left w:val="nil"/>
              <w:bottom w:val="nil"/>
              <w:right w:val="nil"/>
            </w:tcBorders>
            <w:shd w:val="clear" w:color="auto" w:fill="auto"/>
            <w:noWrap/>
            <w:vAlign w:val="bottom"/>
            <w:hideMark/>
          </w:tcPr>
          <w:p w14:paraId="563CDD24" w14:textId="77777777" w:rsidR="000E795F" w:rsidRPr="000E795F" w:rsidRDefault="000E795F" w:rsidP="000E795F">
            <w:pPr>
              <w:spacing w:line="240" w:lineRule="auto"/>
              <w:jc w:val="right"/>
              <w:rPr>
                <w:rFonts w:eastAsia="Times New Roman" w:cs="Times New Roman"/>
                <w:color w:val="000000"/>
                <w:szCs w:val="24"/>
                <w:lang w:val="en-US"/>
              </w:rPr>
            </w:pPr>
          </w:p>
        </w:tc>
        <w:tc>
          <w:tcPr>
            <w:tcW w:w="1116" w:type="dxa"/>
            <w:tcBorders>
              <w:top w:val="nil"/>
              <w:left w:val="nil"/>
              <w:bottom w:val="nil"/>
              <w:right w:val="nil"/>
            </w:tcBorders>
            <w:shd w:val="clear" w:color="auto" w:fill="auto"/>
            <w:noWrap/>
            <w:vAlign w:val="bottom"/>
            <w:hideMark/>
          </w:tcPr>
          <w:p w14:paraId="77FC9CE5"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311BEFD5"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17CC94ED"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1E79F3B5" w14:textId="77777777" w:rsidR="000E795F" w:rsidRPr="000E795F" w:rsidRDefault="000E795F" w:rsidP="000E795F">
            <w:pPr>
              <w:spacing w:line="240" w:lineRule="auto"/>
              <w:rPr>
                <w:rFonts w:eastAsia="Times New Roman" w:cs="Times New Roman"/>
                <w:szCs w:val="24"/>
                <w:lang w:val="en-US"/>
              </w:rPr>
            </w:pPr>
          </w:p>
        </w:tc>
      </w:tr>
      <w:tr w:rsidR="000E795F" w:rsidRPr="000E795F" w14:paraId="0077958A"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29222BC6" w14:textId="77777777" w:rsidR="000E795F" w:rsidRPr="000E795F" w:rsidRDefault="000E795F" w:rsidP="000E795F">
            <w:pPr>
              <w:spacing w:line="240" w:lineRule="auto"/>
              <w:rPr>
                <w:rFonts w:eastAsia="Times New Roman" w:cs="Times New Roman"/>
                <w:szCs w:val="24"/>
                <w:lang w:val="en-US"/>
              </w:rPr>
            </w:pPr>
          </w:p>
        </w:tc>
        <w:tc>
          <w:tcPr>
            <w:tcW w:w="1476" w:type="dxa"/>
            <w:tcBorders>
              <w:top w:val="nil"/>
              <w:left w:val="nil"/>
              <w:bottom w:val="nil"/>
              <w:right w:val="nil"/>
            </w:tcBorders>
            <w:shd w:val="clear" w:color="auto" w:fill="auto"/>
            <w:noWrap/>
            <w:vAlign w:val="bottom"/>
            <w:hideMark/>
          </w:tcPr>
          <w:p w14:paraId="1EF6182F" w14:textId="77777777" w:rsidR="000E795F" w:rsidRPr="000E795F" w:rsidRDefault="000E795F" w:rsidP="000E795F">
            <w:pPr>
              <w:spacing w:line="240" w:lineRule="auto"/>
              <w:rPr>
                <w:rFonts w:eastAsia="Times New Roman" w:cs="Times New Roman"/>
                <w:szCs w:val="24"/>
                <w:lang w:val="en-US"/>
              </w:rPr>
            </w:pPr>
          </w:p>
        </w:tc>
        <w:tc>
          <w:tcPr>
            <w:tcW w:w="1341" w:type="dxa"/>
            <w:tcBorders>
              <w:top w:val="nil"/>
              <w:left w:val="nil"/>
              <w:bottom w:val="nil"/>
              <w:right w:val="nil"/>
            </w:tcBorders>
            <w:shd w:val="clear" w:color="auto" w:fill="auto"/>
            <w:noWrap/>
            <w:vAlign w:val="bottom"/>
            <w:hideMark/>
          </w:tcPr>
          <w:p w14:paraId="620A80F7"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48025EEB"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1E003963"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09A6408B"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4A06C31A" w14:textId="77777777" w:rsidR="000E795F" w:rsidRPr="000E795F" w:rsidRDefault="000E795F" w:rsidP="000E795F">
            <w:pPr>
              <w:spacing w:line="240" w:lineRule="auto"/>
              <w:rPr>
                <w:rFonts w:eastAsia="Times New Roman" w:cs="Times New Roman"/>
                <w:szCs w:val="24"/>
                <w:lang w:val="en-US"/>
              </w:rPr>
            </w:pPr>
          </w:p>
        </w:tc>
      </w:tr>
      <w:tr w:rsidR="000E795F" w:rsidRPr="000E795F" w14:paraId="28CE98D0" w14:textId="77777777" w:rsidTr="00603AFD">
        <w:trPr>
          <w:trHeight w:val="315"/>
        </w:trPr>
        <w:tc>
          <w:tcPr>
            <w:tcW w:w="1669" w:type="dxa"/>
            <w:tcBorders>
              <w:top w:val="nil"/>
              <w:left w:val="single" w:sz="4" w:space="0" w:color="auto"/>
              <w:bottom w:val="nil"/>
              <w:right w:val="nil"/>
            </w:tcBorders>
            <w:shd w:val="clear" w:color="auto" w:fill="auto"/>
            <w:noWrap/>
            <w:vAlign w:val="bottom"/>
            <w:hideMark/>
          </w:tcPr>
          <w:p w14:paraId="06B0817D"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ANOVA</w:t>
            </w:r>
          </w:p>
        </w:tc>
        <w:tc>
          <w:tcPr>
            <w:tcW w:w="1476" w:type="dxa"/>
            <w:tcBorders>
              <w:top w:val="nil"/>
              <w:left w:val="nil"/>
              <w:bottom w:val="nil"/>
              <w:right w:val="nil"/>
            </w:tcBorders>
            <w:shd w:val="clear" w:color="auto" w:fill="auto"/>
            <w:noWrap/>
            <w:vAlign w:val="bottom"/>
            <w:hideMark/>
          </w:tcPr>
          <w:p w14:paraId="3C644E49" w14:textId="77777777" w:rsidR="000E795F" w:rsidRPr="000E795F" w:rsidRDefault="000E795F" w:rsidP="000E795F">
            <w:pPr>
              <w:spacing w:line="240" w:lineRule="auto"/>
              <w:rPr>
                <w:rFonts w:eastAsia="Times New Roman" w:cs="Times New Roman"/>
                <w:color w:val="000000"/>
                <w:szCs w:val="24"/>
                <w:lang w:val="en-US"/>
              </w:rPr>
            </w:pPr>
          </w:p>
        </w:tc>
        <w:tc>
          <w:tcPr>
            <w:tcW w:w="1341" w:type="dxa"/>
            <w:tcBorders>
              <w:top w:val="nil"/>
              <w:left w:val="nil"/>
              <w:bottom w:val="nil"/>
              <w:right w:val="nil"/>
            </w:tcBorders>
            <w:shd w:val="clear" w:color="auto" w:fill="auto"/>
            <w:noWrap/>
            <w:vAlign w:val="bottom"/>
            <w:hideMark/>
          </w:tcPr>
          <w:p w14:paraId="6F1C1C7F"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247E31B8"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184623CE" w14:textId="77777777" w:rsidR="000E795F" w:rsidRPr="000E795F" w:rsidRDefault="000E795F" w:rsidP="000E795F">
            <w:pPr>
              <w:spacing w:line="240" w:lineRule="auto"/>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55D86602" w14:textId="77777777" w:rsidR="000E795F" w:rsidRPr="000E795F" w:rsidRDefault="000E795F" w:rsidP="000E795F">
            <w:pPr>
              <w:spacing w:line="240" w:lineRule="auto"/>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69CE4233" w14:textId="77777777" w:rsidR="000E795F" w:rsidRPr="000E795F" w:rsidRDefault="000E795F" w:rsidP="000E795F">
            <w:pPr>
              <w:spacing w:line="240" w:lineRule="auto"/>
              <w:rPr>
                <w:rFonts w:eastAsia="Times New Roman" w:cs="Times New Roman"/>
                <w:szCs w:val="24"/>
                <w:lang w:val="en-US"/>
              </w:rPr>
            </w:pPr>
          </w:p>
        </w:tc>
      </w:tr>
      <w:tr w:rsidR="000E795F" w:rsidRPr="000E795F" w14:paraId="43E34D85" w14:textId="77777777" w:rsidTr="00603AFD">
        <w:trPr>
          <w:trHeight w:val="300"/>
        </w:trPr>
        <w:tc>
          <w:tcPr>
            <w:tcW w:w="1669" w:type="dxa"/>
            <w:tcBorders>
              <w:top w:val="single" w:sz="8" w:space="0" w:color="auto"/>
              <w:left w:val="single" w:sz="4" w:space="0" w:color="auto"/>
              <w:bottom w:val="single" w:sz="4" w:space="0" w:color="auto"/>
              <w:right w:val="nil"/>
            </w:tcBorders>
            <w:shd w:val="clear" w:color="auto" w:fill="auto"/>
            <w:noWrap/>
            <w:vAlign w:val="bottom"/>
            <w:hideMark/>
          </w:tcPr>
          <w:p w14:paraId="18C927D3" w14:textId="77777777" w:rsidR="000E795F" w:rsidRPr="000E795F" w:rsidRDefault="000E795F" w:rsidP="000E795F">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 </w:t>
            </w:r>
          </w:p>
        </w:tc>
        <w:tc>
          <w:tcPr>
            <w:tcW w:w="1476" w:type="dxa"/>
            <w:tcBorders>
              <w:top w:val="single" w:sz="8" w:space="0" w:color="auto"/>
              <w:left w:val="nil"/>
              <w:bottom w:val="single" w:sz="4" w:space="0" w:color="auto"/>
              <w:right w:val="nil"/>
            </w:tcBorders>
            <w:shd w:val="clear" w:color="auto" w:fill="auto"/>
            <w:noWrap/>
            <w:vAlign w:val="bottom"/>
            <w:hideMark/>
          </w:tcPr>
          <w:p w14:paraId="78098F55" w14:textId="77777777" w:rsidR="000E795F" w:rsidRPr="000E795F" w:rsidRDefault="000E795F" w:rsidP="00AB4F86">
            <w:pPr>
              <w:spacing w:line="240" w:lineRule="auto"/>
              <w:jc w:val="center"/>
              <w:rPr>
                <w:rFonts w:eastAsia="Times New Roman" w:cs="Times New Roman"/>
                <w:i/>
                <w:iCs/>
                <w:color w:val="000000"/>
                <w:szCs w:val="24"/>
                <w:lang w:val="en-US"/>
              </w:rPr>
            </w:pPr>
            <w:proofErr w:type="spellStart"/>
            <w:r w:rsidRPr="000E795F">
              <w:rPr>
                <w:rFonts w:eastAsia="Times New Roman" w:cs="Times New Roman"/>
                <w:i/>
                <w:iCs/>
                <w:color w:val="000000"/>
                <w:szCs w:val="24"/>
                <w:lang w:val="en-US"/>
              </w:rPr>
              <w:t>df</w:t>
            </w:r>
            <w:proofErr w:type="spellEnd"/>
          </w:p>
        </w:tc>
        <w:tc>
          <w:tcPr>
            <w:tcW w:w="1341" w:type="dxa"/>
            <w:tcBorders>
              <w:top w:val="single" w:sz="8" w:space="0" w:color="auto"/>
              <w:left w:val="nil"/>
              <w:bottom w:val="single" w:sz="4" w:space="0" w:color="auto"/>
              <w:right w:val="nil"/>
            </w:tcBorders>
            <w:shd w:val="clear" w:color="auto" w:fill="auto"/>
            <w:noWrap/>
            <w:vAlign w:val="bottom"/>
            <w:hideMark/>
          </w:tcPr>
          <w:p w14:paraId="21CCAD3C"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SS</w:t>
            </w:r>
          </w:p>
        </w:tc>
        <w:tc>
          <w:tcPr>
            <w:tcW w:w="1116" w:type="dxa"/>
            <w:tcBorders>
              <w:top w:val="single" w:sz="8" w:space="0" w:color="auto"/>
              <w:left w:val="nil"/>
              <w:bottom w:val="single" w:sz="4" w:space="0" w:color="auto"/>
              <w:right w:val="nil"/>
            </w:tcBorders>
            <w:shd w:val="clear" w:color="auto" w:fill="auto"/>
            <w:noWrap/>
            <w:vAlign w:val="bottom"/>
            <w:hideMark/>
          </w:tcPr>
          <w:p w14:paraId="441EAC4A"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MS</w:t>
            </w:r>
          </w:p>
        </w:tc>
        <w:tc>
          <w:tcPr>
            <w:tcW w:w="1116" w:type="dxa"/>
            <w:tcBorders>
              <w:top w:val="single" w:sz="8" w:space="0" w:color="auto"/>
              <w:left w:val="nil"/>
              <w:bottom w:val="single" w:sz="4" w:space="0" w:color="auto"/>
              <w:right w:val="nil"/>
            </w:tcBorders>
            <w:shd w:val="clear" w:color="auto" w:fill="auto"/>
            <w:noWrap/>
            <w:vAlign w:val="bottom"/>
            <w:hideMark/>
          </w:tcPr>
          <w:p w14:paraId="67C47663"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F</w:t>
            </w:r>
          </w:p>
        </w:tc>
        <w:tc>
          <w:tcPr>
            <w:tcW w:w="1403" w:type="dxa"/>
            <w:tcBorders>
              <w:top w:val="single" w:sz="8" w:space="0" w:color="auto"/>
              <w:left w:val="nil"/>
              <w:bottom w:val="single" w:sz="4" w:space="0" w:color="auto"/>
              <w:right w:val="nil"/>
            </w:tcBorders>
            <w:shd w:val="clear" w:color="auto" w:fill="auto"/>
            <w:noWrap/>
            <w:vAlign w:val="bottom"/>
            <w:hideMark/>
          </w:tcPr>
          <w:p w14:paraId="76FE9631"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Significance F</w:t>
            </w:r>
          </w:p>
        </w:tc>
        <w:tc>
          <w:tcPr>
            <w:tcW w:w="1116" w:type="dxa"/>
            <w:tcBorders>
              <w:top w:val="nil"/>
              <w:left w:val="nil"/>
              <w:bottom w:val="nil"/>
              <w:right w:val="single" w:sz="4" w:space="0" w:color="auto"/>
            </w:tcBorders>
            <w:shd w:val="clear" w:color="auto" w:fill="auto"/>
            <w:noWrap/>
            <w:vAlign w:val="bottom"/>
            <w:hideMark/>
          </w:tcPr>
          <w:p w14:paraId="1FD4DB07" w14:textId="77777777" w:rsidR="000E795F" w:rsidRPr="000E795F" w:rsidRDefault="000E795F" w:rsidP="000E795F">
            <w:pPr>
              <w:spacing w:line="240" w:lineRule="auto"/>
              <w:jc w:val="center"/>
              <w:rPr>
                <w:rFonts w:eastAsia="Times New Roman" w:cs="Times New Roman"/>
                <w:i/>
                <w:iCs/>
                <w:color w:val="000000"/>
                <w:szCs w:val="24"/>
                <w:lang w:val="en-US"/>
              </w:rPr>
            </w:pPr>
          </w:p>
        </w:tc>
      </w:tr>
      <w:tr w:rsidR="000E795F" w:rsidRPr="000E795F" w14:paraId="0A0900E6"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0221C714"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Regression</w:t>
            </w:r>
          </w:p>
        </w:tc>
        <w:tc>
          <w:tcPr>
            <w:tcW w:w="1476" w:type="dxa"/>
            <w:tcBorders>
              <w:top w:val="nil"/>
              <w:left w:val="nil"/>
              <w:bottom w:val="nil"/>
              <w:right w:val="nil"/>
            </w:tcBorders>
            <w:shd w:val="clear" w:color="auto" w:fill="auto"/>
            <w:noWrap/>
            <w:vAlign w:val="bottom"/>
            <w:hideMark/>
          </w:tcPr>
          <w:p w14:paraId="64DF02FC"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1</w:t>
            </w:r>
          </w:p>
        </w:tc>
        <w:tc>
          <w:tcPr>
            <w:tcW w:w="1341" w:type="dxa"/>
            <w:tcBorders>
              <w:top w:val="nil"/>
              <w:left w:val="nil"/>
              <w:bottom w:val="nil"/>
              <w:right w:val="nil"/>
            </w:tcBorders>
            <w:shd w:val="clear" w:color="auto" w:fill="auto"/>
            <w:noWrap/>
            <w:vAlign w:val="bottom"/>
            <w:hideMark/>
          </w:tcPr>
          <w:p w14:paraId="5A826AA5"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3641.654</w:t>
            </w:r>
          </w:p>
        </w:tc>
        <w:tc>
          <w:tcPr>
            <w:tcW w:w="1116" w:type="dxa"/>
            <w:tcBorders>
              <w:top w:val="nil"/>
              <w:left w:val="nil"/>
              <w:bottom w:val="nil"/>
              <w:right w:val="nil"/>
            </w:tcBorders>
            <w:shd w:val="clear" w:color="auto" w:fill="auto"/>
            <w:noWrap/>
            <w:vAlign w:val="bottom"/>
            <w:hideMark/>
          </w:tcPr>
          <w:p w14:paraId="58421867"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3641.654</w:t>
            </w:r>
          </w:p>
        </w:tc>
        <w:tc>
          <w:tcPr>
            <w:tcW w:w="1116" w:type="dxa"/>
            <w:tcBorders>
              <w:top w:val="nil"/>
              <w:left w:val="nil"/>
              <w:bottom w:val="nil"/>
              <w:right w:val="nil"/>
            </w:tcBorders>
            <w:shd w:val="clear" w:color="auto" w:fill="auto"/>
            <w:noWrap/>
            <w:vAlign w:val="bottom"/>
            <w:hideMark/>
          </w:tcPr>
          <w:p w14:paraId="7AAF06CC"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4.71444</w:t>
            </w:r>
          </w:p>
        </w:tc>
        <w:tc>
          <w:tcPr>
            <w:tcW w:w="1403" w:type="dxa"/>
            <w:tcBorders>
              <w:top w:val="nil"/>
              <w:left w:val="nil"/>
              <w:bottom w:val="nil"/>
              <w:right w:val="nil"/>
            </w:tcBorders>
            <w:shd w:val="clear" w:color="auto" w:fill="auto"/>
            <w:noWrap/>
            <w:vAlign w:val="bottom"/>
            <w:hideMark/>
          </w:tcPr>
          <w:p w14:paraId="27A4C915"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0.035222</w:t>
            </w:r>
          </w:p>
        </w:tc>
        <w:tc>
          <w:tcPr>
            <w:tcW w:w="1116" w:type="dxa"/>
            <w:tcBorders>
              <w:top w:val="nil"/>
              <w:left w:val="nil"/>
              <w:bottom w:val="nil"/>
              <w:right w:val="single" w:sz="4" w:space="0" w:color="auto"/>
            </w:tcBorders>
            <w:shd w:val="clear" w:color="auto" w:fill="auto"/>
            <w:noWrap/>
            <w:vAlign w:val="bottom"/>
            <w:hideMark/>
          </w:tcPr>
          <w:p w14:paraId="77C2DF9A" w14:textId="77777777" w:rsidR="000E795F" w:rsidRPr="000E795F" w:rsidRDefault="000E795F" w:rsidP="000E795F">
            <w:pPr>
              <w:spacing w:line="240" w:lineRule="auto"/>
              <w:jc w:val="right"/>
              <w:rPr>
                <w:rFonts w:eastAsia="Times New Roman" w:cs="Times New Roman"/>
                <w:color w:val="000000"/>
                <w:szCs w:val="24"/>
                <w:lang w:val="en-US"/>
              </w:rPr>
            </w:pPr>
          </w:p>
        </w:tc>
      </w:tr>
      <w:tr w:rsidR="000E795F" w:rsidRPr="000E795F" w14:paraId="533E6F48"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1674250A"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Residual</w:t>
            </w:r>
          </w:p>
        </w:tc>
        <w:tc>
          <w:tcPr>
            <w:tcW w:w="1476" w:type="dxa"/>
            <w:tcBorders>
              <w:top w:val="nil"/>
              <w:left w:val="nil"/>
              <w:bottom w:val="nil"/>
              <w:right w:val="nil"/>
            </w:tcBorders>
            <w:shd w:val="clear" w:color="auto" w:fill="auto"/>
            <w:noWrap/>
            <w:vAlign w:val="bottom"/>
            <w:hideMark/>
          </w:tcPr>
          <w:p w14:paraId="00BDADEE"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45</w:t>
            </w:r>
          </w:p>
        </w:tc>
        <w:tc>
          <w:tcPr>
            <w:tcW w:w="1341" w:type="dxa"/>
            <w:tcBorders>
              <w:top w:val="nil"/>
              <w:left w:val="nil"/>
              <w:bottom w:val="nil"/>
              <w:right w:val="nil"/>
            </w:tcBorders>
            <w:shd w:val="clear" w:color="auto" w:fill="auto"/>
            <w:noWrap/>
            <w:vAlign w:val="bottom"/>
            <w:hideMark/>
          </w:tcPr>
          <w:p w14:paraId="07C626E8"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34760.1</w:t>
            </w:r>
          </w:p>
        </w:tc>
        <w:tc>
          <w:tcPr>
            <w:tcW w:w="1116" w:type="dxa"/>
            <w:tcBorders>
              <w:top w:val="nil"/>
              <w:left w:val="nil"/>
              <w:bottom w:val="nil"/>
              <w:right w:val="nil"/>
            </w:tcBorders>
            <w:shd w:val="clear" w:color="auto" w:fill="auto"/>
            <w:noWrap/>
            <w:vAlign w:val="bottom"/>
            <w:hideMark/>
          </w:tcPr>
          <w:p w14:paraId="57CF4289"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772.4467</w:t>
            </w:r>
          </w:p>
        </w:tc>
        <w:tc>
          <w:tcPr>
            <w:tcW w:w="1116" w:type="dxa"/>
            <w:tcBorders>
              <w:top w:val="nil"/>
              <w:left w:val="nil"/>
              <w:bottom w:val="nil"/>
              <w:right w:val="nil"/>
            </w:tcBorders>
            <w:shd w:val="clear" w:color="auto" w:fill="auto"/>
            <w:noWrap/>
            <w:vAlign w:val="bottom"/>
            <w:hideMark/>
          </w:tcPr>
          <w:p w14:paraId="45386636" w14:textId="77777777" w:rsidR="000E795F" w:rsidRPr="000E795F" w:rsidRDefault="000E795F" w:rsidP="00AB4F86">
            <w:pPr>
              <w:spacing w:line="240" w:lineRule="auto"/>
              <w:jc w:val="center"/>
              <w:rPr>
                <w:rFonts w:eastAsia="Times New Roman" w:cs="Times New Roman"/>
                <w:color w:val="000000"/>
                <w:szCs w:val="24"/>
                <w:lang w:val="en-US"/>
              </w:rPr>
            </w:pPr>
          </w:p>
        </w:tc>
        <w:tc>
          <w:tcPr>
            <w:tcW w:w="1403" w:type="dxa"/>
            <w:tcBorders>
              <w:top w:val="nil"/>
              <w:left w:val="nil"/>
              <w:bottom w:val="nil"/>
              <w:right w:val="nil"/>
            </w:tcBorders>
            <w:shd w:val="clear" w:color="auto" w:fill="auto"/>
            <w:noWrap/>
            <w:vAlign w:val="bottom"/>
            <w:hideMark/>
          </w:tcPr>
          <w:p w14:paraId="1FB5FF15" w14:textId="77777777" w:rsidR="000E795F" w:rsidRPr="000E795F" w:rsidRDefault="000E795F" w:rsidP="00AB4F86">
            <w:pPr>
              <w:spacing w:line="240" w:lineRule="auto"/>
              <w:jc w:val="center"/>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24079DD3" w14:textId="77777777" w:rsidR="000E795F" w:rsidRPr="000E795F" w:rsidRDefault="000E795F" w:rsidP="000E795F">
            <w:pPr>
              <w:spacing w:line="240" w:lineRule="auto"/>
              <w:rPr>
                <w:rFonts w:eastAsia="Times New Roman" w:cs="Times New Roman"/>
                <w:szCs w:val="24"/>
                <w:lang w:val="en-US"/>
              </w:rPr>
            </w:pPr>
          </w:p>
        </w:tc>
      </w:tr>
      <w:tr w:rsidR="000E795F" w:rsidRPr="000E795F" w14:paraId="2C3C63DF" w14:textId="77777777" w:rsidTr="00603AFD">
        <w:trPr>
          <w:trHeight w:val="315"/>
        </w:trPr>
        <w:tc>
          <w:tcPr>
            <w:tcW w:w="1669" w:type="dxa"/>
            <w:tcBorders>
              <w:top w:val="nil"/>
              <w:left w:val="single" w:sz="4" w:space="0" w:color="auto"/>
              <w:bottom w:val="single" w:sz="8" w:space="0" w:color="auto"/>
              <w:right w:val="nil"/>
            </w:tcBorders>
            <w:shd w:val="clear" w:color="auto" w:fill="auto"/>
            <w:noWrap/>
            <w:vAlign w:val="bottom"/>
            <w:hideMark/>
          </w:tcPr>
          <w:p w14:paraId="1D400FE0"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Total</w:t>
            </w:r>
          </w:p>
        </w:tc>
        <w:tc>
          <w:tcPr>
            <w:tcW w:w="1476" w:type="dxa"/>
            <w:tcBorders>
              <w:top w:val="nil"/>
              <w:left w:val="nil"/>
              <w:bottom w:val="single" w:sz="8" w:space="0" w:color="auto"/>
              <w:right w:val="nil"/>
            </w:tcBorders>
            <w:shd w:val="clear" w:color="auto" w:fill="auto"/>
            <w:noWrap/>
            <w:vAlign w:val="bottom"/>
            <w:hideMark/>
          </w:tcPr>
          <w:p w14:paraId="3DADBB5F"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46</w:t>
            </w:r>
          </w:p>
        </w:tc>
        <w:tc>
          <w:tcPr>
            <w:tcW w:w="1341" w:type="dxa"/>
            <w:tcBorders>
              <w:top w:val="nil"/>
              <w:left w:val="nil"/>
              <w:bottom w:val="single" w:sz="8" w:space="0" w:color="auto"/>
              <w:right w:val="nil"/>
            </w:tcBorders>
            <w:shd w:val="clear" w:color="auto" w:fill="auto"/>
            <w:noWrap/>
            <w:vAlign w:val="bottom"/>
            <w:hideMark/>
          </w:tcPr>
          <w:p w14:paraId="4CFA11CA"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38401.76</w:t>
            </w:r>
          </w:p>
        </w:tc>
        <w:tc>
          <w:tcPr>
            <w:tcW w:w="1116" w:type="dxa"/>
            <w:tcBorders>
              <w:top w:val="nil"/>
              <w:left w:val="nil"/>
              <w:bottom w:val="single" w:sz="8" w:space="0" w:color="auto"/>
              <w:right w:val="nil"/>
            </w:tcBorders>
            <w:shd w:val="clear" w:color="auto" w:fill="auto"/>
            <w:noWrap/>
            <w:vAlign w:val="bottom"/>
            <w:hideMark/>
          </w:tcPr>
          <w:p w14:paraId="308949E6" w14:textId="77777777" w:rsidR="000E795F" w:rsidRPr="000E795F" w:rsidRDefault="000E795F" w:rsidP="00AB4F86">
            <w:pPr>
              <w:spacing w:line="240" w:lineRule="auto"/>
              <w:jc w:val="center"/>
              <w:rPr>
                <w:rFonts w:eastAsia="Times New Roman" w:cs="Times New Roman"/>
                <w:color w:val="000000"/>
                <w:szCs w:val="24"/>
                <w:lang w:val="en-US"/>
              </w:rPr>
            </w:pPr>
          </w:p>
        </w:tc>
        <w:tc>
          <w:tcPr>
            <w:tcW w:w="1116" w:type="dxa"/>
            <w:tcBorders>
              <w:top w:val="nil"/>
              <w:left w:val="nil"/>
              <w:bottom w:val="single" w:sz="8" w:space="0" w:color="auto"/>
              <w:right w:val="nil"/>
            </w:tcBorders>
            <w:shd w:val="clear" w:color="auto" w:fill="auto"/>
            <w:noWrap/>
            <w:vAlign w:val="bottom"/>
            <w:hideMark/>
          </w:tcPr>
          <w:p w14:paraId="1DE4DC64" w14:textId="77777777" w:rsidR="000E795F" w:rsidRPr="000E795F" w:rsidRDefault="000E795F" w:rsidP="00AB4F86">
            <w:pPr>
              <w:spacing w:line="240" w:lineRule="auto"/>
              <w:jc w:val="center"/>
              <w:rPr>
                <w:rFonts w:eastAsia="Times New Roman" w:cs="Times New Roman"/>
                <w:color w:val="000000"/>
                <w:szCs w:val="24"/>
                <w:lang w:val="en-US"/>
              </w:rPr>
            </w:pPr>
          </w:p>
        </w:tc>
        <w:tc>
          <w:tcPr>
            <w:tcW w:w="1403" w:type="dxa"/>
            <w:tcBorders>
              <w:top w:val="nil"/>
              <w:left w:val="nil"/>
              <w:bottom w:val="single" w:sz="8" w:space="0" w:color="auto"/>
              <w:right w:val="nil"/>
            </w:tcBorders>
            <w:shd w:val="clear" w:color="auto" w:fill="auto"/>
            <w:noWrap/>
            <w:vAlign w:val="bottom"/>
            <w:hideMark/>
          </w:tcPr>
          <w:p w14:paraId="6FE7A804" w14:textId="77777777" w:rsidR="000E795F" w:rsidRPr="000E795F" w:rsidRDefault="000E795F" w:rsidP="00AB4F86">
            <w:pPr>
              <w:spacing w:line="240" w:lineRule="auto"/>
              <w:jc w:val="center"/>
              <w:rPr>
                <w:rFonts w:eastAsia="Times New Roman" w:cs="Times New Roman"/>
                <w:color w:val="000000"/>
                <w:szCs w:val="24"/>
                <w:lang w:val="en-US"/>
              </w:rPr>
            </w:pPr>
          </w:p>
        </w:tc>
        <w:tc>
          <w:tcPr>
            <w:tcW w:w="1116" w:type="dxa"/>
            <w:tcBorders>
              <w:top w:val="nil"/>
              <w:left w:val="nil"/>
              <w:bottom w:val="nil"/>
              <w:right w:val="single" w:sz="4" w:space="0" w:color="auto"/>
            </w:tcBorders>
            <w:shd w:val="clear" w:color="auto" w:fill="auto"/>
            <w:noWrap/>
            <w:vAlign w:val="bottom"/>
            <w:hideMark/>
          </w:tcPr>
          <w:p w14:paraId="25258A6E" w14:textId="77777777" w:rsidR="000E795F" w:rsidRPr="000E795F" w:rsidRDefault="000E795F" w:rsidP="000E795F">
            <w:pPr>
              <w:spacing w:line="240" w:lineRule="auto"/>
              <w:rPr>
                <w:rFonts w:eastAsia="Times New Roman" w:cs="Times New Roman"/>
                <w:color w:val="000000"/>
                <w:szCs w:val="24"/>
                <w:lang w:val="en-US"/>
              </w:rPr>
            </w:pPr>
          </w:p>
        </w:tc>
      </w:tr>
      <w:tr w:rsidR="000E795F" w:rsidRPr="000E795F" w14:paraId="6DE82DFF" w14:textId="77777777" w:rsidTr="00603AFD">
        <w:trPr>
          <w:trHeight w:val="315"/>
        </w:trPr>
        <w:tc>
          <w:tcPr>
            <w:tcW w:w="1669" w:type="dxa"/>
            <w:tcBorders>
              <w:top w:val="nil"/>
              <w:left w:val="single" w:sz="4" w:space="0" w:color="auto"/>
              <w:bottom w:val="nil"/>
              <w:right w:val="nil"/>
            </w:tcBorders>
            <w:shd w:val="clear" w:color="auto" w:fill="auto"/>
            <w:noWrap/>
            <w:vAlign w:val="bottom"/>
            <w:hideMark/>
          </w:tcPr>
          <w:p w14:paraId="23D0278C" w14:textId="77777777" w:rsidR="000E795F" w:rsidRPr="000E795F" w:rsidRDefault="000E795F" w:rsidP="000E795F">
            <w:pPr>
              <w:spacing w:line="240" w:lineRule="auto"/>
              <w:rPr>
                <w:rFonts w:eastAsia="Times New Roman" w:cs="Times New Roman"/>
                <w:szCs w:val="24"/>
                <w:lang w:val="en-US"/>
              </w:rPr>
            </w:pPr>
          </w:p>
        </w:tc>
        <w:tc>
          <w:tcPr>
            <w:tcW w:w="1476" w:type="dxa"/>
            <w:tcBorders>
              <w:top w:val="nil"/>
              <w:left w:val="nil"/>
              <w:bottom w:val="nil"/>
              <w:right w:val="nil"/>
            </w:tcBorders>
            <w:shd w:val="clear" w:color="auto" w:fill="auto"/>
            <w:noWrap/>
            <w:vAlign w:val="bottom"/>
            <w:hideMark/>
          </w:tcPr>
          <w:p w14:paraId="0389EEEB" w14:textId="77777777" w:rsidR="000E795F" w:rsidRPr="000E795F" w:rsidRDefault="000E795F" w:rsidP="00AB4F86">
            <w:pPr>
              <w:spacing w:line="240" w:lineRule="auto"/>
              <w:jc w:val="center"/>
              <w:rPr>
                <w:rFonts w:eastAsia="Times New Roman" w:cs="Times New Roman"/>
                <w:szCs w:val="24"/>
                <w:lang w:val="en-US"/>
              </w:rPr>
            </w:pPr>
          </w:p>
        </w:tc>
        <w:tc>
          <w:tcPr>
            <w:tcW w:w="1341" w:type="dxa"/>
            <w:tcBorders>
              <w:top w:val="nil"/>
              <w:left w:val="nil"/>
              <w:bottom w:val="nil"/>
              <w:right w:val="nil"/>
            </w:tcBorders>
            <w:shd w:val="clear" w:color="auto" w:fill="auto"/>
            <w:noWrap/>
            <w:vAlign w:val="bottom"/>
            <w:hideMark/>
          </w:tcPr>
          <w:p w14:paraId="5D9F64AB" w14:textId="77777777" w:rsidR="000E795F" w:rsidRPr="000E795F" w:rsidRDefault="000E795F" w:rsidP="00AB4F86">
            <w:pPr>
              <w:spacing w:line="240" w:lineRule="auto"/>
              <w:jc w:val="center"/>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46E5CFE8" w14:textId="77777777" w:rsidR="000E795F" w:rsidRPr="000E795F" w:rsidRDefault="000E795F" w:rsidP="00AB4F86">
            <w:pPr>
              <w:spacing w:line="240" w:lineRule="auto"/>
              <w:jc w:val="center"/>
              <w:rPr>
                <w:rFonts w:eastAsia="Times New Roman" w:cs="Times New Roman"/>
                <w:szCs w:val="24"/>
                <w:lang w:val="en-US"/>
              </w:rPr>
            </w:pPr>
          </w:p>
        </w:tc>
        <w:tc>
          <w:tcPr>
            <w:tcW w:w="1116" w:type="dxa"/>
            <w:tcBorders>
              <w:top w:val="nil"/>
              <w:left w:val="nil"/>
              <w:bottom w:val="nil"/>
              <w:right w:val="nil"/>
            </w:tcBorders>
            <w:shd w:val="clear" w:color="auto" w:fill="auto"/>
            <w:noWrap/>
            <w:vAlign w:val="bottom"/>
            <w:hideMark/>
          </w:tcPr>
          <w:p w14:paraId="7965E4AC" w14:textId="77777777" w:rsidR="000E795F" w:rsidRPr="000E795F" w:rsidRDefault="000E795F" w:rsidP="00AB4F86">
            <w:pPr>
              <w:spacing w:line="240" w:lineRule="auto"/>
              <w:jc w:val="center"/>
              <w:rPr>
                <w:rFonts w:eastAsia="Times New Roman" w:cs="Times New Roman"/>
                <w:szCs w:val="24"/>
                <w:lang w:val="en-US"/>
              </w:rPr>
            </w:pPr>
          </w:p>
        </w:tc>
        <w:tc>
          <w:tcPr>
            <w:tcW w:w="1403" w:type="dxa"/>
            <w:tcBorders>
              <w:top w:val="nil"/>
              <w:left w:val="nil"/>
              <w:bottom w:val="nil"/>
              <w:right w:val="nil"/>
            </w:tcBorders>
            <w:shd w:val="clear" w:color="auto" w:fill="auto"/>
            <w:noWrap/>
            <w:vAlign w:val="bottom"/>
            <w:hideMark/>
          </w:tcPr>
          <w:p w14:paraId="5502A22E" w14:textId="77777777" w:rsidR="000E795F" w:rsidRPr="000E795F" w:rsidRDefault="000E795F" w:rsidP="00AB4F86">
            <w:pPr>
              <w:spacing w:line="240" w:lineRule="auto"/>
              <w:jc w:val="center"/>
              <w:rPr>
                <w:rFonts w:eastAsia="Times New Roman" w:cs="Times New Roman"/>
                <w:szCs w:val="24"/>
                <w:lang w:val="en-US"/>
              </w:rPr>
            </w:pPr>
          </w:p>
        </w:tc>
        <w:tc>
          <w:tcPr>
            <w:tcW w:w="1116" w:type="dxa"/>
            <w:tcBorders>
              <w:top w:val="nil"/>
              <w:left w:val="nil"/>
              <w:bottom w:val="nil"/>
              <w:right w:val="single" w:sz="4" w:space="0" w:color="auto"/>
            </w:tcBorders>
            <w:shd w:val="clear" w:color="auto" w:fill="auto"/>
            <w:noWrap/>
            <w:vAlign w:val="bottom"/>
            <w:hideMark/>
          </w:tcPr>
          <w:p w14:paraId="611496C0" w14:textId="77777777" w:rsidR="000E795F" w:rsidRPr="000E795F" w:rsidRDefault="000E795F" w:rsidP="000E795F">
            <w:pPr>
              <w:spacing w:line="240" w:lineRule="auto"/>
              <w:rPr>
                <w:rFonts w:eastAsia="Times New Roman" w:cs="Times New Roman"/>
                <w:szCs w:val="24"/>
                <w:lang w:val="en-US"/>
              </w:rPr>
            </w:pPr>
          </w:p>
        </w:tc>
      </w:tr>
      <w:tr w:rsidR="000E795F" w:rsidRPr="000E795F" w14:paraId="01B5CB12" w14:textId="77777777" w:rsidTr="00603AFD">
        <w:trPr>
          <w:trHeight w:val="300"/>
        </w:trPr>
        <w:tc>
          <w:tcPr>
            <w:tcW w:w="1669" w:type="dxa"/>
            <w:tcBorders>
              <w:top w:val="single" w:sz="8" w:space="0" w:color="auto"/>
              <w:left w:val="single" w:sz="4" w:space="0" w:color="auto"/>
              <w:bottom w:val="single" w:sz="4" w:space="0" w:color="auto"/>
              <w:right w:val="nil"/>
            </w:tcBorders>
            <w:shd w:val="clear" w:color="auto" w:fill="auto"/>
            <w:noWrap/>
            <w:vAlign w:val="bottom"/>
            <w:hideMark/>
          </w:tcPr>
          <w:p w14:paraId="7F397F34" w14:textId="77777777" w:rsidR="000E795F" w:rsidRPr="000E795F" w:rsidRDefault="000E795F" w:rsidP="000E795F">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 </w:t>
            </w:r>
          </w:p>
        </w:tc>
        <w:tc>
          <w:tcPr>
            <w:tcW w:w="1476" w:type="dxa"/>
            <w:tcBorders>
              <w:top w:val="single" w:sz="8" w:space="0" w:color="auto"/>
              <w:left w:val="nil"/>
              <w:bottom w:val="single" w:sz="4" w:space="0" w:color="auto"/>
              <w:right w:val="nil"/>
            </w:tcBorders>
            <w:shd w:val="clear" w:color="auto" w:fill="auto"/>
            <w:noWrap/>
            <w:vAlign w:val="bottom"/>
            <w:hideMark/>
          </w:tcPr>
          <w:p w14:paraId="5BD1D990"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Coefficients</w:t>
            </w:r>
          </w:p>
        </w:tc>
        <w:tc>
          <w:tcPr>
            <w:tcW w:w="1341" w:type="dxa"/>
            <w:tcBorders>
              <w:top w:val="single" w:sz="8" w:space="0" w:color="auto"/>
              <w:left w:val="nil"/>
              <w:bottom w:val="single" w:sz="4" w:space="0" w:color="auto"/>
              <w:right w:val="nil"/>
            </w:tcBorders>
            <w:shd w:val="clear" w:color="auto" w:fill="auto"/>
            <w:noWrap/>
            <w:vAlign w:val="bottom"/>
            <w:hideMark/>
          </w:tcPr>
          <w:p w14:paraId="1C9443E7"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Standard Error</w:t>
            </w:r>
          </w:p>
        </w:tc>
        <w:tc>
          <w:tcPr>
            <w:tcW w:w="1116" w:type="dxa"/>
            <w:tcBorders>
              <w:top w:val="single" w:sz="8" w:space="0" w:color="auto"/>
              <w:left w:val="nil"/>
              <w:bottom w:val="single" w:sz="4" w:space="0" w:color="auto"/>
              <w:right w:val="nil"/>
            </w:tcBorders>
            <w:shd w:val="clear" w:color="auto" w:fill="auto"/>
            <w:noWrap/>
            <w:vAlign w:val="bottom"/>
            <w:hideMark/>
          </w:tcPr>
          <w:p w14:paraId="7EFDBF8B"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t Stat</w:t>
            </w:r>
          </w:p>
        </w:tc>
        <w:tc>
          <w:tcPr>
            <w:tcW w:w="1116" w:type="dxa"/>
            <w:tcBorders>
              <w:top w:val="single" w:sz="8" w:space="0" w:color="auto"/>
              <w:left w:val="nil"/>
              <w:bottom w:val="single" w:sz="4" w:space="0" w:color="auto"/>
              <w:right w:val="nil"/>
            </w:tcBorders>
            <w:shd w:val="clear" w:color="auto" w:fill="auto"/>
            <w:noWrap/>
            <w:vAlign w:val="bottom"/>
            <w:hideMark/>
          </w:tcPr>
          <w:p w14:paraId="67AA3466"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P-value</w:t>
            </w:r>
          </w:p>
        </w:tc>
        <w:tc>
          <w:tcPr>
            <w:tcW w:w="1403" w:type="dxa"/>
            <w:tcBorders>
              <w:top w:val="single" w:sz="8" w:space="0" w:color="auto"/>
              <w:left w:val="nil"/>
              <w:bottom w:val="single" w:sz="4" w:space="0" w:color="auto"/>
              <w:right w:val="nil"/>
            </w:tcBorders>
            <w:shd w:val="clear" w:color="auto" w:fill="auto"/>
            <w:noWrap/>
            <w:vAlign w:val="bottom"/>
            <w:hideMark/>
          </w:tcPr>
          <w:p w14:paraId="07A92578"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Lower 95%</w:t>
            </w:r>
          </w:p>
        </w:tc>
        <w:tc>
          <w:tcPr>
            <w:tcW w:w="1116" w:type="dxa"/>
            <w:tcBorders>
              <w:top w:val="single" w:sz="8" w:space="0" w:color="auto"/>
              <w:left w:val="nil"/>
              <w:bottom w:val="single" w:sz="4" w:space="0" w:color="auto"/>
              <w:right w:val="single" w:sz="4" w:space="0" w:color="auto"/>
            </w:tcBorders>
            <w:shd w:val="clear" w:color="auto" w:fill="auto"/>
            <w:noWrap/>
            <w:vAlign w:val="bottom"/>
            <w:hideMark/>
          </w:tcPr>
          <w:p w14:paraId="7F0F1C18" w14:textId="77777777" w:rsidR="000E795F" w:rsidRPr="000E795F" w:rsidRDefault="000E795F" w:rsidP="00AB4F86">
            <w:pPr>
              <w:spacing w:line="240" w:lineRule="auto"/>
              <w:jc w:val="center"/>
              <w:rPr>
                <w:rFonts w:eastAsia="Times New Roman" w:cs="Times New Roman"/>
                <w:i/>
                <w:iCs/>
                <w:color w:val="000000"/>
                <w:szCs w:val="24"/>
                <w:lang w:val="en-US"/>
              </w:rPr>
            </w:pPr>
            <w:r w:rsidRPr="000E795F">
              <w:rPr>
                <w:rFonts w:eastAsia="Times New Roman" w:cs="Times New Roman"/>
                <w:i/>
                <w:iCs/>
                <w:color w:val="000000"/>
                <w:szCs w:val="24"/>
                <w:lang w:val="en-US"/>
              </w:rPr>
              <w:t>Upper 95%</w:t>
            </w:r>
          </w:p>
        </w:tc>
      </w:tr>
      <w:tr w:rsidR="000E795F" w:rsidRPr="000E795F" w14:paraId="5874B9C4" w14:textId="77777777" w:rsidTr="00603AFD">
        <w:trPr>
          <w:trHeight w:val="300"/>
        </w:trPr>
        <w:tc>
          <w:tcPr>
            <w:tcW w:w="1669" w:type="dxa"/>
            <w:tcBorders>
              <w:top w:val="nil"/>
              <w:left w:val="single" w:sz="4" w:space="0" w:color="auto"/>
              <w:bottom w:val="nil"/>
              <w:right w:val="nil"/>
            </w:tcBorders>
            <w:shd w:val="clear" w:color="auto" w:fill="auto"/>
            <w:noWrap/>
            <w:vAlign w:val="bottom"/>
            <w:hideMark/>
          </w:tcPr>
          <w:p w14:paraId="363C18E1" w14:textId="77777777" w:rsidR="000E795F" w:rsidRPr="000E795F" w:rsidRDefault="000E795F"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Intercept</w:t>
            </w:r>
          </w:p>
        </w:tc>
        <w:tc>
          <w:tcPr>
            <w:tcW w:w="1476" w:type="dxa"/>
            <w:tcBorders>
              <w:top w:val="nil"/>
              <w:left w:val="nil"/>
              <w:bottom w:val="nil"/>
              <w:right w:val="nil"/>
            </w:tcBorders>
            <w:shd w:val="clear" w:color="auto" w:fill="auto"/>
            <w:noWrap/>
            <w:vAlign w:val="bottom"/>
            <w:hideMark/>
          </w:tcPr>
          <w:p w14:paraId="3A933114"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94.25081168</w:t>
            </w:r>
          </w:p>
        </w:tc>
        <w:tc>
          <w:tcPr>
            <w:tcW w:w="1341" w:type="dxa"/>
            <w:tcBorders>
              <w:top w:val="nil"/>
              <w:left w:val="nil"/>
              <w:bottom w:val="nil"/>
              <w:right w:val="nil"/>
            </w:tcBorders>
            <w:shd w:val="clear" w:color="auto" w:fill="auto"/>
            <w:noWrap/>
            <w:vAlign w:val="bottom"/>
            <w:hideMark/>
          </w:tcPr>
          <w:p w14:paraId="3BCEA5BB"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5.654119</w:t>
            </w:r>
          </w:p>
        </w:tc>
        <w:tc>
          <w:tcPr>
            <w:tcW w:w="1116" w:type="dxa"/>
            <w:tcBorders>
              <w:top w:val="nil"/>
              <w:left w:val="nil"/>
              <w:bottom w:val="nil"/>
              <w:right w:val="nil"/>
            </w:tcBorders>
            <w:shd w:val="clear" w:color="auto" w:fill="auto"/>
            <w:noWrap/>
            <w:vAlign w:val="bottom"/>
            <w:hideMark/>
          </w:tcPr>
          <w:p w14:paraId="01B8CC22"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16.66941</w:t>
            </w:r>
          </w:p>
        </w:tc>
        <w:tc>
          <w:tcPr>
            <w:tcW w:w="1116" w:type="dxa"/>
            <w:tcBorders>
              <w:top w:val="nil"/>
              <w:left w:val="nil"/>
              <w:bottom w:val="nil"/>
              <w:right w:val="nil"/>
            </w:tcBorders>
            <w:shd w:val="clear" w:color="auto" w:fill="auto"/>
            <w:noWrap/>
            <w:vAlign w:val="bottom"/>
            <w:hideMark/>
          </w:tcPr>
          <w:p w14:paraId="297BD59F"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7.05E-21</w:t>
            </w:r>
          </w:p>
        </w:tc>
        <w:tc>
          <w:tcPr>
            <w:tcW w:w="1403" w:type="dxa"/>
            <w:tcBorders>
              <w:top w:val="nil"/>
              <w:left w:val="nil"/>
              <w:bottom w:val="nil"/>
              <w:right w:val="nil"/>
            </w:tcBorders>
            <w:shd w:val="clear" w:color="auto" w:fill="auto"/>
            <w:noWrap/>
            <w:vAlign w:val="bottom"/>
            <w:hideMark/>
          </w:tcPr>
          <w:p w14:paraId="0EBF011F"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82.86283</w:t>
            </w:r>
          </w:p>
        </w:tc>
        <w:tc>
          <w:tcPr>
            <w:tcW w:w="1116" w:type="dxa"/>
            <w:tcBorders>
              <w:top w:val="nil"/>
              <w:left w:val="nil"/>
              <w:bottom w:val="nil"/>
              <w:right w:val="single" w:sz="4" w:space="0" w:color="auto"/>
            </w:tcBorders>
            <w:shd w:val="clear" w:color="auto" w:fill="auto"/>
            <w:noWrap/>
            <w:vAlign w:val="bottom"/>
            <w:hideMark/>
          </w:tcPr>
          <w:p w14:paraId="509AA9E6"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105.6388</w:t>
            </w:r>
          </w:p>
        </w:tc>
      </w:tr>
      <w:tr w:rsidR="000E795F" w:rsidRPr="000E795F" w14:paraId="640E80BC" w14:textId="77777777" w:rsidTr="00603AFD">
        <w:trPr>
          <w:trHeight w:val="315"/>
        </w:trPr>
        <w:tc>
          <w:tcPr>
            <w:tcW w:w="1669" w:type="dxa"/>
            <w:tcBorders>
              <w:top w:val="nil"/>
              <w:left w:val="single" w:sz="4" w:space="0" w:color="auto"/>
              <w:bottom w:val="single" w:sz="4" w:space="0" w:color="auto"/>
              <w:right w:val="nil"/>
            </w:tcBorders>
            <w:shd w:val="clear" w:color="auto" w:fill="auto"/>
            <w:noWrap/>
            <w:vAlign w:val="bottom"/>
            <w:hideMark/>
          </w:tcPr>
          <w:p w14:paraId="11076C8C" w14:textId="77777777" w:rsidR="000E795F" w:rsidRPr="000E795F" w:rsidRDefault="00AB4F86" w:rsidP="000E795F">
            <w:pPr>
              <w:spacing w:line="240" w:lineRule="auto"/>
              <w:rPr>
                <w:rFonts w:eastAsia="Times New Roman" w:cs="Times New Roman"/>
                <w:color w:val="000000"/>
                <w:szCs w:val="24"/>
                <w:lang w:val="en-US"/>
              </w:rPr>
            </w:pPr>
            <w:r w:rsidRPr="000E795F">
              <w:rPr>
                <w:rFonts w:eastAsia="Times New Roman" w:cs="Times New Roman"/>
                <w:color w:val="000000"/>
                <w:szCs w:val="24"/>
                <w:lang w:val="en-US"/>
              </w:rPr>
              <w:t>State Size</w:t>
            </w:r>
          </w:p>
        </w:tc>
        <w:tc>
          <w:tcPr>
            <w:tcW w:w="1476" w:type="dxa"/>
            <w:tcBorders>
              <w:top w:val="nil"/>
              <w:left w:val="nil"/>
              <w:bottom w:val="single" w:sz="4" w:space="0" w:color="auto"/>
              <w:right w:val="nil"/>
            </w:tcBorders>
            <w:shd w:val="clear" w:color="auto" w:fill="auto"/>
            <w:noWrap/>
            <w:vAlign w:val="bottom"/>
            <w:hideMark/>
          </w:tcPr>
          <w:p w14:paraId="64DBF041"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0.233708223</w:t>
            </w:r>
          </w:p>
        </w:tc>
        <w:tc>
          <w:tcPr>
            <w:tcW w:w="1341" w:type="dxa"/>
            <w:tcBorders>
              <w:top w:val="nil"/>
              <w:left w:val="nil"/>
              <w:bottom w:val="single" w:sz="4" w:space="0" w:color="auto"/>
              <w:right w:val="nil"/>
            </w:tcBorders>
            <w:shd w:val="clear" w:color="auto" w:fill="auto"/>
            <w:noWrap/>
            <w:vAlign w:val="bottom"/>
            <w:hideMark/>
          </w:tcPr>
          <w:p w14:paraId="649CCCB2"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0.107636</w:t>
            </w:r>
          </w:p>
        </w:tc>
        <w:tc>
          <w:tcPr>
            <w:tcW w:w="1116" w:type="dxa"/>
            <w:tcBorders>
              <w:top w:val="nil"/>
              <w:left w:val="nil"/>
              <w:bottom w:val="single" w:sz="4" w:space="0" w:color="auto"/>
              <w:right w:val="nil"/>
            </w:tcBorders>
            <w:shd w:val="clear" w:color="auto" w:fill="auto"/>
            <w:noWrap/>
            <w:vAlign w:val="bottom"/>
            <w:hideMark/>
          </w:tcPr>
          <w:p w14:paraId="6E65B5C2"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2.171276</w:t>
            </w:r>
          </w:p>
        </w:tc>
        <w:tc>
          <w:tcPr>
            <w:tcW w:w="1116" w:type="dxa"/>
            <w:tcBorders>
              <w:top w:val="nil"/>
              <w:left w:val="nil"/>
              <w:bottom w:val="single" w:sz="4" w:space="0" w:color="auto"/>
              <w:right w:val="nil"/>
            </w:tcBorders>
            <w:shd w:val="clear" w:color="auto" w:fill="auto"/>
            <w:noWrap/>
            <w:vAlign w:val="bottom"/>
            <w:hideMark/>
          </w:tcPr>
          <w:p w14:paraId="4EFABF4C"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0.035222</w:t>
            </w:r>
          </w:p>
        </w:tc>
        <w:tc>
          <w:tcPr>
            <w:tcW w:w="1403" w:type="dxa"/>
            <w:tcBorders>
              <w:top w:val="nil"/>
              <w:left w:val="nil"/>
              <w:bottom w:val="single" w:sz="4" w:space="0" w:color="auto"/>
              <w:right w:val="nil"/>
            </w:tcBorders>
            <w:shd w:val="clear" w:color="auto" w:fill="auto"/>
            <w:noWrap/>
            <w:vAlign w:val="bottom"/>
            <w:hideMark/>
          </w:tcPr>
          <w:p w14:paraId="0489AF23"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0.016918</w:t>
            </w:r>
          </w:p>
        </w:tc>
        <w:tc>
          <w:tcPr>
            <w:tcW w:w="1116" w:type="dxa"/>
            <w:tcBorders>
              <w:top w:val="nil"/>
              <w:left w:val="nil"/>
              <w:bottom w:val="single" w:sz="4" w:space="0" w:color="auto"/>
              <w:right w:val="single" w:sz="4" w:space="0" w:color="auto"/>
            </w:tcBorders>
            <w:shd w:val="clear" w:color="auto" w:fill="auto"/>
            <w:noWrap/>
            <w:vAlign w:val="bottom"/>
            <w:hideMark/>
          </w:tcPr>
          <w:p w14:paraId="3110941A" w14:textId="77777777" w:rsidR="000E795F" w:rsidRPr="000E795F" w:rsidRDefault="000E795F" w:rsidP="00AB4F86">
            <w:pPr>
              <w:spacing w:line="240" w:lineRule="auto"/>
              <w:jc w:val="center"/>
              <w:rPr>
                <w:rFonts w:eastAsia="Times New Roman" w:cs="Times New Roman"/>
                <w:color w:val="000000"/>
                <w:szCs w:val="24"/>
                <w:lang w:val="en-US"/>
              </w:rPr>
            </w:pPr>
            <w:r w:rsidRPr="000E795F">
              <w:rPr>
                <w:rFonts w:eastAsia="Times New Roman" w:cs="Times New Roman"/>
                <w:color w:val="000000"/>
                <w:szCs w:val="24"/>
                <w:lang w:val="en-US"/>
              </w:rPr>
              <w:t>0.450499</w:t>
            </w:r>
          </w:p>
        </w:tc>
      </w:tr>
    </w:tbl>
    <w:p w14:paraId="1B6D9D97" w14:textId="77777777" w:rsidR="000E795F" w:rsidRDefault="000E795F" w:rsidP="003E7392"/>
    <w:p w14:paraId="574375E8" w14:textId="77777777" w:rsidR="007A3D3F" w:rsidRDefault="007A3D3F" w:rsidP="00F72C54">
      <w:pPr>
        <w:ind w:firstLine="720"/>
        <w:jc w:val="both"/>
      </w:pPr>
      <w:r>
        <w:t>The results of the simple regression model to assess the relationship between state size and crime rat</w:t>
      </w:r>
      <w:r w:rsidR="00B85943">
        <w:t>e as visualized</w:t>
      </w:r>
      <w:r w:rsidR="00EA1B77">
        <w:t xml:space="preserve"> in Figure 3 below. </w:t>
      </w:r>
      <w:r w:rsidR="005B3811">
        <w:t xml:space="preserve">The chart shows that the fitted data has a positive trend such that the increase in the state size increases the crime rate and vice versa, which shows that there is a positive correlation. However, the reason why the relationship has a small effect size is that the data points are spread showing that the residual values are larger as the data points are far from the line of fit. It also shows the presence of outliers in the data set that reduces the accuracy of the relationship. </w:t>
      </w:r>
      <w:r w:rsidR="00831A16">
        <w:t xml:space="preserve">Some data plots are far below or above the line of fit. </w:t>
      </w:r>
      <w:r w:rsidR="005B3811">
        <w:t xml:space="preserve"> </w:t>
      </w:r>
      <w:r w:rsidR="00B85943">
        <w:t xml:space="preserve"> </w:t>
      </w:r>
    </w:p>
    <w:p w14:paraId="520F2D22" w14:textId="77777777" w:rsidR="000B3BB7" w:rsidRDefault="00AB4F86" w:rsidP="000B3BB7">
      <w:pPr>
        <w:keepNext/>
      </w:pPr>
      <w:r>
        <w:rPr>
          <w:noProof/>
          <w:lang w:val="en-US"/>
        </w:rPr>
        <w:lastRenderedPageBreak/>
        <w:drawing>
          <wp:inline distT="0" distB="0" distL="0" distR="0" wp14:anchorId="6DE77DDF" wp14:editId="64D4C5E7">
            <wp:extent cx="5600700" cy="29146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4341C0" w14:textId="77777777" w:rsidR="00AB4F86" w:rsidRDefault="000B3BB7" w:rsidP="000B3BB7">
      <w:pPr>
        <w:pStyle w:val="Caption"/>
        <w:rPr>
          <w:i w:val="0"/>
          <w:color w:val="auto"/>
          <w:sz w:val="24"/>
          <w:szCs w:val="24"/>
        </w:rPr>
      </w:pPr>
      <w:r w:rsidRPr="000B3BB7">
        <w:rPr>
          <w:i w:val="0"/>
          <w:color w:val="auto"/>
          <w:sz w:val="24"/>
          <w:szCs w:val="24"/>
        </w:rPr>
        <w:t xml:space="preserve">Figure </w:t>
      </w:r>
      <w:r w:rsidR="005167F1">
        <w:rPr>
          <w:i w:val="0"/>
          <w:color w:val="auto"/>
          <w:sz w:val="24"/>
          <w:szCs w:val="24"/>
        </w:rPr>
        <w:fldChar w:fldCharType="begin"/>
      </w:r>
      <w:r w:rsidR="005167F1">
        <w:rPr>
          <w:i w:val="0"/>
          <w:color w:val="auto"/>
          <w:sz w:val="24"/>
          <w:szCs w:val="24"/>
        </w:rPr>
        <w:instrText xml:space="preserve"> SEQ Figure \* ARABIC </w:instrText>
      </w:r>
      <w:r w:rsidR="005167F1">
        <w:rPr>
          <w:i w:val="0"/>
          <w:color w:val="auto"/>
          <w:sz w:val="24"/>
          <w:szCs w:val="24"/>
        </w:rPr>
        <w:fldChar w:fldCharType="separate"/>
      </w:r>
      <w:r w:rsidR="00F569D3">
        <w:rPr>
          <w:i w:val="0"/>
          <w:noProof/>
          <w:color w:val="auto"/>
          <w:sz w:val="24"/>
          <w:szCs w:val="24"/>
        </w:rPr>
        <w:t>3</w:t>
      </w:r>
      <w:r w:rsidR="005167F1">
        <w:rPr>
          <w:i w:val="0"/>
          <w:color w:val="auto"/>
          <w:sz w:val="24"/>
          <w:szCs w:val="24"/>
        </w:rPr>
        <w:fldChar w:fldCharType="end"/>
      </w:r>
      <w:r w:rsidRPr="000B3BB7">
        <w:rPr>
          <w:i w:val="0"/>
          <w:color w:val="auto"/>
          <w:sz w:val="24"/>
          <w:szCs w:val="24"/>
        </w:rPr>
        <w:t>: Scatter plot based on the line of fit for relationship between state size and crime rate</w:t>
      </w:r>
    </w:p>
    <w:p w14:paraId="4E3E38C4" w14:textId="61CDFA51" w:rsidR="00F72C54" w:rsidRDefault="00F72C54" w:rsidP="00F72C54">
      <w:pPr>
        <w:spacing w:after="160"/>
        <w:ind w:firstLine="720"/>
        <w:jc w:val="both"/>
      </w:pPr>
      <w:r>
        <w:t xml:space="preserve">Another pre-processing of the data was conducted to assess the relationship between the youth unemployment and crime rate. The two datasets were also continuous variables and therefore they could be compared using normal graphs that work better with the categorical or dichotomous variables. Therefore, another simple regression and scatter plot was developed based on the lines of fit between crime rate and youth unemployment variable. The regression table was used to determine the significance relationship between crime rate and youth unemployment while the scatter plot based on the line of fit was developed to examine the trend of relationship between the two variables in Table 4. Value of correlations coefficient of the model (R = 0.051) shows as low </w:t>
      </w:r>
      <w:r w:rsidR="00D93C52">
        <w:t>durability</w:t>
      </w:r>
      <w:r>
        <w:t xml:space="preserve"> of the </w:t>
      </w:r>
      <w:r w:rsidR="003A2A82">
        <w:t xml:space="preserve">relation </w:t>
      </w:r>
      <w:r>
        <w:t xml:space="preserve">between the two variables. </w:t>
      </w:r>
      <w:r w:rsidR="003A2A82">
        <w:t>T</w:t>
      </w:r>
      <w:r>
        <w:t xml:space="preserve">he value of coefficient of determination (R-Square = 0.0.0025) shows that only 0.25% of the total variation in the crime rate depends on the state size are explained by the youth unemployment, which is a low effect size. The F-statistics and p-value of the model </w:t>
      </w:r>
      <w:r w:rsidR="0054402F">
        <w:t xml:space="preserve">announce </w:t>
      </w:r>
      <w:r>
        <w:t xml:space="preserve">that there is no statistically </w:t>
      </w:r>
      <w:r w:rsidR="0054402F">
        <w:t xml:space="preserve">important </w:t>
      </w:r>
      <w:r>
        <w:t>effect of youth unemployment on crime rate (</w:t>
      </w:r>
      <w:proofErr w:type="gramStart"/>
      <w:r>
        <w:t>F(</w:t>
      </w:r>
      <w:proofErr w:type="gramEnd"/>
      <w:r>
        <w:t>1,45) = 0.115, p = 0.735) at 0.05 significance level.  Thus, the analysis shows that the youth unemployment did not have significant influence on the crime rate.</w:t>
      </w:r>
    </w:p>
    <w:p w14:paraId="4414A51F" w14:textId="77777777" w:rsidR="00F72C54" w:rsidRPr="007A3D3F" w:rsidRDefault="00F72C54" w:rsidP="00F72C54">
      <w:pPr>
        <w:pStyle w:val="Caption"/>
        <w:keepNext/>
        <w:rPr>
          <w:i w:val="0"/>
          <w:color w:val="auto"/>
          <w:sz w:val="24"/>
        </w:rPr>
      </w:pPr>
      <w:r w:rsidRPr="00F72C54">
        <w:rPr>
          <w:i w:val="0"/>
          <w:color w:val="auto"/>
          <w:sz w:val="24"/>
          <w:szCs w:val="24"/>
        </w:rPr>
        <w:lastRenderedPageBreak/>
        <w:t xml:space="preserve">Table </w:t>
      </w:r>
      <w:r w:rsidRPr="00F72C54">
        <w:rPr>
          <w:i w:val="0"/>
          <w:color w:val="auto"/>
          <w:sz w:val="24"/>
          <w:szCs w:val="24"/>
        </w:rPr>
        <w:fldChar w:fldCharType="begin"/>
      </w:r>
      <w:r w:rsidRPr="00F72C54">
        <w:rPr>
          <w:i w:val="0"/>
          <w:color w:val="auto"/>
          <w:sz w:val="24"/>
          <w:szCs w:val="24"/>
        </w:rPr>
        <w:instrText xml:space="preserve"> SEQ Table \* ARABIC </w:instrText>
      </w:r>
      <w:r w:rsidRPr="00F72C54">
        <w:rPr>
          <w:i w:val="0"/>
          <w:color w:val="auto"/>
          <w:sz w:val="24"/>
          <w:szCs w:val="24"/>
        </w:rPr>
        <w:fldChar w:fldCharType="separate"/>
      </w:r>
      <w:r w:rsidR="00215515">
        <w:rPr>
          <w:i w:val="0"/>
          <w:noProof/>
          <w:color w:val="auto"/>
          <w:sz w:val="24"/>
          <w:szCs w:val="24"/>
        </w:rPr>
        <w:t>4</w:t>
      </w:r>
      <w:r w:rsidRPr="00F72C54">
        <w:rPr>
          <w:i w:val="0"/>
          <w:color w:val="auto"/>
          <w:sz w:val="24"/>
          <w:szCs w:val="24"/>
        </w:rPr>
        <w:fldChar w:fldCharType="end"/>
      </w:r>
      <w:r w:rsidRPr="00F72C54">
        <w:rPr>
          <w:i w:val="0"/>
          <w:color w:val="auto"/>
          <w:sz w:val="24"/>
          <w:szCs w:val="24"/>
        </w:rPr>
        <w:t>: Table</w:t>
      </w:r>
      <w:r w:rsidRPr="00F72C54">
        <w:rPr>
          <w:i w:val="0"/>
          <w:color w:val="auto"/>
          <w:sz w:val="24"/>
        </w:rPr>
        <w:t xml:space="preserve"> </w:t>
      </w:r>
      <w:r w:rsidRPr="007A3D3F">
        <w:rPr>
          <w:i w:val="0"/>
          <w:color w:val="auto"/>
          <w:sz w:val="24"/>
        </w:rPr>
        <w:fldChar w:fldCharType="begin"/>
      </w:r>
      <w:r w:rsidRPr="007A3D3F">
        <w:rPr>
          <w:i w:val="0"/>
          <w:color w:val="auto"/>
          <w:sz w:val="24"/>
        </w:rPr>
        <w:instrText xml:space="preserve"> SEQ Table \* ARABIC </w:instrText>
      </w:r>
      <w:r w:rsidRPr="007A3D3F">
        <w:rPr>
          <w:i w:val="0"/>
          <w:color w:val="auto"/>
          <w:sz w:val="24"/>
        </w:rPr>
        <w:fldChar w:fldCharType="separate"/>
      </w:r>
      <w:r w:rsidR="00215515">
        <w:rPr>
          <w:i w:val="0"/>
          <w:noProof/>
          <w:color w:val="auto"/>
          <w:sz w:val="24"/>
        </w:rPr>
        <w:t>5</w:t>
      </w:r>
      <w:r w:rsidRPr="007A3D3F">
        <w:rPr>
          <w:i w:val="0"/>
          <w:color w:val="auto"/>
          <w:sz w:val="24"/>
        </w:rPr>
        <w:fldChar w:fldCharType="end"/>
      </w:r>
      <w:r w:rsidRPr="007A3D3F">
        <w:rPr>
          <w:i w:val="0"/>
          <w:color w:val="auto"/>
          <w:sz w:val="24"/>
        </w:rPr>
        <w:t>: Regression model for relationship between state size and crime rate</w:t>
      </w:r>
    </w:p>
    <w:p w14:paraId="670F8202" w14:textId="77777777" w:rsidR="00F72C54" w:rsidRDefault="00F72C54" w:rsidP="00F72C54">
      <w:pPr>
        <w:pStyle w:val="Caption"/>
        <w:keepNext/>
      </w:pPr>
    </w:p>
    <w:tbl>
      <w:tblPr>
        <w:tblW w:w="9350" w:type="dxa"/>
        <w:tblLook w:val="04A0" w:firstRow="1" w:lastRow="0" w:firstColumn="1" w:lastColumn="0" w:noHBand="0" w:noVBand="1"/>
      </w:tblPr>
      <w:tblGrid>
        <w:gridCol w:w="2108"/>
        <w:gridCol w:w="1332"/>
        <w:gridCol w:w="1263"/>
        <w:gridCol w:w="1092"/>
        <w:gridCol w:w="1092"/>
        <w:gridCol w:w="1371"/>
        <w:gridCol w:w="1092"/>
      </w:tblGrid>
      <w:tr w:rsidR="00F72C54" w:rsidRPr="00F72C54" w14:paraId="5C6ED629" w14:textId="77777777" w:rsidTr="00F72C54">
        <w:trPr>
          <w:trHeight w:val="300"/>
        </w:trPr>
        <w:tc>
          <w:tcPr>
            <w:tcW w:w="3475" w:type="dxa"/>
            <w:gridSpan w:val="2"/>
            <w:tcBorders>
              <w:top w:val="single" w:sz="4" w:space="0" w:color="auto"/>
              <w:left w:val="single" w:sz="4" w:space="0" w:color="auto"/>
              <w:bottom w:val="nil"/>
              <w:right w:val="nil"/>
            </w:tcBorders>
            <w:shd w:val="clear" w:color="auto" w:fill="auto"/>
            <w:noWrap/>
            <w:vAlign w:val="bottom"/>
            <w:hideMark/>
          </w:tcPr>
          <w:p w14:paraId="58FB6835"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SUMMARY OUTPUT</w:t>
            </w:r>
          </w:p>
        </w:tc>
        <w:tc>
          <w:tcPr>
            <w:tcW w:w="1292" w:type="dxa"/>
            <w:tcBorders>
              <w:top w:val="single" w:sz="4" w:space="0" w:color="auto"/>
              <w:left w:val="nil"/>
              <w:bottom w:val="nil"/>
              <w:right w:val="nil"/>
            </w:tcBorders>
            <w:shd w:val="clear" w:color="auto" w:fill="auto"/>
            <w:noWrap/>
            <w:vAlign w:val="bottom"/>
            <w:hideMark/>
          </w:tcPr>
          <w:p w14:paraId="3FD99F28" w14:textId="77777777" w:rsidR="00F72C54" w:rsidRPr="00F72C54" w:rsidRDefault="00F72C54" w:rsidP="00F72C54">
            <w:pPr>
              <w:spacing w:line="240" w:lineRule="auto"/>
              <w:rPr>
                <w:rFonts w:eastAsia="Times New Roman" w:cs="Times New Roman"/>
                <w:color w:val="000000"/>
                <w:szCs w:val="24"/>
                <w:lang w:val="en-US"/>
              </w:rPr>
            </w:pPr>
          </w:p>
        </w:tc>
        <w:tc>
          <w:tcPr>
            <w:tcW w:w="1077" w:type="dxa"/>
            <w:tcBorders>
              <w:top w:val="single" w:sz="4" w:space="0" w:color="auto"/>
              <w:left w:val="nil"/>
              <w:bottom w:val="nil"/>
              <w:right w:val="nil"/>
            </w:tcBorders>
            <w:shd w:val="clear" w:color="auto" w:fill="auto"/>
            <w:noWrap/>
            <w:vAlign w:val="bottom"/>
            <w:hideMark/>
          </w:tcPr>
          <w:p w14:paraId="1ABB9C92" w14:textId="77777777" w:rsidR="00F72C54" w:rsidRPr="00F72C54" w:rsidRDefault="00F72C54" w:rsidP="00F72C54">
            <w:pPr>
              <w:spacing w:line="240" w:lineRule="auto"/>
              <w:rPr>
                <w:rFonts w:eastAsia="Times New Roman" w:cs="Times New Roman"/>
                <w:szCs w:val="24"/>
                <w:lang w:val="en-US"/>
              </w:rPr>
            </w:pPr>
          </w:p>
        </w:tc>
        <w:tc>
          <w:tcPr>
            <w:tcW w:w="1077" w:type="dxa"/>
            <w:tcBorders>
              <w:top w:val="single" w:sz="4" w:space="0" w:color="auto"/>
              <w:left w:val="nil"/>
              <w:bottom w:val="nil"/>
              <w:right w:val="nil"/>
            </w:tcBorders>
            <w:shd w:val="clear" w:color="auto" w:fill="auto"/>
            <w:noWrap/>
            <w:vAlign w:val="bottom"/>
            <w:hideMark/>
          </w:tcPr>
          <w:p w14:paraId="2A725B1E" w14:textId="77777777" w:rsidR="00F72C54" w:rsidRPr="00F72C54" w:rsidRDefault="00F72C54" w:rsidP="00F72C54">
            <w:pPr>
              <w:spacing w:line="240" w:lineRule="auto"/>
              <w:rPr>
                <w:rFonts w:eastAsia="Times New Roman" w:cs="Times New Roman"/>
                <w:szCs w:val="24"/>
                <w:lang w:val="en-US"/>
              </w:rPr>
            </w:pPr>
          </w:p>
        </w:tc>
        <w:tc>
          <w:tcPr>
            <w:tcW w:w="1352" w:type="dxa"/>
            <w:tcBorders>
              <w:top w:val="single" w:sz="4" w:space="0" w:color="auto"/>
              <w:left w:val="nil"/>
              <w:bottom w:val="nil"/>
              <w:right w:val="nil"/>
            </w:tcBorders>
            <w:shd w:val="clear" w:color="auto" w:fill="auto"/>
            <w:noWrap/>
            <w:vAlign w:val="bottom"/>
            <w:hideMark/>
          </w:tcPr>
          <w:p w14:paraId="001E4BB8" w14:textId="77777777" w:rsidR="00F72C54" w:rsidRPr="00F72C54" w:rsidRDefault="00F72C54" w:rsidP="00F72C54">
            <w:pPr>
              <w:spacing w:line="240" w:lineRule="auto"/>
              <w:rPr>
                <w:rFonts w:eastAsia="Times New Roman" w:cs="Times New Roman"/>
                <w:szCs w:val="24"/>
                <w:lang w:val="en-US"/>
              </w:rPr>
            </w:pPr>
          </w:p>
        </w:tc>
        <w:tc>
          <w:tcPr>
            <w:tcW w:w="1077" w:type="dxa"/>
            <w:tcBorders>
              <w:top w:val="single" w:sz="4" w:space="0" w:color="auto"/>
              <w:left w:val="nil"/>
              <w:bottom w:val="nil"/>
              <w:right w:val="single" w:sz="4" w:space="0" w:color="auto"/>
            </w:tcBorders>
            <w:shd w:val="clear" w:color="auto" w:fill="auto"/>
            <w:noWrap/>
            <w:vAlign w:val="bottom"/>
            <w:hideMark/>
          </w:tcPr>
          <w:p w14:paraId="254B7FB4" w14:textId="77777777" w:rsidR="00F72C54" w:rsidRPr="00F72C54" w:rsidRDefault="00F72C54" w:rsidP="00F72C54">
            <w:pPr>
              <w:spacing w:line="240" w:lineRule="auto"/>
              <w:rPr>
                <w:rFonts w:eastAsia="Times New Roman" w:cs="Times New Roman"/>
                <w:szCs w:val="24"/>
                <w:lang w:val="en-US"/>
              </w:rPr>
            </w:pPr>
          </w:p>
        </w:tc>
      </w:tr>
      <w:tr w:rsidR="00F72C54" w:rsidRPr="00F72C54" w14:paraId="7F89E74B" w14:textId="77777777" w:rsidTr="00F72C54">
        <w:trPr>
          <w:trHeight w:val="315"/>
        </w:trPr>
        <w:tc>
          <w:tcPr>
            <w:tcW w:w="2162" w:type="dxa"/>
            <w:tcBorders>
              <w:top w:val="nil"/>
              <w:left w:val="single" w:sz="4" w:space="0" w:color="auto"/>
              <w:bottom w:val="nil"/>
              <w:right w:val="nil"/>
            </w:tcBorders>
            <w:shd w:val="clear" w:color="auto" w:fill="auto"/>
            <w:noWrap/>
            <w:vAlign w:val="bottom"/>
            <w:hideMark/>
          </w:tcPr>
          <w:p w14:paraId="231ACCD8" w14:textId="77777777" w:rsidR="00F72C54" w:rsidRPr="00F72C54" w:rsidRDefault="00F72C54" w:rsidP="00F72C54">
            <w:pPr>
              <w:spacing w:line="240" w:lineRule="auto"/>
              <w:rPr>
                <w:rFonts w:eastAsia="Times New Roman" w:cs="Times New Roman"/>
                <w:szCs w:val="24"/>
                <w:lang w:val="en-US"/>
              </w:rPr>
            </w:pPr>
          </w:p>
        </w:tc>
        <w:tc>
          <w:tcPr>
            <w:tcW w:w="1313" w:type="dxa"/>
            <w:tcBorders>
              <w:top w:val="nil"/>
              <w:left w:val="nil"/>
              <w:bottom w:val="nil"/>
              <w:right w:val="nil"/>
            </w:tcBorders>
            <w:shd w:val="clear" w:color="auto" w:fill="auto"/>
            <w:noWrap/>
            <w:vAlign w:val="bottom"/>
            <w:hideMark/>
          </w:tcPr>
          <w:p w14:paraId="56314E2A" w14:textId="77777777" w:rsidR="00F72C54" w:rsidRPr="00F72C54" w:rsidRDefault="00F72C54" w:rsidP="00F72C54">
            <w:pPr>
              <w:spacing w:line="240" w:lineRule="auto"/>
              <w:rPr>
                <w:rFonts w:eastAsia="Times New Roman" w:cs="Times New Roman"/>
                <w:szCs w:val="24"/>
                <w:lang w:val="en-US"/>
              </w:rPr>
            </w:pPr>
          </w:p>
        </w:tc>
        <w:tc>
          <w:tcPr>
            <w:tcW w:w="1292" w:type="dxa"/>
            <w:tcBorders>
              <w:top w:val="nil"/>
              <w:left w:val="nil"/>
              <w:bottom w:val="nil"/>
              <w:right w:val="nil"/>
            </w:tcBorders>
            <w:shd w:val="clear" w:color="auto" w:fill="auto"/>
            <w:noWrap/>
            <w:vAlign w:val="bottom"/>
            <w:hideMark/>
          </w:tcPr>
          <w:p w14:paraId="3C9076FA"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0D3126DF"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31ACE884"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5160EFEF"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0EE197D1" w14:textId="77777777" w:rsidR="00F72C54" w:rsidRPr="00F72C54" w:rsidRDefault="00F72C54" w:rsidP="00F72C54">
            <w:pPr>
              <w:spacing w:line="240" w:lineRule="auto"/>
              <w:rPr>
                <w:rFonts w:eastAsia="Times New Roman" w:cs="Times New Roman"/>
                <w:szCs w:val="24"/>
                <w:lang w:val="en-US"/>
              </w:rPr>
            </w:pPr>
          </w:p>
        </w:tc>
      </w:tr>
      <w:tr w:rsidR="00F72C54" w:rsidRPr="00F72C54" w14:paraId="196E0999" w14:textId="77777777" w:rsidTr="00F72C54">
        <w:trPr>
          <w:trHeight w:val="300"/>
        </w:trPr>
        <w:tc>
          <w:tcPr>
            <w:tcW w:w="3475" w:type="dxa"/>
            <w:gridSpan w:val="2"/>
            <w:tcBorders>
              <w:top w:val="single" w:sz="8" w:space="0" w:color="auto"/>
              <w:left w:val="single" w:sz="4" w:space="0" w:color="auto"/>
              <w:bottom w:val="single" w:sz="4" w:space="0" w:color="auto"/>
              <w:right w:val="nil"/>
            </w:tcBorders>
            <w:shd w:val="clear" w:color="auto" w:fill="auto"/>
            <w:noWrap/>
            <w:vAlign w:val="bottom"/>
            <w:hideMark/>
          </w:tcPr>
          <w:p w14:paraId="687B1531"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Regression Statistics</w:t>
            </w:r>
          </w:p>
        </w:tc>
        <w:tc>
          <w:tcPr>
            <w:tcW w:w="1292" w:type="dxa"/>
            <w:tcBorders>
              <w:top w:val="nil"/>
              <w:left w:val="nil"/>
              <w:bottom w:val="nil"/>
              <w:right w:val="nil"/>
            </w:tcBorders>
            <w:shd w:val="clear" w:color="auto" w:fill="auto"/>
            <w:noWrap/>
            <w:vAlign w:val="bottom"/>
            <w:hideMark/>
          </w:tcPr>
          <w:p w14:paraId="54E8D6D6" w14:textId="77777777" w:rsidR="00F72C54" w:rsidRPr="00F72C54" w:rsidRDefault="00F72C54" w:rsidP="00F72C54">
            <w:pPr>
              <w:spacing w:line="240" w:lineRule="auto"/>
              <w:jc w:val="center"/>
              <w:rPr>
                <w:rFonts w:eastAsia="Times New Roman" w:cs="Times New Roman"/>
                <w:i/>
                <w:iCs/>
                <w:color w:val="000000"/>
                <w:szCs w:val="24"/>
                <w:lang w:val="en-US"/>
              </w:rPr>
            </w:pPr>
          </w:p>
        </w:tc>
        <w:tc>
          <w:tcPr>
            <w:tcW w:w="1077" w:type="dxa"/>
            <w:tcBorders>
              <w:top w:val="nil"/>
              <w:left w:val="nil"/>
              <w:bottom w:val="nil"/>
              <w:right w:val="nil"/>
            </w:tcBorders>
            <w:shd w:val="clear" w:color="auto" w:fill="auto"/>
            <w:noWrap/>
            <w:vAlign w:val="bottom"/>
            <w:hideMark/>
          </w:tcPr>
          <w:p w14:paraId="0386A803"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5FE82D84"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69270428"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18D75F41" w14:textId="77777777" w:rsidR="00F72C54" w:rsidRPr="00F72C54" w:rsidRDefault="00F72C54" w:rsidP="00F72C54">
            <w:pPr>
              <w:spacing w:line="240" w:lineRule="auto"/>
              <w:rPr>
                <w:rFonts w:eastAsia="Times New Roman" w:cs="Times New Roman"/>
                <w:szCs w:val="24"/>
                <w:lang w:val="en-US"/>
              </w:rPr>
            </w:pPr>
          </w:p>
        </w:tc>
      </w:tr>
      <w:tr w:rsidR="00F72C54" w:rsidRPr="00F72C54" w14:paraId="27494EDE"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2D72E2EA"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Multiple R</w:t>
            </w:r>
          </w:p>
        </w:tc>
        <w:tc>
          <w:tcPr>
            <w:tcW w:w="1313" w:type="dxa"/>
            <w:tcBorders>
              <w:top w:val="nil"/>
              <w:left w:val="nil"/>
              <w:bottom w:val="nil"/>
              <w:right w:val="nil"/>
            </w:tcBorders>
            <w:shd w:val="clear" w:color="auto" w:fill="auto"/>
            <w:noWrap/>
            <w:vAlign w:val="bottom"/>
            <w:hideMark/>
          </w:tcPr>
          <w:p w14:paraId="2B77E48E"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0.050613</w:t>
            </w:r>
          </w:p>
        </w:tc>
        <w:tc>
          <w:tcPr>
            <w:tcW w:w="1292" w:type="dxa"/>
            <w:tcBorders>
              <w:top w:val="nil"/>
              <w:left w:val="nil"/>
              <w:bottom w:val="nil"/>
              <w:right w:val="nil"/>
            </w:tcBorders>
            <w:shd w:val="clear" w:color="auto" w:fill="auto"/>
            <w:noWrap/>
            <w:vAlign w:val="bottom"/>
            <w:hideMark/>
          </w:tcPr>
          <w:p w14:paraId="3187E23F" w14:textId="77777777" w:rsidR="00F72C54" w:rsidRPr="00F72C54" w:rsidRDefault="00F72C54" w:rsidP="00F72C54">
            <w:pPr>
              <w:spacing w:line="240" w:lineRule="auto"/>
              <w:jc w:val="right"/>
              <w:rPr>
                <w:rFonts w:eastAsia="Times New Roman" w:cs="Times New Roman"/>
                <w:color w:val="000000"/>
                <w:szCs w:val="24"/>
                <w:lang w:val="en-US"/>
              </w:rPr>
            </w:pPr>
          </w:p>
        </w:tc>
        <w:tc>
          <w:tcPr>
            <w:tcW w:w="1077" w:type="dxa"/>
            <w:tcBorders>
              <w:top w:val="nil"/>
              <w:left w:val="nil"/>
              <w:bottom w:val="nil"/>
              <w:right w:val="nil"/>
            </w:tcBorders>
            <w:shd w:val="clear" w:color="auto" w:fill="auto"/>
            <w:noWrap/>
            <w:vAlign w:val="bottom"/>
            <w:hideMark/>
          </w:tcPr>
          <w:p w14:paraId="44FF4960"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10AED473"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1E18FAD3"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3F5B2939" w14:textId="77777777" w:rsidR="00F72C54" w:rsidRPr="00F72C54" w:rsidRDefault="00F72C54" w:rsidP="00F72C54">
            <w:pPr>
              <w:spacing w:line="240" w:lineRule="auto"/>
              <w:rPr>
                <w:rFonts w:eastAsia="Times New Roman" w:cs="Times New Roman"/>
                <w:szCs w:val="24"/>
                <w:lang w:val="en-US"/>
              </w:rPr>
            </w:pPr>
          </w:p>
        </w:tc>
      </w:tr>
      <w:tr w:rsidR="00F72C54" w:rsidRPr="00F72C54" w14:paraId="4A8D08B0"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42636859"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R Square</w:t>
            </w:r>
          </w:p>
        </w:tc>
        <w:tc>
          <w:tcPr>
            <w:tcW w:w="1313" w:type="dxa"/>
            <w:tcBorders>
              <w:top w:val="nil"/>
              <w:left w:val="nil"/>
              <w:bottom w:val="nil"/>
              <w:right w:val="nil"/>
            </w:tcBorders>
            <w:shd w:val="clear" w:color="auto" w:fill="auto"/>
            <w:noWrap/>
            <w:vAlign w:val="bottom"/>
            <w:hideMark/>
          </w:tcPr>
          <w:p w14:paraId="7AA70608"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0.002562</w:t>
            </w:r>
          </w:p>
        </w:tc>
        <w:tc>
          <w:tcPr>
            <w:tcW w:w="1292" w:type="dxa"/>
            <w:tcBorders>
              <w:top w:val="nil"/>
              <w:left w:val="nil"/>
              <w:bottom w:val="nil"/>
              <w:right w:val="nil"/>
            </w:tcBorders>
            <w:shd w:val="clear" w:color="auto" w:fill="auto"/>
            <w:noWrap/>
            <w:vAlign w:val="bottom"/>
            <w:hideMark/>
          </w:tcPr>
          <w:p w14:paraId="749F49BA" w14:textId="77777777" w:rsidR="00F72C54" w:rsidRPr="00F72C54" w:rsidRDefault="00F72C54" w:rsidP="00F72C54">
            <w:pPr>
              <w:spacing w:line="240" w:lineRule="auto"/>
              <w:jc w:val="right"/>
              <w:rPr>
                <w:rFonts w:eastAsia="Times New Roman" w:cs="Times New Roman"/>
                <w:color w:val="000000"/>
                <w:szCs w:val="24"/>
                <w:lang w:val="en-US"/>
              </w:rPr>
            </w:pPr>
          </w:p>
        </w:tc>
        <w:tc>
          <w:tcPr>
            <w:tcW w:w="1077" w:type="dxa"/>
            <w:tcBorders>
              <w:top w:val="nil"/>
              <w:left w:val="nil"/>
              <w:bottom w:val="nil"/>
              <w:right w:val="nil"/>
            </w:tcBorders>
            <w:shd w:val="clear" w:color="auto" w:fill="auto"/>
            <w:noWrap/>
            <w:vAlign w:val="bottom"/>
            <w:hideMark/>
          </w:tcPr>
          <w:p w14:paraId="1DDC6945"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2BBF49EB"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64838BA5"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25911987" w14:textId="77777777" w:rsidR="00F72C54" w:rsidRPr="00F72C54" w:rsidRDefault="00F72C54" w:rsidP="00F72C54">
            <w:pPr>
              <w:spacing w:line="240" w:lineRule="auto"/>
              <w:rPr>
                <w:rFonts w:eastAsia="Times New Roman" w:cs="Times New Roman"/>
                <w:szCs w:val="24"/>
                <w:lang w:val="en-US"/>
              </w:rPr>
            </w:pPr>
          </w:p>
        </w:tc>
      </w:tr>
      <w:tr w:rsidR="00F72C54" w:rsidRPr="00F72C54" w14:paraId="3AE64AC4"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1F932E11"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Adjusted R Square</w:t>
            </w:r>
          </w:p>
        </w:tc>
        <w:tc>
          <w:tcPr>
            <w:tcW w:w="1313" w:type="dxa"/>
            <w:tcBorders>
              <w:top w:val="nil"/>
              <w:left w:val="nil"/>
              <w:bottom w:val="nil"/>
              <w:right w:val="nil"/>
            </w:tcBorders>
            <w:shd w:val="clear" w:color="auto" w:fill="auto"/>
            <w:noWrap/>
            <w:vAlign w:val="bottom"/>
            <w:hideMark/>
          </w:tcPr>
          <w:p w14:paraId="6C5B0BC1"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-0.0196</w:t>
            </w:r>
          </w:p>
        </w:tc>
        <w:tc>
          <w:tcPr>
            <w:tcW w:w="1292" w:type="dxa"/>
            <w:tcBorders>
              <w:top w:val="nil"/>
              <w:left w:val="nil"/>
              <w:bottom w:val="nil"/>
              <w:right w:val="nil"/>
            </w:tcBorders>
            <w:shd w:val="clear" w:color="auto" w:fill="auto"/>
            <w:noWrap/>
            <w:vAlign w:val="bottom"/>
            <w:hideMark/>
          </w:tcPr>
          <w:p w14:paraId="7BDED32F" w14:textId="77777777" w:rsidR="00F72C54" w:rsidRPr="00F72C54" w:rsidRDefault="00F72C54" w:rsidP="00F72C54">
            <w:pPr>
              <w:spacing w:line="240" w:lineRule="auto"/>
              <w:jc w:val="right"/>
              <w:rPr>
                <w:rFonts w:eastAsia="Times New Roman" w:cs="Times New Roman"/>
                <w:color w:val="000000"/>
                <w:szCs w:val="24"/>
                <w:lang w:val="en-US"/>
              </w:rPr>
            </w:pPr>
          </w:p>
        </w:tc>
        <w:tc>
          <w:tcPr>
            <w:tcW w:w="1077" w:type="dxa"/>
            <w:tcBorders>
              <w:top w:val="nil"/>
              <w:left w:val="nil"/>
              <w:bottom w:val="nil"/>
              <w:right w:val="nil"/>
            </w:tcBorders>
            <w:shd w:val="clear" w:color="auto" w:fill="auto"/>
            <w:noWrap/>
            <w:vAlign w:val="bottom"/>
            <w:hideMark/>
          </w:tcPr>
          <w:p w14:paraId="2E58BDD1"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1D76CBA0"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716E84A6"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37E3D81B" w14:textId="77777777" w:rsidR="00F72C54" w:rsidRPr="00F72C54" w:rsidRDefault="00F72C54" w:rsidP="00F72C54">
            <w:pPr>
              <w:spacing w:line="240" w:lineRule="auto"/>
              <w:rPr>
                <w:rFonts w:eastAsia="Times New Roman" w:cs="Times New Roman"/>
                <w:szCs w:val="24"/>
                <w:lang w:val="en-US"/>
              </w:rPr>
            </w:pPr>
          </w:p>
        </w:tc>
      </w:tr>
      <w:tr w:rsidR="00F72C54" w:rsidRPr="00F72C54" w14:paraId="61C0588D"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2FCF1B91"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Standard Error</w:t>
            </w:r>
          </w:p>
        </w:tc>
        <w:tc>
          <w:tcPr>
            <w:tcW w:w="1313" w:type="dxa"/>
            <w:tcBorders>
              <w:top w:val="nil"/>
              <w:left w:val="nil"/>
              <w:bottom w:val="nil"/>
              <w:right w:val="nil"/>
            </w:tcBorders>
            <w:shd w:val="clear" w:color="auto" w:fill="auto"/>
            <w:noWrap/>
            <w:vAlign w:val="bottom"/>
            <w:hideMark/>
          </w:tcPr>
          <w:p w14:paraId="376165C3"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29.1751</w:t>
            </w:r>
          </w:p>
        </w:tc>
        <w:tc>
          <w:tcPr>
            <w:tcW w:w="1292" w:type="dxa"/>
            <w:tcBorders>
              <w:top w:val="nil"/>
              <w:left w:val="nil"/>
              <w:bottom w:val="nil"/>
              <w:right w:val="nil"/>
            </w:tcBorders>
            <w:shd w:val="clear" w:color="auto" w:fill="auto"/>
            <w:noWrap/>
            <w:vAlign w:val="bottom"/>
            <w:hideMark/>
          </w:tcPr>
          <w:p w14:paraId="2E89CCBF" w14:textId="77777777" w:rsidR="00F72C54" w:rsidRPr="00F72C54" w:rsidRDefault="00F72C54" w:rsidP="00F72C54">
            <w:pPr>
              <w:spacing w:line="240" w:lineRule="auto"/>
              <w:jc w:val="right"/>
              <w:rPr>
                <w:rFonts w:eastAsia="Times New Roman" w:cs="Times New Roman"/>
                <w:color w:val="000000"/>
                <w:szCs w:val="24"/>
                <w:lang w:val="en-US"/>
              </w:rPr>
            </w:pPr>
          </w:p>
        </w:tc>
        <w:tc>
          <w:tcPr>
            <w:tcW w:w="1077" w:type="dxa"/>
            <w:tcBorders>
              <w:top w:val="nil"/>
              <w:left w:val="nil"/>
              <w:bottom w:val="nil"/>
              <w:right w:val="nil"/>
            </w:tcBorders>
            <w:shd w:val="clear" w:color="auto" w:fill="auto"/>
            <w:noWrap/>
            <w:vAlign w:val="bottom"/>
            <w:hideMark/>
          </w:tcPr>
          <w:p w14:paraId="77808C3B"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1990B344"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5F39E6AE"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4B539D24" w14:textId="77777777" w:rsidR="00F72C54" w:rsidRPr="00F72C54" w:rsidRDefault="00F72C54" w:rsidP="00F72C54">
            <w:pPr>
              <w:spacing w:line="240" w:lineRule="auto"/>
              <w:rPr>
                <w:rFonts w:eastAsia="Times New Roman" w:cs="Times New Roman"/>
                <w:szCs w:val="24"/>
                <w:lang w:val="en-US"/>
              </w:rPr>
            </w:pPr>
          </w:p>
        </w:tc>
      </w:tr>
      <w:tr w:rsidR="00F72C54" w:rsidRPr="00F72C54" w14:paraId="482A3D13" w14:textId="77777777" w:rsidTr="00F72C54">
        <w:trPr>
          <w:trHeight w:val="315"/>
        </w:trPr>
        <w:tc>
          <w:tcPr>
            <w:tcW w:w="2162" w:type="dxa"/>
            <w:tcBorders>
              <w:top w:val="nil"/>
              <w:left w:val="single" w:sz="4" w:space="0" w:color="auto"/>
              <w:bottom w:val="single" w:sz="8" w:space="0" w:color="auto"/>
              <w:right w:val="nil"/>
            </w:tcBorders>
            <w:shd w:val="clear" w:color="auto" w:fill="auto"/>
            <w:noWrap/>
            <w:vAlign w:val="bottom"/>
            <w:hideMark/>
          </w:tcPr>
          <w:p w14:paraId="2B11F756"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Observations</w:t>
            </w:r>
          </w:p>
        </w:tc>
        <w:tc>
          <w:tcPr>
            <w:tcW w:w="1313" w:type="dxa"/>
            <w:tcBorders>
              <w:top w:val="nil"/>
              <w:left w:val="nil"/>
              <w:bottom w:val="single" w:sz="8" w:space="0" w:color="auto"/>
              <w:right w:val="nil"/>
            </w:tcBorders>
            <w:shd w:val="clear" w:color="auto" w:fill="auto"/>
            <w:noWrap/>
            <w:vAlign w:val="bottom"/>
            <w:hideMark/>
          </w:tcPr>
          <w:p w14:paraId="6B4A571C"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47</w:t>
            </w:r>
          </w:p>
        </w:tc>
        <w:tc>
          <w:tcPr>
            <w:tcW w:w="1292" w:type="dxa"/>
            <w:tcBorders>
              <w:top w:val="nil"/>
              <w:left w:val="nil"/>
              <w:bottom w:val="nil"/>
              <w:right w:val="nil"/>
            </w:tcBorders>
            <w:shd w:val="clear" w:color="auto" w:fill="auto"/>
            <w:noWrap/>
            <w:vAlign w:val="bottom"/>
            <w:hideMark/>
          </w:tcPr>
          <w:p w14:paraId="1DFCC835" w14:textId="77777777" w:rsidR="00F72C54" w:rsidRPr="00F72C54" w:rsidRDefault="00F72C54" w:rsidP="00F72C54">
            <w:pPr>
              <w:spacing w:line="240" w:lineRule="auto"/>
              <w:jc w:val="right"/>
              <w:rPr>
                <w:rFonts w:eastAsia="Times New Roman" w:cs="Times New Roman"/>
                <w:color w:val="000000"/>
                <w:szCs w:val="24"/>
                <w:lang w:val="en-US"/>
              </w:rPr>
            </w:pPr>
          </w:p>
        </w:tc>
        <w:tc>
          <w:tcPr>
            <w:tcW w:w="1077" w:type="dxa"/>
            <w:tcBorders>
              <w:top w:val="nil"/>
              <w:left w:val="nil"/>
              <w:bottom w:val="nil"/>
              <w:right w:val="nil"/>
            </w:tcBorders>
            <w:shd w:val="clear" w:color="auto" w:fill="auto"/>
            <w:noWrap/>
            <w:vAlign w:val="bottom"/>
            <w:hideMark/>
          </w:tcPr>
          <w:p w14:paraId="059956A0"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669CE288"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2BAB7444"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6B982E04" w14:textId="77777777" w:rsidR="00F72C54" w:rsidRPr="00F72C54" w:rsidRDefault="00F72C54" w:rsidP="00F72C54">
            <w:pPr>
              <w:spacing w:line="240" w:lineRule="auto"/>
              <w:rPr>
                <w:rFonts w:eastAsia="Times New Roman" w:cs="Times New Roman"/>
                <w:szCs w:val="24"/>
                <w:lang w:val="en-US"/>
              </w:rPr>
            </w:pPr>
          </w:p>
        </w:tc>
      </w:tr>
      <w:tr w:rsidR="00F72C54" w:rsidRPr="00F72C54" w14:paraId="3E5B6BE2"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1775D1DB" w14:textId="77777777" w:rsidR="00F72C54" w:rsidRPr="00F72C54" w:rsidRDefault="00F72C54" w:rsidP="00F72C54">
            <w:pPr>
              <w:spacing w:line="240" w:lineRule="auto"/>
              <w:rPr>
                <w:rFonts w:eastAsia="Times New Roman" w:cs="Times New Roman"/>
                <w:szCs w:val="24"/>
                <w:lang w:val="en-US"/>
              </w:rPr>
            </w:pPr>
          </w:p>
        </w:tc>
        <w:tc>
          <w:tcPr>
            <w:tcW w:w="1313" w:type="dxa"/>
            <w:tcBorders>
              <w:top w:val="nil"/>
              <w:left w:val="nil"/>
              <w:bottom w:val="nil"/>
              <w:right w:val="nil"/>
            </w:tcBorders>
            <w:shd w:val="clear" w:color="auto" w:fill="auto"/>
            <w:noWrap/>
            <w:vAlign w:val="bottom"/>
            <w:hideMark/>
          </w:tcPr>
          <w:p w14:paraId="1E006AC5" w14:textId="77777777" w:rsidR="00F72C54" w:rsidRPr="00F72C54" w:rsidRDefault="00F72C54" w:rsidP="00F72C54">
            <w:pPr>
              <w:spacing w:line="240" w:lineRule="auto"/>
              <w:rPr>
                <w:rFonts w:eastAsia="Times New Roman" w:cs="Times New Roman"/>
                <w:szCs w:val="24"/>
                <w:lang w:val="en-US"/>
              </w:rPr>
            </w:pPr>
          </w:p>
        </w:tc>
        <w:tc>
          <w:tcPr>
            <w:tcW w:w="1292" w:type="dxa"/>
            <w:tcBorders>
              <w:top w:val="nil"/>
              <w:left w:val="nil"/>
              <w:bottom w:val="nil"/>
              <w:right w:val="nil"/>
            </w:tcBorders>
            <w:shd w:val="clear" w:color="auto" w:fill="auto"/>
            <w:noWrap/>
            <w:vAlign w:val="bottom"/>
            <w:hideMark/>
          </w:tcPr>
          <w:p w14:paraId="110CC17D"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31679B8C"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6EC71A1B"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67416C40"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53E2C990" w14:textId="77777777" w:rsidR="00F72C54" w:rsidRPr="00F72C54" w:rsidRDefault="00F72C54" w:rsidP="00F72C54">
            <w:pPr>
              <w:spacing w:line="240" w:lineRule="auto"/>
              <w:rPr>
                <w:rFonts w:eastAsia="Times New Roman" w:cs="Times New Roman"/>
                <w:szCs w:val="24"/>
                <w:lang w:val="en-US"/>
              </w:rPr>
            </w:pPr>
          </w:p>
        </w:tc>
      </w:tr>
      <w:tr w:rsidR="00F72C54" w:rsidRPr="00F72C54" w14:paraId="49F4EFBB" w14:textId="77777777" w:rsidTr="00F72C54">
        <w:trPr>
          <w:trHeight w:val="315"/>
        </w:trPr>
        <w:tc>
          <w:tcPr>
            <w:tcW w:w="2162" w:type="dxa"/>
            <w:tcBorders>
              <w:top w:val="nil"/>
              <w:left w:val="single" w:sz="4" w:space="0" w:color="auto"/>
              <w:bottom w:val="nil"/>
              <w:right w:val="nil"/>
            </w:tcBorders>
            <w:shd w:val="clear" w:color="auto" w:fill="auto"/>
            <w:noWrap/>
            <w:vAlign w:val="bottom"/>
            <w:hideMark/>
          </w:tcPr>
          <w:p w14:paraId="54469D62"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ANOVA</w:t>
            </w:r>
          </w:p>
        </w:tc>
        <w:tc>
          <w:tcPr>
            <w:tcW w:w="1313" w:type="dxa"/>
            <w:tcBorders>
              <w:top w:val="nil"/>
              <w:left w:val="nil"/>
              <w:bottom w:val="nil"/>
              <w:right w:val="nil"/>
            </w:tcBorders>
            <w:shd w:val="clear" w:color="auto" w:fill="auto"/>
            <w:noWrap/>
            <w:vAlign w:val="bottom"/>
            <w:hideMark/>
          </w:tcPr>
          <w:p w14:paraId="3410A21A" w14:textId="77777777" w:rsidR="00F72C54" w:rsidRPr="00F72C54" w:rsidRDefault="00F72C54" w:rsidP="00F72C54">
            <w:pPr>
              <w:spacing w:line="240" w:lineRule="auto"/>
              <w:rPr>
                <w:rFonts w:eastAsia="Times New Roman" w:cs="Times New Roman"/>
                <w:color w:val="000000"/>
                <w:szCs w:val="24"/>
                <w:lang w:val="en-US"/>
              </w:rPr>
            </w:pPr>
          </w:p>
        </w:tc>
        <w:tc>
          <w:tcPr>
            <w:tcW w:w="1292" w:type="dxa"/>
            <w:tcBorders>
              <w:top w:val="nil"/>
              <w:left w:val="nil"/>
              <w:bottom w:val="nil"/>
              <w:right w:val="nil"/>
            </w:tcBorders>
            <w:shd w:val="clear" w:color="auto" w:fill="auto"/>
            <w:noWrap/>
            <w:vAlign w:val="bottom"/>
            <w:hideMark/>
          </w:tcPr>
          <w:p w14:paraId="7D278FB1"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71C067BE"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7D58DA55" w14:textId="77777777" w:rsidR="00F72C54" w:rsidRPr="00F72C54" w:rsidRDefault="00F72C54" w:rsidP="00F72C54">
            <w:pPr>
              <w:spacing w:line="240" w:lineRule="auto"/>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54BCE7E3" w14:textId="77777777" w:rsidR="00F72C54" w:rsidRPr="00F72C54" w:rsidRDefault="00F72C54" w:rsidP="00F72C54">
            <w:pPr>
              <w:spacing w:line="240" w:lineRule="auto"/>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6E18D6CA" w14:textId="77777777" w:rsidR="00F72C54" w:rsidRPr="00F72C54" w:rsidRDefault="00F72C54" w:rsidP="00F72C54">
            <w:pPr>
              <w:spacing w:line="240" w:lineRule="auto"/>
              <w:rPr>
                <w:rFonts w:eastAsia="Times New Roman" w:cs="Times New Roman"/>
                <w:szCs w:val="24"/>
                <w:lang w:val="en-US"/>
              </w:rPr>
            </w:pPr>
          </w:p>
        </w:tc>
      </w:tr>
      <w:tr w:rsidR="00F72C54" w:rsidRPr="00F72C54" w14:paraId="73440F2E" w14:textId="77777777" w:rsidTr="00F72C54">
        <w:trPr>
          <w:trHeight w:val="300"/>
        </w:trPr>
        <w:tc>
          <w:tcPr>
            <w:tcW w:w="2162" w:type="dxa"/>
            <w:tcBorders>
              <w:top w:val="single" w:sz="8" w:space="0" w:color="auto"/>
              <w:left w:val="single" w:sz="4" w:space="0" w:color="auto"/>
              <w:bottom w:val="single" w:sz="4" w:space="0" w:color="auto"/>
              <w:right w:val="nil"/>
            </w:tcBorders>
            <w:shd w:val="clear" w:color="auto" w:fill="auto"/>
            <w:noWrap/>
            <w:vAlign w:val="bottom"/>
            <w:hideMark/>
          </w:tcPr>
          <w:p w14:paraId="549DA596"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 </w:t>
            </w:r>
          </w:p>
        </w:tc>
        <w:tc>
          <w:tcPr>
            <w:tcW w:w="1313" w:type="dxa"/>
            <w:tcBorders>
              <w:top w:val="single" w:sz="8" w:space="0" w:color="auto"/>
              <w:left w:val="nil"/>
              <w:bottom w:val="single" w:sz="4" w:space="0" w:color="auto"/>
              <w:right w:val="nil"/>
            </w:tcBorders>
            <w:shd w:val="clear" w:color="auto" w:fill="auto"/>
            <w:noWrap/>
            <w:vAlign w:val="bottom"/>
            <w:hideMark/>
          </w:tcPr>
          <w:p w14:paraId="3EE63E5D" w14:textId="77777777" w:rsidR="00F72C54" w:rsidRPr="00F72C54" w:rsidRDefault="00F72C54" w:rsidP="00F72C54">
            <w:pPr>
              <w:spacing w:line="240" w:lineRule="auto"/>
              <w:jc w:val="center"/>
              <w:rPr>
                <w:rFonts w:eastAsia="Times New Roman" w:cs="Times New Roman"/>
                <w:i/>
                <w:iCs/>
                <w:color w:val="000000"/>
                <w:szCs w:val="24"/>
                <w:lang w:val="en-US"/>
              </w:rPr>
            </w:pPr>
            <w:proofErr w:type="spellStart"/>
            <w:r w:rsidRPr="00F72C54">
              <w:rPr>
                <w:rFonts w:eastAsia="Times New Roman" w:cs="Times New Roman"/>
                <w:i/>
                <w:iCs/>
                <w:color w:val="000000"/>
                <w:szCs w:val="24"/>
                <w:lang w:val="en-US"/>
              </w:rPr>
              <w:t>df</w:t>
            </w:r>
            <w:proofErr w:type="spellEnd"/>
          </w:p>
        </w:tc>
        <w:tc>
          <w:tcPr>
            <w:tcW w:w="1292" w:type="dxa"/>
            <w:tcBorders>
              <w:top w:val="single" w:sz="8" w:space="0" w:color="auto"/>
              <w:left w:val="nil"/>
              <w:bottom w:val="single" w:sz="4" w:space="0" w:color="auto"/>
              <w:right w:val="nil"/>
            </w:tcBorders>
            <w:shd w:val="clear" w:color="auto" w:fill="auto"/>
            <w:noWrap/>
            <w:vAlign w:val="bottom"/>
            <w:hideMark/>
          </w:tcPr>
          <w:p w14:paraId="21F34B95"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SS</w:t>
            </w:r>
          </w:p>
        </w:tc>
        <w:tc>
          <w:tcPr>
            <w:tcW w:w="1077" w:type="dxa"/>
            <w:tcBorders>
              <w:top w:val="single" w:sz="8" w:space="0" w:color="auto"/>
              <w:left w:val="nil"/>
              <w:bottom w:val="single" w:sz="4" w:space="0" w:color="auto"/>
              <w:right w:val="nil"/>
            </w:tcBorders>
            <w:shd w:val="clear" w:color="auto" w:fill="auto"/>
            <w:noWrap/>
            <w:vAlign w:val="bottom"/>
            <w:hideMark/>
          </w:tcPr>
          <w:p w14:paraId="0DA745C9"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MS</w:t>
            </w:r>
          </w:p>
        </w:tc>
        <w:tc>
          <w:tcPr>
            <w:tcW w:w="1077" w:type="dxa"/>
            <w:tcBorders>
              <w:top w:val="single" w:sz="8" w:space="0" w:color="auto"/>
              <w:left w:val="nil"/>
              <w:bottom w:val="single" w:sz="4" w:space="0" w:color="auto"/>
              <w:right w:val="nil"/>
            </w:tcBorders>
            <w:shd w:val="clear" w:color="auto" w:fill="auto"/>
            <w:noWrap/>
            <w:vAlign w:val="bottom"/>
            <w:hideMark/>
          </w:tcPr>
          <w:p w14:paraId="652CDB67"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F</w:t>
            </w:r>
          </w:p>
        </w:tc>
        <w:tc>
          <w:tcPr>
            <w:tcW w:w="1352" w:type="dxa"/>
            <w:tcBorders>
              <w:top w:val="single" w:sz="8" w:space="0" w:color="auto"/>
              <w:left w:val="nil"/>
              <w:bottom w:val="single" w:sz="4" w:space="0" w:color="auto"/>
              <w:right w:val="nil"/>
            </w:tcBorders>
            <w:shd w:val="clear" w:color="auto" w:fill="auto"/>
            <w:noWrap/>
            <w:vAlign w:val="bottom"/>
            <w:hideMark/>
          </w:tcPr>
          <w:p w14:paraId="04E9DEC8"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Significance F</w:t>
            </w:r>
          </w:p>
        </w:tc>
        <w:tc>
          <w:tcPr>
            <w:tcW w:w="1077" w:type="dxa"/>
            <w:tcBorders>
              <w:top w:val="nil"/>
              <w:left w:val="nil"/>
              <w:bottom w:val="nil"/>
              <w:right w:val="single" w:sz="4" w:space="0" w:color="auto"/>
            </w:tcBorders>
            <w:shd w:val="clear" w:color="auto" w:fill="auto"/>
            <w:noWrap/>
            <w:vAlign w:val="bottom"/>
            <w:hideMark/>
          </w:tcPr>
          <w:p w14:paraId="1B144266" w14:textId="77777777" w:rsidR="00F72C54" w:rsidRPr="00F72C54" w:rsidRDefault="00F72C54" w:rsidP="00F72C54">
            <w:pPr>
              <w:spacing w:line="240" w:lineRule="auto"/>
              <w:jc w:val="center"/>
              <w:rPr>
                <w:rFonts w:eastAsia="Times New Roman" w:cs="Times New Roman"/>
                <w:i/>
                <w:iCs/>
                <w:color w:val="000000"/>
                <w:szCs w:val="24"/>
                <w:lang w:val="en-US"/>
              </w:rPr>
            </w:pPr>
          </w:p>
        </w:tc>
      </w:tr>
      <w:tr w:rsidR="00F72C54" w:rsidRPr="00F72C54" w14:paraId="3ED7F3CC"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15074688"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Regression</w:t>
            </w:r>
          </w:p>
        </w:tc>
        <w:tc>
          <w:tcPr>
            <w:tcW w:w="1313" w:type="dxa"/>
            <w:tcBorders>
              <w:top w:val="nil"/>
              <w:left w:val="nil"/>
              <w:bottom w:val="nil"/>
              <w:right w:val="nil"/>
            </w:tcBorders>
            <w:shd w:val="clear" w:color="auto" w:fill="auto"/>
            <w:noWrap/>
            <w:vAlign w:val="bottom"/>
            <w:hideMark/>
          </w:tcPr>
          <w:p w14:paraId="53299BC2"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1</w:t>
            </w:r>
          </w:p>
        </w:tc>
        <w:tc>
          <w:tcPr>
            <w:tcW w:w="1292" w:type="dxa"/>
            <w:tcBorders>
              <w:top w:val="nil"/>
              <w:left w:val="nil"/>
              <w:bottom w:val="nil"/>
              <w:right w:val="nil"/>
            </w:tcBorders>
            <w:shd w:val="clear" w:color="auto" w:fill="auto"/>
            <w:noWrap/>
            <w:vAlign w:val="bottom"/>
            <w:hideMark/>
          </w:tcPr>
          <w:p w14:paraId="7E493ED5"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98.37361</w:t>
            </w:r>
          </w:p>
        </w:tc>
        <w:tc>
          <w:tcPr>
            <w:tcW w:w="1077" w:type="dxa"/>
            <w:tcBorders>
              <w:top w:val="nil"/>
              <w:left w:val="nil"/>
              <w:bottom w:val="nil"/>
              <w:right w:val="nil"/>
            </w:tcBorders>
            <w:shd w:val="clear" w:color="auto" w:fill="auto"/>
            <w:noWrap/>
            <w:vAlign w:val="bottom"/>
            <w:hideMark/>
          </w:tcPr>
          <w:p w14:paraId="5AFC7E05"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98.37361</w:t>
            </w:r>
          </w:p>
        </w:tc>
        <w:tc>
          <w:tcPr>
            <w:tcW w:w="1077" w:type="dxa"/>
            <w:tcBorders>
              <w:top w:val="nil"/>
              <w:left w:val="nil"/>
              <w:bottom w:val="nil"/>
              <w:right w:val="nil"/>
            </w:tcBorders>
            <w:shd w:val="clear" w:color="auto" w:fill="auto"/>
            <w:noWrap/>
            <w:vAlign w:val="bottom"/>
            <w:hideMark/>
          </w:tcPr>
          <w:p w14:paraId="237B5D69"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0.115572</w:t>
            </w:r>
          </w:p>
        </w:tc>
        <w:tc>
          <w:tcPr>
            <w:tcW w:w="1352" w:type="dxa"/>
            <w:tcBorders>
              <w:top w:val="nil"/>
              <w:left w:val="nil"/>
              <w:bottom w:val="nil"/>
              <w:right w:val="nil"/>
            </w:tcBorders>
            <w:shd w:val="clear" w:color="auto" w:fill="auto"/>
            <w:noWrap/>
            <w:vAlign w:val="bottom"/>
            <w:hideMark/>
          </w:tcPr>
          <w:p w14:paraId="4EBB4595"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0.735469</w:t>
            </w:r>
          </w:p>
        </w:tc>
        <w:tc>
          <w:tcPr>
            <w:tcW w:w="1077" w:type="dxa"/>
            <w:tcBorders>
              <w:top w:val="nil"/>
              <w:left w:val="nil"/>
              <w:bottom w:val="nil"/>
              <w:right w:val="single" w:sz="4" w:space="0" w:color="auto"/>
            </w:tcBorders>
            <w:shd w:val="clear" w:color="auto" w:fill="auto"/>
            <w:noWrap/>
            <w:vAlign w:val="bottom"/>
            <w:hideMark/>
          </w:tcPr>
          <w:p w14:paraId="01694710" w14:textId="77777777" w:rsidR="00F72C54" w:rsidRPr="00F72C54" w:rsidRDefault="00F72C54" w:rsidP="00F72C54">
            <w:pPr>
              <w:spacing w:line="240" w:lineRule="auto"/>
              <w:jc w:val="center"/>
              <w:rPr>
                <w:rFonts w:eastAsia="Times New Roman" w:cs="Times New Roman"/>
                <w:color w:val="000000"/>
                <w:szCs w:val="24"/>
                <w:lang w:val="en-US"/>
              </w:rPr>
            </w:pPr>
          </w:p>
        </w:tc>
      </w:tr>
      <w:tr w:rsidR="00F72C54" w:rsidRPr="00F72C54" w14:paraId="355838B7"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7DB0C1C8"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Residual</w:t>
            </w:r>
          </w:p>
        </w:tc>
        <w:tc>
          <w:tcPr>
            <w:tcW w:w="1313" w:type="dxa"/>
            <w:tcBorders>
              <w:top w:val="nil"/>
              <w:left w:val="nil"/>
              <w:bottom w:val="nil"/>
              <w:right w:val="nil"/>
            </w:tcBorders>
            <w:shd w:val="clear" w:color="auto" w:fill="auto"/>
            <w:noWrap/>
            <w:vAlign w:val="bottom"/>
            <w:hideMark/>
          </w:tcPr>
          <w:p w14:paraId="010717D0"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45</w:t>
            </w:r>
          </w:p>
        </w:tc>
        <w:tc>
          <w:tcPr>
            <w:tcW w:w="1292" w:type="dxa"/>
            <w:tcBorders>
              <w:top w:val="nil"/>
              <w:left w:val="nil"/>
              <w:bottom w:val="nil"/>
              <w:right w:val="nil"/>
            </w:tcBorders>
            <w:shd w:val="clear" w:color="auto" w:fill="auto"/>
            <w:noWrap/>
            <w:vAlign w:val="bottom"/>
            <w:hideMark/>
          </w:tcPr>
          <w:p w14:paraId="0829274F"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38303.38</w:t>
            </w:r>
          </w:p>
        </w:tc>
        <w:tc>
          <w:tcPr>
            <w:tcW w:w="1077" w:type="dxa"/>
            <w:tcBorders>
              <w:top w:val="nil"/>
              <w:left w:val="nil"/>
              <w:bottom w:val="nil"/>
              <w:right w:val="nil"/>
            </w:tcBorders>
            <w:shd w:val="clear" w:color="auto" w:fill="auto"/>
            <w:noWrap/>
            <w:vAlign w:val="bottom"/>
            <w:hideMark/>
          </w:tcPr>
          <w:p w14:paraId="2DD5C3A4"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851.1863</w:t>
            </w:r>
          </w:p>
        </w:tc>
        <w:tc>
          <w:tcPr>
            <w:tcW w:w="1077" w:type="dxa"/>
            <w:tcBorders>
              <w:top w:val="nil"/>
              <w:left w:val="nil"/>
              <w:bottom w:val="nil"/>
              <w:right w:val="nil"/>
            </w:tcBorders>
            <w:shd w:val="clear" w:color="auto" w:fill="auto"/>
            <w:noWrap/>
            <w:vAlign w:val="bottom"/>
            <w:hideMark/>
          </w:tcPr>
          <w:p w14:paraId="7CBF238F" w14:textId="77777777" w:rsidR="00F72C54" w:rsidRPr="00F72C54" w:rsidRDefault="00F72C54" w:rsidP="00F72C54">
            <w:pPr>
              <w:spacing w:line="240" w:lineRule="auto"/>
              <w:jc w:val="center"/>
              <w:rPr>
                <w:rFonts w:eastAsia="Times New Roman" w:cs="Times New Roman"/>
                <w:color w:val="000000"/>
                <w:szCs w:val="24"/>
                <w:lang w:val="en-US"/>
              </w:rPr>
            </w:pPr>
          </w:p>
        </w:tc>
        <w:tc>
          <w:tcPr>
            <w:tcW w:w="1352" w:type="dxa"/>
            <w:tcBorders>
              <w:top w:val="nil"/>
              <w:left w:val="nil"/>
              <w:bottom w:val="nil"/>
              <w:right w:val="nil"/>
            </w:tcBorders>
            <w:shd w:val="clear" w:color="auto" w:fill="auto"/>
            <w:noWrap/>
            <w:vAlign w:val="bottom"/>
            <w:hideMark/>
          </w:tcPr>
          <w:p w14:paraId="4BC41740" w14:textId="77777777" w:rsidR="00F72C54" w:rsidRPr="00F72C54" w:rsidRDefault="00F72C54" w:rsidP="00F72C54">
            <w:pPr>
              <w:spacing w:line="240" w:lineRule="auto"/>
              <w:jc w:val="center"/>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3CBCE2DE" w14:textId="77777777" w:rsidR="00F72C54" w:rsidRPr="00F72C54" w:rsidRDefault="00F72C54" w:rsidP="00F72C54">
            <w:pPr>
              <w:spacing w:line="240" w:lineRule="auto"/>
              <w:jc w:val="center"/>
              <w:rPr>
                <w:rFonts w:eastAsia="Times New Roman" w:cs="Times New Roman"/>
                <w:szCs w:val="24"/>
                <w:lang w:val="en-US"/>
              </w:rPr>
            </w:pPr>
          </w:p>
        </w:tc>
      </w:tr>
      <w:tr w:rsidR="00F72C54" w:rsidRPr="00F72C54" w14:paraId="79BB7481" w14:textId="77777777" w:rsidTr="00F72C54">
        <w:trPr>
          <w:trHeight w:val="315"/>
        </w:trPr>
        <w:tc>
          <w:tcPr>
            <w:tcW w:w="2162" w:type="dxa"/>
            <w:tcBorders>
              <w:top w:val="nil"/>
              <w:left w:val="single" w:sz="4" w:space="0" w:color="auto"/>
              <w:bottom w:val="single" w:sz="8" w:space="0" w:color="auto"/>
              <w:right w:val="nil"/>
            </w:tcBorders>
            <w:shd w:val="clear" w:color="auto" w:fill="auto"/>
            <w:noWrap/>
            <w:vAlign w:val="bottom"/>
            <w:hideMark/>
          </w:tcPr>
          <w:p w14:paraId="148484B2"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Total</w:t>
            </w:r>
          </w:p>
        </w:tc>
        <w:tc>
          <w:tcPr>
            <w:tcW w:w="1313" w:type="dxa"/>
            <w:tcBorders>
              <w:top w:val="nil"/>
              <w:left w:val="nil"/>
              <w:bottom w:val="single" w:sz="8" w:space="0" w:color="auto"/>
              <w:right w:val="nil"/>
            </w:tcBorders>
            <w:shd w:val="clear" w:color="auto" w:fill="auto"/>
            <w:noWrap/>
            <w:vAlign w:val="bottom"/>
            <w:hideMark/>
          </w:tcPr>
          <w:p w14:paraId="3AE36DB1"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46</w:t>
            </w:r>
          </w:p>
        </w:tc>
        <w:tc>
          <w:tcPr>
            <w:tcW w:w="1292" w:type="dxa"/>
            <w:tcBorders>
              <w:top w:val="nil"/>
              <w:left w:val="nil"/>
              <w:bottom w:val="single" w:sz="8" w:space="0" w:color="auto"/>
              <w:right w:val="nil"/>
            </w:tcBorders>
            <w:shd w:val="clear" w:color="auto" w:fill="auto"/>
            <w:noWrap/>
            <w:vAlign w:val="bottom"/>
            <w:hideMark/>
          </w:tcPr>
          <w:p w14:paraId="41F3EEA6"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38401.76</w:t>
            </w:r>
          </w:p>
        </w:tc>
        <w:tc>
          <w:tcPr>
            <w:tcW w:w="1077" w:type="dxa"/>
            <w:tcBorders>
              <w:top w:val="nil"/>
              <w:left w:val="nil"/>
              <w:bottom w:val="single" w:sz="8" w:space="0" w:color="auto"/>
              <w:right w:val="nil"/>
            </w:tcBorders>
            <w:shd w:val="clear" w:color="auto" w:fill="auto"/>
            <w:noWrap/>
            <w:vAlign w:val="bottom"/>
            <w:hideMark/>
          </w:tcPr>
          <w:p w14:paraId="46173DDB" w14:textId="77777777" w:rsidR="00F72C54" w:rsidRPr="00F72C54" w:rsidRDefault="00F72C54" w:rsidP="00F72C54">
            <w:pPr>
              <w:spacing w:line="240" w:lineRule="auto"/>
              <w:jc w:val="center"/>
              <w:rPr>
                <w:rFonts w:eastAsia="Times New Roman" w:cs="Times New Roman"/>
                <w:color w:val="000000"/>
                <w:szCs w:val="24"/>
                <w:lang w:val="en-US"/>
              </w:rPr>
            </w:pPr>
          </w:p>
        </w:tc>
        <w:tc>
          <w:tcPr>
            <w:tcW w:w="1077" w:type="dxa"/>
            <w:tcBorders>
              <w:top w:val="nil"/>
              <w:left w:val="nil"/>
              <w:bottom w:val="single" w:sz="8" w:space="0" w:color="auto"/>
              <w:right w:val="nil"/>
            </w:tcBorders>
            <w:shd w:val="clear" w:color="auto" w:fill="auto"/>
            <w:noWrap/>
            <w:vAlign w:val="bottom"/>
            <w:hideMark/>
          </w:tcPr>
          <w:p w14:paraId="04ACD573" w14:textId="77777777" w:rsidR="00F72C54" w:rsidRPr="00F72C54" w:rsidRDefault="00F72C54" w:rsidP="00F72C54">
            <w:pPr>
              <w:spacing w:line="240" w:lineRule="auto"/>
              <w:jc w:val="center"/>
              <w:rPr>
                <w:rFonts w:eastAsia="Times New Roman" w:cs="Times New Roman"/>
                <w:color w:val="000000"/>
                <w:szCs w:val="24"/>
                <w:lang w:val="en-US"/>
              </w:rPr>
            </w:pPr>
          </w:p>
        </w:tc>
        <w:tc>
          <w:tcPr>
            <w:tcW w:w="1352" w:type="dxa"/>
            <w:tcBorders>
              <w:top w:val="nil"/>
              <w:left w:val="nil"/>
              <w:bottom w:val="single" w:sz="8" w:space="0" w:color="auto"/>
              <w:right w:val="nil"/>
            </w:tcBorders>
            <w:shd w:val="clear" w:color="auto" w:fill="auto"/>
            <w:noWrap/>
            <w:vAlign w:val="bottom"/>
            <w:hideMark/>
          </w:tcPr>
          <w:p w14:paraId="75855CEA" w14:textId="77777777" w:rsidR="00F72C54" w:rsidRPr="00F72C54" w:rsidRDefault="00F72C54" w:rsidP="00F72C54">
            <w:pPr>
              <w:spacing w:line="240" w:lineRule="auto"/>
              <w:jc w:val="center"/>
              <w:rPr>
                <w:rFonts w:eastAsia="Times New Roman" w:cs="Times New Roman"/>
                <w:color w:val="000000"/>
                <w:szCs w:val="24"/>
                <w:lang w:val="en-US"/>
              </w:rPr>
            </w:pPr>
          </w:p>
        </w:tc>
        <w:tc>
          <w:tcPr>
            <w:tcW w:w="1077" w:type="dxa"/>
            <w:tcBorders>
              <w:top w:val="nil"/>
              <w:left w:val="nil"/>
              <w:bottom w:val="nil"/>
              <w:right w:val="single" w:sz="4" w:space="0" w:color="auto"/>
            </w:tcBorders>
            <w:shd w:val="clear" w:color="auto" w:fill="auto"/>
            <w:noWrap/>
            <w:vAlign w:val="bottom"/>
            <w:hideMark/>
          </w:tcPr>
          <w:p w14:paraId="184A696F" w14:textId="77777777" w:rsidR="00F72C54" w:rsidRPr="00F72C54" w:rsidRDefault="00F72C54" w:rsidP="00F72C54">
            <w:pPr>
              <w:spacing w:line="240" w:lineRule="auto"/>
              <w:jc w:val="center"/>
              <w:rPr>
                <w:rFonts w:eastAsia="Times New Roman" w:cs="Times New Roman"/>
                <w:color w:val="000000"/>
                <w:szCs w:val="24"/>
                <w:lang w:val="en-US"/>
              </w:rPr>
            </w:pPr>
          </w:p>
        </w:tc>
      </w:tr>
      <w:tr w:rsidR="00F72C54" w:rsidRPr="00F72C54" w14:paraId="2BCF60D8" w14:textId="77777777" w:rsidTr="00F72C54">
        <w:trPr>
          <w:trHeight w:val="315"/>
        </w:trPr>
        <w:tc>
          <w:tcPr>
            <w:tcW w:w="2162" w:type="dxa"/>
            <w:tcBorders>
              <w:top w:val="nil"/>
              <w:left w:val="single" w:sz="4" w:space="0" w:color="auto"/>
              <w:bottom w:val="nil"/>
              <w:right w:val="nil"/>
            </w:tcBorders>
            <w:shd w:val="clear" w:color="auto" w:fill="auto"/>
            <w:noWrap/>
            <w:vAlign w:val="bottom"/>
            <w:hideMark/>
          </w:tcPr>
          <w:p w14:paraId="27716702" w14:textId="77777777" w:rsidR="00F72C54" w:rsidRPr="00F72C54" w:rsidRDefault="00F72C54" w:rsidP="00F72C54">
            <w:pPr>
              <w:spacing w:line="240" w:lineRule="auto"/>
              <w:rPr>
                <w:rFonts w:eastAsia="Times New Roman" w:cs="Times New Roman"/>
                <w:szCs w:val="24"/>
                <w:lang w:val="en-US"/>
              </w:rPr>
            </w:pPr>
          </w:p>
        </w:tc>
        <w:tc>
          <w:tcPr>
            <w:tcW w:w="1313" w:type="dxa"/>
            <w:tcBorders>
              <w:top w:val="nil"/>
              <w:left w:val="nil"/>
              <w:bottom w:val="nil"/>
              <w:right w:val="nil"/>
            </w:tcBorders>
            <w:shd w:val="clear" w:color="auto" w:fill="auto"/>
            <w:noWrap/>
            <w:vAlign w:val="bottom"/>
            <w:hideMark/>
          </w:tcPr>
          <w:p w14:paraId="4489922A" w14:textId="77777777" w:rsidR="00F72C54" w:rsidRPr="00F72C54" w:rsidRDefault="00F72C54" w:rsidP="00F72C54">
            <w:pPr>
              <w:spacing w:line="240" w:lineRule="auto"/>
              <w:jc w:val="center"/>
              <w:rPr>
                <w:rFonts w:eastAsia="Times New Roman" w:cs="Times New Roman"/>
                <w:szCs w:val="24"/>
                <w:lang w:val="en-US"/>
              </w:rPr>
            </w:pPr>
          </w:p>
        </w:tc>
        <w:tc>
          <w:tcPr>
            <w:tcW w:w="1292" w:type="dxa"/>
            <w:tcBorders>
              <w:top w:val="nil"/>
              <w:left w:val="nil"/>
              <w:bottom w:val="nil"/>
              <w:right w:val="nil"/>
            </w:tcBorders>
            <w:shd w:val="clear" w:color="auto" w:fill="auto"/>
            <w:noWrap/>
            <w:vAlign w:val="bottom"/>
            <w:hideMark/>
          </w:tcPr>
          <w:p w14:paraId="6CB93850" w14:textId="77777777" w:rsidR="00F72C54" w:rsidRPr="00F72C54" w:rsidRDefault="00F72C54" w:rsidP="00F72C54">
            <w:pPr>
              <w:spacing w:line="240" w:lineRule="auto"/>
              <w:jc w:val="center"/>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18B233D9" w14:textId="77777777" w:rsidR="00F72C54" w:rsidRPr="00F72C54" w:rsidRDefault="00F72C54" w:rsidP="00F72C54">
            <w:pPr>
              <w:spacing w:line="240" w:lineRule="auto"/>
              <w:jc w:val="center"/>
              <w:rPr>
                <w:rFonts w:eastAsia="Times New Roman" w:cs="Times New Roman"/>
                <w:szCs w:val="24"/>
                <w:lang w:val="en-US"/>
              </w:rPr>
            </w:pPr>
          </w:p>
        </w:tc>
        <w:tc>
          <w:tcPr>
            <w:tcW w:w="1077" w:type="dxa"/>
            <w:tcBorders>
              <w:top w:val="nil"/>
              <w:left w:val="nil"/>
              <w:bottom w:val="nil"/>
              <w:right w:val="nil"/>
            </w:tcBorders>
            <w:shd w:val="clear" w:color="auto" w:fill="auto"/>
            <w:noWrap/>
            <w:vAlign w:val="bottom"/>
            <w:hideMark/>
          </w:tcPr>
          <w:p w14:paraId="077BDD22" w14:textId="77777777" w:rsidR="00F72C54" w:rsidRPr="00F72C54" w:rsidRDefault="00F72C54" w:rsidP="00F72C54">
            <w:pPr>
              <w:spacing w:line="240" w:lineRule="auto"/>
              <w:jc w:val="center"/>
              <w:rPr>
                <w:rFonts w:eastAsia="Times New Roman" w:cs="Times New Roman"/>
                <w:szCs w:val="24"/>
                <w:lang w:val="en-US"/>
              </w:rPr>
            </w:pPr>
          </w:p>
        </w:tc>
        <w:tc>
          <w:tcPr>
            <w:tcW w:w="1352" w:type="dxa"/>
            <w:tcBorders>
              <w:top w:val="nil"/>
              <w:left w:val="nil"/>
              <w:bottom w:val="nil"/>
              <w:right w:val="nil"/>
            </w:tcBorders>
            <w:shd w:val="clear" w:color="auto" w:fill="auto"/>
            <w:noWrap/>
            <w:vAlign w:val="bottom"/>
            <w:hideMark/>
          </w:tcPr>
          <w:p w14:paraId="35DF17E6" w14:textId="77777777" w:rsidR="00F72C54" w:rsidRPr="00F72C54" w:rsidRDefault="00F72C54" w:rsidP="00F72C54">
            <w:pPr>
              <w:spacing w:line="240" w:lineRule="auto"/>
              <w:jc w:val="center"/>
              <w:rPr>
                <w:rFonts w:eastAsia="Times New Roman" w:cs="Times New Roman"/>
                <w:szCs w:val="24"/>
                <w:lang w:val="en-US"/>
              </w:rPr>
            </w:pPr>
          </w:p>
        </w:tc>
        <w:tc>
          <w:tcPr>
            <w:tcW w:w="1077" w:type="dxa"/>
            <w:tcBorders>
              <w:top w:val="nil"/>
              <w:left w:val="nil"/>
              <w:bottom w:val="nil"/>
              <w:right w:val="single" w:sz="4" w:space="0" w:color="auto"/>
            </w:tcBorders>
            <w:shd w:val="clear" w:color="auto" w:fill="auto"/>
            <w:noWrap/>
            <w:vAlign w:val="bottom"/>
            <w:hideMark/>
          </w:tcPr>
          <w:p w14:paraId="4AA4B563" w14:textId="77777777" w:rsidR="00F72C54" w:rsidRPr="00F72C54" w:rsidRDefault="00F72C54" w:rsidP="00F72C54">
            <w:pPr>
              <w:spacing w:line="240" w:lineRule="auto"/>
              <w:jc w:val="center"/>
              <w:rPr>
                <w:rFonts w:eastAsia="Times New Roman" w:cs="Times New Roman"/>
                <w:szCs w:val="24"/>
                <w:lang w:val="en-US"/>
              </w:rPr>
            </w:pPr>
          </w:p>
        </w:tc>
      </w:tr>
      <w:tr w:rsidR="00F72C54" w:rsidRPr="00F72C54" w14:paraId="6701616D" w14:textId="77777777" w:rsidTr="00F72C54">
        <w:trPr>
          <w:trHeight w:val="300"/>
        </w:trPr>
        <w:tc>
          <w:tcPr>
            <w:tcW w:w="2162" w:type="dxa"/>
            <w:tcBorders>
              <w:top w:val="single" w:sz="8" w:space="0" w:color="auto"/>
              <w:left w:val="single" w:sz="4" w:space="0" w:color="auto"/>
              <w:bottom w:val="single" w:sz="4" w:space="0" w:color="auto"/>
              <w:right w:val="nil"/>
            </w:tcBorders>
            <w:shd w:val="clear" w:color="auto" w:fill="auto"/>
            <w:noWrap/>
            <w:vAlign w:val="bottom"/>
            <w:hideMark/>
          </w:tcPr>
          <w:p w14:paraId="4DC31C0E"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 </w:t>
            </w:r>
          </w:p>
        </w:tc>
        <w:tc>
          <w:tcPr>
            <w:tcW w:w="1313" w:type="dxa"/>
            <w:tcBorders>
              <w:top w:val="single" w:sz="8" w:space="0" w:color="auto"/>
              <w:left w:val="nil"/>
              <w:bottom w:val="single" w:sz="4" w:space="0" w:color="auto"/>
              <w:right w:val="nil"/>
            </w:tcBorders>
            <w:shd w:val="clear" w:color="auto" w:fill="auto"/>
            <w:noWrap/>
            <w:vAlign w:val="bottom"/>
            <w:hideMark/>
          </w:tcPr>
          <w:p w14:paraId="511819E7"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Coefficients</w:t>
            </w:r>
          </w:p>
        </w:tc>
        <w:tc>
          <w:tcPr>
            <w:tcW w:w="1292" w:type="dxa"/>
            <w:tcBorders>
              <w:top w:val="single" w:sz="8" w:space="0" w:color="auto"/>
              <w:left w:val="nil"/>
              <w:bottom w:val="single" w:sz="4" w:space="0" w:color="auto"/>
              <w:right w:val="nil"/>
            </w:tcBorders>
            <w:shd w:val="clear" w:color="auto" w:fill="auto"/>
            <w:noWrap/>
            <w:vAlign w:val="bottom"/>
            <w:hideMark/>
          </w:tcPr>
          <w:p w14:paraId="24A6A470"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Standard Error</w:t>
            </w:r>
          </w:p>
        </w:tc>
        <w:tc>
          <w:tcPr>
            <w:tcW w:w="1077" w:type="dxa"/>
            <w:tcBorders>
              <w:top w:val="single" w:sz="8" w:space="0" w:color="auto"/>
              <w:left w:val="nil"/>
              <w:bottom w:val="single" w:sz="4" w:space="0" w:color="auto"/>
              <w:right w:val="nil"/>
            </w:tcBorders>
            <w:shd w:val="clear" w:color="auto" w:fill="auto"/>
            <w:noWrap/>
            <w:vAlign w:val="bottom"/>
            <w:hideMark/>
          </w:tcPr>
          <w:p w14:paraId="27FF1749"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t Stat</w:t>
            </w:r>
          </w:p>
        </w:tc>
        <w:tc>
          <w:tcPr>
            <w:tcW w:w="1077" w:type="dxa"/>
            <w:tcBorders>
              <w:top w:val="single" w:sz="8" w:space="0" w:color="auto"/>
              <w:left w:val="nil"/>
              <w:bottom w:val="single" w:sz="4" w:space="0" w:color="auto"/>
              <w:right w:val="nil"/>
            </w:tcBorders>
            <w:shd w:val="clear" w:color="auto" w:fill="auto"/>
            <w:noWrap/>
            <w:vAlign w:val="bottom"/>
            <w:hideMark/>
          </w:tcPr>
          <w:p w14:paraId="002D00A6"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P-value</w:t>
            </w:r>
          </w:p>
        </w:tc>
        <w:tc>
          <w:tcPr>
            <w:tcW w:w="1352" w:type="dxa"/>
            <w:tcBorders>
              <w:top w:val="single" w:sz="8" w:space="0" w:color="auto"/>
              <w:left w:val="nil"/>
              <w:bottom w:val="single" w:sz="4" w:space="0" w:color="auto"/>
              <w:right w:val="nil"/>
            </w:tcBorders>
            <w:shd w:val="clear" w:color="auto" w:fill="auto"/>
            <w:noWrap/>
            <w:vAlign w:val="bottom"/>
            <w:hideMark/>
          </w:tcPr>
          <w:p w14:paraId="597E8B76"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Lower 95%</w:t>
            </w:r>
          </w:p>
        </w:tc>
        <w:tc>
          <w:tcPr>
            <w:tcW w:w="1077" w:type="dxa"/>
            <w:tcBorders>
              <w:top w:val="single" w:sz="8" w:space="0" w:color="auto"/>
              <w:left w:val="nil"/>
              <w:bottom w:val="single" w:sz="4" w:space="0" w:color="auto"/>
              <w:right w:val="single" w:sz="4" w:space="0" w:color="auto"/>
            </w:tcBorders>
            <w:shd w:val="clear" w:color="auto" w:fill="auto"/>
            <w:noWrap/>
            <w:vAlign w:val="bottom"/>
            <w:hideMark/>
          </w:tcPr>
          <w:p w14:paraId="66B91FAF" w14:textId="77777777" w:rsidR="00F72C54" w:rsidRPr="00F72C54" w:rsidRDefault="00F72C54" w:rsidP="00F72C54">
            <w:pPr>
              <w:spacing w:line="240" w:lineRule="auto"/>
              <w:jc w:val="center"/>
              <w:rPr>
                <w:rFonts w:eastAsia="Times New Roman" w:cs="Times New Roman"/>
                <w:i/>
                <w:iCs/>
                <w:color w:val="000000"/>
                <w:szCs w:val="24"/>
                <w:lang w:val="en-US"/>
              </w:rPr>
            </w:pPr>
            <w:r w:rsidRPr="00F72C54">
              <w:rPr>
                <w:rFonts w:eastAsia="Times New Roman" w:cs="Times New Roman"/>
                <w:i/>
                <w:iCs/>
                <w:color w:val="000000"/>
                <w:szCs w:val="24"/>
                <w:lang w:val="en-US"/>
              </w:rPr>
              <w:t>Upper 95%</w:t>
            </w:r>
          </w:p>
        </w:tc>
      </w:tr>
      <w:tr w:rsidR="00F72C54" w:rsidRPr="00F72C54" w14:paraId="3F0B79F1" w14:textId="77777777" w:rsidTr="00F72C54">
        <w:trPr>
          <w:trHeight w:val="300"/>
        </w:trPr>
        <w:tc>
          <w:tcPr>
            <w:tcW w:w="2162" w:type="dxa"/>
            <w:tcBorders>
              <w:top w:val="nil"/>
              <w:left w:val="single" w:sz="4" w:space="0" w:color="auto"/>
              <w:bottom w:val="nil"/>
              <w:right w:val="nil"/>
            </w:tcBorders>
            <w:shd w:val="clear" w:color="auto" w:fill="auto"/>
            <w:noWrap/>
            <w:vAlign w:val="bottom"/>
            <w:hideMark/>
          </w:tcPr>
          <w:p w14:paraId="3B037F2B"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Intercept</w:t>
            </w:r>
          </w:p>
        </w:tc>
        <w:tc>
          <w:tcPr>
            <w:tcW w:w="1313" w:type="dxa"/>
            <w:tcBorders>
              <w:top w:val="nil"/>
              <w:left w:val="nil"/>
              <w:bottom w:val="nil"/>
              <w:right w:val="nil"/>
            </w:tcBorders>
            <w:shd w:val="clear" w:color="auto" w:fill="auto"/>
            <w:noWrap/>
            <w:vAlign w:val="bottom"/>
            <w:hideMark/>
          </w:tcPr>
          <w:p w14:paraId="10327608"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110.5523</w:t>
            </w:r>
          </w:p>
        </w:tc>
        <w:tc>
          <w:tcPr>
            <w:tcW w:w="1292" w:type="dxa"/>
            <w:tcBorders>
              <w:top w:val="nil"/>
              <w:left w:val="nil"/>
              <w:bottom w:val="nil"/>
              <w:right w:val="nil"/>
            </w:tcBorders>
            <w:shd w:val="clear" w:color="auto" w:fill="auto"/>
            <w:noWrap/>
            <w:vAlign w:val="bottom"/>
            <w:hideMark/>
          </w:tcPr>
          <w:p w14:paraId="7AE6C979"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23.17263</w:t>
            </w:r>
          </w:p>
        </w:tc>
        <w:tc>
          <w:tcPr>
            <w:tcW w:w="1077" w:type="dxa"/>
            <w:tcBorders>
              <w:top w:val="nil"/>
              <w:left w:val="nil"/>
              <w:bottom w:val="nil"/>
              <w:right w:val="nil"/>
            </w:tcBorders>
            <w:shd w:val="clear" w:color="auto" w:fill="auto"/>
            <w:noWrap/>
            <w:vAlign w:val="bottom"/>
            <w:hideMark/>
          </w:tcPr>
          <w:p w14:paraId="02CC2C7C"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4.770813</w:t>
            </w:r>
          </w:p>
        </w:tc>
        <w:tc>
          <w:tcPr>
            <w:tcW w:w="1077" w:type="dxa"/>
            <w:tcBorders>
              <w:top w:val="nil"/>
              <w:left w:val="nil"/>
              <w:bottom w:val="nil"/>
              <w:right w:val="nil"/>
            </w:tcBorders>
            <w:shd w:val="clear" w:color="auto" w:fill="auto"/>
            <w:noWrap/>
            <w:vAlign w:val="bottom"/>
            <w:hideMark/>
          </w:tcPr>
          <w:p w14:paraId="6DD33888"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1.97E-05</w:t>
            </w:r>
          </w:p>
        </w:tc>
        <w:tc>
          <w:tcPr>
            <w:tcW w:w="1352" w:type="dxa"/>
            <w:tcBorders>
              <w:top w:val="nil"/>
              <w:left w:val="nil"/>
              <w:bottom w:val="nil"/>
              <w:right w:val="nil"/>
            </w:tcBorders>
            <w:shd w:val="clear" w:color="auto" w:fill="auto"/>
            <w:noWrap/>
            <w:vAlign w:val="bottom"/>
            <w:hideMark/>
          </w:tcPr>
          <w:p w14:paraId="5B2CAF0B"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63.88021</w:t>
            </w:r>
          </w:p>
        </w:tc>
        <w:tc>
          <w:tcPr>
            <w:tcW w:w="1077" w:type="dxa"/>
            <w:tcBorders>
              <w:top w:val="nil"/>
              <w:left w:val="nil"/>
              <w:bottom w:val="nil"/>
              <w:right w:val="single" w:sz="4" w:space="0" w:color="auto"/>
            </w:tcBorders>
            <w:shd w:val="clear" w:color="auto" w:fill="auto"/>
            <w:noWrap/>
            <w:vAlign w:val="bottom"/>
            <w:hideMark/>
          </w:tcPr>
          <w:p w14:paraId="5C4430A8" w14:textId="77777777" w:rsidR="00F72C54" w:rsidRPr="00F72C54" w:rsidRDefault="00F72C54" w:rsidP="00F72C54">
            <w:pPr>
              <w:spacing w:line="240" w:lineRule="auto"/>
              <w:jc w:val="center"/>
              <w:rPr>
                <w:rFonts w:eastAsia="Times New Roman" w:cs="Times New Roman"/>
                <w:color w:val="000000"/>
                <w:szCs w:val="24"/>
                <w:lang w:val="en-US"/>
              </w:rPr>
            </w:pPr>
            <w:r w:rsidRPr="00F72C54">
              <w:rPr>
                <w:rFonts w:eastAsia="Times New Roman" w:cs="Times New Roman"/>
                <w:color w:val="000000"/>
                <w:szCs w:val="24"/>
                <w:lang w:val="en-US"/>
              </w:rPr>
              <w:t>157.2243</w:t>
            </w:r>
          </w:p>
        </w:tc>
      </w:tr>
      <w:tr w:rsidR="00F72C54" w:rsidRPr="00F72C54" w14:paraId="6623257F" w14:textId="77777777" w:rsidTr="00F72C54">
        <w:trPr>
          <w:trHeight w:val="315"/>
        </w:trPr>
        <w:tc>
          <w:tcPr>
            <w:tcW w:w="2162" w:type="dxa"/>
            <w:tcBorders>
              <w:top w:val="nil"/>
              <w:left w:val="single" w:sz="4" w:space="0" w:color="auto"/>
              <w:bottom w:val="single" w:sz="4" w:space="0" w:color="auto"/>
              <w:right w:val="nil"/>
            </w:tcBorders>
            <w:shd w:val="clear" w:color="auto" w:fill="auto"/>
            <w:noWrap/>
            <w:vAlign w:val="bottom"/>
            <w:hideMark/>
          </w:tcPr>
          <w:p w14:paraId="3651F562" w14:textId="77777777" w:rsidR="00F72C54" w:rsidRPr="00F72C54" w:rsidRDefault="00F72C54" w:rsidP="00F72C54">
            <w:pPr>
              <w:spacing w:line="240" w:lineRule="auto"/>
              <w:rPr>
                <w:rFonts w:eastAsia="Times New Roman" w:cs="Times New Roman"/>
                <w:color w:val="000000"/>
                <w:szCs w:val="24"/>
                <w:lang w:val="en-US"/>
              </w:rPr>
            </w:pPr>
            <w:r w:rsidRPr="00F72C54">
              <w:rPr>
                <w:rFonts w:eastAsia="Times New Roman" w:cs="Times New Roman"/>
                <w:color w:val="000000"/>
                <w:szCs w:val="24"/>
                <w:lang w:val="en-US"/>
              </w:rPr>
              <w:t>Youth Unemployment</w:t>
            </w:r>
          </w:p>
        </w:tc>
        <w:tc>
          <w:tcPr>
            <w:tcW w:w="1313" w:type="dxa"/>
            <w:tcBorders>
              <w:top w:val="nil"/>
              <w:left w:val="nil"/>
              <w:bottom w:val="single" w:sz="4" w:space="0" w:color="auto"/>
              <w:right w:val="nil"/>
            </w:tcBorders>
            <w:shd w:val="clear" w:color="auto" w:fill="auto"/>
            <w:noWrap/>
            <w:vAlign w:val="bottom"/>
            <w:hideMark/>
          </w:tcPr>
          <w:p w14:paraId="013F7A7C"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-0.08111</w:t>
            </w:r>
          </w:p>
        </w:tc>
        <w:tc>
          <w:tcPr>
            <w:tcW w:w="1292" w:type="dxa"/>
            <w:tcBorders>
              <w:top w:val="nil"/>
              <w:left w:val="nil"/>
              <w:bottom w:val="single" w:sz="4" w:space="0" w:color="auto"/>
              <w:right w:val="nil"/>
            </w:tcBorders>
            <w:shd w:val="clear" w:color="auto" w:fill="auto"/>
            <w:noWrap/>
            <w:vAlign w:val="bottom"/>
            <w:hideMark/>
          </w:tcPr>
          <w:p w14:paraId="7B4A9E44"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0.238598</w:t>
            </w:r>
          </w:p>
        </w:tc>
        <w:tc>
          <w:tcPr>
            <w:tcW w:w="1077" w:type="dxa"/>
            <w:tcBorders>
              <w:top w:val="nil"/>
              <w:left w:val="nil"/>
              <w:bottom w:val="single" w:sz="4" w:space="0" w:color="auto"/>
              <w:right w:val="nil"/>
            </w:tcBorders>
            <w:shd w:val="clear" w:color="auto" w:fill="auto"/>
            <w:noWrap/>
            <w:vAlign w:val="bottom"/>
            <w:hideMark/>
          </w:tcPr>
          <w:p w14:paraId="78A691E2"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-0.33996</w:t>
            </w:r>
          </w:p>
        </w:tc>
        <w:tc>
          <w:tcPr>
            <w:tcW w:w="1077" w:type="dxa"/>
            <w:tcBorders>
              <w:top w:val="nil"/>
              <w:left w:val="nil"/>
              <w:bottom w:val="single" w:sz="4" w:space="0" w:color="auto"/>
              <w:right w:val="nil"/>
            </w:tcBorders>
            <w:shd w:val="clear" w:color="auto" w:fill="auto"/>
            <w:noWrap/>
            <w:vAlign w:val="bottom"/>
            <w:hideMark/>
          </w:tcPr>
          <w:p w14:paraId="29378829"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0.735469</w:t>
            </w:r>
          </w:p>
        </w:tc>
        <w:tc>
          <w:tcPr>
            <w:tcW w:w="1352" w:type="dxa"/>
            <w:tcBorders>
              <w:top w:val="nil"/>
              <w:left w:val="nil"/>
              <w:bottom w:val="single" w:sz="4" w:space="0" w:color="auto"/>
              <w:right w:val="nil"/>
            </w:tcBorders>
            <w:shd w:val="clear" w:color="auto" w:fill="auto"/>
            <w:noWrap/>
            <w:vAlign w:val="bottom"/>
            <w:hideMark/>
          </w:tcPr>
          <w:p w14:paraId="526F4683"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-0.56167</w:t>
            </w:r>
          </w:p>
        </w:tc>
        <w:tc>
          <w:tcPr>
            <w:tcW w:w="1077" w:type="dxa"/>
            <w:tcBorders>
              <w:top w:val="nil"/>
              <w:left w:val="nil"/>
              <w:bottom w:val="single" w:sz="4" w:space="0" w:color="auto"/>
              <w:right w:val="single" w:sz="4" w:space="0" w:color="auto"/>
            </w:tcBorders>
            <w:shd w:val="clear" w:color="auto" w:fill="auto"/>
            <w:noWrap/>
            <w:vAlign w:val="bottom"/>
            <w:hideMark/>
          </w:tcPr>
          <w:p w14:paraId="11F10395" w14:textId="77777777" w:rsidR="00F72C54" w:rsidRPr="00F72C54" w:rsidRDefault="00F72C54" w:rsidP="00F72C54">
            <w:pPr>
              <w:spacing w:line="240" w:lineRule="auto"/>
              <w:jc w:val="right"/>
              <w:rPr>
                <w:rFonts w:eastAsia="Times New Roman" w:cs="Times New Roman"/>
                <w:color w:val="000000"/>
                <w:szCs w:val="24"/>
                <w:lang w:val="en-US"/>
              </w:rPr>
            </w:pPr>
            <w:r w:rsidRPr="00F72C54">
              <w:rPr>
                <w:rFonts w:eastAsia="Times New Roman" w:cs="Times New Roman"/>
                <w:color w:val="000000"/>
                <w:szCs w:val="24"/>
                <w:lang w:val="en-US"/>
              </w:rPr>
              <w:t>0.399448</w:t>
            </w:r>
          </w:p>
        </w:tc>
      </w:tr>
    </w:tbl>
    <w:p w14:paraId="6D626614" w14:textId="77777777" w:rsidR="00F72C54" w:rsidRDefault="00F72C54" w:rsidP="00F72C54"/>
    <w:p w14:paraId="72F31183" w14:textId="77777777" w:rsidR="00F72C54" w:rsidRDefault="00F72C54" w:rsidP="00DC3EAE">
      <w:pPr>
        <w:jc w:val="both"/>
      </w:pPr>
      <w:r>
        <w:t xml:space="preserve">The results are visualized in the scatter plot presented in Figure 4 below. As can be seen, there is a slight negative relationship between youth unemployment and crime </w:t>
      </w:r>
      <w:r w:rsidR="00A547CB">
        <w:t xml:space="preserve">but the relationship is statistically insignificant. The trend line seems to be a horizontal line showing that there is no significant influence. </w:t>
      </w:r>
    </w:p>
    <w:p w14:paraId="71F3BF5B" w14:textId="77777777" w:rsidR="00F72C54" w:rsidRDefault="00F72C54" w:rsidP="00F72C54">
      <w:pPr>
        <w:keepNext/>
      </w:pPr>
      <w:r>
        <w:rPr>
          <w:noProof/>
          <w:lang w:val="en-US"/>
        </w:rPr>
        <w:lastRenderedPageBreak/>
        <w:drawing>
          <wp:inline distT="0" distB="0" distL="0" distR="0" wp14:anchorId="51B90C5A" wp14:editId="431BC5F1">
            <wp:extent cx="5076825" cy="29622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00EE23" w14:textId="77777777" w:rsidR="00F72C54" w:rsidRDefault="00F72C54" w:rsidP="00F72C54">
      <w:pPr>
        <w:pStyle w:val="Caption"/>
        <w:rPr>
          <w:i w:val="0"/>
          <w:color w:val="auto"/>
          <w:sz w:val="24"/>
          <w:szCs w:val="24"/>
        </w:rPr>
      </w:pPr>
      <w:r w:rsidRPr="00F72C54">
        <w:rPr>
          <w:i w:val="0"/>
          <w:color w:val="auto"/>
          <w:sz w:val="24"/>
          <w:szCs w:val="24"/>
        </w:rPr>
        <w:t xml:space="preserve">Figure </w:t>
      </w:r>
      <w:r w:rsidR="005167F1">
        <w:rPr>
          <w:i w:val="0"/>
          <w:color w:val="auto"/>
          <w:sz w:val="24"/>
          <w:szCs w:val="24"/>
        </w:rPr>
        <w:fldChar w:fldCharType="begin"/>
      </w:r>
      <w:r w:rsidR="005167F1">
        <w:rPr>
          <w:i w:val="0"/>
          <w:color w:val="auto"/>
          <w:sz w:val="24"/>
          <w:szCs w:val="24"/>
        </w:rPr>
        <w:instrText xml:space="preserve"> SEQ Figure \* ARABIC </w:instrText>
      </w:r>
      <w:r w:rsidR="005167F1">
        <w:rPr>
          <w:i w:val="0"/>
          <w:color w:val="auto"/>
          <w:sz w:val="24"/>
          <w:szCs w:val="24"/>
        </w:rPr>
        <w:fldChar w:fldCharType="separate"/>
      </w:r>
      <w:r w:rsidR="00F569D3">
        <w:rPr>
          <w:i w:val="0"/>
          <w:noProof/>
          <w:color w:val="auto"/>
          <w:sz w:val="24"/>
          <w:szCs w:val="24"/>
        </w:rPr>
        <w:t>4</w:t>
      </w:r>
      <w:r w:rsidR="005167F1">
        <w:rPr>
          <w:i w:val="0"/>
          <w:color w:val="auto"/>
          <w:sz w:val="24"/>
          <w:szCs w:val="24"/>
        </w:rPr>
        <w:fldChar w:fldCharType="end"/>
      </w:r>
      <w:r w:rsidRPr="00F72C54">
        <w:rPr>
          <w:i w:val="0"/>
          <w:color w:val="auto"/>
          <w:sz w:val="24"/>
          <w:szCs w:val="24"/>
        </w:rPr>
        <w:t>: S</w:t>
      </w:r>
      <w:r w:rsidRPr="000B3BB7">
        <w:rPr>
          <w:i w:val="0"/>
          <w:color w:val="auto"/>
          <w:sz w:val="24"/>
          <w:szCs w:val="24"/>
        </w:rPr>
        <w:t xml:space="preserve">catter plot based on the line of fit for relationship between </w:t>
      </w:r>
      <w:r>
        <w:rPr>
          <w:i w:val="0"/>
          <w:color w:val="auto"/>
          <w:sz w:val="24"/>
          <w:szCs w:val="24"/>
        </w:rPr>
        <w:t>youth unemployment</w:t>
      </w:r>
      <w:r w:rsidRPr="000B3BB7">
        <w:rPr>
          <w:i w:val="0"/>
          <w:color w:val="auto"/>
          <w:sz w:val="24"/>
          <w:szCs w:val="24"/>
        </w:rPr>
        <w:t xml:space="preserve"> and crime rate</w:t>
      </w:r>
    </w:p>
    <w:p w14:paraId="51BC73BB" w14:textId="77777777" w:rsidR="002D63FC" w:rsidRDefault="002D63FC" w:rsidP="002D63FC"/>
    <w:p w14:paraId="45B09D8E" w14:textId="77777777" w:rsidR="002D63FC" w:rsidRPr="009576F4" w:rsidRDefault="002D63FC" w:rsidP="009576F4">
      <w:pPr>
        <w:pStyle w:val="Heading1"/>
        <w:rPr>
          <w:rFonts w:ascii="Times New Roman" w:hAnsi="Times New Roman" w:cs="Times New Roman"/>
          <w:b/>
          <w:bCs/>
          <w:color w:val="auto"/>
          <w:sz w:val="24"/>
          <w:szCs w:val="24"/>
        </w:rPr>
      </w:pPr>
      <w:bookmarkStart w:id="2" w:name="_Toc103275293"/>
      <w:r w:rsidRPr="009576F4">
        <w:rPr>
          <w:rFonts w:ascii="Times New Roman" w:hAnsi="Times New Roman" w:cs="Times New Roman"/>
          <w:b/>
          <w:bCs/>
          <w:color w:val="auto"/>
          <w:sz w:val="24"/>
          <w:szCs w:val="24"/>
        </w:rPr>
        <w:t>Part 2 – Data Analysis</w:t>
      </w:r>
      <w:bookmarkEnd w:id="2"/>
    </w:p>
    <w:p w14:paraId="23993B83" w14:textId="2F0E1FB0" w:rsidR="002A7725" w:rsidRDefault="00340DA1" w:rsidP="00DC3EAE">
      <w:pPr>
        <w:ind w:firstLine="720"/>
        <w:jc w:val="both"/>
      </w:pPr>
      <w:r>
        <w:t>Th</w:t>
      </w:r>
      <w:r w:rsidR="006867A8">
        <w:t xml:space="preserve">e report </w:t>
      </w:r>
      <w:r>
        <w:t>using the descriptive statistics tools such as frequen</w:t>
      </w:r>
      <w:r w:rsidR="00B57472">
        <w:t>cy distribution and percentages in SPSS software</w:t>
      </w:r>
      <w:r w:rsidR="00702403">
        <w:t xml:space="preserve"> (George &amp; Mallery, 2019)</w:t>
      </w:r>
      <w:r w:rsidR="00B57472">
        <w:t>. The results of th</w:t>
      </w:r>
      <w:r w:rsidR="00DC3EAE">
        <w:t>e analysis were</w:t>
      </w:r>
      <w:r w:rsidR="00B57472">
        <w:t xml:space="preserve"> presented in Table </w:t>
      </w:r>
      <w:r w:rsidR="007D30A2">
        <w:t>6</w:t>
      </w:r>
      <w:r w:rsidR="00B57472">
        <w:t xml:space="preserve"> below.</w:t>
      </w:r>
      <w:r w:rsidR="00DC3EAE">
        <w:t xml:space="preserve"> There w</w:t>
      </w:r>
      <w:r w:rsidR="006867A8">
        <w:t>as</w:t>
      </w:r>
      <w:r w:rsidR="00DC3EAE">
        <w:t xml:space="preserve"> a total of 200 participants and out of that number, 95 participants (47.5%) liked vanilla ice cream, 47 participants (23.5</w:t>
      </w:r>
      <w:r w:rsidR="001066FA">
        <w:t>%</w:t>
      </w:r>
      <w:r w:rsidR="00DC3EAE">
        <w:t>) liked Chocolate while the remaining 58 (29.0%)</w:t>
      </w:r>
      <w:r w:rsidR="00B57472">
        <w:t xml:space="preserve"> </w:t>
      </w:r>
      <w:r w:rsidR="00DC3EAE">
        <w:t xml:space="preserve">liked strawberry. </w:t>
      </w:r>
      <w:r w:rsidR="001066FA">
        <w:t>The results of the analysis were also visualized using bar graph presented in Figure 5 below. The visualized results show that participants who liked vanilla are the largest number followed by those who liked strawberry and chocolate in the descending order.</w:t>
      </w:r>
      <w:r w:rsidR="000401EF">
        <w:t xml:space="preserve"> However, there is no mean or median for participants who liked chocolate flavour and those who liked strawberry flavour</w:t>
      </w:r>
      <w:r w:rsidR="00CE693A">
        <w:t xml:space="preserve">. The reason is that </w:t>
      </w:r>
      <w:proofErr w:type="spellStart"/>
      <w:r w:rsidR="00CE693A">
        <w:t>ice_cream</w:t>
      </w:r>
      <w:proofErr w:type="spellEnd"/>
      <w:r w:rsidR="00CE693A">
        <w:t xml:space="preserve"> is a categorical variable with values 1, 2 and 3 indicating vanilla, chocolate and strawberry flavours respectively. Although categorical data may take numerical values, those values are mathematically meaningless because they only </w:t>
      </w:r>
      <w:r w:rsidR="00CE693A">
        <w:lastRenderedPageBreak/>
        <w:t>represent groups within the variables, which in this case are the three flavours of ice cream</w:t>
      </w:r>
      <w:r w:rsidR="00702403">
        <w:t xml:space="preserve"> (George &amp; Mallery, 2019)</w:t>
      </w:r>
      <w:r w:rsidR="00CE693A">
        <w:t xml:space="preserve">. Therefore, they do not have mean and median or any other central tendency parameter value because they are not numerical or continuous data. </w:t>
      </w:r>
      <w:r w:rsidR="001066FA">
        <w:t xml:space="preserve"> </w:t>
      </w:r>
    </w:p>
    <w:p w14:paraId="488CCBC8" w14:textId="77777777" w:rsidR="00340DA1" w:rsidRPr="00340DA1" w:rsidRDefault="00340DA1" w:rsidP="00340DA1">
      <w:pPr>
        <w:autoSpaceDE w:val="0"/>
        <w:autoSpaceDN w:val="0"/>
        <w:adjustRightInd w:val="0"/>
        <w:spacing w:line="240" w:lineRule="auto"/>
        <w:rPr>
          <w:rFonts w:cs="Times New Roman"/>
          <w:szCs w:val="24"/>
          <w:lang w:val="en-US"/>
        </w:rPr>
      </w:pPr>
    </w:p>
    <w:p w14:paraId="5C72A487" w14:textId="77777777" w:rsidR="007D30A2" w:rsidRDefault="007D30A2" w:rsidP="007D30A2">
      <w:r>
        <w:t xml:space="preserve">Table </w:t>
      </w:r>
      <w:r>
        <w:fldChar w:fldCharType="begin"/>
      </w:r>
      <w:r>
        <w:instrText xml:space="preserve"> SEQ Table \* ARABIC </w:instrText>
      </w:r>
      <w:r>
        <w:fldChar w:fldCharType="separate"/>
      </w:r>
      <w:r w:rsidR="00215515">
        <w:rPr>
          <w:noProof/>
        </w:rPr>
        <w:t>6</w:t>
      </w:r>
      <w:r>
        <w:fldChar w:fldCharType="end"/>
      </w:r>
      <w:r>
        <w:t>: Descriptive statistics results of ice cream flavours liked by participants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6"/>
        <w:gridCol w:w="1582"/>
        <w:gridCol w:w="1561"/>
        <w:gridCol w:w="1376"/>
        <w:gridCol w:w="1872"/>
        <w:gridCol w:w="1973"/>
      </w:tblGrid>
      <w:tr w:rsidR="00340DA1" w:rsidRPr="00340DA1" w14:paraId="73D19CD0" w14:textId="77777777" w:rsidTr="007D30A2">
        <w:trPr>
          <w:cantSplit/>
        </w:trPr>
        <w:tc>
          <w:tcPr>
            <w:tcW w:w="5000" w:type="pct"/>
            <w:gridSpan w:val="6"/>
            <w:shd w:val="clear" w:color="auto" w:fill="auto"/>
            <w:vAlign w:val="center"/>
          </w:tcPr>
          <w:p w14:paraId="351EA5F6" w14:textId="77777777" w:rsidR="00340DA1" w:rsidRPr="00340DA1" w:rsidRDefault="00340DA1" w:rsidP="00340DA1">
            <w:pPr>
              <w:autoSpaceDE w:val="0"/>
              <w:autoSpaceDN w:val="0"/>
              <w:adjustRightInd w:val="0"/>
              <w:spacing w:line="320" w:lineRule="atLeast"/>
              <w:ind w:left="60" w:right="60"/>
              <w:jc w:val="center"/>
              <w:rPr>
                <w:rFonts w:cs="Times New Roman"/>
                <w:szCs w:val="24"/>
                <w:lang w:val="en-US"/>
              </w:rPr>
            </w:pPr>
            <w:r w:rsidRPr="00340DA1">
              <w:rPr>
                <w:rFonts w:cs="Times New Roman"/>
                <w:b/>
                <w:bCs/>
                <w:szCs w:val="24"/>
                <w:lang w:val="en-US"/>
              </w:rPr>
              <w:t>Ice Cream</w:t>
            </w:r>
          </w:p>
        </w:tc>
      </w:tr>
      <w:tr w:rsidR="00340DA1" w:rsidRPr="00340DA1" w14:paraId="6C701CAE" w14:textId="77777777" w:rsidTr="007D30A2">
        <w:trPr>
          <w:cantSplit/>
        </w:trPr>
        <w:tc>
          <w:tcPr>
            <w:tcW w:w="1373" w:type="pct"/>
            <w:gridSpan w:val="2"/>
            <w:shd w:val="clear" w:color="auto" w:fill="auto"/>
            <w:vAlign w:val="bottom"/>
          </w:tcPr>
          <w:p w14:paraId="4B79DE95" w14:textId="77777777" w:rsidR="00340DA1" w:rsidRPr="00340DA1" w:rsidRDefault="00340DA1" w:rsidP="00340DA1">
            <w:pPr>
              <w:autoSpaceDE w:val="0"/>
              <w:autoSpaceDN w:val="0"/>
              <w:adjustRightInd w:val="0"/>
              <w:spacing w:line="240" w:lineRule="auto"/>
              <w:rPr>
                <w:rFonts w:cs="Times New Roman"/>
                <w:szCs w:val="24"/>
                <w:lang w:val="en-US"/>
              </w:rPr>
            </w:pPr>
          </w:p>
        </w:tc>
        <w:tc>
          <w:tcPr>
            <w:tcW w:w="835" w:type="pct"/>
            <w:shd w:val="clear" w:color="auto" w:fill="auto"/>
            <w:vAlign w:val="bottom"/>
          </w:tcPr>
          <w:p w14:paraId="1D5CE042" w14:textId="77777777" w:rsidR="00340DA1" w:rsidRPr="00340DA1" w:rsidRDefault="00340DA1" w:rsidP="00340DA1">
            <w:pPr>
              <w:autoSpaceDE w:val="0"/>
              <w:autoSpaceDN w:val="0"/>
              <w:adjustRightInd w:val="0"/>
              <w:spacing w:line="320" w:lineRule="atLeast"/>
              <w:ind w:left="60" w:right="60"/>
              <w:jc w:val="center"/>
              <w:rPr>
                <w:rFonts w:cs="Times New Roman"/>
                <w:szCs w:val="24"/>
                <w:lang w:val="en-US"/>
              </w:rPr>
            </w:pPr>
            <w:r w:rsidRPr="00340DA1">
              <w:rPr>
                <w:rFonts w:cs="Times New Roman"/>
                <w:szCs w:val="24"/>
                <w:lang w:val="en-US"/>
              </w:rPr>
              <w:t>Frequency</w:t>
            </w:r>
          </w:p>
        </w:tc>
        <w:tc>
          <w:tcPr>
            <w:tcW w:w="736" w:type="pct"/>
            <w:shd w:val="clear" w:color="auto" w:fill="auto"/>
            <w:vAlign w:val="bottom"/>
          </w:tcPr>
          <w:p w14:paraId="0F140D8F" w14:textId="77777777" w:rsidR="00340DA1" w:rsidRPr="00340DA1" w:rsidRDefault="00340DA1" w:rsidP="00340DA1">
            <w:pPr>
              <w:autoSpaceDE w:val="0"/>
              <w:autoSpaceDN w:val="0"/>
              <w:adjustRightInd w:val="0"/>
              <w:spacing w:line="320" w:lineRule="atLeast"/>
              <w:ind w:left="60" w:right="60"/>
              <w:jc w:val="center"/>
              <w:rPr>
                <w:rFonts w:cs="Times New Roman"/>
                <w:szCs w:val="24"/>
                <w:lang w:val="en-US"/>
              </w:rPr>
            </w:pPr>
            <w:r w:rsidRPr="00340DA1">
              <w:rPr>
                <w:rFonts w:cs="Times New Roman"/>
                <w:szCs w:val="24"/>
                <w:lang w:val="en-US"/>
              </w:rPr>
              <w:t>Percent</w:t>
            </w:r>
          </w:p>
        </w:tc>
        <w:tc>
          <w:tcPr>
            <w:tcW w:w="1001" w:type="pct"/>
            <w:shd w:val="clear" w:color="auto" w:fill="auto"/>
            <w:vAlign w:val="bottom"/>
          </w:tcPr>
          <w:p w14:paraId="0F58E8AA" w14:textId="77777777" w:rsidR="00340DA1" w:rsidRPr="00340DA1" w:rsidRDefault="00340DA1" w:rsidP="00340DA1">
            <w:pPr>
              <w:autoSpaceDE w:val="0"/>
              <w:autoSpaceDN w:val="0"/>
              <w:adjustRightInd w:val="0"/>
              <w:spacing w:line="320" w:lineRule="atLeast"/>
              <w:ind w:left="60" w:right="60"/>
              <w:jc w:val="center"/>
              <w:rPr>
                <w:rFonts w:cs="Times New Roman"/>
                <w:szCs w:val="24"/>
                <w:lang w:val="en-US"/>
              </w:rPr>
            </w:pPr>
            <w:r w:rsidRPr="00340DA1">
              <w:rPr>
                <w:rFonts w:cs="Times New Roman"/>
                <w:szCs w:val="24"/>
                <w:lang w:val="en-US"/>
              </w:rPr>
              <w:t>Valid Percent</w:t>
            </w:r>
          </w:p>
        </w:tc>
        <w:tc>
          <w:tcPr>
            <w:tcW w:w="1055" w:type="pct"/>
            <w:shd w:val="clear" w:color="auto" w:fill="auto"/>
            <w:vAlign w:val="bottom"/>
          </w:tcPr>
          <w:p w14:paraId="60E280B2" w14:textId="77777777" w:rsidR="00340DA1" w:rsidRPr="00340DA1" w:rsidRDefault="00340DA1" w:rsidP="007D30A2">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Cumulative Percent</w:t>
            </w:r>
          </w:p>
        </w:tc>
      </w:tr>
      <w:tr w:rsidR="00340DA1" w:rsidRPr="00340DA1" w14:paraId="158EFC1E" w14:textId="77777777" w:rsidTr="007D30A2">
        <w:trPr>
          <w:cantSplit/>
        </w:trPr>
        <w:tc>
          <w:tcPr>
            <w:tcW w:w="527" w:type="pct"/>
            <w:vMerge w:val="restart"/>
            <w:shd w:val="clear" w:color="auto" w:fill="auto"/>
          </w:tcPr>
          <w:p w14:paraId="24092E42" w14:textId="77777777" w:rsidR="00340DA1" w:rsidRPr="00340DA1" w:rsidRDefault="00340DA1" w:rsidP="00340DA1">
            <w:pPr>
              <w:autoSpaceDE w:val="0"/>
              <w:autoSpaceDN w:val="0"/>
              <w:adjustRightInd w:val="0"/>
              <w:spacing w:line="320" w:lineRule="atLeast"/>
              <w:ind w:left="60" w:right="60"/>
              <w:rPr>
                <w:rFonts w:cs="Times New Roman"/>
                <w:szCs w:val="24"/>
                <w:lang w:val="en-US"/>
              </w:rPr>
            </w:pPr>
            <w:r w:rsidRPr="00340DA1">
              <w:rPr>
                <w:rFonts w:cs="Times New Roman"/>
                <w:szCs w:val="24"/>
                <w:lang w:val="en-US"/>
              </w:rPr>
              <w:t>Valid</w:t>
            </w:r>
          </w:p>
        </w:tc>
        <w:tc>
          <w:tcPr>
            <w:tcW w:w="846" w:type="pct"/>
            <w:shd w:val="clear" w:color="auto" w:fill="auto"/>
          </w:tcPr>
          <w:p w14:paraId="0F4054F3" w14:textId="77777777" w:rsidR="00340DA1" w:rsidRPr="00340DA1" w:rsidRDefault="00340DA1" w:rsidP="00340DA1">
            <w:pPr>
              <w:autoSpaceDE w:val="0"/>
              <w:autoSpaceDN w:val="0"/>
              <w:adjustRightInd w:val="0"/>
              <w:spacing w:line="320" w:lineRule="atLeast"/>
              <w:ind w:left="60" w:right="60"/>
              <w:rPr>
                <w:rFonts w:cs="Times New Roman"/>
                <w:szCs w:val="24"/>
                <w:lang w:val="en-US"/>
              </w:rPr>
            </w:pPr>
            <w:r w:rsidRPr="00340DA1">
              <w:rPr>
                <w:rFonts w:cs="Times New Roman"/>
                <w:szCs w:val="24"/>
                <w:lang w:val="en-US"/>
              </w:rPr>
              <w:t>Vanilla</w:t>
            </w:r>
          </w:p>
        </w:tc>
        <w:tc>
          <w:tcPr>
            <w:tcW w:w="835" w:type="pct"/>
            <w:shd w:val="clear" w:color="auto" w:fill="auto"/>
          </w:tcPr>
          <w:p w14:paraId="32079FE2"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95</w:t>
            </w:r>
          </w:p>
        </w:tc>
        <w:tc>
          <w:tcPr>
            <w:tcW w:w="736" w:type="pct"/>
            <w:shd w:val="clear" w:color="auto" w:fill="auto"/>
          </w:tcPr>
          <w:p w14:paraId="698D5E04"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47.5</w:t>
            </w:r>
          </w:p>
        </w:tc>
        <w:tc>
          <w:tcPr>
            <w:tcW w:w="1001" w:type="pct"/>
            <w:shd w:val="clear" w:color="auto" w:fill="auto"/>
          </w:tcPr>
          <w:p w14:paraId="6F5CB324"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47.5</w:t>
            </w:r>
          </w:p>
        </w:tc>
        <w:tc>
          <w:tcPr>
            <w:tcW w:w="1055" w:type="pct"/>
            <w:shd w:val="clear" w:color="auto" w:fill="auto"/>
          </w:tcPr>
          <w:p w14:paraId="5251574D"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47.5</w:t>
            </w:r>
          </w:p>
        </w:tc>
      </w:tr>
      <w:tr w:rsidR="00340DA1" w:rsidRPr="00340DA1" w14:paraId="512E3C82" w14:textId="77777777" w:rsidTr="007D30A2">
        <w:trPr>
          <w:cantSplit/>
        </w:trPr>
        <w:tc>
          <w:tcPr>
            <w:tcW w:w="527" w:type="pct"/>
            <w:vMerge/>
            <w:shd w:val="clear" w:color="auto" w:fill="auto"/>
          </w:tcPr>
          <w:p w14:paraId="296AC7E4" w14:textId="77777777" w:rsidR="00340DA1" w:rsidRPr="00340DA1" w:rsidRDefault="00340DA1" w:rsidP="00340DA1">
            <w:pPr>
              <w:autoSpaceDE w:val="0"/>
              <w:autoSpaceDN w:val="0"/>
              <w:adjustRightInd w:val="0"/>
              <w:spacing w:line="240" w:lineRule="auto"/>
              <w:rPr>
                <w:rFonts w:cs="Times New Roman"/>
                <w:szCs w:val="24"/>
                <w:lang w:val="en-US"/>
              </w:rPr>
            </w:pPr>
          </w:p>
        </w:tc>
        <w:tc>
          <w:tcPr>
            <w:tcW w:w="846" w:type="pct"/>
            <w:shd w:val="clear" w:color="auto" w:fill="auto"/>
          </w:tcPr>
          <w:p w14:paraId="00834A20" w14:textId="77777777" w:rsidR="00340DA1" w:rsidRPr="00340DA1" w:rsidRDefault="00340DA1" w:rsidP="00340DA1">
            <w:pPr>
              <w:autoSpaceDE w:val="0"/>
              <w:autoSpaceDN w:val="0"/>
              <w:adjustRightInd w:val="0"/>
              <w:spacing w:line="320" w:lineRule="atLeast"/>
              <w:ind w:left="60" w:right="60"/>
              <w:rPr>
                <w:rFonts w:cs="Times New Roman"/>
                <w:szCs w:val="24"/>
                <w:lang w:val="en-US"/>
              </w:rPr>
            </w:pPr>
            <w:r w:rsidRPr="00340DA1">
              <w:rPr>
                <w:rFonts w:cs="Times New Roman"/>
                <w:szCs w:val="24"/>
                <w:lang w:val="en-US"/>
              </w:rPr>
              <w:t>Chocolate</w:t>
            </w:r>
          </w:p>
        </w:tc>
        <w:tc>
          <w:tcPr>
            <w:tcW w:w="835" w:type="pct"/>
            <w:shd w:val="clear" w:color="auto" w:fill="auto"/>
          </w:tcPr>
          <w:p w14:paraId="47BF6E5D"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47</w:t>
            </w:r>
          </w:p>
        </w:tc>
        <w:tc>
          <w:tcPr>
            <w:tcW w:w="736" w:type="pct"/>
            <w:shd w:val="clear" w:color="auto" w:fill="auto"/>
          </w:tcPr>
          <w:p w14:paraId="15F9BD3B"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23.5</w:t>
            </w:r>
          </w:p>
        </w:tc>
        <w:tc>
          <w:tcPr>
            <w:tcW w:w="1001" w:type="pct"/>
            <w:shd w:val="clear" w:color="auto" w:fill="auto"/>
          </w:tcPr>
          <w:p w14:paraId="28DD3E67"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23.5</w:t>
            </w:r>
          </w:p>
        </w:tc>
        <w:tc>
          <w:tcPr>
            <w:tcW w:w="1055" w:type="pct"/>
            <w:shd w:val="clear" w:color="auto" w:fill="auto"/>
          </w:tcPr>
          <w:p w14:paraId="4AAFB136"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71.0</w:t>
            </w:r>
          </w:p>
        </w:tc>
      </w:tr>
      <w:tr w:rsidR="00340DA1" w:rsidRPr="00340DA1" w14:paraId="268AAF60" w14:textId="77777777" w:rsidTr="007D30A2">
        <w:trPr>
          <w:cantSplit/>
        </w:trPr>
        <w:tc>
          <w:tcPr>
            <w:tcW w:w="527" w:type="pct"/>
            <w:vMerge/>
            <w:shd w:val="clear" w:color="auto" w:fill="auto"/>
          </w:tcPr>
          <w:p w14:paraId="75D42389" w14:textId="77777777" w:rsidR="00340DA1" w:rsidRPr="00340DA1" w:rsidRDefault="00340DA1" w:rsidP="00340DA1">
            <w:pPr>
              <w:autoSpaceDE w:val="0"/>
              <w:autoSpaceDN w:val="0"/>
              <w:adjustRightInd w:val="0"/>
              <w:spacing w:line="240" w:lineRule="auto"/>
              <w:rPr>
                <w:rFonts w:cs="Times New Roman"/>
                <w:szCs w:val="24"/>
                <w:lang w:val="en-US"/>
              </w:rPr>
            </w:pPr>
          </w:p>
        </w:tc>
        <w:tc>
          <w:tcPr>
            <w:tcW w:w="846" w:type="pct"/>
            <w:shd w:val="clear" w:color="auto" w:fill="auto"/>
          </w:tcPr>
          <w:p w14:paraId="66643694" w14:textId="77777777" w:rsidR="00340DA1" w:rsidRPr="00340DA1" w:rsidRDefault="00340DA1" w:rsidP="00340DA1">
            <w:pPr>
              <w:autoSpaceDE w:val="0"/>
              <w:autoSpaceDN w:val="0"/>
              <w:adjustRightInd w:val="0"/>
              <w:spacing w:line="320" w:lineRule="atLeast"/>
              <w:ind w:left="60" w:right="60"/>
              <w:rPr>
                <w:rFonts w:cs="Times New Roman"/>
                <w:szCs w:val="24"/>
                <w:lang w:val="en-US"/>
              </w:rPr>
            </w:pPr>
            <w:r w:rsidRPr="00340DA1">
              <w:rPr>
                <w:rFonts w:cs="Times New Roman"/>
                <w:szCs w:val="24"/>
                <w:lang w:val="en-US"/>
              </w:rPr>
              <w:t>Strawberry</w:t>
            </w:r>
          </w:p>
        </w:tc>
        <w:tc>
          <w:tcPr>
            <w:tcW w:w="835" w:type="pct"/>
            <w:shd w:val="clear" w:color="auto" w:fill="auto"/>
          </w:tcPr>
          <w:p w14:paraId="2D8EB6B1"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58</w:t>
            </w:r>
          </w:p>
        </w:tc>
        <w:tc>
          <w:tcPr>
            <w:tcW w:w="736" w:type="pct"/>
            <w:shd w:val="clear" w:color="auto" w:fill="auto"/>
          </w:tcPr>
          <w:p w14:paraId="57035F7E"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29.0</w:t>
            </w:r>
          </w:p>
        </w:tc>
        <w:tc>
          <w:tcPr>
            <w:tcW w:w="1001" w:type="pct"/>
            <w:shd w:val="clear" w:color="auto" w:fill="auto"/>
          </w:tcPr>
          <w:p w14:paraId="377351A5"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29.0</w:t>
            </w:r>
          </w:p>
        </w:tc>
        <w:tc>
          <w:tcPr>
            <w:tcW w:w="1055" w:type="pct"/>
            <w:shd w:val="clear" w:color="auto" w:fill="auto"/>
          </w:tcPr>
          <w:p w14:paraId="5E0FFDDB"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100.0</w:t>
            </w:r>
          </w:p>
        </w:tc>
      </w:tr>
      <w:tr w:rsidR="00340DA1" w:rsidRPr="00340DA1" w14:paraId="5E2ABFD4" w14:textId="77777777" w:rsidTr="007D30A2">
        <w:trPr>
          <w:cantSplit/>
        </w:trPr>
        <w:tc>
          <w:tcPr>
            <w:tcW w:w="527" w:type="pct"/>
            <w:vMerge/>
            <w:shd w:val="clear" w:color="auto" w:fill="auto"/>
          </w:tcPr>
          <w:p w14:paraId="3176B02C" w14:textId="77777777" w:rsidR="00340DA1" w:rsidRPr="00340DA1" w:rsidRDefault="00340DA1" w:rsidP="00340DA1">
            <w:pPr>
              <w:autoSpaceDE w:val="0"/>
              <w:autoSpaceDN w:val="0"/>
              <w:adjustRightInd w:val="0"/>
              <w:spacing w:line="240" w:lineRule="auto"/>
              <w:rPr>
                <w:rFonts w:cs="Times New Roman"/>
                <w:szCs w:val="24"/>
                <w:lang w:val="en-US"/>
              </w:rPr>
            </w:pPr>
          </w:p>
        </w:tc>
        <w:tc>
          <w:tcPr>
            <w:tcW w:w="846" w:type="pct"/>
            <w:shd w:val="clear" w:color="auto" w:fill="auto"/>
          </w:tcPr>
          <w:p w14:paraId="3151479A" w14:textId="77777777" w:rsidR="00340DA1" w:rsidRPr="00340DA1" w:rsidRDefault="00340DA1" w:rsidP="00340DA1">
            <w:pPr>
              <w:autoSpaceDE w:val="0"/>
              <w:autoSpaceDN w:val="0"/>
              <w:adjustRightInd w:val="0"/>
              <w:spacing w:line="320" w:lineRule="atLeast"/>
              <w:ind w:left="60" w:right="60"/>
              <w:rPr>
                <w:rFonts w:cs="Times New Roman"/>
                <w:szCs w:val="24"/>
                <w:lang w:val="en-US"/>
              </w:rPr>
            </w:pPr>
            <w:r w:rsidRPr="00340DA1">
              <w:rPr>
                <w:rFonts w:cs="Times New Roman"/>
                <w:szCs w:val="24"/>
                <w:lang w:val="en-US"/>
              </w:rPr>
              <w:t>Total</w:t>
            </w:r>
          </w:p>
        </w:tc>
        <w:tc>
          <w:tcPr>
            <w:tcW w:w="835" w:type="pct"/>
            <w:shd w:val="clear" w:color="auto" w:fill="auto"/>
          </w:tcPr>
          <w:p w14:paraId="16349A97"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200</w:t>
            </w:r>
          </w:p>
        </w:tc>
        <w:tc>
          <w:tcPr>
            <w:tcW w:w="736" w:type="pct"/>
            <w:shd w:val="clear" w:color="auto" w:fill="auto"/>
          </w:tcPr>
          <w:p w14:paraId="7B1B5CCE"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100.0</w:t>
            </w:r>
          </w:p>
        </w:tc>
        <w:tc>
          <w:tcPr>
            <w:tcW w:w="1001" w:type="pct"/>
            <w:shd w:val="clear" w:color="auto" w:fill="auto"/>
          </w:tcPr>
          <w:p w14:paraId="63C455C0" w14:textId="77777777" w:rsidR="00340DA1" w:rsidRPr="00340DA1" w:rsidRDefault="00340DA1" w:rsidP="00340DA1">
            <w:pPr>
              <w:autoSpaceDE w:val="0"/>
              <w:autoSpaceDN w:val="0"/>
              <w:adjustRightInd w:val="0"/>
              <w:spacing w:line="320" w:lineRule="atLeast"/>
              <w:ind w:left="60" w:right="60"/>
              <w:jc w:val="right"/>
              <w:rPr>
                <w:rFonts w:cs="Times New Roman"/>
                <w:szCs w:val="24"/>
                <w:lang w:val="en-US"/>
              </w:rPr>
            </w:pPr>
            <w:r w:rsidRPr="00340DA1">
              <w:rPr>
                <w:rFonts w:cs="Times New Roman"/>
                <w:szCs w:val="24"/>
                <w:lang w:val="en-US"/>
              </w:rPr>
              <w:t>100.0</w:t>
            </w:r>
          </w:p>
        </w:tc>
        <w:tc>
          <w:tcPr>
            <w:tcW w:w="1055" w:type="pct"/>
            <w:shd w:val="clear" w:color="auto" w:fill="auto"/>
            <w:vAlign w:val="center"/>
          </w:tcPr>
          <w:p w14:paraId="7E1A9DF5" w14:textId="77777777" w:rsidR="00340DA1" w:rsidRPr="00340DA1" w:rsidRDefault="00340DA1" w:rsidP="00340DA1">
            <w:pPr>
              <w:autoSpaceDE w:val="0"/>
              <w:autoSpaceDN w:val="0"/>
              <w:adjustRightInd w:val="0"/>
              <w:spacing w:line="240" w:lineRule="auto"/>
              <w:rPr>
                <w:rFonts w:cs="Times New Roman"/>
                <w:szCs w:val="24"/>
                <w:lang w:val="en-US"/>
              </w:rPr>
            </w:pPr>
          </w:p>
        </w:tc>
      </w:tr>
    </w:tbl>
    <w:p w14:paraId="290E23B9" w14:textId="77777777" w:rsidR="00340DA1" w:rsidRPr="00340DA1" w:rsidRDefault="00340DA1" w:rsidP="00340DA1">
      <w:pPr>
        <w:autoSpaceDE w:val="0"/>
        <w:autoSpaceDN w:val="0"/>
        <w:adjustRightInd w:val="0"/>
        <w:spacing w:line="400" w:lineRule="atLeast"/>
        <w:rPr>
          <w:rFonts w:cs="Times New Roman"/>
          <w:szCs w:val="24"/>
          <w:lang w:val="en-US"/>
        </w:rPr>
      </w:pPr>
    </w:p>
    <w:p w14:paraId="1E7D45C7" w14:textId="77777777" w:rsidR="00340DA1" w:rsidRPr="002A7725" w:rsidRDefault="00340DA1" w:rsidP="002A7725">
      <w:pPr>
        <w:ind w:firstLine="720"/>
      </w:pPr>
    </w:p>
    <w:p w14:paraId="46EAA767" w14:textId="77777777" w:rsidR="005167F1" w:rsidRDefault="00DC3EAE" w:rsidP="005167F1">
      <w:pPr>
        <w:keepNext/>
      </w:pPr>
      <w:r>
        <w:rPr>
          <w:noProof/>
          <w:lang w:val="en-US"/>
        </w:rPr>
        <w:drawing>
          <wp:inline distT="0" distB="0" distL="0" distR="0" wp14:anchorId="1B8581F3" wp14:editId="6BD7011F">
            <wp:extent cx="4788535" cy="2626995"/>
            <wp:effectExtent l="0" t="0" r="12065"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24F887" w14:textId="77777777" w:rsidR="002D63FC" w:rsidRDefault="005167F1" w:rsidP="005167F1">
      <w:r>
        <w:t xml:space="preserve">Figure </w:t>
      </w:r>
      <w:r>
        <w:fldChar w:fldCharType="begin"/>
      </w:r>
      <w:r>
        <w:instrText xml:space="preserve"> SEQ Figure \* ARABIC </w:instrText>
      </w:r>
      <w:r>
        <w:fldChar w:fldCharType="separate"/>
      </w:r>
      <w:r w:rsidR="00F569D3">
        <w:rPr>
          <w:noProof/>
        </w:rPr>
        <w:t>5</w:t>
      </w:r>
      <w:r>
        <w:fldChar w:fldCharType="end"/>
      </w:r>
      <w:r>
        <w:t>: Bar chart results of ice cream flavours liked by participants</w:t>
      </w:r>
    </w:p>
    <w:p w14:paraId="2C5F3247" w14:textId="77777777" w:rsidR="006C6827" w:rsidRDefault="006C6827" w:rsidP="00837AB4">
      <w:pPr>
        <w:ind w:firstLine="720"/>
        <w:jc w:val="both"/>
      </w:pPr>
    </w:p>
    <w:p w14:paraId="5B18A276" w14:textId="7D3BAD78" w:rsidR="009A5C5A" w:rsidRDefault="00837AB4" w:rsidP="006C6827">
      <w:pPr>
        <w:ind w:firstLine="720"/>
        <w:jc w:val="both"/>
      </w:pPr>
      <w:r>
        <w:t xml:space="preserve">The data of the participants was also </w:t>
      </w:r>
      <w:proofErr w:type="spellStart"/>
      <w:r>
        <w:t>analyzed</w:t>
      </w:r>
      <w:proofErr w:type="spellEnd"/>
      <w:r>
        <w:t xml:space="preserve"> to determine the distribution of the respondents by their gender. The results of the descriptive statistics analysis </w:t>
      </w:r>
      <w:proofErr w:type="gramStart"/>
      <w:r>
        <w:t>was</w:t>
      </w:r>
      <w:proofErr w:type="gramEnd"/>
      <w:r>
        <w:t xml:space="preserve"> presented in the Table 7 and visualised in Figure 6 below</w:t>
      </w:r>
      <w:r w:rsidR="00BF723D">
        <w:t xml:space="preserve"> (</w:t>
      </w:r>
      <w:r w:rsidR="00BF723D">
        <w:rPr>
          <w:rFonts w:eastAsia="Times New Roman" w:cs="Times New Roman"/>
          <w:szCs w:val="24"/>
          <w:lang w:val="en-US"/>
        </w:rPr>
        <w:t>George</w:t>
      </w:r>
      <w:r w:rsidR="00BF723D" w:rsidRPr="00BF723D">
        <w:rPr>
          <w:rFonts w:eastAsia="Times New Roman" w:cs="Times New Roman"/>
          <w:szCs w:val="24"/>
          <w:lang w:val="en-US"/>
        </w:rPr>
        <w:t xml:space="preserve"> &amp; Mallery</w:t>
      </w:r>
      <w:r w:rsidR="00BF723D">
        <w:rPr>
          <w:rFonts w:eastAsia="Times New Roman" w:cs="Times New Roman"/>
          <w:szCs w:val="24"/>
          <w:lang w:val="en-US"/>
        </w:rPr>
        <w:t>, 2018)</w:t>
      </w:r>
      <w:r>
        <w:t>.</w:t>
      </w:r>
      <w:r w:rsidR="009A5C5A">
        <w:t xml:space="preserve"> As provided, there were 200 </w:t>
      </w:r>
      <w:r w:rsidR="009A5C5A">
        <w:lastRenderedPageBreak/>
        <w:t>participants in total and out of this number</w:t>
      </w:r>
      <w:r w:rsidR="006C6827">
        <w:t>,</w:t>
      </w:r>
      <w:r w:rsidR="009A5C5A">
        <w:t xml:space="preserve"> 91 </w:t>
      </w:r>
      <w:r w:rsidR="006070D9">
        <w:t xml:space="preserve">males or </w:t>
      </w:r>
      <w:r w:rsidR="009A5C5A">
        <w:t>45.5</w:t>
      </w:r>
      <w:proofErr w:type="gramStart"/>
      <w:r w:rsidR="009A5C5A">
        <w:t>%  were</w:t>
      </w:r>
      <w:proofErr w:type="gramEnd"/>
      <w:r w:rsidR="009A5C5A">
        <w:t xml:space="preserve"> males while the remaining 109 forming 54.5% were females. This shows that the female respondents were more than male respondents</w:t>
      </w:r>
      <w:r w:rsidR="00427565">
        <w:t xml:space="preserve"> </w:t>
      </w:r>
      <w:r w:rsidR="006C6827">
        <w:t xml:space="preserve">were </w:t>
      </w:r>
      <w:r w:rsidR="00427565">
        <w:t xml:space="preserve">in this sample </w:t>
      </w:r>
      <w:r w:rsidR="006C6827">
        <w:t>frame</w:t>
      </w:r>
      <w:r w:rsidR="009A5C5A">
        <w:t xml:space="preserve">. </w:t>
      </w:r>
      <w:r w:rsidR="005C7CA7">
        <w:t xml:space="preserve">As visualized in the bar graph of Figure 6, it can be seen that females are more than males were. </w:t>
      </w:r>
    </w:p>
    <w:p w14:paraId="5B1D6C72" w14:textId="77777777" w:rsidR="00837AB4" w:rsidRPr="00837AB4" w:rsidRDefault="00837AB4" w:rsidP="00837AB4">
      <w:pPr>
        <w:autoSpaceDE w:val="0"/>
        <w:autoSpaceDN w:val="0"/>
        <w:adjustRightInd w:val="0"/>
        <w:spacing w:line="240" w:lineRule="auto"/>
        <w:rPr>
          <w:rFonts w:cs="Times New Roman"/>
          <w:szCs w:val="24"/>
          <w:lang w:val="en-US"/>
        </w:rPr>
      </w:pPr>
    </w:p>
    <w:p w14:paraId="12D63A9E" w14:textId="77777777" w:rsidR="009A5C5A" w:rsidRDefault="009A5C5A" w:rsidP="009A5C5A">
      <w:r>
        <w:t xml:space="preserve">Table </w:t>
      </w:r>
      <w:r>
        <w:fldChar w:fldCharType="begin"/>
      </w:r>
      <w:r>
        <w:instrText xml:space="preserve"> SEQ Table \* ARABIC </w:instrText>
      </w:r>
      <w:r>
        <w:fldChar w:fldCharType="separate"/>
      </w:r>
      <w:r w:rsidR="00215515">
        <w:rPr>
          <w:noProof/>
        </w:rPr>
        <w:t>7</w:t>
      </w:r>
      <w:r>
        <w:fldChar w:fldCharType="end"/>
      </w:r>
      <w:r>
        <w:t>: Descriptive statistics results of the participants’ distribution by gender</w:t>
      </w:r>
    </w:p>
    <w:tbl>
      <w:tblPr>
        <w:tblW w:w="6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9A5C5A" w:rsidRPr="00837AB4" w14:paraId="16CD4B7F" w14:textId="77777777" w:rsidTr="009A5C5A">
        <w:trPr>
          <w:cantSplit/>
        </w:trPr>
        <w:tc>
          <w:tcPr>
            <w:tcW w:w="6715" w:type="dxa"/>
            <w:gridSpan w:val="6"/>
            <w:shd w:val="clear" w:color="auto" w:fill="auto"/>
            <w:vAlign w:val="center"/>
          </w:tcPr>
          <w:p w14:paraId="3F9373C6" w14:textId="48F49D70" w:rsidR="00837AB4" w:rsidRPr="00837AB4" w:rsidRDefault="00837AB4" w:rsidP="009A5C5A">
            <w:pPr>
              <w:autoSpaceDE w:val="0"/>
              <w:autoSpaceDN w:val="0"/>
              <w:adjustRightInd w:val="0"/>
              <w:spacing w:line="360" w:lineRule="auto"/>
              <w:ind w:left="60" w:right="60"/>
              <w:jc w:val="center"/>
              <w:rPr>
                <w:rFonts w:cs="Times New Roman"/>
                <w:szCs w:val="24"/>
                <w:lang w:val="en-US"/>
              </w:rPr>
            </w:pPr>
            <w:r w:rsidRPr="00837AB4">
              <w:rPr>
                <w:rFonts w:cs="Times New Roman"/>
                <w:b/>
                <w:bCs/>
                <w:szCs w:val="24"/>
                <w:lang w:val="en-US"/>
              </w:rPr>
              <w:t>Respondent</w:t>
            </w:r>
            <w:r w:rsidR="000B2B44">
              <w:rPr>
                <w:rFonts w:cs="Times New Roman"/>
                <w:b/>
                <w:bCs/>
                <w:szCs w:val="24"/>
                <w:lang w:val="en-US"/>
              </w:rPr>
              <w:t>’</w:t>
            </w:r>
            <w:r w:rsidRPr="00837AB4">
              <w:rPr>
                <w:rFonts w:cs="Times New Roman"/>
                <w:b/>
                <w:bCs/>
                <w:szCs w:val="24"/>
                <w:lang w:val="en-US"/>
              </w:rPr>
              <w:t>s Gender</w:t>
            </w:r>
          </w:p>
        </w:tc>
      </w:tr>
      <w:tr w:rsidR="009A5C5A" w:rsidRPr="00837AB4" w14:paraId="663D9499" w14:textId="77777777" w:rsidTr="009A5C5A">
        <w:trPr>
          <w:cantSplit/>
        </w:trPr>
        <w:tc>
          <w:tcPr>
            <w:tcW w:w="1667" w:type="dxa"/>
            <w:gridSpan w:val="2"/>
            <w:shd w:val="clear" w:color="auto" w:fill="auto"/>
            <w:vAlign w:val="bottom"/>
          </w:tcPr>
          <w:p w14:paraId="5CD6156F" w14:textId="77777777" w:rsidR="00837AB4" w:rsidRPr="00837AB4" w:rsidRDefault="00837AB4" w:rsidP="009A5C5A">
            <w:pPr>
              <w:autoSpaceDE w:val="0"/>
              <w:autoSpaceDN w:val="0"/>
              <w:adjustRightInd w:val="0"/>
              <w:spacing w:line="360" w:lineRule="auto"/>
              <w:rPr>
                <w:rFonts w:cs="Times New Roman"/>
                <w:szCs w:val="24"/>
                <w:lang w:val="en-US"/>
              </w:rPr>
            </w:pPr>
          </w:p>
        </w:tc>
        <w:tc>
          <w:tcPr>
            <w:tcW w:w="1163" w:type="dxa"/>
            <w:shd w:val="clear" w:color="auto" w:fill="auto"/>
            <w:vAlign w:val="bottom"/>
          </w:tcPr>
          <w:p w14:paraId="1C013C69" w14:textId="77777777" w:rsidR="00837AB4" w:rsidRPr="00837AB4" w:rsidRDefault="00837AB4" w:rsidP="009A5C5A">
            <w:pPr>
              <w:autoSpaceDE w:val="0"/>
              <w:autoSpaceDN w:val="0"/>
              <w:adjustRightInd w:val="0"/>
              <w:spacing w:line="360" w:lineRule="auto"/>
              <w:ind w:left="60" w:right="60"/>
              <w:jc w:val="center"/>
              <w:rPr>
                <w:rFonts w:cs="Times New Roman"/>
                <w:szCs w:val="24"/>
                <w:lang w:val="en-US"/>
              </w:rPr>
            </w:pPr>
            <w:r w:rsidRPr="00837AB4">
              <w:rPr>
                <w:rFonts w:cs="Times New Roman"/>
                <w:szCs w:val="24"/>
                <w:lang w:val="en-US"/>
              </w:rPr>
              <w:t>Frequency</w:t>
            </w:r>
          </w:p>
        </w:tc>
        <w:tc>
          <w:tcPr>
            <w:tcW w:w="1024" w:type="dxa"/>
            <w:shd w:val="clear" w:color="auto" w:fill="auto"/>
            <w:vAlign w:val="bottom"/>
          </w:tcPr>
          <w:p w14:paraId="76774FFF" w14:textId="77777777" w:rsidR="00837AB4" w:rsidRPr="00837AB4" w:rsidRDefault="00837AB4" w:rsidP="009A5C5A">
            <w:pPr>
              <w:autoSpaceDE w:val="0"/>
              <w:autoSpaceDN w:val="0"/>
              <w:adjustRightInd w:val="0"/>
              <w:spacing w:line="360" w:lineRule="auto"/>
              <w:ind w:left="60" w:right="60"/>
              <w:jc w:val="center"/>
              <w:rPr>
                <w:rFonts w:cs="Times New Roman"/>
                <w:szCs w:val="24"/>
                <w:lang w:val="en-US"/>
              </w:rPr>
            </w:pPr>
            <w:r w:rsidRPr="00837AB4">
              <w:rPr>
                <w:rFonts w:cs="Times New Roman"/>
                <w:szCs w:val="24"/>
                <w:lang w:val="en-US"/>
              </w:rPr>
              <w:t>Percent</w:t>
            </w:r>
          </w:p>
        </w:tc>
        <w:tc>
          <w:tcPr>
            <w:tcW w:w="1392" w:type="dxa"/>
            <w:shd w:val="clear" w:color="auto" w:fill="auto"/>
            <w:vAlign w:val="bottom"/>
          </w:tcPr>
          <w:p w14:paraId="5A44F141" w14:textId="77777777" w:rsidR="00837AB4" w:rsidRPr="00837AB4" w:rsidRDefault="00837AB4" w:rsidP="009A5C5A">
            <w:pPr>
              <w:autoSpaceDE w:val="0"/>
              <w:autoSpaceDN w:val="0"/>
              <w:adjustRightInd w:val="0"/>
              <w:spacing w:line="360" w:lineRule="auto"/>
              <w:ind w:left="60" w:right="60"/>
              <w:jc w:val="center"/>
              <w:rPr>
                <w:rFonts w:cs="Times New Roman"/>
                <w:szCs w:val="24"/>
                <w:lang w:val="en-US"/>
              </w:rPr>
            </w:pPr>
            <w:r w:rsidRPr="00837AB4">
              <w:rPr>
                <w:rFonts w:cs="Times New Roman"/>
                <w:szCs w:val="24"/>
                <w:lang w:val="en-US"/>
              </w:rPr>
              <w:t>Valid Percent</w:t>
            </w:r>
          </w:p>
        </w:tc>
        <w:tc>
          <w:tcPr>
            <w:tcW w:w="1469" w:type="dxa"/>
            <w:shd w:val="clear" w:color="auto" w:fill="auto"/>
            <w:vAlign w:val="bottom"/>
          </w:tcPr>
          <w:p w14:paraId="21E84220" w14:textId="77777777" w:rsidR="00837AB4" w:rsidRPr="00837AB4" w:rsidRDefault="00837AB4" w:rsidP="009A5C5A">
            <w:pPr>
              <w:autoSpaceDE w:val="0"/>
              <w:autoSpaceDN w:val="0"/>
              <w:adjustRightInd w:val="0"/>
              <w:spacing w:line="360" w:lineRule="auto"/>
              <w:ind w:left="60" w:right="60"/>
              <w:jc w:val="center"/>
              <w:rPr>
                <w:rFonts w:cs="Times New Roman"/>
                <w:szCs w:val="24"/>
                <w:lang w:val="en-US"/>
              </w:rPr>
            </w:pPr>
            <w:r w:rsidRPr="00837AB4">
              <w:rPr>
                <w:rFonts w:cs="Times New Roman"/>
                <w:szCs w:val="24"/>
                <w:lang w:val="en-US"/>
              </w:rPr>
              <w:t>Cumulative Percent</w:t>
            </w:r>
          </w:p>
        </w:tc>
      </w:tr>
      <w:tr w:rsidR="009A5C5A" w:rsidRPr="00837AB4" w14:paraId="0B251944" w14:textId="77777777" w:rsidTr="009A5C5A">
        <w:trPr>
          <w:cantSplit/>
        </w:trPr>
        <w:tc>
          <w:tcPr>
            <w:tcW w:w="734" w:type="dxa"/>
            <w:vMerge w:val="restart"/>
            <w:shd w:val="clear" w:color="auto" w:fill="auto"/>
          </w:tcPr>
          <w:p w14:paraId="637A9CA7" w14:textId="77777777" w:rsidR="00837AB4" w:rsidRPr="00837AB4" w:rsidRDefault="00837AB4" w:rsidP="009A5C5A">
            <w:pPr>
              <w:autoSpaceDE w:val="0"/>
              <w:autoSpaceDN w:val="0"/>
              <w:adjustRightInd w:val="0"/>
              <w:spacing w:line="360" w:lineRule="auto"/>
              <w:ind w:left="60" w:right="60"/>
              <w:rPr>
                <w:rFonts w:cs="Times New Roman"/>
                <w:szCs w:val="24"/>
                <w:lang w:val="en-US"/>
              </w:rPr>
            </w:pPr>
            <w:r w:rsidRPr="00837AB4">
              <w:rPr>
                <w:rFonts w:cs="Times New Roman"/>
                <w:szCs w:val="24"/>
                <w:lang w:val="en-US"/>
              </w:rPr>
              <w:t>Valid</w:t>
            </w:r>
          </w:p>
        </w:tc>
        <w:tc>
          <w:tcPr>
            <w:tcW w:w="933" w:type="dxa"/>
            <w:shd w:val="clear" w:color="auto" w:fill="auto"/>
          </w:tcPr>
          <w:p w14:paraId="71D8A229" w14:textId="77777777" w:rsidR="00837AB4" w:rsidRPr="00837AB4" w:rsidRDefault="00837AB4" w:rsidP="009A5C5A">
            <w:pPr>
              <w:autoSpaceDE w:val="0"/>
              <w:autoSpaceDN w:val="0"/>
              <w:adjustRightInd w:val="0"/>
              <w:spacing w:line="360" w:lineRule="auto"/>
              <w:ind w:left="60" w:right="60"/>
              <w:rPr>
                <w:rFonts w:cs="Times New Roman"/>
                <w:szCs w:val="24"/>
                <w:lang w:val="en-US"/>
              </w:rPr>
            </w:pPr>
            <w:r w:rsidRPr="00837AB4">
              <w:rPr>
                <w:rFonts w:cs="Times New Roman"/>
                <w:szCs w:val="24"/>
                <w:lang w:val="en-US"/>
              </w:rPr>
              <w:t>Male</w:t>
            </w:r>
          </w:p>
        </w:tc>
        <w:tc>
          <w:tcPr>
            <w:tcW w:w="1163" w:type="dxa"/>
            <w:shd w:val="clear" w:color="auto" w:fill="auto"/>
          </w:tcPr>
          <w:p w14:paraId="1ED1E387"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91</w:t>
            </w:r>
          </w:p>
        </w:tc>
        <w:tc>
          <w:tcPr>
            <w:tcW w:w="1024" w:type="dxa"/>
            <w:shd w:val="clear" w:color="auto" w:fill="auto"/>
          </w:tcPr>
          <w:p w14:paraId="7512636B"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45.5</w:t>
            </w:r>
          </w:p>
        </w:tc>
        <w:tc>
          <w:tcPr>
            <w:tcW w:w="1392" w:type="dxa"/>
            <w:shd w:val="clear" w:color="auto" w:fill="auto"/>
          </w:tcPr>
          <w:p w14:paraId="5D7CF49C"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45.5</w:t>
            </w:r>
          </w:p>
        </w:tc>
        <w:tc>
          <w:tcPr>
            <w:tcW w:w="1469" w:type="dxa"/>
            <w:shd w:val="clear" w:color="auto" w:fill="auto"/>
          </w:tcPr>
          <w:p w14:paraId="1DC0DE83"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45.5</w:t>
            </w:r>
          </w:p>
        </w:tc>
      </w:tr>
      <w:tr w:rsidR="009A5C5A" w:rsidRPr="00837AB4" w14:paraId="18A03CD0" w14:textId="77777777" w:rsidTr="009A5C5A">
        <w:trPr>
          <w:cantSplit/>
        </w:trPr>
        <w:tc>
          <w:tcPr>
            <w:tcW w:w="734" w:type="dxa"/>
            <w:vMerge/>
            <w:shd w:val="clear" w:color="auto" w:fill="auto"/>
          </w:tcPr>
          <w:p w14:paraId="2946F8BB" w14:textId="77777777" w:rsidR="00837AB4" w:rsidRPr="00837AB4" w:rsidRDefault="00837AB4" w:rsidP="009A5C5A">
            <w:pPr>
              <w:autoSpaceDE w:val="0"/>
              <w:autoSpaceDN w:val="0"/>
              <w:adjustRightInd w:val="0"/>
              <w:spacing w:line="360" w:lineRule="auto"/>
              <w:rPr>
                <w:rFonts w:cs="Times New Roman"/>
                <w:szCs w:val="24"/>
                <w:lang w:val="en-US"/>
              </w:rPr>
            </w:pPr>
          </w:p>
        </w:tc>
        <w:tc>
          <w:tcPr>
            <w:tcW w:w="933" w:type="dxa"/>
            <w:shd w:val="clear" w:color="auto" w:fill="auto"/>
          </w:tcPr>
          <w:p w14:paraId="22C0EC29" w14:textId="77777777" w:rsidR="00837AB4" w:rsidRPr="00837AB4" w:rsidRDefault="00837AB4" w:rsidP="009A5C5A">
            <w:pPr>
              <w:autoSpaceDE w:val="0"/>
              <w:autoSpaceDN w:val="0"/>
              <w:adjustRightInd w:val="0"/>
              <w:spacing w:line="360" w:lineRule="auto"/>
              <w:ind w:left="60" w:right="60"/>
              <w:rPr>
                <w:rFonts w:cs="Times New Roman"/>
                <w:szCs w:val="24"/>
                <w:lang w:val="en-US"/>
              </w:rPr>
            </w:pPr>
            <w:r w:rsidRPr="00837AB4">
              <w:rPr>
                <w:rFonts w:cs="Times New Roman"/>
                <w:szCs w:val="24"/>
                <w:lang w:val="en-US"/>
              </w:rPr>
              <w:t>Female</w:t>
            </w:r>
          </w:p>
        </w:tc>
        <w:tc>
          <w:tcPr>
            <w:tcW w:w="1163" w:type="dxa"/>
            <w:shd w:val="clear" w:color="auto" w:fill="auto"/>
          </w:tcPr>
          <w:p w14:paraId="5E30ACA5"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109</w:t>
            </w:r>
          </w:p>
        </w:tc>
        <w:tc>
          <w:tcPr>
            <w:tcW w:w="1024" w:type="dxa"/>
            <w:shd w:val="clear" w:color="auto" w:fill="auto"/>
          </w:tcPr>
          <w:p w14:paraId="0C5C2849"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54.5</w:t>
            </w:r>
          </w:p>
        </w:tc>
        <w:tc>
          <w:tcPr>
            <w:tcW w:w="1392" w:type="dxa"/>
            <w:shd w:val="clear" w:color="auto" w:fill="auto"/>
          </w:tcPr>
          <w:p w14:paraId="4682330A"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54.5</w:t>
            </w:r>
          </w:p>
        </w:tc>
        <w:tc>
          <w:tcPr>
            <w:tcW w:w="1469" w:type="dxa"/>
            <w:shd w:val="clear" w:color="auto" w:fill="auto"/>
          </w:tcPr>
          <w:p w14:paraId="0BECDB28"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100.0</w:t>
            </w:r>
          </w:p>
        </w:tc>
      </w:tr>
      <w:tr w:rsidR="009A5C5A" w:rsidRPr="00837AB4" w14:paraId="28FDB6C5" w14:textId="77777777" w:rsidTr="009A5C5A">
        <w:trPr>
          <w:cantSplit/>
        </w:trPr>
        <w:tc>
          <w:tcPr>
            <w:tcW w:w="734" w:type="dxa"/>
            <w:vMerge/>
            <w:shd w:val="clear" w:color="auto" w:fill="auto"/>
          </w:tcPr>
          <w:p w14:paraId="5649C2A4" w14:textId="77777777" w:rsidR="00837AB4" w:rsidRPr="00837AB4" w:rsidRDefault="00837AB4" w:rsidP="009A5C5A">
            <w:pPr>
              <w:autoSpaceDE w:val="0"/>
              <w:autoSpaceDN w:val="0"/>
              <w:adjustRightInd w:val="0"/>
              <w:spacing w:line="360" w:lineRule="auto"/>
              <w:rPr>
                <w:rFonts w:cs="Times New Roman"/>
                <w:szCs w:val="24"/>
                <w:lang w:val="en-US"/>
              </w:rPr>
            </w:pPr>
          </w:p>
        </w:tc>
        <w:tc>
          <w:tcPr>
            <w:tcW w:w="933" w:type="dxa"/>
            <w:shd w:val="clear" w:color="auto" w:fill="auto"/>
          </w:tcPr>
          <w:p w14:paraId="66BCE791" w14:textId="77777777" w:rsidR="00837AB4" w:rsidRPr="00837AB4" w:rsidRDefault="00837AB4" w:rsidP="009A5C5A">
            <w:pPr>
              <w:autoSpaceDE w:val="0"/>
              <w:autoSpaceDN w:val="0"/>
              <w:adjustRightInd w:val="0"/>
              <w:spacing w:line="360" w:lineRule="auto"/>
              <w:ind w:left="60" w:right="60"/>
              <w:rPr>
                <w:rFonts w:cs="Times New Roman"/>
                <w:szCs w:val="24"/>
                <w:lang w:val="en-US"/>
              </w:rPr>
            </w:pPr>
            <w:r w:rsidRPr="00837AB4">
              <w:rPr>
                <w:rFonts w:cs="Times New Roman"/>
                <w:szCs w:val="24"/>
                <w:lang w:val="en-US"/>
              </w:rPr>
              <w:t>Total</w:t>
            </w:r>
          </w:p>
        </w:tc>
        <w:tc>
          <w:tcPr>
            <w:tcW w:w="1163" w:type="dxa"/>
            <w:shd w:val="clear" w:color="auto" w:fill="auto"/>
          </w:tcPr>
          <w:p w14:paraId="780C8548"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200</w:t>
            </w:r>
          </w:p>
        </w:tc>
        <w:tc>
          <w:tcPr>
            <w:tcW w:w="1024" w:type="dxa"/>
            <w:shd w:val="clear" w:color="auto" w:fill="auto"/>
          </w:tcPr>
          <w:p w14:paraId="136212AC"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100.0</w:t>
            </w:r>
          </w:p>
        </w:tc>
        <w:tc>
          <w:tcPr>
            <w:tcW w:w="1392" w:type="dxa"/>
            <w:shd w:val="clear" w:color="auto" w:fill="auto"/>
          </w:tcPr>
          <w:p w14:paraId="3472F92C" w14:textId="77777777" w:rsidR="00837AB4" w:rsidRPr="00837AB4" w:rsidRDefault="00837AB4" w:rsidP="009A5C5A">
            <w:pPr>
              <w:autoSpaceDE w:val="0"/>
              <w:autoSpaceDN w:val="0"/>
              <w:adjustRightInd w:val="0"/>
              <w:spacing w:line="360" w:lineRule="auto"/>
              <w:ind w:left="60" w:right="60"/>
              <w:jc w:val="right"/>
              <w:rPr>
                <w:rFonts w:cs="Times New Roman"/>
                <w:szCs w:val="24"/>
                <w:lang w:val="en-US"/>
              </w:rPr>
            </w:pPr>
            <w:r w:rsidRPr="00837AB4">
              <w:rPr>
                <w:rFonts w:cs="Times New Roman"/>
                <w:szCs w:val="24"/>
                <w:lang w:val="en-US"/>
              </w:rPr>
              <w:t>100.0</w:t>
            </w:r>
          </w:p>
        </w:tc>
        <w:tc>
          <w:tcPr>
            <w:tcW w:w="1469" w:type="dxa"/>
            <w:shd w:val="clear" w:color="auto" w:fill="auto"/>
            <w:vAlign w:val="center"/>
          </w:tcPr>
          <w:p w14:paraId="39CDD8AA" w14:textId="77777777" w:rsidR="00837AB4" w:rsidRPr="00837AB4" w:rsidRDefault="00837AB4" w:rsidP="009A5C5A">
            <w:pPr>
              <w:autoSpaceDE w:val="0"/>
              <w:autoSpaceDN w:val="0"/>
              <w:adjustRightInd w:val="0"/>
              <w:spacing w:line="360" w:lineRule="auto"/>
              <w:rPr>
                <w:rFonts w:cs="Times New Roman"/>
                <w:szCs w:val="24"/>
                <w:lang w:val="en-US"/>
              </w:rPr>
            </w:pPr>
          </w:p>
        </w:tc>
      </w:tr>
    </w:tbl>
    <w:p w14:paraId="28596235" w14:textId="77777777" w:rsidR="00837AB4" w:rsidRPr="00837AB4" w:rsidRDefault="00837AB4" w:rsidP="00837AB4">
      <w:pPr>
        <w:autoSpaceDE w:val="0"/>
        <w:autoSpaceDN w:val="0"/>
        <w:adjustRightInd w:val="0"/>
        <w:spacing w:line="400" w:lineRule="atLeast"/>
        <w:rPr>
          <w:rFonts w:cs="Times New Roman"/>
          <w:szCs w:val="24"/>
          <w:lang w:val="en-US"/>
        </w:rPr>
      </w:pPr>
    </w:p>
    <w:p w14:paraId="08195F67" w14:textId="77777777" w:rsidR="00837AB4" w:rsidRDefault="00837AB4" w:rsidP="00837AB4">
      <w:pPr>
        <w:jc w:val="both"/>
        <w:rPr>
          <w:b/>
        </w:rPr>
      </w:pPr>
    </w:p>
    <w:p w14:paraId="506DA538" w14:textId="77777777" w:rsidR="00F763AC" w:rsidRDefault="00F763AC" w:rsidP="00F763AC">
      <w:pPr>
        <w:keepNext/>
        <w:jc w:val="both"/>
      </w:pPr>
      <w:r>
        <w:rPr>
          <w:noProof/>
          <w:lang w:val="en-US"/>
        </w:rPr>
        <w:drawing>
          <wp:inline distT="0" distB="0" distL="0" distR="0" wp14:anchorId="3252E4CB" wp14:editId="31201431">
            <wp:extent cx="4788535" cy="2626995"/>
            <wp:effectExtent l="0" t="0" r="12065" b="19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683508" w14:textId="77777777" w:rsidR="00F763AC" w:rsidRDefault="00F763AC" w:rsidP="00F763AC">
      <w:r>
        <w:t xml:space="preserve">Figure </w:t>
      </w:r>
      <w:r>
        <w:fldChar w:fldCharType="begin"/>
      </w:r>
      <w:r>
        <w:instrText xml:space="preserve"> SEQ Figure \* ARABIC </w:instrText>
      </w:r>
      <w:r>
        <w:fldChar w:fldCharType="separate"/>
      </w:r>
      <w:r w:rsidR="00F569D3">
        <w:rPr>
          <w:noProof/>
        </w:rPr>
        <w:t>6</w:t>
      </w:r>
      <w:r>
        <w:fldChar w:fldCharType="end"/>
      </w:r>
      <w:r>
        <w:t>: Bar chart results of gender of the participants in the sample size</w:t>
      </w:r>
    </w:p>
    <w:p w14:paraId="4DC725A8" w14:textId="77777777" w:rsidR="00F34E15" w:rsidRDefault="004373A8" w:rsidP="004373A8">
      <w:pPr>
        <w:ind w:firstLine="720"/>
        <w:jc w:val="both"/>
      </w:pPr>
      <w:r>
        <w:t>The k-mean clustering method is a data analysis technique used to cluster a given dataset into a number of distinct groups when the meanings of those groups are unclear in the beginning</w:t>
      </w:r>
      <w:r w:rsidR="00EB60E2">
        <w:t xml:space="preserve"> (</w:t>
      </w:r>
      <w:proofErr w:type="spellStart"/>
      <w:r w:rsidR="00EB60E2" w:rsidRPr="00EB60E2">
        <w:rPr>
          <w:rFonts w:eastAsia="Times New Roman" w:cs="Times New Roman"/>
          <w:szCs w:val="24"/>
          <w:lang w:val="en-US"/>
        </w:rPr>
        <w:t>Trenggonowati</w:t>
      </w:r>
      <w:proofErr w:type="spellEnd"/>
      <w:r w:rsidR="00EB60E2">
        <w:rPr>
          <w:rFonts w:eastAsia="Times New Roman" w:cs="Times New Roman"/>
          <w:szCs w:val="24"/>
          <w:lang w:val="en-US"/>
        </w:rPr>
        <w:t xml:space="preserve"> et al., 2019)</w:t>
      </w:r>
      <w:r>
        <w:t xml:space="preserve">. It is referred to as unsupervised learning method because it is one of </w:t>
      </w:r>
      <w:r>
        <w:lastRenderedPageBreak/>
        <w:t>the techniques used in the SPSS modeller because they do not use the target field. Thus, instead of predicting outcomes, k-means tends to uncover the data patterns in the set of input fields by grouping the data points with similar values</w:t>
      </w:r>
      <w:r w:rsidR="00EB60E2">
        <w:t xml:space="preserve"> (Chandu, 2020)</w:t>
      </w:r>
      <w:r>
        <w:t xml:space="preserve">. </w:t>
      </w:r>
      <w:r w:rsidR="003D50E6">
        <w:t xml:space="preserve">The grouping of the data in this context is done the records brought together within each groups have some aspects of similarity among themselves but the records or data in different groups are not similar. </w:t>
      </w:r>
    </w:p>
    <w:p w14:paraId="6BFC8F3F" w14:textId="77777777" w:rsidR="00EB60E2" w:rsidRDefault="00EB60E2" w:rsidP="004373A8">
      <w:pPr>
        <w:ind w:firstLine="720"/>
        <w:jc w:val="both"/>
      </w:pPr>
      <w:r>
        <w:t xml:space="preserve">According to </w:t>
      </w:r>
      <w:r w:rsidRPr="00EB60E2">
        <w:rPr>
          <w:rFonts w:eastAsia="Times New Roman" w:cs="Times New Roman"/>
          <w:szCs w:val="24"/>
          <w:lang w:val="en-US"/>
        </w:rPr>
        <w:t>Wang</w:t>
      </w:r>
      <w:r>
        <w:t xml:space="preserve"> et al. (2017), t</w:t>
      </w:r>
      <w:r w:rsidR="00785D9F">
        <w:t>he k-means model achieves this goal</w:t>
      </w:r>
      <w:r w:rsidR="00F34E15">
        <w:t xml:space="preserve"> of grouping similar records</w:t>
      </w:r>
      <w:r w:rsidR="00785D9F">
        <w:t xml:space="preserve"> by defining a set of </w:t>
      </w:r>
      <w:proofErr w:type="spellStart"/>
      <w:r w:rsidR="00785D9F">
        <w:t>centered</w:t>
      </w:r>
      <w:proofErr w:type="spellEnd"/>
      <w:r w:rsidR="00785D9F">
        <w:t xml:space="preserve"> </w:t>
      </w:r>
      <w:proofErr w:type="gramStart"/>
      <w:r w:rsidR="00785D9F">
        <w:t>cluster</w:t>
      </w:r>
      <w:proofErr w:type="gramEnd"/>
      <w:r w:rsidR="00785D9F">
        <w:t xml:space="preserve"> that are derived from the actual data. The </w:t>
      </w:r>
      <w:proofErr w:type="spellStart"/>
      <w:r w:rsidR="00785D9F">
        <w:t>centered</w:t>
      </w:r>
      <w:proofErr w:type="spellEnd"/>
      <w:r w:rsidR="00785D9F">
        <w:t xml:space="preserve"> cluster then assigns each data value to the cluster that is more familiar to it in terms of values based on the input field of the record. </w:t>
      </w:r>
      <w:r w:rsidR="0068740C">
        <w:t xml:space="preserve">According to </w:t>
      </w:r>
      <w:proofErr w:type="spellStart"/>
      <w:r w:rsidR="0068740C" w:rsidRPr="00EB60E2">
        <w:rPr>
          <w:rFonts w:eastAsia="Times New Roman" w:cs="Times New Roman"/>
          <w:szCs w:val="24"/>
          <w:lang w:val="en-US"/>
        </w:rPr>
        <w:t>Chévez</w:t>
      </w:r>
      <w:proofErr w:type="spellEnd"/>
      <w:r w:rsidR="0068740C">
        <w:t xml:space="preserve"> et al. (2017), t</w:t>
      </w:r>
      <w:r w:rsidR="00785D9F">
        <w:t xml:space="preserve">his is done by the SPSS modeller to all the cases until they are all assigned to a given cluster. The checking, assigning and reassigning in done by the SPSS algorithms </w:t>
      </w:r>
      <w:r w:rsidR="00242AE0">
        <w:t xml:space="preserve">based on the maximum number of iterations </w:t>
      </w:r>
      <w:r w:rsidR="00785D9F">
        <w:t xml:space="preserve">until all of them are clustered. </w:t>
      </w:r>
      <w:r w:rsidR="000671FA">
        <w:t>To run the k-means model in SPSS one or more fields are needed to set to the input or output</w:t>
      </w:r>
      <w:r>
        <w:t xml:space="preserve"> (</w:t>
      </w:r>
      <w:proofErr w:type="spellStart"/>
      <w:r w:rsidR="00B06E56">
        <w:rPr>
          <w:rFonts w:eastAsia="Times New Roman" w:cs="Times New Roman"/>
          <w:szCs w:val="24"/>
          <w:lang w:val="en-US"/>
        </w:rPr>
        <w:t>Celebi</w:t>
      </w:r>
      <w:proofErr w:type="spellEnd"/>
      <w:r w:rsidR="00B06E56">
        <w:rPr>
          <w:rFonts w:eastAsia="Times New Roman" w:cs="Times New Roman"/>
          <w:szCs w:val="24"/>
          <w:lang w:val="en-US"/>
        </w:rPr>
        <w:t xml:space="preserve">, </w:t>
      </w:r>
      <w:proofErr w:type="spellStart"/>
      <w:r w:rsidR="00B06E56">
        <w:rPr>
          <w:rFonts w:eastAsia="Times New Roman" w:cs="Times New Roman"/>
          <w:szCs w:val="24"/>
          <w:lang w:val="en-US"/>
        </w:rPr>
        <w:t>Kingravi</w:t>
      </w:r>
      <w:proofErr w:type="spellEnd"/>
      <w:r w:rsidR="00B06E56">
        <w:rPr>
          <w:rFonts w:eastAsia="Times New Roman" w:cs="Times New Roman"/>
          <w:szCs w:val="24"/>
          <w:lang w:val="en-US"/>
        </w:rPr>
        <w:t xml:space="preserve"> </w:t>
      </w:r>
      <w:r w:rsidRPr="00EB60E2">
        <w:rPr>
          <w:rFonts w:eastAsia="Times New Roman" w:cs="Times New Roman"/>
          <w:szCs w:val="24"/>
          <w:lang w:val="en-US"/>
        </w:rPr>
        <w:t>&amp; Vela</w:t>
      </w:r>
      <w:r>
        <w:rPr>
          <w:rFonts w:eastAsia="Times New Roman" w:cs="Times New Roman"/>
          <w:szCs w:val="24"/>
          <w:lang w:val="en-US"/>
        </w:rPr>
        <w:t>, 2013)</w:t>
      </w:r>
      <w:r w:rsidR="000671FA">
        <w:t xml:space="preserve">. </w:t>
      </w:r>
      <w:r w:rsidR="00D27B4B">
        <w:t xml:space="preserve">The following screenshots shows the steps taken to </w:t>
      </w:r>
      <w:proofErr w:type="spellStart"/>
      <w:r w:rsidR="00D27B4B">
        <w:t>analyze</w:t>
      </w:r>
      <w:proofErr w:type="spellEnd"/>
      <w:r w:rsidR="00D27B4B">
        <w:t xml:space="preserve"> video and puzzle variables using k-means clustering. </w:t>
      </w:r>
    </w:p>
    <w:p w14:paraId="53104F55" w14:textId="77777777" w:rsidR="00EB60E2" w:rsidRDefault="00D27B4B" w:rsidP="00EB60E2">
      <w:pPr>
        <w:jc w:val="both"/>
      </w:pPr>
      <w:r>
        <w:rPr>
          <w:noProof/>
          <w:lang w:val="en-US"/>
        </w:rPr>
        <w:drawing>
          <wp:inline distT="0" distB="0" distL="0" distR="0" wp14:anchorId="36B36A7A" wp14:editId="1C089986">
            <wp:extent cx="4733925" cy="24787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1105" cy="2482496"/>
                    </a:xfrm>
                    <a:prstGeom prst="rect">
                      <a:avLst/>
                    </a:prstGeom>
                  </pic:spPr>
                </pic:pic>
              </a:graphicData>
            </a:graphic>
          </wp:inline>
        </w:drawing>
      </w:r>
    </w:p>
    <w:p w14:paraId="33C05C00" w14:textId="77777777" w:rsidR="00D27B4B" w:rsidRDefault="00D27B4B" w:rsidP="00D27B4B">
      <w:r>
        <w:t xml:space="preserve">Figure </w:t>
      </w:r>
      <w:r>
        <w:fldChar w:fldCharType="begin"/>
      </w:r>
      <w:r>
        <w:instrText xml:space="preserve"> SEQ Figure \* ARABIC </w:instrText>
      </w:r>
      <w:r>
        <w:fldChar w:fldCharType="separate"/>
      </w:r>
      <w:r w:rsidR="00F569D3">
        <w:rPr>
          <w:noProof/>
        </w:rPr>
        <w:t>7</w:t>
      </w:r>
      <w:r>
        <w:fldChar w:fldCharType="end"/>
      </w:r>
      <w:r>
        <w:t>: Standardization of the two variables (video and puzzle)</w:t>
      </w:r>
    </w:p>
    <w:p w14:paraId="759649F5" w14:textId="77777777" w:rsidR="00D27B4B" w:rsidRDefault="00D27B4B">
      <w:pPr>
        <w:spacing w:after="160" w:line="259" w:lineRule="auto"/>
      </w:pPr>
    </w:p>
    <w:p w14:paraId="21A033AB" w14:textId="77777777" w:rsidR="00D27B4B" w:rsidRDefault="00D27B4B" w:rsidP="00D27B4B">
      <w:pPr>
        <w:keepNext/>
        <w:spacing w:after="160" w:line="259" w:lineRule="auto"/>
      </w:pPr>
      <w:r>
        <w:rPr>
          <w:noProof/>
          <w:lang w:val="en-US"/>
        </w:rPr>
        <w:lastRenderedPageBreak/>
        <w:drawing>
          <wp:inline distT="0" distB="0" distL="0" distR="0" wp14:anchorId="10F65CEF" wp14:editId="5657F997">
            <wp:extent cx="4476750" cy="2832478"/>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88245" cy="2839751"/>
                    </a:xfrm>
                    <a:prstGeom prst="rect">
                      <a:avLst/>
                    </a:prstGeom>
                  </pic:spPr>
                </pic:pic>
              </a:graphicData>
            </a:graphic>
          </wp:inline>
        </w:drawing>
      </w:r>
    </w:p>
    <w:p w14:paraId="19EADDBF" w14:textId="77777777" w:rsidR="00D27B4B" w:rsidRDefault="00D27B4B" w:rsidP="00050C8C">
      <w:r>
        <w:t xml:space="preserve">Figure </w:t>
      </w:r>
      <w:r>
        <w:fldChar w:fldCharType="begin"/>
      </w:r>
      <w:r>
        <w:instrText xml:space="preserve"> SEQ Figure \* ARABIC </w:instrText>
      </w:r>
      <w:r>
        <w:fldChar w:fldCharType="separate"/>
      </w:r>
      <w:r w:rsidR="00F569D3">
        <w:rPr>
          <w:noProof/>
        </w:rPr>
        <w:t>8</w:t>
      </w:r>
      <w:r>
        <w:fldChar w:fldCharType="end"/>
      </w:r>
      <w:r>
        <w:t>: Performing k-means clustering using the standardized values of video and puzzle variables based on Z</w:t>
      </w:r>
      <w:r w:rsidR="00050C8C">
        <w:t>-scores</w:t>
      </w:r>
    </w:p>
    <w:p w14:paraId="6249ABD2" w14:textId="77777777" w:rsidR="00E572B4" w:rsidRDefault="00D27B4B" w:rsidP="00E572B4">
      <w:pPr>
        <w:keepNext/>
        <w:spacing w:after="160" w:line="259" w:lineRule="auto"/>
      </w:pPr>
      <w:r>
        <w:rPr>
          <w:noProof/>
          <w:lang w:val="en-US"/>
        </w:rPr>
        <w:drawing>
          <wp:inline distT="0" distB="0" distL="0" distR="0" wp14:anchorId="080EFB9D" wp14:editId="41D75CC6">
            <wp:extent cx="5036185" cy="3114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47426" cy="3121627"/>
                    </a:xfrm>
                    <a:prstGeom prst="rect">
                      <a:avLst/>
                    </a:prstGeom>
                  </pic:spPr>
                </pic:pic>
              </a:graphicData>
            </a:graphic>
          </wp:inline>
        </w:drawing>
      </w:r>
    </w:p>
    <w:p w14:paraId="3F518369" w14:textId="77777777" w:rsidR="00E572B4" w:rsidRDefault="00E572B4" w:rsidP="00E572B4">
      <w:r>
        <w:t xml:space="preserve">Figure </w:t>
      </w:r>
      <w:r>
        <w:fldChar w:fldCharType="begin"/>
      </w:r>
      <w:r>
        <w:instrText xml:space="preserve"> SEQ Figure \* ARABIC </w:instrText>
      </w:r>
      <w:r>
        <w:fldChar w:fldCharType="separate"/>
      </w:r>
      <w:r w:rsidR="00F569D3">
        <w:rPr>
          <w:noProof/>
        </w:rPr>
        <w:t>9</w:t>
      </w:r>
      <w:r>
        <w:fldChar w:fldCharType="end"/>
      </w:r>
      <w:r>
        <w:t xml:space="preserve">: Including </w:t>
      </w:r>
      <w:proofErr w:type="spellStart"/>
      <w:r>
        <w:t>Anova</w:t>
      </w:r>
      <w:proofErr w:type="spellEnd"/>
      <w:r>
        <w:t xml:space="preserve"> table to determine the significance level of the clusters created.</w:t>
      </w:r>
    </w:p>
    <w:p w14:paraId="352B311B" w14:textId="77777777" w:rsidR="00E572B4" w:rsidRDefault="00E572B4" w:rsidP="00E572B4">
      <w:r>
        <w:t xml:space="preserve">The k-means results are reported using </w:t>
      </w:r>
      <w:r w:rsidR="00BD36AF">
        <w:t xml:space="preserve">descriptive showing 200 samples with a minimum of 26 both variables and a maximum of 74 (M = 51.85, SD = 9.901) for video and 71 for puzzle (M = 52.40, SD = 10.736) as presented in Table 8 below. </w:t>
      </w:r>
    </w:p>
    <w:p w14:paraId="5507AA1B" w14:textId="77777777" w:rsidR="00BD36AF" w:rsidRPr="00BD36AF" w:rsidRDefault="00BD36AF" w:rsidP="00BD36AF">
      <w:pPr>
        <w:autoSpaceDE w:val="0"/>
        <w:autoSpaceDN w:val="0"/>
        <w:adjustRightInd w:val="0"/>
        <w:spacing w:line="240" w:lineRule="auto"/>
        <w:rPr>
          <w:rFonts w:cs="Times New Roman"/>
          <w:szCs w:val="24"/>
          <w:lang w:val="en-US"/>
        </w:rPr>
      </w:pPr>
    </w:p>
    <w:p w14:paraId="2215AAB9" w14:textId="77777777" w:rsidR="00BD36AF" w:rsidRDefault="00BD36AF" w:rsidP="00BD36AF">
      <w:r>
        <w:t xml:space="preserve">Table </w:t>
      </w:r>
      <w:r>
        <w:fldChar w:fldCharType="begin"/>
      </w:r>
      <w:r>
        <w:instrText xml:space="preserve"> SEQ Table \* ARABIC </w:instrText>
      </w:r>
      <w:r>
        <w:fldChar w:fldCharType="separate"/>
      </w:r>
      <w:r w:rsidR="00215515">
        <w:rPr>
          <w:noProof/>
        </w:rPr>
        <w:t>8</w:t>
      </w:r>
      <w:r>
        <w:fldChar w:fldCharType="end"/>
      </w:r>
      <w:r>
        <w:t>: Descriptive statistics for video and puzzle variables</w:t>
      </w:r>
    </w:p>
    <w:tbl>
      <w:tblPr>
        <w:tblW w:w="7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8"/>
        <w:gridCol w:w="1024"/>
        <w:gridCol w:w="1071"/>
        <w:gridCol w:w="1102"/>
        <w:gridCol w:w="1025"/>
        <w:gridCol w:w="1438"/>
      </w:tblGrid>
      <w:tr w:rsidR="00BD36AF" w:rsidRPr="00BD36AF" w14:paraId="11BBB1BB" w14:textId="77777777" w:rsidTr="00BD36AF">
        <w:trPr>
          <w:cantSplit/>
        </w:trPr>
        <w:tc>
          <w:tcPr>
            <w:tcW w:w="7358" w:type="dxa"/>
            <w:gridSpan w:val="6"/>
            <w:shd w:val="clear" w:color="auto" w:fill="auto"/>
            <w:vAlign w:val="center"/>
          </w:tcPr>
          <w:p w14:paraId="344337AD"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b/>
                <w:bCs/>
                <w:szCs w:val="24"/>
                <w:lang w:val="en-US"/>
              </w:rPr>
              <w:t>Descriptive Statistics</w:t>
            </w:r>
          </w:p>
        </w:tc>
      </w:tr>
      <w:tr w:rsidR="00BD36AF" w:rsidRPr="00BD36AF" w14:paraId="53118039" w14:textId="77777777" w:rsidTr="00BD36AF">
        <w:trPr>
          <w:cantSplit/>
        </w:trPr>
        <w:tc>
          <w:tcPr>
            <w:tcW w:w="1698" w:type="dxa"/>
            <w:shd w:val="clear" w:color="auto" w:fill="auto"/>
            <w:vAlign w:val="bottom"/>
          </w:tcPr>
          <w:p w14:paraId="689E0A27" w14:textId="77777777" w:rsidR="00BD36AF" w:rsidRPr="00BD36AF" w:rsidRDefault="00BD36AF" w:rsidP="00BD36AF">
            <w:pPr>
              <w:autoSpaceDE w:val="0"/>
              <w:autoSpaceDN w:val="0"/>
              <w:adjustRightInd w:val="0"/>
              <w:spacing w:line="240" w:lineRule="auto"/>
              <w:rPr>
                <w:rFonts w:cs="Times New Roman"/>
                <w:szCs w:val="24"/>
                <w:lang w:val="en-US"/>
              </w:rPr>
            </w:pPr>
          </w:p>
        </w:tc>
        <w:tc>
          <w:tcPr>
            <w:tcW w:w="1024" w:type="dxa"/>
            <w:shd w:val="clear" w:color="auto" w:fill="auto"/>
            <w:vAlign w:val="bottom"/>
          </w:tcPr>
          <w:p w14:paraId="11F8755A"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szCs w:val="24"/>
                <w:lang w:val="en-US"/>
              </w:rPr>
              <w:t>N</w:t>
            </w:r>
          </w:p>
        </w:tc>
        <w:tc>
          <w:tcPr>
            <w:tcW w:w="1071" w:type="dxa"/>
            <w:shd w:val="clear" w:color="auto" w:fill="auto"/>
            <w:vAlign w:val="bottom"/>
          </w:tcPr>
          <w:p w14:paraId="03BAC8DA"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szCs w:val="24"/>
                <w:lang w:val="en-US"/>
              </w:rPr>
              <w:t>Minimum</w:t>
            </w:r>
          </w:p>
        </w:tc>
        <w:tc>
          <w:tcPr>
            <w:tcW w:w="1102" w:type="dxa"/>
            <w:shd w:val="clear" w:color="auto" w:fill="auto"/>
            <w:vAlign w:val="bottom"/>
          </w:tcPr>
          <w:p w14:paraId="2FB80DCA"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szCs w:val="24"/>
                <w:lang w:val="en-US"/>
              </w:rPr>
              <w:t>Maximum</w:t>
            </w:r>
          </w:p>
        </w:tc>
        <w:tc>
          <w:tcPr>
            <w:tcW w:w="1025" w:type="dxa"/>
            <w:shd w:val="clear" w:color="auto" w:fill="auto"/>
            <w:vAlign w:val="bottom"/>
          </w:tcPr>
          <w:p w14:paraId="42F5D9DF"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szCs w:val="24"/>
                <w:lang w:val="en-US"/>
              </w:rPr>
              <w:t>Mean</w:t>
            </w:r>
          </w:p>
        </w:tc>
        <w:tc>
          <w:tcPr>
            <w:tcW w:w="1438" w:type="dxa"/>
            <w:shd w:val="clear" w:color="auto" w:fill="auto"/>
            <w:vAlign w:val="bottom"/>
          </w:tcPr>
          <w:p w14:paraId="6CB41188" w14:textId="77777777" w:rsidR="00BD36AF" w:rsidRPr="00BD36AF" w:rsidRDefault="00BD36AF" w:rsidP="00BD36AF">
            <w:pPr>
              <w:autoSpaceDE w:val="0"/>
              <w:autoSpaceDN w:val="0"/>
              <w:adjustRightInd w:val="0"/>
              <w:spacing w:line="320" w:lineRule="atLeast"/>
              <w:ind w:left="60" w:right="60"/>
              <w:jc w:val="center"/>
              <w:rPr>
                <w:rFonts w:cs="Times New Roman"/>
                <w:szCs w:val="24"/>
                <w:lang w:val="en-US"/>
              </w:rPr>
            </w:pPr>
            <w:r w:rsidRPr="00BD36AF">
              <w:rPr>
                <w:rFonts w:cs="Times New Roman"/>
                <w:szCs w:val="24"/>
                <w:lang w:val="en-US"/>
              </w:rPr>
              <w:t>Std. Deviation</w:t>
            </w:r>
          </w:p>
        </w:tc>
      </w:tr>
      <w:tr w:rsidR="00BD36AF" w:rsidRPr="00BD36AF" w14:paraId="0EB61346" w14:textId="77777777" w:rsidTr="00BD36AF">
        <w:trPr>
          <w:cantSplit/>
        </w:trPr>
        <w:tc>
          <w:tcPr>
            <w:tcW w:w="1698" w:type="dxa"/>
            <w:shd w:val="clear" w:color="auto" w:fill="auto"/>
          </w:tcPr>
          <w:p w14:paraId="6170E13F" w14:textId="77777777" w:rsidR="00BD36AF" w:rsidRPr="00BD36AF" w:rsidRDefault="00BD36AF" w:rsidP="00BD36AF">
            <w:pPr>
              <w:autoSpaceDE w:val="0"/>
              <w:autoSpaceDN w:val="0"/>
              <w:adjustRightInd w:val="0"/>
              <w:spacing w:line="320" w:lineRule="atLeast"/>
              <w:ind w:left="60" w:right="60"/>
              <w:rPr>
                <w:rFonts w:cs="Times New Roman"/>
                <w:szCs w:val="24"/>
                <w:lang w:val="en-US"/>
              </w:rPr>
            </w:pPr>
            <w:r w:rsidRPr="00BD36AF">
              <w:rPr>
                <w:rFonts w:cs="Times New Roman"/>
                <w:szCs w:val="24"/>
                <w:lang w:val="en-US"/>
              </w:rPr>
              <w:t>Video</w:t>
            </w:r>
          </w:p>
        </w:tc>
        <w:tc>
          <w:tcPr>
            <w:tcW w:w="1024" w:type="dxa"/>
            <w:shd w:val="clear" w:color="auto" w:fill="auto"/>
          </w:tcPr>
          <w:p w14:paraId="427E2639"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200</w:t>
            </w:r>
          </w:p>
        </w:tc>
        <w:tc>
          <w:tcPr>
            <w:tcW w:w="1071" w:type="dxa"/>
            <w:shd w:val="clear" w:color="auto" w:fill="auto"/>
          </w:tcPr>
          <w:p w14:paraId="7C8D279A"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26</w:t>
            </w:r>
          </w:p>
        </w:tc>
        <w:tc>
          <w:tcPr>
            <w:tcW w:w="1102" w:type="dxa"/>
            <w:shd w:val="clear" w:color="auto" w:fill="auto"/>
          </w:tcPr>
          <w:p w14:paraId="4E35496A"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74</w:t>
            </w:r>
          </w:p>
        </w:tc>
        <w:tc>
          <w:tcPr>
            <w:tcW w:w="1025" w:type="dxa"/>
            <w:shd w:val="clear" w:color="auto" w:fill="auto"/>
          </w:tcPr>
          <w:p w14:paraId="6D4E34C2"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51.85</w:t>
            </w:r>
          </w:p>
        </w:tc>
        <w:tc>
          <w:tcPr>
            <w:tcW w:w="1438" w:type="dxa"/>
            <w:shd w:val="clear" w:color="auto" w:fill="auto"/>
          </w:tcPr>
          <w:p w14:paraId="6C4ADABA"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9.901</w:t>
            </w:r>
          </w:p>
        </w:tc>
      </w:tr>
      <w:tr w:rsidR="00BD36AF" w:rsidRPr="00BD36AF" w14:paraId="197881C9" w14:textId="77777777" w:rsidTr="00BD36AF">
        <w:trPr>
          <w:cantSplit/>
        </w:trPr>
        <w:tc>
          <w:tcPr>
            <w:tcW w:w="1698" w:type="dxa"/>
            <w:shd w:val="clear" w:color="auto" w:fill="auto"/>
          </w:tcPr>
          <w:p w14:paraId="7A0E2816" w14:textId="77777777" w:rsidR="00BD36AF" w:rsidRPr="00BD36AF" w:rsidRDefault="00BD36AF" w:rsidP="00BD36AF">
            <w:pPr>
              <w:autoSpaceDE w:val="0"/>
              <w:autoSpaceDN w:val="0"/>
              <w:adjustRightInd w:val="0"/>
              <w:spacing w:line="320" w:lineRule="atLeast"/>
              <w:ind w:left="60" w:right="60"/>
              <w:rPr>
                <w:rFonts w:cs="Times New Roman"/>
                <w:szCs w:val="24"/>
                <w:lang w:val="en-US"/>
              </w:rPr>
            </w:pPr>
            <w:r w:rsidRPr="00BD36AF">
              <w:rPr>
                <w:rFonts w:cs="Times New Roman"/>
                <w:szCs w:val="24"/>
                <w:lang w:val="en-US"/>
              </w:rPr>
              <w:t>Puzzle</w:t>
            </w:r>
          </w:p>
        </w:tc>
        <w:tc>
          <w:tcPr>
            <w:tcW w:w="1024" w:type="dxa"/>
            <w:shd w:val="clear" w:color="auto" w:fill="auto"/>
          </w:tcPr>
          <w:p w14:paraId="0C24D506"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200</w:t>
            </w:r>
          </w:p>
        </w:tc>
        <w:tc>
          <w:tcPr>
            <w:tcW w:w="1071" w:type="dxa"/>
            <w:shd w:val="clear" w:color="auto" w:fill="auto"/>
          </w:tcPr>
          <w:p w14:paraId="7C0CF28F"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26</w:t>
            </w:r>
          </w:p>
        </w:tc>
        <w:tc>
          <w:tcPr>
            <w:tcW w:w="1102" w:type="dxa"/>
            <w:shd w:val="clear" w:color="auto" w:fill="auto"/>
          </w:tcPr>
          <w:p w14:paraId="17C25EAC"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71</w:t>
            </w:r>
          </w:p>
        </w:tc>
        <w:tc>
          <w:tcPr>
            <w:tcW w:w="1025" w:type="dxa"/>
            <w:shd w:val="clear" w:color="auto" w:fill="auto"/>
          </w:tcPr>
          <w:p w14:paraId="16B6B6BE"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52.40</w:t>
            </w:r>
          </w:p>
        </w:tc>
        <w:tc>
          <w:tcPr>
            <w:tcW w:w="1438" w:type="dxa"/>
            <w:shd w:val="clear" w:color="auto" w:fill="auto"/>
          </w:tcPr>
          <w:p w14:paraId="7A8D4AB9"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10.736</w:t>
            </w:r>
          </w:p>
        </w:tc>
      </w:tr>
      <w:tr w:rsidR="00BD36AF" w:rsidRPr="00BD36AF" w14:paraId="626E1078" w14:textId="77777777" w:rsidTr="00BD36AF">
        <w:trPr>
          <w:cantSplit/>
        </w:trPr>
        <w:tc>
          <w:tcPr>
            <w:tcW w:w="1698" w:type="dxa"/>
            <w:shd w:val="clear" w:color="auto" w:fill="auto"/>
          </w:tcPr>
          <w:p w14:paraId="3F17C91F" w14:textId="77777777" w:rsidR="00BD36AF" w:rsidRPr="00BD36AF" w:rsidRDefault="00BD36AF" w:rsidP="00BD36AF">
            <w:pPr>
              <w:autoSpaceDE w:val="0"/>
              <w:autoSpaceDN w:val="0"/>
              <w:adjustRightInd w:val="0"/>
              <w:spacing w:line="320" w:lineRule="atLeast"/>
              <w:ind w:left="60" w:right="60"/>
              <w:rPr>
                <w:rFonts w:cs="Times New Roman"/>
                <w:szCs w:val="24"/>
                <w:lang w:val="en-US"/>
              </w:rPr>
            </w:pPr>
            <w:r w:rsidRPr="00BD36AF">
              <w:rPr>
                <w:rFonts w:cs="Times New Roman"/>
                <w:szCs w:val="24"/>
                <w:lang w:val="en-US"/>
              </w:rPr>
              <w:t>Valid N (listwise)</w:t>
            </w:r>
          </w:p>
        </w:tc>
        <w:tc>
          <w:tcPr>
            <w:tcW w:w="1024" w:type="dxa"/>
            <w:shd w:val="clear" w:color="auto" w:fill="auto"/>
          </w:tcPr>
          <w:p w14:paraId="0E8B8095" w14:textId="77777777" w:rsidR="00BD36AF" w:rsidRPr="00BD36AF" w:rsidRDefault="00BD36AF" w:rsidP="00BD36AF">
            <w:pPr>
              <w:autoSpaceDE w:val="0"/>
              <w:autoSpaceDN w:val="0"/>
              <w:adjustRightInd w:val="0"/>
              <w:spacing w:line="320" w:lineRule="atLeast"/>
              <w:ind w:left="60" w:right="60"/>
              <w:jc w:val="right"/>
              <w:rPr>
                <w:rFonts w:cs="Times New Roman"/>
                <w:szCs w:val="24"/>
                <w:lang w:val="en-US"/>
              </w:rPr>
            </w:pPr>
            <w:r w:rsidRPr="00BD36AF">
              <w:rPr>
                <w:rFonts w:cs="Times New Roman"/>
                <w:szCs w:val="24"/>
                <w:lang w:val="en-US"/>
              </w:rPr>
              <w:t>200</w:t>
            </w:r>
          </w:p>
        </w:tc>
        <w:tc>
          <w:tcPr>
            <w:tcW w:w="1071" w:type="dxa"/>
            <w:shd w:val="clear" w:color="auto" w:fill="auto"/>
            <w:vAlign w:val="center"/>
          </w:tcPr>
          <w:p w14:paraId="18D09133" w14:textId="77777777" w:rsidR="00BD36AF" w:rsidRPr="00BD36AF" w:rsidRDefault="00BD36AF" w:rsidP="00BD36AF">
            <w:pPr>
              <w:autoSpaceDE w:val="0"/>
              <w:autoSpaceDN w:val="0"/>
              <w:adjustRightInd w:val="0"/>
              <w:spacing w:line="240" w:lineRule="auto"/>
              <w:rPr>
                <w:rFonts w:cs="Times New Roman"/>
                <w:szCs w:val="24"/>
                <w:lang w:val="en-US"/>
              </w:rPr>
            </w:pPr>
          </w:p>
        </w:tc>
        <w:tc>
          <w:tcPr>
            <w:tcW w:w="1102" w:type="dxa"/>
            <w:shd w:val="clear" w:color="auto" w:fill="auto"/>
            <w:vAlign w:val="center"/>
          </w:tcPr>
          <w:p w14:paraId="145F066E" w14:textId="77777777" w:rsidR="00BD36AF" w:rsidRPr="00BD36AF" w:rsidRDefault="00BD36AF" w:rsidP="00BD36AF">
            <w:pPr>
              <w:autoSpaceDE w:val="0"/>
              <w:autoSpaceDN w:val="0"/>
              <w:adjustRightInd w:val="0"/>
              <w:spacing w:line="240" w:lineRule="auto"/>
              <w:rPr>
                <w:rFonts w:cs="Times New Roman"/>
                <w:szCs w:val="24"/>
                <w:lang w:val="en-US"/>
              </w:rPr>
            </w:pPr>
          </w:p>
        </w:tc>
        <w:tc>
          <w:tcPr>
            <w:tcW w:w="1025" w:type="dxa"/>
            <w:shd w:val="clear" w:color="auto" w:fill="auto"/>
            <w:vAlign w:val="center"/>
          </w:tcPr>
          <w:p w14:paraId="1C866695" w14:textId="77777777" w:rsidR="00BD36AF" w:rsidRPr="00BD36AF" w:rsidRDefault="00BD36AF" w:rsidP="00BD36AF">
            <w:pPr>
              <w:autoSpaceDE w:val="0"/>
              <w:autoSpaceDN w:val="0"/>
              <w:adjustRightInd w:val="0"/>
              <w:spacing w:line="240" w:lineRule="auto"/>
              <w:rPr>
                <w:rFonts w:cs="Times New Roman"/>
                <w:szCs w:val="24"/>
                <w:lang w:val="en-US"/>
              </w:rPr>
            </w:pPr>
          </w:p>
        </w:tc>
        <w:tc>
          <w:tcPr>
            <w:tcW w:w="1438" w:type="dxa"/>
            <w:shd w:val="clear" w:color="auto" w:fill="auto"/>
            <w:vAlign w:val="center"/>
          </w:tcPr>
          <w:p w14:paraId="6B1A1394" w14:textId="77777777" w:rsidR="00BD36AF" w:rsidRPr="00BD36AF" w:rsidRDefault="00BD36AF" w:rsidP="00BD36AF">
            <w:pPr>
              <w:autoSpaceDE w:val="0"/>
              <w:autoSpaceDN w:val="0"/>
              <w:adjustRightInd w:val="0"/>
              <w:spacing w:line="240" w:lineRule="auto"/>
              <w:rPr>
                <w:rFonts w:cs="Times New Roman"/>
                <w:szCs w:val="24"/>
                <w:lang w:val="en-US"/>
              </w:rPr>
            </w:pPr>
          </w:p>
        </w:tc>
      </w:tr>
    </w:tbl>
    <w:p w14:paraId="337AC79A" w14:textId="77777777" w:rsidR="00BD36AF" w:rsidRDefault="00BD36AF" w:rsidP="00BD36AF">
      <w:pPr>
        <w:autoSpaceDE w:val="0"/>
        <w:autoSpaceDN w:val="0"/>
        <w:adjustRightInd w:val="0"/>
        <w:spacing w:line="400" w:lineRule="atLeast"/>
        <w:rPr>
          <w:rFonts w:cs="Times New Roman"/>
          <w:szCs w:val="24"/>
          <w:lang w:val="en-US"/>
        </w:rPr>
      </w:pPr>
    </w:p>
    <w:p w14:paraId="08482A07" w14:textId="77777777" w:rsidR="00F569D3" w:rsidRPr="00BD36AF" w:rsidRDefault="00F569D3" w:rsidP="00BD36AF">
      <w:pPr>
        <w:autoSpaceDE w:val="0"/>
        <w:autoSpaceDN w:val="0"/>
        <w:adjustRightInd w:val="0"/>
        <w:spacing w:line="400" w:lineRule="atLeast"/>
        <w:rPr>
          <w:rFonts w:cs="Times New Roman"/>
          <w:szCs w:val="24"/>
          <w:lang w:val="en-US"/>
        </w:rPr>
      </w:pPr>
      <w:r>
        <w:rPr>
          <w:rFonts w:cs="Times New Roman"/>
          <w:szCs w:val="24"/>
          <w:lang w:val="en-US"/>
        </w:rPr>
        <w:t xml:space="preserve">The results of the visualized k-means clusters are presented in Figure 10. It shows that that that the first cluster include records with negative valued data while the second cluster include positive valued data. The values are strikingly almost the same. </w:t>
      </w:r>
    </w:p>
    <w:p w14:paraId="5381022B" w14:textId="77777777" w:rsidR="00BD36AF" w:rsidRDefault="00BD36AF" w:rsidP="00E572B4"/>
    <w:p w14:paraId="173D0B3B" w14:textId="77777777" w:rsidR="00F569D3" w:rsidRDefault="00D27B4B" w:rsidP="00F569D3">
      <w:pPr>
        <w:autoSpaceDE w:val="0"/>
        <w:autoSpaceDN w:val="0"/>
        <w:adjustRightInd w:val="0"/>
        <w:spacing w:line="240" w:lineRule="auto"/>
        <w:rPr>
          <w:rFonts w:cs="Times New Roman"/>
          <w:szCs w:val="24"/>
          <w:lang w:val="en-US"/>
        </w:rPr>
      </w:pPr>
      <w:r>
        <w:t xml:space="preserve"> </w:t>
      </w:r>
      <w:r w:rsidR="00F569D3">
        <w:rPr>
          <w:rFonts w:cs="Times New Roman"/>
          <w:noProof/>
          <w:szCs w:val="24"/>
          <w:lang w:val="en-US"/>
        </w:rPr>
        <w:drawing>
          <wp:inline distT="0" distB="0" distL="0" distR="0" wp14:anchorId="7E0EEE3E" wp14:editId="1DD6CA52">
            <wp:extent cx="4981575" cy="2929869"/>
            <wp:effectExtent l="19050" t="19050" r="9525" b="2349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86660" cy="2932860"/>
                    </a:xfrm>
                    <a:prstGeom prst="rect">
                      <a:avLst/>
                    </a:prstGeom>
                    <a:noFill/>
                    <a:ln w="12700">
                      <a:solidFill>
                        <a:schemeClr val="tx1"/>
                      </a:solidFill>
                    </a:ln>
                  </pic:spPr>
                </pic:pic>
              </a:graphicData>
            </a:graphic>
          </wp:inline>
        </w:drawing>
      </w:r>
    </w:p>
    <w:p w14:paraId="1BE4A795" w14:textId="77777777" w:rsidR="00F569D3" w:rsidRPr="00F569D3" w:rsidRDefault="00F569D3" w:rsidP="00F569D3">
      <w:pPr>
        <w:keepNext/>
        <w:autoSpaceDE w:val="0"/>
        <w:autoSpaceDN w:val="0"/>
        <w:adjustRightInd w:val="0"/>
        <w:spacing w:line="240" w:lineRule="auto"/>
        <w:rPr>
          <w:lang w:val="en-US"/>
        </w:rPr>
      </w:pPr>
    </w:p>
    <w:p w14:paraId="2DFDCE1B" w14:textId="77777777" w:rsidR="00BD36AF" w:rsidRDefault="00F569D3" w:rsidP="00F569D3">
      <w:pPr>
        <w:rPr>
          <w:rFonts w:cs="Times New Roman"/>
          <w:szCs w:val="24"/>
          <w:lang w:val="en-US"/>
        </w:rPr>
      </w:pPr>
      <w:r>
        <w:t xml:space="preserve">Figure </w:t>
      </w:r>
      <w:r>
        <w:fldChar w:fldCharType="begin"/>
      </w:r>
      <w:r>
        <w:instrText xml:space="preserve"> SEQ Figure \* ARABIC </w:instrText>
      </w:r>
      <w:r>
        <w:fldChar w:fldCharType="separate"/>
      </w:r>
      <w:r>
        <w:rPr>
          <w:noProof/>
        </w:rPr>
        <w:t>10</w:t>
      </w:r>
      <w:r>
        <w:fldChar w:fldCharType="end"/>
      </w:r>
      <w:r>
        <w:t xml:space="preserve">: Visualized results of k-means clusters </w:t>
      </w:r>
    </w:p>
    <w:p w14:paraId="7CD8A684" w14:textId="77777777" w:rsidR="00BD36AF" w:rsidRDefault="005B6D37" w:rsidP="00780F69">
      <w:pPr>
        <w:autoSpaceDE w:val="0"/>
        <w:autoSpaceDN w:val="0"/>
        <w:adjustRightInd w:val="0"/>
        <w:ind w:firstLine="720"/>
        <w:jc w:val="both"/>
        <w:rPr>
          <w:rFonts w:cs="Times New Roman"/>
          <w:szCs w:val="24"/>
          <w:lang w:val="en-US"/>
        </w:rPr>
      </w:pPr>
      <w:r>
        <w:rPr>
          <w:rFonts w:cs="Times New Roman"/>
          <w:szCs w:val="24"/>
          <w:lang w:val="en-US"/>
        </w:rPr>
        <w:t>The ANOVA results in Table 9 below shows that standardized values of video</w:t>
      </w:r>
      <w:r w:rsidR="00DF54AC">
        <w:rPr>
          <w:rFonts w:cs="Times New Roman"/>
          <w:szCs w:val="24"/>
          <w:lang w:val="en-US"/>
        </w:rPr>
        <w:t xml:space="preserve"> variable</w:t>
      </w:r>
      <w:r>
        <w:rPr>
          <w:rFonts w:cs="Times New Roman"/>
          <w:szCs w:val="24"/>
          <w:lang w:val="en-US"/>
        </w:rPr>
        <w:t xml:space="preserve"> provided statistically significant clusters (F = 192.513, p&lt;.01) at 15 significance level. </w:t>
      </w:r>
      <w:r w:rsidR="00DF54AC">
        <w:rPr>
          <w:rFonts w:cs="Times New Roman"/>
          <w:szCs w:val="24"/>
          <w:lang w:val="en-US"/>
        </w:rPr>
        <w:t xml:space="preserve">Furthermore, it shows that standardized values of puzzle variable provided statistically significant clusters (F = 209.360, p&lt;.01) at 15 significance level. </w:t>
      </w:r>
    </w:p>
    <w:p w14:paraId="1E790573" w14:textId="77777777" w:rsidR="005B6D37" w:rsidRPr="005B6D37" w:rsidRDefault="005B6D37" w:rsidP="005B6D37">
      <w:pPr>
        <w:autoSpaceDE w:val="0"/>
        <w:autoSpaceDN w:val="0"/>
        <w:adjustRightInd w:val="0"/>
        <w:spacing w:line="240" w:lineRule="auto"/>
        <w:rPr>
          <w:rFonts w:cs="Times New Roman"/>
          <w:szCs w:val="24"/>
          <w:lang w:val="en-US"/>
        </w:rPr>
      </w:pPr>
    </w:p>
    <w:p w14:paraId="23D2CB0B" w14:textId="1AF5A3F4" w:rsidR="005B6D37" w:rsidRDefault="005B6D37" w:rsidP="005B6D37">
      <w:r>
        <w:t xml:space="preserve">Table </w:t>
      </w:r>
      <w:r>
        <w:fldChar w:fldCharType="begin"/>
      </w:r>
      <w:r>
        <w:instrText xml:space="preserve"> SEQ Table \* ARABIC </w:instrText>
      </w:r>
      <w:r>
        <w:fldChar w:fldCharType="separate"/>
      </w:r>
      <w:r w:rsidR="00215515">
        <w:rPr>
          <w:noProof/>
        </w:rPr>
        <w:t>9</w:t>
      </w:r>
      <w:r>
        <w:fldChar w:fldCharType="end"/>
      </w:r>
      <w:r>
        <w:t xml:space="preserve">: ANOVA Table for </w:t>
      </w:r>
      <w:r w:rsidR="00E211BD">
        <w:t>K</w:t>
      </w:r>
      <w:r>
        <w:t>-</w:t>
      </w:r>
      <w:proofErr w:type="spellStart"/>
      <w:r>
        <w:t>eans</w:t>
      </w:r>
      <w:proofErr w:type="spellEnd"/>
      <w:r>
        <w:t xml:space="preserve"> clusters</w:t>
      </w:r>
    </w:p>
    <w:tbl>
      <w:tblPr>
        <w:tblW w:w="8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44"/>
        <w:gridCol w:w="1407"/>
        <w:gridCol w:w="1025"/>
        <w:gridCol w:w="1408"/>
        <w:gridCol w:w="1025"/>
        <w:gridCol w:w="1025"/>
        <w:gridCol w:w="1025"/>
      </w:tblGrid>
      <w:tr w:rsidR="005B6D37" w:rsidRPr="005B6D37" w14:paraId="4B580D2A" w14:textId="77777777" w:rsidTr="005B6D37">
        <w:trPr>
          <w:cantSplit/>
        </w:trPr>
        <w:tc>
          <w:tcPr>
            <w:tcW w:w="8459" w:type="dxa"/>
            <w:gridSpan w:val="7"/>
            <w:shd w:val="clear" w:color="auto" w:fill="auto"/>
            <w:vAlign w:val="center"/>
          </w:tcPr>
          <w:p w14:paraId="68C43CA9" w14:textId="2AC5FEF9"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b/>
                <w:bCs/>
                <w:szCs w:val="24"/>
                <w:lang w:val="en-US"/>
              </w:rPr>
              <w:t>A</w:t>
            </w:r>
            <w:r w:rsidR="009721C9">
              <w:rPr>
                <w:rFonts w:cs="Times New Roman"/>
                <w:b/>
                <w:bCs/>
                <w:szCs w:val="24"/>
                <w:lang w:val="en-US"/>
              </w:rPr>
              <w:t xml:space="preserve"> </w:t>
            </w:r>
            <w:r w:rsidRPr="005B6D37">
              <w:rPr>
                <w:rFonts w:cs="Times New Roman"/>
                <w:b/>
                <w:bCs/>
                <w:szCs w:val="24"/>
                <w:lang w:val="en-US"/>
              </w:rPr>
              <w:t>NOVA</w:t>
            </w:r>
          </w:p>
        </w:tc>
      </w:tr>
      <w:tr w:rsidR="005B6D37" w:rsidRPr="005B6D37" w14:paraId="31A6C831" w14:textId="77777777" w:rsidTr="005B6D37">
        <w:trPr>
          <w:cantSplit/>
        </w:trPr>
        <w:tc>
          <w:tcPr>
            <w:tcW w:w="1544" w:type="dxa"/>
            <w:vMerge w:val="restart"/>
            <w:shd w:val="clear" w:color="auto" w:fill="auto"/>
            <w:vAlign w:val="bottom"/>
          </w:tcPr>
          <w:p w14:paraId="0BFDE212" w14:textId="77777777" w:rsidR="005B6D37" w:rsidRPr="005B6D37" w:rsidRDefault="005B6D37" w:rsidP="005B6D37">
            <w:pPr>
              <w:autoSpaceDE w:val="0"/>
              <w:autoSpaceDN w:val="0"/>
              <w:adjustRightInd w:val="0"/>
              <w:spacing w:line="240" w:lineRule="auto"/>
              <w:rPr>
                <w:rFonts w:cs="Times New Roman"/>
                <w:szCs w:val="24"/>
                <w:lang w:val="en-US"/>
              </w:rPr>
            </w:pPr>
          </w:p>
        </w:tc>
        <w:tc>
          <w:tcPr>
            <w:tcW w:w="2432" w:type="dxa"/>
            <w:gridSpan w:val="2"/>
            <w:shd w:val="clear" w:color="auto" w:fill="auto"/>
            <w:vAlign w:val="bottom"/>
          </w:tcPr>
          <w:p w14:paraId="25D68FE7"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Cluster</w:t>
            </w:r>
          </w:p>
        </w:tc>
        <w:tc>
          <w:tcPr>
            <w:tcW w:w="2433" w:type="dxa"/>
            <w:gridSpan w:val="2"/>
            <w:shd w:val="clear" w:color="auto" w:fill="auto"/>
            <w:vAlign w:val="bottom"/>
          </w:tcPr>
          <w:p w14:paraId="335B4FB5"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Error</w:t>
            </w:r>
          </w:p>
        </w:tc>
        <w:tc>
          <w:tcPr>
            <w:tcW w:w="1025" w:type="dxa"/>
            <w:vMerge w:val="restart"/>
            <w:shd w:val="clear" w:color="auto" w:fill="auto"/>
            <w:vAlign w:val="bottom"/>
          </w:tcPr>
          <w:p w14:paraId="510DB4D6"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F</w:t>
            </w:r>
          </w:p>
        </w:tc>
        <w:tc>
          <w:tcPr>
            <w:tcW w:w="1025" w:type="dxa"/>
            <w:vMerge w:val="restart"/>
            <w:shd w:val="clear" w:color="auto" w:fill="auto"/>
            <w:vAlign w:val="bottom"/>
          </w:tcPr>
          <w:p w14:paraId="15DF46AB"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Sig.</w:t>
            </w:r>
          </w:p>
        </w:tc>
      </w:tr>
      <w:tr w:rsidR="005B6D37" w:rsidRPr="005B6D37" w14:paraId="13AFEC10" w14:textId="77777777" w:rsidTr="005B6D37">
        <w:trPr>
          <w:cantSplit/>
        </w:trPr>
        <w:tc>
          <w:tcPr>
            <w:tcW w:w="1544" w:type="dxa"/>
            <w:vMerge/>
            <w:shd w:val="clear" w:color="auto" w:fill="auto"/>
            <w:vAlign w:val="bottom"/>
          </w:tcPr>
          <w:p w14:paraId="665AD0DF" w14:textId="77777777" w:rsidR="005B6D37" w:rsidRPr="005B6D37" w:rsidRDefault="005B6D37" w:rsidP="005B6D37">
            <w:pPr>
              <w:autoSpaceDE w:val="0"/>
              <w:autoSpaceDN w:val="0"/>
              <w:adjustRightInd w:val="0"/>
              <w:spacing w:line="240" w:lineRule="auto"/>
              <w:rPr>
                <w:rFonts w:cs="Times New Roman"/>
                <w:szCs w:val="24"/>
                <w:lang w:val="en-US"/>
              </w:rPr>
            </w:pPr>
          </w:p>
        </w:tc>
        <w:tc>
          <w:tcPr>
            <w:tcW w:w="1407" w:type="dxa"/>
            <w:shd w:val="clear" w:color="auto" w:fill="auto"/>
            <w:vAlign w:val="bottom"/>
          </w:tcPr>
          <w:p w14:paraId="450BE962"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Mean Square</w:t>
            </w:r>
          </w:p>
        </w:tc>
        <w:tc>
          <w:tcPr>
            <w:tcW w:w="1025" w:type="dxa"/>
            <w:shd w:val="clear" w:color="auto" w:fill="auto"/>
            <w:vAlign w:val="bottom"/>
          </w:tcPr>
          <w:p w14:paraId="75051D6E"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proofErr w:type="spellStart"/>
            <w:r w:rsidRPr="005B6D37">
              <w:rPr>
                <w:rFonts w:cs="Times New Roman"/>
                <w:szCs w:val="24"/>
                <w:lang w:val="en-US"/>
              </w:rPr>
              <w:t>df</w:t>
            </w:r>
            <w:proofErr w:type="spellEnd"/>
          </w:p>
        </w:tc>
        <w:tc>
          <w:tcPr>
            <w:tcW w:w="1408" w:type="dxa"/>
            <w:shd w:val="clear" w:color="auto" w:fill="auto"/>
            <w:vAlign w:val="bottom"/>
          </w:tcPr>
          <w:p w14:paraId="6046F414"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r w:rsidRPr="005B6D37">
              <w:rPr>
                <w:rFonts w:cs="Times New Roman"/>
                <w:szCs w:val="24"/>
                <w:lang w:val="en-US"/>
              </w:rPr>
              <w:t>Mean Square</w:t>
            </w:r>
          </w:p>
        </w:tc>
        <w:tc>
          <w:tcPr>
            <w:tcW w:w="1025" w:type="dxa"/>
            <w:shd w:val="clear" w:color="auto" w:fill="auto"/>
            <w:vAlign w:val="bottom"/>
          </w:tcPr>
          <w:p w14:paraId="1D0E8B7E" w14:textId="77777777" w:rsidR="005B6D37" w:rsidRPr="005B6D37" w:rsidRDefault="005B6D37" w:rsidP="005B6D37">
            <w:pPr>
              <w:autoSpaceDE w:val="0"/>
              <w:autoSpaceDN w:val="0"/>
              <w:adjustRightInd w:val="0"/>
              <w:spacing w:line="320" w:lineRule="atLeast"/>
              <w:ind w:left="60" w:right="60"/>
              <w:jc w:val="center"/>
              <w:rPr>
                <w:rFonts w:cs="Times New Roman"/>
                <w:szCs w:val="24"/>
                <w:lang w:val="en-US"/>
              </w:rPr>
            </w:pPr>
            <w:proofErr w:type="spellStart"/>
            <w:r w:rsidRPr="005B6D37">
              <w:rPr>
                <w:rFonts w:cs="Times New Roman"/>
                <w:szCs w:val="24"/>
                <w:lang w:val="en-US"/>
              </w:rPr>
              <w:t>df</w:t>
            </w:r>
            <w:proofErr w:type="spellEnd"/>
          </w:p>
        </w:tc>
        <w:tc>
          <w:tcPr>
            <w:tcW w:w="1025" w:type="dxa"/>
            <w:vMerge/>
            <w:shd w:val="clear" w:color="auto" w:fill="auto"/>
            <w:vAlign w:val="bottom"/>
          </w:tcPr>
          <w:p w14:paraId="520A2DA6" w14:textId="77777777" w:rsidR="005B6D37" w:rsidRPr="005B6D37" w:rsidRDefault="005B6D37" w:rsidP="005B6D37">
            <w:pPr>
              <w:autoSpaceDE w:val="0"/>
              <w:autoSpaceDN w:val="0"/>
              <w:adjustRightInd w:val="0"/>
              <w:spacing w:line="240" w:lineRule="auto"/>
              <w:rPr>
                <w:rFonts w:cs="Times New Roman"/>
                <w:szCs w:val="24"/>
                <w:lang w:val="en-US"/>
              </w:rPr>
            </w:pPr>
          </w:p>
        </w:tc>
        <w:tc>
          <w:tcPr>
            <w:tcW w:w="1025" w:type="dxa"/>
            <w:vMerge/>
            <w:shd w:val="clear" w:color="auto" w:fill="auto"/>
            <w:vAlign w:val="bottom"/>
          </w:tcPr>
          <w:p w14:paraId="6B862114" w14:textId="77777777" w:rsidR="005B6D37" w:rsidRPr="005B6D37" w:rsidRDefault="005B6D37" w:rsidP="005B6D37">
            <w:pPr>
              <w:autoSpaceDE w:val="0"/>
              <w:autoSpaceDN w:val="0"/>
              <w:adjustRightInd w:val="0"/>
              <w:spacing w:line="240" w:lineRule="auto"/>
              <w:rPr>
                <w:rFonts w:cs="Times New Roman"/>
                <w:szCs w:val="24"/>
                <w:lang w:val="en-US"/>
              </w:rPr>
            </w:pPr>
          </w:p>
        </w:tc>
      </w:tr>
      <w:tr w:rsidR="005B6D37" w:rsidRPr="005B6D37" w14:paraId="4302F5E9" w14:textId="77777777" w:rsidTr="005B6D37">
        <w:trPr>
          <w:cantSplit/>
        </w:trPr>
        <w:tc>
          <w:tcPr>
            <w:tcW w:w="1544" w:type="dxa"/>
            <w:shd w:val="clear" w:color="auto" w:fill="auto"/>
          </w:tcPr>
          <w:p w14:paraId="5EFFD596" w14:textId="77777777" w:rsidR="005B6D37" w:rsidRPr="005B6D37" w:rsidRDefault="005B6D37" w:rsidP="005B6D37">
            <w:pPr>
              <w:autoSpaceDE w:val="0"/>
              <w:autoSpaceDN w:val="0"/>
              <w:adjustRightInd w:val="0"/>
              <w:spacing w:line="320" w:lineRule="atLeast"/>
              <w:ind w:left="60" w:right="60"/>
              <w:rPr>
                <w:rFonts w:cs="Times New Roman"/>
                <w:szCs w:val="24"/>
                <w:lang w:val="en-US"/>
              </w:rPr>
            </w:pPr>
            <w:proofErr w:type="spellStart"/>
            <w:r w:rsidRPr="005B6D37">
              <w:rPr>
                <w:rFonts w:cs="Times New Roman"/>
                <w:szCs w:val="24"/>
                <w:lang w:val="en-US"/>
              </w:rPr>
              <w:t>Zscore</w:t>
            </w:r>
            <w:proofErr w:type="spellEnd"/>
            <w:r w:rsidRPr="005B6D37">
              <w:rPr>
                <w:rFonts w:cs="Times New Roman"/>
                <w:szCs w:val="24"/>
                <w:lang w:val="en-US"/>
              </w:rPr>
              <w:t>:  Video</w:t>
            </w:r>
          </w:p>
        </w:tc>
        <w:tc>
          <w:tcPr>
            <w:tcW w:w="1407" w:type="dxa"/>
            <w:shd w:val="clear" w:color="auto" w:fill="auto"/>
          </w:tcPr>
          <w:p w14:paraId="17B1C90A"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98.102</w:t>
            </w:r>
          </w:p>
        </w:tc>
        <w:tc>
          <w:tcPr>
            <w:tcW w:w="1025" w:type="dxa"/>
            <w:shd w:val="clear" w:color="auto" w:fill="auto"/>
          </w:tcPr>
          <w:p w14:paraId="1A7A4D8A"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w:t>
            </w:r>
          </w:p>
        </w:tc>
        <w:tc>
          <w:tcPr>
            <w:tcW w:w="1408" w:type="dxa"/>
            <w:shd w:val="clear" w:color="auto" w:fill="auto"/>
          </w:tcPr>
          <w:p w14:paraId="60FD76DB"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.510</w:t>
            </w:r>
          </w:p>
        </w:tc>
        <w:tc>
          <w:tcPr>
            <w:tcW w:w="1025" w:type="dxa"/>
            <w:shd w:val="clear" w:color="auto" w:fill="auto"/>
          </w:tcPr>
          <w:p w14:paraId="76C59396"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198</w:t>
            </w:r>
          </w:p>
        </w:tc>
        <w:tc>
          <w:tcPr>
            <w:tcW w:w="1025" w:type="dxa"/>
            <w:shd w:val="clear" w:color="auto" w:fill="auto"/>
          </w:tcPr>
          <w:p w14:paraId="14BBCE24"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192.513</w:t>
            </w:r>
          </w:p>
        </w:tc>
        <w:tc>
          <w:tcPr>
            <w:tcW w:w="1025" w:type="dxa"/>
            <w:shd w:val="clear" w:color="auto" w:fill="auto"/>
          </w:tcPr>
          <w:p w14:paraId="03DFFD3E"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.000</w:t>
            </w:r>
          </w:p>
        </w:tc>
      </w:tr>
      <w:tr w:rsidR="005B6D37" w:rsidRPr="005B6D37" w14:paraId="44FCAD31" w14:textId="77777777" w:rsidTr="005B6D37">
        <w:trPr>
          <w:cantSplit/>
        </w:trPr>
        <w:tc>
          <w:tcPr>
            <w:tcW w:w="1544" w:type="dxa"/>
            <w:shd w:val="clear" w:color="auto" w:fill="auto"/>
          </w:tcPr>
          <w:p w14:paraId="63A0C2EF" w14:textId="77777777" w:rsidR="005B6D37" w:rsidRPr="005B6D37" w:rsidRDefault="005B6D37" w:rsidP="005B6D37">
            <w:pPr>
              <w:autoSpaceDE w:val="0"/>
              <w:autoSpaceDN w:val="0"/>
              <w:adjustRightInd w:val="0"/>
              <w:spacing w:line="320" w:lineRule="atLeast"/>
              <w:ind w:left="60" w:right="60"/>
              <w:rPr>
                <w:rFonts w:cs="Times New Roman"/>
                <w:szCs w:val="24"/>
                <w:lang w:val="en-US"/>
              </w:rPr>
            </w:pPr>
            <w:proofErr w:type="spellStart"/>
            <w:r w:rsidRPr="005B6D37">
              <w:rPr>
                <w:rFonts w:cs="Times New Roman"/>
                <w:szCs w:val="24"/>
                <w:lang w:val="en-US"/>
              </w:rPr>
              <w:t>Zscore</w:t>
            </w:r>
            <w:proofErr w:type="spellEnd"/>
            <w:r w:rsidRPr="005B6D37">
              <w:rPr>
                <w:rFonts w:cs="Times New Roman"/>
                <w:szCs w:val="24"/>
                <w:lang w:val="en-US"/>
              </w:rPr>
              <w:t>:  Puzzle</w:t>
            </w:r>
          </w:p>
        </w:tc>
        <w:tc>
          <w:tcPr>
            <w:tcW w:w="1407" w:type="dxa"/>
            <w:shd w:val="clear" w:color="auto" w:fill="auto"/>
          </w:tcPr>
          <w:p w14:paraId="29633C1E"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102.275</w:t>
            </w:r>
          </w:p>
        </w:tc>
        <w:tc>
          <w:tcPr>
            <w:tcW w:w="1025" w:type="dxa"/>
            <w:shd w:val="clear" w:color="auto" w:fill="auto"/>
          </w:tcPr>
          <w:p w14:paraId="5F0616F3"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w:t>
            </w:r>
          </w:p>
        </w:tc>
        <w:tc>
          <w:tcPr>
            <w:tcW w:w="1408" w:type="dxa"/>
            <w:shd w:val="clear" w:color="auto" w:fill="auto"/>
          </w:tcPr>
          <w:p w14:paraId="07AB5022"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.489</w:t>
            </w:r>
          </w:p>
        </w:tc>
        <w:tc>
          <w:tcPr>
            <w:tcW w:w="1025" w:type="dxa"/>
            <w:shd w:val="clear" w:color="auto" w:fill="auto"/>
          </w:tcPr>
          <w:p w14:paraId="522DD263"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198</w:t>
            </w:r>
          </w:p>
        </w:tc>
        <w:tc>
          <w:tcPr>
            <w:tcW w:w="1025" w:type="dxa"/>
            <w:shd w:val="clear" w:color="auto" w:fill="auto"/>
          </w:tcPr>
          <w:p w14:paraId="42ECF5FC"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209.360</w:t>
            </w:r>
          </w:p>
        </w:tc>
        <w:tc>
          <w:tcPr>
            <w:tcW w:w="1025" w:type="dxa"/>
            <w:shd w:val="clear" w:color="auto" w:fill="auto"/>
          </w:tcPr>
          <w:p w14:paraId="17A58C1B" w14:textId="77777777" w:rsidR="005B6D37" w:rsidRPr="005B6D37" w:rsidRDefault="005B6D37" w:rsidP="005B6D37">
            <w:pPr>
              <w:autoSpaceDE w:val="0"/>
              <w:autoSpaceDN w:val="0"/>
              <w:adjustRightInd w:val="0"/>
              <w:spacing w:line="320" w:lineRule="atLeast"/>
              <w:ind w:left="60" w:right="60"/>
              <w:jc w:val="right"/>
              <w:rPr>
                <w:rFonts w:cs="Times New Roman"/>
                <w:szCs w:val="24"/>
                <w:lang w:val="en-US"/>
              </w:rPr>
            </w:pPr>
            <w:r w:rsidRPr="005B6D37">
              <w:rPr>
                <w:rFonts w:cs="Times New Roman"/>
                <w:szCs w:val="24"/>
                <w:lang w:val="en-US"/>
              </w:rPr>
              <w:t>.000</w:t>
            </w:r>
          </w:p>
        </w:tc>
      </w:tr>
      <w:tr w:rsidR="005B6D37" w:rsidRPr="005B6D37" w14:paraId="3B033A0F" w14:textId="77777777" w:rsidTr="005B6D37">
        <w:trPr>
          <w:cantSplit/>
        </w:trPr>
        <w:tc>
          <w:tcPr>
            <w:tcW w:w="8459" w:type="dxa"/>
            <w:gridSpan w:val="7"/>
            <w:shd w:val="clear" w:color="auto" w:fill="auto"/>
          </w:tcPr>
          <w:p w14:paraId="2C8D1249" w14:textId="3DEBE480" w:rsidR="005B6D37" w:rsidRPr="005B6D37" w:rsidRDefault="005B6D37" w:rsidP="005B6D37">
            <w:pPr>
              <w:autoSpaceDE w:val="0"/>
              <w:autoSpaceDN w:val="0"/>
              <w:adjustRightInd w:val="0"/>
              <w:spacing w:line="320" w:lineRule="atLeast"/>
              <w:ind w:left="60" w:right="60"/>
              <w:rPr>
                <w:rFonts w:cs="Times New Roman"/>
                <w:sz w:val="18"/>
                <w:szCs w:val="18"/>
                <w:lang w:val="en-US"/>
              </w:rPr>
            </w:pPr>
          </w:p>
        </w:tc>
      </w:tr>
    </w:tbl>
    <w:p w14:paraId="05D72C7E" w14:textId="77777777" w:rsidR="005B6D37" w:rsidRPr="005B6D37" w:rsidRDefault="005B6D37" w:rsidP="005B6D37">
      <w:pPr>
        <w:autoSpaceDE w:val="0"/>
        <w:autoSpaceDN w:val="0"/>
        <w:adjustRightInd w:val="0"/>
        <w:spacing w:line="400" w:lineRule="atLeast"/>
        <w:rPr>
          <w:rFonts w:cs="Times New Roman"/>
          <w:szCs w:val="24"/>
          <w:lang w:val="en-US"/>
        </w:rPr>
      </w:pPr>
    </w:p>
    <w:p w14:paraId="2AD2857D" w14:textId="77777777" w:rsidR="003E6118" w:rsidRDefault="00771A13" w:rsidP="00780F69">
      <w:pPr>
        <w:ind w:firstLine="720"/>
        <w:jc w:val="both"/>
      </w:pPr>
      <w:r>
        <w:t>The most frequently used data mining technique is prediction models such as regression models to predict the response variables using the independent variables. On the other hand, clustering me</w:t>
      </w:r>
      <w:r w:rsidR="00780F69">
        <w:t>thods are often used in tex</w:t>
      </w:r>
      <w:r>
        <w:t>tual mining to group similar texts together to facilitate content classification</w:t>
      </w:r>
      <w:r w:rsidR="00B769A9">
        <w:t xml:space="preserve"> (</w:t>
      </w:r>
      <w:r w:rsidR="00B769A9" w:rsidRPr="00B769A9">
        <w:rPr>
          <w:rFonts w:eastAsia="Times New Roman" w:cs="Times New Roman"/>
          <w:szCs w:val="24"/>
          <w:lang w:val="en-US"/>
        </w:rPr>
        <w:t xml:space="preserve">Gaikwad, </w:t>
      </w:r>
      <w:proofErr w:type="spellStart"/>
      <w:r w:rsidR="00B769A9" w:rsidRPr="00B769A9">
        <w:rPr>
          <w:rFonts w:eastAsia="Times New Roman" w:cs="Times New Roman"/>
          <w:szCs w:val="24"/>
          <w:lang w:val="en-US"/>
        </w:rPr>
        <w:t>Chaugule</w:t>
      </w:r>
      <w:proofErr w:type="spellEnd"/>
      <w:r w:rsidR="00B769A9">
        <w:rPr>
          <w:rFonts w:eastAsia="Times New Roman" w:cs="Times New Roman"/>
          <w:szCs w:val="24"/>
          <w:lang w:val="en-US"/>
        </w:rPr>
        <w:t xml:space="preserve"> </w:t>
      </w:r>
      <w:r w:rsidR="00B769A9" w:rsidRPr="00B769A9">
        <w:rPr>
          <w:rFonts w:eastAsia="Times New Roman" w:cs="Times New Roman"/>
          <w:szCs w:val="24"/>
          <w:lang w:val="en-US"/>
        </w:rPr>
        <w:t>&amp; Patil</w:t>
      </w:r>
      <w:r w:rsidR="00B769A9">
        <w:rPr>
          <w:rFonts w:eastAsia="Times New Roman" w:cs="Times New Roman"/>
          <w:szCs w:val="24"/>
          <w:lang w:val="en-US"/>
        </w:rPr>
        <w:t>, 2014)</w:t>
      </w:r>
      <w:r>
        <w:t>.</w:t>
      </w:r>
    </w:p>
    <w:p w14:paraId="6957CA39" w14:textId="70C18FD2" w:rsidR="00215515" w:rsidRPr="00214B8C" w:rsidRDefault="00215515" w:rsidP="00214B8C">
      <w:pPr>
        <w:pStyle w:val="Heading1"/>
        <w:rPr>
          <w:rFonts w:ascii="Times New Roman" w:hAnsi="Times New Roman" w:cs="Times New Roman"/>
          <w:b/>
          <w:bCs/>
          <w:sz w:val="24"/>
          <w:szCs w:val="24"/>
        </w:rPr>
      </w:pPr>
      <w:r>
        <w:t xml:space="preserve"> </w:t>
      </w:r>
      <w:bookmarkStart w:id="3" w:name="_Toc103275294"/>
      <w:r w:rsidRPr="00214B8C">
        <w:rPr>
          <w:rFonts w:ascii="Times New Roman" w:hAnsi="Times New Roman" w:cs="Times New Roman"/>
          <w:b/>
          <w:bCs/>
          <w:color w:val="auto"/>
          <w:sz w:val="24"/>
          <w:szCs w:val="24"/>
        </w:rPr>
        <w:t>Advantages and disadvantages of SPSS and Excel</w:t>
      </w:r>
      <w:bookmarkEnd w:id="3"/>
    </w:p>
    <w:tbl>
      <w:tblPr>
        <w:tblStyle w:val="TableGrid"/>
        <w:tblW w:w="0" w:type="auto"/>
        <w:tblLook w:val="04A0" w:firstRow="1" w:lastRow="0" w:firstColumn="1" w:lastColumn="0" w:noHBand="0" w:noVBand="1"/>
      </w:tblPr>
      <w:tblGrid>
        <w:gridCol w:w="4675"/>
        <w:gridCol w:w="4675"/>
      </w:tblGrid>
      <w:tr w:rsidR="00B1496C" w14:paraId="06098F05" w14:textId="77777777" w:rsidTr="00B1496C">
        <w:tc>
          <w:tcPr>
            <w:tcW w:w="4675" w:type="dxa"/>
          </w:tcPr>
          <w:p w14:paraId="67F5E74A" w14:textId="77777777" w:rsidR="00B1496C" w:rsidRPr="00B1496C" w:rsidRDefault="00B1496C" w:rsidP="00B1496C">
            <w:pPr>
              <w:jc w:val="both"/>
              <w:rPr>
                <w:b/>
              </w:rPr>
            </w:pPr>
            <w:r>
              <w:rPr>
                <w:b/>
              </w:rPr>
              <w:t>Excel</w:t>
            </w:r>
          </w:p>
        </w:tc>
        <w:tc>
          <w:tcPr>
            <w:tcW w:w="4675" w:type="dxa"/>
          </w:tcPr>
          <w:p w14:paraId="5FB6E204" w14:textId="77777777" w:rsidR="00B1496C" w:rsidRPr="00B1496C" w:rsidRDefault="00B1496C" w:rsidP="00B1496C">
            <w:pPr>
              <w:jc w:val="both"/>
              <w:rPr>
                <w:b/>
              </w:rPr>
            </w:pPr>
            <w:r>
              <w:rPr>
                <w:b/>
              </w:rPr>
              <w:t>SPSS</w:t>
            </w:r>
          </w:p>
        </w:tc>
      </w:tr>
      <w:tr w:rsidR="00B1496C" w14:paraId="626B2B47" w14:textId="77777777" w:rsidTr="00B1496C">
        <w:tc>
          <w:tcPr>
            <w:tcW w:w="4675" w:type="dxa"/>
          </w:tcPr>
          <w:p w14:paraId="37C064F2" w14:textId="77777777" w:rsidR="00B1496C" w:rsidRPr="00215515" w:rsidRDefault="00215515" w:rsidP="00B1496C">
            <w:pPr>
              <w:jc w:val="both"/>
              <w:rPr>
                <w:b/>
              </w:rPr>
            </w:pPr>
            <w:r w:rsidRPr="00215515">
              <w:rPr>
                <w:b/>
              </w:rPr>
              <w:t>A</w:t>
            </w:r>
            <w:r w:rsidR="00B1496C" w:rsidRPr="00215515">
              <w:rPr>
                <w:b/>
              </w:rPr>
              <w:t>dvantage:</w:t>
            </w:r>
          </w:p>
          <w:p w14:paraId="6AED5F3E" w14:textId="77777777" w:rsidR="00215515" w:rsidRDefault="00215515" w:rsidP="00B1496C">
            <w:pPr>
              <w:pStyle w:val="ListParagraph"/>
              <w:numPr>
                <w:ilvl w:val="0"/>
                <w:numId w:val="1"/>
              </w:numPr>
              <w:jc w:val="both"/>
            </w:pPr>
            <w:r>
              <w:t>A simple to use tool for organization and processing of data</w:t>
            </w:r>
          </w:p>
          <w:p w14:paraId="2F6BCABB" w14:textId="77777777" w:rsidR="00B1496C" w:rsidRDefault="00215515" w:rsidP="00B1496C">
            <w:pPr>
              <w:pStyle w:val="ListParagraph"/>
              <w:numPr>
                <w:ilvl w:val="0"/>
                <w:numId w:val="1"/>
              </w:numPr>
              <w:jc w:val="both"/>
            </w:pPr>
            <w:r>
              <w:t xml:space="preserve">Formulae and repetitive calculation </w:t>
            </w:r>
            <w:r w:rsidR="00B1496C">
              <w:t xml:space="preserve"> </w:t>
            </w:r>
          </w:p>
          <w:p w14:paraId="554D2F7D" w14:textId="77777777" w:rsidR="00215515" w:rsidRDefault="00215515" w:rsidP="00B1496C">
            <w:pPr>
              <w:pStyle w:val="ListParagraph"/>
              <w:numPr>
                <w:ilvl w:val="0"/>
                <w:numId w:val="1"/>
              </w:numPr>
              <w:jc w:val="both"/>
            </w:pPr>
            <w:r>
              <w:t>It has multiple user access allowing for collaborative user access of the same document</w:t>
            </w:r>
          </w:p>
          <w:p w14:paraId="0D23BA29" w14:textId="77777777" w:rsidR="00215515" w:rsidRDefault="00215515" w:rsidP="00B1496C">
            <w:pPr>
              <w:pStyle w:val="ListParagraph"/>
              <w:numPr>
                <w:ilvl w:val="0"/>
                <w:numId w:val="1"/>
              </w:numPr>
              <w:jc w:val="both"/>
            </w:pPr>
            <w:r>
              <w:t>Simple and understandable graphical features</w:t>
            </w:r>
          </w:p>
        </w:tc>
        <w:tc>
          <w:tcPr>
            <w:tcW w:w="4675" w:type="dxa"/>
          </w:tcPr>
          <w:p w14:paraId="2EA97204" w14:textId="77777777" w:rsidR="00B1496C" w:rsidRDefault="00B1496C" w:rsidP="00B1496C">
            <w:pPr>
              <w:jc w:val="both"/>
            </w:pPr>
            <w:r>
              <w:t>Advantage:</w:t>
            </w:r>
          </w:p>
          <w:p w14:paraId="3587C2FE" w14:textId="77777777" w:rsidR="00B1496C" w:rsidRDefault="00215515" w:rsidP="00215515">
            <w:pPr>
              <w:pStyle w:val="ListParagraph"/>
              <w:numPr>
                <w:ilvl w:val="0"/>
                <w:numId w:val="1"/>
              </w:numPr>
              <w:jc w:val="both"/>
            </w:pPr>
            <w:r>
              <w:t>Comprehensive statistical software</w:t>
            </w:r>
          </w:p>
          <w:p w14:paraId="34506550" w14:textId="77777777" w:rsidR="00215515" w:rsidRDefault="00215515" w:rsidP="00215515">
            <w:pPr>
              <w:pStyle w:val="ListParagraph"/>
              <w:numPr>
                <w:ilvl w:val="0"/>
                <w:numId w:val="1"/>
              </w:numPr>
              <w:jc w:val="both"/>
            </w:pPr>
            <w:r>
              <w:t xml:space="preserve">Has many </w:t>
            </w:r>
            <w:proofErr w:type="gramStart"/>
            <w:r>
              <w:t>building</w:t>
            </w:r>
            <w:proofErr w:type="gramEnd"/>
            <w:r>
              <w:t xml:space="preserve"> statistical tests features</w:t>
            </w:r>
          </w:p>
          <w:p w14:paraId="0B4B7C24" w14:textId="77777777" w:rsidR="00215515" w:rsidRDefault="00215515" w:rsidP="00215515">
            <w:pPr>
              <w:pStyle w:val="ListParagraph"/>
              <w:numPr>
                <w:ilvl w:val="0"/>
                <w:numId w:val="1"/>
              </w:numPr>
              <w:jc w:val="both"/>
            </w:pPr>
            <w:r>
              <w:t>Easy interpretation of results</w:t>
            </w:r>
          </w:p>
          <w:p w14:paraId="69E62EE4" w14:textId="77777777" w:rsidR="00215515" w:rsidRDefault="00215515" w:rsidP="00215515">
            <w:pPr>
              <w:pStyle w:val="ListParagraph"/>
              <w:numPr>
                <w:ilvl w:val="0"/>
                <w:numId w:val="1"/>
              </w:numPr>
              <w:jc w:val="both"/>
            </w:pPr>
            <w:r>
              <w:t>Easy and quick display of results in form of tables, figures and charts</w:t>
            </w:r>
          </w:p>
          <w:p w14:paraId="3EA1DB69" w14:textId="77777777" w:rsidR="00215515" w:rsidRDefault="00215515" w:rsidP="00215515">
            <w:pPr>
              <w:pStyle w:val="ListParagraph"/>
              <w:numPr>
                <w:ilvl w:val="0"/>
                <w:numId w:val="1"/>
              </w:numPr>
              <w:jc w:val="both"/>
            </w:pPr>
            <w:r>
              <w:t xml:space="preserve">Data and results can be expanded </w:t>
            </w:r>
          </w:p>
        </w:tc>
      </w:tr>
      <w:tr w:rsidR="00B1496C" w14:paraId="7545E1B4" w14:textId="77777777" w:rsidTr="00B1496C">
        <w:tc>
          <w:tcPr>
            <w:tcW w:w="4675" w:type="dxa"/>
          </w:tcPr>
          <w:p w14:paraId="44681E5B" w14:textId="77777777" w:rsidR="00B1496C" w:rsidRDefault="00215515" w:rsidP="00B1496C">
            <w:pPr>
              <w:jc w:val="both"/>
              <w:rPr>
                <w:b/>
              </w:rPr>
            </w:pPr>
            <w:r>
              <w:rPr>
                <w:b/>
              </w:rPr>
              <w:lastRenderedPageBreak/>
              <w:t>Disadvantage:</w:t>
            </w:r>
          </w:p>
          <w:p w14:paraId="6961618C" w14:textId="77777777" w:rsidR="00215515" w:rsidRDefault="00215515" w:rsidP="00215515">
            <w:pPr>
              <w:pStyle w:val="ListParagraph"/>
              <w:numPr>
                <w:ilvl w:val="0"/>
                <w:numId w:val="1"/>
              </w:numPr>
              <w:jc w:val="both"/>
            </w:pPr>
            <w:r>
              <w:t>It has limited functionality and data analysis tools.</w:t>
            </w:r>
          </w:p>
          <w:p w14:paraId="57E8258E" w14:textId="77777777" w:rsidR="00215515" w:rsidRDefault="00215515" w:rsidP="00215515">
            <w:pPr>
              <w:pStyle w:val="ListParagraph"/>
              <w:numPr>
                <w:ilvl w:val="0"/>
                <w:numId w:val="1"/>
              </w:numPr>
              <w:jc w:val="both"/>
            </w:pPr>
            <w:r>
              <w:t>Complex and difficult to use syntax</w:t>
            </w:r>
          </w:p>
          <w:p w14:paraId="7FF58F6D" w14:textId="77777777" w:rsidR="00215515" w:rsidRPr="00215515" w:rsidRDefault="00215515" w:rsidP="00215515">
            <w:pPr>
              <w:pStyle w:val="ListParagraph"/>
              <w:numPr>
                <w:ilvl w:val="0"/>
                <w:numId w:val="1"/>
              </w:numPr>
              <w:jc w:val="both"/>
            </w:pPr>
            <w:r>
              <w:t>No suitable for larger data sets</w:t>
            </w:r>
          </w:p>
        </w:tc>
        <w:tc>
          <w:tcPr>
            <w:tcW w:w="4675" w:type="dxa"/>
          </w:tcPr>
          <w:p w14:paraId="0A8C3672" w14:textId="77777777" w:rsidR="00215515" w:rsidRDefault="00215515" w:rsidP="00215515">
            <w:pPr>
              <w:jc w:val="both"/>
              <w:rPr>
                <w:b/>
              </w:rPr>
            </w:pPr>
            <w:r>
              <w:rPr>
                <w:b/>
              </w:rPr>
              <w:t>Disadvantage:</w:t>
            </w:r>
          </w:p>
          <w:p w14:paraId="401171FB" w14:textId="77777777" w:rsidR="00B1496C" w:rsidRDefault="00215515" w:rsidP="00215515">
            <w:pPr>
              <w:pStyle w:val="ListParagraph"/>
              <w:numPr>
                <w:ilvl w:val="0"/>
                <w:numId w:val="1"/>
              </w:numPr>
              <w:jc w:val="both"/>
            </w:pPr>
            <w:r>
              <w:t>It is expensive to acquire</w:t>
            </w:r>
          </w:p>
          <w:p w14:paraId="784E775B" w14:textId="77777777" w:rsidR="00215515" w:rsidRDefault="00215515" w:rsidP="009720A8">
            <w:pPr>
              <w:pStyle w:val="ListParagraph"/>
              <w:numPr>
                <w:ilvl w:val="0"/>
                <w:numId w:val="1"/>
              </w:numPr>
              <w:jc w:val="both"/>
            </w:pPr>
            <w:r>
              <w:t>Graphical features are not as simple as in MS Excel</w:t>
            </w:r>
          </w:p>
        </w:tc>
      </w:tr>
      <w:tr w:rsidR="000B2B44" w14:paraId="2ABBE413" w14:textId="77777777" w:rsidTr="00B1496C">
        <w:tc>
          <w:tcPr>
            <w:tcW w:w="4675" w:type="dxa"/>
          </w:tcPr>
          <w:p w14:paraId="2199816F" w14:textId="77777777" w:rsidR="000B2B44" w:rsidRDefault="000B2B44" w:rsidP="00B1496C">
            <w:pPr>
              <w:jc w:val="both"/>
              <w:rPr>
                <w:b/>
              </w:rPr>
            </w:pPr>
          </w:p>
          <w:p w14:paraId="27B0D135" w14:textId="05296F25" w:rsidR="000B2B44" w:rsidRDefault="000B2B44" w:rsidP="00B1496C">
            <w:pPr>
              <w:jc w:val="both"/>
              <w:rPr>
                <w:b/>
              </w:rPr>
            </w:pPr>
          </w:p>
        </w:tc>
        <w:tc>
          <w:tcPr>
            <w:tcW w:w="4675" w:type="dxa"/>
          </w:tcPr>
          <w:p w14:paraId="4556B71E" w14:textId="77777777" w:rsidR="000B2B44" w:rsidRDefault="000B2B44" w:rsidP="00215515">
            <w:pPr>
              <w:jc w:val="both"/>
              <w:rPr>
                <w:b/>
              </w:rPr>
            </w:pPr>
          </w:p>
        </w:tc>
      </w:tr>
    </w:tbl>
    <w:p w14:paraId="14F0BC24" w14:textId="77777777" w:rsidR="00215515" w:rsidRDefault="00215515" w:rsidP="00215515">
      <w:pPr>
        <w:jc w:val="both"/>
      </w:pPr>
    </w:p>
    <w:p w14:paraId="726E6D65" w14:textId="77777777" w:rsidR="00215515" w:rsidRPr="00214B8C" w:rsidRDefault="00215515" w:rsidP="00214B8C">
      <w:pPr>
        <w:pStyle w:val="Heading1"/>
        <w:rPr>
          <w:rFonts w:ascii="Times New Roman" w:hAnsi="Times New Roman" w:cs="Times New Roman"/>
          <w:b/>
          <w:bCs/>
          <w:color w:val="auto"/>
          <w:sz w:val="24"/>
          <w:szCs w:val="24"/>
        </w:rPr>
      </w:pPr>
      <w:bookmarkStart w:id="4" w:name="_Toc103275295"/>
      <w:r w:rsidRPr="00214B8C">
        <w:rPr>
          <w:rFonts w:ascii="Times New Roman" w:hAnsi="Times New Roman" w:cs="Times New Roman"/>
          <w:b/>
          <w:bCs/>
          <w:color w:val="auto"/>
          <w:sz w:val="24"/>
          <w:szCs w:val="24"/>
        </w:rPr>
        <w:t>Conclusion</w:t>
      </w:r>
      <w:bookmarkEnd w:id="4"/>
    </w:p>
    <w:p w14:paraId="11679E00" w14:textId="3A99490E" w:rsidR="003E6118" w:rsidRDefault="00475304" w:rsidP="00475304">
      <w:pPr>
        <w:ind w:firstLine="720"/>
        <w:jc w:val="both"/>
      </w:pPr>
      <w:r>
        <w:t xml:space="preserve">Data handling is an essential part of understanding the data for further analysis and application. The </w:t>
      </w:r>
      <w:r w:rsidR="00C574C1">
        <w:t xml:space="preserve">one of the key </w:t>
      </w:r>
      <w:r>
        <w:t xml:space="preserve">aspect of data handling </w:t>
      </w:r>
      <w:proofErr w:type="gramStart"/>
      <w:r>
        <w:t xml:space="preserve">is  </w:t>
      </w:r>
      <w:proofErr w:type="spellStart"/>
      <w:r w:rsidR="000313CC">
        <w:t>PRE</w:t>
      </w:r>
      <w:proofErr w:type="gramEnd"/>
      <w:r>
        <w:t>-processing</w:t>
      </w:r>
      <w:proofErr w:type="spellEnd"/>
      <w:r>
        <w:t xml:space="preserve">  using different tools such as definition of categorical variables, use of tables and charts to visualize the data. These allows for the understanding of </w:t>
      </w:r>
      <w:r w:rsidR="009720A8">
        <w:t xml:space="preserve">the data behaviour. This allows for the understanding of the data to decide the best methods for analysis and visualization of the results for applicability in real life. </w:t>
      </w:r>
      <w:r>
        <w:t xml:space="preserve"> </w:t>
      </w:r>
      <w:r w:rsidR="00284C7D">
        <w:t xml:space="preserve"> </w:t>
      </w:r>
      <w:r w:rsidR="003E6118">
        <w:t xml:space="preserve"> </w:t>
      </w:r>
      <w:r w:rsidR="00771A13">
        <w:t xml:space="preserve"> </w:t>
      </w:r>
    </w:p>
    <w:p w14:paraId="4F252577" w14:textId="77777777" w:rsidR="00B2144D" w:rsidRDefault="00B2144D" w:rsidP="00780F69">
      <w:pPr>
        <w:ind w:firstLine="720"/>
        <w:jc w:val="both"/>
      </w:pPr>
      <w:r>
        <w:br w:type="page"/>
      </w:r>
    </w:p>
    <w:p w14:paraId="5F1B1A4C" w14:textId="4300B124" w:rsidR="00EB60E2" w:rsidRPr="00214B8C" w:rsidRDefault="00B2144D" w:rsidP="00214B8C">
      <w:pPr>
        <w:pStyle w:val="Heading1"/>
        <w:rPr>
          <w:rFonts w:ascii="Times New Roman" w:hAnsi="Times New Roman" w:cs="Times New Roman"/>
          <w:b/>
          <w:bCs/>
          <w:color w:val="auto"/>
          <w:sz w:val="24"/>
          <w:szCs w:val="24"/>
        </w:rPr>
      </w:pPr>
      <w:r>
        <w:lastRenderedPageBreak/>
        <w:t xml:space="preserve"> </w:t>
      </w:r>
      <w:bookmarkStart w:id="5" w:name="_Toc103275296"/>
      <w:r w:rsidRPr="00214B8C">
        <w:rPr>
          <w:rFonts w:ascii="Times New Roman" w:hAnsi="Times New Roman" w:cs="Times New Roman"/>
          <w:b/>
          <w:bCs/>
          <w:color w:val="auto"/>
          <w:sz w:val="24"/>
          <w:szCs w:val="24"/>
        </w:rPr>
        <w:t>References</w:t>
      </w:r>
      <w:bookmarkEnd w:id="5"/>
    </w:p>
    <w:p w14:paraId="2DCCCE2C" w14:textId="77777777" w:rsidR="0030646A" w:rsidRDefault="0030646A" w:rsidP="0030646A">
      <w:pPr>
        <w:spacing w:line="360" w:lineRule="auto"/>
        <w:ind w:left="720" w:hanging="720"/>
        <w:jc w:val="both"/>
        <w:rPr>
          <w:rFonts w:eastAsia="Times New Roman" w:cs="Times New Roman"/>
          <w:szCs w:val="24"/>
          <w:lang w:val="en-US"/>
        </w:rPr>
      </w:pPr>
      <w:proofErr w:type="spellStart"/>
      <w:r w:rsidRPr="00895052">
        <w:rPr>
          <w:rFonts w:eastAsia="Times New Roman" w:cs="Times New Roman"/>
          <w:szCs w:val="24"/>
          <w:lang w:val="en-US"/>
        </w:rPr>
        <w:t>Celebi</w:t>
      </w:r>
      <w:proofErr w:type="spellEnd"/>
      <w:r w:rsidRPr="00895052">
        <w:rPr>
          <w:rFonts w:eastAsia="Times New Roman" w:cs="Times New Roman"/>
          <w:szCs w:val="24"/>
          <w:lang w:val="en-US"/>
        </w:rPr>
        <w:t xml:space="preserve">, M. E., </w:t>
      </w:r>
      <w:proofErr w:type="spellStart"/>
      <w:r w:rsidRPr="00895052">
        <w:rPr>
          <w:rFonts w:eastAsia="Times New Roman" w:cs="Times New Roman"/>
          <w:szCs w:val="24"/>
          <w:lang w:val="en-US"/>
        </w:rPr>
        <w:t>Kingravi</w:t>
      </w:r>
      <w:proofErr w:type="spellEnd"/>
      <w:r w:rsidRPr="00895052">
        <w:rPr>
          <w:rFonts w:eastAsia="Times New Roman" w:cs="Times New Roman"/>
          <w:szCs w:val="24"/>
          <w:lang w:val="en-US"/>
        </w:rPr>
        <w:t xml:space="preserve">, H. A., &amp; Vela, P. A. (2013). </w:t>
      </w:r>
      <w:r w:rsidRPr="00EB60E2">
        <w:rPr>
          <w:rFonts w:eastAsia="Times New Roman" w:cs="Times New Roman"/>
          <w:szCs w:val="24"/>
          <w:lang w:val="en-US"/>
        </w:rPr>
        <w:t xml:space="preserve">A comparative study of efficient initialization methods for the k-means clustering algorithm. </w:t>
      </w:r>
      <w:r w:rsidRPr="00EB60E2">
        <w:rPr>
          <w:rFonts w:eastAsia="Times New Roman" w:cs="Times New Roman"/>
          <w:i/>
          <w:iCs/>
          <w:szCs w:val="24"/>
          <w:lang w:val="en-US"/>
        </w:rPr>
        <w:t>Expert systems with applications</w:t>
      </w:r>
      <w:r w:rsidRPr="00EB60E2">
        <w:rPr>
          <w:rFonts w:eastAsia="Times New Roman" w:cs="Times New Roman"/>
          <w:szCs w:val="24"/>
          <w:lang w:val="en-US"/>
        </w:rPr>
        <w:t xml:space="preserve">, </w:t>
      </w:r>
      <w:r w:rsidRPr="00EB60E2">
        <w:rPr>
          <w:rFonts w:eastAsia="Times New Roman" w:cs="Times New Roman"/>
          <w:i/>
          <w:iCs/>
          <w:szCs w:val="24"/>
          <w:lang w:val="en-US"/>
        </w:rPr>
        <w:t>40</w:t>
      </w:r>
      <w:r w:rsidRPr="00EB60E2">
        <w:rPr>
          <w:rFonts w:eastAsia="Times New Roman" w:cs="Times New Roman"/>
          <w:szCs w:val="24"/>
          <w:lang w:val="en-US"/>
        </w:rPr>
        <w:t>(1), 200-210.</w:t>
      </w:r>
    </w:p>
    <w:p w14:paraId="250E2B6D" w14:textId="77777777" w:rsidR="0030646A" w:rsidRDefault="0030646A" w:rsidP="0030646A">
      <w:pPr>
        <w:spacing w:line="360" w:lineRule="auto"/>
        <w:ind w:left="720" w:hanging="720"/>
        <w:jc w:val="both"/>
        <w:rPr>
          <w:rFonts w:eastAsia="Times New Roman" w:cs="Times New Roman"/>
          <w:szCs w:val="24"/>
          <w:lang w:val="en-US"/>
        </w:rPr>
      </w:pPr>
      <w:r w:rsidRPr="00EB60E2">
        <w:rPr>
          <w:rFonts w:eastAsia="Times New Roman" w:cs="Times New Roman"/>
          <w:szCs w:val="24"/>
          <w:lang w:val="en-US"/>
        </w:rPr>
        <w:t xml:space="preserve">Chandu, V. C. (2020). Identification of spatial variations in covid-19 epidemiological data using k-means clustering algorithm: a global perspective. </w:t>
      </w:r>
      <w:proofErr w:type="spellStart"/>
      <w:r w:rsidRPr="00EB60E2">
        <w:rPr>
          <w:rFonts w:eastAsia="Times New Roman" w:cs="Times New Roman"/>
          <w:i/>
          <w:iCs/>
          <w:szCs w:val="24"/>
          <w:lang w:val="en-US"/>
        </w:rPr>
        <w:t>MedRxiv</w:t>
      </w:r>
      <w:proofErr w:type="spellEnd"/>
      <w:r w:rsidRPr="00EB60E2">
        <w:rPr>
          <w:rFonts w:eastAsia="Times New Roman" w:cs="Times New Roman"/>
          <w:szCs w:val="24"/>
          <w:lang w:val="en-US"/>
        </w:rPr>
        <w:t>.</w:t>
      </w:r>
    </w:p>
    <w:p w14:paraId="2BA4CC57" w14:textId="77777777" w:rsidR="0030646A" w:rsidRDefault="0030646A" w:rsidP="0030646A">
      <w:pPr>
        <w:spacing w:line="360" w:lineRule="auto"/>
        <w:ind w:left="720" w:hanging="720"/>
        <w:jc w:val="both"/>
        <w:rPr>
          <w:rFonts w:eastAsia="Times New Roman" w:cs="Times New Roman"/>
          <w:szCs w:val="24"/>
          <w:lang w:val="en-US"/>
        </w:rPr>
      </w:pPr>
      <w:proofErr w:type="spellStart"/>
      <w:r w:rsidRPr="00895052">
        <w:rPr>
          <w:rFonts w:eastAsia="Times New Roman" w:cs="Times New Roman"/>
          <w:szCs w:val="24"/>
          <w:lang w:val="en-US"/>
        </w:rPr>
        <w:t>Chévez</w:t>
      </w:r>
      <w:proofErr w:type="spellEnd"/>
      <w:r w:rsidRPr="00895052">
        <w:rPr>
          <w:rFonts w:eastAsia="Times New Roman" w:cs="Times New Roman"/>
          <w:szCs w:val="24"/>
          <w:lang w:val="en-US"/>
        </w:rPr>
        <w:t xml:space="preserve">, P., </w:t>
      </w:r>
      <w:proofErr w:type="spellStart"/>
      <w:r w:rsidRPr="00895052">
        <w:rPr>
          <w:rFonts w:eastAsia="Times New Roman" w:cs="Times New Roman"/>
          <w:szCs w:val="24"/>
          <w:lang w:val="en-US"/>
        </w:rPr>
        <w:t>Barbero</w:t>
      </w:r>
      <w:proofErr w:type="spellEnd"/>
      <w:r w:rsidRPr="00895052">
        <w:rPr>
          <w:rFonts w:eastAsia="Times New Roman" w:cs="Times New Roman"/>
          <w:szCs w:val="24"/>
          <w:lang w:val="en-US"/>
        </w:rPr>
        <w:t xml:space="preserve">, D., Martini, I., &amp; </w:t>
      </w:r>
      <w:proofErr w:type="spellStart"/>
      <w:r w:rsidRPr="00895052">
        <w:rPr>
          <w:rFonts w:eastAsia="Times New Roman" w:cs="Times New Roman"/>
          <w:szCs w:val="24"/>
          <w:lang w:val="en-US"/>
        </w:rPr>
        <w:t>Discoli</w:t>
      </w:r>
      <w:proofErr w:type="spellEnd"/>
      <w:r w:rsidRPr="00895052">
        <w:rPr>
          <w:rFonts w:eastAsia="Times New Roman" w:cs="Times New Roman"/>
          <w:szCs w:val="24"/>
          <w:lang w:val="en-US"/>
        </w:rPr>
        <w:t xml:space="preserve">, C. (2017). </w:t>
      </w:r>
      <w:r w:rsidRPr="00EB60E2">
        <w:rPr>
          <w:rFonts w:eastAsia="Times New Roman" w:cs="Times New Roman"/>
          <w:szCs w:val="24"/>
          <w:lang w:val="en-US"/>
        </w:rPr>
        <w:t xml:space="preserve">Application of the k-means clustering method for the detection and analysis of areas of homogeneous residential electricity consumption at the Great La Plata region, Buenos Aires, Argentina. </w:t>
      </w:r>
      <w:r w:rsidRPr="00EB60E2">
        <w:rPr>
          <w:rFonts w:eastAsia="Times New Roman" w:cs="Times New Roman"/>
          <w:i/>
          <w:iCs/>
          <w:szCs w:val="24"/>
          <w:lang w:val="en-US"/>
        </w:rPr>
        <w:t>Sustainable cities and society</w:t>
      </w:r>
      <w:r w:rsidRPr="00EB60E2">
        <w:rPr>
          <w:rFonts w:eastAsia="Times New Roman" w:cs="Times New Roman"/>
          <w:szCs w:val="24"/>
          <w:lang w:val="en-US"/>
        </w:rPr>
        <w:t xml:space="preserve">, </w:t>
      </w:r>
      <w:r w:rsidRPr="00EB60E2">
        <w:rPr>
          <w:rFonts w:eastAsia="Times New Roman" w:cs="Times New Roman"/>
          <w:i/>
          <w:iCs/>
          <w:szCs w:val="24"/>
          <w:lang w:val="en-US"/>
        </w:rPr>
        <w:t>32</w:t>
      </w:r>
      <w:r w:rsidRPr="00EB60E2">
        <w:rPr>
          <w:rFonts w:eastAsia="Times New Roman" w:cs="Times New Roman"/>
          <w:szCs w:val="24"/>
          <w:lang w:val="en-US"/>
        </w:rPr>
        <w:t>, 115-129.</w:t>
      </w:r>
    </w:p>
    <w:p w14:paraId="6C3FF3FA" w14:textId="77777777" w:rsidR="0030646A" w:rsidRPr="00EB60E2" w:rsidRDefault="0030646A" w:rsidP="0030646A">
      <w:pPr>
        <w:spacing w:line="360" w:lineRule="auto"/>
        <w:ind w:left="720" w:hanging="720"/>
        <w:jc w:val="both"/>
        <w:rPr>
          <w:rFonts w:eastAsia="Times New Roman" w:cs="Times New Roman"/>
          <w:szCs w:val="24"/>
          <w:lang w:val="en-US"/>
        </w:rPr>
      </w:pPr>
      <w:r w:rsidRPr="00B769A9">
        <w:rPr>
          <w:rFonts w:eastAsia="Times New Roman" w:cs="Times New Roman"/>
          <w:szCs w:val="24"/>
          <w:lang w:val="en-US"/>
        </w:rPr>
        <w:t xml:space="preserve">Gaikwad, S. V., </w:t>
      </w:r>
      <w:proofErr w:type="spellStart"/>
      <w:r w:rsidRPr="00B769A9">
        <w:rPr>
          <w:rFonts w:eastAsia="Times New Roman" w:cs="Times New Roman"/>
          <w:szCs w:val="24"/>
          <w:lang w:val="en-US"/>
        </w:rPr>
        <w:t>Chaugule</w:t>
      </w:r>
      <w:proofErr w:type="spellEnd"/>
      <w:r w:rsidRPr="00B769A9">
        <w:rPr>
          <w:rFonts w:eastAsia="Times New Roman" w:cs="Times New Roman"/>
          <w:szCs w:val="24"/>
          <w:lang w:val="en-US"/>
        </w:rPr>
        <w:t xml:space="preserve">, A., &amp; Patil, P. (2014). Text mining methods and techniques. </w:t>
      </w:r>
      <w:r w:rsidRPr="00B769A9">
        <w:rPr>
          <w:rFonts w:eastAsia="Times New Roman" w:cs="Times New Roman"/>
          <w:i/>
          <w:iCs/>
          <w:szCs w:val="24"/>
          <w:lang w:val="en-US"/>
        </w:rPr>
        <w:t>International Journal of Computer Applications</w:t>
      </w:r>
      <w:r w:rsidRPr="00B769A9">
        <w:rPr>
          <w:rFonts w:eastAsia="Times New Roman" w:cs="Times New Roman"/>
          <w:szCs w:val="24"/>
          <w:lang w:val="en-US"/>
        </w:rPr>
        <w:t xml:space="preserve">, </w:t>
      </w:r>
      <w:r w:rsidRPr="00B769A9">
        <w:rPr>
          <w:rFonts w:eastAsia="Times New Roman" w:cs="Times New Roman"/>
          <w:i/>
          <w:iCs/>
          <w:szCs w:val="24"/>
          <w:lang w:val="en-US"/>
        </w:rPr>
        <w:t>85</w:t>
      </w:r>
      <w:r w:rsidRPr="00B769A9">
        <w:rPr>
          <w:rFonts w:eastAsia="Times New Roman" w:cs="Times New Roman"/>
          <w:szCs w:val="24"/>
          <w:lang w:val="en-US"/>
        </w:rPr>
        <w:t>(17).</w:t>
      </w:r>
    </w:p>
    <w:p w14:paraId="6C7FBDDF" w14:textId="77777777" w:rsidR="0030646A" w:rsidRDefault="0030646A" w:rsidP="0030646A">
      <w:pPr>
        <w:spacing w:line="360" w:lineRule="auto"/>
        <w:ind w:left="720" w:hanging="720"/>
        <w:jc w:val="both"/>
        <w:rPr>
          <w:rFonts w:eastAsia="Times New Roman" w:cs="Times New Roman"/>
          <w:szCs w:val="24"/>
          <w:lang w:val="en-US"/>
        </w:rPr>
      </w:pPr>
      <w:r w:rsidRPr="00BF723D">
        <w:rPr>
          <w:rFonts w:eastAsia="Times New Roman" w:cs="Times New Roman"/>
          <w:szCs w:val="24"/>
          <w:lang w:val="en-US"/>
        </w:rPr>
        <w:t xml:space="preserve">George, D., &amp; Mallery, P. (2018). Descriptive statistics. In </w:t>
      </w:r>
      <w:r w:rsidRPr="00BF723D">
        <w:rPr>
          <w:rFonts w:eastAsia="Times New Roman" w:cs="Times New Roman"/>
          <w:i/>
          <w:iCs/>
          <w:szCs w:val="24"/>
          <w:lang w:val="en-US"/>
        </w:rPr>
        <w:t>IBM SPSS Statistics 25 Step by Step</w:t>
      </w:r>
      <w:r w:rsidRPr="00BF723D">
        <w:rPr>
          <w:rFonts w:eastAsia="Times New Roman" w:cs="Times New Roman"/>
          <w:szCs w:val="24"/>
          <w:lang w:val="en-US"/>
        </w:rPr>
        <w:t xml:space="preserve"> (pp. 126-134). Routledge.</w:t>
      </w:r>
    </w:p>
    <w:p w14:paraId="7BA3FE2F" w14:textId="77777777" w:rsidR="0030646A" w:rsidRDefault="0030646A" w:rsidP="0030646A">
      <w:pPr>
        <w:spacing w:line="360" w:lineRule="auto"/>
        <w:ind w:left="720" w:hanging="720"/>
        <w:jc w:val="both"/>
        <w:rPr>
          <w:rFonts w:eastAsia="Times New Roman" w:cs="Times New Roman"/>
          <w:szCs w:val="24"/>
          <w:lang w:val="en-US"/>
        </w:rPr>
      </w:pPr>
      <w:r w:rsidRPr="00702403">
        <w:rPr>
          <w:rFonts w:eastAsia="Times New Roman" w:cs="Times New Roman"/>
          <w:szCs w:val="24"/>
          <w:lang w:val="en-US"/>
        </w:rPr>
        <w:t xml:space="preserve">George, D., &amp; Mallery, P. (2019). </w:t>
      </w:r>
      <w:r w:rsidRPr="00702403">
        <w:rPr>
          <w:rFonts w:eastAsia="Times New Roman" w:cs="Times New Roman"/>
          <w:i/>
          <w:iCs/>
          <w:szCs w:val="24"/>
          <w:lang w:val="en-US"/>
        </w:rPr>
        <w:t>IBM SPSS statistics 26 step by step: A simple guide and reference</w:t>
      </w:r>
      <w:r w:rsidRPr="00702403">
        <w:rPr>
          <w:rFonts w:eastAsia="Times New Roman" w:cs="Times New Roman"/>
          <w:szCs w:val="24"/>
          <w:lang w:val="en-US"/>
        </w:rPr>
        <w:t>. Routledge.</w:t>
      </w:r>
    </w:p>
    <w:p w14:paraId="5D5B39BF" w14:textId="77777777" w:rsidR="0030646A" w:rsidRDefault="0030646A" w:rsidP="0030646A">
      <w:pPr>
        <w:spacing w:line="360" w:lineRule="auto"/>
        <w:ind w:left="720" w:hanging="720"/>
        <w:jc w:val="both"/>
        <w:rPr>
          <w:rFonts w:eastAsia="Times New Roman" w:cs="Times New Roman"/>
          <w:szCs w:val="24"/>
          <w:lang w:val="en-US"/>
        </w:rPr>
      </w:pPr>
      <w:proofErr w:type="spellStart"/>
      <w:r w:rsidRPr="00CD0AE8">
        <w:rPr>
          <w:rFonts w:eastAsia="Times New Roman" w:cs="Times New Roman"/>
          <w:szCs w:val="24"/>
          <w:lang w:val="en-US"/>
        </w:rPr>
        <w:t>Gibert</w:t>
      </w:r>
      <w:proofErr w:type="spellEnd"/>
      <w:r w:rsidRPr="00CD0AE8">
        <w:rPr>
          <w:rFonts w:eastAsia="Times New Roman" w:cs="Times New Roman"/>
          <w:szCs w:val="24"/>
          <w:lang w:val="en-US"/>
        </w:rPr>
        <w:t xml:space="preserve">, K., </w:t>
      </w:r>
      <w:proofErr w:type="spellStart"/>
      <w:r w:rsidRPr="00CD0AE8">
        <w:rPr>
          <w:rFonts w:eastAsia="Times New Roman" w:cs="Times New Roman"/>
          <w:szCs w:val="24"/>
          <w:lang w:val="en-US"/>
        </w:rPr>
        <w:t>Sànchez</w:t>
      </w:r>
      <w:proofErr w:type="spellEnd"/>
      <w:r w:rsidRPr="00CD0AE8">
        <w:rPr>
          <w:rFonts w:eastAsia="Times New Roman" w:cs="Times New Roman"/>
          <w:szCs w:val="24"/>
          <w:lang w:val="en-US"/>
        </w:rPr>
        <w:t>–</w:t>
      </w:r>
      <w:proofErr w:type="spellStart"/>
      <w:r w:rsidRPr="00CD0AE8">
        <w:rPr>
          <w:rFonts w:eastAsia="Times New Roman" w:cs="Times New Roman"/>
          <w:szCs w:val="24"/>
          <w:lang w:val="en-US"/>
        </w:rPr>
        <w:t>Marrè</w:t>
      </w:r>
      <w:proofErr w:type="spellEnd"/>
      <w:r w:rsidRPr="00CD0AE8">
        <w:rPr>
          <w:rFonts w:eastAsia="Times New Roman" w:cs="Times New Roman"/>
          <w:szCs w:val="24"/>
          <w:lang w:val="en-US"/>
        </w:rPr>
        <w:t xml:space="preserve">, M., &amp; </w:t>
      </w:r>
      <w:proofErr w:type="spellStart"/>
      <w:r w:rsidRPr="00CD0AE8">
        <w:rPr>
          <w:rFonts w:eastAsia="Times New Roman" w:cs="Times New Roman"/>
          <w:szCs w:val="24"/>
          <w:lang w:val="en-US"/>
        </w:rPr>
        <w:t>Izquierdo</w:t>
      </w:r>
      <w:proofErr w:type="spellEnd"/>
      <w:r w:rsidRPr="00CD0AE8">
        <w:rPr>
          <w:rFonts w:eastAsia="Times New Roman" w:cs="Times New Roman"/>
          <w:szCs w:val="24"/>
          <w:lang w:val="en-US"/>
        </w:rPr>
        <w:t xml:space="preserve">, J. (2016). A survey on pre-processing techniques: Relevant issues in the context of environmental data mining. </w:t>
      </w:r>
      <w:r w:rsidRPr="00CD0AE8">
        <w:rPr>
          <w:rFonts w:eastAsia="Times New Roman" w:cs="Times New Roman"/>
          <w:i/>
          <w:iCs/>
          <w:szCs w:val="24"/>
          <w:lang w:val="en-US"/>
        </w:rPr>
        <w:t>AI Communications</w:t>
      </w:r>
      <w:r w:rsidRPr="00CD0AE8">
        <w:rPr>
          <w:rFonts w:eastAsia="Times New Roman" w:cs="Times New Roman"/>
          <w:szCs w:val="24"/>
          <w:lang w:val="en-US"/>
        </w:rPr>
        <w:t xml:space="preserve">, </w:t>
      </w:r>
      <w:r w:rsidRPr="00CD0AE8">
        <w:rPr>
          <w:rFonts w:eastAsia="Times New Roman" w:cs="Times New Roman"/>
          <w:i/>
          <w:iCs/>
          <w:szCs w:val="24"/>
          <w:lang w:val="en-US"/>
        </w:rPr>
        <w:t>29</w:t>
      </w:r>
      <w:r w:rsidRPr="00CD0AE8">
        <w:rPr>
          <w:rFonts w:eastAsia="Times New Roman" w:cs="Times New Roman"/>
          <w:szCs w:val="24"/>
          <w:lang w:val="en-US"/>
        </w:rPr>
        <w:t>(6), 627-663.</w:t>
      </w:r>
    </w:p>
    <w:p w14:paraId="0FC34B27" w14:textId="77777777" w:rsidR="0030646A" w:rsidRPr="00BF723D" w:rsidRDefault="0030646A" w:rsidP="0030646A">
      <w:pPr>
        <w:spacing w:line="360" w:lineRule="auto"/>
        <w:ind w:left="720" w:hanging="720"/>
        <w:jc w:val="both"/>
        <w:rPr>
          <w:rFonts w:eastAsia="Times New Roman" w:cs="Times New Roman"/>
          <w:szCs w:val="24"/>
          <w:lang w:val="en-US"/>
        </w:rPr>
      </w:pPr>
      <w:r w:rsidRPr="00CD0AE8">
        <w:rPr>
          <w:rFonts w:eastAsia="Times New Roman" w:cs="Times New Roman"/>
          <w:szCs w:val="24"/>
          <w:lang w:val="en-US"/>
        </w:rPr>
        <w:t xml:space="preserve">Malley, B., </w:t>
      </w:r>
      <w:proofErr w:type="spellStart"/>
      <w:r w:rsidRPr="00CD0AE8">
        <w:rPr>
          <w:rFonts w:eastAsia="Times New Roman" w:cs="Times New Roman"/>
          <w:szCs w:val="24"/>
          <w:lang w:val="en-US"/>
        </w:rPr>
        <w:t>Ramazzotti</w:t>
      </w:r>
      <w:proofErr w:type="spellEnd"/>
      <w:r w:rsidRPr="00CD0AE8">
        <w:rPr>
          <w:rFonts w:eastAsia="Times New Roman" w:cs="Times New Roman"/>
          <w:szCs w:val="24"/>
          <w:lang w:val="en-US"/>
        </w:rPr>
        <w:t xml:space="preserve">, D., &amp; Wu, J. T. Y. (2016). Data pre-processing. </w:t>
      </w:r>
      <w:r w:rsidRPr="00CD0AE8">
        <w:rPr>
          <w:rFonts w:eastAsia="Times New Roman" w:cs="Times New Roman"/>
          <w:i/>
          <w:iCs/>
          <w:szCs w:val="24"/>
          <w:lang w:val="en-US"/>
        </w:rPr>
        <w:t>Secondary analysis of electronic health records</w:t>
      </w:r>
      <w:r w:rsidRPr="00CD0AE8">
        <w:rPr>
          <w:rFonts w:eastAsia="Times New Roman" w:cs="Times New Roman"/>
          <w:szCs w:val="24"/>
          <w:lang w:val="en-US"/>
        </w:rPr>
        <w:t>, 115-141.</w:t>
      </w:r>
    </w:p>
    <w:p w14:paraId="5226C6D2" w14:textId="77777777" w:rsidR="0030646A" w:rsidRDefault="0030646A" w:rsidP="0030646A">
      <w:pPr>
        <w:spacing w:line="360" w:lineRule="auto"/>
        <w:ind w:left="720" w:hanging="720"/>
        <w:jc w:val="both"/>
        <w:rPr>
          <w:rFonts w:eastAsia="Times New Roman" w:cs="Times New Roman"/>
          <w:szCs w:val="24"/>
          <w:lang w:val="en-US"/>
        </w:rPr>
      </w:pPr>
      <w:r w:rsidRPr="00CD0AE8">
        <w:rPr>
          <w:rFonts w:eastAsia="Times New Roman" w:cs="Times New Roman"/>
          <w:szCs w:val="24"/>
          <w:lang w:val="en-US"/>
        </w:rPr>
        <w:t xml:space="preserve">Nayak, A. S., </w:t>
      </w:r>
      <w:proofErr w:type="spellStart"/>
      <w:r w:rsidRPr="00CD0AE8">
        <w:rPr>
          <w:rFonts w:eastAsia="Times New Roman" w:cs="Times New Roman"/>
          <w:szCs w:val="24"/>
          <w:lang w:val="en-US"/>
        </w:rPr>
        <w:t>Kanive</w:t>
      </w:r>
      <w:proofErr w:type="spellEnd"/>
      <w:r w:rsidRPr="00CD0AE8">
        <w:rPr>
          <w:rFonts w:eastAsia="Times New Roman" w:cs="Times New Roman"/>
          <w:szCs w:val="24"/>
          <w:lang w:val="en-US"/>
        </w:rPr>
        <w:t xml:space="preserve">, A. P., </w:t>
      </w:r>
      <w:proofErr w:type="spellStart"/>
      <w:r w:rsidRPr="00CD0AE8">
        <w:rPr>
          <w:rFonts w:eastAsia="Times New Roman" w:cs="Times New Roman"/>
          <w:szCs w:val="24"/>
          <w:lang w:val="en-US"/>
        </w:rPr>
        <w:t>Chandavekar</w:t>
      </w:r>
      <w:proofErr w:type="spellEnd"/>
      <w:r w:rsidRPr="00CD0AE8">
        <w:rPr>
          <w:rFonts w:eastAsia="Times New Roman" w:cs="Times New Roman"/>
          <w:szCs w:val="24"/>
          <w:lang w:val="en-US"/>
        </w:rPr>
        <w:t xml:space="preserve">, N., &amp; </w:t>
      </w:r>
      <w:proofErr w:type="spellStart"/>
      <w:r w:rsidRPr="00CD0AE8">
        <w:rPr>
          <w:rFonts w:eastAsia="Times New Roman" w:cs="Times New Roman"/>
          <w:szCs w:val="24"/>
          <w:lang w:val="en-US"/>
        </w:rPr>
        <w:t>Balasubramani</w:t>
      </w:r>
      <w:proofErr w:type="spellEnd"/>
      <w:r w:rsidRPr="00CD0AE8">
        <w:rPr>
          <w:rFonts w:eastAsia="Times New Roman" w:cs="Times New Roman"/>
          <w:szCs w:val="24"/>
          <w:lang w:val="en-US"/>
        </w:rPr>
        <w:t xml:space="preserve">, R. (2016). Survey on pre-processing techniques for text mining. </w:t>
      </w:r>
      <w:r w:rsidRPr="00CD0AE8">
        <w:rPr>
          <w:rFonts w:eastAsia="Times New Roman" w:cs="Times New Roman"/>
          <w:i/>
          <w:iCs/>
          <w:szCs w:val="24"/>
          <w:lang w:val="en-US"/>
        </w:rPr>
        <w:t>International Journal of Engineering and Computer Science</w:t>
      </w:r>
      <w:r w:rsidRPr="00CD0AE8">
        <w:rPr>
          <w:rFonts w:eastAsia="Times New Roman" w:cs="Times New Roman"/>
          <w:szCs w:val="24"/>
          <w:lang w:val="en-US"/>
        </w:rPr>
        <w:t xml:space="preserve">, </w:t>
      </w:r>
      <w:r w:rsidRPr="00CD0AE8">
        <w:rPr>
          <w:rFonts w:eastAsia="Times New Roman" w:cs="Times New Roman"/>
          <w:i/>
          <w:iCs/>
          <w:szCs w:val="24"/>
          <w:lang w:val="en-US"/>
        </w:rPr>
        <w:t>5</w:t>
      </w:r>
      <w:r w:rsidRPr="00CD0AE8">
        <w:rPr>
          <w:rFonts w:eastAsia="Times New Roman" w:cs="Times New Roman"/>
          <w:szCs w:val="24"/>
          <w:lang w:val="en-US"/>
        </w:rPr>
        <w:t>(6), 16875-16879.</w:t>
      </w:r>
    </w:p>
    <w:p w14:paraId="34A65436" w14:textId="77777777" w:rsidR="0030646A" w:rsidRPr="00EB60E2" w:rsidRDefault="0030646A" w:rsidP="0030646A">
      <w:pPr>
        <w:spacing w:line="360" w:lineRule="auto"/>
        <w:ind w:left="720" w:hanging="720"/>
        <w:jc w:val="both"/>
        <w:rPr>
          <w:rFonts w:eastAsia="Times New Roman" w:cs="Times New Roman"/>
          <w:szCs w:val="24"/>
          <w:lang w:val="en-US"/>
        </w:rPr>
      </w:pPr>
      <w:proofErr w:type="spellStart"/>
      <w:r w:rsidRPr="00EB60E2">
        <w:rPr>
          <w:rFonts w:eastAsia="Times New Roman" w:cs="Times New Roman"/>
          <w:szCs w:val="24"/>
          <w:lang w:val="en-US"/>
        </w:rPr>
        <w:t>Trenggonowati</w:t>
      </w:r>
      <w:proofErr w:type="spellEnd"/>
      <w:r w:rsidRPr="00EB60E2">
        <w:rPr>
          <w:rFonts w:eastAsia="Times New Roman" w:cs="Times New Roman"/>
          <w:szCs w:val="24"/>
          <w:lang w:val="en-US"/>
        </w:rPr>
        <w:t xml:space="preserve">, D. L., </w:t>
      </w:r>
      <w:proofErr w:type="spellStart"/>
      <w:r w:rsidRPr="00EB60E2">
        <w:rPr>
          <w:rFonts w:eastAsia="Times New Roman" w:cs="Times New Roman"/>
          <w:szCs w:val="24"/>
          <w:lang w:val="en-US"/>
        </w:rPr>
        <w:t>Ulfah</w:t>
      </w:r>
      <w:proofErr w:type="spellEnd"/>
      <w:r w:rsidRPr="00EB60E2">
        <w:rPr>
          <w:rFonts w:eastAsia="Times New Roman" w:cs="Times New Roman"/>
          <w:szCs w:val="24"/>
          <w:lang w:val="en-US"/>
        </w:rPr>
        <w:t xml:space="preserve">, M., </w:t>
      </w:r>
      <w:proofErr w:type="spellStart"/>
      <w:r w:rsidRPr="00EB60E2">
        <w:rPr>
          <w:rFonts w:eastAsia="Times New Roman" w:cs="Times New Roman"/>
          <w:szCs w:val="24"/>
          <w:lang w:val="en-US"/>
        </w:rPr>
        <w:t>Ekawati</w:t>
      </w:r>
      <w:proofErr w:type="spellEnd"/>
      <w:r w:rsidRPr="00EB60E2">
        <w:rPr>
          <w:rFonts w:eastAsia="Times New Roman" w:cs="Times New Roman"/>
          <w:szCs w:val="24"/>
          <w:lang w:val="en-US"/>
        </w:rPr>
        <w:t xml:space="preserve">, R., &amp; Yusuf, V. A. (2019). Organization clustering airports using K-Means clustering algorithm. In </w:t>
      </w:r>
      <w:r w:rsidRPr="00EB60E2">
        <w:rPr>
          <w:rFonts w:eastAsia="Times New Roman" w:cs="Times New Roman"/>
          <w:i/>
          <w:iCs/>
          <w:szCs w:val="24"/>
          <w:lang w:val="en-US"/>
        </w:rPr>
        <w:t>IOP Conference Series: Materials Science and Engineering</w:t>
      </w:r>
      <w:r w:rsidRPr="00EB60E2">
        <w:rPr>
          <w:rFonts w:eastAsia="Times New Roman" w:cs="Times New Roman"/>
          <w:szCs w:val="24"/>
          <w:lang w:val="en-US"/>
        </w:rPr>
        <w:t xml:space="preserve"> (Vol. 673, No. 1, p. 012081). IOP Publishing.</w:t>
      </w:r>
    </w:p>
    <w:p w14:paraId="6BF96100" w14:textId="77777777" w:rsidR="00F763AC" w:rsidRDefault="0030646A" w:rsidP="00760D8C">
      <w:pPr>
        <w:spacing w:line="360" w:lineRule="auto"/>
        <w:ind w:left="720" w:hanging="720"/>
        <w:jc w:val="both"/>
      </w:pPr>
      <w:r w:rsidRPr="00EB60E2">
        <w:rPr>
          <w:rFonts w:eastAsia="Times New Roman" w:cs="Times New Roman"/>
          <w:szCs w:val="24"/>
          <w:lang w:val="en-US"/>
        </w:rPr>
        <w:t xml:space="preserve">Wang, Q., Wang, Y., </w:t>
      </w:r>
      <w:proofErr w:type="spellStart"/>
      <w:r w:rsidRPr="00EB60E2">
        <w:rPr>
          <w:rFonts w:eastAsia="Times New Roman" w:cs="Times New Roman"/>
          <w:szCs w:val="24"/>
          <w:lang w:val="en-US"/>
        </w:rPr>
        <w:t>Niu</w:t>
      </w:r>
      <w:proofErr w:type="spellEnd"/>
      <w:r w:rsidRPr="00EB60E2">
        <w:rPr>
          <w:rFonts w:eastAsia="Times New Roman" w:cs="Times New Roman"/>
          <w:szCs w:val="24"/>
          <w:lang w:val="en-US"/>
        </w:rPr>
        <w:t xml:space="preserve">, R., &amp; Peng, L. (2017). Integration of information theory, K-means cluster analysis and the logistic regression model for landslide susceptibility mapping in the Three Gorges Area, China. </w:t>
      </w:r>
      <w:r w:rsidRPr="00EB60E2">
        <w:rPr>
          <w:rFonts w:eastAsia="Times New Roman" w:cs="Times New Roman"/>
          <w:i/>
          <w:iCs/>
          <w:szCs w:val="24"/>
          <w:lang w:val="en-US"/>
        </w:rPr>
        <w:t>Remote Sensing</w:t>
      </w:r>
      <w:r w:rsidRPr="00EB60E2">
        <w:rPr>
          <w:rFonts w:eastAsia="Times New Roman" w:cs="Times New Roman"/>
          <w:szCs w:val="24"/>
          <w:lang w:val="en-US"/>
        </w:rPr>
        <w:t xml:space="preserve">, </w:t>
      </w:r>
      <w:r w:rsidRPr="00EB60E2">
        <w:rPr>
          <w:rFonts w:eastAsia="Times New Roman" w:cs="Times New Roman"/>
          <w:i/>
          <w:iCs/>
          <w:szCs w:val="24"/>
          <w:lang w:val="en-US"/>
        </w:rPr>
        <w:t>9</w:t>
      </w:r>
      <w:r w:rsidR="00760D8C">
        <w:rPr>
          <w:rFonts w:eastAsia="Times New Roman" w:cs="Times New Roman"/>
          <w:szCs w:val="24"/>
          <w:lang w:val="en-US"/>
        </w:rPr>
        <w:t>(9), 938.</w:t>
      </w:r>
      <w:r w:rsidR="00785D9F">
        <w:t xml:space="preserve">  </w:t>
      </w:r>
    </w:p>
    <w:p w14:paraId="590B1E7B" w14:textId="77777777" w:rsidR="004373A8" w:rsidRPr="004373A8" w:rsidRDefault="004373A8" w:rsidP="004373A8"/>
    <w:sectPr w:rsidR="004373A8" w:rsidRPr="004373A8">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C35A5" w14:textId="77777777" w:rsidR="005D1E12" w:rsidRDefault="005D1E12" w:rsidP="003E7392">
      <w:pPr>
        <w:spacing w:line="240" w:lineRule="auto"/>
      </w:pPr>
      <w:r>
        <w:separator/>
      </w:r>
    </w:p>
  </w:endnote>
  <w:endnote w:type="continuationSeparator" w:id="0">
    <w:p w14:paraId="3B3BE534" w14:textId="77777777" w:rsidR="005D1E12" w:rsidRDefault="005D1E12" w:rsidP="003E7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A8895" w14:textId="77777777" w:rsidR="005D1E12" w:rsidRDefault="005D1E12" w:rsidP="003E7392">
      <w:pPr>
        <w:spacing w:line="240" w:lineRule="auto"/>
      </w:pPr>
      <w:r>
        <w:separator/>
      </w:r>
    </w:p>
  </w:footnote>
  <w:footnote w:type="continuationSeparator" w:id="0">
    <w:p w14:paraId="4E26C092" w14:textId="77777777" w:rsidR="005D1E12" w:rsidRDefault="005D1E12" w:rsidP="003E7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0226" w14:textId="12FBA637" w:rsidR="00D27B4B" w:rsidRDefault="00D27B4B">
    <w:pPr>
      <w:pStyle w:val="Header"/>
      <w:jc w:val="right"/>
    </w:pPr>
    <w:r>
      <w:t xml:space="preserve"> </w:t>
    </w:r>
    <w:sdt>
      <w:sdtPr>
        <w:id w:val="155719433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93C3E">
          <w:rPr>
            <w:noProof/>
          </w:rPr>
          <w:t>1</w:t>
        </w:r>
        <w:r>
          <w:rPr>
            <w:noProof/>
          </w:rPr>
          <w:fldChar w:fldCharType="end"/>
        </w:r>
      </w:sdtContent>
    </w:sdt>
  </w:p>
  <w:p w14:paraId="14A13264" w14:textId="77777777" w:rsidR="00D27B4B" w:rsidRDefault="00D27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51CAC"/>
    <w:multiLevelType w:val="hybridMultilevel"/>
    <w:tmpl w:val="D13EB808"/>
    <w:lvl w:ilvl="0" w:tplc="A36044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1181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392"/>
    <w:rsid w:val="000313CC"/>
    <w:rsid w:val="000401EF"/>
    <w:rsid w:val="00050C8C"/>
    <w:rsid w:val="000671FA"/>
    <w:rsid w:val="000B2B44"/>
    <w:rsid w:val="000B3BB7"/>
    <w:rsid w:val="000E795F"/>
    <w:rsid w:val="000F02BB"/>
    <w:rsid w:val="001060A1"/>
    <w:rsid w:val="001066FA"/>
    <w:rsid w:val="001337F4"/>
    <w:rsid w:val="00137BAA"/>
    <w:rsid w:val="0015302E"/>
    <w:rsid w:val="0018269A"/>
    <w:rsid w:val="001B3A57"/>
    <w:rsid w:val="001D533A"/>
    <w:rsid w:val="00214B8C"/>
    <w:rsid w:val="00215515"/>
    <w:rsid w:val="00242AE0"/>
    <w:rsid w:val="00284C7D"/>
    <w:rsid w:val="00297D34"/>
    <w:rsid w:val="002A7725"/>
    <w:rsid w:val="002D63FC"/>
    <w:rsid w:val="0030646A"/>
    <w:rsid w:val="00340DA1"/>
    <w:rsid w:val="003732B7"/>
    <w:rsid w:val="00385AF9"/>
    <w:rsid w:val="00385E3D"/>
    <w:rsid w:val="003A2A82"/>
    <w:rsid w:val="003A3E31"/>
    <w:rsid w:val="003D50E6"/>
    <w:rsid w:val="003E6118"/>
    <w:rsid w:val="003E7392"/>
    <w:rsid w:val="00427565"/>
    <w:rsid w:val="004373A8"/>
    <w:rsid w:val="00475304"/>
    <w:rsid w:val="004D5CBF"/>
    <w:rsid w:val="004F1E95"/>
    <w:rsid w:val="005167F1"/>
    <w:rsid w:val="00536674"/>
    <w:rsid w:val="0054402F"/>
    <w:rsid w:val="005635D9"/>
    <w:rsid w:val="005748B6"/>
    <w:rsid w:val="005B3811"/>
    <w:rsid w:val="005B6D37"/>
    <w:rsid w:val="005C7CA7"/>
    <w:rsid w:val="005D1E12"/>
    <w:rsid w:val="00603AFD"/>
    <w:rsid w:val="006070D9"/>
    <w:rsid w:val="0061323F"/>
    <w:rsid w:val="00671A98"/>
    <w:rsid w:val="006867A8"/>
    <w:rsid w:val="0068740C"/>
    <w:rsid w:val="00687D98"/>
    <w:rsid w:val="006A4707"/>
    <w:rsid w:val="006C6827"/>
    <w:rsid w:val="00702403"/>
    <w:rsid w:val="00716261"/>
    <w:rsid w:val="00760D8C"/>
    <w:rsid w:val="007610E3"/>
    <w:rsid w:val="00771A13"/>
    <w:rsid w:val="0077481D"/>
    <w:rsid w:val="00780F69"/>
    <w:rsid w:val="00785D9F"/>
    <w:rsid w:val="00786235"/>
    <w:rsid w:val="007918FD"/>
    <w:rsid w:val="007A3D3F"/>
    <w:rsid w:val="007D30A2"/>
    <w:rsid w:val="00831A16"/>
    <w:rsid w:val="00837AB4"/>
    <w:rsid w:val="00842D45"/>
    <w:rsid w:val="00857B34"/>
    <w:rsid w:val="008669FD"/>
    <w:rsid w:val="0088270F"/>
    <w:rsid w:val="00893C3E"/>
    <w:rsid w:val="00895052"/>
    <w:rsid w:val="00934E1E"/>
    <w:rsid w:val="00955E59"/>
    <w:rsid w:val="009576F4"/>
    <w:rsid w:val="009720A8"/>
    <w:rsid w:val="009721C9"/>
    <w:rsid w:val="009A5C5A"/>
    <w:rsid w:val="009D1693"/>
    <w:rsid w:val="009E2297"/>
    <w:rsid w:val="009F4A05"/>
    <w:rsid w:val="00A246E0"/>
    <w:rsid w:val="00A547CB"/>
    <w:rsid w:val="00AB4F86"/>
    <w:rsid w:val="00B06E56"/>
    <w:rsid w:val="00B1496C"/>
    <w:rsid w:val="00B2144D"/>
    <w:rsid w:val="00B57472"/>
    <w:rsid w:val="00B769A9"/>
    <w:rsid w:val="00B85943"/>
    <w:rsid w:val="00BD36AF"/>
    <w:rsid w:val="00BF723D"/>
    <w:rsid w:val="00C233B5"/>
    <w:rsid w:val="00C46DB0"/>
    <w:rsid w:val="00C52AB3"/>
    <w:rsid w:val="00C574C1"/>
    <w:rsid w:val="00C67CA8"/>
    <w:rsid w:val="00CD0AE8"/>
    <w:rsid w:val="00CE693A"/>
    <w:rsid w:val="00CE71B6"/>
    <w:rsid w:val="00D27B4B"/>
    <w:rsid w:val="00D50F05"/>
    <w:rsid w:val="00D820A2"/>
    <w:rsid w:val="00D93C52"/>
    <w:rsid w:val="00DB3BE6"/>
    <w:rsid w:val="00DC3EAE"/>
    <w:rsid w:val="00DD0627"/>
    <w:rsid w:val="00DF4711"/>
    <w:rsid w:val="00DF54AC"/>
    <w:rsid w:val="00E211BD"/>
    <w:rsid w:val="00E53E5E"/>
    <w:rsid w:val="00E572B4"/>
    <w:rsid w:val="00E91A5A"/>
    <w:rsid w:val="00E929D3"/>
    <w:rsid w:val="00EA1B77"/>
    <w:rsid w:val="00EA5E71"/>
    <w:rsid w:val="00EB60E2"/>
    <w:rsid w:val="00EC5AA6"/>
    <w:rsid w:val="00F06693"/>
    <w:rsid w:val="00F34E15"/>
    <w:rsid w:val="00F569D3"/>
    <w:rsid w:val="00F57A12"/>
    <w:rsid w:val="00F72C54"/>
    <w:rsid w:val="00F763AC"/>
    <w:rsid w:val="00F805C0"/>
    <w:rsid w:val="00F81E26"/>
    <w:rsid w:val="00F95486"/>
    <w:rsid w:val="00F96199"/>
    <w:rsid w:val="00FB0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E43A"/>
  <w15:chartTrackingRefBased/>
  <w15:docId w15:val="{DA66DFC0-E6A4-4E55-AE19-354A35F5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E3D"/>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9576F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392"/>
    <w:pPr>
      <w:tabs>
        <w:tab w:val="center" w:pos="4680"/>
        <w:tab w:val="right" w:pos="9360"/>
      </w:tabs>
      <w:spacing w:line="240" w:lineRule="auto"/>
    </w:pPr>
  </w:style>
  <w:style w:type="character" w:customStyle="1" w:styleId="HeaderChar">
    <w:name w:val="Header Char"/>
    <w:basedOn w:val="DefaultParagraphFont"/>
    <w:link w:val="Header"/>
    <w:uiPriority w:val="99"/>
    <w:rsid w:val="003E7392"/>
    <w:rPr>
      <w:lang w:val="en-GB"/>
    </w:rPr>
  </w:style>
  <w:style w:type="paragraph" w:styleId="Footer">
    <w:name w:val="footer"/>
    <w:basedOn w:val="Normal"/>
    <w:link w:val="FooterChar"/>
    <w:uiPriority w:val="99"/>
    <w:unhideWhenUsed/>
    <w:rsid w:val="003E7392"/>
    <w:pPr>
      <w:tabs>
        <w:tab w:val="center" w:pos="4680"/>
        <w:tab w:val="right" w:pos="9360"/>
      </w:tabs>
      <w:spacing w:line="240" w:lineRule="auto"/>
    </w:pPr>
  </w:style>
  <w:style w:type="character" w:customStyle="1" w:styleId="FooterChar">
    <w:name w:val="Footer Char"/>
    <w:basedOn w:val="DefaultParagraphFont"/>
    <w:link w:val="Footer"/>
    <w:uiPriority w:val="99"/>
    <w:rsid w:val="003E7392"/>
    <w:rPr>
      <w:lang w:val="en-GB"/>
    </w:rPr>
  </w:style>
  <w:style w:type="character" w:styleId="Emphasis">
    <w:name w:val="Emphasis"/>
    <w:basedOn w:val="DefaultParagraphFont"/>
    <w:uiPriority w:val="20"/>
    <w:qFormat/>
    <w:rsid w:val="00385AF9"/>
    <w:rPr>
      <w:i/>
      <w:iCs/>
    </w:rPr>
  </w:style>
  <w:style w:type="paragraph" w:styleId="Caption">
    <w:name w:val="caption"/>
    <w:basedOn w:val="Normal"/>
    <w:next w:val="Normal"/>
    <w:uiPriority w:val="35"/>
    <w:unhideWhenUsed/>
    <w:qFormat/>
    <w:rsid w:val="00EA5E71"/>
    <w:pPr>
      <w:spacing w:after="200" w:line="240" w:lineRule="auto"/>
    </w:pPr>
    <w:rPr>
      <w:i/>
      <w:iCs/>
      <w:color w:val="44546A" w:themeColor="text2"/>
      <w:sz w:val="18"/>
      <w:szCs w:val="18"/>
    </w:rPr>
  </w:style>
  <w:style w:type="character" w:customStyle="1" w:styleId="hgkelc">
    <w:name w:val="hgkelc"/>
    <w:basedOn w:val="DefaultParagraphFont"/>
    <w:rsid w:val="001066FA"/>
  </w:style>
  <w:style w:type="paragraph" w:customStyle="1" w:styleId="shortdesc">
    <w:name w:val="shortdesc"/>
    <w:basedOn w:val="Normal"/>
    <w:rsid w:val="004373A8"/>
    <w:pPr>
      <w:spacing w:before="100" w:beforeAutospacing="1" w:after="100" w:afterAutospacing="1" w:line="240" w:lineRule="auto"/>
    </w:pPr>
    <w:rPr>
      <w:rFonts w:eastAsia="Times New Roman" w:cs="Times New Roman"/>
      <w:szCs w:val="24"/>
      <w:lang w:val="en-US"/>
    </w:rPr>
  </w:style>
  <w:style w:type="character" w:styleId="HTMLDefinition">
    <w:name w:val="HTML Definition"/>
    <w:basedOn w:val="DefaultParagraphFont"/>
    <w:uiPriority w:val="99"/>
    <w:semiHidden/>
    <w:unhideWhenUsed/>
    <w:rsid w:val="004373A8"/>
    <w:rPr>
      <w:i/>
      <w:iCs/>
    </w:rPr>
  </w:style>
  <w:style w:type="character" w:customStyle="1" w:styleId="keyword">
    <w:name w:val="keyword"/>
    <w:basedOn w:val="DefaultParagraphFont"/>
    <w:rsid w:val="004373A8"/>
  </w:style>
  <w:style w:type="paragraph" w:styleId="NormalWeb">
    <w:name w:val="Normal (Web)"/>
    <w:basedOn w:val="Normal"/>
    <w:uiPriority w:val="99"/>
    <w:semiHidden/>
    <w:unhideWhenUsed/>
    <w:rsid w:val="004373A8"/>
    <w:pPr>
      <w:spacing w:before="100" w:beforeAutospacing="1" w:after="100" w:afterAutospacing="1" w:line="240" w:lineRule="auto"/>
    </w:pPr>
    <w:rPr>
      <w:rFonts w:eastAsia="Times New Roman" w:cs="Times New Roman"/>
      <w:szCs w:val="24"/>
      <w:lang w:val="en-US"/>
    </w:rPr>
  </w:style>
  <w:style w:type="table" w:styleId="TableGrid">
    <w:name w:val="Table Grid"/>
    <w:basedOn w:val="TableNormal"/>
    <w:uiPriority w:val="39"/>
    <w:rsid w:val="00B14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496C"/>
    <w:pPr>
      <w:ind w:left="720"/>
      <w:contextualSpacing/>
    </w:pPr>
  </w:style>
  <w:style w:type="character" w:customStyle="1" w:styleId="Heading1Char">
    <w:name w:val="Heading 1 Char"/>
    <w:basedOn w:val="DefaultParagraphFont"/>
    <w:link w:val="Heading1"/>
    <w:uiPriority w:val="9"/>
    <w:rsid w:val="009576F4"/>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214B8C"/>
    <w:pPr>
      <w:spacing w:line="259" w:lineRule="auto"/>
      <w:outlineLvl w:val="9"/>
    </w:pPr>
    <w:rPr>
      <w:lang w:val="en-US"/>
    </w:rPr>
  </w:style>
  <w:style w:type="paragraph" w:styleId="TOC1">
    <w:name w:val="toc 1"/>
    <w:basedOn w:val="Normal"/>
    <w:next w:val="Normal"/>
    <w:autoRedefine/>
    <w:uiPriority w:val="39"/>
    <w:unhideWhenUsed/>
    <w:rsid w:val="00214B8C"/>
    <w:pPr>
      <w:spacing w:after="100"/>
    </w:pPr>
  </w:style>
  <w:style w:type="character" w:styleId="Hyperlink">
    <w:name w:val="Hyperlink"/>
    <w:basedOn w:val="DefaultParagraphFont"/>
    <w:uiPriority w:val="99"/>
    <w:unhideWhenUsed/>
    <w:rsid w:val="00214B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1354">
      <w:bodyDiv w:val="1"/>
      <w:marLeft w:val="0"/>
      <w:marRight w:val="0"/>
      <w:marTop w:val="0"/>
      <w:marBottom w:val="0"/>
      <w:divBdr>
        <w:top w:val="none" w:sz="0" w:space="0" w:color="auto"/>
        <w:left w:val="none" w:sz="0" w:space="0" w:color="auto"/>
        <w:bottom w:val="none" w:sz="0" w:space="0" w:color="auto"/>
        <w:right w:val="none" w:sz="0" w:space="0" w:color="auto"/>
      </w:divBdr>
    </w:div>
    <w:div w:id="92478998">
      <w:bodyDiv w:val="1"/>
      <w:marLeft w:val="0"/>
      <w:marRight w:val="0"/>
      <w:marTop w:val="0"/>
      <w:marBottom w:val="0"/>
      <w:divBdr>
        <w:top w:val="none" w:sz="0" w:space="0" w:color="auto"/>
        <w:left w:val="none" w:sz="0" w:space="0" w:color="auto"/>
        <w:bottom w:val="none" w:sz="0" w:space="0" w:color="auto"/>
        <w:right w:val="none" w:sz="0" w:space="0" w:color="auto"/>
      </w:divBdr>
    </w:div>
    <w:div w:id="183835300">
      <w:bodyDiv w:val="1"/>
      <w:marLeft w:val="0"/>
      <w:marRight w:val="0"/>
      <w:marTop w:val="0"/>
      <w:marBottom w:val="0"/>
      <w:divBdr>
        <w:top w:val="none" w:sz="0" w:space="0" w:color="auto"/>
        <w:left w:val="none" w:sz="0" w:space="0" w:color="auto"/>
        <w:bottom w:val="none" w:sz="0" w:space="0" w:color="auto"/>
        <w:right w:val="none" w:sz="0" w:space="0" w:color="auto"/>
      </w:divBdr>
      <w:divsChild>
        <w:div w:id="1516312398">
          <w:marLeft w:val="0"/>
          <w:marRight w:val="0"/>
          <w:marTop w:val="0"/>
          <w:marBottom w:val="0"/>
          <w:divBdr>
            <w:top w:val="none" w:sz="0" w:space="0" w:color="auto"/>
            <w:left w:val="none" w:sz="0" w:space="0" w:color="auto"/>
            <w:bottom w:val="none" w:sz="0" w:space="0" w:color="auto"/>
            <w:right w:val="none" w:sz="0" w:space="0" w:color="auto"/>
          </w:divBdr>
        </w:div>
      </w:divsChild>
    </w:div>
    <w:div w:id="260575005">
      <w:bodyDiv w:val="1"/>
      <w:marLeft w:val="0"/>
      <w:marRight w:val="0"/>
      <w:marTop w:val="0"/>
      <w:marBottom w:val="0"/>
      <w:divBdr>
        <w:top w:val="none" w:sz="0" w:space="0" w:color="auto"/>
        <w:left w:val="none" w:sz="0" w:space="0" w:color="auto"/>
        <w:bottom w:val="none" w:sz="0" w:space="0" w:color="auto"/>
        <w:right w:val="none" w:sz="0" w:space="0" w:color="auto"/>
      </w:divBdr>
      <w:divsChild>
        <w:div w:id="1719936363">
          <w:marLeft w:val="0"/>
          <w:marRight w:val="0"/>
          <w:marTop w:val="0"/>
          <w:marBottom w:val="0"/>
          <w:divBdr>
            <w:top w:val="none" w:sz="0" w:space="0" w:color="auto"/>
            <w:left w:val="none" w:sz="0" w:space="0" w:color="auto"/>
            <w:bottom w:val="none" w:sz="0" w:space="0" w:color="auto"/>
            <w:right w:val="none" w:sz="0" w:space="0" w:color="auto"/>
          </w:divBdr>
        </w:div>
      </w:divsChild>
    </w:div>
    <w:div w:id="329717493">
      <w:bodyDiv w:val="1"/>
      <w:marLeft w:val="0"/>
      <w:marRight w:val="0"/>
      <w:marTop w:val="0"/>
      <w:marBottom w:val="0"/>
      <w:divBdr>
        <w:top w:val="none" w:sz="0" w:space="0" w:color="auto"/>
        <w:left w:val="none" w:sz="0" w:space="0" w:color="auto"/>
        <w:bottom w:val="none" w:sz="0" w:space="0" w:color="auto"/>
        <w:right w:val="none" w:sz="0" w:space="0" w:color="auto"/>
      </w:divBdr>
      <w:divsChild>
        <w:div w:id="175928472">
          <w:marLeft w:val="0"/>
          <w:marRight w:val="0"/>
          <w:marTop w:val="0"/>
          <w:marBottom w:val="0"/>
          <w:divBdr>
            <w:top w:val="none" w:sz="0" w:space="0" w:color="auto"/>
            <w:left w:val="none" w:sz="0" w:space="0" w:color="auto"/>
            <w:bottom w:val="none" w:sz="0" w:space="0" w:color="auto"/>
            <w:right w:val="none" w:sz="0" w:space="0" w:color="auto"/>
          </w:divBdr>
        </w:div>
      </w:divsChild>
    </w:div>
    <w:div w:id="524631906">
      <w:bodyDiv w:val="1"/>
      <w:marLeft w:val="0"/>
      <w:marRight w:val="0"/>
      <w:marTop w:val="0"/>
      <w:marBottom w:val="0"/>
      <w:divBdr>
        <w:top w:val="none" w:sz="0" w:space="0" w:color="auto"/>
        <w:left w:val="none" w:sz="0" w:space="0" w:color="auto"/>
        <w:bottom w:val="none" w:sz="0" w:space="0" w:color="auto"/>
        <w:right w:val="none" w:sz="0" w:space="0" w:color="auto"/>
      </w:divBdr>
    </w:div>
    <w:div w:id="691417429">
      <w:bodyDiv w:val="1"/>
      <w:marLeft w:val="0"/>
      <w:marRight w:val="0"/>
      <w:marTop w:val="0"/>
      <w:marBottom w:val="0"/>
      <w:divBdr>
        <w:top w:val="none" w:sz="0" w:space="0" w:color="auto"/>
        <w:left w:val="none" w:sz="0" w:space="0" w:color="auto"/>
        <w:bottom w:val="none" w:sz="0" w:space="0" w:color="auto"/>
        <w:right w:val="none" w:sz="0" w:space="0" w:color="auto"/>
      </w:divBdr>
      <w:divsChild>
        <w:div w:id="41251832">
          <w:marLeft w:val="0"/>
          <w:marRight w:val="0"/>
          <w:marTop w:val="0"/>
          <w:marBottom w:val="0"/>
          <w:divBdr>
            <w:top w:val="none" w:sz="0" w:space="0" w:color="auto"/>
            <w:left w:val="none" w:sz="0" w:space="0" w:color="auto"/>
            <w:bottom w:val="none" w:sz="0" w:space="0" w:color="auto"/>
            <w:right w:val="none" w:sz="0" w:space="0" w:color="auto"/>
          </w:divBdr>
        </w:div>
      </w:divsChild>
    </w:div>
    <w:div w:id="716468701">
      <w:bodyDiv w:val="1"/>
      <w:marLeft w:val="0"/>
      <w:marRight w:val="0"/>
      <w:marTop w:val="0"/>
      <w:marBottom w:val="0"/>
      <w:divBdr>
        <w:top w:val="none" w:sz="0" w:space="0" w:color="auto"/>
        <w:left w:val="none" w:sz="0" w:space="0" w:color="auto"/>
        <w:bottom w:val="none" w:sz="0" w:space="0" w:color="auto"/>
        <w:right w:val="none" w:sz="0" w:space="0" w:color="auto"/>
      </w:divBdr>
      <w:divsChild>
        <w:div w:id="816074585">
          <w:marLeft w:val="0"/>
          <w:marRight w:val="0"/>
          <w:marTop w:val="0"/>
          <w:marBottom w:val="0"/>
          <w:divBdr>
            <w:top w:val="none" w:sz="0" w:space="0" w:color="auto"/>
            <w:left w:val="none" w:sz="0" w:space="0" w:color="auto"/>
            <w:bottom w:val="none" w:sz="0" w:space="0" w:color="auto"/>
            <w:right w:val="none" w:sz="0" w:space="0" w:color="auto"/>
          </w:divBdr>
        </w:div>
      </w:divsChild>
    </w:div>
    <w:div w:id="947464537">
      <w:bodyDiv w:val="1"/>
      <w:marLeft w:val="0"/>
      <w:marRight w:val="0"/>
      <w:marTop w:val="0"/>
      <w:marBottom w:val="0"/>
      <w:divBdr>
        <w:top w:val="none" w:sz="0" w:space="0" w:color="auto"/>
        <w:left w:val="none" w:sz="0" w:space="0" w:color="auto"/>
        <w:bottom w:val="none" w:sz="0" w:space="0" w:color="auto"/>
        <w:right w:val="none" w:sz="0" w:space="0" w:color="auto"/>
      </w:divBdr>
      <w:divsChild>
        <w:div w:id="1743483770">
          <w:marLeft w:val="0"/>
          <w:marRight w:val="0"/>
          <w:marTop w:val="0"/>
          <w:marBottom w:val="0"/>
          <w:divBdr>
            <w:top w:val="none" w:sz="0" w:space="0" w:color="auto"/>
            <w:left w:val="none" w:sz="0" w:space="0" w:color="auto"/>
            <w:bottom w:val="none" w:sz="0" w:space="0" w:color="auto"/>
            <w:right w:val="none" w:sz="0" w:space="0" w:color="auto"/>
          </w:divBdr>
        </w:div>
      </w:divsChild>
    </w:div>
    <w:div w:id="974677163">
      <w:bodyDiv w:val="1"/>
      <w:marLeft w:val="0"/>
      <w:marRight w:val="0"/>
      <w:marTop w:val="0"/>
      <w:marBottom w:val="0"/>
      <w:divBdr>
        <w:top w:val="none" w:sz="0" w:space="0" w:color="auto"/>
        <w:left w:val="none" w:sz="0" w:space="0" w:color="auto"/>
        <w:bottom w:val="none" w:sz="0" w:space="0" w:color="auto"/>
        <w:right w:val="none" w:sz="0" w:space="0" w:color="auto"/>
      </w:divBdr>
    </w:div>
    <w:div w:id="1206984377">
      <w:bodyDiv w:val="1"/>
      <w:marLeft w:val="0"/>
      <w:marRight w:val="0"/>
      <w:marTop w:val="0"/>
      <w:marBottom w:val="0"/>
      <w:divBdr>
        <w:top w:val="none" w:sz="0" w:space="0" w:color="auto"/>
        <w:left w:val="none" w:sz="0" w:space="0" w:color="auto"/>
        <w:bottom w:val="none" w:sz="0" w:space="0" w:color="auto"/>
        <w:right w:val="none" w:sz="0" w:space="0" w:color="auto"/>
      </w:divBdr>
      <w:divsChild>
        <w:div w:id="1995330811">
          <w:marLeft w:val="0"/>
          <w:marRight w:val="0"/>
          <w:marTop w:val="0"/>
          <w:marBottom w:val="0"/>
          <w:divBdr>
            <w:top w:val="none" w:sz="0" w:space="0" w:color="auto"/>
            <w:left w:val="none" w:sz="0" w:space="0" w:color="auto"/>
            <w:bottom w:val="none" w:sz="0" w:space="0" w:color="auto"/>
            <w:right w:val="none" w:sz="0" w:space="0" w:color="auto"/>
          </w:divBdr>
        </w:div>
      </w:divsChild>
    </w:div>
    <w:div w:id="1268654235">
      <w:bodyDiv w:val="1"/>
      <w:marLeft w:val="0"/>
      <w:marRight w:val="0"/>
      <w:marTop w:val="0"/>
      <w:marBottom w:val="0"/>
      <w:divBdr>
        <w:top w:val="none" w:sz="0" w:space="0" w:color="auto"/>
        <w:left w:val="none" w:sz="0" w:space="0" w:color="auto"/>
        <w:bottom w:val="none" w:sz="0" w:space="0" w:color="auto"/>
        <w:right w:val="none" w:sz="0" w:space="0" w:color="auto"/>
      </w:divBdr>
      <w:divsChild>
        <w:div w:id="478115236">
          <w:marLeft w:val="0"/>
          <w:marRight w:val="0"/>
          <w:marTop w:val="0"/>
          <w:marBottom w:val="0"/>
          <w:divBdr>
            <w:top w:val="none" w:sz="0" w:space="0" w:color="auto"/>
            <w:left w:val="none" w:sz="0" w:space="0" w:color="auto"/>
            <w:bottom w:val="none" w:sz="0" w:space="0" w:color="auto"/>
            <w:right w:val="none" w:sz="0" w:space="0" w:color="auto"/>
          </w:divBdr>
        </w:div>
      </w:divsChild>
    </w:div>
    <w:div w:id="1739211114">
      <w:bodyDiv w:val="1"/>
      <w:marLeft w:val="0"/>
      <w:marRight w:val="0"/>
      <w:marTop w:val="0"/>
      <w:marBottom w:val="0"/>
      <w:divBdr>
        <w:top w:val="none" w:sz="0" w:space="0" w:color="auto"/>
        <w:left w:val="none" w:sz="0" w:space="0" w:color="auto"/>
        <w:bottom w:val="none" w:sz="0" w:space="0" w:color="auto"/>
        <w:right w:val="none" w:sz="0" w:space="0" w:color="auto"/>
      </w:divBdr>
      <w:divsChild>
        <w:div w:id="1700935259">
          <w:marLeft w:val="0"/>
          <w:marRight w:val="0"/>
          <w:marTop w:val="0"/>
          <w:marBottom w:val="0"/>
          <w:divBdr>
            <w:top w:val="none" w:sz="0" w:space="0" w:color="auto"/>
            <w:left w:val="none" w:sz="0" w:space="0" w:color="auto"/>
            <w:bottom w:val="none" w:sz="0" w:space="0" w:color="auto"/>
            <w:right w:val="none" w:sz="0" w:space="0" w:color="auto"/>
          </w:divBdr>
        </w:div>
      </w:divsChild>
    </w:div>
    <w:div w:id="1742681122">
      <w:bodyDiv w:val="1"/>
      <w:marLeft w:val="0"/>
      <w:marRight w:val="0"/>
      <w:marTop w:val="0"/>
      <w:marBottom w:val="0"/>
      <w:divBdr>
        <w:top w:val="none" w:sz="0" w:space="0" w:color="auto"/>
        <w:left w:val="none" w:sz="0" w:space="0" w:color="auto"/>
        <w:bottom w:val="none" w:sz="0" w:space="0" w:color="auto"/>
        <w:right w:val="none" w:sz="0" w:space="0" w:color="auto"/>
      </w:divBdr>
    </w:div>
    <w:div w:id="1850753082">
      <w:bodyDiv w:val="1"/>
      <w:marLeft w:val="0"/>
      <w:marRight w:val="0"/>
      <w:marTop w:val="0"/>
      <w:marBottom w:val="0"/>
      <w:divBdr>
        <w:top w:val="none" w:sz="0" w:space="0" w:color="auto"/>
        <w:left w:val="none" w:sz="0" w:space="0" w:color="auto"/>
        <w:bottom w:val="none" w:sz="0" w:space="0" w:color="auto"/>
        <w:right w:val="none" w:sz="0" w:space="0" w:color="auto"/>
      </w:divBdr>
      <w:divsChild>
        <w:div w:id="1924290929">
          <w:marLeft w:val="0"/>
          <w:marRight w:val="0"/>
          <w:marTop w:val="0"/>
          <w:marBottom w:val="0"/>
          <w:divBdr>
            <w:top w:val="none" w:sz="0" w:space="0" w:color="auto"/>
            <w:left w:val="none" w:sz="0" w:space="0" w:color="auto"/>
            <w:bottom w:val="none" w:sz="0" w:space="0" w:color="auto"/>
            <w:right w:val="none" w:sz="0" w:space="0" w:color="auto"/>
          </w:divBdr>
        </w:div>
      </w:divsChild>
    </w:div>
    <w:div w:id="1921598995">
      <w:bodyDiv w:val="1"/>
      <w:marLeft w:val="0"/>
      <w:marRight w:val="0"/>
      <w:marTop w:val="0"/>
      <w:marBottom w:val="0"/>
      <w:divBdr>
        <w:top w:val="none" w:sz="0" w:space="0" w:color="auto"/>
        <w:left w:val="none" w:sz="0" w:space="0" w:color="auto"/>
        <w:bottom w:val="none" w:sz="0" w:space="0" w:color="auto"/>
        <w:right w:val="none" w:sz="0" w:space="0" w:color="auto"/>
      </w:divBdr>
      <w:divsChild>
        <w:div w:id="946699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crime_rate_data(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crime_rate_data(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ownloads\crime_rate_data(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esktop\3248104_crime_rate_data-and-analysis.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[crime_rate_data(1).xlsx]Pivot1!PivotTable5</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barChart>
        <c:barDir val="col"/>
        <c:grouping val="clustered"/>
        <c:varyColors val="0"/>
        <c:ser>
          <c:idx val="0"/>
          <c:order val="0"/>
          <c:tx>
            <c:strRef>
              <c:f>Pivot1!$B$3:$B$4</c:f>
              <c:strCache>
                <c:ptCount val="1"/>
                <c:pt idx="0">
                  <c:v>Females</c:v>
                </c:pt>
              </c:strCache>
            </c:strRef>
          </c:tx>
          <c:spPr>
            <a:solidFill>
              <a:schemeClr val="accent1"/>
            </a:solidFill>
            <a:ln>
              <a:noFill/>
            </a:ln>
            <a:effectLst/>
          </c:spPr>
          <c:invertIfNegative val="0"/>
          <c:cat>
            <c:strRef>
              <c:f>Pivot1!$A$5:$A$7</c:f>
              <c:strCache>
                <c:ptCount val="2"/>
                <c:pt idx="0">
                  <c:v>High Employment</c:v>
                </c:pt>
                <c:pt idx="1">
                  <c:v>Low Employment</c:v>
                </c:pt>
              </c:strCache>
            </c:strRef>
          </c:cat>
          <c:val>
            <c:numRef>
              <c:f>Pivot1!$B$5:$B$7</c:f>
              <c:numCache>
                <c:formatCode>General</c:formatCode>
                <c:ptCount val="2"/>
                <c:pt idx="0">
                  <c:v>779.90000000000009</c:v>
                </c:pt>
                <c:pt idx="1">
                  <c:v>3052</c:v>
                </c:pt>
              </c:numCache>
            </c:numRef>
          </c:val>
          <c:extLst>
            <c:ext xmlns:c16="http://schemas.microsoft.com/office/drawing/2014/chart" uri="{C3380CC4-5D6E-409C-BE32-E72D297353CC}">
              <c16:uniqueId val="{00000000-F11C-4753-A797-E7070004E9D6}"/>
            </c:ext>
          </c:extLst>
        </c:ser>
        <c:ser>
          <c:idx val="1"/>
          <c:order val="1"/>
          <c:tx>
            <c:strRef>
              <c:f>Pivot1!$C$3:$C$4</c:f>
              <c:strCache>
                <c:ptCount val="1"/>
                <c:pt idx="0">
                  <c:v>Males</c:v>
                </c:pt>
              </c:strCache>
            </c:strRef>
          </c:tx>
          <c:spPr>
            <a:solidFill>
              <a:schemeClr val="accent2"/>
            </a:solidFill>
            <a:ln>
              <a:noFill/>
            </a:ln>
            <a:effectLst/>
          </c:spPr>
          <c:invertIfNegative val="0"/>
          <c:cat>
            <c:strRef>
              <c:f>Pivot1!$A$5:$A$7</c:f>
              <c:strCache>
                <c:ptCount val="2"/>
                <c:pt idx="0">
                  <c:v>High Employment</c:v>
                </c:pt>
                <c:pt idx="1">
                  <c:v>Low Employment</c:v>
                </c:pt>
              </c:strCache>
            </c:strRef>
          </c:cat>
          <c:val>
            <c:numRef>
              <c:f>Pivot1!$C$5:$C$7</c:f>
              <c:numCache>
                <c:formatCode>General</c:formatCode>
                <c:ptCount val="2"/>
                <c:pt idx="0">
                  <c:v>583.1</c:v>
                </c:pt>
                <c:pt idx="1">
                  <c:v>417</c:v>
                </c:pt>
              </c:numCache>
            </c:numRef>
          </c:val>
          <c:extLst>
            <c:ext xmlns:c16="http://schemas.microsoft.com/office/drawing/2014/chart" uri="{C3380CC4-5D6E-409C-BE32-E72D297353CC}">
              <c16:uniqueId val="{00000001-F11C-4753-A797-E7070004E9D6}"/>
            </c:ext>
          </c:extLst>
        </c:ser>
        <c:dLbls>
          <c:showLegendKey val="0"/>
          <c:showVal val="0"/>
          <c:showCatName val="0"/>
          <c:showSerName val="0"/>
          <c:showPercent val="0"/>
          <c:showBubbleSize val="0"/>
        </c:dLbls>
        <c:gapWidth val="219"/>
        <c:overlap val="-27"/>
        <c:axId val="4879071"/>
        <c:axId val="4879903"/>
      </c:barChart>
      <c:catAx>
        <c:axId val="487907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9903"/>
        <c:crosses val="autoZero"/>
        <c:auto val="1"/>
        <c:lblAlgn val="ctr"/>
        <c:lblOffset val="100"/>
        <c:noMultiLvlLbl val="0"/>
      </c:catAx>
      <c:valAx>
        <c:axId val="487990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9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[crime_rate_data(1).xlsx]Pivot2!PivotTable11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barChart>
        <c:barDir val="col"/>
        <c:grouping val="clustered"/>
        <c:varyColors val="0"/>
        <c:ser>
          <c:idx val="0"/>
          <c:order val="0"/>
          <c:tx>
            <c:strRef>
              <c:f>Pivot2!$B$3:$B$4</c:f>
              <c:strCache>
                <c:ptCount val="1"/>
                <c:pt idx="0">
                  <c:v>Females</c:v>
                </c:pt>
              </c:strCache>
            </c:strRef>
          </c:tx>
          <c:spPr>
            <a:solidFill>
              <a:schemeClr val="accent1"/>
            </a:solidFill>
            <a:ln>
              <a:noFill/>
            </a:ln>
            <a:effectLst/>
          </c:spPr>
          <c:invertIfNegative val="0"/>
          <c:cat>
            <c:strRef>
              <c:f>Pivot2!$A$5:$A$7</c:f>
              <c:strCache>
                <c:ptCount val="2"/>
                <c:pt idx="0">
                  <c:v>NorthernRegion</c:v>
                </c:pt>
                <c:pt idx="1">
                  <c:v>SouthernRegion</c:v>
                </c:pt>
              </c:strCache>
            </c:strRef>
          </c:cat>
          <c:val>
            <c:numRef>
              <c:f>Pivot2!$B$5:$B$7</c:f>
              <c:numCache>
                <c:formatCode>General</c:formatCode>
                <c:ptCount val="2"/>
                <c:pt idx="0">
                  <c:v>2220.9999999999995</c:v>
                </c:pt>
                <c:pt idx="1">
                  <c:v>1610.9</c:v>
                </c:pt>
              </c:numCache>
            </c:numRef>
          </c:val>
          <c:extLst>
            <c:ext xmlns:c16="http://schemas.microsoft.com/office/drawing/2014/chart" uri="{C3380CC4-5D6E-409C-BE32-E72D297353CC}">
              <c16:uniqueId val="{00000000-A9E6-4706-BB0B-42837BA58DE3}"/>
            </c:ext>
          </c:extLst>
        </c:ser>
        <c:ser>
          <c:idx val="1"/>
          <c:order val="1"/>
          <c:tx>
            <c:strRef>
              <c:f>Pivot2!$C$3:$C$4</c:f>
              <c:strCache>
                <c:ptCount val="1"/>
                <c:pt idx="0">
                  <c:v>Males</c:v>
                </c:pt>
              </c:strCache>
            </c:strRef>
          </c:tx>
          <c:spPr>
            <a:solidFill>
              <a:schemeClr val="accent2"/>
            </a:solidFill>
            <a:ln>
              <a:noFill/>
            </a:ln>
            <a:effectLst/>
          </c:spPr>
          <c:invertIfNegative val="0"/>
          <c:cat>
            <c:strRef>
              <c:f>Pivot2!$A$5:$A$7</c:f>
              <c:strCache>
                <c:ptCount val="2"/>
                <c:pt idx="0">
                  <c:v>NorthernRegion</c:v>
                </c:pt>
                <c:pt idx="1">
                  <c:v>SouthernRegion</c:v>
                </c:pt>
              </c:strCache>
            </c:strRef>
          </c:cat>
          <c:val>
            <c:numRef>
              <c:f>Pivot2!$C$5:$C$7</c:f>
              <c:numCache>
                <c:formatCode>General</c:formatCode>
                <c:ptCount val="2"/>
                <c:pt idx="0">
                  <c:v>1000.0999999999999</c:v>
                </c:pt>
              </c:numCache>
            </c:numRef>
          </c:val>
          <c:extLst>
            <c:ext xmlns:c16="http://schemas.microsoft.com/office/drawing/2014/chart" uri="{C3380CC4-5D6E-409C-BE32-E72D297353CC}">
              <c16:uniqueId val="{00000001-A9E6-4706-BB0B-42837BA58DE3}"/>
            </c:ext>
          </c:extLst>
        </c:ser>
        <c:dLbls>
          <c:showLegendKey val="0"/>
          <c:showVal val="0"/>
          <c:showCatName val="0"/>
          <c:showSerName val="0"/>
          <c:showPercent val="0"/>
          <c:showBubbleSize val="0"/>
        </c:dLbls>
        <c:gapWidth val="219"/>
        <c:overlap val="-27"/>
        <c:axId val="4875327"/>
        <c:axId val="4877823"/>
      </c:barChart>
      <c:catAx>
        <c:axId val="4875327"/>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77823"/>
        <c:crosses val="autoZero"/>
        <c:auto val="1"/>
        <c:lblAlgn val="ctr"/>
        <c:lblOffset val="100"/>
        <c:noMultiLvlLbl val="0"/>
      </c:catAx>
      <c:valAx>
        <c:axId val="487782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753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Line of best fit on Crime</a:t>
            </a:r>
            <a:r>
              <a:rPr lang="en-US" baseline="0"/>
              <a:t> Rate</a:t>
            </a:r>
            <a:r>
              <a:rPr lang="en-US"/>
              <a:t> </a:t>
            </a:r>
          </a:p>
        </c:rich>
      </c:tx>
      <c:overlay val="0"/>
    </c:title>
    <c:autoTitleDeleted val="0"/>
    <c:plotArea>
      <c:layout/>
      <c:scatterChart>
        <c:scatterStyle val="lineMarker"/>
        <c:varyColors val="0"/>
        <c:ser>
          <c:idx val="0"/>
          <c:order val="0"/>
          <c:tx>
            <c:v>CrimeRate</c:v>
          </c:tx>
          <c:spPr>
            <a:ln w="19050">
              <a:noFill/>
            </a:ln>
          </c:spPr>
          <c:trendline>
            <c:trendlineType val="linear"/>
            <c:dispRSqr val="0"/>
            <c:dispEq val="0"/>
          </c:trendline>
          <c:xVal>
            <c:numRef>
              <c:f>'[crime_rate_data(1).xlsx]Crime_data '!$I$2:$I$48</c:f>
              <c:numCache>
                <c:formatCode>General</c:formatCode>
                <c:ptCount val="47"/>
                <c:pt idx="0">
                  <c:v>6</c:v>
                </c:pt>
                <c:pt idx="1">
                  <c:v>6</c:v>
                </c:pt>
                <c:pt idx="2">
                  <c:v>22</c:v>
                </c:pt>
                <c:pt idx="3">
                  <c:v>19</c:v>
                </c:pt>
                <c:pt idx="4">
                  <c:v>40</c:v>
                </c:pt>
                <c:pt idx="5">
                  <c:v>28</c:v>
                </c:pt>
                <c:pt idx="6">
                  <c:v>14</c:v>
                </c:pt>
                <c:pt idx="7">
                  <c:v>10</c:v>
                </c:pt>
                <c:pt idx="8">
                  <c:v>4</c:v>
                </c:pt>
                <c:pt idx="9">
                  <c:v>7</c:v>
                </c:pt>
                <c:pt idx="10">
                  <c:v>18</c:v>
                </c:pt>
                <c:pt idx="11">
                  <c:v>113</c:v>
                </c:pt>
                <c:pt idx="12">
                  <c:v>22</c:v>
                </c:pt>
                <c:pt idx="13">
                  <c:v>25</c:v>
                </c:pt>
                <c:pt idx="14">
                  <c:v>46</c:v>
                </c:pt>
                <c:pt idx="15">
                  <c:v>7</c:v>
                </c:pt>
                <c:pt idx="16">
                  <c:v>34</c:v>
                </c:pt>
                <c:pt idx="17">
                  <c:v>51</c:v>
                </c:pt>
                <c:pt idx="18">
                  <c:v>97</c:v>
                </c:pt>
                <c:pt idx="19">
                  <c:v>33</c:v>
                </c:pt>
                <c:pt idx="20">
                  <c:v>30</c:v>
                </c:pt>
                <c:pt idx="21">
                  <c:v>40</c:v>
                </c:pt>
                <c:pt idx="22">
                  <c:v>36</c:v>
                </c:pt>
                <c:pt idx="23">
                  <c:v>24</c:v>
                </c:pt>
                <c:pt idx="24">
                  <c:v>47</c:v>
                </c:pt>
                <c:pt idx="25">
                  <c:v>3</c:v>
                </c:pt>
                <c:pt idx="26">
                  <c:v>39</c:v>
                </c:pt>
                <c:pt idx="27">
                  <c:v>9</c:v>
                </c:pt>
                <c:pt idx="28">
                  <c:v>18</c:v>
                </c:pt>
                <c:pt idx="29">
                  <c:v>31</c:v>
                </c:pt>
                <c:pt idx="30">
                  <c:v>33</c:v>
                </c:pt>
                <c:pt idx="31">
                  <c:v>4</c:v>
                </c:pt>
                <c:pt idx="32">
                  <c:v>7</c:v>
                </c:pt>
                <c:pt idx="33">
                  <c:v>29</c:v>
                </c:pt>
                <c:pt idx="34">
                  <c:v>168</c:v>
                </c:pt>
                <c:pt idx="35">
                  <c:v>23</c:v>
                </c:pt>
                <c:pt idx="36">
                  <c:v>96</c:v>
                </c:pt>
                <c:pt idx="37">
                  <c:v>43</c:v>
                </c:pt>
                <c:pt idx="38">
                  <c:v>10</c:v>
                </c:pt>
                <c:pt idx="39">
                  <c:v>78</c:v>
                </c:pt>
                <c:pt idx="40">
                  <c:v>18</c:v>
                </c:pt>
                <c:pt idx="41">
                  <c:v>9</c:v>
                </c:pt>
                <c:pt idx="42">
                  <c:v>50</c:v>
                </c:pt>
                <c:pt idx="43">
                  <c:v>13</c:v>
                </c:pt>
                <c:pt idx="44">
                  <c:v>101</c:v>
                </c:pt>
                <c:pt idx="45">
                  <c:v>157</c:v>
                </c:pt>
                <c:pt idx="46">
                  <c:v>3</c:v>
                </c:pt>
              </c:numCache>
            </c:numRef>
          </c:xVal>
          <c:yVal>
            <c:numRef>
              <c:f>'[crime_rate_data(1).xlsx]Crime_data '!$A$2:$A$48</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yVal>
          <c:smooth val="0"/>
          <c:extLst>
            <c:ext xmlns:c16="http://schemas.microsoft.com/office/drawing/2014/chart" uri="{C3380CC4-5D6E-409C-BE32-E72D297353CC}">
              <c16:uniqueId val="{00000000-2663-4720-9638-A21598947C05}"/>
            </c:ext>
          </c:extLst>
        </c:ser>
        <c:ser>
          <c:idx val="1"/>
          <c:order val="1"/>
          <c:tx>
            <c:v>Predicted CrimeRate</c:v>
          </c:tx>
          <c:spPr>
            <a:ln w="19050">
              <a:noFill/>
            </a:ln>
          </c:spPr>
          <c:xVal>
            <c:numRef>
              <c:f>'[crime_rate_data(1).xlsx]Crime_data '!$I$2:$I$48</c:f>
              <c:numCache>
                <c:formatCode>General</c:formatCode>
                <c:ptCount val="47"/>
                <c:pt idx="0">
                  <c:v>6</c:v>
                </c:pt>
                <c:pt idx="1">
                  <c:v>6</c:v>
                </c:pt>
                <c:pt idx="2">
                  <c:v>22</c:v>
                </c:pt>
                <c:pt idx="3">
                  <c:v>19</c:v>
                </c:pt>
                <c:pt idx="4">
                  <c:v>40</c:v>
                </c:pt>
                <c:pt idx="5">
                  <c:v>28</c:v>
                </c:pt>
                <c:pt idx="6">
                  <c:v>14</c:v>
                </c:pt>
                <c:pt idx="7">
                  <c:v>10</c:v>
                </c:pt>
                <c:pt idx="8">
                  <c:v>4</c:v>
                </c:pt>
                <c:pt idx="9">
                  <c:v>7</c:v>
                </c:pt>
                <c:pt idx="10">
                  <c:v>18</c:v>
                </c:pt>
                <c:pt idx="11">
                  <c:v>113</c:v>
                </c:pt>
                <c:pt idx="12">
                  <c:v>22</c:v>
                </c:pt>
                <c:pt idx="13">
                  <c:v>25</c:v>
                </c:pt>
                <c:pt idx="14">
                  <c:v>46</c:v>
                </c:pt>
                <c:pt idx="15">
                  <c:v>7</c:v>
                </c:pt>
                <c:pt idx="16">
                  <c:v>34</c:v>
                </c:pt>
                <c:pt idx="17">
                  <c:v>51</c:v>
                </c:pt>
                <c:pt idx="18">
                  <c:v>97</c:v>
                </c:pt>
                <c:pt idx="19">
                  <c:v>33</c:v>
                </c:pt>
                <c:pt idx="20">
                  <c:v>30</c:v>
                </c:pt>
                <c:pt idx="21">
                  <c:v>40</c:v>
                </c:pt>
                <c:pt idx="22">
                  <c:v>36</c:v>
                </c:pt>
                <c:pt idx="23">
                  <c:v>24</c:v>
                </c:pt>
                <c:pt idx="24">
                  <c:v>47</c:v>
                </c:pt>
                <c:pt idx="25">
                  <c:v>3</c:v>
                </c:pt>
                <c:pt idx="26">
                  <c:v>39</c:v>
                </c:pt>
                <c:pt idx="27">
                  <c:v>9</c:v>
                </c:pt>
                <c:pt idx="28">
                  <c:v>18</c:v>
                </c:pt>
                <c:pt idx="29">
                  <c:v>31</c:v>
                </c:pt>
                <c:pt idx="30">
                  <c:v>33</c:v>
                </c:pt>
                <c:pt idx="31">
                  <c:v>4</c:v>
                </c:pt>
                <c:pt idx="32">
                  <c:v>7</c:v>
                </c:pt>
                <c:pt idx="33">
                  <c:v>29</c:v>
                </c:pt>
                <c:pt idx="34">
                  <c:v>168</c:v>
                </c:pt>
                <c:pt idx="35">
                  <c:v>23</c:v>
                </c:pt>
                <c:pt idx="36">
                  <c:v>96</c:v>
                </c:pt>
                <c:pt idx="37">
                  <c:v>43</c:v>
                </c:pt>
                <c:pt idx="38">
                  <c:v>10</c:v>
                </c:pt>
                <c:pt idx="39">
                  <c:v>78</c:v>
                </c:pt>
                <c:pt idx="40">
                  <c:v>18</c:v>
                </c:pt>
                <c:pt idx="41">
                  <c:v>9</c:v>
                </c:pt>
                <c:pt idx="42">
                  <c:v>50</c:v>
                </c:pt>
                <c:pt idx="43">
                  <c:v>13</c:v>
                </c:pt>
                <c:pt idx="44">
                  <c:v>101</c:v>
                </c:pt>
                <c:pt idx="45">
                  <c:v>157</c:v>
                </c:pt>
                <c:pt idx="46">
                  <c:v>3</c:v>
                </c:pt>
              </c:numCache>
            </c:numRef>
          </c:xVal>
          <c:yVal>
            <c:numRef>
              <c:f>'[crime_rate_data(1).xlsx]Regression'!$B$25:$B$71</c:f>
              <c:numCache>
                <c:formatCode>General</c:formatCode>
                <c:ptCount val="47"/>
                <c:pt idx="0">
                  <c:v>95.653061012829838</c:v>
                </c:pt>
                <c:pt idx="1">
                  <c:v>95.653061012829838</c:v>
                </c:pt>
                <c:pt idx="2">
                  <c:v>99.392392575270392</c:v>
                </c:pt>
                <c:pt idx="3">
                  <c:v>98.691267907312792</c:v>
                </c:pt>
                <c:pt idx="4">
                  <c:v>103.59914058301602</c:v>
                </c:pt>
                <c:pt idx="5">
                  <c:v>100.79464191118561</c:v>
                </c:pt>
                <c:pt idx="6">
                  <c:v>97.522726794050115</c:v>
                </c:pt>
                <c:pt idx="7">
                  <c:v>96.587893903439976</c:v>
                </c:pt>
                <c:pt idx="8">
                  <c:v>95.185644567524761</c:v>
                </c:pt>
                <c:pt idx="9">
                  <c:v>95.886769235482362</c:v>
                </c:pt>
                <c:pt idx="10">
                  <c:v>98.457559684660254</c:v>
                </c:pt>
                <c:pt idx="11">
                  <c:v>120.65984083665109</c:v>
                </c:pt>
                <c:pt idx="12">
                  <c:v>99.392392575270392</c:v>
                </c:pt>
                <c:pt idx="13">
                  <c:v>100.09351724322801</c:v>
                </c:pt>
                <c:pt idx="14">
                  <c:v>105.00138991893124</c:v>
                </c:pt>
                <c:pt idx="15">
                  <c:v>95.886769235482362</c:v>
                </c:pt>
                <c:pt idx="16">
                  <c:v>102.19689124710082</c:v>
                </c:pt>
                <c:pt idx="17">
                  <c:v>106.16993103219392</c:v>
                </c:pt>
                <c:pt idx="18">
                  <c:v>116.92050927421053</c:v>
                </c:pt>
                <c:pt idx="19">
                  <c:v>101.96318302444828</c:v>
                </c:pt>
                <c:pt idx="20">
                  <c:v>101.26205835649068</c:v>
                </c:pt>
                <c:pt idx="21">
                  <c:v>103.59914058301602</c:v>
                </c:pt>
                <c:pt idx="22">
                  <c:v>102.66430769240588</c:v>
                </c:pt>
                <c:pt idx="23">
                  <c:v>99.859809020575469</c:v>
                </c:pt>
                <c:pt idx="24">
                  <c:v>105.23509814158378</c:v>
                </c:pt>
                <c:pt idx="25">
                  <c:v>94.951936344872223</c:v>
                </c:pt>
                <c:pt idx="26">
                  <c:v>103.36543236036349</c:v>
                </c:pt>
                <c:pt idx="27">
                  <c:v>96.354185680787438</c:v>
                </c:pt>
                <c:pt idx="28">
                  <c:v>98.457559684660254</c:v>
                </c:pt>
                <c:pt idx="29">
                  <c:v>101.49576657914321</c:v>
                </c:pt>
                <c:pt idx="30">
                  <c:v>101.96318302444828</c:v>
                </c:pt>
                <c:pt idx="31">
                  <c:v>95.185644567524761</c:v>
                </c:pt>
                <c:pt idx="32">
                  <c:v>95.886769235482362</c:v>
                </c:pt>
                <c:pt idx="33">
                  <c:v>101.02835013383815</c:v>
                </c:pt>
                <c:pt idx="34">
                  <c:v>133.51379308254053</c:v>
                </c:pt>
                <c:pt idx="35">
                  <c:v>99.62610079792293</c:v>
                </c:pt>
                <c:pt idx="36">
                  <c:v>116.68680105155799</c:v>
                </c:pt>
                <c:pt idx="37">
                  <c:v>104.30026525097364</c:v>
                </c:pt>
                <c:pt idx="38">
                  <c:v>96.587893903439976</c:v>
                </c:pt>
                <c:pt idx="39">
                  <c:v>112.48005304381236</c:v>
                </c:pt>
                <c:pt idx="40">
                  <c:v>98.457559684660254</c:v>
                </c:pt>
                <c:pt idx="41">
                  <c:v>96.354185680787438</c:v>
                </c:pt>
                <c:pt idx="42">
                  <c:v>105.93622280954138</c:v>
                </c:pt>
                <c:pt idx="43">
                  <c:v>97.289018571397577</c:v>
                </c:pt>
                <c:pt idx="44">
                  <c:v>117.85534216482067</c:v>
                </c:pt>
                <c:pt idx="45">
                  <c:v>130.94300263336265</c:v>
                </c:pt>
                <c:pt idx="46">
                  <c:v>94.951936344872223</c:v>
                </c:pt>
              </c:numCache>
            </c:numRef>
          </c:yVal>
          <c:smooth val="0"/>
          <c:extLst>
            <c:ext xmlns:c16="http://schemas.microsoft.com/office/drawing/2014/chart" uri="{C3380CC4-5D6E-409C-BE32-E72D297353CC}">
              <c16:uniqueId val="{00000001-2663-4720-9638-A21598947C05}"/>
            </c:ext>
          </c:extLst>
        </c:ser>
        <c:dLbls>
          <c:showLegendKey val="0"/>
          <c:showVal val="0"/>
          <c:showCatName val="0"/>
          <c:showSerName val="0"/>
          <c:showPercent val="0"/>
          <c:showBubbleSize val="0"/>
        </c:dLbls>
        <c:axId val="118251167"/>
        <c:axId val="118246591"/>
      </c:scatterChart>
      <c:valAx>
        <c:axId val="118251167"/>
        <c:scaling>
          <c:orientation val="minMax"/>
        </c:scaling>
        <c:delete val="0"/>
        <c:axPos val="b"/>
        <c:title>
          <c:tx>
            <c:rich>
              <a:bodyPr/>
              <a:lstStyle/>
              <a:p>
                <a:pPr>
                  <a:defRPr/>
                </a:pPr>
                <a:r>
                  <a:rPr lang="en-US"/>
                  <a:t>StateSize</a:t>
                </a:r>
              </a:p>
            </c:rich>
          </c:tx>
          <c:overlay val="0"/>
        </c:title>
        <c:numFmt formatCode="General" sourceLinked="1"/>
        <c:majorTickMark val="out"/>
        <c:minorTickMark val="none"/>
        <c:tickLblPos val="nextTo"/>
        <c:crossAx val="118246591"/>
        <c:crosses val="autoZero"/>
        <c:crossBetween val="midCat"/>
      </c:valAx>
      <c:valAx>
        <c:axId val="118246591"/>
        <c:scaling>
          <c:orientation val="minMax"/>
        </c:scaling>
        <c:delete val="0"/>
        <c:axPos val="l"/>
        <c:title>
          <c:tx>
            <c:rich>
              <a:bodyPr/>
              <a:lstStyle/>
              <a:p>
                <a:pPr>
                  <a:defRPr/>
                </a:pPr>
                <a:r>
                  <a:rPr lang="en-US"/>
                  <a:t>CrimeRate</a:t>
                </a:r>
              </a:p>
            </c:rich>
          </c:tx>
          <c:overlay val="0"/>
        </c:title>
        <c:numFmt formatCode="General" sourceLinked="1"/>
        <c:majorTickMark val="out"/>
        <c:minorTickMark val="none"/>
        <c:tickLblPos val="nextTo"/>
        <c:crossAx val="118251167"/>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 Line Fit  Plot For Youth Unemployment</a:t>
            </a:r>
          </a:p>
        </c:rich>
      </c:tx>
      <c:overlay val="0"/>
    </c:title>
    <c:autoTitleDeleted val="0"/>
    <c:plotArea>
      <c:layout/>
      <c:scatterChart>
        <c:scatterStyle val="lineMarker"/>
        <c:varyColors val="0"/>
        <c:ser>
          <c:idx val="0"/>
          <c:order val="0"/>
          <c:tx>
            <c:v>CrimeRate</c:v>
          </c:tx>
          <c:spPr>
            <a:ln w="19050">
              <a:noFill/>
            </a:ln>
          </c:spPr>
          <c:trendline>
            <c:trendlineType val="linear"/>
            <c:dispRSqr val="0"/>
            <c:dispEq val="0"/>
          </c:trendline>
          <c:trendline>
            <c:trendlineType val="linear"/>
            <c:dispRSqr val="1"/>
            <c:dispEq val="1"/>
            <c:trendlineLbl>
              <c:layout>
                <c:manualLayout>
                  <c:x val="-0.4214452930719495"/>
                  <c:y val="-0.1310060679714071"/>
                </c:manualLayout>
              </c:layout>
              <c:numFmt formatCode="General" sourceLinked="0"/>
            </c:trendlineLbl>
          </c:trendline>
          <c:xVal>
            <c:numRef>
              <c:f>'Crime_data '!$J$2:$J$48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xVal>
          <c:yVal>
            <c:numRef>
              <c:f>'Crime_data '!$A$2:$A$48</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yVal>
          <c:smooth val="0"/>
          <c:extLst>
            <c:ext xmlns:c16="http://schemas.microsoft.com/office/drawing/2014/chart" uri="{C3380CC4-5D6E-409C-BE32-E72D297353CC}">
              <c16:uniqueId val="{00000000-8110-4468-A9E6-0C2A528D7200}"/>
            </c:ext>
          </c:extLst>
        </c:ser>
        <c:ser>
          <c:idx val="1"/>
          <c:order val="1"/>
          <c:tx>
            <c:v>Predicted CrimeRate</c:v>
          </c:tx>
          <c:spPr>
            <a:ln w="19050">
              <a:noFill/>
            </a:ln>
          </c:spPr>
          <c:xVal>
            <c:numRef>
              <c:f>'Crime_data '!$J$2:$J$48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xVal>
          <c:yVal>
            <c:numRef>
              <c:f>Sheet7!$B$25:$B$71</c:f>
              <c:numCache>
                <c:formatCode>General</c:formatCode>
                <c:ptCount val="47"/>
                <c:pt idx="0">
                  <c:v>104.06318358402233</c:v>
                </c:pt>
                <c:pt idx="1">
                  <c:v>99.601932463392771</c:v>
                </c:pt>
                <c:pt idx="2">
                  <c:v>102.68425141946409</c:v>
                </c:pt>
                <c:pt idx="3">
                  <c:v>99.601932463392771</c:v>
                </c:pt>
                <c:pt idx="4">
                  <c:v>104.22541089749976</c:v>
                </c:pt>
                <c:pt idx="5">
                  <c:v>104.30652455423848</c:v>
                </c:pt>
                <c:pt idx="6">
                  <c:v>104.87432015140951</c:v>
                </c:pt>
                <c:pt idx="7">
                  <c:v>101.30531925490587</c:v>
                </c:pt>
                <c:pt idx="8">
                  <c:v>101.87311485207691</c:v>
                </c:pt>
                <c:pt idx="9">
                  <c:v>102.52202410598666</c:v>
                </c:pt>
                <c:pt idx="10">
                  <c:v>102.92759238968026</c:v>
                </c:pt>
                <c:pt idx="11">
                  <c:v>100.49418268751867</c:v>
                </c:pt>
                <c:pt idx="12">
                  <c:v>104.30652455423848</c:v>
                </c:pt>
                <c:pt idx="13">
                  <c:v>103.73872895706745</c:v>
                </c:pt>
                <c:pt idx="14">
                  <c:v>104.71209283793208</c:v>
                </c:pt>
                <c:pt idx="15">
                  <c:v>102.44091044924794</c:v>
                </c:pt>
                <c:pt idx="16">
                  <c:v>102.27868313577051</c:v>
                </c:pt>
                <c:pt idx="17">
                  <c:v>104.22541089749976</c:v>
                </c:pt>
                <c:pt idx="18">
                  <c:v>102.03534216555434</c:v>
                </c:pt>
                <c:pt idx="19">
                  <c:v>101.79200119533819</c:v>
                </c:pt>
                <c:pt idx="20">
                  <c:v>103.08981970315769</c:v>
                </c:pt>
                <c:pt idx="21">
                  <c:v>104.63097918119335</c:v>
                </c:pt>
                <c:pt idx="22">
                  <c:v>103.57650164359001</c:v>
                </c:pt>
                <c:pt idx="23">
                  <c:v>104.3876382109772</c:v>
                </c:pt>
                <c:pt idx="24">
                  <c:v>103.81984261380616</c:v>
                </c:pt>
                <c:pt idx="25">
                  <c:v>101.38643291164459</c:v>
                </c:pt>
                <c:pt idx="26">
                  <c:v>103.9820699272836</c:v>
                </c:pt>
                <c:pt idx="27">
                  <c:v>103.73872895706745</c:v>
                </c:pt>
                <c:pt idx="28">
                  <c:v>102.27868313577051</c:v>
                </c:pt>
                <c:pt idx="29">
                  <c:v>103.33316067337385</c:v>
                </c:pt>
                <c:pt idx="30">
                  <c:v>101.14309194142844</c:v>
                </c:pt>
                <c:pt idx="31">
                  <c:v>102.68425141946409</c:v>
                </c:pt>
                <c:pt idx="32">
                  <c:v>99.034136866221729</c:v>
                </c:pt>
                <c:pt idx="33">
                  <c:v>101.54866022512203</c:v>
                </c:pt>
                <c:pt idx="34">
                  <c:v>103.08981970315769</c:v>
                </c:pt>
                <c:pt idx="35">
                  <c:v>104.3876382109772</c:v>
                </c:pt>
                <c:pt idx="36">
                  <c:v>103.41427433011256</c:v>
                </c:pt>
                <c:pt idx="37">
                  <c:v>103.81984261380616</c:v>
                </c:pt>
                <c:pt idx="38">
                  <c:v>102.19756947903178</c:v>
                </c:pt>
                <c:pt idx="39">
                  <c:v>100.00750074708637</c:v>
                </c:pt>
                <c:pt idx="40">
                  <c:v>103.17093335989641</c:v>
                </c:pt>
                <c:pt idx="41">
                  <c:v>103.49538798685128</c:v>
                </c:pt>
                <c:pt idx="42">
                  <c:v>104.14429724076103</c:v>
                </c:pt>
                <c:pt idx="43">
                  <c:v>102.76536507620281</c:v>
                </c:pt>
                <c:pt idx="44">
                  <c:v>104.30652455423848</c:v>
                </c:pt>
                <c:pt idx="45">
                  <c:v>102.27868313577051</c:v>
                </c:pt>
                <c:pt idx="46">
                  <c:v>102.27868313577051</c:v>
                </c:pt>
              </c:numCache>
            </c:numRef>
          </c:yVal>
          <c:smooth val="0"/>
          <c:extLst>
            <c:ext xmlns:c16="http://schemas.microsoft.com/office/drawing/2014/chart" uri="{C3380CC4-5D6E-409C-BE32-E72D297353CC}">
              <c16:uniqueId val="{00000001-8110-4468-A9E6-0C2A528D7200}"/>
            </c:ext>
          </c:extLst>
        </c:ser>
        <c:dLbls>
          <c:showLegendKey val="0"/>
          <c:showVal val="0"/>
          <c:showCatName val="0"/>
          <c:showSerName val="0"/>
          <c:showPercent val="0"/>
          <c:showBubbleSize val="0"/>
        </c:dLbls>
        <c:axId val="12734335"/>
        <c:axId val="12734751"/>
      </c:scatterChart>
      <c:valAx>
        <c:axId val="12734335"/>
        <c:scaling>
          <c:orientation val="minMax"/>
        </c:scaling>
        <c:delete val="0"/>
        <c:axPos val="b"/>
        <c:title>
          <c:tx>
            <c:rich>
              <a:bodyPr/>
              <a:lstStyle/>
              <a:p>
                <a:pPr>
                  <a:defRPr/>
                </a:pPr>
                <a:r>
                  <a:rPr lang="en-US"/>
                  <a:t>YouthUnemployment</a:t>
                </a:r>
              </a:p>
            </c:rich>
          </c:tx>
          <c:overlay val="0"/>
        </c:title>
        <c:numFmt formatCode="General" sourceLinked="1"/>
        <c:majorTickMark val="out"/>
        <c:minorTickMark val="none"/>
        <c:tickLblPos val="nextTo"/>
        <c:crossAx val="12734751"/>
        <c:crosses val="autoZero"/>
        <c:crossBetween val="midCat"/>
      </c:valAx>
      <c:valAx>
        <c:axId val="12734751"/>
        <c:scaling>
          <c:orientation val="minMax"/>
        </c:scaling>
        <c:delete val="0"/>
        <c:axPos val="l"/>
        <c:title>
          <c:tx>
            <c:rich>
              <a:bodyPr/>
              <a:lstStyle/>
              <a:p>
                <a:pPr>
                  <a:defRPr/>
                </a:pPr>
                <a:r>
                  <a:rPr lang="en-US"/>
                  <a:t>CrimeRate</a:t>
                </a:r>
              </a:p>
            </c:rich>
          </c:tx>
          <c:overlay val="0"/>
        </c:title>
        <c:numFmt formatCode="General" sourceLinked="1"/>
        <c:majorTickMark val="out"/>
        <c:minorTickMark val="none"/>
        <c:tickLblPos val="nextTo"/>
        <c:crossAx val="12734335"/>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Ice Cream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Vanilla</c:v>
              </c:pt>
              <c:pt idx="1">
                <c:v>Chocolate</c:v>
              </c:pt>
              <c:pt idx="2">
                <c:v>Strawberry</c:v>
              </c:pt>
            </c:strLit>
          </c:cat>
          <c:val>
            <c:numLit>
              <c:formatCode>General</c:formatCode>
              <c:ptCount val="3"/>
              <c:pt idx="0">
                <c:v>95</c:v>
              </c:pt>
              <c:pt idx="1">
                <c:v>47</c:v>
              </c:pt>
              <c:pt idx="2">
                <c:v>58</c:v>
              </c:pt>
            </c:numLit>
          </c:val>
          <c:extLst>
            <c:ext xmlns:c16="http://schemas.microsoft.com/office/drawing/2014/chart" uri="{C3380CC4-5D6E-409C-BE32-E72D297353CC}">
              <c16:uniqueId val="{00000000-419E-4C89-9D65-05C608B299ED}"/>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Ice Cream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Respondent's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Lit>
              <c:ptCount val="2"/>
              <c:pt idx="0">
                <c:v>Male</c:v>
              </c:pt>
              <c:pt idx="1">
                <c:v>Female</c:v>
              </c:pt>
            </c:strLit>
          </c:cat>
          <c:val>
            <c:numLit>
              <c:formatCode>General</c:formatCode>
              <c:ptCount val="2"/>
              <c:pt idx="0">
                <c:v>91</c:v>
              </c:pt>
              <c:pt idx="1">
                <c:v>109</c:v>
              </c:pt>
            </c:numLit>
          </c:val>
          <c:extLst>
            <c:ext xmlns:c16="http://schemas.microsoft.com/office/drawing/2014/chart" uri="{C3380CC4-5D6E-409C-BE32-E72D297353CC}">
              <c16:uniqueId val="{00000000-0B17-4587-8E77-260ADA6BDEB4}"/>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Respondent's 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548EA3-14DE-4A4B-929C-42D9E526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18</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Svetla Karadzhova</cp:lastModifiedBy>
  <cp:revision>18</cp:revision>
  <dcterms:created xsi:type="dcterms:W3CDTF">2022-05-12T03:29:00Z</dcterms:created>
  <dcterms:modified xsi:type="dcterms:W3CDTF">2022-05-12T20:58:00Z</dcterms:modified>
  <cp:category/>
  <cp:contentStatus/>
  <dc:language/>
  <cp:version/>
</cp:coreProperties>
</file>