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C6163B4" w14:textId="77777777" w:rsidR="00F83358" w:rsidRPr="00F83358" w:rsidRDefault="00F83358" w:rsidP="005F209C">
      <w:pPr>
        <w:spacing w:line="360" w:lineRule="auto"/>
        <w:rPr>
          <w:b/>
          <w:sz w:val="28"/>
          <w:szCs w:val="28"/>
        </w:rPr>
      </w:pPr>
      <w:r w:rsidRPr="00F83358">
        <w:rPr>
          <w:b/>
          <w:sz w:val="28"/>
          <w:szCs w:val="28"/>
        </w:rPr>
        <w:t>ADHD Segment in Group Webinar</w:t>
      </w:r>
    </w:p>
    <w:p w14:paraId="65BAB45F" w14:textId="1D3098C4" w:rsidR="005F209C" w:rsidRPr="005F209C" w:rsidRDefault="005F209C" w:rsidP="005F209C">
      <w:pPr>
        <w:spacing w:line="360" w:lineRule="auto"/>
        <w:rPr>
          <w:rFonts w:ascii="Arial" w:eastAsia="Aptos" w:hAnsi="Arial" w:cs="Arial"/>
          <w:sz w:val="24"/>
          <w:szCs w:val="24"/>
        </w:rPr>
      </w:pPr>
      <w:r w:rsidRPr="005F209C">
        <w:rPr>
          <w:rFonts w:ascii="Arial" w:eastAsia="Aptos" w:hAnsi="Arial" w:cs="Arial"/>
          <w:sz w:val="24"/>
          <w:szCs w:val="24"/>
        </w:rPr>
        <w:t>Thank you, Lauren, for the introduction. Hello everyone, I’m Angel, and I’m excited to contribute to today’s discussion on additional learning needs by focusing on attention deficit hyperactivity disorder, or more known as ADHD. ADHD is a neurodevelopmental disorder characterized by persistent inattention, hyperactivity, and impulsivity, which can significantly disrupt daily functioning (</w:t>
      </w:r>
      <w:r w:rsidR="004F0EB5">
        <w:rPr>
          <w:rFonts w:ascii="Arial" w:eastAsia="Aptos" w:hAnsi="Arial" w:cs="Arial"/>
          <w:sz w:val="24"/>
          <w:szCs w:val="24"/>
        </w:rPr>
        <w:t xml:space="preserve">National Health </w:t>
      </w:r>
      <w:proofErr w:type="spellStart"/>
      <w:r w:rsidR="004F0EB5">
        <w:rPr>
          <w:rFonts w:ascii="Arial" w:eastAsia="Aptos" w:hAnsi="Arial" w:cs="Arial"/>
          <w:sz w:val="24"/>
          <w:szCs w:val="24"/>
        </w:rPr>
        <w:t>Servise</w:t>
      </w:r>
      <w:proofErr w:type="spellEnd"/>
      <w:r w:rsidR="004F0EB5">
        <w:rPr>
          <w:rFonts w:ascii="Arial" w:eastAsia="Aptos" w:hAnsi="Arial" w:cs="Arial"/>
          <w:sz w:val="24"/>
          <w:szCs w:val="24"/>
        </w:rPr>
        <w:t>, 2021)</w:t>
      </w:r>
      <w:r w:rsidRPr="005F209C">
        <w:rPr>
          <w:rFonts w:ascii="Arial" w:eastAsia="Aptos" w:hAnsi="Arial" w:cs="Arial"/>
          <w:sz w:val="24"/>
          <w:szCs w:val="24"/>
        </w:rPr>
        <w:t>. In educational settings, the challenges that will be mentioned often affect a child’s ability to focus, follow instructions, and complete tasks, leading to academic struggles, social difficulties, and lowered self-esteem</w:t>
      </w:r>
      <w:r w:rsidR="00BB1A88">
        <w:rPr>
          <w:rFonts w:ascii="Arial" w:eastAsia="Aptos" w:hAnsi="Arial" w:cs="Arial"/>
          <w:sz w:val="24"/>
          <w:szCs w:val="24"/>
        </w:rPr>
        <w:t xml:space="preserve"> </w:t>
      </w:r>
      <w:r w:rsidR="006E71A4">
        <w:rPr>
          <w:rFonts w:ascii="Arial" w:eastAsia="Aptos" w:hAnsi="Arial" w:cs="Arial"/>
          <w:sz w:val="24"/>
          <w:szCs w:val="24"/>
        </w:rPr>
        <w:t>(</w:t>
      </w:r>
      <w:r w:rsidR="00D45FE5">
        <w:rPr>
          <w:rFonts w:ascii="Arial" w:eastAsia="Aptos" w:hAnsi="Arial" w:cs="Arial"/>
          <w:sz w:val="24"/>
          <w:szCs w:val="24"/>
        </w:rPr>
        <w:t>Smith</w:t>
      </w:r>
      <w:r w:rsidR="00BE1E63">
        <w:rPr>
          <w:rFonts w:ascii="Arial" w:eastAsia="Aptos" w:hAnsi="Arial" w:cs="Arial"/>
          <w:sz w:val="24"/>
          <w:szCs w:val="24"/>
        </w:rPr>
        <w:t xml:space="preserve">, </w:t>
      </w:r>
      <w:r w:rsidR="00BE1E63">
        <w:rPr>
          <w:rFonts w:ascii="Arial" w:eastAsia="Aptos" w:hAnsi="Arial" w:cs="Arial"/>
          <w:i/>
          <w:iCs/>
          <w:sz w:val="24"/>
          <w:szCs w:val="24"/>
        </w:rPr>
        <w:t>et al.</w:t>
      </w:r>
      <w:r w:rsidR="00BB1A88">
        <w:rPr>
          <w:rFonts w:ascii="Arial" w:eastAsia="Aptos" w:hAnsi="Arial" w:cs="Arial"/>
          <w:sz w:val="24"/>
          <w:szCs w:val="24"/>
        </w:rPr>
        <w:t>,</w:t>
      </w:r>
      <w:r w:rsidR="00285521" w:rsidRPr="00285521">
        <w:rPr>
          <w:rFonts w:ascii="Arial" w:eastAsia="Aptos" w:hAnsi="Arial" w:cs="Arial"/>
          <w:sz w:val="24"/>
          <w:szCs w:val="24"/>
        </w:rPr>
        <w:t xml:space="preserve"> </w:t>
      </w:r>
      <w:r w:rsidR="00285521">
        <w:rPr>
          <w:rFonts w:ascii="Arial" w:eastAsia="Aptos" w:hAnsi="Arial" w:cs="Arial"/>
          <w:sz w:val="24"/>
          <w:szCs w:val="24"/>
        </w:rPr>
        <w:t>20</w:t>
      </w:r>
      <w:r w:rsidR="00BE1E63">
        <w:rPr>
          <w:rFonts w:ascii="Arial" w:eastAsia="Aptos" w:hAnsi="Arial" w:cs="Arial"/>
          <w:sz w:val="24"/>
          <w:szCs w:val="24"/>
        </w:rPr>
        <w:t>15)</w:t>
      </w:r>
      <w:r w:rsidR="00BB1A88">
        <w:rPr>
          <w:rFonts w:ascii="Arial" w:eastAsia="Aptos" w:hAnsi="Arial" w:cs="Arial"/>
          <w:sz w:val="24"/>
          <w:szCs w:val="24"/>
        </w:rPr>
        <w:t>.</w:t>
      </w:r>
    </w:p>
    <w:p w14:paraId="46A67B66" w14:textId="1B8C309E" w:rsidR="005F209C" w:rsidRPr="005F209C" w:rsidRDefault="005F209C" w:rsidP="005F209C">
      <w:pPr>
        <w:spacing w:line="360" w:lineRule="auto"/>
        <w:rPr>
          <w:rFonts w:ascii="Arial" w:eastAsia="Aptos" w:hAnsi="Arial" w:cs="Arial"/>
          <w:sz w:val="24"/>
          <w:szCs w:val="24"/>
        </w:rPr>
      </w:pPr>
      <w:r w:rsidRPr="005F209C">
        <w:rPr>
          <w:rFonts w:ascii="Arial" w:eastAsia="Aptos" w:hAnsi="Arial" w:cs="Arial"/>
          <w:sz w:val="24"/>
          <w:szCs w:val="24"/>
        </w:rPr>
        <w:t xml:space="preserve">My aim today is to highlight why understanding ADHD as an additional learning need is so important. By exploring how ADHD is identified, the barriers it presents, and the strategies to support </w:t>
      </w:r>
      <w:r w:rsidR="00B118EA">
        <w:rPr>
          <w:rFonts w:ascii="Arial" w:eastAsia="Aptos" w:hAnsi="Arial" w:cs="Arial"/>
          <w:sz w:val="24"/>
          <w:szCs w:val="24"/>
        </w:rPr>
        <w:t>chil</w:t>
      </w:r>
      <w:r w:rsidR="00942820">
        <w:rPr>
          <w:rFonts w:ascii="Arial" w:eastAsia="Aptos" w:hAnsi="Arial" w:cs="Arial"/>
          <w:sz w:val="24"/>
          <w:szCs w:val="24"/>
        </w:rPr>
        <w:t>dren</w:t>
      </w:r>
      <w:r w:rsidRPr="005F209C">
        <w:rPr>
          <w:rFonts w:ascii="Arial" w:eastAsia="Aptos" w:hAnsi="Arial" w:cs="Arial"/>
          <w:sz w:val="24"/>
          <w:szCs w:val="24"/>
        </w:rPr>
        <w:t xml:space="preserve">, we can better address the challenges these learners face. Early identification, awareness of barriers such as stigma and systemic delays, and tailored support strategies are critical to empowering </w:t>
      </w:r>
      <w:r w:rsidR="00C0448A">
        <w:rPr>
          <w:rFonts w:ascii="Arial" w:eastAsia="Aptos" w:hAnsi="Arial" w:cs="Arial"/>
          <w:sz w:val="24"/>
          <w:szCs w:val="24"/>
        </w:rPr>
        <w:t>children</w:t>
      </w:r>
      <w:r w:rsidRPr="005F209C">
        <w:rPr>
          <w:rFonts w:ascii="Arial" w:eastAsia="Aptos" w:hAnsi="Arial" w:cs="Arial"/>
          <w:sz w:val="24"/>
          <w:szCs w:val="24"/>
        </w:rPr>
        <w:t xml:space="preserve"> with ADHD to overcome obstacles, build confidence, and reach their full potential</w:t>
      </w:r>
      <w:r w:rsidR="006E71A4">
        <w:rPr>
          <w:rFonts w:ascii="Arial" w:eastAsia="Aptos" w:hAnsi="Arial" w:cs="Arial"/>
          <w:sz w:val="24"/>
          <w:szCs w:val="24"/>
        </w:rPr>
        <w:t xml:space="preserve"> (</w:t>
      </w:r>
      <w:r w:rsidR="00AC1BEB">
        <w:rPr>
          <w:rFonts w:ascii="Arial" w:eastAsia="Aptos" w:hAnsi="Arial" w:cs="Arial"/>
          <w:sz w:val="24"/>
          <w:szCs w:val="24"/>
        </w:rPr>
        <w:t xml:space="preserve">Sullivan, </w:t>
      </w:r>
      <w:r w:rsidR="00D517DC">
        <w:rPr>
          <w:rFonts w:ascii="Arial" w:eastAsia="Aptos" w:hAnsi="Arial" w:cs="Arial"/>
          <w:i/>
          <w:iCs/>
          <w:sz w:val="24"/>
          <w:szCs w:val="24"/>
        </w:rPr>
        <w:t xml:space="preserve">et al, </w:t>
      </w:r>
      <w:r w:rsidR="00D517DC">
        <w:rPr>
          <w:rFonts w:ascii="Arial" w:eastAsia="Aptos" w:hAnsi="Arial" w:cs="Arial"/>
          <w:sz w:val="24"/>
          <w:szCs w:val="24"/>
        </w:rPr>
        <w:t xml:space="preserve">2015). </w:t>
      </w:r>
      <w:r w:rsidRPr="005F209C">
        <w:rPr>
          <w:rFonts w:ascii="Arial" w:eastAsia="Aptos" w:hAnsi="Arial" w:cs="Arial"/>
          <w:sz w:val="24"/>
          <w:szCs w:val="24"/>
        </w:rPr>
        <w:t xml:space="preserve">Let’s delve into these aspects together to better understand how we can create inclusive and supportive environments for all </w:t>
      </w:r>
      <w:r w:rsidR="00C0448A">
        <w:rPr>
          <w:rFonts w:ascii="Arial" w:eastAsia="Aptos" w:hAnsi="Arial" w:cs="Arial"/>
          <w:sz w:val="24"/>
          <w:szCs w:val="24"/>
        </w:rPr>
        <w:t>children in the early years</w:t>
      </w:r>
      <w:r w:rsidRPr="005F209C">
        <w:rPr>
          <w:rFonts w:ascii="Arial" w:eastAsia="Aptos" w:hAnsi="Arial" w:cs="Arial"/>
          <w:sz w:val="24"/>
          <w:szCs w:val="24"/>
        </w:rPr>
        <w:t>.</w:t>
      </w:r>
    </w:p>
    <w:p w14:paraId="7BD8DE8E" w14:textId="43C98006" w:rsidR="005F209C" w:rsidRPr="005F209C" w:rsidRDefault="005F209C" w:rsidP="00FD5667">
      <w:pPr>
        <w:spacing w:line="360" w:lineRule="auto"/>
        <w:rPr>
          <w:rFonts w:ascii="Arial" w:hAnsi="Arial" w:cs="Arial"/>
          <w:sz w:val="24"/>
          <w:szCs w:val="24"/>
        </w:rPr>
      </w:pPr>
      <w:r w:rsidRPr="005F209C">
        <w:rPr>
          <w:rFonts w:ascii="Arial" w:hAnsi="Arial" w:cs="Arial"/>
          <w:sz w:val="24"/>
          <w:szCs w:val="24"/>
        </w:rPr>
        <w:t>The diagnostic process for ADHD typically begins with observation and reporting by parents and teachers, who often notice patterns of inattention, hyperactivity, or impulsivity that interfere with a child’s daily activities</w:t>
      </w:r>
      <w:r w:rsidR="00925D91">
        <w:rPr>
          <w:rFonts w:ascii="Arial" w:hAnsi="Arial" w:cs="Arial"/>
          <w:sz w:val="24"/>
          <w:szCs w:val="24"/>
        </w:rPr>
        <w:t xml:space="preserve"> (</w:t>
      </w:r>
      <w:proofErr w:type="spellStart"/>
      <w:r w:rsidR="0083045A">
        <w:rPr>
          <w:rFonts w:ascii="Arial" w:hAnsi="Arial" w:cs="Arial"/>
          <w:sz w:val="24"/>
          <w:szCs w:val="24"/>
        </w:rPr>
        <w:t>Bab</w:t>
      </w:r>
      <w:r w:rsidR="000D24C8">
        <w:rPr>
          <w:rFonts w:ascii="Arial" w:hAnsi="Arial" w:cs="Arial"/>
          <w:sz w:val="24"/>
          <w:szCs w:val="24"/>
        </w:rPr>
        <w:t>i</w:t>
      </w:r>
      <w:r w:rsidR="0083045A">
        <w:rPr>
          <w:rFonts w:ascii="Arial" w:hAnsi="Arial" w:cs="Arial"/>
          <w:sz w:val="24"/>
          <w:szCs w:val="24"/>
        </w:rPr>
        <w:t>snki</w:t>
      </w:r>
      <w:proofErr w:type="spellEnd"/>
      <w:r w:rsidR="0083045A">
        <w:rPr>
          <w:rFonts w:ascii="Arial" w:hAnsi="Arial" w:cs="Arial"/>
          <w:sz w:val="24"/>
          <w:szCs w:val="24"/>
        </w:rPr>
        <w:t>,</w:t>
      </w:r>
      <w:r w:rsidR="00FA0135">
        <w:rPr>
          <w:rFonts w:ascii="Arial" w:hAnsi="Arial" w:cs="Arial"/>
          <w:sz w:val="24"/>
          <w:szCs w:val="24"/>
        </w:rPr>
        <w:t xml:space="preserve"> </w:t>
      </w:r>
      <w:r w:rsidR="00FA0135">
        <w:rPr>
          <w:rFonts w:ascii="Arial" w:hAnsi="Arial" w:cs="Arial"/>
          <w:i/>
          <w:iCs/>
          <w:sz w:val="24"/>
          <w:szCs w:val="24"/>
        </w:rPr>
        <w:t>et al,</w:t>
      </w:r>
      <w:r w:rsidR="0083045A">
        <w:rPr>
          <w:rFonts w:ascii="Arial" w:hAnsi="Arial" w:cs="Arial"/>
          <w:sz w:val="24"/>
          <w:szCs w:val="24"/>
        </w:rPr>
        <w:t xml:space="preserve"> </w:t>
      </w:r>
      <w:r w:rsidR="000D24C8">
        <w:rPr>
          <w:rFonts w:ascii="Arial" w:hAnsi="Arial" w:cs="Arial"/>
          <w:sz w:val="24"/>
          <w:szCs w:val="24"/>
        </w:rPr>
        <w:t>2015)</w:t>
      </w:r>
      <w:r w:rsidRPr="005F209C">
        <w:rPr>
          <w:rFonts w:ascii="Arial" w:hAnsi="Arial" w:cs="Arial"/>
          <w:sz w:val="24"/>
          <w:szCs w:val="24"/>
        </w:rPr>
        <w:t>. These observations are crucial, as they provide a foundation for further assessment. Diagnostic tools, such as the Conners’ Rating Scale, are commonly used to gather detailed insights into the child’s behaviour across different settings</w:t>
      </w:r>
      <w:r w:rsidR="00896870">
        <w:rPr>
          <w:rFonts w:ascii="Arial" w:hAnsi="Arial" w:cs="Arial"/>
          <w:sz w:val="24"/>
          <w:szCs w:val="24"/>
        </w:rPr>
        <w:t xml:space="preserve"> (</w:t>
      </w:r>
      <w:r w:rsidR="00D34DC0" w:rsidRPr="00D34DC0">
        <w:rPr>
          <w:rFonts w:ascii="Arial" w:hAnsi="Arial" w:cs="Arial"/>
          <w:sz w:val="24"/>
          <w:szCs w:val="24"/>
        </w:rPr>
        <w:t>Chang, Wang,</w:t>
      </w:r>
      <w:r w:rsidR="00D829AE">
        <w:rPr>
          <w:rFonts w:ascii="Arial" w:hAnsi="Arial" w:cs="Arial"/>
          <w:sz w:val="24"/>
          <w:szCs w:val="24"/>
        </w:rPr>
        <w:t xml:space="preserve"> </w:t>
      </w:r>
      <w:r w:rsidR="00D34DC0" w:rsidRPr="00D34DC0">
        <w:rPr>
          <w:rFonts w:ascii="Arial" w:hAnsi="Arial" w:cs="Arial"/>
          <w:sz w:val="24"/>
          <w:szCs w:val="24"/>
        </w:rPr>
        <w:t>Tsai,</w:t>
      </w:r>
      <w:r w:rsidR="00D829AE">
        <w:rPr>
          <w:rFonts w:ascii="Arial" w:hAnsi="Arial" w:cs="Arial"/>
          <w:sz w:val="24"/>
          <w:szCs w:val="24"/>
        </w:rPr>
        <w:t xml:space="preserve"> 2016</w:t>
      </w:r>
      <w:r w:rsidR="00896870">
        <w:rPr>
          <w:rFonts w:ascii="Arial" w:hAnsi="Arial" w:cs="Arial"/>
          <w:sz w:val="24"/>
          <w:szCs w:val="24"/>
        </w:rPr>
        <w:t>)</w:t>
      </w:r>
      <w:r w:rsidRPr="005F209C">
        <w:rPr>
          <w:rFonts w:ascii="Arial" w:hAnsi="Arial" w:cs="Arial"/>
          <w:sz w:val="24"/>
          <w:szCs w:val="24"/>
        </w:rPr>
        <w:t>. These tools, combined with the diagnostic criteria outlined in the DSM-5—such as the presence of symptoms in at least two settings and evidence of impairment before age 12—help professionals make informed evaluations</w:t>
      </w:r>
      <w:r w:rsidR="00B766EE">
        <w:rPr>
          <w:rFonts w:ascii="Arial" w:hAnsi="Arial" w:cs="Arial"/>
          <w:sz w:val="24"/>
          <w:szCs w:val="24"/>
        </w:rPr>
        <w:t xml:space="preserve"> (</w:t>
      </w:r>
      <w:proofErr w:type="spellStart"/>
      <w:r w:rsidR="00E50258" w:rsidRPr="00E50258">
        <w:rPr>
          <w:rFonts w:ascii="Arial" w:hAnsi="Arial" w:cs="Arial"/>
          <w:sz w:val="24"/>
          <w:szCs w:val="24"/>
        </w:rPr>
        <w:t>Doernber</w:t>
      </w:r>
      <w:r w:rsidR="00E874B1">
        <w:rPr>
          <w:rFonts w:ascii="Arial" w:hAnsi="Arial" w:cs="Arial"/>
          <w:sz w:val="24"/>
          <w:szCs w:val="24"/>
        </w:rPr>
        <w:t>g</w:t>
      </w:r>
      <w:proofErr w:type="spellEnd"/>
      <w:r w:rsidR="00E874B1">
        <w:rPr>
          <w:rFonts w:ascii="Arial" w:hAnsi="Arial" w:cs="Arial"/>
          <w:sz w:val="24"/>
          <w:szCs w:val="24"/>
        </w:rPr>
        <w:t xml:space="preserve"> a</w:t>
      </w:r>
      <w:r w:rsidR="00E50258" w:rsidRPr="00E50258">
        <w:rPr>
          <w:rFonts w:ascii="Arial" w:hAnsi="Arial" w:cs="Arial"/>
          <w:sz w:val="24"/>
          <w:szCs w:val="24"/>
        </w:rPr>
        <w:t>nd</w:t>
      </w:r>
      <w:r w:rsidR="00E874B1">
        <w:rPr>
          <w:rFonts w:ascii="Arial" w:hAnsi="Arial" w:cs="Arial"/>
          <w:sz w:val="24"/>
          <w:szCs w:val="24"/>
        </w:rPr>
        <w:t xml:space="preserve"> </w:t>
      </w:r>
      <w:r w:rsidR="00E50258" w:rsidRPr="00E50258">
        <w:rPr>
          <w:rFonts w:ascii="Arial" w:hAnsi="Arial" w:cs="Arial"/>
          <w:sz w:val="24"/>
          <w:szCs w:val="24"/>
        </w:rPr>
        <w:t>Hollander</w:t>
      </w:r>
      <w:r w:rsidR="00E874B1">
        <w:rPr>
          <w:rFonts w:ascii="Arial" w:hAnsi="Arial" w:cs="Arial"/>
          <w:sz w:val="24"/>
          <w:szCs w:val="24"/>
        </w:rPr>
        <w:t>, 2016</w:t>
      </w:r>
      <w:r w:rsidR="00B766EE">
        <w:rPr>
          <w:rFonts w:ascii="Arial" w:hAnsi="Arial" w:cs="Arial"/>
          <w:sz w:val="24"/>
          <w:szCs w:val="24"/>
        </w:rPr>
        <w:t>)</w:t>
      </w:r>
      <w:r w:rsidRPr="005F209C">
        <w:rPr>
          <w:rFonts w:ascii="Arial" w:hAnsi="Arial" w:cs="Arial"/>
          <w:sz w:val="24"/>
          <w:szCs w:val="24"/>
        </w:rPr>
        <w:t>. However, this process is not without challenges. Symptom reporting can be subjective, influenced by varying perceptions of the stereotypical behaviour from children presumed to be without an additional learning need</w:t>
      </w:r>
      <w:r w:rsidR="00DA2366">
        <w:rPr>
          <w:rFonts w:ascii="Arial" w:hAnsi="Arial" w:cs="Arial"/>
          <w:sz w:val="24"/>
          <w:szCs w:val="24"/>
        </w:rPr>
        <w:t xml:space="preserve"> (</w:t>
      </w:r>
      <w:r w:rsidR="00734D5A" w:rsidRPr="00734D5A">
        <w:rPr>
          <w:rFonts w:ascii="Arial" w:hAnsi="Arial" w:cs="Arial"/>
          <w:sz w:val="24"/>
          <w:szCs w:val="24"/>
        </w:rPr>
        <w:t>Davidovitch,</w:t>
      </w:r>
      <w:r w:rsidR="00734D5A">
        <w:rPr>
          <w:rFonts w:ascii="Arial" w:hAnsi="Arial" w:cs="Arial"/>
          <w:i/>
          <w:iCs/>
          <w:sz w:val="24"/>
          <w:szCs w:val="24"/>
        </w:rPr>
        <w:t xml:space="preserve"> et al, </w:t>
      </w:r>
      <w:r w:rsidR="00734D5A">
        <w:rPr>
          <w:rFonts w:ascii="Arial" w:hAnsi="Arial" w:cs="Arial"/>
          <w:sz w:val="24"/>
          <w:szCs w:val="24"/>
        </w:rPr>
        <w:t>201</w:t>
      </w:r>
      <w:r w:rsidR="00766665">
        <w:rPr>
          <w:rFonts w:ascii="Arial" w:hAnsi="Arial" w:cs="Arial"/>
          <w:sz w:val="24"/>
          <w:szCs w:val="24"/>
        </w:rPr>
        <w:t>7</w:t>
      </w:r>
      <w:r w:rsidR="00DA2366">
        <w:rPr>
          <w:rFonts w:ascii="Arial" w:hAnsi="Arial" w:cs="Arial"/>
          <w:sz w:val="24"/>
          <w:szCs w:val="24"/>
        </w:rPr>
        <w:t>)</w:t>
      </w:r>
      <w:r w:rsidRPr="005F209C">
        <w:rPr>
          <w:rFonts w:ascii="Arial" w:hAnsi="Arial" w:cs="Arial"/>
          <w:sz w:val="24"/>
          <w:szCs w:val="24"/>
        </w:rPr>
        <w:t xml:space="preserve">. Gender differences also complicate diagnosis, as girls with ADHD often exhibit less overt hyperactivity, leading to underdiagnosis or delayed </w:t>
      </w:r>
      <w:r w:rsidRPr="00E16E91">
        <w:rPr>
          <w:rFonts w:ascii="Arial" w:hAnsi="Arial" w:cs="Arial"/>
          <w:sz w:val="24"/>
          <w:szCs w:val="24"/>
        </w:rPr>
        <w:t>recognition</w:t>
      </w:r>
      <w:r w:rsidR="00DA2366" w:rsidRPr="00E16E91">
        <w:rPr>
          <w:rFonts w:ascii="Arial" w:hAnsi="Arial" w:cs="Arial"/>
          <w:sz w:val="24"/>
          <w:szCs w:val="24"/>
        </w:rPr>
        <w:t xml:space="preserve"> (</w:t>
      </w:r>
      <w:r w:rsidR="00FD5667" w:rsidRPr="00E16E91">
        <w:rPr>
          <w:rFonts w:ascii="Arial" w:hAnsi="Arial" w:cs="Arial"/>
          <w:sz w:val="24"/>
          <w:szCs w:val="24"/>
        </w:rPr>
        <w:t>Muhammad</w:t>
      </w:r>
      <w:r w:rsidR="00E16E91">
        <w:rPr>
          <w:rFonts w:ascii="Arial" w:hAnsi="Arial" w:cs="Arial"/>
          <w:sz w:val="24"/>
          <w:szCs w:val="24"/>
        </w:rPr>
        <w:t xml:space="preserve">, </w:t>
      </w:r>
      <w:r w:rsidR="00E16E91">
        <w:rPr>
          <w:rFonts w:ascii="Arial" w:hAnsi="Arial" w:cs="Arial"/>
          <w:i/>
          <w:iCs/>
          <w:sz w:val="24"/>
          <w:szCs w:val="24"/>
        </w:rPr>
        <w:t xml:space="preserve">et al, </w:t>
      </w:r>
      <w:r w:rsidR="00E16E91">
        <w:rPr>
          <w:rFonts w:ascii="Arial" w:hAnsi="Arial" w:cs="Arial"/>
          <w:sz w:val="24"/>
          <w:szCs w:val="24"/>
        </w:rPr>
        <w:t>2022</w:t>
      </w:r>
      <w:r w:rsidR="00DA2366">
        <w:rPr>
          <w:rFonts w:ascii="Arial" w:hAnsi="Arial" w:cs="Arial"/>
          <w:sz w:val="24"/>
          <w:szCs w:val="24"/>
        </w:rPr>
        <w:t>)</w:t>
      </w:r>
      <w:r w:rsidRPr="005F209C">
        <w:rPr>
          <w:rFonts w:ascii="Arial" w:hAnsi="Arial" w:cs="Arial"/>
          <w:sz w:val="24"/>
          <w:szCs w:val="24"/>
        </w:rPr>
        <w:t xml:space="preserve">. These challenges highlight the need </w:t>
      </w:r>
      <w:r w:rsidRPr="005F209C">
        <w:rPr>
          <w:rFonts w:ascii="Arial" w:hAnsi="Arial" w:cs="Arial"/>
          <w:sz w:val="24"/>
          <w:szCs w:val="24"/>
        </w:rPr>
        <w:lastRenderedPageBreak/>
        <w:t>for a thorough and nuanced approach to identifying ADHD, ensuring all children receive the support they need.</w:t>
      </w:r>
    </w:p>
    <w:p w14:paraId="49DEDA02" w14:textId="7532C69A" w:rsidR="005F209C" w:rsidRPr="005F209C" w:rsidRDefault="005F209C" w:rsidP="005F209C">
      <w:pPr>
        <w:spacing w:line="360" w:lineRule="auto"/>
        <w:rPr>
          <w:rFonts w:ascii="Arial" w:hAnsi="Arial" w:cs="Arial"/>
          <w:sz w:val="24"/>
          <w:szCs w:val="24"/>
        </w:rPr>
      </w:pPr>
      <w:r w:rsidRPr="005F209C">
        <w:rPr>
          <w:rFonts w:ascii="Arial" w:hAnsi="Arial" w:cs="Arial"/>
          <w:sz w:val="24"/>
          <w:szCs w:val="24"/>
        </w:rPr>
        <w:t>ADHD diagnosis is often complicated by systemic disparities, particularly its underdiagnosis in certain populations</w:t>
      </w:r>
      <w:r w:rsidR="006E004B">
        <w:rPr>
          <w:rFonts w:ascii="Arial" w:hAnsi="Arial" w:cs="Arial"/>
          <w:sz w:val="24"/>
          <w:szCs w:val="24"/>
        </w:rPr>
        <w:t xml:space="preserve"> (</w:t>
      </w:r>
      <w:r w:rsidR="00A22130" w:rsidRPr="00A22130">
        <w:rPr>
          <w:rFonts w:ascii="Arial" w:hAnsi="Arial" w:cs="Arial"/>
          <w:sz w:val="24"/>
          <w:szCs w:val="24"/>
        </w:rPr>
        <w:t>Hamed</w:t>
      </w:r>
      <w:r w:rsidR="004A27C6">
        <w:rPr>
          <w:rFonts w:ascii="Arial" w:hAnsi="Arial" w:cs="Arial"/>
          <w:sz w:val="24"/>
          <w:szCs w:val="24"/>
        </w:rPr>
        <w:t xml:space="preserve">, </w:t>
      </w:r>
      <w:r w:rsidR="00A22130" w:rsidRPr="00A22130">
        <w:rPr>
          <w:rFonts w:ascii="Arial" w:hAnsi="Arial" w:cs="Arial"/>
          <w:sz w:val="24"/>
          <w:szCs w:val="24"/>
        </w:rPr>
        <w:t>Kauer</w:t>
      </w:r>
      <w:r w:rsidR="004A27C6">
        <w:rPr>
          <w:rFonts w:ascii="Arial" w:hAnsi="Arial" w:cs="Arial"/>
          <w:sz w:val="24"/>
          <w:szCs w:val="24"/>
        </w:rPr>
        <w:t xml:space="preserve"> and</w:t>
      </w:r>
      <w:r w:rsidR="00A22130" w:rsidRPr="00A22130">
        <w:rPr>
          <w:rFonts w:ascii="Arial" w:hAnsi="Arial" w:cs="Arial"/>
          <w:sz w:val="24"/>
          <w:szCs w:val="24"/>
        </w:rPr>
        <w:t xml:space="preserve"> Stevens</w:t>
      </w:r>
      <w:r w:rsidR="00C368A7">
        <w:rPr>
          <w:rFonts w:ascii="Arial" w:hAnsi="Arial" w:cs="Arial"/>
          <w:sz w:val="24"/>
          <w:szCs w:val="24"/>
        </w:rPr>
        <w:t>,</w:t>
      </w:r>
      <w:r w:rsidR="00637E73">
        <w:rPr>
          <w:rFonts w:ascii="Arial" w:hAnsi="Arial" w:cs="Arial"/>
          <w:sz w:val="24"/>
          <w:szCs w:val="24"/>
        </w:rPr>
        <w:t xml:space="preserve"> 2015</w:t>
      </w:r>
      <w:r w:rsidR="00C368A7">
        <w:rPr>
          <w:rFonts w:ascii="Arial" w:hAnsi="Arial" w:cs="Arial"/>
          <w:sz w:val="24"/>
          <w:szCs w:val="24"/>
        </w:rPr>
        <w:t>)</w:t>
      </w:r>
      <w:r w:rsidR="004C1FEC">
        <w:rPr>
          <w:rFonts w:ascii="Arial" w:hAnsi="Arial" w:cs="Arial"/>
          <w:sz w:val="24"/>
          <w:szCs w:val="24"/>
        </w:rPr>
        <w:t xml:space="preserve">. </w:t>
      </w:r>
      <w:r w:rsidRPr="005F209C">
        <w:rPr>
          <w:rFonts w:ascii="Arial" w:hAnsi="Arial" w:cs="Arial"/>
          <w:sz w:val="24"/>
          <w:szCs w:val="24"/>
        </w:rPr>
        <w:t>For instance, girls frequently go undiagnosed because their symptoms often manifest as inattention rather than the hyperactivity or impulsivity typically associated with ADHD</w:t>
      </w:r>
      <w:r w:rsidR="004C22D2">
        <w:rPr>
          <w:rFonts w:ascii="Arial" w:hAnsi="Arial" w:cs="Arial"/>
          <w:sz w:val="24"/>
          <w:szCs w:val="24"/>
        </w:rPr>
        <w:t xml:space="preserve"> (</w:t>
      </w:r>
      <w:proofErr w:type="spellStart"/>
      <w:r w:rsidR="00EE1663" w:rsidRPr="00EE1663">
        <w:rPr>
          <w:rFonts w:ascii="Arial" w:hAnsi="Arial" w:cs="Arial"/>
          <w:sz w:val="24"/>
          <w:szCs w:val="24"/>
        </w:rPr>
        <w:t>Klefsjö</w:t>
      </w:r>
      <w:proofErr w:type="spellEnd"/>
      <w:r w:rsidR="00EE1663" w:rsidRPr="00EE1663">
        <w:rPr>
          <w:rFonts w:ascii="Arial" w:hAnsi="Arial" w:cs="Arial"/>
          <w:sz w:val="24"/>
          <w:szCs w:val="24"/>
        </w:rPr>
        <w:t>,</w:t>
      </w:r>
      <w:r w:rsidR="00F81EEE">
        <w:rPr>
          <w:rFonts w:ascii="Arial" w:hAnsi="Arial" w:cs="Arial"/>
          <w:sz w:val="24"/>
          <w:szCs w:val="24"/>
        </w:rPr>
        <w:t xml:space="preserve"> </w:t>
      </w:r>
      <w:r w:rsidR="00F81EEE">
        <w:rPr>
          <w:rFonts w:ascii="Arial" w:hAnsi="Arial" w:cs="Arial"/>
          <w:i/>
          <w:iCs/>
          <w:sz w:val="24"/>
          <w:szCs w:val="24"/>
        </w:rPr>
        <w:t xml:space="preserve">et al, </w:t>
      </w:r>
      <w:r w:rsidR="008015B6">
        <w:rPr>
          <w:rFonts w:ascii="Arial" w:hAnsi="Arial" w:cs="Arial"/>
          <w:sz w:val="24"/>
          <w:szCs w:val="24"/>
        </w:rPr>
        <w:t>2021)</w:t>
      </w:r>
      <w:r w:rsidR="004C56E3">
        <w:rPr>
          <w:rFonts w:ascii="Arial" w:hAnsi="Arial" w:cs="Arial"/>
          <w:sz w:val="24"/>
          <w:szCs w:val="24"/>
        </w:rPr>
        <w:t>.</w:t>
      </w:r>
      <w:r w:rsidRPr="005F209C">
        <w:rPr>
          <w:rFonts w:ascii="Arial" w:hAnsi="Arial" w:cs="Arial"/>
          <w:sz w:val="24"/>
          <w:szCs w:val="24"/>
        </w:rPr>
        <w:t xml:space="preserve"> This quieter presentation can lead to their challenges being overlooked in both educational and clinical settings. Similarly, </w:t>
      </w:r>
      <w:r w:rsidR="003A1C27">
        <w:rPr>
          <w:rFonts w:ascii="Arial" w:hAnsi="Arial" w:cs="Arial"/>
          <w:sz w:val="24"/>
          <w:szCs w:val="24"/>
        </w:rPr>
        <w:t>children</w:t>
      </w:r>
      <w:r w:rsidRPr="005F209C">
        <w:rPr>
          <w:rFonts w:ascii="Arial" w:hAnsi="Arial" w:cs="Arial"/>
          <w:sz w:val="24"/>
          <w:szCs w:val="24"/>
        </w:rPr>
        <w:t xml:space="preserve"> from culturally diverse backgrounds are more likely to face diagnostic biases, where behaviours may be misinterpreted due to differing cultural norms or stereotypes</w:t>
      </w:r>
      <w:r w:rsidR="008C3EB1">
        <w:rPr>
          <w:rFonts w:ascii="Arial" w:hAnsi="Arial" w:cs="Arial"/>
          <w:sz w:val="24"/>
          <w:szCs w:val="24"/>
        </w:rPr>
        <w:t xml:space="preserve"> (</w:t>
      </w:r>
      <w:proofErr w:type="spellStart"/>
      <w:r w:rsidR="00D40FAF" w:rsidRPr="00D40FAF">
        <w:rPr>
          <w:rFonts w:ascii="Arial" w:hAnsi="Arial" w:cs="Arial"/>
          <w:sz w:val="24"/>
          <w:szCs w:val="24"/>
        </w:rPr>
        <w:t>Slobodin</w:t>
      </w:r>
      <w:proofErr w:type="spellEnd"/>
      <w:r w:rsidR="001A367F">
        <w:rPr>
          <w:rFonts w:ascii="Arial" w:hAnsi="Arial" w:cs="Arial"/>
          <w:sz w:val="24"/>
          <w:szCs w:val="24"/>
        </w:rPr>
        <w:t xml:space="preserve"> and </w:t>
      </w:r>
      <w:r w:rsidR="00D40FAF" w:rsidRPr="00D40FAF">
        <w:rPr>
          <w:rFonts w:ascii="Arial" w:hAnsi="Arial" w:cs="Arial"/>
          <w:sz w:val="24"/>
          <w:szCs w:val="24"/>
        </w:rPr>
        <w:t>Masalha</w:t>
      </w:r>
      <w:r w:rsidR="001A367F">
        <w:rPr>
          <w:rFonts w:ascii="Arial" w:hAnsi="Arial" w:cs="Arial"/>
          <w:sz w:val="24"/>
          <w:szCs w:val="24"/>
        </w:rPr>
        <w:t xml:space="preserve">, </w:t>
      </w:r>
      <w:r w:rsidR="00A33F53">
        <w:rPr>
          <w:rFonts w:ascii="Arial" w:hAnsi="Arial" w:cs="Arial"/>
          <w:sz w:val="24"/>
          <w:szCs w:val="24"/>
        </w:rPr>
        <w:t>2020</w:t>
      </w:r>
      <w:r w:rsidR="008C3EB1" w:rsidRPr="00D40FAF">
        <w:rPr>
          <w:rFonts w:ascii="Arial" w:hAnsi="Arial" w:cs="Arial"/>
          <w:sz w:val="24"/>
          <w:szCs w:val="24"/>
        </w:rPr>
        <w:t>)</w:t>
      </w:r>
      <w:r w:rsidRPr="00D40FAF">
        <w:rPr>
          <w:rFonts w:ascii="Arial" w:hAnsi="Arial" w:cs="Arial"/>
          <w:sz w:val="24"/>
          <w:szCs w:val="24"/>
        </w:rPr>
        <w:t>. T</w:t>
      </w:r>
      <w:r w:rsidRPr="005F209C">
        <w:rPr>
          <w:rFonts w:ascii="Arial" w:hAnsi="Arial" w:cs="Arial"/>
          <w:sz w:val="24"/>
          <w:szCs w:val="24"/>
        </w:rPr>
        <w:t>hese gaps emphasize the need for a holistic and interdisciplinary approach, combining insights from educators, families, and healthcare providers to ensure an accurate and comprehensive understanding of each child’s needs</w:t>
      </w:r>
      <w:r w:rsidR="00D9334F">
        <w:rPr>
          <w:rFonts w:ascii="Arial" w:hAnsi="Arial" w:cs="Arial"/>
          <w:sz w:val="24"/>
          <w:szCs w:val="24"/>
        </w:rPr>
        <w:t xml:space="preserve"> </w:t>
      </w:r>
      <w:r w:rsidR="00FC3679">
        <w:rPr>
          <w:rFonts w:ascii="Arial" w:hAnsi="Arial" w:cs="Arial"/>
          <w:sz w:val="24"/>
          <w:szCs w:val="24"/>
        </w:rPr>
        <w:t>(Lesley</w:t>
      </w:r>
      <w:r w:rsidR="00D30CB8">
        <w:rPr>
          <w:rFonts w:ascii="Arial" w:hAnsi="Arial" w:cs="Arial"/>
          <w:sz w:val="24"/>
          <w:szCs w:val="24"/>
        </w:rPr>
        <w:t>, 2023</w:t>
      </w:r>
      <w:r w:rsidR="00D9334F">
        <w:rPr>
          <w:rFonts w:ascii="Arial" w:hAnsi="Arial" w:cs="Arial"/>
          <w:sz w:val="24"/>
          <w:szCs w:val="24"/>
        </w:rPr>
        <w:t>)</w:t>
      </w:r>
      <w:r w:rsidRPr="005F209C">
        <w:rPr>
          <w:rFonts w:ascii="Arial" w:hAnsi="Arial" w:cs="Arial"/>
          <w:sz w:val="24"/>
          <w:szCs w:val="24"/>
        </w:rPr>
        <w:t>. By adopting this approach, we can promote fairer access to interventions and support, regardless of gender or cultural background.</w:t>
      </w:r>
    </w:p>
    <w:p w14:paraId="055E5247" w14:textId="00DF0C2E" w:rsidR="005F209C" w:rsidRPr="005F209C" w:rsidRDefault="005F209C" w:rsidP="005F209C">
      <w:pPr>
        <w:spacing w:line="360" w:lineRule="auto"/>
        <w:rPr>
          <w:rFonts w:ascii="Arial" w:hAnsi="Arial" w:cs="Arial"/>
          <w:sz w:val="24"/>
          <w:szCs w:val="24"/>
        </w:rPr>
      </w:pPr>
      <w:r w:rsidRPr="005F209C">
        <w:rPr>
          <w:rFonts w:ascii="Arial" w:hAnsi="Arial" w:cs="Arial"/>
          <w:sz w:val="24"/>
          <w:szCs w:val="24"/>
        </w:rPr>
        <w:t>Children with ADHD face several educational barriers that can significantly impact their learning experiences. Attention challenges, impulsivity, and organizational difficulties often hinder their ability to engage effectively with the curriculum</w:t>
      </w:r>
      <w:r w:rsidR="00391EA5">
        <w:rPr>
          <w:rFonts w:ascii="Arial" w:hAnsi="Arial" w:cs="Arial"/>
          <w:sz w:val="24"/>
          <w:szCs w:val="24"/>
        </w:rPr>
        <w:t xml:space="preserve"> </w:t>
      </w:r>
      <w:r w:rsidR="004B429A">
        <w:rPr>
          <w:rFonts w:ascii="Arial" w:hAnsi="Arial" w:cs="Arial"/>
          <w:sz w:val="24"/>
          <w:szCs w:val="24"/>
        </w:rPr>
        <w:t>(</w:t>
      </w:r>
      <w:r w:rsidR="004B429A" w:rsidRPr="004B429A">
        <w:rPr>
          <w:rFonts w:ascii="Arial" w:hAnsi="Arial" w:cs="Arial"/>
          <w:sz w:val="24"/>
          <w:szCs w:val="24"/>
        </w:rPr>
        <w:t>French,</w:t>
      </w:r>
      <w:r w:rsidR="00562871">
        <w:rPr>
          <w:rFonts w:ascii="Arial" w:hAnsi="Arial" w:cs="Arial"/>
          <w:sz w:val="24"/>
          <w:szCs w:val="24"/>
        </w:rPr>
        <w:t xml:space="preserve"> </w:t>
      </w:r>
      <w:r w:rsidR="004B429A" w:rsidRPr="004B429A">
        <w:rPr>
          <w:rFonts w:ascii="Arial" w:hAnsi="Arial" w:cs="Arial"/>
          <w:sz w:val="24"/>
          <w:szCs w:val="24"/>
        </w:rPr>
        <w:t>Sayal</w:t>
      </w:r>
      <w:r w:rsidR="00562871">
        <w:rPr>
          <w:rFonts w:ascii="Arial" w:hAnsi="Arial" w:cs="Arial"/>
          <w:sz w:val="24"/>
          <w:szCs w:val="24"/>
        </w:rPr>
        <w:t>,</w:t>
      </w:r>
      <w:r w:rsidR="004B429A" w:rsidRPr="004B429A">
        <w:rPr>
          <w:rFonts w:ascii="Arial" w:hAnsi="Arial" w:cs="Arial"/>
          <w:sz w:val="24"/>
          <w:szCs w:val="24"/>
        </w:rPr>
        <w:t xml:space="preserve"> </w:t>
      </w:r>
      <w:r w:rsidR="00562871">
        <w:rPr>
          <w:rFonts w:ascii="Arial" w:hAnsi="Arial" w:cs="Arial"/>
          <w:sz w:val="24"/>
          <w:szCs w:val="24"/>
        </w:rPr>
        <w:t xml:space="preserve">and </w:t>
      </w:r>
      <w:r w:rsidR="004B429A" w:rsidRPr="004B429A">
        <w:rPr>
          <w:rFonts w:ascii="Arial" w:hAnsi="Arial" w:cs="Arial"/>
          <w:sz w:val="24"/>
          <w:szCs w:val="24"/>
        </w:rPr>
        <w:t>Daley</w:t>
      </w:r>
      <w:r w:rsidR="002522A3">
        <w:rPr>
          <w:rFonts w:ascii="Arial" w:hAnsi="Arial" w:cs="Arial"/>
          <w:sz w:val="24"/>
          <w:szCs w:val="24"/>
        </w:rPr>
        <w:t>,</w:t>
      </w:r>
      <w:r w:rsidR="00562871">
        <w:rPr>
          <w:rFonts w:ascii="Arial" w:hAnsi="Arial" w:cs="Arial"/>
          <w:sz w:val="24"/>
          <w:szCs w:val="24"/>
        </w:rPr>
        <w:t xml:space="preserve"> </w:t>
      </w:r>
      <w:r w:rsidR="00040E51">
        <w:rPr>
          <w:rFonts w:ascii="Arial" w:hAnsi="Arial" w:cs="Arial"/>
          <w:sz w:val="24"/>
          <w:szCs w:val="24"/>
        </w:rPr>
        <w:t>2018</w:t>
      </w:r>
      <w:r w:rsidR="004B429A">
        <w:rPr>
          <w:rFonts w:ascii="Arial" w:hAnsi="Arial" w:cs="Arial"/>
          <w:sz w:val="24"/>
          <w:szCs w:val="24"/>
        </w:rPr>
        <w:t xml:space="preserve">). </w:t>
      </w:r>
      <w:r w:rsidRPr="005F209C">
        <w:rPr>
          <w:rFonts w:ascii="Arial" w:hAnsi="Arial" w:cs="Arial"/>
          <w:sz w:val="24"/>
          <w:szCs w:val="24"/>
        </w:rPr>
        <w:t>For example, a child may struggle to stay focused during lessons, leading to gaps in understanding key concepts. Additionally, their impulsivity can result in frequent interruptions during class discussions, disrupting both their own learning and that of their peers</w:t>
      </w:r>
      <w:r w:rsidR="007F1E6D">
        <w:rPr>
          <w:rFonts w:ascii="Arial" w:hAnsi="Arial" w:cs="Arial"/>
          <w:sz w:val="24"/>
          <w:szCs w:val="24"/>
        </w:rPr>
        <w:t xml:space="preserve"> </w:t>
      </w:r>
      <w:r w:rsidR="00391EA5">
        <w:rPr>
          <w:rFonts w:ascii="Arial" w:hAnsi="Arial" w:cs="Arial"/>
          <w:sz w:val="24"/>
          <w:szCs w:val="24"/>
        </w:rPr>
        <w:t>(</w:t>
      </w:r>
      <w:r w:rsidR="00E60BC1">
        <w:rPr>
          <w:rFonts w:ascii="Arial" w:hAnsi="Arial" w:cs="Arial"/>
          <w:sz w:val="24"/>
          <w:szCs w:val="24"/>
        </w:rPr>
        <w:t>Wr</w:t>
      </w:r>
      <w:r w:rsidR="00D54CB7">
        <w:rPr>
          <w:rFonts w:ascii="Arial" w:hAnsi="Arial" w:cs="Arial"/>
          <w:sz w:val="24"/>
          <w:szCs w:val="24"/>
        </w:rPr>
        <w:t>ight</w:t>
      </w:r>
      <w:r w:rsidR="00E60BC1">
        <w:rPr>
          <w:rFonts w:ascii="Arial" w:hAnsi="Arial" w:cs="Arial"/>
          <w:sz w:val="24"/>
          <w:szCs w:val="24"/>
        </w:rPr>
        <w:t>, 2015).</w:t>
      </w:r>
      <w:r w:rsidRPr="005F209C">
        <w:rPr>
          <w:rFonts w:ascii="Arial" w:hAnsi="Arial" w:cs="Arial"/>
          <w:sz w:val="24"/>
          <w:szCs w:val="24"/>
        </w:rPr>
        <w:t xml:space="preserve"> Furthermore, difficulties with organization can cause delays in completing tasks and </w:t>
      </w:r>
      <w:r w:rsidR="00FC6836">
        <w:rPr>
          <w:rFonts w:ascii="Arial" w:hAnsi="Arial" w:cs="Arial"/>
          <w:sz w:val="24"/>
          <w:szCs w:val="24"/>
        </w:rPr>
        <w:t>assignments</w:t>
      </w:r>
      <w:r w:rsidRPr="005F209C">
        <w:rPr>
          <w:rFonts w:ascii="Arial" w:hAnsi="Arial" w:cs="Arial"/>
          <w:sz w:val="24"/>
          <w:szCs w:val="24"/>
        </w:rPr>
        <w:t>, impacting overall academic performance</w:t>
      </w:r>
      <w:r w:rsidR="000A0AD5">
        <w:rPr>
          <w:rFonts w:ascii="Arial" w:hAnsi="Arial" w:cs="Arial"/>
          <w:sz w:val="24"/>
          <w:szCs w:val="24"/>
        </w:rPr>
        <w:t xml:space="preserve"> </w:t>
      </w:r>
      <w:r w:rsidR="00ED5A14">
        <w:rPr>
          <w:rFonts w:ascii="Arial" w:hAnsi="Arial" w:cs="Arial"/>
          <w:sz w:val="24"/>
          <w:szCs w:val="24"/>
        </w:rPr>
        <w:t xml:space="preserve">(Sibley, </w:t>
      </w:r>
      <w:r w:rsidR="00AF36BA">
        <w:rPr>
          <w:rFonts w:ascii="Arial" w:hAnsi="Arial" w:cs="Arial"/>
          <w:sz w:val="24"/>
          <w:szCs w:val="24"/>
        </w:rPr>
        <w:t>2016</w:t>
      </w:r>
      <w:r w:rsidR="000A0AD5">
        <w:rPr>
          <w:rFonts w:ascii="Arial" w:hAnsi="Arial" w:cs="Arial"/>
          <w:sz w:val="24"/>
          <w:szCs w:val="24"/>
        </w:rPr>
        <w:t>)</w:t>
      </w:r>
      <w:r w:rsidRPr="005F209C">
        <w:rPr>
          <w:rFonts w:ascii="Arial" w:hAnsi="Arial" w:cs="Arial"/>
          <w:sz w:val="24"/>
          <w:szCs w:val="24"/>
        </w:rPr>
        <w:t>. These barriers often result in work that is largely descriptive, with little critical thinking, analysis, or synthesis of ideas</w:t>
      </w:r>
      <w:r w:rsidR="000A0AD5">
        <w:rPr>
          <w:rFonts w:ascii="Arial" w:hAnsi="Arial" w:cs="Arial"/>
          <w:sz w:val="24"/>
          <w:szCs w:val="24"/>
        </w:rPr>
        <w:t xml:space="preserve"> (</w:t>
      </w:r>
      <w:r w:rsidR="003656F6">
        <w:rPr>
          <w:rFonts w:ascii="Arial" w:hAnsi="Arial" w:cs="Arial"/>
          <w:sz w:val="24"/>
          <w:szCs w:val="24"/>
        </w:rPr>
        <w:t>Sayal, 2015</w:t>
      </w:r>
      <w:r w:rsidR="00957C54">
        <w:rPr>
          <w:rFonts w:ascii="Arial" w:hAnsi="Arial" w:cs="Arial"/>
          <w:sz w:val="24"/>
          <w:szCs w:val="24"/>
        </w:rPr>
        <w:t>)</w:t>
      </w:r>
      <w:r w:rsidRPr="005F209C">
        <w:rPr>
          <w:rFonts w:ascii="Arial" w:hAnsi="Arial" w:cs="Arial"/>
          <w:sz w:val="24"/>
          <w:szCs w:val="24"/>
        </w:rPr>
        <w:t>. Children may provide unsubstantiated generalizations or weakly developed arguments, making it difficult to present logical or well-supported conclusions</w:t>
      </w:r>
      <w:r w:rsidR="000A0AD5">
        <w:rPr>
          <w:rFonts w:ascii="Arial" w:hAnsi="Arial" w:cs="Arial"/>
          <w:sz w:val="24"/>
          <w:szCs w:val="24"/>
        </w:rPr>
        <w:t xml:space="preserve"> </w:t>
      </w:r>
      <w:r w:rsidR="00457388">
        <w:rPr>
          <w:rFonts w:ascii="Arial" w:hAnsi="Arial" w:cs="Arial"/>
          <w:sz w:val="24"/>
          <w:szCs w:val="24"/>
        </w:rPr>
        <w:t>(</w:t>
      </w:r>
      <w:r w:rsidR="003C65D1" w:rsidRPr="003C65D1">
        <w:rPr>
          <w:rFonts w:ascii="Arial" w:hAnsi="Arial" w:cs="Arial"/>
          <w:sz w:val="24"/>
          <w:szCs w:val="24"/>
        </w:rPr>
        <w:t>Baweja</w:t>
      </w:r>
      <w:r w:rsidR="00457388">
        <w:rPr>
          <w:rFonts w:ascii="Arial" w:hAnsi="Arial" w:cs="Arial"/>
          <w:sz w:val="24"/>
          <w:szCs w:val="24"/>
        </w:rPr>
        <w:t xml:space="preserve">, </w:t>
      </w:r>
      <w:r w:rsidR="003C65D1" w:rsidRPr="003C65D1">
        <w:rPr>
          <w:rFonts w:ascii="Arial" w:hAnsi="Arial" w:cs="Arial"/>
          <w:sz w:val="24"/>
          <w:szCs w:val="24"/>
        </w:rPr>
        <w:t>Soutullo</w:t>
      </w:r>
      <w:r w:rsidR="008543D1">
        <w:rPr>
          <w:rFonts w:ascii="Arial" w:hAnsi="Arial" w:cs="Arial"/>
          <w:sz w:val="24"/>
          <w:szCs w:val="24"/>
        </w:rPr>
        <w:t xml:space="preserve"> </w:t>
      </w:r>
      <w:r w:rsidR="00457388">
        <w:rPr>
          <w:rFonts w:ascii="Arial" w:hAnsi="Arial" w:cs="Arial"/>
          <w:sz w:val="24"/>
          <w:szCs w:val="24"/>
        </w:rPr>
        <w:t xml:space="preserve">and </w:t>
      </w:r>
      <w:proofErr w:type="spellStart"/>
      <w:r w:rsidR="003C65D1" w:rsidRPr="003C65D1">
        <w:rPr>
          <w:rFonts w:ascii="Arial" w:hAnsi="Arial" w:cs="Arial"/>
          <w:sz w:val="24"/>
          <w:szCs w:val="24"/>
        </w:rPr>
        <w:t>Waxmonsky</w:t>
      </w:r>
      <w:proofErr w:type="spellEnd"/>
      <w:r w:rsidR="008543D1">
        <w:rPr>
          <w:rFonts w:ascii="Arial" w:hAnsi="Arial" w:cs="Arial"/>
          <w:sz w:val="24"/>
          <w:szCs w:val="24"/>
        </w:rPr>
        <w:t xml:space="preserve">, </w:t>
      </w:r>
      <w:r w:rsidR="006C5AC4">
        <w:rPr>
          <w:rFonts w:ascii="Arial" w:hAnsi="Arial" w:cs="Arial"/>
          <w:sz w:val="24"/>
          <w:szCs w:val="24"/>
        </w:rPr>
        <w:t>2021</w:t>
      </w:r>
      <w:r w:rsidR="000A0AD5">
        <w:rPr>
          <w:rFonts w:ascii="Arial" w:hAnsi="Arial" w:cs="Arial"/>
          <w:sz w:val="24"/>
          <w:szCs w:val="24"/>
        </w:rPr>
        <w:t>)</w:t>
      </w:r>
      <w:r w:rsidRPr="005F209C">
        <w:rPr>
          <w:rFonts w:ascii="Arial" w:hAnsi="Arial" w:cs="Arial"/>
          <w:sz w:val="24"/>
          <w:szCs w:val="24"/>
        </w:rPr>
        <w:t xml:space="preserve">. Encouraging strategies that address these challenges, such as tailored support and scaffolding, can help foster a more inclusive and effective learning environment for </w:t>
      </w:r>
      <w:r w:rsidR="003A1C27">
        <w:rPr>
          <w:rFonts w:ascii="Arial" w:hAnsi="Arial" w:cs="Arial"/>
          <w:sz w:val="24"/>
          <w:szCs w:val="24"/>
        </w:rPr>
        <w:t>children</w:t>
      </w:r>
      <w:r w:rsidRPr="005F209C">
        <w:rPr>
          <w:rFonts w:ascii="Arial" w:hAnsi="Arial" w:cs="Arial"/>
          <w:sz w:val="24"/>
          <w:szCs w:val="24"/>
        </w:rPr>
        <w:t xml:space="preserve"> with ADHD.</w:t>
      </w:r>
    </w:p>
    <w:p w14:paraId="0E870F37" w14:textId="5786D379" w:rsidR="005F209C" w:rsidRPr="005F209C" w:rsidRDefault="005F209C" w:rsidP="005F209C">
      <w:pPr>
        <w:spacing w:line="360" w:lineRule="auto"/>
        <w:rPr>
          <w:rFonts w:ascii="Arial" w:hAnsi="Arial" w:cs="Arial"/>
          <w:sz w:val="24"/>
          <w:szCs w:val="24"/>
        </w:rPr>
      </w:pPr>
      <w:r w:rsidRPr="005F209C">
        <w:rPr>
          <w:rFonts w:ascii="Arial" w:hAnsi="Arial" w:cs="Arial"/>
          <w:sz w:val="24"/>
          <w:szCs w:val="24"/>
        </w:rPr>
        <w:t xml:space="preserve">Children with ADHD also face significant social and systemic barriers that can impact their overall development. Stigma surrounding ADHD often leads to misconceptions </w:t>
      </w:r>
      <w:r w:rsidRPr="005F209C">
        <w:rPr>
          <w:rFonts w:ascii="Arial" w:hAnsi="Arial" w:cs="Arial"/>
          <w:sz w:val="24"/>
          <w:szCs w:val="24"/>
        </w:rPr>
        <w:lastRenderedPageBreak/>
        <w:t>about their abilities, contributing to feelings of isolation and low self-esteem</w:t>
      </w:r>
      <w:r w:rsidR="00894CD6">
        <w:rPr>
          <w:rFonts w:ascii="Arial" w:hAnsi="Arial" w:cs="Arial"/>
          <w:sz w:val="24"/>
          <w:szCs w:val="24"/>
        </w:rPr>
        <w:t xml:space="preserve"> (</w:t>
      </w:r>
      <w:r w:rsidR="00815E2D">
        <w:rPr>
          <w:rFonts w:ascii="Arial" w:hAnsi="Arial" w:cs="Arial"/>
          <w:sz w:val="24"/>
          <w:szCs w:val="24"/>
        </w:rPr>
        <w:t>French, 2020</w:t>
      </w:r>
      <w:r w:rsidR="00894CD6">
        <w:rPr>
          <w:rFonts w:ascii="Arial" w:hAnsi="Arial" w:cs="Arial"/>
          <w:sz w:val="24"/>
          <w:szCs w:val="24"/>
        </w:rPr>
        <w:t>)</w:t>
      </w:r>
      <w:r w:rsidRPr="005F209C">
        <w:rPr>
          <w:rFonts w:ascii="Arial" w:hAnsi="Arial" w:cs="Arial"/>
          <w:sz w:val="24"/>
          <w:szCs w:val="24"/>
        </w:rPr>
        <w:t>. Delays in diagnosis can exacerbate these challenges, leaving children without the support they need to thrive academically and socially</w:t>
      </w:r>
      <w:r w:rsidR="003954BB">
        <w:rPr>
          <w:rFonts w:ascii="Arial" w:hAnsi="Arial" w:cs="Arial"/>
          <w:sz w:val="24"/>
          <w:szCs w:val="24"/>
        </w:rPr>
        <w:t xml:space="preserve"> (</w:t>
      </w:r>
      <w:proofErr w:type="spellStart"/>
      <w:r w:rsidR="00325520" w:rsidRPr="00325520">
        <w:rPr>
          <w:rFonts w:ascii="Arial" w:hAnsi="Arial" w:cs="Arial"/>
          <w:sz w:val="24"/>
          <w:szCs w:val="24"/>
        </w:rPr>
        <w:t>Slobodin</w:t>
      </w:r>
      <w:proofErr w:type="spellEnd"/>
      <w:r w:rsidR="00325520">
        <w:rPr>
          <w:rFonts w:ascii="Arial" w:hAnsi="Arial" w:cs="Arial"/>
          <w:sz w:val="24"/>
          <w:szCs w:val="24"/>
        </w:rPr>
        <w:t>, 2020</w:t>
      </w:r>
      <w:r w:rsidR="003954BB">
        <w:rPr>
          <w:rFonts w:ascii="Arial" w:hAnsi="Arial" w:cs="Arial"/>
          <w:sz w:val="24"/>
          <w:szCs w:val="24"/>
        </w:rPr>
        <w:t>)</w:t>
      </w:r>
      <w:r w:rsidRPr="005F209C">
        <w:rPr>
          <w:rFonts w:ascii="Arial" w:hAnsi="Arial" w:cs="Arial"/>
          <w:sz w:val="24"/>
          <w:szCs w:val="24"/>
        </w:rPr>
        <w:t>. For example, a child may have trouble in peer interactions due to impulsivity and a lack of emotional regulation, which can lead to social rejection and further emotional distress</w:t>
      </w:r>
      <w:r w:rsidR="00CE0125">
        <w:rPr>
          <w:rFonts w:ascii="Arial" w:hAnsi="Arial" w:cs="Arial"/>
          <w:sz w:val="24"/>
          <w:szCs w:val="24"/>
        </w:rPr>
        <w:t xml:space="preserve"> (</w:t>
      </w:r>
      <w:r w:rsidR="00CE0125" w:rsidRPr="00CE0125">
        <w:rPr>
          <w:rFonts w:ascii="Arial" w:hAnsi="Arial" w:cs="Arial"/>
          <w:sz w:val="24"/>
          <w:szCs w:val="24"/>
        </w:rPr>
        <w:t>Lugo-Candelas</w:t>
      </w:r>
      <w:r w:rsidR="00CE0125">
        <w:rPr>
          <w:rFonts w:ascii="Arial" w:hAnsi="Arial" w:cs="Arial"/>
          <w:sz w:val="24"/>
          <w:szCs w:val="24"/>
        </w:rPr>
        <w:t>,</w:t>
      </w:r>
      <w:r w:rsidR="008B5F69">
        <w:rPr>
          <w:rFonts w:ascii="Arial" w:hAnsi="Arial" w:cs="Arial"/>
          <w:sz w:val="24"/>
          <w:szCs w:val="24"/>
        </w:rPr>
        <w:t xml:space="preserve"> </w:t>
      </w:r>
      <w:r w:rsidR="008B5F69">
        <w:rPr>
          <w:rFonts w:ascii="Arial" w:hAnsi="Arial" w:cs="Arial"/>
          <w:i/>
          <w:iCs/>
          <w:sz w:val="24"/>
          <w:szCs w:val="24"/>
        </w:rPr>
        <w:t>et al,</w:t>
      </w:r>
      <w:r w:rsidR="00CE0125">
        <w:rPr>
          <w:rFonts w:ascii="Arial" w:hAnsi="Arial" w:cs="Arial"/>
          <w:sz w:val="24"/>
          <w:szCs w:val="24"/>
        </w:rPr>
        <w:t xml:space="preserve"> 2017</w:t>
      </w:r>
      <w:r w:rsidR="00330255">
        <w:rPr>
          <w:rFonts w:ascii="Arial" w:hAnsi="Arial" w:cs="Arial"/>
          <w:sz w:val="24"/>
          <w:szCs w:val="24"/>
        </w:rPr>
        <w:t>)</w:t>
      </w:r>
      <w:r w:rsidRPr="005F209C">
        <w:rPr>
          <w:rFonts w:ascii="Arial" w:hAnsi="Arial" w:cs="Arial"/>
          <w:sz w:val="24"/>
          <w:szCs w:val="24"/>
        </w:rPr>
        <w:t>.</w:t>
      </w:r>
      <w:r w:rsidR="006170ED">
        <w:rPr>
          <w:rFonts w:ascii="Arial" w:hAnsi="Arial" w:cs="Arial"/>
          <w:sz w:val="24"/>
          <w:szCs w:val="24"/>
        </w:rPr>
        <w:t xml:space="preserve"> </w:t>
      </w:r>
      <w:r w:rsidRPr="005F209C">
        <w:rPr>
          <w:rFonts w:ascii="Arial" w:hAnsi="Arial" w:cs="Arial"/>
          <w:sz w:val="24"/>
          <w:szCs w:val="24"/>
        </w:rPr>
        <w:t>These compounding difficulties highlight the urgent need for early and comprehensive support, addressing not only academic needs but also fostering an inclusive environment that nurtures self-confidence and social competence</w:t>
      </w:r>
      <w:r w:rsidR="00A27116">
        <w:rPr>
          <w:rFonts w:ascii="Arial" w:hAnsi="Arial" w:cs="Arial"/>
          <w:sz w:val="24"/>
          <w:szCs w:val="24"/>
        </w:rPr>
        <w:t>.</w:t>
      </w:r>
      <w:r w:rsidRPr="005F209C">
        <w:rPr>
          <w:rFonts w:ascii="Arial" w:hAnsi="Arial" w:cs="Arial"/>
          <w:sz w:val="24"/>
          <w:szCs w:val="24"/>
        </w:rPr>
        <w:t xml:space="preserve"> </w:t>
      </w:r>
    </w:p>
    <w:p w14:paraId="6E5F64E7" w14:textId="7F18BAC7" w:rsidR="005F209C" w:rsidRPr="00007A0C" w:rsidRDefault="005F209C" w:rsidP="00C646DF">
      <w:pPr>
        <w:spacing w:line="360" w:lineRule="auto"/>
        <w:rPr>
          <w:rFonts w:ascii="Arial" w:hAnsi="Arial" w:cs="Arial"/>
          <w:i/>
          <w:iCs/>
          <w:sz w:val="24"/>
          <w:szCs w:val="24"/>
        </w:rPr>
      </w:pPr>
      <w:r w:rsidRPr="005F209C">
        <w:rPr>
          <w:rFonts w:ascii="Arial" w:hAnsi="Arial" w:cs="Arial"/>
          <w:sz w:val="24"/>
          <w:szCs w:val="24"/>
        </w:rPr>
        <w:t>To support children with ADHD in the early years, classroom-based approaches are essential for fostering an inclusive and effective learning environment</w:t>
      </w:r>
      <w:r w:rsidR="0045142A">
        <w:rPr>
          <w:rFonts w:ascii="Arial" w:hAnsi="Arial" w:cs="Arial"/>
          <w:sz w:val="24"/>
          <w:szCs w:val="24"/>
        </w:rPr>
        <w:t xml:space="preserve"> (</w:t>
      </w:r>
      <w:r w:rsidR="002659AF">
        <w:rPr>
          <w:rFonts w:ascii="Arial" w:hAnsi="Arial" w:cs="Arial"/>
          <w:sz w:val="24"/>
          <w:szCs w:val="24"/>
        </w:rPr>
        <w:t>Reif, 2015</w:t>
      </w:r>
      <w:r w:rsidR="0045142A">
        <w:rPr>
          <w:rFonts w:ascii="Arial" w:hAnsi="Arial" w:cs="Arial"/>
          <w:sz w:val="24"/>
          <w:szCs w:val="24"/>
        </w:rPr>
        <w:t>)</w:t>
      </w:r>
      <w:r w:rsidRPr="005F209C">
        <w:rPr>
          <w:rFonts w:ascii="Arial" w:hAnsi="Arial" w:cs="Arial"/>
          <w:sz w:val="24"/>
          <w:szCs w:val="24"/>
        </w:rPr>
        <w:t>. These strategies focus on creating structured environments that help manage attention challenges, impulsivity, and organizational difficulties</w:t>
      </w:r>
      <w:r w:rsidR="00204FB1">
        <w:rPr>
          <w:rFonts w:ascii="Arial" w:hAnsi="Arial" w:cs="Arial"/>
          <w:sz w:val="24"/>
          <w:szCs w:val="24"/>
        </w:rPr>
        <w:t xml:space="preserve"> </w:t>
      </w:r>
      <w:r w:rsidR="0045142A">
        <w:rPr>
          <w:rFonts w:ascii="Arial" w:hAnsi="Arial" w:cs="Arial"/>
          <w:sz w:val="24"/>
          <w:szCs w:val="24"/>
        </w:rPr>
        <w:t>(</w:t>
      </w:r>
      <w:r w:rsidR="00C646DF" w:rsidRPr="00C646DF">
        <w:rPr>
          <w:rFonts w:ascii="Arial" w:hAnsi="Arial" w:cs="Arial"/>
          <w:sz w:val="24"/>
          <w:szCs w:val="24"/>
        </w:rPr>
        <w:t>Craig,</w:t>
      </w:r>
      <w:r w:rsidR="00007A0C">
        <w:rPr>
          <w:rFonts w:ascii="Arial" w:hAnsi="Arial" w:cs="Arial"/>
          <w:sz w:val="24"/>
          <w:szCs w:val="24"/>
        </w:rPr>
        <w:t xml:space="preserve"> </w:t>
      </w:r>
      <w:r w:rsidR="00007A0C">
        <w:rPr>
          <w:rFonts w:ascii="Arial" w:hAnsi="Arial" w:cs="Arial"/>
          <w:i/>
          <w:iCs/>
          <w:sz w:val="24"/>
          <w:szCs w:val="24"/>
        </w:rPr>
        <w:t xml:space="preserve">et al, </w:t>
      </w:r>
      <w:r w:rsidR="00007A0C">
        <w:rPr>
          <w:rFonts w:ascii="Arial" w:hAnsi="Arial" w:cs="Arial"/>
          <w:sz w:val="24"/>
          <w:szCs w:val="24"/>
        </w:rPr>
        <w:t>2020</w:t>
      </w:r>
      <w:r w:rsidR="0045142A">
        <w:rPr>
          <w:rFonts w:ascii="Arial" w:hAnsi="Arial" w:cs="Arial"/>
          <w:sz w:val="24"/>
          <w:szCs w:val="24"/>
        </w:rPr>
        <w:t>)</w:t>
      </w:r>
      <w:r w:rsidRPr="005F209C">
        <w:rPr>
          <w:rFonts w:ascii="Arial" w:hAnsi="Arial" w:cs="Arial"/>
          <w:sz w:val="24"/>
          <w:szCs w:val="24"/>
        </w:rPr>
        <w:t>. By breaking tasks into smaller, more manageable steps, children can engage in activities at their own pace, reducing frustration and improving comprehension</w:t>
      </w:r>
      <w:r w:rsidR="006E6937">
        <w:rPr>
          <w:rFonts w:ascii="Arial" w:hAnsi="Arial" w:cs="Arial"/>
          <w:sz w:val="24"/>
          <w:szCs w:val="24"/>
        </w:rPr>
        <w:t xml:space="preserve"> (</w:t>
      </w:r>
      <w:r w:rsidR="00F274CA">
        <w:rPr>
          <w:rFonts w:ascii="Arial" w:hAnsi="Arial" w:cs="Arial"/>
          <w:sz w:val="24"/>
          <w:szCs w:val="24"/>
        </w:rPr>
        <w:t>Moore, 2017</w:t>
      </w:r>
      <w:r w:rsidR="006E6937">
        <w:rPr>
          <w:rFonts w:ascii="Arial" w:hAnsi="Arial" w:cs="Arial"/>
          <w:sz w:val="24"/>
          <w:szCs w:val="24"/>
        </w:rPr>
        <w:t>)</w:t>
      </w:r>
      <w:r w:rsidRPr="005F209C">
        <w:rPr>
          <w:rFonts w:ascii="Arial" w:hAnsi="Arial" w:cs="Arial"/>
          <w:sz w:val="24"/>
          <w:szCs w:val="24"/>
        </w:rPr>
        <w:t xml:space="preserve">. Additionally, incorporating behavioural reinforcement, such as praise or rewards for positive behaviour, encourages </w:t>
      </w:r>
      <w:r w:rsidR="003A1C27">
        <w:rPr>
          <w:rFonts w:ascii="Arial" w:hAnsi="Arial" w:cs="Arial"/>
          <w:sz w:val="24"/>
          <w:szCs w:val="24"/>
        </w:rPr>
        <w:t>children</w:t>
      </w:r>
      <w:r w:rsidRPr="005F209C">
        <w:rPr>
          <w:rFonts w:ascii="Arial" w:hAnsi="Arial" w:cs="Arial"/>
          <w:sz w:val="24"/>
          <w:szCs w:val="24"/>
        </w:rPr>
        <w:t xml:space="preserve"> to develop self-regulation skills</w:t>
      </w:r>
      <w:r w:rsidR="0045142A">
        <w:rPr>
          <w:rFonts w:ascii="Arial" w:hAnsi="Arial" w:cs="Arial"/>
          <w:sz w:val="24"/>
          <w:szCs w:val="24"/>
        </w:rPr>
        <w:t xml:space="preserve"> (</w:t>
      </w:r>
      <w:r w:rsidR="007A580E">
        <w:rPr>
          <w:rFonts w:ascii="Arial" w:hAnsi="Arial" w:cs="Arial"/>
          <w:sz w:val="24"/>
          <w:szCs w:val="24"/>
        </w:rPr>
        <w:t>Welsh Government, 2019</w:t>
      </w:r>
      <w:r w:rsidR="0045142A">
        <w:rPr>
          <w:rFonts w:ascii="Arial" w:hAnsi="Arial" w:cs="Arial"/>
          <w:sz w:val="24"/>
          <w:szCs w:val="24"/>
        </w:rPr>
        <w:t>)</w:t>
      </w:r>
      <w:r w:rsidRPr="005F209C">
        <w:rPr>
          <w:rFonts w:ascii="Arial" w:hAnsi="Arial" w:cs="Arial"/>
          <w:sz w:val="24"/>
          <w:szCs w:val="24"/>
        </w:rPr>
        <w:t>. For example, a teacher using a visual schedule to guide a</w:t>
      </w:r>
      <w:r w:rsidR="00E526E0">
        <w:rPr>
          <w:rFonts w:ascii="Arial" w:hAnsi="Arial" w:cs="Arial"/>
          <w:sz w:val="24"/>
          <w:szCs w:val="24"/>
        </w:rPr>
        <w:t xml:space="preserve"> child with ADHD</w:t>
      </w:r>
      <w:r w:rsidRPr="005F209C">
        <w:rPr>
          <w:rFonts w:ascii="Arial" w:hAnsi="Arial" w:cs="Arial"/>
          <w:sz w:val="24"/>
          <w:szCs w:val="24"/>
        </w:rPr>
        <w:t xml:space="preserve"> through daily activities ensures that they stay on task while reducing distractions</w:t>
      </w:r>
      <w:r w:rsidR="006E6937">
        <w:rPr>
          <w:rFonts w:ascii="Arial" w:hAnsi="Arial" w:cs="Arial"/>
          <w:sz w:val="24"/>
          <w:szCs w:val="24"/>
        </w:rPr>
        <w:t xml:space="preserve"> (</w:t>
      </w:r>
      <w:r w:rsidR="005003E5">
        <w:rPr>
          <w:rFonts w:ascii="Arial" w:hAnsi="Arial" w:cs="Arial"/>
          <w:sz w:val="24"/>
          <w:szCs w:val="24"/>
        </w:rPr>
        <w:t>Weaver, 2022</w:t>
      </w:r>
      <w:r w:rsidR="006E6937">
        <w:rPr>
          <w:rFonts w:ascii="Arial" w:hAnsi="Arial" w:cs="Arial"/>
          <w:sz w:val="24"/>
          <w:szCs w:val="24"/>
        </w:rPr>
        <w:t>)</w:t>
      </w:r>
      <w:r w:rsidRPr="005F209C">
        <w:rPr>
          <w:rFonts w:ascii="Arial" w:hAnsi="Arial" w:cs="Arial"/>
          <w:sz w:val="24"/>
          <w:szCs w:val="24"/>
        </w:rPr>
        <w:t>. These approaches promote not only academic progress but also enhance cognitive and intellectual skills, supporting the development of critical thinking, analysis, and synthesis. By addressing these needs, children are empowered to build confidence, fostering both academic success and emotional well-being.</w:t>
      </w:r>
    </w:p>
    <w:p w14:paraId="5CAEED66" w14:textId="218A357A" w:rsidR="005F209C" w:rsidRPr="005F209C" w:rsidRDefault="005F209C" w:rsidP="005F209C">
      <w:pPr>
        <w:spacing w:line="360" w:lineRule="auto"/>
        <w:rPr>
          <w:rFonts w:ascii="Arial" w:hAnsi="Arial" w:cs="Arial"/>
          <w:sz w:val="24"/>
          <w:szCs w:val="24"/>
        </w:rPr>
      </w:pPr>
      <w:r w:rsidRPr="005F209C">
        <w:rPr>
          <w:rFonts w:ascii="Arial" w:hAnsi="Arial" w:cs="Arial"/>
          <w:sz w:val="24"/>
          <w:szCs w:val="24"/>
        </w:rPr>
        <w:t>To support children with ADHD in the early years, collaboration and comprehensive training are essential</w:t>
      </w:r>
      <w:r w:rsidR="003A7871">
        <w:rPr>
          <w:rFonts w:ascii="Arial" w:hAnsi="Arial" w:cs="Arial"/>
          <w:sz w:val="24"/>
          <w:szCs w:val="24"/>
        </w:rPr>
        <w:t xml:space="preserve"> (</w:t>
      </w:r>
      <w:r w:rsidR="0001406D">
        <w:rPr>
          <w:rFonts w:ascii="Arial" w:hAnsi="Arial" w:cs="Arial"/>
          <w:sz w:val="24"/>
          <w:szCs w:val="24"/>
        </w:rPr>
        <w:t>Welsh Government, 2018</w:t>
      </w:r>
      <w:r w:rsidR="003A7871">
        <w:rPr>
          <w:rFonts w:ascii="Arial" w:hAnsi="Arial" w:cs="Arial"/>
          <w:sz w:val="24"/>
          <w:szCs w:val="24"/>
        </w:rPr>
        <w:t>)</w:t>
      </w:r>
      <w:r w:rsidRPr="005F209C">
        <w:rPr>
          <w:rFonts w:ascii="Arial" w:hAnsi="Arial" w:cs="Arial"/>
          <w:sz w:val="24"/>
          <w:szCs w:val="24"/>
        </w:rPr>
        <w:t>. Stigma and delays in diagnosis create barriers that prevent timely and appropriate interventions</w:t>
      </w:r>
      <w:r w:rsidR="00D60CCE">
        <w:rPr>
          <w:rFonts w:ascii="Arial" w:hAnsi="Arial" w:cs="Arial"/>
          <w:sz w:val="24"/>
          <w:szCs w:val="24"/>
        </w:rPr>
        <w:t xml:space="preserve"> children with ADHD deserve</w:t>
      </w:r>
      <w:r w:rsidR="00E729A9">
        <w:rPr>
          <w:rFonts w:ascii="Arial" w:hAnsi="Arial" w:cs="Arial"/>
          <w:sz w:val="24"/>
          <w:szCs w:val="24"/>
        </w:rPr>
        <w:t xml:space="preserve"> access to if wanted</w:t>
      </w:r>
      <w:r w:rsidR="00465778">
        <w:rPr>
          <w:rFonts w:ascii="Arial" w:hAnsi="Arial" w:cs="Arial"/>
          <w:sz w:val="24"/>
          <w:szCs w:val="24"/>
        </w:rPr>
        <w:t>,</w:t>
      </w:r>
      <w:r w:rsidR="00E729A9">
        <w:rPr>
          <w:rFonts w:ascii="Arial" w:hAnsi="Arial" w:cs="Arial"/>
          <w:sz w:val="24"/>
          <w:szCs w:val="24"/>
        </w:rPr>
        <w:t xml:space="preserve"> to allow them </w:t>
      </w:r>
      <w:r w:rsidR="00465778">
        <w:rPr>
          <w:rFonts w:ascii="Arial" w:hAnsi="Arial" w:cs="Arial"/>
          <w:sz w:val="24"/>
          <w:szCs w:val="24"/>
        </w:rPr>
        <w:t>equal advantage</w:t>
      </w:r>
      <w:r w:rsidR="00D76F55">
        <w:rPr>
          <w:rFonts w:ascii="Arial" w:hAnsi="Arial" w:cs="Arial"/>
          <w:sz w:val="24"/>
          <w:szCs w:val="24"/>
        </w:rPr>
        <w:t xml:space="preserve"> against children without an additional learning need</w:t>
      </w:r>
      <w:r w:rsidRPr="005F209C">
        <w:rPr>
          <w:rFonts w:ascii="Arial" w:hAnsi="Arial" w:cs="Arial"/>
          <w:sz w:val="24"/>
          <w:szCs w:val="24"/>
        </w:rPr>
        <w:t xml:space="preserve">. However, involving parents and ensuring that teachers are well-trained significantly improves outcomes. Professional development workshops on ADHD strategies provide educators with the knowledge and skills needed to create inclusive classrooms that cater to the diverse needs of </w:t>
      </w:r>
      <w:r w:rsidR="00E526E0">
        <w:rPr>
          <w:rFonts w:ascii="Arial" w:hAnsi="Arial" w:cs="Arial"/>
          <w:sz w:val="24"/>
          <w:szCs w:val="24"/>
        </w:rPr>
        <w:t>children</w:t>
      </w:r>
      <w:r w:rsidR="00595A6C">
        <w:rPr>
          <w:rFonts w:ascii="Arial" w:hAnsi="Arial" w:cs="Arial"/>
          <w:sz w:val="24"/>
          <w:szCs w:val="24"/>
        </w:rPr>
        <w:t xml:space="preserve"> (</w:t>
      </w:r>
      <w:r w:rsidR="005E4407" w:rsidRPr="005E4407">
        <w:rPr>
          <w:rFonts w:ascii="Arial" w:hAnsi="Arial" w:cs="Arial"/>
          <w:sz w:val="24"/>
          <w:szCs w:val="24"/>
        </w:rPr>
        <w:t>Latouche</w:t>
      </w:r>
      <w:r w:rsidR="00AE0ADB">
        <w:rPr>
          <w:rFonts w:ascii="Arial" w:hAnsi="Arial" w:cs="Arial"/>
          <w:sz w:val="24"/>
          <w:szCs w:val="24"/>
        </w:rPr>
        <w:t xml:space="preserve"> and </w:t>
      </w:r>
      <w:r w:rsidR="00AE0ADB" w:rsidRPr="0077225E">
        <w:rPr>
          <w:rFonts w:ascii="Arial" w:eastAsia="Aptos" w:hAnsi="Arial" w:cs="Arial"/>
          <w:sz w:val="24"/>
          <w:szCs w:val="24"/>
        </w:rPr>
        <w:t>Gascoigne</w:t>
      </w:r>
      <w:r w:rsidR="005E4407">
        <w:rPr>
          <w:rFonts w:ascii="Arial" w:hAnsi="Arial" w:cs="Arial"/>
          <w:sz w:val="24"/>
          <w:szCs w:val="24"/>
        </w:rPr>
        <w:t>, 2017</w:t>
      </w:r>
      <w:r w:rsidR="00595A6C">
        <w:rPr>
          <w:rFonts w:ascii="Arial" w:hAnsi="Arial" w:cs="Arial"/>
          <w:sz w:val="24"/>
          <w:szCs w:val="24"/>
        </w:rPr>
        <w:t>)</w:t>
      </w:r>
      <w:r w:rsidRPr="005F209C">
        <w:rPr>
          <w:rFonts w:ascii="Arial" w:hAnsi="Arial" w:cs="Arial"/>
          <w:sz w:val="24"/>
          <w:szCs w:val="24"/>
        </w:rPr>
        <w:t xml:space="preserve">. These workshops focus on fostering cognitive and </w:t>
      </w:r>
      <w:r w:rsidRPr="005F209C">
        <w:rPr>
          <w:rFonts w:ascii="Arial" w:hAnsi="Arial" w:cs="Arial"/>
          <w:sz w:val="24"/>
          <w:szCs w:val="24"/>
        </w:rPr>
        <w:lastRenderedPageBreak/>
        <w:t>intellectual skills, such as critical thinking, analysis, and synthesis, helping children engage more effectively with their learning</w:t>
      </w:r>
      <w:r w:rsidR="00177FC4">
        <w:rPr>
          <w:rFonts w:ascii="Arial" w:hAnsi="Arial" w:cs="Arial"/>
          <w:sz w:val="24"/>
          <w:szCs w:val="24"/>
        </w:rPr>
        <w:t xml:space="preserve"> (</w:t>
      </w:r>
      <w:r w:rsidR="002B5BE2">
        <w:rPr>
          <w:rFonts w:ascii="Arial" w:hAnsi="Arial" w:cs="Arial"/>
          <w:sz w:val="24"/>
          <w:szCs w:val="24"/>
        </w:rPr>
        <w:t xml:space="preserve">Hall, </w:t>
      </w:r>
      <w:r w:rsidR="00D935AE">
        <w:rPr>
          <w:rFonts w:ascii="Arial" w:hAnsi="Arial" w:cs="Arial"/>
          <w:sz w:val="24"/>
          <w:szCs w:val="24"/>
        </w:rPr>
        <w:t>2019</w:t>
      </w:r>
      <w:r w:rsidR="00177FC4">
        <w:rPr>
          <w:rFonts w:ascii="Arial" w:hAnsi="Arial" w:cs="Arial"/>
          <w:sz w:val="24"/>
          <w:szCs w:val="24"/>
        </w:rPr>
        <w:t>)</w:t>
      </w:r>
      <w:r w:rsidRPr="005F209C">
        <w:rPr>
          <w:rFonts w:ascii="Arial" w:hAnsi="Arial" w:cs="Arial"/>
          <w:sz w:val="24"/>
          <w:szCs w:val="24"/>
        </w:rPr>
        <w:t>. By equipping teachers with the tools to implement evidence-based practices and encouraging parental involvement, schools can create supportive environments that nurture both academic success and emotional well-being</w:t>
      </w:r>
      <w:r w:rsidR="00B6529C">
        <w:rPr>
          <w:rFonts w:ascii="Arial" w:hAnsi="Arial" w:cs="Arial"/>
          <w:sz w:val="24"/>
          <w:szCs w:val="24"/>
        </w:rPr>
        <w:t xml:space="preserve"> (</w:t>
      </w:r>
      <w:r w:rsidR="00E30BF6" w:rsidRPr="00E30BF6">
        <w:rPr>
          <w:rFonts w:ascii="Arial" w:hAnsi="Arial" w:cs="Arial"/>
          <w:sz w:val="24"/>
          <w:szCs w:val="24"/>
        </w:rPr>
        <w:t>Climie</w:t>
      </w:r>
      <w:r w:rsidR="00E30BF6">
        <w:rPr>
          <w:rFonts w:ascii="Arial" w:hAnsi="Arial" w:cs="Arial"/>
          <w:sz w:val="24"/>
          <w:szCs w:val="24"/>
        </w:rPr>
        <w:t xml:space="preserve"> and</w:t>
      </w:r>
      <w:r w:rsidR="00E30BF6" w:rsidRPr="00E30BF6">
        <w:rPr>
          <w:rFonts w:ascii="Arial" w:hAnsi="Arial" w:cs="Arial"/>
          <w:sz w:val="24"/>
          <w:szCs w:val="24"/>
        </w:rPr>
        <w:t xml:space="preserve"> Mastoras, 2015)</w:t>
      </w:r>
      <w:r w:rsidRPr="005F209C">
        <w:rPr>
          <w:rFonts w:ascii="Arial" w:hAnsi="Arial" w:cs="Arial"/>
          <w:sz w:val="24"/>
          <w:szCs w:val="24"/>
        </w:rPr>
        <w:t>. This collaborative approach ensures that children with ADHD receive the attention and resources necessary for their development.</w:t>
      </w:r>
    </w:p>
    <w:p w14:paraId="3DD64915" w14:textId="53FE870B" w:rsidR="005F209C" w:rsidRPr="005F209C" w:rsidRDefault="005F209C" w:rsidP="005F209C">
      <w:pPr>
        <w:spacing w:line="360" w:lineRule="auto"/>
        <w:rPr>
          <w:rFonts w:ascii="Arial" w:hAnsi="Arial" w:cs="Arial"/>
          <w:sz w:val="24"/>
          <w:szCs w:val="24"/>
        </w:rPr>
      </w:pPr>
      <w:r w:rsidRPr="005F209C">
        <w:rPr>
          <w:rFonts w:ascii="Arial" w:hAnsi="Arial" w:cs="Arial"/>
          <w:sz w:val="24"/>
          <w:szCs w:val="24"/>
        </w:rPr>
        <w:t>Therapeutic and medical support play a vital role in addressing the emotional and impulsive challenges faced by children with ADHD. Cognitive Behavioural Therapy</w:t>
      </w:r>
      <w:r w:rsidR="00EA3375">
        <w:rPr>
          <w:rFonts w:ascii="Arial" w:hAnsi="Arial" w:cs="Arial"/>
          <w:sz w:val="24"/>
          <w:szCs w:val="24"/>
        </w:rPr>
        <w:t>.</w:t>
      </w:r>
      <w:r w:rsidRPr="005F209C">
        <w:rPr>
          <w:rFonts w:ascii="Arial" w:hAnsi="Arial" w:cs="Arial"/>
          <w:sz w:val="24"/>
          <w:szCs w:val="24"/>
        </w:rPr>
        <w:t xml:space="preserve"> </w:t>
      </w:r>
      <w:r w:rsidR="0037739F">
        <w:rPr>
          <w:rFonts w:ascii="Arial" w:hAnsi="Arial" w:cs="Arial"/>
          <w:sz w:val="24"/>
          <w:szCs w:val="24"/>
        </w:rPr>
        <w:t xml:space="preserve">also known as </w:t>
      </w:r>
      <w:r w:rsidRPr="005F209C">
        <w:rPr>
          <w:rFonts w:ascii="Arial" w:hAnsi="Arial" w:cs="Arial"/>
          <w:sz w:val="24"/>
          <w:szCs w:val="24"/>
        </w:rPr>
        <w:t>CBT</w:t>
      </w:r>
      <w:r w:rsidR="0037739F">
        <w:rPr>
          <w:rFonts w:ascii="Arial" w:hAnsi="Arial" w:cs="Arial"/>
          <w:sz w:val="24"/>
          <w:szCs w:val="24"/>
        </w:rPr>
        <w:t>,</w:t>
      </w:r>
      <w:r w:rsidRPr="005F209C">
        <w:rPr>
          <w:rFonts w:ascii="Arial" w:hAnsi="Arial" w:cs="Arial"/>
          <w:sz w:val="24"/>
          <w:szCs w:val="24"/>
        </w:rPr>
        <w:t xml:space="preserve"> helps children develop essential strategies for managing emotions and controlling impulses, fostering better self-regulation</w:t>
      </w:r>
      <w:r w:rsidR="000C3090">
        <w:rPr>
          <w:rFonts w:ascii="Arial" w:hAnsi="Arial" w:cs="Arial"/>
          <w:sz w:val="24"/>
          <w:szCs w:val="24"/>
        </w:rPr>
        <w:t xml:space="preserve"> (</w:t>
      </w:r>
      <w:proofErr w:type="spellStart"/>
      <w:r w:rsidR="00A77972" w:rsidRPr="00A77972">
        <w:rPr>
          <w:rFonts w:ascii="Arial" w:hAnsi="Arial" w:cs="Arial"/>
          <w:sz w:val="24"/>
          <w:szCs w:val="24"/>
        </w:rPr>
        <w:t>Catalá</w:t>
      </w:r>
      <w:proofErr w:type="spellEnd"/>
      <w:r w:rsidR="00A77972" w:rsidRPr="00A77972">
        <w:rPr>
          <w:rFonts w:ascii="Arial" w:hAnsi="Arial" w:cs="Arial"/>
          <w:sz w:val="24"/>
          <w:szCs w:val="24"/>
        </w:rPr>
        <w:t>-López</w:t>
      </w:r>
      <w:r w:rsidR="00A77972">
        <w:rPr>
          <w:rFonts w:ascii="Arial" w:hAnsi="Arial" w:cs="Arial"/>
          <w:sz w:val="24"/>
          <w:szCs w:val="24"/>
        </w:rPr>
        <w:t xml:space="preserve">, </w:t>
      </w:r>
      <w:r w:rsidR="00A0743D">
        <w:rPr>
          <w:rFonts w:ascii="Arial" w:hAnsi="Arial" w:cs="Arial"/>
          <w:sz w:val="24"/>
          <w:szCs w:val="24"/>
        </w:rPr>
        <w:t>2017</w:t>
      </w:r>
      <w:r w:rsidR="000C3090">
        <w:rPr>
          <w:rFonts w:ascii="Arial" w:hAnsi="Arial" w:cs="Arial"/>
          <w:sz w:val="24"/>
          <w:szCs w:val="24"/>
        </w:rPr>
        <w:t>)</w:t>
      </w:r>
      <w:r w:rsidRPr="005F209C">
        <w:rPr>
          <w:rFonts w:ascii="Arial" w:hAnsi="Arial" w:cs="Arial"/>
          <w:sz w:val="24"/>
          <w:szCs w:val="24"/>
        </w:rPr>
        <w:t>. Additionally, medication can be a valuable tool in addressing neurochemical imbalances, enhancing focus and reducing impulsivity</w:t>
      </w:r>
      <w:r w:rsidR="000C3090">
        <w:rPr>
          <w:rFonts w:ascii="Arial" w:hAnsi="Arial" w:cs="Arial"/>
          <w:sz w:val="24"/>
          <w:szCs w:val="24"/>
        </w:rPr>
        <w:t xml:space="preserve"> (</w:t>
      </w:r>
      <w:r w:rsidR="00A36582">
        <w:rPr>
          <w:rFonts w:ascii="Arial" w:hAnsi="Arial" w:cs="Arial"/>
          <w:sz w:val="24"/>
          <w:szCs w:val="24"/>
        </w:rPr>
        <w:t>Russel</w:t>
      </w:r>
      <w:r w:rsidR="003A2EDE">
        <w:rPr>
          <w:rFonts w:ascii="Arial" w:hAnsi="Arial" w:cs="Arial"/>
          <w:sz w:val="24"/>
          <w:szCs w:val="24"/>
        </w:rPr>
        <w:t>l, 2019</w:t>
      </w:r>
      <w:r w:rsidR="000C3090">
        <w:rPr>
          <w:rFonts w:ascii="Arial" w:hAnsi="Arial" w:cs="Arial"/>
          <w:sz w:val="24"/>
          <w:szCs w:val="24"/>
        </w:rPr>
        <w:t>)</w:t>
      </w:r>
      <w:r w:rsidRPr="005F209C">
        <w:rPr>
          <w:rFonts w:ascii="Arial" w:hAnsi="Arial" w:cs="Arial"/>
          <w:sz w:val="24"/>
          <w:szCs w:val="24"/>
        </w:rPr>
        <w:t>. However, stigma and delays in diagnosis can hinder access to these supports, leaving children without the necessary resources</w:t>
      </w:r>
      <w:r w:rsidR="00CD60C2">
        <w:rPr>
          <w:rFonts w:ascii="Arial" w:hAnsi="Arial" w:cs="Arial"/>
          <w:sz w:val="24"/>
          <w:szCs w:val="24"/>
        </w:rPr>
        <w:t xml:space="preserve"> (</w:t>
      </w:r>
      <w:r w:rsidR="000623D5">
        <w:rPr>
          <w:rFonts w:ascii="Arial" w:hAnsi="Arial" w:cs="Arial"/>
          <w:sz w:val="24"/>
          <w:szCs w:val="24"/>
        </w:rPr>
        <w:t xml:space="preserve">Kara, </w:t>
      </w:r>
      <w:r w:rsidR="007D653D">
        <w:rPr>
          <w:rFonts w:ascii="Arial" w:hAnsi="Arial" w:cs="Arial"/>
          <w:sz w:val="24"/>
          <w:szCs w:val="24"/>
        </w:rPr>
        <w:t>2021</w:t>
      </w:r>
      <w:r w:rsidR="00CD60C2">
        <w:rPr>
          <w:rFonts w:ascii="Arial" w:hAnsi="Arial" w:cs="Arial"/>
          <w:sz w:val="24"/>
          <w:szCs w:val="24"/>
        </w:rPr>
        <w:t>)</w:t>
      </w:r>
      <w:r w:rsidRPr="005F209C">
        <w:rPr>
          <w:rFonts w:ascii="Arial" w:hAnsi="Arial" w:cs="Arial"/>
          <w:sz w:val="24"/>
          <w:szCs w:val="24"/>
        </w:rPr>
        <w:t>. By integrating CBT and medication into a comprehensive support system, children can improve their cognitive and intellectual skills, including critical thinking, analysis, and judgment, ultimately helping them succeed both academically and socially</w:t>
      </w:r>
      <w:r w:rsidR="000B5F52">
        <w:rPr>
          <w:rFonts w:ascii="Arial" w:hAnsi="Arial" w:cs="Arial"/>
          <w:sz w:val="24"/>
          <w:szCs w:val="24"/>
        </w:rPr>
        <w:t xml:space="preserve"> (</w:t>
      </w:r>
      <w:proofErr w:type="spellStart"/>
      <w:r w:rsidR="0065643D" w:rsidRPr="0065643D">
        <w:rPr>
          <w:rFonts w:ascii="Arial" w:hAnsi="Arial" w:cs="Arial"/>
          <w:sz w:val="24"/>
          <w:szCs w:val="24"/>
        </w:rPr>
        <w:t>Gharebaghy</w:t>
      </w:r>
      <w:proofErr w:type="spellEnd"/>
      <w:r w:rsidR="004F1D7A">
        <w:rPr>
          <w:rFonts w:ascii="Arial" w:hAnsi="Arial" w:cs="Arial"/>
          <w:sz w:val="24"/>
          <w:szCs w:val="24"/>
        </w:rPr>
        <w:t>,</w:t>
      </w:r>
      <w:r w:rsidR="0065643D">
        <w:rPr>
          <w:rFonts w:ascii="Arial" w:hAnsi="Arial" w:cs="Arial"/>
          <w:sz w:val="24"/>
          <w:szCs w:val="24"/>
        </w:rPr>
        <w:t xml:space="preserve"> </w:t>
      </w:r>
      <w:proofErr w:type="spellStart"/>
      <w:r w:rsidR="00CA009A" w:rsidRPr="00CA009A">
        <w:rPr>
          <w:rFonts w:ascii="Arial" w:hAnsi="Arial" w:cs="Arial"/>
          <w:sz w:val="24"/>
          <w:szCs w:val="24"/>
        </w:rPr>
        <w:t>Rassafiani</w:t>
      </w:r>
      <w:proofErr w:type="spellEnd"/>
      <w:r w:rsidR="00CA009A">
        <w:rPr>
          <w:rFonts w:ascii="Arial" w:hAnsi="Arial" w:cs="Arial"/>
          <w:sz w:val="24"/>
          <w:szCs w:val="24"/>
        </w:rPr>
        <w:t xml:space="preserve"> and Ca</w:t>
      </w:r>
      <w:r w:rsidR="004F1D7A">
        <w:rPr>
          <w:rFonts w:ascii="Arial" w:hAnsi="Arial" w:cs="Arial"/>
          <w:sz w:val="24"/>
          <w:szCs w:val="24"/>
        </w:rPr>
        <w:t xml:space="preserve">meron, 2015). </w:t>
      </w:r>
    </w:p>
    <w:p w14:paraId="60BE7B1A" w14:textId="77777777" w:rsidR="005F209C" w:rsidRPr="005F209C" w:rsidRDefault="005F209C" w:rsidP="005F209C">
      <w:pPr>
        <w:spacing w:line="360" w:lineRule="auto"/>
        <w:rPr>
          <w:rFonts w:ascii="Arial" w:hAnsi="Arial" w:cs="Arial"/>
          <w:sz w:val="24"/>
          <w:szCs w:val="24"/>
        </w:rPr>
      </w:pPr>
      <w:r w:rsidRPr="005F209C">
        <w:rPr>
          <w:rFonts w:ascii="Arial" w:hAnsi="Arial" w:cs="Arial"/>
          <w:sz w:val="24"/>
          <w:szCs w:val="24"/>
        </w:rPr>
        <w:t xml:space="preserve">By understanding the importance of early identification, addressing barriers, and implementing effective support strategies, we can create inclusive and supportive environments for children with ADHD. From classroom-based approaches to therapeutic and medical support, a holistic and empathetic approach ensures that every child can reach their full potential. Let’s continue this important conversation and work together to make a meaningful difference in the lives of learners with ADHD. Thank you all for taking your time to listen to the importance of ADHD. Hopefully with this knowledge together we can spread awareness and further support children with ADHD. </w:t>
      </w:r>
    </w:p>
    <w:p w14:paraId="485D72C2" w14:textId="5F0E5A41" w:rsidR="005F209C" w:rsidRPr="00DC003B" w:rsidRDefault="005F209C" w:rsidP="00DC003B">
      <w:pPr>
        <w:spacing w:line="360" w:lineRule="auto"/>
        <w:ind w:left="720"/>
        <w:rPr>
          <w:rFonts w:ascii="Arial" w:hAnsi="Arial" w:cs="Arial"/>
          <w:i/>
          <w:iCs/>
          <w:sz w:val="24"/>
          <w:szCs w:val="24"/>
        </w:rPr>
      </w:pPr>
      <w:r w:rsidRPr="00DC003B">
        <w:rPr>
          <w:rFonts w:ascii="Arial" w:eastAsia="Aptos" w:hAnsi="Arial" w:cs="Arial"/>
          <w:i/>
          <w:iCs/>
          <w:sz w:val="24"/>
          <w:szCs w:val="24"/>
        </w:rPr>
        <w:t>Q:</w:t>
      </w:r>
      <w:r w:rsidRPr="00DC003B">
        <w:rPr>
          <w:rFonts w:ascii="Arial" w:hAnsi="Arial" w:cs="Arial"/>
          <w:i/>
          <w:iCs/>
          <w:sz w:val="24"/>
          <w:szCs w:val="24"/>
        </w:rPr>
        <w:t xml:space="preserve"> </w:t>
      </w:r>
      <w:r w:rsidRPr="00DC003B">
        <w:rPr>
          <w:rFonts w:ascii="Arial" w:eastAsia="Aptos" w:hAnsi="Arial" w:cs="Arial"/>
          <w:i/>
          <w:iCs/>
          <w:sz w:val="24"/>
          <w:szCs w:val="24"/>
        </w:rPr>
        <w:t xml:space="preserve">How can schools create a culture that values neurodiversity and promotes the strengths of </w:t>
      </w:r>
      <w:r w:rsidR="008F07A6" w:rsidRPr="00DC003B">
        <w:rPr>
          <w:rFonts w:ascii="Arial" w:eastAsia="Aptos" w:hAnsi="Arial" w:cs="Arial"/>
          <w:i/>
          <w:iCs/>
          <w:sz w:val="24"/>
          <w:szCs w:val="24"/>
        </w:rPr>
        <w:t>children</w:t>
      </w:r>
      <w:r w:rsidRPr="00DC003B">
        <w:rPr>
          <w:rFonts w:ascii="Arial" w:eastAsia="Aptos" w:hAnsi="Arial" w:cs="Arial"/>
          <w:i/>
          <w:iCs/>
          <w:sz w:val="24"/>
          <w:szCs w:val="24"/>
        </w:rPr>
        <w:t xml:space="preserve"> with ADHD?</w:t>
      </w:r>
    </w:p>
    <w:p w14:paraId="44086899" w14:textId="4A817853" w:rsidR="005F209C" w:rsidRPr="005F209C" w:rsidRDefault="005F209C" w:rsidP="005F209C">
      <w:pPr>
        <w:spacing w:line="360" w:lineRule="auto"/>
        <w:rPr>
          <w:rFonts w:ascii="Arial" w:hAnsi="Arial" w:cs="Arial"/>
          <w:sz w:val="24"/>
          <w:szCs w:val="24"/>
        </w:rPr>
      </w:pPr>
      <w:r w:rsidRPr="005F209C">
        <w:rPr>
          <w:rFonts w:ascii="Arial" w:eastAsia="Aptos" w:hAnsi="Arial" w:cs="Arial"/>
          <w:sz w:val="24"/>
          <w:szCs w:val="24"/>
        </w:rPr>
        <w:t>A:</w:t>
      </w:r>
      <w:r w:rsidRPr="005F209C">
        <w:rPr>
          <w:rFonts w:ascii="Arial" w:hAnsi="Arial" w:cs="Arial"/>
          <w:sz w:val="24"/>
          <w:szCs w:val="24"/>
        </w:rPr>
        <w:t xml:space="preserve"> Angel: </w:t>
      </w:r>
      <w:r w:rsidR="008653A9">
        <w:rPr>
          <w:rFonts w:ascii="Arial" w:hAnsi="Arial" w:cs="Arial"/>
          <w:sz w:val="24"/>
          <w:szCs w:val="24"/>
        </w:rPr>
        <w:t>Thank you for your question. I am sure man</w:t>
      </w:r>
      <w:r w:rsidR="00B621CB">
        <w:rPr>
          <w:rFonts w:ascii="Arial" w:hAnsi="Arial" w:cs="Arial"/>
          <w:sz w:val="24"/>
          <w:szCs w:val="24"/>
        </w:rPr>
        <w:t>y</w:t>
      </w:r>
      <w:r w:rsidR="008653A9">
        <w:rPr>
          <w:rFonts w:ascii="Arial" w:hAnsi="Arial" w:cs="Arial"/>
          <w:sz w:val="24"/>
          <w:szCs w:val="24"/>
        </w:rPr>
        <w:t xml:space="preserve"> schools have begun adjusting</w:t>
      </w:r>
      <w:r w:rsidR="00B621CB">
        <w:rPr>
          <w:rFonts w:ascii="Arial" w:hAnsi="Arial" w:cs="Arial"/>
          <w:sz w:val="24"/>
          <w:szCs w:val="24"/>
        </w:rPr>
        <w:t xml:space="preserve"> to </w:t>
      </w:r>
      <w:r w:rsidR="00CB30BF">
        <w:rPr>
          <w:rFonts w:ascii="Arial" w:hAnsi="Arial" w:cs="Arial"/>
          <w:sz w:val="24"/>
          <w:szCs w:val="24"/>
        </w:rPr>
        <w:t>accommodate</w:t>
      </w:r>
      <w:r w:rsidR="00B621CB">
        <w:rPr>
          <w:rFonts w:ascii="Arial" w:hAnsi="Arial" w:cs="Arial"/>
          <w:sz w:val="24"/>
          <w:szCs w:val="24"/>
        </w:rPr>
        <w:t xml:space="preserve"> </w:t>
      </w:r>
      <w:r w:rsidR="00187F2C">
        <w:rPr>
          <w:rFonts w:ascii="Arial" w:hAnsi="Arial" w:cs="Arial"/>
          <w:sz w:val="24"/>
          <w:szCs w:val="24"/>
        </w:rPr>
        <w:t>children with additional learning needs. However, I think</w:t>
      </w:r>
      <w:r w:rsidR="008653A9">
        <w:rPr>
          <w:rFonts w:ascii="Arial" w:hAnsi="Arial" w:cs="Arial"/>
          <w:sz w:val="24"/>
          <w:szCs w:val="24"/>
        </w:rPr>
        <w:t xml:space="preserve"> </w:t>
      </w:r>
      <w:r w:rsidR="00187F2C">
        <w:rPr>
          <w:rFonts w:ascii="Arial" w:eastAsia="Aptos" w:hAnsi="Arial" w:cs="Arial"/>
          <w:sz w:val="24"/>
          <w:szCs w:val="24"/>
        </w:rPr>
        <w:t>s</w:t>
      </w:r>
      <w:r w:rsidRPr="005F209C">
        <w:rPr>
          <w:rFonts w:ascii="Arial" w:eastAsia="Aptos" w:hAnsi="Arial" w:cs="Arial"/>
          <w:sz w:val="24"/>
          <w:szCs w:val="24"/>
        </w:rPr>
        <w:t xml:space="preserve">chools </w:t>
      </w:r>
      <w:r w:rsidRPr="005F209C">
        <w:rPr>
          <w:rFonts w:ascii="Arial" w:eastAsia="Aptos" w:hAnsi="Arial" w:cs="Arial"/>
          <w:sz w:val="24"/>
          <w:szCs w:val="24"/>
        </w:rPr>
        <w:lastRenderedPageBreak/>
        <w:t xml:space="preserve">can create a culture that values neurodiversity and promotes the strengths of </w:t>
      </w:r>
      <w:r w:rsidR="008F07A6">
        <w:rPr>
          <w:rFonts w:ascii="Arial" w:eastAsia="Aptos" w:hAnsi="Arial" w:cs="Arial"/>
          <w:sz w:val="24"/>
          <w:szCs w:val="24"/>
        </w:rPr>
        <w:t>children</w:t>
      </w:r>
      <w:r w:rsidRPr="005F209C">
        <w:rPr>
          <w:rFonts w:ascii="Arial" w:eastAsia="Aptos" w:hAnsi="Arial" w:cs="Arial"/>
          <w:sz w:val="24"/>
          <w:szCs w:val="24"/>
        </w:rPr>
        <w:t xml:space="preserve"> with ADHD by fostering an inclusive environment that celebrates diverse learning styles and abilities. This </w:t>
      </w:r>
      <w:r w:rsidR="00B61ABA">
        <w:rPr>
          <w:rFonts w:ascii="Arial" w:eastAsia="Aptos" w:hAnsi="Arial" w:cs="Arial"/>
          <w:sz w:val="24"/>
          <w:szCs w:val="24"/>
        </w:rPr>
        <w:t xml:space="preserve">should </w:t>
      </w:r>
      <w:r w:rsidRPr="005F209C">
        <w:rPr>
          <w:rFonts w:ascii="Arial" w:eastAsia="Aptos" w:hAnsi="Arial" w:cs="Arial"/>
          <w:sz w:val="24"/>
          <w:szCs w:val="24"/>
        </w:rPr>
        <w:t xml:space="preserve">start with comprehensive teacher training on neurodiversity, helping educators recognize and leverage the unique strengths of </w:t>
      </w:r>
      <w:r w:rsidR="008F07A6">
        <w:rPr>
          <w:rFonts w:ascii="Arial" w:eastAsia="Aptos" w:hAnsi="Arial" w:cs="Arial"/>
          <w:sz w:val="24"/>
          <w:szCs w:val="24"/>
        </w:rPr>
        <w:t xml:space="preserve">children </w:t>
      </w:r>
      <w:r w:rsidRPr="005F209C">
        <w:rPr>
          <w:rFonts w:ascii="Arial" w:eastAsia="Aptos" w:hAnsi="Arial" w:cs="Arial"/>
          <w:sz w:val="24"/>
          <w:szCs w:val="24"/>
        </w:rPr>
        <w:t xml:space="preserve">with ADHD, such as creativity, problem-solving, and enthusiasm. Incorporating flexible teaching methods, like project-based learning and hands-on activities, allows </w:t>
      </w:r>
      <w:r w:rsidR="008F07A6">
        <w:rPr>
          <w:rFonts w:ascii="Arial" w:eastAsia="Aptos" w:hAnsi="Arial" w:cs="Arial"/>
          <w:sz w:val="24"/>
          <w:szCs w:val="24"/>
        </w:rPr>
        <w:t>children</w:t>
      </w:r>
      <w:r w:rsidRPr="005F209C">
        <w:rPr>
          <w:rFonts w:ascii="Arial" w:eastAsia="Aptos" w:hAnsi="Arial" w:cs="Arial"/>
          <w:sz w:val="24"/>
          <w:szCs w:val="24"/>
        </w:rPr>
        <w:t xml:space="preserve"> to thrive in ways that align with their abilities. Schools should also promote open conversations about neurodiversity to reduce stigma, encouraging peer understanding and acceptance. Highlighting the achievements of neurodiverse individuals, both within and outside the school, helps reinforce positive perceptions. Finally, empowering </w:t>
      </w:r>
      <w:r w:rsidR="00102CCA">
        <w:rPr>
          <w:rFonts w:ascii="Arial" w:eastAsia="Aptos" w:hAnsi="Arial" w:cs="Arial"/>
          <w:sz w:val="24"/>
          <w:szCs w:val="24"/>
        </w:rPr>
        <w:t>children</w:t>
      </w:r>
      <w:r w:rsidRPr="005F209C">
        <w:rPr>
          <w:rFonts w:ascii="Arial" w:eastAsia="Aptos" w:hAnsi="Arial" w:cs="Arial"/>
          <w:sz w:val="24"/>
          <w:szCs w:val="24"/>
        </w:rPr>
        <w:t xml:space="preserve"> with ADHD to self-advocate and providing platforms for their voices to be heard ensures they feel valued and supported as integral members of the school community.</w:t>
      </w:r>
    </w:p>
    <w:p w14:paraId="11A1938C" w14:textId="50A48D7F" w:rsidR="005F209C" w:rsidRPr="00DC003B" w:rsidRDefault="005F209C" w:rsidP="00DC003B">
      <w:pPr>
        <w:spacing w:line="360" w:lineRule="auto"/>
        <w:ind w:left="720"/>
        <w:rPr>
          <w:rFonts w:ascii="Arial" w:hAnsi="Arial" w:cs="Arial"/>
          <w:i/>
          <w:iCs/>
          <w:sz w:val="24"/>
          <w:szCs w:val="24"/>
        </w:rPr>
      </w:pPr>
      <w:r w:rsidRPr="00DC003B">
        <w:rPr>
          <w:rFonts w:ascii="Arial" w:eastAsia="Aptos" w:hAnsi="Arial" w:cs="Arial"/>
          <w:i/>
          <w:iCs/>
          <w:sz w:val="24"/>
          <w:szCs w:val="24"/>
        </w:rPr>
        <w:t xml:space="preserve">Q: </w:t>
      </w:r>
      <w:r w:rsidRPr="00DC003B">
        <w:rPr>
          <w:rFonts w:ascii="Arial" w:hAnsi="Arial" w:cs="Arial"/>
          <w:i/>
          <w:iCs/>
          <w:sz w:val="24"/>
          <w:szCs w:val="24"/>
        </w:rPr>
        <w:t xml:space="preserve">What </w:t>
      </w:r>
      <w:proofErr w:type="gramStart"/>
      <w:r w:rsidRPr="00DC003B">
        <w:rPr>
          <w:rFonts w:ascii="Arial" w:hAnsi="Arial" w:cs="Arial"/>
          <w:i/>
          <w:iCs/>
          <w:sz w:val="24"/>
          <w:szCs w:val="24"/>
        </w:rPr>
        <w:t>are</w:t>
      </w:r>
      <w:proofErr w:type="gramEnd"/>
      <w:r w:rsidRPr="00DC003B">
        <w:rPr>
          <w:rFonts w:ascii="Arial" w:hAnsi="Arial" w:cs="Arial"/>
          <w:i/>
          <w:iCs/>
          <w:sz w:val="24"/>
          <w:szCs w:val="24"/>
        </w:rPr>
        <w:t xml:space="preserve"> some key policy changes you believe are necessary to better support </w:t>
      </w:r>
      <w:r w:rsidR="00102CCA" w:rsidRPr="00DC003B">
        <w:rPr>
          <w:rFonts w:ascii="Arial" w:hAnsi="Arial" w:cs="Arial"/>
          <w:i/>
          <w:iCs/>
          <w:sz w:val="24"/>
          <w:szCs w:val="24"/>
        </w:rPr>
        <w:t xml:space="preserve">children </w:t>
      </w:r>
      <w:r w:rsidRPr="00DC003B">
        <w:rPr>
          <w:rFonts w:ascii="Arial" w:hAnsi="Arial" w:cs="Arial"/>
          <w:i/>
          <w:iCs/>
          <w:sz w:val="24"/>
          <w:szCs w:val="24"/>
        </w:rPr>
        <w:t xml:space="preserve">with ADHD in educational </w:t>
      </w:r>
      <w:r w:rsidR="00102CCA" w:rsidRPr="00DC003B">
        <w:rPr>
          <w:rFonts w:ascii="Arial" w:hAnsi="Arial" w:cs="Arial"/>
          <w:i/>
          <w:iCs/>
          <w:sz w:val="24"/>
          <w:szCs w:val="24"/>
        </w:rPr>
        <w:t xml:space="preserve">early years </w:t>
      </w:r>
      <w:r w:rsidRPr="00DC003B">
        <w:rPr>
          <w:rFonts w:ascii="Arial" w:hAnsi="Arial" w:cs="Arial"/>
          <w:i/>
          <w:iCs/>
          <w:sz w:val="24"/>
          <w:szCs w:val="24"/>
        </w:rPr>
        <w:t xml:space="preserve">settings? </w:t>
      </w:r>
    </w:p>
    <w:p w14:paraId="7EA60CCA" w14:textId="55F65DD0" w:rsidR="005F209C" w:rsidRDefault="005F209C" w:rsidP="005F209C">
      <w:pPr>
        <w:spacing w:line="360" w:lineRule="auto"/>
        <w:rPr>
          <w:rFonts w:ascii="Arial" w:eastAsia="Aptos" w:hAnsi="Arial" w:cs="Arial"/>
          <w:sz w:val="24"/>
          <w:szCs w:val="24"/>
        </w:rPr>
      </w:pPr>
      <w:r w:rsidRPr="005F209C">
        <w:rPr>
          <w:rFonts w:ascii="Arial" w:eastAsia="Aptos" w:hAnsi="Arial" w:cs="Arial"/>
          <w:sz w:val="24"/>
          <w:szCs w:val="24"/>
        </w:rPr>
        <w:t>A:</w:t>
      </w:r>
      <w:r w:rsidR="00E56C4E">
        <w:rPr>
          <w:rFonts w:ascii="Arial" w:eastAsia="Aptos" w:hAnsi="Arial" w:cs="Arial"/>
          <w:sz w:val="24"/>
          <w:szCs w:val="24"/>
        </w:rPr>
        <w:t xml:space="preserve"> Thank you, Lauren.</w:t>
      </w:r>
      <w:r w:rsidRPr="005F209C">
        <w:rPr>
          <w:rFonts w:ascii="Arial" w:eastAsia="Aptos" w:hAnsi="Arial" w:cs="Arial"/>
          <w:sz w:val="24"/>
          <w:szCs w:val="24"/>
        </w:rPr>
        <w:t xml:space="preserve"> </w:t>
      </w:r>
      <w:r w:rsidR="00E56C4E">
        <w:rPr>
          <w:rFonts w:ascii="Arial" w:eastAsia="Aptos" w:hAnsi="Arial" w:cs="Arial"/>
          <w:sz w:val="24"/>
          <w:szCs w:val="24"/>
        </w:rPr>
        <w:t xml:space="preserve">That’s something I tend to think about often! </w:t>
      </w:r>
      <w:r w:rsidR="00C76B05">
        <w:rPr>
          <w:rFonts w:ascii="Arial" w:eastAsia="Aptos" w:hAnsi="Arial" w:cs="Arial"/>
          <w:sz w:val="24"/>
          <w:szCs w:val="24"/>
        </w:rPr>
        <w:t>I believe t</w:t>
      </w:r>
      <w:r w:rsidRPr="005F209C">
        <w:rPr>
          <w:rFonts w:ascii="Arial" w:eastAsia="Aptos" w:hAnsi="Arial" w:cs="Arial"/>
          <w:sz w:val="24"/>
          <w:szCs w:val="24"/>
        </w:rPr>
        <w:t xml:space="preserve">o better support </w:t>
      </w:r>
      <w:r w:rsidR="0093230C">
        <w:rPr>
          <w:rFonts w:ascii="Arial" w:eastAsia="Aptos" w:hAnsi="Arial" w:cs="Arial"/>
          <w:sz w:val="24"/>
          <w:szCs w:val="24"/>
        </w:rPr>
        <w:t>children</w:t>
      </w:r>
      <w:r w:rsidRPr="005F209C">
        <w:rPr>
          <w:rFonts w:ascii="Arial" w:eastAsia="Aptos" w:hAnsi="Arial" w:cs="Arial"/>
          <w:sz w:val="24"/>
          <w:szCs w:val="24"/>
        </w:rPr>
        <w:t xml:space="preserve"> with ADHD in educational </w:t>
      </w:r>
      <w:r w:rsidR="0093230C">
        <w:rPr>
          <w:rFonts w:ascii="Arial" w:eastAsia="Aptos" w:hAnsi="Arial" w:cs="Arial"/>
          <w:sz w:val="24"/>
          <w:szCs w:val="24"/>
        </w:rPr>
        <w:t xml:space="preserve">early years </w:t>
      </w:r>
      <w:r w:rsidRPr="005F209C">
        <w:rPr>
          <w:rFonts w:ascii="Arial" w:eastAsia="Aptos" w:hAnsi="Arial" w:cs="Arial"/>
          <w:sz w:val="24"/>
          <w:szCs w:val="24"/>
        </w:rPr>
        <w:t xml:space="preserve">settings, we need policies that mandate teacher training on ADHD, ensuring educators are equipped with practical strategies to foster inclusivity. </w:t>
      </w:r>
      <w:r w:rsidR="001F3813">
        <w:rPr>
          <w:rFonts w:ascii="Arial" w:eastAsia="Aptos" w:hAnsi="Arial" w:cs="Arial"/>
          <w:sz w:val="24"/>
          <w:szCs w:val="24"/>
        </w:rPr>
        <w:t>Also, e</w:t>
      </w:r>
      <w:r w:rsidRPr="005F209C">
        <w:rPr>
          <w:rFonts w:ascii="Arial" w:eastAsia="Aptos" w:hAnsi="Arial" w:cs="Arial"/>
          <w:sz w:val="24"/>
          <w:szCs w:val="24"/>
        </w:rPr>
        <w:t xml:space="preserve">arly screening and assessment programs are essential to identify ADHD promptly and reduce delays in diagnosis. Policies should also require Individualized Education Plans (IEPs) or 504 Plans to provide tailored accommodations, alongside dedicated funding for ADHD-specific resources such as sensory tools and assistive technologies. Encouraging parental involvement through workshops and fostering collaboration between schools and mental health professionals for therapeutic services, like Cognitive Behavioural Therapy (CBT), are equally crucial. </w:t>
      </w:r>
      <w:r w:rsidR="001F3813">
        <w:rPr>
          <w:rFonts w:ascii="Arial" w:eastAsia="Aptos" w:hAnsi="Arial" w:cs="Arial"/>
          <w:sz w:val="24"/>
          <w:szCs w:val="24"/>
        </w:rPr>
        <w:t>As well as these</w:t>
      </w:r>
      <w:r w:rsidRPr="005F209C">
        <w:rPr>
          <w:rFonts w:ascii="Arial" w:eastAsia="Aptos" w:hAnsi="Arial" w:cs="Arial"/>
          <w:sz w:val="24"/>
          <w:szCs w:val="24"/>
        </w:rPr>
        <w:t xml:space="preserve">, addressing diagnostic disparities by ensuring inclusive and unbiased evaluation processes will promote equity and ensure that all </w:t>
      </w:r>
      <w:r w:rsidR="0001117A">
        <w:rPr>
          <w:rFonts w:ascii="Arial" w:eastAsia="Aptos" w:hAnsi="Arial" w:cs="Arial"/>
          <w:sz w:val="24"/>
          <w:szCs w:val="24"/>
        </w:rPr>
        <w:t>children</w:t>
      </w:r>
      <w:r w:rsidRPr="005F209C">
        <w:rPr>
          <w:rFonts w:ascii="Arial" w:eastAsia="Aptos" w:hAnsi="Arial" w:cs="Arial"/>
          <w:sz w:val="24"/>
          <w:szCs w:val="24"/>
        </w:rPr>
        <w:t xml:space="preserve"> with ADHD receive the support they need to succeed academically, socially, and emotionally.</w:t>
      </w:r>
      <w:r w:rsidR="001F3813">
        <w:rPr>
          <w:rFonts w:ascii="Arial" w:eastAsia="Aptos" w:hAnsi="Arial" w:cs="Arial"/>
          <w:sz w:val="24"/>
          <w:szCs w:val="24"/>
        </w:rPr>
        <w:t xml:space="preserve"> </w:t>
      </w:r>
      <w:r w:rsidR="006909F5">
        <w:rPr>
          <w:rFonts w:ascii="Arial" w:eastAsia="Aptos" w:hAnsi="Arial" w:cs="Arial"/>
          <w:sz w:val="24"/>
          <w:szCs w:val="24"/>
        </w:rPr>
        <w:t xml:space="preserve">However, I do understand that these all obviously come with barriers such as funding and accommodating the time. </w:t>
      </w:r>
    </w:p>
    <w:p w14:paraId="675D777A" w14:textId="77777777" w:rsidR="004F599E" w:rsidRDefault="004F599E" w:rsidP="00B25B8A">
      <w:pPr>
        <w:spacing w:line="360" w:lineRule="auto"/>
        <w:rPr>
          <w:rFonts w:ascii="Arial" w:eastAsia="Aptos" w:hAnsi="Arial" w:cs="Arial"/>
          <w:b/>
          <w:bCs/>
          <w:sz w:val="24"/>
          <w:szCs w:val="24"/>
        </w:rPr>
      </w:pPr>
    </w:p>
    <w:p w14:paraId="0BCD6478" w14:textId="77777777" w:rsidR="004F599E" w:rsidRDefault="004F599E" w:rsidP="00B25B8A">
      <w:pPr>
        <w:spacing w:line="360" w:lineRule="auto"/>
        <w:rPr>
          <w:rFonts w:ascii="Arial" w:eastAsia="Aptos" w:hAnsi="Arial" w:cs="Arial"/>
          <w:b/>
          <w:bCs/>
          <w:sz w:val="24"/>
          <w:szCs w:val="24"/>
        </w:rPr>
      </w:pPr>
    </w:p>
    <w:p w14:paraId="18807E9B" w14:textId="07BD7F68" w:rsidR="00790973" w:rsidRPr="009E64E6" w:rsidRDefault="00790973" w:rsidP="00B25B8A">
      <w:pPr>
        <w:spacing w:line="360" w:lineRule="auto"/>
        <w:rPr>
          <w:rFonts w:ascii="Arial" w:eastAsia="Aptos" w:hAnsi="Arial" w:cs="Arial"/>
          <w:b/>
          <w:bCs/>
          <w:sz w:val="24"/>
          <w:szCs w:val="24"/>
        </w:rPr>
      </w:pPr>
      <w:r w:rsidRPr="009E64E6">
        <w:rPr>
          <w:rFonts w:ascii="Arial" w:eastAsia="Aptos" w:hAnsi="Arial" w:cs="Arial"/>
          <w:b/>
          <w:bCs/>
          <w:sz w:val="24"/>
          <w:szCs w:val="24"/>
        </w:rPr>
        <w:lastRenderedPageBreak/>
        <w:t xml:space="preserve">Reference List </w:t>
      </w:r>
    </w:p>
    <w:p w14:paraId="2FAFAA98" w14:textId="4C00692A" w:rsidR="00D829AE" w:rsidRDefault="000A5B71" w:rsidP="00B25B8A">
      <w:pPr>
        <w:spacing w:line="360" w:lineRule="auto"/>
        <w:rPr>
          <w:rFonts w:ascii="Arial" w:eastAsia="Aptos" w:hAnsi="Arial" w:cs="Arial"/>
          <w:sz w:val="24"/>
          <w:szCs w:val="24"/>
        </w:rPr>
      </w:pPr>
      <w:r w:rsidRPr="000A5B71">
        <w:rPr>
          <w:rFonts w:ascii="Arial" w:eastAsia="Aptos" w:hAnsi="Arial" w:cs="Arial"/>
          <w:sz w:val="24"/>
          <w:szCs w:val="24"/>
        </w:rPr>
        <w:t>Babinski</w:t>
      </w:r>
      <w:r>
        <w:rPr>
          <w:rFonts w:ascii="Arial" w:eastAsia="Aptos" w:hAnsi="Arial" w:cs="Arial"/>
          <w:sz w:val="24"/>
          <w:szCs w:val="24"/>
        </w:rPr>
        <w:t xml:space="preserve">, D. E., </w:t>
      </w:r>
      <w:proofErr w:type="spellStart"/>
      <w:r w:rsidRPr="000A5B71">
        <w:rPr>
          <w:rFonts w:ascii="Arial" w:eastAsia="Aptos" w:hAnsi="Arial" w:cs="Arial"/>
          <w:sz w:val="24"/>
          <w:szCs w:val="24"/>
        </w:rPr>
        <w:t>Waxmonsky</w:t>
      </w:r>
      <w:proofErr w:type="spellEnd"/>
      <w:r w:rsidRPr="000A5B71">
        <w:rPr>
          <w:rFonts w:ascii="Arial" w:eastAsia="Aptos" w:hAnsi="Arial" w:cs="Arial"/>
          <w:sz w:val="24"/>
          <w:szCs w:val="24"/>
        </w:rPr>
        <w:t>,</w:t>
      </w:r>
      <w:r>
        <w:rPr>
          <w:rFonts w:ascii="Arial" w:eastAsia="Aptos" w:hAnsi="Arial" w:cs="Arial"/>
          <w:sz w:val="24"/>
          <w:szCs w:val="24"/>
        </w:rPr>
        <w:t xml:space="preserve"> J. G. </w:t>
      </w:r>
      <w:r w:rsidRPr="000A5B71">
        <w:rPr>
          <w:rFonts w:ascii="Arial" w:eastAsia="Aptos" w:hAnsi="Arial" w:cs="Arial"/>
          <w:sz w:val="24"/>
          <w:szCs w:val="24"/>
        </w:rPr>
        <w:t>and Pelham</w:t>
      </w:r>
      <w:r>
        <w:rPr>
          <w:rFonts w:ascii="Arial" w:eastAsia="Aptos" w:hAnsi="Arial" w:cs="Arial"/>
          <w:sz w:val="24"/>
          <w:szCs w:val="24"/>
        </w:rPr>
        <w:t>, W. E. (2015</w:t>
      </w:r>
      <w:proofErr w:type="gramStart"/>
      <w:r>
        <w:rPr>
          <w:rFonts w:ascii="Arial" w:eastAsia="Aptos" w:hAnsi="Arial" w:cs="Arial"/>
          <w:sz w:val="24"/>
          <w:szCs w:val="24"/>
        </w:rPr>
        <w:t xml:space="preserve">)  </w:t>
      </w:r>
      <w:proofErr w:type="spellStart"/>
      <w:r w:rsidR="00D869E5" w:rsidRPr="00D869E5">
        <w:rPr>
          <w:rFonts w:ascii="Arial" w:eastAsia="Aptos" w:hAnsi="Arial" w:cs="Arial"/>
          <w:i/>
          <w:iCs/>
          <w:sz w:val="24"/>
          <w:szCs w:val="24"/>
        </w:rPr>
        <w:t>Behavioral</w:t>
      </w:r>
      <w:proofErr w:type="spellEnd"/>
      <w:proofErr w:type="gramEnd"/>
      <w:r w:rsidR="00D869E5" w:rsidRPr="00D869E5">
        <w:rPr>
          <w:rFonts w:ascii="Arial" w:eastAsia="Aptos" w:hAnsi="Arial" w:cs="Arial"/>
          <w:i/>
          <w:iCs/>
          <w:sz w:val="24"/>
          <w:szCs w:val="24"/>
        </w:rPr>
        <w:t xml:space="preserve"> Observations of Parents With ADHD During Parent Training</w:t>
      </w:r>
      <w:r w:rsidR="00D869E5">
        <w:rPr>
          <w:rFonts w:ascii="Arial" w:eastAsia="Aptos" w:hAnsi="Arial" w:cs="Arial"/>
          <w:sz w:val="24"/>
          <w:szCs w:val="24"/>
        </w:rPr>
        <w:t xml:space="preserve">, </w:t>
      </w:r>
      <w:r w:rsidR="006A2805">
        <w:rPr>
          <w:rFonts w:ascii="Arial" w:eastAsia="Aptos" w:hAnsi="Arial" w:cs="Arial"/>
          <w:sz w:val="24"/>
          <w:szCs w:val="24"/>
        </w:rPr>
        <w:t>‘</w:t>
      </w:r>
      <w:r w:rsidR="002945F0">
        <w:rPr>
          <w:rFonts w:ascii="Arial" w:eastAsia="Aptos" w:hAnsi="Arial" w:cs="Arial"/>
          <w:sz w:val="24"/>
          <w:szCs w:val="24"/>
        </w:rPr>
        <w:t xml:space="preserve">Journal of </w:t>
      </w:r>
      <w:proofErr w:type="spellStart"/>
      <w:r w:rsidR="006A2805">
        <w:rPr>
          <w:rFonts w:ascii="Arial" w:eastAsia="Aptos" w:hAnsi="Arial" w:cs="Arial"/>
          <w:sz w:val="24"/>
          <w:szCs w:val="24"/>
        </w:rPr>
        <w:t>AttentionDisorders</w:t>
      </w:r>
      <w:proofErr w:type="spellEnd"/>
      <w:r w:rsidR="006A2805">
        <w:rPr>
          <w:rFonts w:ascii="Arial" w:eastAsia="Aptos" w:hAnsi="Arial" w:cs="Arial"/>
          <w:sz w:val="24"/>
          <w:szCs w:val="24"/>
        </w:rPr>
        <w:t>’</w:t>
      </w:r>
      <w:r w:rsidR="000555AF">
        <w:rPr>
          <w:rFonts w:ascii="Arial" w:eastAsia="Aptos" w:hAnsi="Arial" w:cs="Arial"/>
          <w:sz w:val="24"/>
          <w:szCs w:val="24"/>
        </w:rPr>
        <w:t xml:space="preserve">, 22(13), pp. </w:t>
      </w:r>
      <w:r w:rsidR="00B506C8" w:rsidRPr="00B506C8">
        <w:rPr>
          <w:rFonts w:ascii="Arial" w:eastAsia="Aptos" w:hAnsi="Arial" w:cs="Arial"/>
          <w:sz w:val="24"/>
          <w:szCs w:val="24"/>
        </w:rPr>
        <w:t>1289-1296</w:t>
      </w:r>
      <w:r w:rsidR="00B506C8">
        <w:rPr>
          <w:rFonts w:ascii="Arial" w:eastAsia="Aptos" w:hAnsi="Arial" w:cs="Arial"/>
          <w:sz w:val="24"/>
          <w:szCs w:val="24"/>
        </w:rPr>
        <w:t xml:space="preserve">. Available at: </w:t>
      </w:r>
      <w:hyperlink r:id="rId10" w:history="1">
        <w:r w:rsidR="00B506C8" w:rsidRPr="00FA7F80">
          <w:rPr>
            <w:rStyle w:val="Hyperlink"/>
            <w:rFonts w:ascii="Arial" w:eastAsia="Aptos" w:hAnsi="Arial" w:cs="Arial"/>
            <w:sz w:val="24"/>
            <w:szCs w:val="24"/>
          </w:rPr>
          <w:t>https://doi.org/10.1177/108705471558084</w:t>
        </w:r>
        <w:r w:rsidR="00B506C8" w:rsidRPr="00FA7F80">
          <w:rPr>
            <w:rStyle w:val="Hyperlink"/>
            <w:rFonts w:ascii="Arial" w:eastAsia="Aptos" w:hAnsi="Arial" w:cs="Arial"/>
            <w:sz w:val="24"/>
            <w:szCs w:val="24"/>
          </w:rPr>
          <w:t>3</w:t>
        </w:r>
      </w:hyperlink>
      <w:r w:rsidR="00B506C8">
        <w:rPr>
          <w:rFonts w:ascii="Arial" w:eastAsia="Aptos" w:hAnsi="Arial" w:cs="Arial"/>
          <w:sz w:val="24"/>
          <w:szCs w:val="24"/>
        </w:rPr>
        <w:t xml:space="preserve"> (Accessed: </w:t>
      </w:r>
      <w:r w:rsidR="00B506C8">
        <w:rPr>
          <w:rFonts w:ascii="Arial" w:eastAsia="Aptos" w:hAnsi="Arial" w:cs="Arial"/>
          <w:sz w:val="24"/>
          <w:szCs w:val="24"/>
        </w:rPr>
        <w:t>13 January 2025).</w:t>
      </w:r>
    </w:p>
    <w:p w14:paraId="28C91751" w14:textId="3C1B2237" w:rsidR="008543D1" w:rsidRDefault="008543D1" w:rsidP="00B25B8A">
      <w:pPr>
        <w:spacing w:line="360" w:lineRule="auto"/>
        <w:rPr>
          <w:rFonts w:ascii="Arial" w:eastAsia="Aptos" w:hAnsi="Arial" w:cs="Arial"/>
          <w:sz w:val="24"/>
          <w:szCs w:val="24"/>
        </w:rPr>
      </w:pPr>
      <w:r w:rsidRPr="008543D1">
        <w:rPr>
          <w:rFonts w:ascii="Arial" w:eastAsia="Aptos" w:hAnsi="Arial" w:cs="Arial"/>
          <w:sz w:val="24"/>
          <w:szCs w:val="24"/>
        </w:rPr>
        <w:t xml:space="preserve">Baweja, R., Soutullo, C. A. and </w:t>
      </w:r>
      <w:proofErr w:type="spellStart"/>
      <w:r w:rsidRPr="008543D1">
        <w:rPr>
          <w:rFonts w:ascii="Arial" w:eastAsia="Aptos" w:hAnsi="Arial" w:cs="Arial"/>
          <w:sz w:val="24"/>
          <w:szCs w:val="24"/>
        </w:rPr>
        <w:t>Waxmonsky</w:t>
      </w:r>
      <w:proofErr w:type="spellEnd"/>
      <w:r w:rsidRPr="008543D1">
        <w:rPr>
          <w:rFonts w:ascii="Arial" w:eastAsia="Aptos" w:hAnsi="Arial" w:cs="Arial"/>
          <w:sz w:val="24"/>
          <w:szCs w:val="24"/>
        </w:rPr>
        <w:t>, J. G. (2021)</w:t>
      </w:r>
      <w:r w:rsidR="001E23B8">
        <w:rPr>
          <w:rFonts w:ascii="Arial" w:eastAsia="Aptos" w:hAnsi="Arial" w:cs="Arial"/>
          <w:sz w:val="24"/>
          <w:szCs w:val="24"/>
        </w:rPr>
        <w:t xml:space="preserve"> </w:t>
      </w:r>
      <w:r w:rsidR="001E23B8" w:rsidRPr="00277E79">
        <w:rPr>
          <w:rFonts w:ascii="Arial" w:eastAsia="Aptos" w:hAnsi="Arial" w:cs="Arial"/>
          <w:i/>
          <w:iCs/>
          <w:sz w:val="24"/>
          <w:szCs w:val="24"/>
        </w:rPr>
        <w:t xml:space="preserve">Review of barriers and interventions to promote treatment engagement for </w:t>
      </w:r>
      <w:proofErr w:type="spellStart"/>
      <w:r w:rsidR="001E23B8" w:rsidRPr="00277E79">
        <w:rPr>
          <w:rFonts w:ascii="Arial" w:eastAsia="Aptos" w:hAnsi="Arial" w:cs="Arial"/>
          <w:i/>
          <w:iCs/>
          <w:sz w:val="24"/>
          <w:szCs w:val="24"/>
        </w:rPr>
        <w:t>pediatric</w:t>
      </w:r>
      <w:proofErr w:type="spellEnd"/>
      <w:r w:rsidR="001E23B8" w:rsidRPr="00277E79">
        <w:rPr>
          <w:rFonts w:ascii="Arial" w:eastAsia="Aptos" w:hAnsi="Arial" w:cs="Arial"/>
          <w:i/>
          <w:iCs/>
          <w:sz w:val="24"/>
          <w:szCs w:val="24"/>
        </w:rPr>
        <w:t xml:space="preserve"> attention deficit hyperactivity disorder care</w:t>
      </w:r>
      <w:r w:rsidR="001E23B8">
        <w:rPr>
          <w:rFonts w:ascii="Arial" w:eastAsia="Aptos" w:hAnsi="Arial" w:cs="Arial"/>
          <w:sz w:val="24"/>
          <w:szCs w:val="24"/>
        </w:rPr>
        <w:t xml:space="preserve">, </w:t>
      </w:r>
      <w:r w:rsidR="00277E79">
        <w:rPr>
          <w:rFonts w:ascii="Arial" w:eastAsia="Aptos" w:hAnsi="Arial" w:cs="Arial"/>
          <w:sz w:val="24"/>
          <w:szCs w:val="24"/>
        </w:rPr>
        <w:t>‘</w:t>
      </w:r>
      <w:r w:rsidR="00277E79" w:rsidRPr="00277E79">
        <w:rPr>
          <w:rFonts w:ascii="Arial" w:eastAsia="Aptos" w:hAnsi="Arial" w:cs="Arial"/>
          <w:sz w:val="24"/>
          <w:szCs w:val="24"/>
        </w:rPr>
        <w:t>World J Psychiatry</w:t>
      </w:r>
      <w:r w:rsidR="00277E79">
        <w:rPr>
          <w:rFonts w:ascii="Arial" w:eastAsia="Aptos" w:hAnsi="Arial" w:cs="Arial"/>
          <w:sz w:val="24"/>
          <w:szCs w:val="24"/>
        </w:rPr>
        <w:t>’</w:t>
      </w:r>
      <w:r w:rsidR="00E5473A">
        <w:rPr>
          <w:rFonts w:ascii="Arial" w:eastAsia="Aptos" w:hAnsi="Arial" w:cs="Arial"/>
          <w:sz w:val="24"/>
          <w:szCs w:val="24"/>
        </w:rPr>
        <w:t xml:space="preserve">, </w:t>
      </w:r>
      <w:r w:rsidR="00193733">
        <w:rPr>
          <w:rFonts w:ascii="Arial" w:eastAsia="Aptos" w:hAnsi="Arial" w:cs="Arial"/>
          <w:sz w:val="24"/>
          <w:szCs w:val="24"/>
        </w:rPr>
        <w:t>11(12), pp.</w:t>
      </w:r>
      <w:r w:rsidR="00193733" w:rsidRPr="00193733">
        <w:t xml:space="preserve"> </w:t>
      </w:r>
      <w:r w:rsidR="00193733" w:rsidRPr="00193733">
        <w:rPr>
          <w:rFonts w:ascii="Arial" w:eastAsia="Aptos" w:hAnsi="Arial" w:cs="Arial"/>
          <w:sz w:val="24"/>
          <w:szCs w:val="24"/>
        </w:rPr>
        <w:t>1206–1227</w:t>
      </w:r>
      <w:r w:rsidR="00193733">
        <w:rPr>
          <w:rFonts w:ascii="Arial" w:eastAsia="Aptos" w:hAnsi="Arial" w:cs="Arial"/>
          <w:sz w:val="24"/>
          <w:szCs w:val="24"/>
        </w:rPr>
        <w:t xml:space="preserve">. Available at:  </w:t>
      </w:r>
      <w:hyperlink r:id="rId11" w:history="1">
        <w:r w:rsidR="002A6AB5" w:rsidRPr="00C36966">
          <w:rPr>
            <w:rStyle w:val="Hyperlink"/>
            <w:rFonts w:ascii="Arial" w:eastAsia="Aptos" w:hAnsi="Arial" w:cs="Arial"/>
            <w:sz w:val="24"/>
            <w:szCs w:val="24"/>
          </w:rPr>
          <w:t>https://pmc.ncbi.nlm.nih.gov/articles/PMC8717033/</w:t>
        </w:r>
      </w:hyperlink>
      <w:r w:rsidR="002A6AB5">
        <w:rPr>
          <w:rFonts w:ascii="Arial" w:eastAsia="Aptos" w:hAnsi="Arial" w:cs="Arial"/>
          <w:sz w:val="24"/>
          <w:szCs w:val="24"/>
        </w:rPr>
        <w:t xml:space="preserve"> (Accessed: 13 January 2025). </w:t>
      </w:r>
    </w:p>
    <w:p w14:paraId="46763287" w14:textId="42FFCDB0" w:rsidR="00874212" w:rsidRDefault="00874212" w:rsidP="00B25B8A">
      <w:pPr>
        <w:spacing w:line="360" w:lineRule="auto"/>
        <w:rPr>
          <w:rFonts w:ascii="Arial" w:eastAsia="Aptos" w:hAnsi="Arial" w:cs="Arial"/>
          <w:sz w:val="24"/>
          <w:szCs w:val="24"/>
        </w:rPr>
      </w:pPr>
      <w:proofErr w:type="spellStart"/>
      <w:r w:rsidRPr="00874212">
        <w:rPr>
          <w:rFonts w:ascii="Arial" w:eastAsia="Aptos" w:hAnsi="Arial" w:cs="Arial"/>
          <w:sz w:val="24"/>
          <w:szCs w:val="24"/>
        </w:rPr>
        <w:t>Catalá</w:t>
      </w:r>
      <w:proofErr w:type="spellEnd"/>
      <w:r w:rsidRPr="00874212">
        <w:rPr>
          <w:rFonts w:ascii="Arial" w:eastAsia="Aptos" w:hAnsi="Arial" w:cs="Arial"/>
          <w:sz w:val="24"/>
          <w:szCs w:val="24"/>
        </w:rPr>
        <w:t>-López</w:t>
      </w:r>
      <w:r w:rsidR="00F74ED7">
        <w:rPr>
          <w:rFonts w:ascii="Arial" w:eastAsia="Aptos" w:hAnsi="Arial" w:cs="Arial"/>
          <w:sz w:val="24"/>
          <w:szCs w:val="24"/>
        </w:rPr>
        <w:t xml:space="preserve">, F. (2017) </w:t>
      </w:r>
      <w:r w:rsidR="00F74ED7" w:rsidRPr="00F74ED7">
        <w:rPr>
          <w:rFonts w:ascii="Arial" w:eastAsia="Aptos" w:hAnsi="Arial" w:cs="Arial"/>
          <w:sz w:val="24"/>
          <w:szCs w:val="24"/>
        </w:rPr>
        <w:t>The pharmacological and non-pharmacological treatment of attention deficit hyperactivity disorder in children and adolescents: A systematic review with network meta-analyses of randomised trials</w:t>
      </w:r>
      <w:r w:rsidR="00F74ED7">
        <w:rPr>
          <w:rFonts w:ascii="Arial" w:eastAsia="Aptos" w:hAnsi="Arial" w:cs="Arial"/>
          <w:sz w:val="24"/>
          <w:szCs w:val="24"/>
        </w:rPr>
        <w:t xml:space="preserve">, </w:t>
      </w:r>
      <w:r w:rsidR="00B209C9">
        <w:rPr>
          <w:rFonts w:ascii="Arial" w:eastAsia="Aptos" w:hAnsi="Arial" w:cs="Arial"/>
          <w:sz w:val="24"/>
          <w:szCs w:val="24"/>
        </w:rPr>
        <w:t>‘</w:t>
      </w:r>
      <w:r w:rsidR="00B209C9" w:rsidRPr="00B209C9">
        <w:rPr>
          <w:rFonts w:ascii="Arial" w:eastAsia="Aptos" w:hAnsi="Arial" w:cs="Arial"/>
          <w:sz w:val="24"/>
          <w:szCs w:val="24"/>
        </w:rPr>
        <w:t>Treatment of ADHD in children and adolescents: A network meta-analysis</w:t>
      </w:r>
      <w:r w:rsidR="00B209C9">
        <w:rPr>
          <w:rFonts w:ascii="Arial" w:eastAsia="Aptos" w:hAnsi="Arial" w:cs="Arial"/>
          <w:sz w:val="24"/>
          <w:szCs w:val="24"/>
        </w:rPr>
        <w:t xml:space="preserve">’ </w:t>
      </w:r>
      <w:r w:rsidR="00463D62">
        <w:rPr>
          <w:rFonts w:ascii="Arial" w:eastAsia="Aptos" w:hAnsi="Arial" w:cs="Arial"/>
          <w:sz w:val="24"/>
          <w:szCs w:val="24"/>
        </w:rPr>
        <w:t xml:space="preserve">pp. 1-31. </w:t>
      </w:r>
      <w:r w:rsidR="00294B4C">
        <w:rPr>
          <w:rFonts w:ascii="Arial" w:eastAsia="Aptos" w:hAnsi="Arial" w:cs="Arial"/>
          <w:sz w:val="24"/>
          <w:szCs w:val="24"/>
        </w:rPr>
        <w:t xml:space="preserve">Available at: </w:t>
      </w:r>
      <w:hyperlink r:id="rId12" w:history="1">
        <w:r w:rsidR="000644AE" w:rsidRPr="00C36966">
          <w:rPr>
            <w:rStyle w:val="Hyperlink"/>
            <w:rFonts w:ascii="Arial" w:eastAsia="Aptos" w:hAnsi="Arial" w:cs="Arial"/>
            <w:sz w:val="24"/>
            <w:szCs w:val="24"/>
          </w:rPr>
          <w:t>https://journals.plos.org/plosone/article/file?id=10.1371/journal.pone.0180355&amp;type=printable</w:t>
        </w:r>
      </w:hyperlink>
      <w:r w:rsidR="000644AE">
        <w:rPr>
          <w:rFonts w:ascii="Arial" w:eastAsia="Aptos" w:hAnsi="Arial" w:cs="Arial"/>
          <w:sz w:val="24"/>
          <w:szCs w:val="24"/>
        </w:rPr>
        <w:t xml:space="preserve"> (Accessed: 14 Janu</w:t>
      </w:r>
      <w:r w:rsidR="009B0349">
        <w:rPr>
          <w:rFonts w:ascii="Arial" w:eastAsia="Aptos" w:hAnsi="Arial" w:cs="Arial"/>
          <w:sz w:val="24"/>
          <w:szCs w:val="24"/>
        </w:rPr>
        <w:t xml:space="preserve">ary 2025). </w:t>
      </w:r>
    </w:p>
    <w:p w14:paraId="1C3A51A6" w14:textId="60F8DE54" w:rsidR="00D829AE" w:rsidRDefault="00B94083" w:rsidP="00B25B8A">
      <w:pPr>
        <w:spacing w:line="360" w:lineRule="auto"/>
        <w:rPr>
          <w:rFonts w:ascii="Arial" w:eastAsia="Aptos" w:hAnsi="Arial" w:cs="Arial"/>
          <w:sz w:val="24"/>
          <w:szCs w:val="24"/>
        </w:rPr>
      </w:pPr>
      <w:r w:rsidRPr="00B94083">
        <w:rPr>
          <w:rFonts w:ascii="Arial" w:eastAsia="Aptos" w:hAnsi="Arial" w:cs="Arial"/>
          <w:sz w:val="24"/>
          <w:szCs w:val="24"/>
        </w:rPr>
        <w:t>Chang,</w:t>
      </w:r>
      <w:r>
        <w:rPr>
          <w:rFonts w:ascii="Arial" w:eastAsia="Aptos" w:hAnsi="Arial" w:cs="Arial"/>
          <w:sz w:val="24"/>
          <w:szCs w:val="24"/>
        </w:rPr>
        <w:t xml:space="preserve"> L., </w:t>
      </w:r>
      <w:r w:rsidRPr="00B94083">
        <w:rPr>
          <w:rFonts w:ascii="Arial" w:eastAsia="Aptos" w:hAnsi="Arial" w:cs="Arial"/>
          <w:sz w:val="24"/>
          <w:szCs w:val="24"/>
        </w:rPr>
        <w:t>Wang,</w:t>
      </w:r>
      <w:r>
        <w:rPr>
          <w:rFonts w:ascii="Arial" w:eastAsia="Aptos" w:hAnsi="Arial" w:cs="Arial"/>
          <w:sz w:val="24"/>
          <w:szCs w:val="24"/>
        </w:rPr>
        <w:t xml:space="preserve"> M., </w:t>
      </w:r>
      <w:r w:rsidRPr="00B94083">
        <w:rPr>
          <w:rFonts w:ascii="Arial" w:eastAsia="Aptos" w:hAnsi="Arial" w:cs="Arial"/>
          <w:sz w:val="24"/>
          <w:szCs w:val="24"/>
        </w:rPr>
        <w:t>Tsai,</w:t>
      </w:r>
      <w:r>
        <w:rPr>
          <w:rFonts w:ascii="Arial" w:eastAsia="Aptos" w:hAnsi="Arial" w:cs="Arial"/>
          <w:sz w:val="24"/>
          <w:szCs w:val="24"/>
        </w:rPr>
        <w:t xml:space="preserve"> P. (2016) </w:t>
      </w:r>
      <w:r w:rsidR="00C31178" w:rsidRPr="00C31178">
        <w:rPr>
          <w:rFonts w:ascii="Arial" w:eastAsia="Aptos" w:hAnsi="Arial" w:cs="Arial"/>
          <w:i/>
          <w:iCs/>
          <w:sz w:val="24"/>
          <w:szCs w:val="24"/>
        </w:rPr>
        <w:t>Diagnostic Accuracy of Rating Scales for Attention-Deficit/Hyperactivity Disorder: A Meta-analysis</w:t>
      </w:r>
      <w:r w:rsidR="00C31178">
        <w:rPr>
          <w:rFonts w:ascii="Arial" w:eastAsia="Aptos" w:hAnsi="Arial" w:cs="Arial"/>
          <w:sz w:val="24"/>
          <w:szCs w:val="24"/>
        </w:rPr>
        <w:t xml:space="preserve">, </w:t>
      </w:r>
      <w:r w:rsidR="003E46B5">
        <w:rPr>
          <w:rFonts w:ascii="Arial" w:eastAsia="Aptos" w:hAnsi="Arial" w:cs="Arial"/>
          <w:sz w:val="24"/>
          <w:szCs w:val="24"/>
        </w:rPr>
        <w:t>‘Paediatrics</w:t>
      </w:r>
      <w:r w:rsidR="008C13B7">
        <w:rPr>
          <w:rFonts w:ascii="Arial" w:eastAsia="Aptos" w:hAnsi="Arial" w:cs="Arial"/>
          <w:sz w:val="24"/>
          <w:szCs w:val="24"/>
        </w:rPr>
        <w:t>’, 137(3)</w:t>
      </w:r>
      <w:r w:rsidR="005C11EF">
        <w:rPr>
          <w:rFonts w:ascii="Arial" w:eastAsia="Aptos" w:hAnsi="Arial" w:cs="Arial"/>
          <w:sz w:val="24"/>
          <w:szCs w:val="24"/>
        </w:rPr>
        <w:t xml:space="preserve">. Available at: </w:t>
      </w:r>
      <w:hyperlink r:id="rId13" w:history="1">
        <w:r w:rsidR="00256283" w:rsidRPr="00C36966">
          <w:rPr>
            <w:rStyle w:val="Hyperlink"/>
            <w:rFonts w:ascii="Arial" w:eastAsia="Aptos" w:hAnsi="Arial" w:cs="Arial"/>
            <w:sz w:val="24"/>
            <w:szCs w:val="24"/>
          </w:rPr>
          <w:t>https://publications.aap.org/pediatrics/article-abstract/137/3/e20152749/81432/Diagnostic-Accuracy-of-Rating-Scales-for-Attention</w:t>
        </w:r>
      </w:hyperlink>
      <w:r w:rsidR="00256283">
        <w:rPr>
          <w:rFonts w:ascii="Arial" w:eastAsia="Aptos" w:hAnsi="Arial" w:cs="Arial"/>
          <w:sz w:val="24"/>
          <w:szCs w:val="24"/>
        </w:rPr>
        <w:t xml:space="preserve"> (Accessed: 13 January 2025)</w:t>
      </w:r>
      <w:r w:rsidR="00086BD3">
        <w:rPr>
          <w:rFonts w:ascii="Arial" w:eastAsia="Aptos" w:hAnsi="Arial" w:cs="Arial"/>
          <w:sz w:val="24"/>
          <w:szCs w:val="24"/>
        </w:rPr>
        <w:t xml:space="preserve">. </w:t>
      </w:r>
    </w:p>
    <w:p w14:paraId="2D0360E9" w14:textId="4E9754AC" w:rsidR="00E23D0D" w:rsidRDefault="00C93146" w:rsidP="00007A0C">
      <w:pPr>
        <w:spacing w:line="360" w:lineRule="auto"/>
        <w:rPr>
          <w:rFonts w:ascii="Arial" w:hAnsi="Arial" w:cs="Arial"/>
          <w:sz w:val="24"/>
          <w:szCs w:val="24"/>
        </w:rPr>
      </w:pPr>
      <w:r w:rsidRPr="00C93146">
        <w:rPr>
          <w:rFonts w:ascii="Arial" w:hAnsi="Arial" w:cs="Arial"/>
          <w:sz w:val="24"/>
          <w:szCs w:val="24"/>
        </w:rPr>
        <w:t xml:space="preserve">Climie, E. A. </w:t>
      </w:r>
      <w:r>
        <w:rPr>
          <w:rFonts w:ascii="Arial" w:hAnsi="Arial" w:cs="Arial"/>
          <w:sz w:val="24"/>
          <w:szCs w:val="24"/>
        </w:rPr>
        <w:t>and</w:t>
      </w:r>
      <w:r w:rsidRPr="00C93146">
        <w:rPr>
          <w:rFonts w:ascii="Arial" w:hAnsi="Arial" w:cs="Arial"/>
          <w:sz w:val="24"/>
          <w:szCs w:val="24"/>
        </w:rPr>
        <w:t xml:space="preserve"> Mastoras, S. M. (2015)</w:t>
      </w:r>
      <w:r>
        <w:rPr>
          <w:rFonts w:ascii="Arial" w:hAnsi="Arial" w:cs="Arial"/>
          <w:sz w:val="24"/>
          <w:szCs w:val="24"/>
        </w:rPr>
        <w:t xml:space="preserve"> </w:t>
      </w:r>
      <w:r w:rsidR="00CA2E00" w:rsidRPr="00396A32">
        <w:rPr>
          <w:rFonts w:ascii="Arial" w:hAnsi="Arial" w:cs="Arial"/>
          <w:i/>
          <w:iCs/>
          <w:sz w:val="24"/>
          <w:szCs w:val="24"/>
        </w:rPr>
        <w:t>ADHD in schools: Adopting a strengths-based perspective</w:t>
      </w:r>
      <w:r w:rsidR="00CA2E00">
        <w:rPr>
          <w:rFonts w:ascii="Arial" w:hAnsi="Arial" w:cs="Arial"/>
          <w:sz w:val="24"/>
          <w:szCs w:val="24"/>
        </w:rPr>
        <w:t xml:space="preserve">, </w:t>
      </w:r>
      <w:r w:rsidR="00396A32">
        <w:rPr>
          <w:rFonts w:ascii="Arial" w:hAnsi="Arial" w:cs="Arial"/>
          <w:sz w:val="24"/>
          <w:szCs w:val="24"/>
        </w:rPr>
        <w:t>‘</w:t>
      </w:r>
      <w:r w:rsidR="00396A32" w:rsidRPr="00396A32">
        <w:rPr>
          <w:rFonts w:ascii="Arial" w:hAnsi="Arial" w:cs="Arial"/>
          <w:sz w:val="24"/>
          <w:szCs w:val="24"/>
        </w:rPr>
        <w:t xml:space="preserve">Canadian Psychology / </w:t>
      </w:r>
      <w:proofErr w:type="spellStart"/>
      <w:r w:rsidR="00EF51DA" w:rsidRPr="00396A32">
        <w:rPr>
          <w:rFonts w:ascii="Arial" w:hAnsi="Arial" w:cs="Arial"/>
          <w:sz w:val="24"/>
          <w:szCs w:val="24"/>
        </w:rPr>
        <w:t>Psycholo</w:t>
      </w:r>
      <w:r w:rsidR="00EF51DA">
        <w:rPr>
          <w:rFonts w:ascii="Arial" w:hAnsi="Arial" w:cs="Arial"/>
          <w:sz w:val="24"/>
          <w:szCs w:val="24"/>
        </w:rPr>
        <w:t>gie</w:t>
      </w:r>
      <w:proofErr w:type="spellEnd"/>
      <w:r w:rsidR="00396A32" w:rsidRPr="00396A32">
        <w:rPr>
          <w:rFonts w:ascii="Arial" w:hAnsi="Arial" w:cs="Arial"/>
          <w:sz w:val="24"/>
          <w:szCs w:val="24"/>
        </w:rPr>
        <w:t xml:space="preserve"> canadienne</w:t>
      </w:r>
      <w:r w:rsidR="00396A32">
        <w:rPr>
          <w:rFonts w:ascii="Arial" w:hAnsi="Arial" w:cs="Arial"/>
          <w:sz w:val="24"/>
          <w:szCs w:val="24"/>
        </w:rPr>
        <w:t xml:space="preserve">’, </w:t>
      </w:r>
      <w:r w:rsidR="00806A30" w:rsidRPr="00806A30">
        <w:rPr>
          <w:rFonts w:ascii="Arial" w:hAnsi="Arial" w:cs="Arial"/>
          <w:sz w:val="24"/>
          <w:szCs w:val="24"/>
        </w:rPr>
        <w:t xml:space="preserve">56(3), </w:t>
      </w:r>
      <w:r w:rsidR="00806A30">
        <w:rPr>
          <w:rFonts w:ascii="Arial" w:hAnsi="Arial" w:cs="Arial"/>
          <w:sz w:val="24"/>
          <w:szCs w:val="24"/>
        </w:rPr>
        <w:t xml:space="preserve">pp. </w:t>
      </w:r>
      <w:r w:rsidR="00806A30" w:rsidRPr="00806A30">
        <w:rPr>
          <w:rFonts w:ascii="Arial" w:hAnsi="Arial" w:cs="Arial"/>
          <w:sz w:val="24"/>
          <w:szCs w:val="24"/>
        </w:rPr>
        <w:t xml:space="preserve">295–300. </w:t>
      </w:r>
      <w:r w:rsidR="00806A30">
        <w:rPr>
          <w:rFonts w:ascii="Arial" w:hAnsi="Arial" w:cs="Arial"/>
          <w:sz w:val="24"/>
          <w:szCs w:val="24"/>
        </w:rPr>
        <w:t xml:space="preserve">Available at: </w:t>
      </w:r>
      <w:hyperlink r:id="rId14" w:history="1">
        <w:r w:rsidR="00806A30" w:rsidRPr="00C36966">
          <w:rPr>
            <w:rStyle w:val="Hyperlink"/>
            <w:rFonts w:ascii="Arial" w:hAnsi="Arial" w:cs="Arial"/>
            <w:sz w:val="24"/>
            <w:szCs w:val="24"/>
          </w:rPr>
          <w:t>https://doi.org/10.1037/cap000003</w:t>
        </w:r>
        <w:r w:rsidR="00806A30" w:rsidRPr="00C36966">
          <w:rPr>
            <w:rStyle w:val="Hyperlink"/>
            <w:rFonts w:ascii="Arial" w:hAnsi="Arial" w:cs="Arial"/>
            <w:sz w:val="24"/>
            <w:szCs w:val="24"/>
          </w:rPr>
          <w:t>0</w:t>
        </w:r>
      </w:hyperlink>
      <w:r w:rsidR="00806A30">
        <w:rPr>
          <w:rFonts w:ascii="Arial" w:hAnsi="Arial" w:cs="Arial"/>
          <w:sz w:val="24"/>
          <w:szCs w:val="24"/>
        </w:rPr>
        <w:t xml:space="preserve"> (Accessed: </w:t>
      </w:r>
      <w:r w:rsidR="00EF51DA">
        <w:rPr>
          <w:rFonts w:ascii="Arial" w:hAnsi="Arial" w:cs="Arial"/>
          <w:sz w:val="24"/>
          <w:szCs w:val="24"/>
        </w:rPr>
        <w:t>14 January 2025).</w:t>
      </w:r>
    </w:p>
    <w:p w14:paraId="0D1CE4E0" w14:textId="111DB6AA" w:rsidR="00007A0C" w:rsidRDefault="00007A0C" w:rsidP="00007A0C">
      <w:pPr>
        <w:spacing w:line="360" w:lineRule="auto"/>
        <w:rPr>
          <w:rFonts w:ascii="Arial" w:hAnsi="Arial" w:cs="Arial"/>
          <w:sz w:val="24"/>
          <w:szCs w:val="24"/>
        </w:rPr>
      </w:pPr>
      <w:r w:rsidRPr="00007A0C">
        <w:rPr>
          <w:rFonts w:ascii="Arial" w:hAnsi="Arial" w:cs="Arial"/>
          <w:sz w:val="24"/>
          <w:szCs w:val="24"/>
        </w:rPr>
        <w:t xml:space="preserve">Craig, </w:t>
      </w:r>
      <w:r>
        <w:rPr>
          <w:rFonts w:ascii="Arial" w:hAnsi="Arial" w:cs="Arial"/>
          <w:sz w:val="24"/>
          <w:szCs w:val="24"/>
        </w:rPr>
        <w:t xml:space="preserve">F., </w:t>
      </w:r>
      <w:r w:rsidRPr="00007A0C">
        <w:rPr>
          <w:rFonts w:ascii="Arial" w:hAnsi="Arial" w:cs="Arial"/>
          <w:sz w:val="24"/>
          <w:szCs w:val="24"/>
        </w:rPr>
        <w:t>Savino</w:t>
      </w:r>
      <w:r>
        <w:rPr>
          <w:rFonts w:ascii="Arial" w:hAnsi="Arial" w:cs="Arial"/>
          <w:sz w:val="24"/>
          <w:szCs w:val="24"/>
        </w:rPr>
        <w:t xml:space="preserve">, R., </w:t>
      </w:r>
      <w:r w:rsidRPr="00007A0C">
        <w:rPr>
          <w:rFonts w:ascii="Arial" w:hAnsi="Arial" w:cs="Arial"/>
          <w:sz w:val="24"/>
          <w:szCs w:val="24"/>
        </w:rPr>
        <w:t>Fanizza</w:t>
      </w:r>
      <w:r>
        <w:rPr>
          <w:rFonts w:ascii="Arial" w:hAnsi="Arial" w:cs="Arial"/>
          <w:sz w:val="24"/>
          <w:szCs w:val="24"/>
        </w:rPr>
        <w:t xml:space="preserve">, I., </w:t>
      </w:r>
      <w:r w:rsidRPr="00007A0C">
        <w:rPr>
          <w:rFonts w:ascii="Arial" w:hAnsi="Arial" w:cs="Arial"/>
          <w:sz w:val="24"/>
          <w:szCs w:val="24"/>
        </w:rPr>
        <w:t>Lucarelli</w:t>
      </w:r>
      <w:r>
        <w:rPr>
          <w:rFonts w:ascii="Arial" w:hAnsi="Arial" w:cs="Arial"/>
          <w:sz w:val="24"/>
          <w:szCs w:val="24"/>
        </w:rPr>
        <w:t xml:space="preserve">, E., </w:t>
      </w:r>
      <w:r w:rsidRPr="00007A0C">
        <w:rPr>
          <w:rFonts w:ascii="Arial" w:hAnsi="Arial" w:cs="Arial"/>
          <w:sz w:val="24"/>
          <w:szCs w:val="24"/>
        </w:rPr>
        <w:t>Russo</w:t>
      </w:r>
      <w:r>
        <w:rPr>
          <w:rFonts w:ascii="Arial" w:hAnsi="Arial" w:cs="Arial"/>
          <w:sz w:val="24"/>
          <w:szCs w:val="24"/>
        </w:rPr>
        <w:t xml:space="preserve">, L. and </w:t>
      </w:r>
      <w:proofErr w:type="spellStart"/>
      <w:r w:rsidRPr="00007A0C">
        <w:rPr>
          <w:rFonts w:ascii="Arial" w:hAnsi="Arial" w:cs="Arial"/>
          <w:sz w:val="24"/>
          <w:szCs w:val="24"/>
        </w:rPr>
        <w:t>Trabacca</w:t>
      </w:r>
      <w:proofErr w:type="spellEnd"/>
      <w:r>
        <w:rPr>
          <w:rFonts w:ascii="Arial" w:hAnsi="Arial" w:cs="Arial"/>
          <w:sz w:val="24"/>
          <w:szCs w:val="24"/>
        </w:rPr>
        <w:t xml:space="preserve">, A. (2020) </w:t>
      </w:r>
      <w:r w:rsidR="00826126" w:rsidRPr="00826126">
        <w:rPr>
          <w:rFonts w:ascii="Arial" w:hAnsi="Arial" w:cs="Arial"/>
          <w:i/>
          <w:iCs/>
          <w:sz w:val="24"/>
          <w:szCs w:val="24"/>
        </w:rPr>
        <w:t>A systematic review of coping strategies in parents of children with attention deficit hyperactivity disorder (ADHD)</w:t>
      </w:r>
      <w:r w:rsidR="00826126">
        <w:rPr>
          <w:rFonts w:ascii="Arial" w:hAnsi="Arial" w:cs="Arial"/>
          <w:sz w:val="24"/>
          <w:szCs w:val="24"/>
        </w:rPr>
        <w:t xml:space="preserve">, </w:t>
      </w:r>
      <w:r w:rsidR="00926AB5">
        <w:rPr>
          <w:rFonts w:ascii="Arial" w:hAnsi="Arial" w:cs="Arial"/>
          <w:sz w:val="24"/>
          <w:szCs w:val="24"/>
        </w:rPr>
        <w:t>‘</w:t>
      </w:r>
      <w:r w:rsidR="00926AB5" w:rsidRPr="00926AB5">
        <w:rPr>
          <w:rFonts w:ascii="Arial" w:hAnsi="Arial" w:cs="Arial"/>
          <w:sz w:val="24"/>
          <w:szCs w:val="24"/>
        </w:rPr>
        <w:t>Research in Developmental Disabilities</w:t>
      </w:r>
      <w:r w:rsidR="00926AB5">
        <w:rPr>
          <w:rFonts w:ascii="Arial" w:hAnsi="Arial" w:cs="Arial"/>
          <w:sz w:val="24"/>
          <w:szCs w:val="24"/>
        </w:rPr>
        <w:t>’, 98, pp.</w:t>
      </w:r>
      <w:r w:rsidR="00510E86">
        <w:rPr>
          <w:rFonts w:ascii="Arial" w:hAnsi="Arial" w:cs="Arial"/>
          <w:sz w:val="24"/>
          <w:szCs w:val="24"/>
        </w:rPr>
        <w:t xml:space="preserve"> 1-13. Available at: </w:t>
      </w:r>
      <w:r w:rsidR="00926AB5">
        <w:rPr>
          <w:rFonts w:ascii="Arial" w:hAnsi="Arial" w:cs="Arial"/>
          <w:sz w:val="24"/>
          <w:szCs w:val="24"/>
        </w:rPr>
        <w:t xml:space="preserve"> </w:t>
      </w:r>
      <w:hyperlink r:id="rId15" w:history="1">
        <w:r w:rsidR="00D10AE5" w:rsidRPr="00C36966">
          <w:rPr>
            <w:rStyle w:val="Hyperlink"/>
            <w:rFonts w:ascii="Arial" w:hAnsi="Arial" w:cs="Arial"/>
            <w:sz w:val="24"/>
            <w:szCs w:val="24"/>
          </w:rPr>
          <w:t>https://pdf.sciencedirectassets.com/271793/1-s2.0-S0891422220X00023/1-s2.0-S0891422220300019/main.pdf?X-Amz-Security-Token</w:t>
        </w:r>
      </w:hyperlink>
      <w:r w:rsidR="00D10AE5">
        <w:rPr>
          <w:rFonts w:ascii="Arial" w:hAnsi="Arial" w:cs="Arial"/>
          <w:sz w:val="24"/>
          <w:szCs w:val="24"/>
        </w:rPr>
        <w:t xml:space="preserve">  (Accessed: 14 January 2025). </w:t>
      </w:r>
    </w:p>
    <w:p w14:paraId="2D491552" w14:textId="440BA099" w:rsidR="00E874B1" w:rsidRDefault="00E874B1" w:rsidP="00B25B8A">
      <w:pPr>
        <w:spacing w:line="360" w:lineRule="auto"/>
        <w:rPr>
          <w:rFonts w:ascii="Arial" w:hAnsi="Arial" w:cs="Arial"/>
          <w:sz w:val="24"/>
          <w:szCs w:val="24"/>
        </w:rPr>
      </w:pPr>
      <w:proofErr w:type="spellStart"/>
      <w:r w:rsidRPr="00E50258">
        <w:rPr>
          <w:rFonts w:ascii="Arial" w:hAnsi="Arial" w:cs="Arial"/>
          <w:sz w:val="24"/>
          <w:szCs w:val="24"/>
        </w:rPr>
        <w:lastRenderedPageBreak/>
        <w:t>Doernber</w:t>
      </w:r>
      <w:r>
        <w:rPr>
          <w:rFonts w:ascii="Arial" w:hAnsi="Arial" w:cs="Arial"/>
          <w:sz w:val="24"/>
          <w:szCs w:val="24"/>
        </w:rPr>
        <w:t>g</w:t>
      </w:r>
      <w:proofErr w:type="spellEnd"/>
      <w:r w:rsidR="005B6C7E">
        <w:rPr>
          <w:rFonts w:ascii="Arial" w:hAnsi="Arial" w:cs="Arial"/>
          <w:sz w:val="24"/>
          <w:szCs w:val="24"/>
        </w:rPr>
        <w:t>, E.</w:t>
      </w:r>
      <w:r>
        <w:rPr>
          <w:rFonts w:ascii="Arial" w:hAnsi="Arial" w:cs="Arial"/>
          <w:sz w:val="24"/>
          <w:szCs w:val="24"/>
        </w:rPr>
        <w:t xml:space="preserve"> a</w:t>
      </w:r>
      <w:r w:rsidRPr="00E50258">
        <w:rPr>
          <w:rFonts w:ascii="Arial" w:hAnsi="Arial" w:cs="Arial"/>
          <w:sz w:val="24"/>
          <w:szCs w:val="24"/>
        </w:rPr>
        <w:t>nd</w:t>
      </w:r>
      <w:r>
        <w:rPr>
          <w:rFonts w:ascii="Arial" w:hAnsi="Arial" w:cs="Arial"/>
          <w:sz w:val="24"/>
          <w:szCs w:val="24"/>
        </w:rPr>
        <w:t xml:space="preserve"> </w:t>
      </w:r>
      <w:r w:rsidRPr="00E50258">
        <w:rPr>
          <w:rFonts w:ascii="Arial" w:hAnsi="Arial" w:cs="Arial"/>
          <w:sz w:val="24"/>
          <w:szCs w:val="24"/>
        </w:rPr>
        <w:t>Hollander</w:t>
      </w:r>
      <w:r>
        <w:rPr>
          <w:rFonts w:ascii="Arial" w:hAnsi="Arial" w:cs="Arial"/>
          <w:sz w:val="24"/>
          <w:szCs w:val="24"/>
        </w:rPr>
        <w:t xml:space="preserve">, </w:t>
      </w:r>
      <w:r w:rsidR="005B6C7E">
        <w:rPr>
          <w:rFonts w:ascii="Arial" w:hAnsi="Arial" w:cs="Arial"/>
          <w:sz w:val="24"/>
          <w:szCs w:val="24"/>
        </w:rPr>
        <w:t xml:space="preserve">E. </w:t>
      </w:r>
      <w:r>
        <w:rPr>
          <w:rFonts w:ascii="Arial" w:hAnsi="Arial" w:cs="Arial"/>
          <w:sz w:val="24"/>
          <w:szCs w:val="24"/>
        </w:rPr>
        <w:t>(</w:t>
      </w:r>
      <w:r>
        <w:rPr>
          <w:rFonts w:ascii="Arial" w:hAnsi="Arial" w:cs="Arial"/>
          <w:sz w:val="24"/>
          <w:szCs w:val="24"/>
        </w:rPr>
        <w:t>2016</w:t>
      </w:r>
      <w:r>
        <w:rPr>
          <w:rFonts w:ascii="Arial" w:hAnsi="Arial" w:cs="Arial"/>
          <w:sz w:val="24"/>
          <w:szCs w:val="24"/>
        </w:rPr>
        <w:t xml:space="preserve">) </w:t>
      </w:r>
      <w:r w:rsidR="007B2838" w:rsidRPr="00253151">
        <w:rPr>
          <w:rFonts w:ascii="Arial" w:hAnsi="Arial" w:cs="Arial"/>
          <w:i/>
          <w:iCs/>
          <w:sz w:val="24"/>
          <w:szCs w:val="24"/>
        </w:rPr>
        <w:t>Neurodevelopmental Disorders (ASD and ADHD): DSM-5, ICD-10, and ICD-11</w:t>
      </w:r>
      <w:r w:rsidR="007B2838">
        <w:rPr>
          <w:rFonts w:ascii="Arial" w:hAnsi="Arial" w:cs="Arial"/>
          <w:sz w:val="24"/>
          <w:szCs w:val="24"/>
        </w:rPr>
        <w:t xml:space="preserve">, </w:t>
      </w:r>
      <w:r w:rsidR="00253151">
        <w:rPr>
          <w:rFonts w:ascii="Arial" w:hAnsi="Arial" w:cs="Arial"/>
          <w:sz w:val="24"/>
          <w:szCs w:val="24"/>
        </w:rPr>
        <w:t>‘</w:t>
      </w:r>
      <w:r w:rsidR="00253151" w:rsidRPr="00253151">
        <w:rPr>
          <w:rFonts w:ascii="Arial" w:hAnsi="Arial" w:cs="Arial"/>
          <w:sz w:val="24"/>
          <w:szCs w:val="24"/>
        </w:rPr>
        <w:t>CNS Spectrums</w:t>
      </w:r>
      <w:r w:rsidR="00253151">
        <w:rPr>
          <w:rFonts w:ascii="Arial" w:hAnsi="Arial" w:cs="Arial"/>
          <w:sz w:val="24"/>
          <w:szCs w:val="24"/>
        </w:rPr>
        <w:t xml:space="preserve">’, </w:t>
      </w:r>
      <w:r w:rsidR="002511D2">
        <w:rPr>
          <w:rFonts w:ascii="Arial" w:hAnsi="Arial" w:cs="Arial"/>
          <w:sz w:val="24"/>
          <w:szCs w:val="24"/>
        </w:rPr>
        <w:t xml:space="preserve">21(4), pp. </w:t>
      </w:r>
      <w:r w:rsidR="006058FE" w:rsidRPr="006058FE">
        <w:rPr>
          <w:rFonts w:ascii="Arial" w:hAnsi="Arial" w:cs="Arial"/>
          <w:sz w:val="24"/>
          <w:szCs w:val="24"/>
        </w:rPr>
        <w:t xml:space="preserve">295–299. </w:t>
      </w:r>
      <w:r w:rsidR="006058FE">
        <w:rPr>
          <w:rFonts w:ascii="Arial" w:hAnsi="Arial" w:cs="Arial"/>
          <w:sz w:val="24"/>
          <w:szCs w:val="24"/>
        </w:rPr>
        <w:t xml:space="preserve">Available at: </w:t>
      </w:r>
      <w:r w:rsidR="006058FE" w:rsidRPr="006058FE">
        <w:rPr>
          <w:rFonts w:ascii="Arial" w:hAnsi="Arial" w:cs="Arial"/>
          <w:sz w:val="24"/>
          <w:szCs w:val="24"/>
        </w:rPr>
        <w:t>doi:10.1017/S1092852916000262</w:t>
      </w:r>
      <w:r w:rsidR="006058FE">
        <w:rPr>
          <w:rFonts w:ascii="Arial" w:hAnsi="Arial" w:cs="Arial"/>
          <w:sz w:val="24"/>
          <w:szCs w:val="24"/>
        </w:rPr>
        <w:t xml:space="preserve"> </w:t>
      </w:r>
      <w:r w:rsidR="00844D58">
        <w:rPr>
          <w:rFonts w:ascii="Arial" w:hAnsi="Arial" w:cs="Arial"/>
          <w:sz w:val="24"/>
          <w:szCs w:val="24"/>
        </w:rPr>
        <w:t>(</w:t>
      </w:r>
      <w:r w:rsidR="006058FE">
        <w:rPr>
          <w:rFonts w:ascii="Arial" w:hAnsi="Arial" w:cs="Arial"/>
          <w:sz w:val="24"/>
          <w:szCs w:val="24"/>
        </w:rPr>
        <w:t xml:space="preserve">Accessed: 13 January 2025). </w:t>
      </w:r>
    </w:p>
    <w:p w14:paraId="4904CB48" w14:textId="63109801" w:rsidR="00766665" w:rsidRDefault="00766665" w:rsidP="00B25B8A">
      <w:pPr>
        <w:spacing w:line="360" w:lineRule="auto"/>
        <w:rPr>
          <w:rFonts w:ascii="Arial" w:eastAsia="Aptos" w:hAnsi="Arial" w:cs="Arial"/>
          <w:sz w:val="24"/>
          <w:szCs w:val="24"/>
        </w:rPr>
      </w:pPr>
      <w:r w:rsidRPr="00766665">
        <w:rPr>
          <w:rFonts w:ascii="Arial" w:eastAsia="Aptos" w:hAnsi="Arial" w:cs="Arial"/>
          <w:sz w:val="24"/>
          <w:szCs w:val="24"/>
        </w:rPr>
        <w:t xml:space="preserve">Davidovitch, </w:t>
      </w:r>
      <w:r w:rsidR="00FC0ABE">
        <w:rPr>
          <w:rFonts w:ascii="Arial" w:eastAsia="Aptos" w:hAnsi="Arial" w:cs="Arial"/>
          <w:sz w:val="24"/>
          <w:szCs w:val="24"/>
        </w:rPr>
        <w:t xml:space="preserve">M., </w:t>
      </w:r>
      <w:r w:rsidRPr="00766665">
        <w:rPr>
          <w:rFonts w:ascii="Arial" w:eastAsia="Aptos" w:hAnsi="Arial" w:cs="Arial"/>
          <w:sz w:val="24"/>
          <w:szCs w:val="24"/>
        </w:rPr>
        <w:t xml:space="preserve">Koren, </w:t>
      </w:r>
      <w:r w:rsidR="00FC0ABE">
        <w:rPr>
          <w:rFonts w:ascii="Arial" w:eastAsia="Aptos" w:hAnsi="Arial" w:cs="Arial"/>
          <w:sz w:val="24"/>
          <w:szCs w:val="24"/>
        </w:rPr>
        <w:t xml:space="preserve">G., </w:t>
      </w:r>
      <w:r w:rsidRPr="00766665">
        <w:rPr>
          <w:rFonts w:ascii="Arial" w:eastAsia="Aptos" w:hAnsi="Arial" w:cs="Arial"/>
          <w:sz w:val="24"/>
          <w:szCs w:val="24"/>
        </w:rPr>
        <w:t xml:space="preserve">Fund, </w:t>
      </w:r>
      <w:r w:rsidR="00FC0ABE">
        <w:rPr>
          <w:rFonts w:ascii="Arial" w:eastAsia="Aptos" w:hAnsi="Arial" w:cs="Arial"/>
          <w:sz w:val="24"/>
          <w:szCs w:val="24"/>
        </w:rPr>
        <w:t xml:space="preserve">N., </w:t>
      </w:r>
      <w:r w:rsidRPr="00766665">
        <w:rPr>
          <w:rFonts w:ascii="Arial" w:eastAsia="Aptos" w:hAnsi="Arial" w:cs="Arial"/>
          <w:sz w:val="24"/>
          <w:szCs w:val="24"/>
        </w:rPr>
        <w:t>Shrem</w:t>
      </w:r>
      <w:r w:rsidR="00FC0ABE">
        <w:rPr>
          <w:rFonts w:ascii="Arial" w:eastAsia="Aptos" w:hAnsi="Arial" w:cs="Arial"/>
          <w:sz w:val="24"/>
          <w:szCs w:val="24"/>
        </w:rPr>
        <w:t>, M.</w:t>
      </w:r>
      <w:r w:rsidRPr="00766665">
        <w:rPr>
          <w:rFonts w:ascii="Arial" w:eastAsia="Aptos" w:hAnsi="Arial" w:cs="Arial"/>
          <w:sz w:val="24"/>
          <w:szCs w:val="24"/>
        </w:rPr>
        <w:t xml:space="preserve"> and Porath</w:t>
      </w:r>
      <w:r>
        <w:rPr>
          <w:rFonts w:ascii="Arial" w:eastAsia="Aptos" w:hAnsi="Arial" w:cs="Arial"/>
          <w:sz w:val="24"/>
          <w:szCs w:val="24"/>
        </w:rPr>
        <w:t xml:space="preserve">, </w:t>
      </w:r>
      <w:r w:rsidR="00FC0ABE">
        <w:rPr>
          <w:rFonts w:ascii="Arial" w:eastAsia="Aptos" w:hAnsi="Arial" w:cs="Arial"/>
          <w:sz w:val="24"/>
          <w:szCs w:val="24"/>
        </w:rPr>
        <w:t xml:space="preserve">A. </w:t>
      </w:r>
      <w:r>
        <w:rPr>
          <w:rFonts w:ascii="Arial" w:eastAsia="Aptos" w:hAnsi="Arial" w:cs="Arial"/>
          <w:sz w:val="24"/>
          <w:szCs w:val="24"/>
        </w:rPr>
        <w:t xml:space="preserve">(2017) </w:t>
      </w:r>
      <w:r w:rsidR="001869EC" w:rsidRPr="001869EC">
        <w:rPr>
          <w:rFonts w:ascii="Arial" w:eastAsia="Aptos" w:hAnsi="Arial" w:cs="Arial"/>
          <w:i/>
          <w:iCs/>
          <w:sz w:val="24"/>
          <w:szCs w:val="24"/>
        </w:rPr>
        <w:t>Challenges in defining the rates of ADHD diagnosis and treatment: trends over the last decade</w:t>
      </w:r>
      <w:r w:rsidR="001869EC">
        <w:rPr>
          <w:rFonts w:ascii="Arial" w:eastAsia="Aptos" w:hAnsi="Arial" w:cs="Arial"/>
          <w:sz w:val="24"/>
          <w:szCs w:val="24"/>
        </w:rPr>
        <w:t xml:space="preserve">, </w:t>
      </w:r>
      <w:r w:rsidR="00264EEA">
        <w:rPr>
          <w:rFonts w:ascii="Arial" w:eastAsia="Aptos" w:hAnsi="Arial" w:cs="Arial"/>
          <w:sz w:val="24"/>
          <w:szCs w:val="24"/>
        </w:rPr>
        <w:t>‘</w:t>
      </w:r>
      <w:r w:rsidR="00264EEA" w:rsidRPr="00264EEA">
        <w:rPr>
          <w:rFonts w:ascii="Arial" w:eastAsia="Aptos" w:hAnsi="Arial" w:cs="Arial"/>
          <w:sz w:val="24"/>
          <w:szCs w:val="24"/>
        </w:rPr>
        <w:t xml:space="preserve">BMC </w:t>
      </w:r>
      <w:proofErr w:type="spellStart"/>
      <w:r w:rsidR="00264EEA" w:rsidRPr="00264EEA">
        <w:rPr>
          <w:rFonts w:ascii="Arial" w:eastAsia="Aptos" w:hAnsi="Arial" w:cs="Arial"/>
          <w:sz w:val="24"/>
          <w:szCs w:val="24"/>
        </w:rPr>
        <w:t>Pediatrics</w:t>
      </w:r>
      <w:proofErr w:type="spellEnd"/>
      <w:r w:rsidR="00264EEA">
        <w:rPr>
          <w:rFonts w:ascii="Arial" w:eastAsia="Aptos" w:hAnsi="Arial" w:cs="Arial"/>
          <w:sz w:val="24"/>
          <w:szCs w:val="24"/>
        </w:rPr>
        <w:t xml:space="preserve">’, </w:t>
      </w:r>
      <w:r w:rsidR="003F7591">
        <w:rPr>
          <w:rFonts w:ascii="Arial" w:eastAsia="Aptos" w:hAnsi="Arial" w:cs="Arial"/>
          <w:sz w:val="24"/>
          <w:szCs w:val="24"/>
        </w:rPr>
        <w:t xml:space="preserve">17(218), pp. </w:t>
      </w:r>
      <w:r w:rsidR="009C4E05">
        <w:rPr>
          <w:rFonts w:ascii="Arial" w:eastAsia="Aptos" w:hAnsi="Arial" w:cs="Arial"/>
          <w:sz w:val="24"/>
          <w:szCs w:val="24"/>
        </w:rPr>
        <w:t xml:space="preserve">1-9. Available at: </w:t>
      </w:r>
      <w:hyperlink r:id="rId16" w:history="1">
        <w:r w:rsidR="009C4E05" w:rsidRPr="00C36966">
          <w:rPr>
            <w:rStyle w:val="Hyperlink"/>
            <w:rFonts w:ascii="Arial" w:eastAsia="Aptos" w:hAnsi="Arial" w:cs="Arial"/>
            <w:sz w:val="24"/>
            <w:szCs w:val="24"/>
          </w:rPr>
          <w:t>file:///C:/Users/angel/Downloads/s12887-017-0971-0%20(1).pdf</w:t>
        </w:r>
      </w:hyperlink>
      <w:r w:rsidR="009C4E05">
        <w:rPr>
          <w:rFonts w:ascii="Arial" w:eastAsia="Aptos" w:hAnsi="Arial" w:cs="Arial"/>
          <w:sz w:val="24"/>
          <w:szCs w:val="24"/>
        </w:rPr>
        <w:t xml:space="preserve"> (Accessed: 13 January 2025). </w:t>
      </w:r>
    </w:p>
    <w:p w14:paraId="2211251B" w14:textId="58AC0D04" w:rsidR="00C25C1C" w:rsidRDefault="00C25C1C" w:rsidP="00C25C1C">
      <w:pPr>
        <w:spacing w:line="360" w:lineRule="auto"/>
        <w:rPr>
          <w:rFonts w:ascii="Arial" w:eastAsia="Aptos" w:hAnsi="Arial" w:cs="Arial"/>
          <w:sz w:val="24"/>
          <w:szCs w:val="24"/>
        </w:rPr>
      </w:pPr>
      <w:r w:rsidRPr="00C25C1C">
        <w:rPr>
          <w:rFonts w:ascii="Arial" w:eastAsia="Aptos" w:hAnsi="Arial" w:cs="Arial"/>
          <w:sz w:val="24"/>
          <w:szCs w:val="24"/>
        </w:rPr>
        <w:t>Faheem</w:t>
      </w:r>
      <w:r w:rsidR="00182B2F">
        <w:rPr>
          <w:rFonts w:ascii="Arial" w:eastAsia="Aptos" w:hAnsi="Arial" w:cs="Arial"/>
          <w:sz w:val="24"/>
          <w:szCs w:val="24"/>
        </w:rPr>
        <w:t xml:space="preserve">, M., </w:t>
      </w:r>
      <w:r w:rsidRPr="00C25C1C">
        <w:rPr>
          <w:rFonts w:ascii="Arial" w:eastAsia="Aptos" w:hAnsi="Arial" w:cs="Arial"/>
          <w:sz w:val="24"/>
          <w:szCs w:val="24"/>
        </w:rPr>
        <w:t>Akram</w:t>
      </w:r>
      <w:r w:rsidR="00182B2F">
        <w:rPr>
          <w:rFonts w:ascii="Arial" w:eastAsia="Aptos" w:hAnsi="Arial" w:cs="Arial"/>
          <w:sz w:val="24"/>
          <w:szCs w:val="24"/>
        </w:rPr>
        <w:t xml:space="preserve">, W., </w:t>
      </w:r>
      <w:r w:rsidRPr="00C25C1C">
        <w:rPr>
          <w:rFonts w:ascii="Arial" w:eastAsia="Aptos" w:hAnsi="Arial" w:cs="Arial"/>
          <w:sz w:val="24"/>
          <w:szCs w:val="24"/>
        </w:rPr>
        <w:t>Akram</w:t>
      </w:r>
      <w:r w:rsidR="004B6C41">
        <w:rPr>
          <w:rFonts w:ascii="Arial" w:eastAsia="Aptos" w:hAnsi="Arial" w:cs="Arial"/>
          <w:sz w:val="24"/>
          <w:szCs w:val="24"/>
        </w:rPr>
        <w:t xml:space="preserve">, H., </w:t>
      </w:r>
      <w:r w:rsidRPr="00C25C1C">
        <w:rPr>
          <w:rFonts w:ascii="Arial" w:eastAsia="Aptos" w:hAnsi="Arial" w:cs="Arial"/>
          <w:sz w:val="24"/>
          <w:szCs w:val="24"/>
        </w:rPr>
        <w:t>Khan</w:t>
      </w:r>
      <w:r>
        <w:rPr>
          <w:rFonts w:ascii="Arial" w:eastAsia="Aptos" w:hAnsi="Arial" w:cs="Arial"/>
          <w:sz w:val="24"/>
          <w:szCs w:val="24"/>
        </w:rPr>
        <w:t xml:space="preserve">, </w:t>
      </w:r>
      <w:r w:rsidR="004B6C41">
        <w:rPr>
          <w:rFonts w:ascii="Arial" w:eastAsia="Aptos" w:hAnsi="Arial" w:cs="Arial"/>
          <w:sz w:val="24"/>
          <w:szCs w:val="24"/>
        </w:rPr>
        <w:t xml:space="preserve">M. A., </w:t>
      </w:r>
      <w:r w:rsidRPr="00C25C1C">
        <w:rPr>
          <w:rFonts w:ascii="Arial" w:eastAsia="Aptos" w:hAnsi="Arial" w:cs="Arial"/>
          <w:sz w:val="24"/>
          <w:szCs w:val="24"/>
        </w:rPr>
        <w:t>Siddiqui</w:t>
      </w:r>
      <w:r>
        <w:rPr>
          <w:rFonts w:ascii="Arial" w:eastAsia="Aptos" w:hAnsi="Arial" w:cs="Arial"/>
          <w:sz w:val="24"/>
          <w:szCs w:val="24"/>
        </w:rPr>
        <w:t xml:space="preserve">, F. A. and </w:t>
      </w:r>
      <w:r w:rsidRPr="00C25C1C">
        <w:rPr>
          <w:rFonts w:ascii="Arial" w:eastAsia="Aptos" w:hAnsi="Arial" w:cs="Arial"/>
          <w:sz w:val="24"/>
          <w:szCs w:val="24"/>
        </w:rPr>
        <w:t>Majeed</w:t>
      </w:r>
      <w:r>
        <w:rPr>
          <w:rFonts w:ascii="Arial" w:eastAsia="Aptos" w:hAnsi="Arial" w:cs="Arial"/>
          <w:sz w:val="24"/>
          <w:szCs w:val="24"/>
        </w:rPr>
        <w:t xml:space="preserve">, I. </w:t>
      </w:r>
      <w:r w:rsidR="00182B2F">
        <w:rPr>
          <w:rFonts w:ascii="Arial" w:eastAsia="Aptos" w:hAnsi="Arial" w:cs="Arial"/>
          <w:sz w:val="24"/>
          <w:szCs w:val="24"/>
        </w:rPr>
        <w:t>(</w:t>
      </w:r>
      <w:r w:rsidR="00C56CB2">
        <w:rPr>
          <w:rFonts w:ascii="Arial" w:eastAsia="Aptos" w:hAnsi="Arial" w:cs="Arial"/>
          <w:sz w:val="24"/>
          <w:szCs w:val="24"/>
        </w:rPr>
        <w:t xml:space="preserve">2022) </w:t>
      </w:r>
      <w:r w:rsidR="00C56CB2" w:rsidRPr="00C56CB2">
        <w:rPr>
          <w:rFonts w:ascii="Arial" w:eastAsia="Aptos" w:hAnsi="Arial" w:cs="Arial"/>
          <w:i/>
          <w:iCs/>
          <w:sz w:val="24"/>
          <w:szCs w:val="24"/>
        </w:rPr>
        <w:t>Gender-based differences in prevalence and effects of ADHD in adults: A systematic review</w:t>
      </w:r>
      <w:r w:rsidR="00C56CB2">
        <w:rPr>
          <w:rFonts w:ascii="Arial" w:eastAsia="Aptos" w:hAnsi="Arial" w:cs="Arial"/>
          <w:sz w:val="24"/>
          <w:szCs w:val="24"/>
        </w:rPr>
        <w:t xml:space="preserve">, </w:t>
      </w:r>
      <w:r w:rsidR="00B453D5">
        <w:rPr>
          <w:rFonts w:ascii="Arial" w:eastAsia="Aptos" w:hAnsi="Arial" w:cs="Arial"/>
          <w:sz w:val="24"/>
          <w:szCs w:val="24"/>
        </w:rPr>
        <w:t>‘</w:t>
      </w:r>
      <w:r w:rsidR="00B453D5" w:rsidRPr="00B453D5">
        <w:rPr>
          <w:rFonts w:ascii="Arial" w:eastAsia="Aptos" w:hAnsi="Arial" w:cs="Arial"/>
          <w:sz w:val="24"/>
          <w:szCs w:val="24"/>
        </w:rPr>
        <w:t>Asian Journal of Psychiatry</w:t>
      </w:r>
      <w:r w:rsidR="00B453D5">
        <w:rPr>
          <w:rFonts w:ascii="Arial" w:eastAsia="Aptos" w:hAnsi="Arial" w:cs="Arial"/>
          <w:sz w:val="24"/>
          <w:szCs w:val="24"/>
        </w:rPr>
        <w:t xml:space="preserve">’, </w:t>
      </w:r>
      <w:r w:rsidR="00505371">
        <w:rPr>
          <w:rFonts w:ascii="Arial" w:eastAsia="Aptos" w:hAnsi="Arial" w:cs="Arial"/>
          <w:sz w:val="24"/>
          <w:szCs w:val="24"/>
        </w:rPr>
        <w:t xml:space="preserve">75, </w:t>
      </w:r>
      <w:r w:rsidR="00295F82">
        <w:rPr>
          <w:rFonts w:ascii="Arial" w:eastAsia="Aptos" w:hAnsi="Arial" w:cs="Arial"/>
          <w:sz w:val="24"/>
          <w:szCs w:val="24"/>
        </w:rPr>
        <w:t xml:space="preserve">pp. 1-7. Available at: </w:t>
      </w:r>
      <w:hyperlink r:id="rId17" w:history="1">
        <w:r w:rsidR="00D806CF" w:rsidRPr="00C36966">
          <w:rPr>
            <w:rStyle w:val="Hyperlink"/>
            <w:rFonts w:ascii="Arial" w:eastAsia="Aptos" w:hAnsi="Arial" w:cs="Arial"/>
            <w:sz w:val="24"/>
            <w:szCs w:val="24"/>
          </w:rPr>
          <w:t>https://pdf.sciencedirectassets.com/277359/1-s2.0-S1876201822X00075/1-s2.0-S1876201822002039/main.pdf?X-Amz-Security-Token</w:t>
        </w:r>
      </w:hyperlink>
      <w:r w:rsidR="001E1211">
        <w:rPr>
          <w:rFonts w:ascii="Arial" w:eastAsia="Aptos" w:hAnsi="Arial" w:cs="Arial"/>
          <w:sz w:val="24"/>
          <w:szCs w:val="24"/>
        </w:rPr>
        <w:t xml:space="preserve"> </w:t>
      </w:r>
      <w:r w:rsidR="001D6D70">
        <w:rPr>
          <w:rFonts w:ascii="Arial" w:eastAsia="Aptos" w:hAnsi="Arial" w:cs="Arial"/>
          <w:sz w:val="24"/>
          <w:szCs w:val="24"/>
        </w:rPr>
        <w:t xml:space="preserve">Accessed: 13 January 2025).  </w:t>
      </w:r>
    </w:p>
    <w:p w14:paraId="3BCB4EBB" w14:textId="13BA6EB0" w:rsidR="00815E2D" w:rsidRDefault="00815E2D" w:rsidP="00C25C1C">
      <w:pPr>
        <w:spacing w:line="360" w:lineRule="auto"/>
        <w:rPr>
          <w:rFonts w:ascii="Arial" w:eastAsia="Aptos" w:hAnsi="Arial" w:cs="Arial"/>
          <w:sz w:val="24"/>
          <w:szCs w:val="24"/>
        </w:rPr>
      </w:pPr>
      <w:r>
        <w:rPr>
          <w:rFonts w:ascii="Arial" w:eastAsia="Aptos" w:hAnsi="Arial" w:cs="Arial"/>
          <w:sz w:val="24"/>
          <w:szCs w:val="24"/>
        </w:rPr>
        <w:t xml:space="preserve">French, B. (2020) </w:t>
      </w:r>
      <w:r w:rsidR="0038337F" w:rsidRPr="00813134">
        <w:rPr>
          <w:rFonts w:ascii="Arial" w:eastAsia="Aptos" w:hAnsi="Arial" w:cs="Arial"/>
          <w:i/>
          <w:iCs/>
          <w:sz w:val="24"/>
          <w:szCs w:val="24"/>
        </w:rPr>
        <w:t>Awareness of ADHD in primary care: stakeholder perspectives</w:t>
      </w:r>
      <w:r w:rsidR="0038337F">
        <w:rPr>
          <w:rFonts w:ascii="Arial" w:eastAsia="Aptos" w:hAnsi="Arial" w:cs="Arial"/>
          <w:sz w:val="24"/>
          <w:szCs w:val="24"/>
        </w:rPr>
        <w:t>, ‘</w:t>
      </w:r>
      <w:r w:rsidR="0038337F" w:rsidRPr="0038337F">
        <w:rPr>
          <w:rFonts w:ascii="Arial" w:eastAsia="Aptos" w:hAnsi="Arial" w:cs="Arial"/>
          <w:sz w:val="24"/>
          <w:szCs w:val="24"/>
        </w:rPr>
        <w:t>BMC Family Practice</w:t>
      </w:r>
      <w:r w:rsidR="0038337F">
        <w:rPr>
          <w:rFonts w:ascii="Arial" w:eastAsia="Aptos" w:hAnsi="Arial" w:cs="Arial"/>
          <w:sz w:val="24"/>
          <w:szCs w:val="24"/>
        </w:rPr>
        <w:t xml:space="preserve">’, </w:t>
      </w:r>
      <w:r w:rsidR="00813134">
        <w:rPr>
          <w:rFonts w:ascii="Arial" w:eastAsia="Aptos" w:hAnsi="Arial" w:cs="Arial"/>
          <w:sz w:val="24"/>
          <w:szCs w:val="24"/>
        </w:rPr>
        <w:t xml:space="preserve">21(45), pp. </w:t>
      </w:r>
      <w:r w:rsidR="00BC1A64">
        <w:rPr>
          <w:rFonts w:ascii="Arial" w:eastAsia="Aptos" w:hAnsi="Arial" w:cs="Arial"/>
          <w:sz w:val="24"/>
          <w:szCs w:val="24"/>
        </w:rPr>
        <w:t xml:space="preserve">1-13. </w:t>
      </w:r>
      <w:r w:rsidR="007401E0">
        <w:rPr>
          <w:rFonts w:ascii="Arial" w:eastAsia="Aptos" w:hAnsi="Arial" w:cs="Arial"/>
          <w:sz w:val="24"/>
          <w:szCs w:val="24"/>
        </w:rPr>
        <w:t xml:space="preserve">Available at: </w:t>
      </w:r>
      <w:hyperlink r:id="rId18" w:history="1">
        <w:r w:rsidR="009F5CC9" w:rsidRPr="00C36966">
          <w:rPr>
            <w:rStyle w:val="Hyperlink"/>
            <w:rFonts w:ascii="Arial" w:eastAsia="Aptos" w:hAnsi="Arial" w:cs="Arial"/>
            <w:sz w:val="24"/>
            <w:szCs w:val="24"/>
          </w:rPr>
          <w:t>file:///C:/Users/angel/Downloads/s12875-020-01112-1.pdf</w:t>
        </w:r>
      </w:hyperlink>
      <w:r w:rsidR="009F5CC9">
        <w:rPr>
          <w:rFonts w:ascii="Arial" w:eastAsia="Aptos" w:hAnsi="Arial" w:cs="Arial"/>
          <w:sz w:val="24"/>
          <w:szCs w:val="24"/>
        </w:rPr>
        <w:t xml:space="preserve"> (Accessed: 14 January 2025). </w:t>
      </w:r>
    </w:p>
    <w:p w14:paraId="75318F1B" w14:textId="46801C52" w:rsidR="00E16739" w:rsidRDefault="00E16739" w:rsidP="00C25C1C">
      <w:pPr>
        <w:spacing w:line="360" w:lineRule="auto"/>
        <w:rPr>
          <w:rFonts w:ascii="Arial" w:eastAsia="Aptos" w:hAnsi="Arial" w:cs="Arial"/>
          <w:sz w:val="24"/>
          <w:szCs w:val="24"/>
        </w:rPr>
      </w:pPr>
      <w:r w:rsidRPr="00E16739">
        <w:rPr>
          <w:rFonts w:ascii="Arial" w:eastAsia="Aptos" w:hAnsi="Arial" w:cs="Arial"/>
          <w:sz w:val="24"/>
          <w:szCs w:val="24"/>
        </w:rPr>
        <w:t xml:space="preserve">French, B., Sayal, K. and Daley, D. </w:t>
      </w:r>
      <w:r>
        <w:rPr>
          <w:rFonts w:ascii="Arial" w:eastAsia="Aptos" w:hAnsi="Arial" w:cs="Arial"/>
          <w:sz w:val="24"/>
          <w:szCs w:val="24"/>
        </w:rPr>
        <w:t>(</w:t>
      </w:r>
      <w:r w:rsidRPr="00E16739">
        <w:rPr>
          <w:rFonts w:ascii="Arial" w:eastAsia="Aptos" w:hAnsi="Arial" w:cs="Arial"/>
          <w:sz w:val="24"/>
          <w:szCs w:val="24"/>
        </w:rPr>
        <w:t>2018</w:t>
      </w:r>
      <w:r>
        <w:rPr>
          <w:rFonts w:ascii="Arial" w:eastAsia="Aptos" w:hAnsi="Arial" w:cs="Arial"/>
          <w:sz w:val="24"/>
          <w:szCs w:val="24"/>
        </w:rPr>
        <w:t xml:space="preserve">) </w:t>
      </w:r>
      <w:r w:rsidR="00925661" w:rsidRPr="00180B40">
        <w:rPr>
          <w:rFonts w:ascii="Arial" w:eastAsia="Aptos" w:hAnsi="Arial" w:cs="Arial"/>
          <w:i/>
          <w:iCs/>
          <w:sz w:val="24"/>
          <w:szCs w:val="24"/>
        </w:rPr>
        <w:t>Barriers and facilitators to understanding of ADHD in primary care: a mixed-method systematic review</w:t>
      </w:r>
      <w:r w:rsidR="00925661">
        <w:rPr>
          <w:rFonts w:ascii="Arial" w:eastAsia="Aptos" w:hAnsi="Arial" w:cs="Arial"/>
          <w:sz w:val="24"/>
          <w:szCs w:val="24"/>
        </w:rPr>
        <w:t xml:space="preserve">, </w:t>
      </w:r>
      <w:r w:rsidR="00180B40">
        <w:rPr>
          <w:rFonts w:ascii="Arial" w:eastAsia="Aptos" w:hAnsi="Arial" w:cs="Arial"/>
          <w:sz w:val="24"/>
          <w:szCs w:val="24"/>
        </w:rPr>
        <w:t>‘</w:t>
      </w:r>
      <w:r w:rsidR="00180B40" w:rsidRPr="00180B40">
        <w:rPr>
          <w:rFonts w:ascii="Arial" w:eastAsia="Aptos" w:hAnsi="Arial" w:cs="Arial"/>
          <w:sz w:val="24"/>
          <w:szCs w:val="24"/>
        </w:rPr>
        <w:t>European Child &amp; Adolescent Psychiatry</w:t>
      </w:r>
      <w:r w:rsidR="00180B40">
        <w:rPr>
          <w:rFonts w:ascii="Arial" w:eastAsia="Aptos" w:hAnsi="Arial" w:cs="Arial"/>
          <w:sz w:val="24"/>
          <w:szCs w:val="24"/>
        </w:rPr>
        <w:t xml:space="preserve">’, 28, </w:t>
      </w:r>
      <w:r w:rsidR="005654FE">
        <w:rPr>
          <w:rFonts w:ascii="Arial" w:eastAsia="Aptos" w:hAnsi="Arial" w:cs="Arial"/>
          <w:sz w:val="24"/>
          <w:szCs w:val="24"/>
        </w:rPr>
        <w:t xml:space="preserve">pp. </w:t>
      </w:r>
      <w:r w:rsidR="005654FE" w:rsidRPr="005654FE">
        <w:rPr>
          <w:rFonts w:ascii="Arial" w:eastAsia="Aptos" w:hAnsi="Arial" w:cs="Arial"/>
          <w:sz w:val="24"/>
          <w:szCs w:val="24"/>
        </w:rPr>
        <w:t>1037–1064</w:t>
      </w:r>
      <w:r w:rsidR="005654FE">
        <w:rPr>
          <w:rFonts w:ascii="Arial" w:eastAsia="Aptos" w:hAnsi="Arial" w:cs="Arial"/>
          <w:sz w:val="24"/>
          <w:szCs w:val="24"/>
        </w:rPr>
        <w:t xml:space="preserve">. </w:t>
      </w:r>
      <w:r w:rsidR="0097606D">
        <w:rPr>
          <w:rFonts w:ascii="Arial" w:eastAsia="Aptos" w:hAnsi="Arial" w:cs="Arial"/>
          <w:sz w:val="24"/>
          <w:szCs w:val="24"/>
        </w:rPr>
        <w:t xml:space="preserve">Available at: </w:t>
      </w:r>
      <w:hyperlink r:id="rId19" w:history="1">
        <w:r w:rsidR="00E96D5D" w:rsidRPr="00C36966">
          <w:rPr>
            <w:rStyle w:val="Hyperlink"/>
            <w:rFonts w:ascii="Arial" w:eastAsia="Aptos" w:hAnsi="Arial" w:cs="Arial"/>
            <w:sz w:val="24"/>
            <w:szCs w:val="24"/>
          </w:rPr>
          <w:t>https://link.springer.com/article/10.1007/s00787-018-1256-3</w:t>
        </w:r>
      </w:hyperlink>
      <w:r w:rsidR="00E96D5D">
        <w:rPr>
          <w:rFonts w:ascii="Arial" w:eastAsia="Aptos" w:hAnsi="Arial" w:cs="Arial"/>
          <w:sz w:val="24"/>
          <w:szCs w:val="24"/>
        </w:rPr>
        <w:t xml:space="preserve"> (Accessed: 13 January 2025). </w:t>
      </w:r>
    </w:p>
    <w:p w14:paraId="4D7438CC" w14:textId="162260AC" w:rsidR="00E23D0D" w:rsidRDefault="00E23D0D" w:rsidP="00C25C1C">
      <w:pPr>
        <w:spacing w:line="360" w:lineRule="auto"/>
        <w:rPr>
          <w:rFonts w:ascii="Arial" w:eastAsia="Aptos" w:hAnsi="Arial" w:cs="Arial"/>
          <w:sz w:val="24"/>
          <w:szCs w:val="24"/>
        </w:rPr>
      </w:pPr>
      <w:proofErr w:type="spellStart"/>
      <w:r w:rsidRPr="00E23D0D">
        <w:rPr>
          <w:rFonts w:ascii="Arial" w:eastAsia="Aptos" w:hAnsi="Arial" w:cs="Arial"/>
          <w:sz w:val="24"/>
          <w:szCs w:val="24"/>
        </w:rPr>
        <w:t>Gharebaghy</w:t>
      </w:r>
      <w:proofErr w:type="spellEnd"/>
      <w:r w:rsidRPr="00E23D0D">
        <w:rPr>
          <w:rFonts w:ascii="Arial" w:eastAsia="Aptos" w:hAnsi="Arial" w:cs="Arial"/>
          <w:sz w:val="24"/>
          <w:szCs w:val="24"/>
        </w:rPr>
        <w:t xml:space="preserve">, </w:t>
      </w:r>
      <w:r w:rsidR="0057010B">
        <w:rPr>
          <w:rFonts w:ascii="Arial" w:eastAsia="Aptos" w:hAnsi="Arial" w:cs="Arial"/>
          <w:sz w:val="24"/>
          <w:szCs w:val="24"/>
        </w:rPr>
        <w:t xml:space="preserve">S., </w:t>
      </w:r>
      <w:proofErr w:type="spellStart"/>
      <w:r w:rsidRPr="00E23D0D">
        <w:rPr>
          <w:rFonts w:ascii="Arial" w:eastAsia="Aptos" w:hAnsi="Arial" w:cs="Arial"/>
          <w:sz w:val="24"/>
          <w:szCs w:val="24"/>
        </w:rPr>
        <w:t>Rassafiani</w:t>
      </w:r>
      <w:proofErr w:type="spellEnd"/>
      <w:r w:rsidR="0057010B">
        <w:rPr>
          <w:rFonts w:ascii="Arial" w:eastAsia="Aptos" w:hAnsi="Arial" w:cs="Arial"/>
          <w:sz w:val="24"/>
          <w:szCs w:val="24"/>
        </w:rPr>
        <w:t xml:space="preserve">, M. </w:t>
      </w:r>
      <w:r w:rsidRPr="00E23D0D">
        <w:rPr>
          <w:rFonts w:ascii="Arial" w:eastAsia="Aptos" w:hAnsi="Arial" w:cs="Arial"/>
          <w:sz w:val="24"/>
          <w:szCs w:val="24"/>
        </w:rPr>
        <w:t>and Cameron,</w:t>
      </w:r>
      <w:r w:rsidR="0057010B">
        <w:rPr>
          <w:rFonts w:ascii="Arial" w:eastAsia="Aptos" w:hAnsi="Arial" w:cs="Arial"/>
          <w:sz w:val="24"/>
          <w:szCs w:val="24"/>
        </w:rPr>
        <w:t xml:space="preserve"> D.</w:t>
      </w:r>
      <w:r w:rsidRPr="00E23D0D">
        <w:rPr>
          <w:rFonts w:ascii="Arial" w:eastAsia="Aptos" w:hAnsi="Arial" w:cs="Arial"/>
          <w:sz w:val="24"/>
          <w:szCs w:val="24"/>
        </w:rPr>
        <w:t xml:space="preserve"> </w:t>
      </w:r>
      <w:r>
        <w:rPr>
          <w:rFonts w:ascii="Arial" w:eastAsia="Aptos" w:hAnsi="Arial" w:cs="Arial"/>
          <w:sz w:val="24"/>
          <w:szCs w:val="24"/>
        </w:rPr>
        <w:t>(</w:t>
      </w:r>
      <w:r w:rsidRPr="00E23D0D">
        <w:rPr>
          <w:rFonts w:ascii="Arial" w:eastAsia="Aptos" w:hAnsi="Arial" w:cs="Arial"/>
          <w:sz w:val="24"/>
          <w:szCs w:val="24"/>
        </w:rPr>
        <w:t>2015)</w:t>
      </w:r>
      <w:r w:rsidR="00D806CF">
        <w:rPr>
          <w:rFonts w:ascii="Arial" w:eastAsia="Aptos" w:hAnsi="Arial" w:cs="Arial"/>
          <w:sz w:val="24"/>
          <w:szCs w:val="24"/>
        </w:rPr>
        <w:t xml:space="preserve"> </w:t>
      </w:r>
      <w:r w:rsidR="00D806CF" w:rsidRPr="00D806CF">
        <w:rPr>
          <w:rFonts w:ascii="Arial" w:eastAsia="Aptos" w:hAnsi="Arial" w:cs="Arial"/>
          <w:sz w:val="24"/>
          <w:szCs w:val="24"/>
        </w:rPr>
        <w:t>Effect of Cognitive Intervention on Children with ADHD</w:t>
      </w:r>
      <w:r w:rsidR="00D806CF">
        <w:rPr>
          <w:rFonts w:ascii="Arial" w:eastAsia="Aptos" w:hAnsi="Arial" w:cs="Arial"/>
          <w:sz w:val="24"/>
          <w:szCs w:val="24"/>
        </w:rPr>
        <w:t xml:space="preserve">, </w:t>
      </w:r>
      <w:r w:rsidR="009351DF">
        <w:rPr>
          <w:rFonts w:ascii="Arial" w:eastAsia="Aptos" w:hAnsi="Arial" w:cs="Arial"/>
          <w:sz w:val="24"/>
          <w:szCs w:val="24"/>
        </w:rPr>
        <w:t>‘</w:t>
      </w:r>
      <w:r w:rsidR="009351DF" w:rsidRPr="009351DF">
        <w:rPr>
          <w:rFonts w:ascii="Arial" w:eastAsia="Aptos" w:hAnsi="Arial" w:cs="Arial"/>
          <w:sz w:val="24"/>
          <w:szCs w:val="24"/>
        </w:rPr>
        <w:t xml:space="preserve">Physical &amp; Occupational Therapy </w:t>
      </w:r>
      <w:proofErr w:type="gramStart"/>
      <w:r w:rsidR="009351DF" w:rsidRPr="009351DF">
        <w:rPr>
          <w:rFonts w:ascii="Arial" w:eastAsia="Aptos" w:hAnsi="Arial" w:cs="Arial"/>
          <w:sz w:val="24"/>
          <w:szCs w:val="24"/>
        </w:rPr>
        <w:t>In</w:t>
      </w:r>
      <w:proofErr w:type="gramEnd"/>
      <w:r w:rsidR="009351DF" w:rsidRPr="009351DF">
        <w:rPr>
          <w:rFonts w:ascii="Arial" w:eastAsia="Aptos" w:hAnsi="Arial" w:cs="Arial"/>
          <w:sz w:val="24"/>
          <w:szCs w:val="24"/>
        </w:rPr>
        <w:t xml:space="preserve"> </w:t>
      </w:r>
      <w:proofErr w:type="spellStart"/>
      <w:r w:rsidR="009351DF" w:rsidRPr="009351DF">
        <w:rPr>
          <w:rFonts w:ascii="Arial" w:eastAsia="Aptos" w:hAnsi="Arial" w:cs="Arial"/>
          <w:sz w:val="24"/>
          <w:szCs w:val="24"/>
        </w:rPr>
        <w:t>Pediatrics</w:t>
      </w:r>
      <w:proofErr w:type="spellEnd"/>
      <w:r w:rsidR="009351DF">
        <w:rPr>
          <w:rFonts w:ascii="Arial" w:eastAsia="Aptos" w:hAnsi="Arial" w:cs="Arial"/>
          <w:sz w:val="24"/>
          <w:szCs w:val="24"/>
        </w:rPr>
        <w:t xml:space="preserve">’, 35(1), pp. </w:t>
      </w:r>
      <w:r w:rsidR="001E1211" w:rsidRPr="001E1211">
        <w:rPr>
          <w:rFonts w:ascii="Arial" w:eastAsia="Aptos" w:hAnsi="Arial" w:cs="Arial"/>
          <w:sz w:val="24"/>
          <w:szCs w:val="24"/>
        </w:rPr>
        <w:t>13-23</w:t>
      </w:r>
      <w:r w:rsidR="001E1211">
        <w:rPr>
          <w:rFonts w:ascii="Arial" w:eastAsia="Aptos" w:hAnsi="Arial" w:cs="Arial"/>
          <w:sz w:val="24"/>
          <w:szCs w:val="24"/>
        </w:rPr>
        <w:t xml:space="preserve">. Available at: </w:t>
      </w:r>
      <w:hyperlink r:id="rId20" w:history="1">
        <w:r w:rsidR="00A93405" w:rsidRPr="00C36966">
          <w:rPr>
            <w:rStyle w:val="Hyperlink"/>
            <w:rFonts w:ascii="Arial" w:eastAsia="Aptos" w:hAnsi="Arial" w:cs="Arial"/>
            <w:sz w:val="24"/>
            <w:szCs w:val="24"/>
          </w:rPr>
          <w:t>https://www.tandfonline.com/doi/abs/10.3109/01942638.2014.957428</w:t>
        </w:r>
      </w:hyperlink>
      <w:r w:rsidR="00A93405">
        <w:rPr>
          <w:rFonts w:ascii="Arial" w:eastAsia="Aptos" w:hAnsi="Arial" w:cs="Arial"/>
          <w:sz w:val="24"/>
          <w:szCs w:val="24"/>
        </w:rPr>
        <w:t xml:space="preserve"> (Accessed: 14 January 2025). </w:t>
      </w:r>
    </w:p>
    <w:p w14:paraId="4A5B50B5" w14:textId="1E98229A" w:rsidR="00910340" w:rsidRDefault="00910340" w:rsidP="00C25C1C">
      <w:pPr>
        <w:spacing w:line="360" w:lineRule="auto"/>
        <w:rPr>
          <w:rFonts w:ascii="Arial" w:eastAsia="Aptos" w:hAnsi="Arial" w:cs="Arial"/>
          <w:sz w:val="24"/>
          <w:szCs w:val="24"/>
        </w:rPr>
      </w:pPr>
      <w:r>
        <w:rPr>
          <w:rFonts w:ascii="Arial" w:eastAsia="Aptos" w:hAnsi="Arial" w:cs="Arial"/>
          <w:sz w:val="24"/>
          <w:szCs w:val="24"/>
        </w:rPr>
        <w:t xml:space="preserve">Hall, C. (2019) </w:t>
      </w:r>
      <w:r w:rsidR="00B45BD5" w:rsidRPr="00B45BD5">
        <w:rPr>
          <w:rFonts w:ascii="Arial" w:eastAsia="Aptos" w:hAnsi="Arial" w:cs="Arial"/>
          <w:i/>
          <w:iCs/>
          <w:sz w:val="24"/>
          <w:szCs w:val="24"/>
        </w:rPr>
        <w:t xml:space="preserve">Consensus workshops on the development of an ADHD medication management protocol using </w:t>
      </w:r>
      <w:proofErr w:type="spellStart"/>
      <w:r w:rsidR="00B45BD5" w:rsidRPr="00B45BD5">
        <w:rPr>
          <w:rFonts w:ascii="Arial" w:eastAsia="Aptos" w:hAnsi="Arial" w:cs="Arial"/>
          <w:i/>
          <w:iCs/>
          <w:sz w:val="24"/>
          <w:szCs w:val="24"/>
        </w:rPr>
        <w:t>QbTest</w:t>
      </w:r>
      <w:proofErr w:type="spellEnd"/>
      <w:r w:rsidR="00B45BD5" w:rsidRPr="00B45BD5">
        <w:rPr>
          <w:rFonts w:ascii="Arial" w:eastAsia="Aptos" w:hAnsi="Arial" w:cs="Arial"/>
          <w:i/>
          <w:iCs/>
          <w:sz w:val="24"/>
          <w:szCs w:val="24"/>
        </w:rPr>
        <w:t>: developing a clinical trial protocol with multidisciplinary stakeholders</w:t>
      </w:r>
      <w:r w:rsidR="00B45BD5">
        <w:rPr>
          <w:rFonts w:ascii="Arial" w:eastAsia="Aptos" w:hAnsi="Arial" w:cs="Arial"/>
          <w:sz w:val="24"/>
          <w:szCs w:val="24"/>
        </w:rPr>
        <w:t>, ‘</w:t>
      </w:r>
      <w:r w:rsidR="00B45BD5" w:rsidRPr="00B45BD5">
        <w:rPr>
          <w:rFonts w:ascii="Arial" w:eastAsia="Aptos" w:hAnsi="Arial" w:cs="Arial"/>
          <w:sz w:val="24"/>
          <w:szCs w:val="24"/>
        </w:rPr>
        <w:t>BMC Medical Research Methodology</w:t>
      </w:r>
      <w:r w:rsidR="00B45BD5">
        <w:rPr>
          <w:rFonts w:ascii="Arial" w:eastAsia="Aptos" w:hAnsi="Arial" w:cs="Arial"/>
          <w:sz w:val="24"/>
          <w:szCs w:val="24"/>
        </w:rPr>
        <w:t xml:space="preserve">’, </w:t>
      </w:r>
      <w:r w:rsidR="006516A8">
        <w:rPr>
          <w:rFonts w:ascii="Arial" w:eastAsia="Aptos" w:hAnsi="Arial" w:cs="Arial"/>
          <w:sz w:val="24"/>
          <w:szCs w:val="24"/>
        </w:rPr>
        <w:t xml:space="preserve">19(126), pp. </w:t>
      </w:r>
      <w:r w:rsidR="00DB3F71">
        <w:rPr>
          <w:rFonts w:ascii="Arial" w:eastAsia="Aptos" w:hAnsi="Arial" w:cs="Arial"/>
          <w:sz w:val="24"/>
          <w:szCs w:val="24"/>
        </w:rPr>
        <w:lastRenderedPageBreak/>
        <w:t xml:space="preserve">1-13. Available at: </w:t>
      </w:r>
      <w:hyperlink r:id="rId21" w:history="1">
        <w:r w:rsidR="007F2BBD" w:rsidRPr="00C36966">
          <w:rPr>
            <w:rStyle w:val="Hyperlink"/>
            <w:rFonts w:ascii="Arial" w:eastAsia="Aptos" w:hAnsi="Arial" w:cs="Arial"/>
            <w:sz w:val="24"/>
            <w:szCs w:val="24"/>
          </w:rPr>
          <w:t>file:///C:/Users/angel/Downloads/s12874-019-0772-2.pdf</w:t>
        </w:r>
      </w:hyperlink>
      <w:r w:rsidR="007F2BBD">
        <w:rPr>
          <w:rFonts w:ascii="Arial" w:eastAsia="Aptos" w:hAnsi="Arial" w:cs="Arial"/>
          <w:sz w:val="24"/>
          <w:szCs w:val="24"/>
        </w:rPr>
        <w:t xml:space="preserve"> </w:t>
      </w:r>
      <w:r w:rsidR="001B76BC">
        <w:rPr>
          <w:rFonts w:ascii="Arial" w:eastAsia="Aptos" w:hAnsi="Arial" w:cs="Arial"/>
          <w:sz w:val="24"/>
          <w:szCs w:val="24"/>
        </w:rPr>
        <w:t xml:space="preserve">(Accessed: </w:t>
      </w:r>
      <w:r w:rsidR="00DB3F71">
        <w:rPr>
          <w:rFonts w:ascii="Arial" w:eastAsia="Aptos" w:hAnsi="Arial" w:cs="Arial"/>
          <w:sz w:val="24"/>
          <w:szCs w:val="24"/>
        </w:rPr>
        <w:t>14 January 2025)</w:t>
      </w:r>
      <w:r w:rsidR="007F2BBD">
        <w:rPr>
          <w:rFonts w:ascii="Arial" w:eastAsia="Aptos" w:hAnsi="Arial" w:cs="Arial"/>
          <w:sz w:val="24"/>
          <w:szCs w:val="24"/>
        </w:rPr>
        <w:t>.</w:t>
      </w:r>
    </w:p>
    <w:p w14:paraId="40E3C87A" w14:textId="63A84B3D" w:rsidR="003173A5" w:rsidRDefault="003173A5" w:rsidP="00C25C1C">
      <w:pPr>
        <w:spacing w:line="360" w:lineRule="auto"/>
        <w:rPr>
          <w:rFonts w:ascii="Arial" w:eastAsia="Aptos" w:hAnsi="Arial" w:cs="Arial"/>
          <w:sz w:val="24"/>
          <w:szCs w:val="24"/>
        </w:rPr>
      </w:pPr>
      <w:r w:rsidRPr="003173A5">
        <w:rPr>
          <w:rFonts w:ascii="Arial" w:eastAsia="Aptos" w:hAnsi="Arial" w:cs="Arial"/>
          <w:sz w:val="24"/>
          <w:szCs w:val="24"/>
        </w:rPr>
        <w:t xml:space="preserve">Hamed, </w:t>
      </w:r>
      <w:r w:rsidR="008C7891">
        <w:rPr>
          <w:rFonts w:ascii="Arial" w:eastAsia="Aptos" w:hAnsi="Arial" w:cs="Arial"/>
          <w:sz w:val="24"/>
          <w:szCs w:val="24"/>
        </w:rPr>
        <w:t xml:space="preserve">A., </w:t>
      </w:r>
      <w:r w:rsidRPr="003173A5">
        <w:rPr>
          <w:rFonts w:ascii="Arial" w:eastAsia="Aptos" w:hAnsi="Arial" w:cs="Arial"/>
          <w:sz w:val="24"/>
          <w:szCs w:val="24"/>
        </w:rPr>
        <w:t>Kauer</w:t>
      </w:r>
      <w:r w:rsidR="008C7891">
        <w:rPr>
          <w:rFonts w:ascii="Arial" w:eastAsia="Aptos" w:hAnsi="Arial" w:cs="Arial"/>
          <w:sz w:val="24"/>
          <w:szCs w:val="24"/>
        </w:rPr>
        <w:t>, A.</w:t>
      </w:r>
      <w:r w:rsidRPr="003173A5">
        <w:rPr>
          <w:rFonts w:ascii="Arial" w:eastAsia="Aptos" w:hAnsi="Arial" w:cs="Arial"/>
          <w:sz w:val="24"/>
          <w:szCs w:val="24"/>
        </w:rPr>
        <w:t xml:space="preserve"> and Stevens, </w:t>
      </w:r>
      <w:r w:rsidR="008C7891">
        <w:rPr>
          <w:rFonts w:ascii="Arial" w:eastAsia="Aptos" w:hAnsi="Arial" w:cs="Arial"/>
          <w:sz w:val="24"/>
          <w:szCs w:val="24"/>
        </w:rPr>
        <w:t xml:space="preserve">H. </w:t>
      </w:r>
      <w:r>
        <w:rPr>
          <w:rFonts w:ascii="Arial" w:eastAsia="Aptos" w:hAnsi="Arial" w:cs="Arial"/>
          <w:sz w:val="24"/>
          <w:szCs w:val="24"/>
        </w:rPr>
        <w:t>(</w:t>
      </w:r>
      <w:r w:rsidRPr="003173A5">
        <w:rPr>
          <w:rFonts w:ascii="Arial" w:eastAsia="Aptos" w:hAnsi="Arial" w:cs="Arial"/>
          <w:sz w:val="24"/>
          <w:szCs w:val="24"/>
        </w:rPr>
        <w:t xml:space="preserve">2015)  </w:t>
      </w:r>
      <w:r w:rsidR="00762B38" w:rsidRPr="00762B38">
        <w:rPr>
          <w:rFonts w:ascii="Arial" w:eastAsia="Aptos" w:hAnsi="Arial" w:cs="Arial"/>
          <w:i/>
          <w:iCs/>
          <w:sz w:val="24"/>
          <w:szCs w:val="24"/>
        </w:rPr>
        <w:t>Why the Diagnosis of Attention Deficit Hyperactivity Disorder Matters</w:t>
      </w:r>
      <w:r w:rsidR="00762B38">
        <w:rPr>
          <w:rFonts w:ascii="Arial" w:eastAsia="Aptos" w:hAnsi="Arial" w:cs="Arial"/>
          <w:sz w:val="24"/>
          <w:szCs w:val="24"/>
        </w:rPr>
        <w:t xml:space="preserve">, </w:t>
      </w:r>
      <w:r w:rsidR="00EB76B9">
        <w:rPr>
          <w:rFonts w:ascii="Arial" w:eastAsia="Aptos" w:hAnsi="Arial" w:cs="Arial"/>
          <w:sz w:val="24"/>
          <w:szCs w:val="24"/>
        </w:rPr>
        <w:t>‘</w:t>
      </w:r>
      <w:r w:rsidR="00EB76B9" w:rsidRPr="00EB76B9">
        <w:rPr>
          <w:rFonts w:ascii="Arial" w:eastAsia="Aptos" w:hAnsi="Arial" w:cs="Arial"/>
          <w:sz w:val="24"/>
          <w:szCs w:val="24"/>
        </w:rPr>
        <w:t>Child and Adolescent Psychiatry</w:t>
      </w:r>
      <w:r w:rsidR="00EB76B9">
        <w:rPr>
          <w:rFonts w:ascii="Arial" w:eastAsia="Aptos" w:hAnsi="Arial" w:cs="Arial"/>
          <w:sz w:val="24"/>
          <w:szCs w:val="24"/>
        </w:rPr>
        <w:t xml:space="preserve">’, </w:t>
      </w:r>
      <w:r w:rsidR="00B8319D">
        <w:rPr>
          <w:rFonts w:ascii="Arial" w:eastAsia="Aptos" w:hAnsi="Arial" w:cs="Arial"/>
          <w:sz w:val="24"/>
          <w:szCs w:val="24"/>
        </w:rPr>
        <w:t>6</w:t>
      </w:r>
      <w:r w:rsidR="007F1405">
        <w:rPr>
          <w:rFonts w:ascii="Arial" w:eastAsia="Aptos" w:hAnsi="Arial" w:cs="Arial"/>
          <w:sz w:val="24"/>
          <w:szCs w:val="24"/>
        </w:rPr>
        <w:t xml:space="preserve">. Available at: </w:t>
      </w:r>
      <w:hyperlink r:id="rId22" w:history="1">
        <w:r w:rsidR="007F1405" w:rsidRPr="00C36966">
          <w:rPr>
            <w:rStyle w:val="Hyperlink"/>
            <w:rFonts w:ascii="Arial" w:eastAsia="Aptos" w:hAnsi="Arial" w:cs="Arial"/>
            <w:sz w:val="24"/>
            <w:szCs w:val="24"/>
          </w:rPr>
          <w:t>https://doi.org/10.3389/fpsyt.2015.00168</w:t>
        </w:r>
      </w:hyperlink>
      <w:r w:rsidR="007F1405">
        <w:rPr>
          <w:rFonts w:ascii="Arial" w:eastAsia="Aptos" w:hAnsi="Arial" w:cs="Arial"/>
          <w:sz w:val="24"/>
          <w:szCs w:val="24"/>
        </w:rPr>
        <w:t xml:space="preserve"> (Accessed: 13 January 2013). </w:t>
      </w:r>
    </w:p>
    <w:p w14:paraId="5518056F" w14:textId="0D5D40EB" w:rsidR="007D653D" w:rsidRPr="008310B3" w:rsidRDefault="007D653D" w:rsidP="00C25C1C">
      <w:pPr>
        <w:spacing w:line="360" w:lineRule="auto"/>
        <w:rPr>
          <w:rFonts w:ascii="Arial" w:eastAsia="Aptos" w:hAnsi="Arial" w:cs="Arial"/>
          <w:sz w:val="24"/>
          <w:szCs w:val="24"/>
        </w:rPr>
      </w:pPr>
      <w:r>
        <w:rPr>
          <w:rFonts w:ascii="Arial" w:eastAsia="Aptos" w:hAnsi="Arial" w:cs="Arial"/>
          <w:sz w:val="24"/>
          <w:szCs w:val="24"/>
        </w:rPr>
        <w:t xml:space="preserve">Kara, </w:t>
      </w:r>
      <w:r w:rsidR="00604FBA">
        <w:rPr>
          <w:rFonts w:ascii="Arial" w:eastAsia="Aptos" w:hAnsi="Arial" w:cs="Arial"/>
          <w:sz w:val="24"/>
          <w:szCs w:val="24"/>
        </w:rPr>
        <w:t xml:space="preserve">O. K. (2021) </w:t>
      </w:r>
      <w:r w:rsidR="00604FBA" w:rsidRPr="00604FBA">
        <w:rPr>
          <w:rFonts w:ascii="Arial" w:eastAsia="Aptos" w:hAnsi="Arial" w:cs="Arial"/>
          <w:i/>
          <w:iCs/>
          <w:sz w:val="24"/>
          <w:szCs w:val="24"/>
        </w:rPr>
        <w:t>Home participation, support and barriers among children with attention-deficit/hyperactivity disorder before and during the COVID-19 pandemic</w:t>
      </w:r>
      <w:r w:rsidR="00604FBA">
        <w:rPr>
          <w:rFonts w:ascii="Arial" w:eastAsia="Aptos" w:hAnsi="Arial" w:cs="Arial"/>
          <w:i/>
          <w:iCs/>
          <w:sz w:val="24"/>
          <w:szCs w:val="24"/>
        </w:rPr>
        <w:t xml:space="preserve">, </w:t>
      </w:r>
      <w:r w:rsidR="00C43DB1">
        <w:rPr>
          <w:rFonts w:ascii="Arial" w:eastAsia="Aptos" w:hAnsi="Arial" w:cs="Arial"/>
          <w:i/>
          <w:iCs/>
          <w:sz w:val="24"/>
          <w:szCs w:val="24"/>
        </w:rPr>
        <w:t>‘</w:t>
      </w:r>
      <w:r w:rsidR="008310B3" w:rsidRPr="008310B3">
        <w:rPr>
          <w:rFonts w:ascii="Arial" w:eastAsia="Aptos" w:hAnsi="Arial" w:cs="Arial"/>
          <w:sz w:val="24"/>
          <w:szCs w:val="24"/>
        </w:rPr>
        <w:t>Public Health</w:t>
      </w:r>
      <w:r w:rsidR="00C43DB1">
        <w:rPr>
          <w:rFonts w:ascii="Arial" w:eastAsia="Aptos" w:hAnsi="Arial" w:cs="Arial"/>
          <w:sz w:val="24"/>
          <w:szCs w:val="24"/>
        </w:rPr>
        <w:t xml:space="preserve">’, </w:t>
      </w:r>
      <w:r w:rsidR="00BF2C06">
        <w:rPr>
          <w:rFonts w:ascii="Arial" w:eastAsia="Aptos" w:hAnsi="Arial" w:cs="Arial"/>
          <w:sz w:val="24"/>
          <w:szCs w:val="24"/>
        </w:rPr>
        <w:t xml:space="preserve">196, pp. 101-106. Available at: </w:t>
      </w:r>
      <w:hyperlink r:id="rId23" w:history="1">
        <w:r w:rsidR="00B3078B" w:rsidRPr="00C36966">
          <w:rPr>
            <w:rStyle w:val="Hyperlink"/>
            <w:rFonts w:ascii="Arial" w:eastAsia="Aptos" w:hAnsi="Arial" w:cs="Arial"/>
            <w:sz w:val="24"/>
            <w:szCs w:val="24"/>
          </w:rPr>
          <w:t>https://www.sciencedirect.com/science/article/pii/S003335062100161X?casa_token=A9ltqD6cAg8AAAAA:D1ZosUxuwjH5Hk-NYlfUleJBIZHauY0UsiiO1AcR_VS5SaX131XF6pDeSJcGwlI4u5sJ3C10wljh</w:t>
        </w:r>
      </w:hyperlink>
      <w:r w:rsidR="00B3078B">
        <w:rPr>
          <w:rFonts w:ascii="Arial" w:eastAsia="Aptos" w:hAnsi="Arial" w:cs="Arial"/>
          <w:sz w:val="24"/>
          <w:szCs w:val="24"/>
        </w:rPr>
        <w:t xml:space="preserve"> (Accessed: 14 January 2025). </w:t>
      </w:r>
    </w:p>
    <w:p w14:paraId="65EC57BB" w14:textId="26C0FF8A" w:rsidR="00F81EEE" w:rsidRDefault="00F81EEE" w:rsidP="00C25C1C">
      <w:pPr>
        <w:spacing w:line="360" w:lineRule="auto"/>
        <w:rPr>
          <w:rFonts w:ascii="Arial" w:eastAsia="Aptos" w:hAnsi="Arial" w:cs="Arial"/>
          <w:sz w:val="24"/>
          <w:szCs w:val="24"/>
        </w:rPr>
      </w:pPr>
      <w:proofErr w:type="spellStart"/>
      <w:r w:rsidRPr="00F81EEE">
        <w:rPr>
          <w:rFonts w:ascii="Arial" w:eastAsia="Aptos" w:hAnsi="Arial" w:cs="Arial"/>
          <w:sz w:val="24"/>
          <w:szCs w:val="24"/>
        </w:rPr>
        <w:t>Klefsjö</w:t>
      </w:r>
      <w:proofErr w:type="spellEnd"/>
      <w:r w:rsidRPr="00F81EEE">
        <w:rPr>
          <w:rFonts w:ascii="Arial" w:eastAsia="Aptos" w:hAnsi="Arial" w:cs="Arial"/>
          <w:sz w:val="24"/>
          <w:szCs w:val="24"/>
        </w:rPr>
        <w:t xml:space="preserve">, U., Kantzer A.K., </w:t>
      </w:r>
      <w:proofErr w:type="spellStart"/>
      <w:r w:rsidRPr="00F81EEE">
        <w:rPr>
          <w:rFonts w:ascii="Arial" w:eastAsia="Aptos" w:hAnsi="Arial" w:cs="Arial"/>
          <w:sz w:val="24"/>
          <w:szCs w:val="24"/>
        </w:rPr>
        <w:t>Gillberg</w:t>
      </w:r>
      <w:proofErr w:type="spellEnd"/>
      <w:r w:rsidRPr="00F81EEE">
        <w:rPr>
          <w:rFonts w:ascii="Arial" w:eastAsia="Aptos" w:hAnsi="Arial" w:cs="Arial"/>
          <w:sz w:val="24"/>
          <w:szCs w:val="24"/>
        </w:rPr>
        <w:t xml:space="preserve">, C.  and Eva </w:t>
      </w:r>
      <w:proofErr w:type="spellStart"/>
      <w:r w:rsidRPr="00F81EEE">
        <w:rPr>
          <w:rFonts w:ascii="Arial" w:eastAsia="Aptos" w:hAnsi="Arial" w:cs="Arial"/>
          <w:sz w:val="24"/>
          <w:szCs w:val="24"/>
        </w:rPr>
        <w:t>Billstedt</w:t>
      </w:r>
      <w:proofErr w:type="spellEnd"/>
      <w:r w:rsidRPr="00F81EEE">
        <w:rPr>
          <w:rFonts w:ascii="Arial" w:eastAsia="Aptos" w:hAnsi="Arial" w:cs="Arial"/>
          <w:sz w:val="24"/>
          <w:szCs w:val="24"/>
        </w:rPr>
        <w:t xml:space="preserve">, E. </w:t>
      </w:r>
      <w:r>
        <w:rPr>
          <w:rFonts w:ascii="Arial" w:eastAsia="Aptos" w:hAnsi="Arial" w:cs="Arial"/>
          <w:sz w:val="24"/>
          <w:szCs w:val="24"/>
        </w:rPr>
        <w:t>(</w:t>
      </w:r>
      <w:r w:rsidRPr="00F81EEE">
        <w:rPr>
          <w:rFonts w:ascii="Arial" w:eastAsia="Aptos" w:hAnsi="Arial" w:cs="Arial"/>
          <w:sz w:val="24"/>
          <w:szCs w:val="24"/>
        </w:rPr>
        <w:t>2021)</w:t>
      </w:r>
      <w:r>
        <w:rPr>
          <w:rFonts w:ascii="Arial" w:eastAsia="Aptos" w:hAnsi="Arial" w:cs="Arial"/>
          <w:sz w:val="24"/>
          <w:szCs w:val="24"/>
        </w:rPr>
        <w:t xml:space="preserve"> </w:t>
      </w:r>
      <w:r w:rsidR="001E7AF8" w:rsidRPr="006F4D10">
        <w:rPr>
          <w:rFonts w:ascii="Arial" w:eastAsia="Aptos" w:hAnsi="Arial" w:cs="Arial"/>
          <w:i/>
          <w:iCs/>
          <w:sz w:val="24"/>
          <w:szCs w:val="24"/>
        </w:rPr>
        <w:t>The road to diagnosis and treatment in girls and boys with ADHD – gender differences in the diagnostic process</w:t>
      </w:r>
      <w:r w:rsidR="001E7AF8">
        <w:rPr>
          <w:rFonts w:ascii="Arial" w:eastAsia="Aptos" w:hAnsi="Arial" w:cs="Arial"/>
          <w:sz w:val="24"/>
          <w:szCs w:val="24"/>
        </w:rPr>
        <w:t xml:space="preserve">, </w:t>
      </w:r>
      <w:r w:rsidR="006F4D10">
        <w:rPr>
          <w:rFonts w:ascii="Arial" w:eastAsia="Aptos" w:hAnsi="Arial" w:cs="Arial"/>
          <w:sz w:val="24"/>
          <w:szCs w:val="24"/>
        </w:rPr>
        <w:t>‘</w:t>
      </w:r>
      <w:r w:rsidR="006F4D10" w:rsidRPr="006F4D10">
        <w:rPr>
          <w:rFonts w:ascii="Arial" w:eastAsia="Aptos" w:hAnsi="Arial" w:cs="Arial"/>
          <w:sz w:val="24"/>
          <w:szCs w:val="24"/>
        </w:rPr>
        <w:t>Nordic Journal of Psychiatry</w:t>
      </w:r>
      <w:r w:rsidR="006F4D10">
        <w:rPr>
          <w:rFonts w:ascii="Arial" w:eastAsia="Aptos" w:hAnsi="Arial" w:cs="Arial"/>
          <w:sz w:val="24"/>
          <w:szCs w:val="24"/>
        </w:rPr>
        <w:t xml:space="preserve">’, 75(4), pp. </w:t>
      </w:r>
      <w:r w:rsidR="00E33D6F" w:rsidRPr="00E33D6F">
        <w:rPr>
          <w:rFonts w:ascii="Arial" w:eastAsia="Aptos" w:hAnsi="Arial" w:cs="Arial"/>
          <w:sz w:val="24"/>
          <w:szCs w:val="24"/>
        </w:rPr>
        <w:t>301-305</w:t>
      </w:r>
      <w:r w:rsidR="00E33D6F">
        <w:rPr>
          <w:rFonts w:ascii="Arial" w:eastAsia="Aptos" w:hAnsi="Arial" w:cs="Arial"/>
          <w:sz w:val="24"/>
          <w:szCs w:val="24"/>
        </w:rPr>
        <w:t xml:space="preserve">. </w:t>
      </w:r>
      <w:r w:rsidR="00DC58DB">
        <w:rPr>
          <w:rFonts w:ascii="Arial" w:eastAsia="Aptos" w:hAnsi="Arial" w:cs="Arial"/>
          <w:sz w:val="24"/>
          <w:szCs w:val="24"/>
        </w:rPr>
        <w:t xml:space="preserve">Available at: </w:t>
      </w:r>
      <w:hyperlink r:id="rId24" w:history="1">
        <w:r w:rsidR="00DC58DB" w:rsidRPr="00C36966">
          <w:rPr>
            <w:rStyle w:val="Hyperlink"/>
            <w:rFonts w:ascii="Arial" w:eastAsia="Aptos" w:hAnsi="Arial" w:cs="Arial"/>
            <w:sz w:val="24"/>
            <w:szCs w:val="24"/>
          </w:rPr>
          <w:t>https://www.tandfonline.com/doi/full/10.1080/08039488.2020.1850859</w:t>
        </w:r>
      </w:hyperlink>
      <w:r w:rsidR="00DC58DB">
        <w:rPr>
          <w:rFonts w:ascii="Arial" w:eastAsia="Aptos" w:hAnsi="Arial" w:cs="Arial"/>
          <w:sz w:val="24"/>
          <w:szCs w:val="24"/>
        </w:rPr>
        <w:t xml:space="preserve"> (Accessed: 13 January 2025). </w:t>
      </w:r>
    </w:p>
    <w:p w14:paraId="77C4E78F" w14:textId="18FC31B0" w:rsidR="005E4407" w:rsidRDefault="005E4407" w:rsidP="00C25C1C">
      <w:pPr>
        <w:spacing w:line="360" w:lineRule="auto"/>
        <w:rPr>
          <w:rFonts w:ascii="Arial" w:eastAsia="Aptos" w:hAnsi="Arial" w:cs="Arial"/>
          <w:sz w:val="24"/>
          <w:szCs w:val="24"/>
        </w:rPr>
      </w:pPr>
      <w:r w:rsidRPr="005E4407">
        <w:rPr>
          <w:rFonts w:ascii="Arial" w:eastAsia="Aptos" w:hAnsi="Arial" w:cs="Arial"/>
          <w:sz w:val="24"/>
          <w:szCs w:val="24"/>
        </w:rPr>
        <w:t>Latouche</w:t>
      </w:r>
      <w:r>
        <w:rPr>
          <w:rFonts w:ascii="Arial" w:eastAsia="Aptos" w:hAnsi="Arial" w:cs="Arial"/>
          <w:sz w:val="24"/>
          <w:szCs w:val="24"/>
        </w:rPr>
        <w:t xml:space="preserve">, </w:t>
      </w:r>
      <w:r w:rsidR="0077225E">
        <w:rPr>
          <w:rFonts w:ascii="Arial" w:eastAsia="Aptos" w:hAnsi="Arial" w:cs="Arial"/>
          <w:sz w:val="24"/>
          <w:szCs w:val="24"/>
        </w:rPr>
        <w:t xml:space="preserve">A. P. and </w:t>
      </w:r>
      <w:r w:rsidR="0077225E" w:rsidRPr="0077225E">
        <w:rPr>
          <w:rFonts w:ascii="Arial" w:eastAsia="Aptos" w:hAnsi="Arial" w:cs="Arial"/>
          <w:sz w:val="24"/>
          <w:szCs w:val="24"/>
        </w:rPr>
        <w:t>Gascoigne</w:t>
      </w:r>
      <w:r w:rsidR="0077225E">
        <w:rPr>
          <w:rFonts w:ascii="Arial" w:eastAsia="Aptos" w:hAnsi="Arial" w:cs="Arial"/>
          <w:sz w:val="24"/>
          <w:szCs w:val="24"/>
        </w:rPr>
        <w:t xml:space="preserve">, M. (2017) </w:t>
      </w:r>
      <w:r w:rsidR="00864623" w:rsidRPr="00864623">
        <w:rPr>
          <w:rFonts w:ascii="Arial" w:eastAsia="Aptos" w:hAnsi="Arial" w:cs="Arial"/>
          <w:i/>
          <w:iCs/>
          <w:sz w:val="24"/>
          <w:szCs w:val="24"/>
        </w:rPr>
        <w:t>In-Service Training for Increasing Teachers’ ADHD Knowledge and Self-Efficacy</w:t>
      </w:r>
      <w:r w:rsidR="00864623">
        <w:rPr>
          <w:rFonts w:ascii="Arial" w:eastAsia="Aptos" w:hAnsi="Arial" w:cs="Arial"/>
          <w:sz w:val="24"/>
          <w:szCs w:val="24"/>
        </w:rPr>
        <w:t>, ‘</w:t>
      </w:r>
      <w:r w:rsidR="00864623" w:rsidRPr="00864623">
        <w:rPr>
          <w:rFonts w:ascii="Arial" w:eastAsia="Aptos" w:hAnsi="Arial" w:cs="Arial"/>
          <w:sz w:val="24"/>
          <w:szCs w:val="24"/>
        </w:rPr>
        <w:t>Journal of Attention Disorders</w:t>
      </w:r>
      <w:r w:rsidR="00864623">
        <w:rPr>
          <w:rFonts w:ascii="Arial" w:eastAsia="Aptos" w:hAnsi="Arial" w:cs="Arial"/>
          <w:sz w:val="24"/>
          <w:szCs w:val="24"/>
        </w:rPr>
        <w:t xml:space="preserve">’, </w:t>
      </w:r>
      <w:r w:rsidR="00E54E7D">
        <w:rPr>
          <w:rFonts w:ascii="Arial" w:eastAsia="Aptos" w:hAnsi="Arial" w:cs="Arial"/>
          <w:sz w:val="24"/>
          <w:szCs w:val="24"/>
        </w:rPr>
        <w:t xml:space="preserve">23(3), pp. </w:t>
      </w:r>
      <w:r w:rsidR="00E54E7D" w:rsidRPr="00E54E7D">
        <w:rPr>
          <w:rFonts w:ascii="Arial" w:eastAsia="Aptos" w:hAnsi="Arial" w:cs="Arial"/>
          <w:sz w:val="24"/>
          <w:szCs w:val="24"/>
        </w:rPr>
        <w:t>270-281</w:t>
      </w:r>
      <w:r w:rsidR="00E54E7D">
        <w:rPr>
          <w:rFonts w:ascii="Arial" w:eastAsia="Aptos" w:hAnsi="Arial" w:cs="Arial"/>
          <w:sz w:val="24"/>
          <w:szCs w:val="24"/>
        </w:rPr>
        <w:t xml:space="preserve">. Available at: </w:t>
      </w:r>
      <w:hyperlink r:id="rId25" w:history="1">
        <w:r w:rsidR="00951AC9" w:rsidRPr="00C36966">
          <w:rPr>
            <w:rStyle w:val="Hyperlink"/>
            <w:rFonts w:ascii="Arial" w:eastAsia="Aptos" w:hAnsi="Arial" w:cs="Arial"/>
            <w:sz w:val="24"/>
            <w:szCs w:val="24"/>
          </w:rPr>
          <w:t>https://journals.sagepub.com/doi/epub/10.1177/1087054717707045</w:t>
        </w:r>
      </w:hyperlink>
      <w:r w:rsidR="00951AC9">
        <w:rPr>
          <w:rFonts w:ascii="Arial" w:eastAsia="Aptos" w:hAnsi="Arial" w:cs="Arial"/>
          <w:sz w:val="24"/>
          <w:szCs w:val="24"/>
        </w:rPr>
        <w:t xml:space="preserve"> (Accessed: 14 January 2025). </w:t>
      </w:r>
    </w:p>
    <w:p w14:paraId="683FB6B8" w14:textId="5E90E598" w:rsidR="00731070" w:rsidRDefault="00731070" w:rsidP="00C25C1C">
      <w:pPr>
        <w:spacing w:line="360" w:lineRule="auto"/>
        <w:rPr>
          <w:rFonts w:ascii="Arial" w:eastAsia="Aptos" w:hAnsi="Arial" w:cs="Arial"/>
          <w:sz w:val="24"/>
          <w:szCs w:val="24"/>
        </w:rPr>
      </w:pPr>
      <w:r w:rsidRPr="00731070">
        <w:rPr>
          <w:rFonts w:ascii="Arial" w:eastAsia="Aptos" w:hAnsi="Arial" w:cs="Arial"/>
          <w:sz w:val="24"/>
          <w:szCs w:val="24"/>
        </w:rPr>
        <w:t>Lugo-Candelas</w:t>
      </w:r>
      <w:r>
        <w:rPr>
          <w:rFonts w:ascii="Arial" w:eastAsia="Aptos" w:hAnsi="Arial" w:cs="Arial"/>
          <w:sz w:val="24"/>
          <w:szCs w:val="24"/>
        </w:rPr>
        <w:t xml:space="preserve">, C., </w:t>
      </w:r>
      <w:r w:rsidR="002E446C" w:rsidRPr="002E446C">
        <w:rPr>
          <w:rFonts w:ascii="Arial" w:eastAsia="Aptos" w:hAnsi="Arial" w:cs="Arial"/>
          <w:sz w:val="24"/>
          <w:szCs w:val="24"/>
        </w:rPr>
        <w:t>Flegenheimer</w:t>
      </w:r>
      <w:r w:rsidR="002E446C">
        <w:rPr>
          <w:rFonts w:ascii="Arial" w:eastAsia="Aptos" w:hAnsi="Arial" w:cs="Arial"/>
          <w:sz w:val="24"/>
          <w:szCs w:val="24"/>
        </w:rPr>
        <w:t xml:space="preserve">, C., </w:t>
      </w:r>
      <w:r w:rsidR="002E446C" w:rsidRPr="002E446C">
        <w:rPr>
          <w:rFonts w:ascii="Arial" w:eastAsia="Aptos" w:hAnsi="Arial" w:cs="Arial"/>
          <w:sz w:val="24"/>
          <w:szCs w:val="24"/>
        </w:rPr>
        <w:t>McDermott</w:t>
      </w:r>
      <w:r w:rsidR="002E446C">
        <w:rPr>
          <w:rFonts w:ascii="Arial" w:eastAsia="Aptos" w:hAnsi="Arial" w:cs="Arial"/>
          <w:sz w:val="24"/>
          <w:szCs w:val="24"/>
        </w:rPr>
        <w:t xml:space="preserve">, J. M. and </w:t>
      </w:r>
      <w:r w:rsidR="002D43E7" w:rsidRPr="002D43E7">
        <w:rPr>
          <w:rFonts w:ascii="Arial" w:eastAsia="Aptos" w:hAnsi="Arial" w:cs="Arial"/>
          <w:sz w:val="24"/>
          <w:szCs w:val="24"/>
        </w:rPr>
        <w:t>Harvey</w:t>
      </w:r>
      <w:r w:rsidR="002D43E7">
        <w:rPr>
          <w:rFonts w:ascii="Arial" w:eastAsia="Aptos" w:hAnsi="Arial" w:cs="Arial"/>
          <w:sz w:val="24"/>
          <w:szCs w:val="24"/>
        </w:rPr>
        <w:t xml:space="preserve">, E. (2017) </w:t>
      </w:r>
      <w:r w:rsidR="001E0ECA" w:rsidRPr="001E0ECA">
        <w:rPr>
          <w:rFonts w:ascii="Arial" w:eastAsia="Aptos" w:hAnsi="Arial" w:cs="Arial"/>
          <w:sz w:val="24"/>
          <w:szCs w:val="24"/>
        </w:rPr>
        <w:t>Emotional Understanding, Reactivity, and Regulation in Young Children with ADHD Symptoms</w:t>
      </w:r>
      <w:r w:rsidR="001E0ECA">
        <w:rPr>
          <w:rFonts w:ascii="Arial" w:eastAsia="Aptos" w:hAnsi="Arial" w:cs="Arial"/>
          <w:sz w:val="24"/>
          <w:szCs w:val="24"/>
        </w:rPr>
        <w:t xml:space="preserve">, </w:t>
      </w:r>
      <w:r w:rsidR="00BD6489">
        <w:rPr>
          <w:rFonts w:ascii="Arial" w:eastAsia="Aptos" w:hAnsi="Arial" w:cs="Arial"/>
          <w:sz w:val="24"/>
          <w:szCs w:val="24"/>
        </w:rPr>
        <w:t>‘</w:t>
      </w:r>
      <w:r w:rsidR="00BD6489" w:rsidRPr="00BD6489">
        <w:rPr>
          <w:rFonts w:ascii="Arial" w:eastAsia="Aptos" w:hAnsi="Arial" w:cs="Arial"/>
          <w:sz w:val="24"/>
          <w:szCs w:val="24"/>
        </w:rPr>
        <w:t>Journal of Abnormal Child Psychology</w:t>
      </w:r>
      <w:r w:rsidR="00BD6489">
        <w:rPr>
          <w:rFonts w:ascii="Arial" w:eastAsia="Aptos" w:hAnsi="Arial" w:cs="Arial"/>
          <w:sz w:val="24"/>
          <w:szCs w:val="24"/>
        </w:rPr>
        <w:t xml:space="preserve">’, </w:t>
      </w:r>
      <w:r w:rsidR="00846F1B">
        <w:rPr>
          <w:rFonts w:ascii="Arial" w:eastAsia="Aptos" w:hAnsi="Arial" w:cs="Arial"/>
          <w:sz w:val="24"/>
          <w:szCs w:val="24"/>
        </w:rPr>
        <w:t xml:space="preserve">45, pp. </w:t>
      </w:r>
      <w:r w:rsidR="00846F1B" w:rsidRPr="00846F1B">
        <w:rPr>
          <w:rFonts w:ascii="Arial" w:eastAsia="Aptos" w:hAnsi="Arial" w:cs="Arial"/>
          <w:sz w:val="24"/>
          <w:szCs w:val="24"/>
        </w:rPr>
        <w:t>1297–1310</w:t>
      </w:r>
      <w:r w:rsidR="00846F1B">
        <w:rPr>
          <w:rFonts w:ascii="Arial" w:eastAsia="Aptos" w:hAnsi="Arial" w:cs="Arial"/>
          <w:sz w:val="24"/>
          <w:szCs w:val="24"/>
        </w:rPr>
        <w:t xml:space="preserve">. Available at: </w:t>
      </w:r>
      <w:hyperlink r:id="rId26" w:history="1">
        <w:r w:rsidR="00846F1B" w:rsidRPr="00C36966">
          <w:rPr>
            <w:rStyle w:val="Hyperlink"/>
            <w:rFonts w:ascii="Arial" w:eastAsia="Aptos" w:hAnsi="Arial" w:cs="Arial"/>
            <w:sz w:val="24"/>
            <w:szCs w:val="24"/>
          </w:rPr>
          <w:t>https://link.springer.com/article/10.1007/S10802-016-0244-7</w:t>
        </w:r>
      </w:hyperlink>
      <w:r w:rsidR="00846F1B">
        <w:rPr>
          <w:rFonts w:ascii="Arial" w:eastAsia="Aptos" w:hAnsi="Arial" w:cs="Arial"/>
          <w:sz w:val="24"/>
          <w:szCs w:val="24"/>
        </w:rPr>
        <w:t xml:space="preserve"> (Accessed: 14 January 2025). </w:t>
      </w:r>
    </w:p>
    <w:p w14:paraId="4B4B23C5" w14:textId="42D1087F" w:rsidR="009B0530" w:rsidRDefault="009B0530" w:rsidP="00C25C1C">
      <w:pPr>
        <w:spacing w:line="360" w:lineRule="auto"/>
        <w:rPr>
          <w:rFonts w:ascii="Arial" w:eastAsia="Aptos" w:hAnsi="Arial" w:cs="Arial"/>
          <w:sz w:val="24"/>
          <w:szCs w:val="24"/>
        </w:rPr>
      </w:pPr>
      <w:r>
        <w:rPr>
          <w:rFonts w:ascii="Arial" w:eastAsia="Aptos" w:hAnsi="Arial" w:cs="Arial"/>
          <w:sz w:val="24"/>
          <w:szCs w:val="24"/>
        </w:rPr>
        <w:t>Lesley,</w:t>
      </w:r>
      <w:r w:rsidR="007F5BA7">
        <w:rPr>
          <w:rFonts w:ascii="Arial" w:eastAsia="Aptos" w:hAnsi="Arial" w:cs="Arial"/>
          <w:sz w:val="24"/>
          <w:szCs w:val="24"/>
        </w:rPr>
        <w:t xml:space="preserve"> A</w:t>
      </w:r>
      <w:r>
        <w:rPr>
          <w:rFonts w:ascii="Arial" w:eastAsia="Aptos" w:hAnsi="Arial" w:cs="Arial"/>
          <w:sz w:val="24"/>
          <w:szCs w:val="24"/>
        </w:rPr>
        <w:t xml:space="preserve">. (2023) </w:t>
      </w:r>
      <w:r w:rsidRPr="009B0530">
        <w:rPr>
          <w:rFonts w:ascii="Arial" w:eastAsia="Aptos" w:hAnsi="Arial" w:cs="Arial"/>
          <w:i/>
          <w:iCs/>
          <w:sz w:val="24"/>
          <w:szCs w:val="24"/>
        </w:rPr>
        <w:t>Holistic Treatment Models for Persons Diagnosed with ADHD: A Grounded Theory Study</w:t>
      </w:r>
      <w:r>
        <w:rPr>
          <w:rFonts w:ascii="Arial" w:eastAsia="Aptos" w:hAnsi="Arial" w:cs="Arial"/>
          <w:sz w:val="24"/>
          <w:szCs w:val="24"/>
        </w:rPr>
        <w:t xml:space="preserve">, </w:t>
      </w:r>
      <w:r w:rsidR="000C534E">
        <w:rPr>
          <w:rFonts w:ascii="Arial" w:eastAsia="Aptos" w:hAnsi="Arial" w:cs="Arial"/>
          <w:sz w:val="24"/>
          <w:szCs w:val="24"/>
        </w:rPr>
        <w:t xml:space="preserve">pp. </w:t>
      </w:r>
      <w:r w:rsidR="00E12D3B">
        <w:rPr>
          <w:rFonts w:ascii="Arial" w:eastAsia="Aptos" w:hAnsi="Arial" w:cs="Arial"/>
          <w:sz w:val="24"/>
          <w:szCs w:val="24"/>
        </w:rPr>
        <w:t xml:space="preserve">1-221. Available at: </w:t>
      </w:r>
      <w:hyperlink r:id="rId27" w:history="1">
        <w:r w:rsidR="00EC17B0" w:rsidRPr="00C36966">
          <w:rPr>
            <w:rStyle w:val="Hyperlink"/>
            <w:rFonts w:ascii="Arial" w:eastAsia="Aptos" w:hAnsi="Arial" w:cs="Arial"/>
            <w:sz w:val="24"/>
            <w:szCs w:val="24"/>
          </w:rPr>
          <w:t>https://www.proquest.com/docview/2799295146?fromopenview=true&amp;pq-</w:t>
        </w:r>
        <w:r w:rsidR="00EC17B0" w:rsidRPr="00C36966">
          <w:rPr>
            <w:rStyle w:val="Hyperlink"/>
            <w:rFonts w:ascii="Arial" w:eastAsia="Aptos" w:hAnsi="Arial" w:cs="Arial"/>
            <w:sz w:val="24"/>
            <w:szCs w:val="24"/>
          </w:rPr>
          <w:lastRenderedPageBreak/>
          <w:t>origsite=gscholar&amp;sourcetype=Dissertations%20&amp;%20Theses</w:t>
        </w:r>
      </w:hyperlink>
      <w:r w:rsidR="00EC17B0">
        <w:rPr>
          <w:rFonts w:ascii="Arial" w:eastAsia="Aptos" w:hAnsi="Arial" w:cs="Arial"/>
          <w:sz w:val="24"/>
          <w:szCs w:val="24"/>
        </w:rPr>
        <w:t xml:space="preserve"> (Accessed: 13 January 2025). </w:t>
      </w:r>
    </w:p>
    <w:p w14:paraId="6D8F7BFF" w14:textId="676F32FF" w:rsidR="00670BFD" w:rsidRDefault="00670BFD" w:rsidP="00E90AD1">
      <w:pPr>
        <w:spacing w:line="360" w:lineRule="auto"/>
        <w:rPr>
          <w:rFonts w:ascii="Arial" w:eastAsia="Aptos" w:hAnsi="Arial" w:cs="Arial"/>
          <w:sz w:val="24"/>
          <w:szCs w:val="24"/>
        </w:rPr>
      </w:pPr>
      <w:r>
        <w:rPr>
          <w:rFonts w:ascii="Arial" w:eastAsia="Aptos" w:hAnsi="Arial" w:cs="Arial"/>
          <w:sz w:val="24"/>
          <w:szCs w:val="24"/>
        </w:rPr>
        <w:t xml:space="preserve">Moore, D. A. (2017) </w:t>
      </w:r>
      <w:r w:rsidR="00E90AD1" w:rsidRPr="00E90AD1">
        <w:rPr>
          <w:rFonts w:ascii="Arial" w:eastAsia="Aptos" w:hAnsi="Arial" w:cs="Arial"/>
          <w:i/>
          <w:iCs/>
          <w:sz w:val="24"/>
          <w:szCs w:val="24"/>
        </w:rPr>
        <w:t>Educators' experiences of managing students with ADHD: a qualitative study</w:t>
      </w:r>
      <w:r w:rsidR="00E90AD1">
        <w:rPr>
          <w:rFonts w:ascii="Arial" w:eastAsia="Aptos" w:hAnsi="Arial" w:cs="Arial"/>
          <w:sz w:val="24"/>
          <w:szCs w:val="24"/>
        </w:rPr>
        <w:t>, ‘</w:t>
      </w:r>
      <w:r w:rsidR="00E90AD1" w:rsidRPr="00E90AD1">
        <w:rPr>
          <w:rFonts w:ascii="Arial" w:eastAsia="Aptos" w:hAnsi="Arial" w:cs="Arial"/>
          <w:sz w:val="24"/>
          <w:szCs w:val="24"/>
        </w:rPr>
        <w:t>Child: Care, Health and Development</w:t>
      </w:r>
      <w:r w:rsidR="00E90AD1">
        <w:rPr>
          <w:rFonts w:ascii="Arial" w:eastAsia="Aptos" w:hAnsi="Arial" w:cs="Arial"/>
          <w:sz w:val="24"/>
          <w:szCs w:val="24"/>
        </w:rPr>
        <w:t xml:space="preserve">’, </w:t>
      </w:r>
      <w:r w:rsidR="00CB30BF">
        <w:rPr>
          <w:rFonts w:ascii="Arial" w:eastAsia="Aptos" w:hAnsi="Arial" w:cs="Arial"/>
          <w:sz w:val="24"/>
          <w:szCs w:val="24"/>
        </w:rPr>
        <w:t xml:space="preserve">43(4), pp. </w:t>
      </w:r>
      <w:r w:rsidR="00CB30BF" w:rsidRPr="00CB30BF">
        <w:rPr>
          <w:rFonts w:ascii="Arial" w:eastAsia="Aptos" w:hAnsi="Arial" w:cs="Arial"/>
          <w:sz w:val="24"/>
          <w:szCs w:val="24"/>
        </w:rPr>
        <w:t>489-498</w:t>
      </w:r>
      <w:r w:rsidR="00CB30BF">
        <w:rPr>
          <w:rFonts w:ascii="Arial" w:eastAsia="Aptos" w:hAnsi="Arial" w:cs="Arial"/>
          <w:sz w:val="24"/>
          <w:szCs w:val="24"/>
        </w:rPr>
        <w:t xml:space="preserve">. Available at: </w:t>
      </w:r>
      <w:hyperlink r:id="rId28" w:history="1">
        <w:r w:rsidR="00CB30BF" w:rsidRPr="00C36966">
          <w:rPr>
            <w:rStyle w:val="Hyperlink"/>
            <w:rFonts w:ascii="Arial" w:eastAsia="Aptos" w:hAnsi="Arial" w:cs="Arial"/>
            <w:sz w:val="24"/>
            <w:szCs w:val="24"/>
          </w:rPr>
          <w:t>https://onlinelibrary.wiley.com/doi/abs/10.1111/cch.12448?casa_token=fzv5jeQ0tfQAAAAA%3AuWmymSNjgkLr5KyAKwXQgyHDyam5aviGDjVM2eHFWy5E_pcHJ8hs9c_cWwXUEP1I-cd9-cgKL98EBIZG</w:t>
        </w:r>
      </w:hyperlink>
      <w:r w:rsidR="00CB30BF">
        <w:rPr>
          <w:rFonts w:ascii="Arial" w:eastAsia="Aptos" w:hAnsi="Arial" w:cs="Arial"/>
          <w:sz w:val="24"/>
          <w:szCs w:val="24"/>
        </w:rPr>
        <w:t xml:space="preserve"> (Accessed: 14 January 2025). </w:t>
      </w:r>
      <w:r w:rsidR="00E90AD1">
        <w:rPr>
          <w:rFonts w:ascii="Arial" w:eastAsia="Aptos" w:hAnsi="Arial" w:cs="Arial"/>
          <w:sz w:val="24"/>
          <w:szCs w:val="24"/>
        </w:rPr>
        <w:t xml:space="preserve"> </w:t>
      </w:r>
    </w:p>
    <w:p w14:paraId="03B73517" w14:textId="1EC458CD" w:rsidR="008E49C0" w:rsidRPr="001E43BB" w:rsidRDefault="00790973" w:rsidP="001E43BB">
      <w:pPr>
        <w:spacing w:line="360" w:lineRule="auto"/>
        <w:rPr>
          <w:rFonts w:ascii="Arial" w:eastAsia="Aptos" w:hAnsi="Arial" w:cs="Arial"/>
          <w:sz w:val="24"/>
          <w:szCs w:val="24"/>
        </w:rPr>
      </w:pPr>
      <w:r w:rsidRPr="00B25B8A">
        <w:rPr>
          <w:rFonts w:ascii="Arial" w:eastAsia="Aptos" w:hAnsi="Arial" w:cs="Arial"/>
          <w:sz w:val="24"/>
          <w:szCs w:val="24"/>
        </w:rPr>
        <w:t xml:space="preserve">National Health </w:t>
      </w:r>
      <w:proofErr w:type="spellStart"/>
      <w:r w:rsidRPr="00B25B8A">
        <w:rPr>
          <w:rFonts w:ascii="Arial" w:eastAsia="Aptos" w:hAnsi="Arial" w:cs="Arial"/>
          <w:sz w:val="24"/>
          <w:szCs w:val="24"/>
        </w:rPr>
        <w:t>Servise</w:t>
      </w:r>
      <w:proofErr w:type="spellEnd"/>
      <w:r w:rsidR="003C7302" w:rsidRPr="00B25B8A">
        <w:rPr>
          <w:rFonts w:ascii="Arial" w:eastAsia="Aptos" w:hAnsi="Arial" w:cs="Arial"/>
          <w:sz w:val="24"/>
          <w:szCs w:val="24"/>
        </w:rPr>
        <w:t xml:space="preserve"> [NHS].</w:t>
      </w:r>
      <w:r w:rsidRPr="00B25B8A">
        <w:rPr>
          <w:rFonts w:ascii="Arial" w:eastAsia="Aptos" w:hAnsi="Arial" w:cs="Arial"/>
          <w:sz w:val="24"/>
          <w:szCs w:val="24"/>
        </w:rPr>
        <w:t xml:space="preserve"> </w:t>
      </w:r>
      <w:r w:rsidRPr="001E43BB">
        <w:rPr>
          <w:rFonts w:ascii="Arial" w:eastAsia="Aptos" w:hAnsi="Arial" w:cs="Arial"/>
          <w:sz w:val="24"/>
          <w:szCs w:val="24"/>
        </w:rPr>
        <w:t>(2021)</w:t>
      </w:r>
      <w:r w:rsidR="003C7302" w:rsidRPr="001E43BB">
        <w:rPr>
          <w:rFonts w:ascii="Arial" w:eastAsia="Aptos" w:hAnsi="Arial" w:cs="Arial"/>
          <w:sz w:val="24"/>
          <w:szCs w:val="24"/>
        </w:rPr>
        <w:t xml:space="preserve"> </w:t>
      </w:r>
      <w:r w:rsidR="008E49C0" w:rsidRPr="001E43BB">
        <w:rPr>
          <w:rFonts w:ascii="Arial" w:eastAsia="Aptos" w:hAnsi="Arial" w:cs="Arial"/>
          <w:i/>
          <w:iCs/>
          <w:sz w:val="24"/>
          <w:szCs w:val="24"/>
        </w:rPr>
        <w:t xml:space="preserve">Overview - </w:t>
      </w:r>
      <w:proofErr w:type="gramStart"/>
      <w:r w:rsidR="008E49C0" w:rsidRPr="001E43BB">
        <w:rPr>
          <w:rFonts w:ascii="Arial" w:eastAsia="Aptos" w:hAnsi="Arial" w:cs="Arial"/>
          <w:i/>
          <w:iCs/>
          <w:sz w:val="24"/>
          <w:szCs w:val="24"/>
        </w:rPr>
        <w:t>Attention deficit hyperactivity disorder</w:t>
      </w:r>
      <w:proofErr w:type="gramEnd"/>
      <w:r w:rsidR="008E49C0" w:rsidRPr="001E43BB">
        <w:rPr>
          <w:rFonts w:ascii="Arial" w:eastAsia="Aptos" w:hAnsi="Arial" w:cs="Arial"/>
          <w:i/>
          <w:iCs/>
          <w:sz w:val="24"/>
          <w:szCs w:val="24"/>
        </w:rPr>
        <w:t xml:space="preserve"> (ADHD)</w:t>
      </w:r>
      <w:r w:rsidR="00755F03" w:rsidRPr="001E43BB">
        <w:rPr>
          <w:rFonts w:ascii="Arial" w:eastAsia="Aptos" w:hAnsi="Arial" w:cs="Arial"/>
          <w:i/>
          <w:iCs/>
          <w:sz w:val="24"/>
          <w:szCs w:val="24"/>
        </w:rPr>
        <w:t xml:space="preserve">. </w:t>
      </w:r>
      <w:r w:rsidR="00755F03" w:rsidRPr="001E43BB">
        <w:rPr>
          <w:rFonts w:ascii="Arial" w:eastAsia="Aptos" w:hAnsi="Arial" w:cs="Arial"/>
          <w:sz w:val="24"/>
          <w:szCs w:val="24"/>
        </w:rPr>
        <w:t xml:space="preserve">Available at: </w:t>
      </w:r>
      <w:hyperlink r:id="rId29" w:history="1">
        <w:r w:rsidR="003A2EDE" w:rsidRPr="001E43BB">
          <w:rPr>
            <w:rStyle w:val="Hyperlink"/>
            <w:rFonts w:ascii="Arial" w:eastAsia="Aptos" w:hAnsi="Arial" w:cs="Arial"/>
            <w:sz w:val="24"/>
            <w:szCs w:val="24"/>
          </w:rPr>
          <w:t>https://www.nhs.uk/conditions/attention-deficit-hyperactivity-disorder-adhd/</w:t>
        </w:r>
      </w:hyperlink>
      <w:r w:rsidR="00502E8B" w:rsidRPr="001E43BB">
        <w:rPr>
          <w:rFonts w:ascii="Arial" w:eastAsia="Aptos" w:hAnsi="Arial" w:cs="Arial"/>
          <w:sz w:val="24"/>
          <w:szCs w:val="24"/>
        </w:rPr>
        <w:t xml:space="preserve"> (Accessed: 12 January 2024). </w:t>
      </w:r>
    </w:p>
    <w:p w14:paraId="3B8E3F3E" w14:textId="641A1C1D" w:rsidR="001E43BB" w:rsidRPr="001E43BB" w:rsidRDefault="002659AF" w:rsidP="001E43BB">
      <w:pPr>
        <w:pStyle w:val="NoSpacing"/>
        <w:spacing w:line="360" w:lineRule="auto"/>
        <w:rPr>
          <w:rFonts w:ascii="Arial" w:hAnsi="Arial" w:cs="Arial"/>
          <w:sz w:val="24"/>
          <w:szCs w:val="24"/>
        </w:rPr>
      </w:pPr>
      <w:r w:rsidRPr="001E43BB">
        <w:rPr>
          <w:rFonts w:ascii="Arial" w:hAnsi="Arial" w:cs="Arial"/>
          <w:sz w:val="24"/>
          <w:szCs w:val="24"/>
        </w:rPr>
        <w:t> Rief</w:t>
      </w:r>
      <w:r w:rsidR="00690CCD" w:rsidRPr="001E43BB">
        <w:rPr>
          <w:rFonts w:ascii="Arial" w:hAnsi="Arial" w:cs="Arial"/>
          <w:sz w:val="24"/>
          <w:szCs w:val="24"/>
        </w:rPr>
        <w:t xml:space="preserve">, S. F. (2015) </w:t>
      </w:r>
      <w:r w:rsidR="00690CCD" w:rsidRPr="001E43BB">
        <w:rPr>
          <w:rFonts w:ascii="Arial" w:hAnsi="Arial" w:cs="Arial"/>
          <w:i/>
          <w:iCs/>
          <w:sz w:val="24"/>
          <w:szCs w:val="24"/>
        </w:rPr>
        <w:t>The ADHD book of lists: A practical guide for helping children and teens with attention deficit disorders</w:t>
      </w:r>
      <w:r w:rsidR="00690CCD" w:rsidRPr="001E43BB">
        <w:rPr>
          <w:rFonts w:ascii="Arial" w:hAnsi="Arial" w:cs="Arial"/>
          <w:i/>
          <w:iCs/>
          <w:sz w:val="24"/>
          <w:szCs w:val="24"/>
        </w:rPr>
        <w:t xml:space="preserve">. </w:t>
      </w:r>
      <w:r w:rsidR="00690CCD" w:rsidRPr="001E43BB">
        <w:rPr>
          <w:rFonts w:ascii="Arial" w:hAnsi="Arial" w:cs="Arial"/>
          <w:sz w:val="24"/>
          <w:szCs w:val="24"/>
        </w:rPr>
        <w:t xml:space="preserve">Available at: </w:t>
      </w:r>
      <w:hyperlink r:id="rId30" w:history="1">
        <w:r w:rsidR="001E43BB" w:rsidRPr="001E43BB">
          <w:rPr>
            <w:rStyle w:val="Hyperlink"/>
            <w:rFonts w:ascii="Arial" w:hAnsi="Arial" w:cs="Arial"/>
            <w:sz w:val="24"/>
            <w:szCs w:val="24"/>
          </w:rPr>
          <w:t>https://books.google.co.uk/books?hl=en&amp;lr=&amp;id=WS8lCQAAQBAJ&amp;oi=fnd&amp;pg=PR13&amp;dq=supporting+children+with+adhd&amp;ots=cGOUUneQYA&amp;sig=jHaqspyHoWXeqDPdtQtRmJiNpwo#v=onepage&amp;q=supporting%20children%20with%20adhd&amp;f=false</w:t>
        </w:r>
      </w:hyperlink>
      <w:r w:rsidR="001E43BB" w:rsidRPr="001E43BB">
        <w:rPr>
          <w:rFonts w:ascii="Arial" w:hAnsi="Arial" w:cs="Arial"/>
          <w:sz w:val="24"/>
          <w:szCs w:val="24"/>
        </w:rPr>
        <w:t xml:space="preserve"> (Accessed: 14 January 2025). </w:t>
      </w:r>
    </w:p>
    <w:p w14:paraId="08BB1D33" w14:textId="26122A53" w:rsidR="003A2EDE" w:rsidRDefault="003A2EDE" w:rsidP="001E43BB">
      <w:pPr>
        <w:spacing w:line="360" w:lineRule="auto"/>
        <w:rPr>
          <w:rFonts w:ascii="Arial" w:eastAsia="Aptos" w:hAnsi="Arial" w:cs="Arial"/>
          <w:sz w:val="24"/>
          <w:szCs w:val="24"/>
        </w:rPr>
      </w:pPr>
      <w:r w:rsidRPr="001E43BB">
        <w:rPr>
          <w:rFonts w:ascii="Arial" w:eastAsia="Aptos" w:hAnsi="Arial" w:cs="Arial"/>
          <w:sz w:val="24"/>
          <w:szCs w:val="24"/>
        </w:rPr>
        <w:t xml:space="preserve">Russell, </w:t>
      </w:r>
      <w:r w:rsidR="00122ACB" w:rsidRPr="001E43BB">
        <w:rPr>
          <w:rFonts w:ascii="Arial" w:eastAsia="Aptos" w:hAnsi="Arial" w:cs="Arial"/>
          <w:sz w:val="24"/>
          <w:szCs w:val="24"/>
        </w:rPr>
        <w:t xml:space="preserve">A. E. </w:t>
      </w:r>
      <w:r w:rsidRPr="001E43BB">
        <w:rPr>
          <w:rFonts w:ascii="Arial" w:eastAsia="Aptos" w:hAnsi="Arial" w:cs="Arial"/>
          <w:sz w:val="24"/>
          <w:szCs w:val="24"/>
        </w:rPr>
        <w:t>(2019)</w:t>
      </w:r>
      <w:r w:rsidR="00122ACB" w:rsidRPr="001E43BB">
        <w:rPr>
          <w:rFonts w:ascii="Arial" w:eastAsia="Aptos" w:hAnsi="Arial" w:cs="Arial"/>
          <w:sz w:val="24"/>
          <w:szCs w:val="24"/>
        </w:rPr>
        <w:t xml:space="preserve"> </w:t>
      </w:r>
      <w:r w:rsidR="00122ACB" w:rsidRPr="001E43BB">
        <w:rPr>
          <w:rFonts w:ascii="Arial" w:eastAsia="Aptos" w:hAnsi="Arial" w:cs="Arial"/>
          <w:i/>
          <w:iCs/>
          <w:sz w:val="24"/>
          <w:szCs w:val="24"/>
        </w:rPr>
        <w:t>Barriers and predictors of medication use for childhood ADHD: findings from a UK population-representative cohort</w:t>
      </w:r>
      <w:r w:rsidR="00122ACB">
        <w:rPr>
          <w:rFonts w:ascii="Arial" w:eastAsia="Aptos" w:hAnsi="Arial" w:cs="Arial"/>
          <w:sz w:val="24"/>
          <w:szCs w:val="24"/>
        </w:rPr>
        <w:t xml:space="preserve">, </w:t>
      </w:r>
      <w:r w:rsidR="00F93272">
        <w:rPr>
          <w:rFonts w:ascii="Arial" w:eastAsia="Aptos" w:hAnsi="Arial" w:cs="Arial"/>
          <w:sz w:val="24"/>
          <w:szCs w:val="24"/>
        </w:rPr>
        <w:t>‘</w:t>
      </w:r>
      <w:r w:rsidR="00F93272" w:rsidRPr="00F93272">
        <w:rPr>
          <w:rFonts w:ascii="Arial" w:eastAsia="Aptos" w:hAnsi="Arial" w:cs="Arial"/>
          <w:sz w:val="24"/>
          <w:szCs w:val="24"/>
        </w:rPr>
        <w:t>Social Psychiatry and Psychiatric Epidemiology</w:t>
      </w:r>
      <w:r w:rsidR="00F93272">
        <w:rPr>
          <w:rFonts w:ascii="Arial" w:eastAsia="Aptos" w:hAnsi="Arial" w:cs="Arial"/>
          <w:sz w:val="24"/>
          <w:szCs w:val="24"/>
        </w:rPr>
        <w:t xml:space="preserve">’, </w:t>
      </w:r>
      <w:r w:rsidR="00CB694F">
        <w:rPr>
          <w:rFonts w:ascii="Arial" w:eastAsia="Aptos" w:hAnsi="Arial" w:cs="Arial"/>
          <w:sz w:val="24"/>
          <w:szCs w:val="24"/>
        </w:rPr>
        <w:t xml:space="preserve">45, pp. </w:t>
      </w:r>
      <w:r w:rsidR="00CB694F" w:rsidRPr="00CB694F">
        <w:rPr>
          <w:rFonts w:ascii="Arial" w:eastAsia="Aptos" w:hAnsi="Arial" w:cs="Arial"/>
          <w:sz w:val="24"/>
          <w:szCs w:val="24"/>
        </w:rPr>
        <w:t>1555–1564</w:t>
      </w:r>
      <w:r w:rsidR="00CB694F">
        <w:rPr>
          <w:rFonts w:ascii="Arial" w:eastAsia="Aptos" w:hAnsi="Arial" w:cs="Arial"/>
          <w:sz w:val="24"/>
          <w:szCs w:val="24"/>
        </w:rPr>
        <w:t xml:space="preserve">. Available at: </w:t>
      </w:r>
      <w:hyperlink r:id="rId31" w:history="1">
        <w:r w:rsidR="005A1947" w:rsidRPr="00C36966">
          <w:rPr>
            <w:rStyle w:val="Hyperlink"/>
            <w:rFonts w:ascii="Arial" w:eastAsia="Aptos" w:hAnsi="Arial" w:cs="Arial"/>
            <w:sz w:val="24"/>
            <w:szCs w:val="24"/>
          </w:rPr>
          <w:t>file:///C:/Users/angel/Downloads/s00127-019-01720-y%20(1).pdf</w:t>
        </w:r>
      </w:hyperlink>
      <w:r w:rsidR="005A1947">
        <w:rPr>
          <w:rFonts w:ascii="Arial" w:eastAsia="Aptos" w:hAnsi="Arial" w:cs="Arial"/>
          <w:sz w:val="24"/>
          <w:szCs w:val="24"/>
        </w:rPr>
        <w:t xml:space="preserve"> (Accessed: 14 January 2025). </w:t>
      </w:r>
    </w:p>
    <w:p w14:paraId="6622E532" w14:textId="3EE23FEC" w:rsidR="004109A9" w:rsidRDefault="004109A9" w:rsidP="00B25B8A">
      <w:pPr>
        <w:spacing w:line="360" w:lineRule="auto"/>
        <w:rPr>
          <w:rFonts w:ascii="Arial" w:eastAsia="Aptos" w:hAnsi="Arial" w:cs="Arial"/>
          <w:sz w:val="24"/>
          <w:szCs w:val="24"/>
        </w:rPr>
      </w:pPr>
      <w:r>
        <w:rPr>
          <w:rFonts w:ascii="Arial" w:eastAsia="Aptos" w:hAnsi="Arial" w:cs="Arial"/>
          <w:sz w:val="24"/>
          <w:szCs w:val="24"/>
        </w:rPr>
        <w:t xml:space="preserve">Sayal, </w:t>
      </w:r>
      <w:r w:rsidR="001C09C8">
        <w:rPr>
          <w:rFonts w:ascii="Arial" w:eastAsia="Aptos" w:hAnsi="Arial" w:cs="Arial"/>
          <w:sz w:val="24"/>
          <w:szCs w:val="24"/>
        </w:rPr>
        <w:t xml:space="preserve">K. </w:t>
      </w:r>
      <w:r>
        <w:rPr>
          <w:rFonts w:ascii="Arial" w:eastAsia="Aptos" w:hAnsi="Arial" w:cs="Arial"/>
          <w:sz w:val="24"/>
          <w:szCs w:val="24"/>
        </w:rPr>
        <w:t>(2015</w:t>
      </w:r>
      <w:r w:rsidRPr="00073B46">
        <w:rPr>
          <w:rFonts w:ascii="Arial" w:eastAsia="Aptos" w:hAnsi="Arial" w:cs="Arial"/>
          <w:i/>
          <w:iCs/>
          <w:sz w:val="24"/>
          <w:szCs w:val="24"/>
        </w:rPr>
        <w:t xml:space="preserve">) </w:t>
      </w:r>
      <w:r w:rsidR="00073B46" w:rsidRPr="00073B46">
        <w:rPr>
          <w:rFonts w:ascii="Arial" w:eastAsia="Aptos" w:hAnsi="Arial" w:cs="Arial"/>
          <w:i/>
          <w:iCs/>
          <w:sz w:val="24"/>
          <w:szCs w:val="24"/>
        </w:rPr>
        <w:t>Predictors of and barriers to service use for children at risk of ADHD: longitudinal study</w:t>
      </w:r>
      <w:r w:rsidR="00073B46">
        <w:rPr>
          <w:rFonts w:ascii="Arial" w:eastAsia="Aptos" w:hAnsi="Arial" w:cs="Arial"/>
          <w:sz w:val="24"/>
          <w:szCs w:val="24"/>
        </w:rPr>
        <w:t>, ‘</w:t>
      </w:r>
      <w:r w:rsidR="00073B46" w:rsidRPr="00073B46">
        <w:rPr>
          <w:rFonts w:ascii="Arial" w:eastAsia="Aptos" w:hAnsi="Arial" w:cs="Arial"/>
          <w:sz w:val="24"/>
          <w:szCs w:val="24"/>
        </w:rPr>
        <w:t>European Child &amp; Adolescent Psychiatry</w:t>
      </w:r>
      <w:r w:rsidR="00073B46">
        <w:rPr>
          <w:rFonts w:ascii="Arial" w:eastAsia="Aptos" w:hAnsi="Arial" w:cs="Arial"/>
          <w:sz w:val="24"/>
          <w:szCs w:val="24"/>
        </w:rPr>
        <w:t xml:space="preserve">’, </w:t>
      </w:r>
      <w:r w:rsidR="00182F2D">
        <w:rPr>
          <w:rFonts w:ascii="Arial" w:eastAsia="Aptos" w:hAnsi="Arial" w:cs="Arial"/>
          <w:sz w:val="24"/>
          <w:szCs w:val="24"/>
        </w:rPr>
        <w:t xml:space="preserve">24, pp. </w:t>
      </w:r>
      <w:r w:rsidR="00182F2D" w:rsidRPr="00182F2D">
        <w:rPr>
          <w:rFonts w:ascii="Arial" w:eastAsia="Aptos" w:hAnsi="Arial" w:cs="Arial"/>
          <w:sz w:val="24"/>
          <w:szCs w:val="24"/>
        </w:rPr>
        <w:t>545–552</w:t>
      </w:r>
      <w:r w:rsidR="00182F2D">
        <w:rPr>
          <w:rFonts w:ascii="Arial" w:eastAsia="Aptos" w:hAnsi="Arial" w:cs="Arial"/>
          <w:sz w:val="24"/>
          <w:szCs w:val="24"/>
        </w:rPr>
        <w:t xml:space="preserve">. </w:t>
      </w:r>
      <w:r w:rsidR="00096785">
        <w:rPr>
          <w:rFonts w:ascii="Arial" w:eastAsia="Aptos" w:hAnsi="Arial" w:cs="Arial"/>
          <w:sz w:val="24"/>
          <w:szCs w:val="24"/>
        </w:rPr>
        <w:t xml:space="preserve">Available at: </w:t>
      </w:r>
      <w:hyperlink r:id="rId32" w:history="1">
        <w:r w:rsidR="00D2040A" w:rsidRPr="00C36966">
          <w:rPr>
            <w:rStyle w:val="Hyperlink"/>
            <w:rFonts w:ascii="Arial" w:eastAsia="Aptos" w:hAnsi="Arial" w:cs="Arial"/>
            <w:sz w:val="24"/>
            <w:szCs w:val="24"/>
          </w:rPr>
          <w:t>https://link.springer.com/article/10.1007/s00787-014-0606-z</w:t>
        </w:r>
      </w:hyperlink>
      <w:r w:rsidR="00D2040A">
        <w:rPr>
          <w:rFonts w:ascii="Arial" w:eastAsia="Aptos" w:hAnsi="Arial" w:cs="Arial"/>
          <w:sz w:val="24"/>
          <w:szCs w:val="24"/>
        </w:rPr>
        <w:t xml:space="preserve"> (Accessed: 13 January 2025). </w:t>
      </w:r>
    </w:p>
    <w:p w14:paraId="7AF97CCB" w14:textId="4BCF2DF5" w:rsidR="00AF36BA" w:rsidRDefault="001564FF" w:rsidP="00B25B8A">
      <w:pPr>
        <w:spacing w:line="360" w:lineRule="auto"/>
        <w:rPr>
          <w:rFonts w:ascii="Arial" w:eastAsia="Aptos" w:hAnsi="Arial" w:cs="Arial"/>
          <w:sz w:val="24"/>
          <w:szCs w:val="24"/>
        </w:rPr>
      </w:pPr>
      <w:r>
        <w:rPr>
          <w:rFonts w:ascii="Arial" w:eastAsia="Aptos" w:hAnsi="Arial" w:cs="Arial"/>
          <w:sz w:val="24"/>
          <w:szCs w:val="24"/>
        </w:rPr>
        <w:t>Sibley, M. H. (</w:t>
      </w:r>
      <w:r w:rsidR="00700D9F">
        <w:rPr>
          <w:rFonts w:ascii="Arial" w:eastAsia="Aptos" w:hAnsi="Arial" w:cs="Arial"/>
          <w:sz w:val="24"/>
          <w:szCs w:val="24"/>
        </w:rPr>
        <w:t xml:space="preserve">2016) </w:t>
      </w:r>
      <w:r w:rsidR="00700D9F" w:rsidRPr="00C970EB">
        <w:rPr>
          <w:rFonts w:ascii="Arial" w:eastAsia="Aptos" w:hAnsi="Arial" w:cs="Arial"/>
          <w:i/>
          <w:iCs/>
          <w:sz w:val="24"/>
          <w:szCs w:val="24"/>
        </w:rPr>
        <w:t>A school consultation intervention for adolescents with ADHD: barriers and implementation strategies</w:t>
      </w:r>
      <w:r w:rsidR="00700D9F">
        <w:rPr>
          <w:rFonts w:ascii="Arial" w:eastAsia="Aptos" w:hAnsi="Arial" w:cs="Arial"/>
          <w:sz w:val="24"/>
          <w:szCs w:val="24"/>
        </w:rPr>
        <w:t xml:space="preserve">, </w:t>
      </w:r>
      <w:r w:rsidR="00162036">
        <w:rPr>
          <w:rFonts w:ascii="Arial" w:eastAsia="Aptos" w:hAnsi="Arial" w:cs="Arial"/>
          <w:sz w:val="24"/>
          <w:szCs w:val="24"/>
        </w:rPr>
        <w:t xml:space="preserve">‘Child and Adolescent </w:t>
      </w:r>
      <w:r w:rsidR="00C970EB">
        <w:rPr>
          <w:rFonts w:ascii="Arial" w:eastAsia="Aptos" w:hAnsi="Arial" w:cs="Arial"/>
          <w:sz w:val="24"/>
          <w:szCs w:val="24"/>
        </w:rPr>
        <w:t xml:space="preserve">Mental Health, 21(4), pp. </w:t>
      </w:r>
      <w:r w:rsidR="00326844" w:rsidRPr="00326844">
        <w:rPr>
          <w:rFonts w:ascii="Arial" w:eastAsia="Aptos" w:hAnsi="Arial" w:cs="Arial"/>
          <w:sz w:val="24"/>
          <w:szCs w:val="24"/>
        </w:rPr>
        <w:t>183-191</w:t>
      </w:r>
      <w:r w:rsidR="00326844">
        <w:rPr>
          <w:rFonts w:ascii="Arial" w:eastAsia="Aptos" w:hAnsi="Arial" w:cs="Arial"/>
          <w:sz w:val="24"/>
          <w:szCs w:val="24"/>
        </w:rPr>
        <w:t xml:space="preserve">. Available at: </w:t>
      </w:r>
      <w:hyperlink r:id="rId33" w:history="1">
        <w:r w:rsidR="00326844" w:rsidRPr="00C36966">
          <w:rPr>
            <w:rStyle w:val="Hyperlink"/>
            <w:rFonts w:ascii="Arial" w:eastAsia="Aptos" w:hAnsi="Arial" w:cs="Arial"/>
            <w:sz w:val="24"/>
            <w:szCs w:val="24"/>
          </w:rPr>
          <w:t>https://acamh.onlinelibrary.wiley.com/doi/full/10.1111/camh.12159?casa_token=wOzY7ZNMSt8AAAAA%3AciVBt-yB4UKCQME0lcyPcvFUenDlLNCi6P-</w:t>
        </w:r>
        <w:r w:rsidR="00326844" w:rsidRPr="00C36966">
          <w:rPr>
            <w:rStyle w:val="Hyperlink"/>
            <w:rFonts w:ascii="Arial" w:eastAsia="Aptos" w:hAnsi="Arial" w:cs="Arial"/>
            <w:sz w:val="24"/>
            <w:szCs w:val="24"/>
          </w:rPr>
          <w:lastRenderedPageBreak/>
          <w:t>wxomB_Ov13qmydRoXx5khrGZ0fy8s3Uav8-CQ9WUnp_E_</w:t>
        </w:r>
      </w:hyperlink>
      <w:r w:rsidR="00326844">
        <w:rPr>
          <w:rFonts w:ascii="Arial" w:eastAsia="Aptos" w:hAnsi="Arial" w:cs="Arial"/>
          <w:sz w:val="24"/>
          <w:szCs w:val="24"/>
        </w:rPr>
        <w:t xml:space="preserve"> (Accessed: 13 January 2025). </w:t>
      </w:r>
    </w:p>
    <w:p w14:paraId="38956225" w14:textId="347155E8" w:rsidR="00790973" w:rsidRDefault="00BB1A88" w:rsidP="00B25B8A">
      <w:pPr>
        <w:spacing w:line="360" w:lineRule="auto"/>
        <w:rPr>
          <w:rFonts w:ascii="Arial" w:eastAsia="Aptos" w:hAnsi="Arial" w:cs="Arial"/>
          <w:sz w:val="24"/>
          <w:szCs w:val="24"/>
        </w:rPr>
      </w:pPr>
      <w:r w:rsidRPr="00B25B8A">
        <w:rPr>
          <w:rFonts w:ascii="Arial" w:eastAsia="Aptos" w:hAnsi="Arial" w:cs="Arial"/>
          <w:sz w:val="24"/>
          <w:szCs w:val="24"/>
        </w:rPr>
        <w:t>Smith,</w:t>
      </w:r>
      <w:r w:rsidRPr="00B25B8A">
        <w:rPr>
          <w:rFonts w:ascii="Arial" w:hAnsi="Arial" w:cs="Arial"/>
          <w:sz w:val="24"/>
          <w:szCs w:val="24"/>
        </w:rPr>
        <w:t xml:space="preserve"> </w:t>
      </w:r>
      <w:r w:rsidR="007735A2" w:rsidRPr="00B25B8A">
        <w:rPr>
          <w:rFonts w:ascii="Arial" w:hAnsi="Arial" w:cs="Arial"/>
          <w:sz w:val="24"/>
          <w:szCs w:val="24"/>
        </w:rPr>
        <w:t xml:space="preserve">E., </w:t>
      </w:r>
      <w:proofErr w:type="spellStart"/>
      <w:r w:rsidRPr="00B25B8A">
        <w:rPr>
          <w:rFonts w:ascii="Arial" w:eastAsia="Aptos" w:hAnsi="Arial" w:cs="Arial"/>
          <w:sz w:val="24"/>
          <w:szCs w:val="24"/>
        </w:rPr>
        <w:t>Koerting</w:t>
      </w:r>
      <w:proofErr w:type="spellEnd"/>
      <w:r w:rsidRPr="00B25B8A">
        <w:rPr>
          <w:rFonts w:ascii="Arial" w:eastAsia="Aptos" w:hAnsi="Arial" w:cs="Arial"/>
          <w:sz w:val="24"/>
          <w:szCs w:val="24"/>
        </w:rPr>
        <w:t xml:space="preserve">, </w:t>
      </w:r>
      <w:r w:rsidR="007735A2" w:rsidRPr="00B25B8A">
        <w:rPr>
          <w:rFonts w:ascii="Arial" w:eastAsia="Aptos" w:hAnsi="Arial" w:cs="Arial"/>
          <w:sz w:val="24"/>
          <w:szCs w:val="24"/>
        </w:rPr>
        <w:t xml:space="preserve">J., </w:t>
      </w:r>
      <w:r w:rsidRPr="00B25B8A">
        <w:rPr>
          <w:rFonts w:ascii="Arial" w:eastAsia="Aptos" w:hAnsi="Arial" w:cs="Arial"/>
          <w:sz w:val="24"/>
          <w:szCs w:val="24"/>
        </w:rPr>
        <w:t xml:space="preserve">Latter, </w:t>
      </w:r>
      <w:r w:rsidR="007735A2" w:rsidRPr="00B25B8A">
        <w:rPr>
          <w:rFonts w:ascii="Arial" w:eastAsia="Aptos" w:hAnsi="Arial" w:cs="Arial"/>
          <w:sz w:val="24"/>
          <w:szCs w:val="24"/>
        </w:rPr>
        <w:t xml:space="preserve">S., </w:t>
      </w:r>
      <w:r w:rsidRPr="00B25B8A">
        <w:rPr>
          <w:rFonts w:ascii="Arial" w:eastAsia="Aptos" w:hAnsi="Arial" w:cs="Arial"/>
          <w:sz w:val="24"/>
          <w:szCs w:val="24"/>
        </w:rPr>
        <w:t xml:space="preserve">Knowles, </w:t>
      </w:r>
      <w:r w:rsidR="00A83CC7" w:rsidRPr="00B25B8A">
        <w:rPr>
          <w:rFonts w:ascii="Arial" w:eastAsia="Aptos" w:hAnsi="Arial" w:cs="Arial"/>
          <w:sz w:val="24"/>
          <w:szCs w:val="24"/>
        </w:rPr>
        <w:t xml:space="preserve">M. M., </w:t>
      </w:r>
      <w:r w:rsidRPr="00B25B8A">
        <w:rPr>
          <w:rFonts w:ascii="Arial" w:eastAsia="Aptos" w:hAnsi="Arial" w:cs="Arial"/>
          <w:sz w:val="24"/>
          <w:szCs w:val="24"/>
        </w:rPr>
        <w:t xml:space="preserve">McCann, </w:t>
      </w:r>
      <w:r w:rsidR="00A83CC7" w:rsidRPr="00B25B8A">
        <w:rPr>
          <w:rFonts w:ascii="Arial" w:eastAsia="Aptos" w:hAnsi="Arial" w:cs="Arial"/>
          <w:sz w:val="24"/>
          <w:szCs w:val="24"/>
        </w:rPr>
        <w:t xml:space="preserve">D. C., </w:t>
      </w:r>
      <w:r w:rsidRPr="00B25B8A">
        <w:rPr>
          <w:rFonts w:ascii="Arial" w:eastAsia="Aptos" w:hAnsi="Arial" w:cs="Arial"/>
          <w:sz w:val="24"/>
          <w:szCs w:val="24"/>
        </w:rPr>
        <w:t xml:space="preserve">and Thompson, </w:t>
      </w:r>
      <w:r w:rsidR="00A83CC7" w:rsidRPr="00B25B8A">
        <w:rPr>
          <w:rFonts w:ascii="Arial" w:eastAsia="Aptos" w:hAnsi="Arial" w:cs="Arial"/>
          <w:sz w:val="24"/>
          <w:szCs w:val="24"/>
        </w:rPr>
        <w:t xml:space="preserve">E. J. </w:t>
      </w:r>
      <w:r w:rsidRPr="00B25B8A">
        <w:rPr>
          <w:rFonts w:ascii="Arial" w:eastAsia="Aptos" w:hAnsi="Arial" w:cs="Arial"/>
          <w:sz w:val="24"/>
          <w:szCs w:val="24"/>
        </w:rPr>
        <w:t>(2015)</w:t>
      </w:r>
      <w:r w:rsidR="004A161A" w:rsidRPr="00B25B8A">
        <w:rPr>
          <w:rFonts w:ascii="Arial" w:hAnsi="Arial" w:cs="Arial"/>
          <w:sz w:val="24"/>
          <w:szCs w:val="24"/>
        </w:rPr>
        <w:t xml:space="preserve"> </w:t>
      </w:r>
      <w:r w:rsidR="004A161A" w:rsidRPr="00B25B8A">
        <w:rPr>
          <w:rFonts w:ascii="Arial" w:eastAsia="Aptos" w:hAnsi="Arial" w:cs="Arial"/>
          <w:i/>
          <w:iCs/>
          <w:sz w:val="24"/>
          <w:szCs w:val="24"/>
        </w:rPr>
        <w:t>Overcoming barriers to effective early parenting interventions for attention-deficit hyperactivity disorder (ADHD): parent and practitioner views</w:t>
      </w:r>
      <w:r w:rsidR="00160072" w:rsidRPr="00B25B8A">
        <w:rPr>
          <w:rFonts w:ascii="Arial" w:eastAsia="Aptos" w:hAnsi="Arial" w:cs="Arial"/>
          <w:i/>
          <w:iCs/>
          <w:sz w:val="24"/>
          <w:szCs w:val="24"/>
        </w:rPr>
        <w:t>,</w:t>
      </w:r>
      <w:r w:rsidR="004A161A" w:rsidRPr="00B25B8A">
        <w:rPr>
          <w:rFonts w:ascii="Arial" w:eastAsia="Aptos" w:hAnsi="Arial" w:cs="Arial"/>
          <w:i/>
          <w:iCs/>
          <w:sz w:val="24"/>
          <w:szCs w:val="24"/>
        </w:rPr>
        <w:t xml:space="preserve"> </w:t>
      </w:r>
      <w:r w:rsidR="004A161A" w:rsidRPr="00B25B8A">
        <w:rPr>
          <w:rFonts w:ascii="Arial" w:eastAsia="Aptos" w:hAnsi="Arial" w:cs="Arial"/>
          <w:sz w:val="24"/>
          <w:szCs w:val="24"/>
        </w:rPr>
        <w:t>‘</w:t>
      </w:r>
      <w:r w:rsidR="00741C81" w:rsidRPr="00B25B8A">
        <w:rPr>
          <w:rFonts w:ascii="Arial" w:eastAsia="Aptos" w:hAnsi="Arial" w:cs="Arial"/>
          <w:sz w:val="24"/>
          <w:szCs w:val="24"/>
        </w:rPr>
        <w:t>Child: care, health and development.’</w:t>
      </w:r>
      <w:r w:rsidR="00160072" w:rsidRPr="00B25B8A">
        <w:rPr>
          <w:rFonts w:ascii="Arial" w:eastAsia="Aptos" w:hAnsi="Arial" w:cs="Arial"/>
          <w:sz w:val="24"/>
          <w:szCs w:val="24"/>
        </w:rPr>
        <w:t>,</w:t>
      </w:r>
      <w:r w:rsidR="00741C81" w:rsidRPr="00B25B8A">
        <w:rPr>
          <w:rFonts w:ascii="Arial" w:eastAsia="Aptos" w:hAnsi="Arial" w:cs="Arial"/>
          <w:sz w:val="24"/>
          <w:szCs w:val="24"/>
        </w:rPr>
        <w:t xml:space="preserve"> </w:t>
      </w:r>
      <w:r w:rsidR="00D97D6F" w:rsidRPr="00B25B8A">
        <w:rPr>
          <w:rFonts w:ascii="Arial" w:eastAsia="Aptos" w:hAnsi="Arial" w:cs="Arial"/>
          <w:sz w:val="24"/>
          <w:szCs w:val="24"/>
        </w:rPr>
        <w:t>41(1), pp. 93-102. Available at:</w:t>
      </w:r>
      <w:r w:rsidR="00160072" w:rsidRPr="00B25B8A">
        <w:rPr>
          <w:rFonts w:ascii="Arial" w:eastAsia="Aptos" w:hAnsi="Arial" w:cs="Arial"/>
          <w:sz w:val="24"/>
          <w:szCs w:val="24"/>
        </w:rPr>
        <w:t xml:space="preserve"> </w:t>
      </w:r>
      <w:hyperlink r:id="rId34" w:history="1">
        <w:r w:rsidR="00160072" w:rsidRPr="00B25B8A">
          <w:rPr>
            <w:rStyle w:val="Hyperlink"/>
            <w:rFonts w:ascii="Arial" w:eastAsia="Aptos" w:hAnsi="Arial" w:cs="Arial"/>
            <w:sz w:val="24"/>
            <w:szCs w:val="24"/>
          </w:rPr>
          <w:t>https://doi.org/10.1111/cch.12146</w:t>
        </w:r>
      </w:hyperlink>
      <w:r w:rsidR="00160072" w:rsidRPr="00B25B8A">
        <w:rPr>
          <w:rFonts w:ascii="Arial" w:eastAsia="Aptos" w:hAnsi="Arial" w:cs="Arial"/>
          <w:sz w:val="24"/>
          <w:szCs w:val="24"/>
        </w:rPr>
        <w:t xml:space="preserve"> (Accessed: 12 January 20</w:t>
      </w:r>
      <w:r w:rsidR="00B25B8A" w:rsidRPr="00B25B8A">
        <w:rPr>
          <w:rFonts w:ascii="Arial" w:eastAsia="Aptos" w:hAnsi="Arial" w:cs="Arial"/>
          <w:sz w:val="24"/>
          <w:szCs w:val="24"/>
        </w:rPr>
        <w:t>25).</w:t>
      </w:r>
    </w:p>
    <w:p w14:paraId="6EA78275" w14:textId="1C84A8BC" w:rsidR="00A33F53" w:rsidRDefault="00A33F53" w:rsidP="00B25B8A">
      <w:pPr>
        <w:spacing w:line="360" w:lineRule="auto"/>
        <w:rPr>
          <w:rFonts w:ascii="Arial" w:eastAsia="Aptos" w:hAnsi="Arial" w:cs="Arial"/>
          <w:sz w:val="24"/>
          <w:szCs w:val="24"/>
        </w:rPr>
      </w:pPr>
      <w:proofErr w:type="spellStart"/>
      <w:r w:rsidRPr="00A33F53">
        <w:rPr>
          <w:rFonts w:ascii="Arial" w:eastAsia="Aptos" w:hAnsi="Arial" w:cs="Arial"/>
          <w:sz w:val="24"/>
          <w:szCs w:val="24"/>
        </w:rPr>
        <w:t>Slobodin</w:t>
      </w:r>
      <w:proofErr w:type="spellEnd"/>
      <w:r>
        <w:rPr>
          <w:rFonts w:ascii="Arial" w:eastAsia="Aptos" w:hAnsi="Arial" w:cs="Arial"/>
          <w:sz w:val="24"/>
          <w:szCs w:val="24"/>
        </w:rPr>
        <w:t xml:space="preserve">, O. </w:t>
      </w:r>
      <w:r w:rsidRPr="00A33F53">
        <w:rPr>
          <w:rFonts w:ascii="Arial" w:eastAsia="Aptos" w:hAnsi="Arial" w:cs="Arial"/>
          <w:sz w:val="24"/>
          <w:szCs w:val="24"/>
        </w:rPr>
        <w:t>and Rafik Masalha</w:t>
      </w:r>
      <w:r>
        <w:rPr>
          <w:rFonts w:ascii="Arial" w:eastAsia="Aptos" w:hAnsi="Arial" w:cs="Arial"/>
          <w:sz w:val="24"/>
          <w:szCs w:val="24"/>
        </w:rPr>
        <w:t>, R. (</w:t>
      </w:r>
      <w:r w:rsidR="00570375">
        <w:rPr>
          <w:rFonts w:ascii="Arial" w:eastAsia="Aptos" w:hAnsi="Arial" w:cs="Arial"/>
          <w:sz w:val="24"/>
          <w:szCs w:val="24"/>
        </w:rPr>
        <w:t>2020</w:t>
      </w:r>
      <w:r>
        <w:rPr>
          <w:rFonts w:ascii="Arial" w:eastAsia="Aptos" w:hAnsi="Arial" w:cs="Arial"/>
          <w:sz w:val="24"/>
          <w:szCs w:val="24"/>
        </w:rPr>
        <w:t xml:space="preserve">) </w:t>
      </w:r>
      <w:r w:rsidR="00570375" w:rsidRPr="00880837">
        <w:rPr>
          <w:rFonts w:ascii="Arial" w:eastAsia="Aptos" w:hAnsi="Arial" w:cs="Arial"/>
          <w:i/>
          <w:iCs/>
          <w:sz w:val="24"/>
          <w:szCs w:val="24"/>
        </w:rPr>
        <w:t>Challenges in ADHD care for ethnic minority children: A review of the current literature</w:t>
      </w:r>
      <w:r w:rsidR="00880837">
        <w:rPr>
          <w:rFonts w:ascii="Arial" w:eastAsia="Aptos" w:hAnsi="Arial" w:cs="Arial"/>
          <w:sz w:val="24"/>
          <w:szCs w:val="24"/>
        </w:rPr>
        <w:t>, ‘</w:t>
      </w:r>
      <w:r w:rsidR="00880837" w:rsidRPr="00880837">
        <w:rPr>
          <w:rFonts w:ascii="Arial" w:eastAsia="Aptos" w:hAnsi="Arial" w:cs="Arial"/>
          <w:sz w:val="24"/>
          <w:szCs w:val="24"/>
        </w:rPr>
        <w:t>Transcultural Psychiatry</w:t>
      </w:r>
      <w:r w:rsidR="00880837">
        <w:rPr>
          <w:rFonts w:ascii="Arial" w:eastAsia="Aptos" w:hAnsi="Arial" w:cs="Arial"/>
          <w:sz w:val="24"/>
          <w:szCs w:val="24"/>
        </w:rPr>
        <w:t xml:space="preserve">’, </w:t>
      </w:r>
      <w:r w:rsidR="00966BE8">
        <w:rPr>
          <w:rFonts w:ascii="Arial" w:eastAsia="Aptos" w:hAnsi="Arial" w:cs="Arial"/>
          <w:sz w:val="24"/>
          <w:szCs w:val="24"/>
        </w:rPr>
        <w:t xml:space="preserve">57(3), </w:t>
      </w:r>
      <w:r w:rsidR="007629DA">
        <w:rPr>
          <w:rFonts w:ascii="Arial" w:eastAsia="Aptos" w:hAnsi="Arial" w:cs="Arial"/>
          <w:sz w:val="24"/>
          <w:szCs w:val="24"/>
        </w:rPr>
        <w:t xml:space="preserve">pp. </w:t>
      </w:r>
      <w:r w:rsidR="00660C17" w:rsidRPr="00660C17">
        <w:rPr>
          <w:rFonts w:ascii="Arial" w:eastAsia="Aptos" w:hAnsi="Arial" w:cs="Arial"/>
          <w:sz w:val="24"/>
          <w:szCs w:val="24"/>
        </w:rPr>
        <w:t>468-483</w:t>
      </w:r>
      <w:r w:rsidR="00660C17">
        <w:rPr>
          <w:rFonts w:ascii="Arial" w:eastAsia="Aptos" w:hAnsi="Arial" w:cs="Arial"/>
          <w:sz w:val="24"/>
          <w:szCs w:val="24"/>
        </w:rPr>
        <w:t xml:space="preserve">. Available at: </w:t>
      </w:r>
      <w:hyperlink r:id="rId35" w:history="1">
        <w:r w:rsidR="00660C17" w:rsidRPr="00C36966">
          <w:rPr>
            <w:rStyle w:val="Hyperlink"/>
            <w:rFonts w:ascii="Arial" w:eastAsia="Aptos" w:hAnsi="Arial" w:cs="Arial"/>
            <w:sz w:val="24"/>
            <w:szCs w:val="24"/>
          </w:rPr>
          <w:t>https://journals.sagepub.com/doi/epub/10.1177/1363461520902885</w:t>
        </w:r>
      </w:hyperlink>
      <w:r w:rsidR="00660C17">
        <w:rPr>
          <w:rFonts w:ascii="Arial" w:eastAsia="Aptos" w:hAnsi="Arial" w:cs="Arial"/>
          <w:sz w:val="24"/>
          <w:szCs w:val="24"/>
        </w:rPr>
        <w:t xml:space="preserve"> (Accessed: 13 January 2025).</w:t>
      </w:r>
    </w:p>
    <w:p w14:paraId="33FC4584" w14:textId="3A7D2955" w:rsidR="004100CF" w:rsidRDefault="004100CF" w:rsidP="00B25B8A">
      <w:pPr>
        <w:spacing w:line="360" w:lineRule="auto"/>
        <w:rPr>
          <w:rFonts w:ascii="Arial" w:eastAsia="Aptos" w:hAnsi="Arial" w:cs="Arial"/>
          <w:sz w:val="24"/>
          <w:szCs w:val="24"/>
        </w:rPr>
      </w:pPr>
      <w:r>
        <w:rPr>
          <w:rFonts w:ascii="Arial" w:eastAsia="Aptos" w:hAnsi="Arial" w:cs="Arial"/>
          <w:sz w:val="24"/>
          <w:szCs w:val="24"/>
        </w:rPr>
        <w:t>Sullivan, E.,</w:t>
      </w:r>
      <w:r w:rsidR="00110A89">
        <w:rPr>
          <w:rFonts w:ascii="Arial" w:eastAsia="Aptos" w:hAnsi="Arial" w:cs="Arial"/>
          <w:sz w:val="24"/>
          <w:szCs w:val="24"/>
        </w:rPr>
        <w:t xml:space="preserve"> Holton, K., </w:t>
      </w:r>
      <w:r w:rsidR="005A0702">
        <w:rPr>
          <w:rFonts w:ascii="Arial" w:eastAsia="Aptos" w:hAnsi="Arial" w:cs="Arial"/>
          <w:sz w:val="24"/>
          <w:szCs w:val="24"/>
        </w:rPr>
        <w:t xml:space="preserve">Nousen, E., </w:t>
      </w:r>
      <w:r w:rsidR="00CE1808">
        <w:rPr>
          <w:rFonts w:ascii="Arial" w:eastAsia="Aptos" w:hAnsi="Arial" w:cs="Arial"/>
          <w:sz w:val="24"/>
          <w:szCs w:val="24"/>
        </w:rPr>
        <w:t>Barling, A., Propper, E.</w:t>
      </w:r>
      <w:r w:rsidR="003519B6">
        <w:rPr>
          <w:rFonts w:ascii="Arial" w:eastAsia="Aptos" w:hAnsi="Arial" w:cs="Arial"/>
          <w:sz w:val="24"/>
          <w:szCs w:val="24"/>
        </w:rPr>
        <w:t xml:space="preserve"> and Nigg, J.</w:t>
      </w:r>
      <w:r>
        <w:rPr>
          <w:rFonts w:ascii="Arial" w:eastAsia="Aptos" w:hAnsi="Arial" w:cs="Arial"/>
          <w:sz w:val="24"/>
          <w:szCs w:val="24"/>
        </w:rPr>
        <w:t xml:space="preserve"> (2015) </w:t>
      </w:r>
      <w:r w:rsidR="008E3051" w:rsidRPr="008E3051">
        <w:rPr>
          <w:rFonts w:ascii="Arial" w:eastAsia="Aptos" w:hAnsi="Arial" w:cs="Arial"/>
          <w:i/>
          <w:iCs/>
          <w:sz w:val="24"/>
          <w:szCs w:val="24"/>
        </w:rPr>
        <w:t>Early identification of ADHD risk via infant temperament and emotion regulation: a pilot study</w:t>
      </w:r>
      <w:r w:rsidR="008E3051" w:rsidRPr="008E3051">
        <w:rPr>
          <w:rFonts w:ascii="Arial" w:eastAsia="Aptos" w:hAnsi="Arial" w:cs="Arial"/>
          <w:i/>
          <w:iCs/>
          <w:sz w:val="24"/>
          <w:szCs w:val="24"/>
        </w:rPr>
        <w:t xml:space="preserve">, </w:t>
      </w:r>
      <w:r w:rsidR="008E3051">
        <w:rPr>
          <w:rFonts w:ascii="Arial" w:eastAsia="Aptos" w:hAnsi="Arial" w:cs="Arial"/>
          <w:sz w:val="24"/>
          <w:szCs w:val="24"/>
        </w:rPr>
        <w:t>‘</w:t>
      </w:r>
      <w:r w:rsidR="00724653">
        <w:rPr>
          <w:rFonts w:ascii="Arial" w:eastAsia="Aptos" w:hAnsi="Arial" w:cs="Arial"/>
          <w:sz w:val="24"/>
          <w:szCs w:val="24"/>
        </w:rPr>
        <w:t xml:space="preserve">The Journey of Child </w:t>
      </w:r>
      <w:r w:rsidR="007101F7">
        <w:rPr>
          <w:rFonts w:ascii="Arial" w:eastAsia="Aptos" w:hAnsi="Arial" w:cs="Arial"/>
          <w:sz w:val="24"/>
          <w:szCs w:val="24"/>
        </w:rPr>
        <w:t>Psychology</w:t>
      </w:r>
      <w:r w:rsidR="00724653">
        <w:rPr>
          <w:rFonts w:ascii="Arial" w:eastAsia="Aptos" w:hAnsi="Arial" w:cs="Arial"/>
          <w:sz w:val="24"/>
          <w:szCs w:val="24"/>
        </w:rPr>
        <w:t xml:space="preserve"> </w:t>
      </w:r>
      <w:r w:rsidR="007101F7">
        <w:rPr>
          <w:rFonts w:ascii="Arial" w:eastAsia="Aptos" w:hAnsi="Arial" w:cs="Arial"/>
          <w:sz w:val="24"/>
          <w:szCs w:val="24"/>
        </w:rPr>
        <w:t xml:space="preserve">and Psychiatry’, </w:t>
      </w:r>
      <w:r w:rsidR="00441AC2">
        <w:rPr>
          <w:rFonts w:ascii="Arial" w:eastAsia="Aptos" w:hAnsi="Arial" w:cs="Arial"/>
          <w:sz w:val="24"/>
          <w:szCs w:val="24"/>
        </w:rPr>
        <w:t>56(9), pp. 949-</w:t>
      </w:r>
      <w:r w:rsidR="00480FA8">
        <w:rPr>
          <w:rFonts w:ascii="Arial" w:eastAsia="Aptos" w:hAnsi="Arial" w:cs="Arial"/>
          <w:sz w:val="24"/>
          <w:szCs w:val="24"/>
        </w:rPr>
        <w:t xml:space="preserve">957. Available at: </w:t>
      </w:r>
      <w:hyperlink r:id="rId36" w:history="1">
        <w:r w:rsidR="00480FA8" w:rsidRPr="00FA7F80">
          <w:rPr>
            <w:rStyle w:val="Hyperlink"/>
            <w:rFonts w:ascii="Arial" w:eastAsia="Aptos" w:hAnsi="Arial" w:cs="Arial"/>
            <w:sz w:val="24"/>
            <w:szCs w:val="24"/>
          </w:rPr>
          <w:t>https://acamh.onlinelibrary.wiley.com/doi/abs/10.1111/jcpp.12426?casa_token=m3d6rc9uxmcAAAAA%3ARDsHT_tLWHENmmCj7FUemjg70pinaq57qIa6lxriNXZikU_GbTkmI7LX8hgvrNplbkEyAjJtCnlfTqWm</w:t>
        </w:r>
      </w:hyperlink>
      <w:r w:rsidR="00480FA8">
        <w:rPr>
          <w:rFonts w:ascii="Arial" w:eastAsia="Aptos" w:hAnsi="Arial" w:cs="Arial"/>
          <w:sz w:val="24"/>
          <w:szCs w:val="24"/>
        </w:rPr>
        <w:t xml:space="preserve"> (Accessed: </w:t>
      </w:r>
      <w:r w:rsidR="009A5D78">
        <w:rPr>
          <w:rFonts w:ascii="Arial" w:eastAsia="Aptos" w:hAnsi="Arial" w:cs="Arial"/>
          <w:sz w:val="24"/>
          <w:szCs w:val="24"/>
        </w:rPr>
        <w:t xml:space="preserve">13 January 2025). </w:t>
      </w:r>
    </w:p>
    <w:p w14:paraId="62AA4E5D" w14:textId="1E73D8DC" w:rsidR="0001406D" w:rsidRDefault="0001406D" w:rsidP="004F0767">
      <w:pPr>
        <w:spacing w:line="360" w:lineRule="auto"/>
        <w:rPr>
          <w:rFonts w:ascii="Arial" w:eastAsia="Aptos" w:hAnsi="Arial" w:cs="Arial"/>
          <w:sz w:val="24"/>
          <w:szCs w:val="24"/>
        </w:rPr>
      </w:pPr>
      <w:r>
        <w:rPr>
          <w:rFonts w:ascii="Arial" w:eastAsia="Aptos" w:hAnsi="Arial" w:cs="Arial"/>
          <w:sz w:val="24"/>
          <w:szCs w:val="24"/>
        </w:rPr>
        <w:t xml:space="preserve">Welsh Government (2018) </w:t>
      </w:r>
      <w:r w:rsidR="00915DF5" w:rsidRPr="00915DF5">
        <w:rPr>
          <w:rFonts w:ascii="Arial" w:eastAsia="Aptos" w:hAnsi="Arial" w:cs="Arial"/>
          <w:i/>
          <w:iCs/>
          <w:sz w:val="24"/>
          <w:szCs w:val="24"/>
        </w:rPr>
        <w:t xml:space="preserve">Effectiveness of educational interventions to support children and young people with </w:t>
      </w:r>
      <w:proofErr w:type="gramStart"/>
      <w:r w:rsidR="00915DF5" w:rsidRPr="00915DF5">
        <w:rPr>
          <w:rFonts w:ascii="Arial" w:eastAsia="Aptos" w:hAnsi="Arial" w:cs="Arial"/>
          <w:i/>
          <w:iCs/>
          <w:sz w:val="24"/>
          <w:szCs w:val="24"/>
        </w:rPr>
        <w:t>Attention Deficit Hyperactivity Disorder</w:t>
      </w:r>
      <w:proofErr w:type="gramEnd"/>
      <w:r w:rsidR="00915DF5" w:rsidRPr="00915DF5">
        <w:rPr>
          <w:rFonts w:ascii="Arial" w:eastAsia="Aptos" w:hAnsi="Arial" w:cs="Arial"/>
          <w:i/>
          <w:iCs/>
          <w:sz w:val="24"/>
          <w:szCs w:val="24"/>
        </w:rPr>
        <w:t>: rapid evidence assessment</w:t>
      </w:r>
      <w:r w:rsidR="00915DF5">
        <w:rPr>
          <w:rFonts w:ascii="Arial" w:eastAsia="Aptos" w:hAnsi="Arial" w:cs="Arial"/>
          <w:sz w:val="24"/>
          <w:szCs w:val="24"/>
        </w:rPr>
        <w:t xml:space="preserve">. Available at: </w:t>
      </w:r>
      <w:hyperlink r:id="rId37" w:history="1">
        <w:r w:rsidR="00915DF5" w:rsidRPr="00C36966">
          <w:rPr>
            <w:rStyle w:val="Hyperlink"/>
            <w:rFonts w:ascii="Arial" w:eastAsia="Aptos" w:hAnsi="Arial" w:cs="Arial"/>
            <w:sz w:val="24"/>
            <w:szCs w:val="24"/>
          </w:rPr>
          <w:t>https://www.gov.wales/effectiveness-educational-interventions-support-children-and-young-people-attention-deficit</w:t>
        </w:r>
      </w:hyperlink>
      <w:r w:rsidR="00915DF5">
        <w:rPr>
          <w:rFonts w:ascii="Arial" w:eastAsia="Aptos" w:hAnsi="Arial" w:cs="Arial"/>
          <w:sz w:val="24"/>
          <w:szCs w:val="24"/>
        </w:rPr>
        <w:t xml:space="preserve"> (Accessed: 14 January 2025). </w:t>
      </w:r>
    </w:p>
    <w:p w14:paraId="0EAF7247" w14:textId="0F9F05B3" w:rsidR="00E7434B" w:rsidRDefault="00E7434B" w:rsidP="004F0767">
      <w:pPr>
        <w:spacing w:line="360" w:lineRule="auto"/>
        <w:rPr>
          <w:rFonts w:ascii="Arial" w:eastAsia="Aptos" w:hAnsi="Arial" w:cs="Arial"/>
          <w:sz w:val="24"/>
          <w:szCs w:val="24"/>
        </w:rPr>
      </w:pPr>
      <w:r>
        <w:rPr>
          <w:rFonts w:ascii="Arial" w:eastAsia="Aptos" w:hAnsi="Arial" w:cs="Arial"/>
          <w:sz w:val="24"/>
          <w:szCs w:val="24"/>
        </w:rPr>
        <w:t xml:space="preserve">Welsh Government (2019) </w:t>
      </w:r>
      <w:r w:rsidR="004F0767" w:rsidRPr="00100543">
        <w:rPr>
          <w:rFonts w:ascii="Arial" w:eastAsia="Aptos" w:hAnsi="Arial" w:cs="Arial"/>
          <w:i/>
          <w:iCs/>
          <w:sz w:val="24"/>
          <w:szCs w:val="24"/>
        </w:rPr>
        <w:t xml:space="preserve">Support for children and young people with </w:t>
      </w:r>
      <w:proofErr w:type="gramStart"/>
      <w:r w:rsidR="004F0767" w:rsidRPr="00100543">
        <w:rPr>
          <w:rFonts w:ascii="Arial" w:eastAsia="Aptos" w:hAnsi="Arial" w:cs="Arial"/>
          <w:i/>
          <w:iCs/>
          <w:sz w:val="24"/>
          <w:szCs w:val="24"/>
        </w:rPr>
        <w:t>Attention Deficit Hyperactivity Disorder</w:t>
      </w:r>
      <w:proofErr w:type="gramEnd"/>
      <w:r w:rsidR="004F0767" w:rsidRPr="00100543">
        <w:rPr>
          <w:rFonts w:ascii="Arial" w:eastAsia="Aptos" w:hAnsi="Arial" w:cs="Arial"/>
          <w:i/>
          <w:iCs/>
          <w:sz w:val="24"/>
          <w:szCs w:val="24"/>
        </w:rPr>
        <w:t xml:space="preserve"> (ADHD) in educational settings</w:t>
      </w:r>
      <w:r w:rsidR="00100543">
        <w:rPr>
          <w:rFonts w:ascii="Arial" w:eastAsia="Aptos" w:hAnsi="Arial" w:cs="Arial"/>
          <w:sz w:val="24"/>
          <w:szCs w:val="24"/>
        </w:rPr>
        <w:t xml:space="preserve">. </w:t>
      </w:r>
      <w:r w:rsidR="004F0767">
        <w:rPr>
          <w:rFonts w:ascii="Arial" w:eastAsia="Aptos" w:hAnsi="Arial" w:cs="Arial"/>
          <w:sz w:val="24"/>
          <w:szCs w:val="24"/>
        </w:rPr>
        <w:t xml:space="preserve"> </w:t>
      </w:r>
      <w:r w:rsidR="00100543">
        <w:rPr>
          <w:rFonts w:ascii="Arial" w:eastAsia="Aptos" w:hAnsi="Arial" w:cs="Arial"/>
          <w:sz w:val="24"/>
          <w:szCs w:val="24"/>
        </w:rPr>
        <w:t xml:space="preserve">Available at: </w:t>
      </w:r>
      <w:hyperlink r:id="rId38" w:history="1">
        <w:r w:rsidR="00100543" w:rsidRPr="00C36966">
          <w:rPr>
            <w:rStyle w:val="Hyperlink"/>
            <w:rFonts w:ascii="Arial" w:eastAsia="Aptos" w:hAnsi="Arial" w:cs="Arial"/>
            <w:sz w:val="24"/>
            <w:szCs w:val="24"/>
          </w:rPr>
          <w:t>https://www.gov.wales/sites/default/files/publications/2023-12/ways-of-supporting-learners-with-attention-deficit-hyperactivity-disorder-adhd.pdf</w:t>
        </w:r>
      </w:hyperlink>
      <w:r w:rsidR="00100543">
        <w:rPr>
          <w:rFonts w:ascii="Arial" w:eastAsia="Aptos" w:hAnsi="Arial" w:cs="Arial"/>
          <w:sz w:val="24"/>
          <w:szCs w:val="24"/>
        </w:rPr>
        <w:t xml:space="preserve"> (Accessed: 14 January 2025). </w:t>
      </w:r>
    </w:p>
    <w:p w14:paraId="23577356" w14:textId="14CA1CBD" w:rsidR="005003E5" w:rsidRPr="000C1038" w:rsidRDefault="005003E5" w:rsidP="009C1256">
      <w:pPr>
        <w:spacing w:line="360" w:lineRule="auto"/>
        <w:rPr>
          <w:rFonts w:ascii="Arial" w:eastAsia="Aptos" w:hAnsi="Arial" w:cs="Arial"/>
          <w:sz w:val="24"/>
          <w:szCs w:val="24"/>
        </w:rPr>
      </w:pPr>
      <w:r>
        <w:rPr>
          <w:rFonts w:ascii="Arial" w:eastAsia="Aptos" w:hAnsi="Arial" w:cs="Arial"/>
          <w:sz w:val="24"/>
          <w:szCs w:val="24"/>
        </w:rPr>
        <w:lastRenderedPageBreak/>
        <w:t xml:space="preserve">Weaver, E. (2022) </w:t>
      </w:r>
      <w:r w:rsidR="000C1038" w:rsidRPr="000C1038">
        <w:rPr>
          <w:rFonts w:ascii="Arial" w:eastAsia="Aptos" w:hAnsi="Arial" w:cs="Arial"/>
          <w:i/>
          <w:iCs/>
          <w:sz w:val="24"/>
          <w:szCs w:val="24"/>
        </w:rPr>
        <w:t>Understanding ADHD in the Early Years</w:t>
      </w:r>
      <w:r w:rsidR="000C1038">
        <w:rPr>
          <w:rFonts w:ascii="Arial" w:eastAsia="Aptos" w:hAnsi="Arial" w:cs="Arial"/>
          <w:i/>
          <w:iCs/>
          <w:sz w:val="24"/>
          <w:szCs w:val="24"/>
        </w:rPr>
        <w:t xml:space="preserve">. </w:t>
      </w:r>
      <w:r w:rsidR="000C1038">
        <w:rPr>
          <w:rFonts w:ascii="Arial" w:eastAsia="Aptos" w:hAnsi="Arial" w:cs="Arial"/>
          <w:sz w:val="24"/>
          <w:szCs w:val="24"/>
        </w:rPr>
        <w:t xml:space="preserve">Available at: </w:t>
      </w:r>
      <w:hyperlink r:id="rId39" w:history="1">
        <w:r w:rsidR="000C1038" w:rsidRPr="00C36966">
          <w:rPr>
            <w:rStyle w:val="Hyperlink"/>
            <w:rFonts w:ascii="Arial" w:eastAsia="Aptos" w:hAnsi="Arial" w:cs="Arial"/>
            <w:sz w:val="24"/>
            <w:szCs w:val="24"/>
          </w:rPr>
          <w:t>https://www.adhdfoundation.org.uk/2022/03/14/understanding-adhd-in-the-early-years/</w:t>
        </w:r>
      </w:hyperlink>
      <w:r w:rsidR="000C1038">
        <w:rPr>
          <w:rFonts w:ascii="Arial" w:eastAsia="Aptos" w:hAnsi="Arial" w:cs="Arial"/>
          <w:sz w:val="24"/>
          <w:szCs w:val="24"/>
        </w:rPr>
        <w:t xml:space="preserve"> (Accessed: 14 January 2025). </w:t>
      </w:r>
    </w:p>
    <w:p w14:paraId="194747B9" w14:textId="72C24ED7" w:rsidR="001A7CAD" w:rsidRPr="009C1256" w:rsidRDefault="00D54CB7" w:rsidP="009C1256">
      <w:pPr>
        <w:spacing w:line="360" w:lineRule="auto"/>
        <w:rPr>
          <w:rFonts w:ascii="Arial" w:eastAsia="Aptos" w:hAnsi="Arial" w:cs="Arial"/>
          <w:sz w:val="24"/>
          <w:szCs w:val="24"/>
        </w:rPr>
      </w:pPr>
      <w:r>
        <w:rPr>
          <w:rFonts w:ascii="Arial" w:eastAsia="Aptos" w:hAnsi="Arial" w:cs="Arial"/>
          <w:sz w:val="24"/>
          <w:szCs w:val="24"/>
        </w:rPr>
        <w:t xml:space="preserve">Wright, N. (2015) </w:t>
      </w:r>
      <w:r w:rsidR="009C1256" w:rsidRPr="00977D57">
        <w:rPr>
          <w:rFonts w:ascii="Arial" w:eastAsia="Aptos" w:hAnsi="Arial" w:cs="Arial"/>
          <w:i/>
          <w:iCs/>
          <w:sz w:val="24"/>
          <w:szCs w:val="24"/>
        </w:rPr>
        <w:t>Practitioner Review: Pathways to care for ADHD – a systematic review of barriers and facilitators</w:t>
      </w:r>
      <w:r w:rsidR="009C1256">
        <w:rPr>
          <w:rFonts w:ascii="Arial" w:eastAsia="Aptos" w:hAnsi="Arial" w:cs="Arial"/>
          <w:sz w:val="24"/>
          <w:szCs w:val="24"/>
        </w:rPr>
        <w:t xml:space="preserve">, </w:t>
      </w:r>
      <w:r w:rsidR="00977D57">
        <w:rPr>
          <w:rFonts w:ascii="Arial" w:eastAsia="Aptos" w:hAnsi="Arial" w:cs="Arial"/>
          <w:sz w:val="24"/>
          <w:szCs w:val="24"/>
        </w:rPr>
        <w:t>‘</w:t>
      </w:r>
      <w:r w:rsidR="009C1256" w:rsidRPr="009C1256">
        <w:rPr>
          <w:rFonts w:ascii="Arial" w:eastAsia="Aptos" w:hAnsi="Arial" w:cs="Arial"/>
          <w:sz w:val="24"/>
          <w:szCs w:val="24"/>
        </w:rPr>
        <w:t>Journal of Child Psychology and Psychiatry</w:t>
      </w:r>
      <w:r w:rsidR="00977D57">
        <w:rPr>
          <w:rFonts w:ascii="Arial" w:eastAsia="Aptos" w:hAnsi="Arial" w:cs="Arial"/>
          <w:sz w:val="24"/>
          <w:szCs w:val="24"/>
        </w:rPr>
        <w:t xml:space="preserve">’, </w:t>
      </w:r>
      <w:r w:rsidR="008C0D4F">
        <w:rPr>
          <w:rFonts w:ascii="Arial" w:eastAsia="Aptos" w:hAnsi="Arial" w:cs="Arial"/>
          <w:sz w:val="24"/>
          <w:szCs w:val="24"/>
        </w:rPr>
        <w:t xml:space="preserve">56(6), pp. </w:t>
      </w:r>
      <w:r w:rsidR="004821EF" w:rsidRPr="004821EF">
        <w:rPr>
          <w:rFonts w:ascii="Arial" w:eastAsia="Aptos" w:hAnsi="Arial" w:cs="Arial"/>
          <w:sz w:val="24"/>
          <w:szCs w:val="24"/>
        </w:rPr>
        <w:t>598-617</w:t>
      </w:r>
      <w:r w:rsidR="004821EF">
        <w:rPr>
          <w:rFonts w:ascii="Arial" w:eastAsia="Aptos" w:hAnsi="Arial" w:cs="Arial"/>
          <w:sz w:val="24"/>
          <w:szCs w:val="24"/>
        </w:rPr>
        <w:t xml:space="preserve">. Available at: </w:t>
      </w:r>
      <w:hyperlink r:id="rId40" w:history="1">
        <w:r w:rsidR="004821EF" w:rsidRPr="00C36966">
          <w:rPr>
            <w:rStyle w:val="Hyperlink"/>
            <w:rFonts w:ascii="Arial" w:eastAsia="Aptos" w:hAnsi="Arial" w:cs="Arial"/>
            <w:sz w:val="24"/>
            <w:szCs w:val="24"/>
          </w:rPr>
          <w:t>https://acamh.onlinelibrary.wiley.com/doi/full/10.1111/jcpp.12398</w:t>
        </w:r>
      </w:hyperlink>
      <w:r w:rsidR="004821EF">
        <w:rPr>
          <w:rFonts w:ascii="Arial" w:eastAsia="Aptos" w:hAnsi="Arial" w:cs="Arial"/>
          <w:sz w:val="24"/>
          <w:szCs w:val="24"/>
        </w:rPr>
        <w:t xml:space="preserve"> (Accessed: 13 January 2025). </w:t>
      </w:r>
    </w:p>
    <w:p w14:paraId="694311A0" w14:textId="77777777" w:rsidR="001A7CAD" w:rsidRPr="00A54139" w:rsidRDefault="001A7CAD"/>
    <w:sectPr w:rsidR="001A7CAD" w:rsidRPr="00A54139">
      <w:headerReference w:type="default" r:id="rId41"/>
      <w:footerReference w:type="default" r:id="rId4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EB3960D" w14:textId="77777777" w:rsidR="008C29D4" w:rsidRDefault="008C29D4" w:rsidP="00A54139">
      <w:pPr>
        <w:spacing w:after="0" w:line="240" w:lineRule="auto"/>
      </w:pPr>
      <w:r>
        <w:separator/>
      </w:r>
    </w:p>
  </w:endnote>
  <w:endnote w:type="continuationSeparator" w:id="0">
    <w:p w14:paraId="6CDF841A" w14:textId="77777777" w:rsidR="008C29D4" w:rsidRDefault="008C29D4" w:rsidP="00A5413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97856133"/>
      <w:docPartObj>
        <w:docPartGallery w:val="Page Numbers (Bottom of Page)"/>
        <w:docPartUnique/>
      </w:docPartObj>
    </w:sdtPr>
    <w:sdtEndPr>
      <w:rPr>
        <w:noProof/>
      </w:rPr>
    </w:sdtEndPr>
    <w:sdtContent>
      <w:p w14:paraId="1E6019B6" w14:textId="5B98C29A" w:rsidR="00A54139" w:rsidRDefault="00A5413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6F1F340" w14:textId="77777777" w:rsidR="00A54139" w:rsidRDefault="00A5413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5CB06D2" w14:textId="77777777" w:rsidR="008C29D4" w:rsidRDefault="008C29D4" w:rsidP="00A54139">
      <w:pPr>
        <w:spacing w:after="0" w:line="240" w:lineRule="auto"/>
      </w:pPr>
      <w:r>
        <w:separator/>
      </w:r>
    </w:p>
  </w:footnote>
  <w:footnote w:type="continuationSeparator" w:id="0">
    <w:p w14:paraId="47640CB6" w14:textId="77777777" w:rsidR="008C29D4" w:rsidRDefault="008C29D4" w:rsidP="00A5413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3B9F9EB" w14:textId="19CFA0D5" w:rsidR="00A54139" w:rsidRDefault="00A54139">
    <w:pPr>
      <w:pStyle w:val="Header"/>
    </w:pPr>
    <w:r>
      <w:t>ECEY6006</w:t>
    </w:r>
    <w:r>
      <w:ptab w:relativeTo="margin" w:alignment="center" w:leader="none"/>
    </w:r>
    <w:r>
      <w:t>2100603</w:t>
    </w:r>
    <w:r>
      <w:ptab w:relativeTo="margin" w:alignment="right" w:leader="none"/>
    </w:r>
    <w:r>
      <w:t>Word Count: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5B55B0A"/>
    <w:multiLevelType w:val="multilevel"/>
    <w:tmpl w:val="BA0A938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54B1E84"/>
    <w:multiLevelType w:val="multilevel"/>
    <w:tmpl w:val="EFB8259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48157EE6"/>
    <w:multiLevelType w:val="multilevel"/>
    <w:tmpl w:val="0818BC5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CA224E5"/>
    <w:multiLevelType w:val="multilevel"/>
    <w:tmpl w:val="3CB088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5262A2E"/>
    <w:multiLevelType w:val="hybridMultilevel"/>
    <w:tmpl w:val="A1BC1448"/>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start w:val="1"/>
      <w:numFmt w:val="bullet"/>
      <w:lvlText w:val=""/>
      <w:lvlJc w:val="left"/>
      <w:pPr>
        <w:ind w:left="3600" w:hanging="360"/>
      </w:pPr>
      <w:rPr>
        <w:rFonts w:ascii="Symbol" w:hAnsi="Symbol" w:hint="default"/>
      </w:rPr>
    </w:lvl>
    <w:lvl w:ilvl="4" w:tplc="08090003">
      <w:start w:val="1"/>
      <w:numFmt w:val="bullet"/>
      <w:lvlText w:val="o"/>
      <w:lvlJc w:val="left"/>
      <w:pPr>
        <w:ind w:left="4320" w:hanging="360"/>
      </w:pPr>
      <w:rPr>
        <w:rFonts w:ascii="Courier New" w:hAnsi="Courier New" w:cs="Courier New" w:hint="default"/>
      </w:rPr>
    </w:lvl>
    <w:lvl w:ilvl="5" w:tplc="08090005">
      <w:start w:val="1"/>
      <w:numFmt w:val="bullet"/>
      <w:lvlText w:val=""/>
      <w:lvlJc w:val="left"/>
      <w:pPr>
        <w:ind w:left="5040" w:hanging="360"/>
      </w:pPr>
      <w:rPr>
        <w:rFonts w:ascii="Wingdings" w:hAnsi="Wingdings" w:hint="default"/>
      </w:rPr>
    </w:lvl>
    <w:lvl w:ilvl="6" w:tplc="08090001">
      <w:start w:val="1"/>
      <w:numFmt w:val="bullet"/>
      <w:lvlText w:val=""/>
      <w:lvlJc w:val="left"/>
      <w:pPr>
        <w:ind w:left="5760" w:hanging="360"/>
      </w:pPr>
      <w:rPr>
        <w:rFonts w:ascii="Symbol" w:hAnsi="Symbol" w:hint="default"/>
      </w:rPr>
    </w:lvl>
    <w:lvl w:ilvl="7" w:tplc="08090003">
      <w:start w:val="1"/>
      <w:numFmt w:val="bullet"/>
      <w:lvlText w:val="o"/>
      <w:lvlJc w:val="left"/>
      <w:pPr>
        <w:ind w:left="6480" w:hanging="360"/>
      </w:pPr>
      <w:rPr>
        <w:rFonts w:ascii="Courier New" w:hAnsi="Courier New" w:cs="Courier New" w:hint="default"/>
      </w:rPr>
    </w:lvl>
    <w:lvl w:ilvl="8" w:tplc="08090005">
      <w:start w:val="1"/>
      <w:numFmt w:val="bullet"/>
      <w:lvlText w:val=""/>
      <w:lvlJc w:val="left"/>
      <w:pPr>
        <w:ind w:left="7200" w:hanging="360"/>
      </w:pPr>
      <w:rPr>
        <w:rFonts w:ascii="Wingdings" w:hAnsi="Wingdings" w:hint="default"/>
      </w:rPr>
    </w:lvl>
  </w:abstractNum>
  <w:abstractNum w:abstractNumId="5" w15:restartNumberingAfterBreak="0">
    <w:nsid w:val="65B522E9"/>
    <w:multiLevelType w:val="hybridMultilevel"/>
    <w:tmpl w:val="FF5E562C"/>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start w:val="1"/>
      <w:numFmt w:val="bullet"/>
      <w:lvlText w:val=""/>
      <w:lvlJc w:val="left"/>
      <w:pPr>
        <w:ind w:left="3600" w:hanging="360"/>
      </w:pPr>
      <w:rPr>
        <w:rFonts w:ascii="Symbol" w:hAnsi="Symbol" w:hint="default"/>
      </w:rPr>
    </w:lvl>
    <w:lvl w:ilvl="4" w:tplc="08090003">
      <w:start w:val="1"/>
      <w:numFmt w:val="bullet"/>
      <w:lvlText w:val="o"/>
      <w:lvlJc w:val="left"/>
      <w:pPr>
        <w:ind w:left="4320" w:hanging="360"/>
      </w:pPr>
      <w:rPr>
        <w:rFonts w:ascii="Courier New" w:hAnsi="Courier New" w:cs="Courier New" w:hint="default"/>
      </w:rPr>
    </w:lvl>
    <w:lvl w:ilvl="5" w:tplc="08090005">
      <w:start w:val="1"/>
      <w:numFmt w:val="bullet"/>
      <w:lvlText w:val=""/>
      <w:lvlJc w:val="left"/>
      <w:pPr>
        <w:ind w:left="5040" w:hanging="360"/>
      </w:pPr>
      <w:rPr>
        <w:rFonts w:ascii="Wingdings" w:hAnsi="Wingdings" w:hint="default"/>
      </w:rPr>
    </w:lvl>
    <w:lvl w:ilvl="6" w:tplc="08090001">
      <w:start w:val="1"/>
      <w:numFmt w:val="bullet"/>
      <w:lvlText w:val=""/>
      <w:lvlJc w:val="left"/>
      <w:pPr>
        <w:ind w:left="5760" w:hanging="360"/>
      </w:pPr>
      <w:rPr>
        <w:rFonts w:ascii="Symbol" w:hAnsi="Symbol" w:hint="default"/>
      </w:rPr>
    </w:lvl>
    <w:lvl w:ilvl="7" w:tplc="08090003">
      <w:start w:val="1"/>
      <w:numFmt w:val="bullet"/>
      <w:lvlText w:val="o"/>
      <w:lvlJc w:val="left"/>
      <w:pPr>
        <w:ind w:left="6480" w:hanging="360"/>
      </w:pPr>
      <w:rPr>
        <w:rFonts w:ascii="Courier New" w:hAnsi="Courier New" w:cs="Courier New" w:hint="default"/>
      </w:rPr>
    </w:lvl>
    <w:lvl w:ilvl="8" w:tplc="08090005">
      <w:start w:val="1"/>
      <w:numFmt w:val="bullet"/>
      <w:lvlText w:val=""/>
      <w:lvlJc w:val="left"/>
      <w:pPr>
        <w:ind w:left="7200" w:hanging="360"/>
      </w:pPr>
      <w:rPr>
        <w:rFonts w:ascii="Wingdings" w:hAnsi="Wingdings" w:hint="default"/>
      </w:rPr>
    </w:lvl>
  </w:abstractNum>
  <w:abstractNum w:abstractNumId="6" w15:restartNumberingAfterBreak="0">
    <w:nsid w:val="68195D1E"/>
    <w:multiLevelType w:val="multilevel"/>
    <w:tmpl w:val="2DF20C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0D61B07"/>
    <w:multiLevelType w:val="multilevel"/>
    <w:tmpl w:val="2ABCE17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7D865A81"/>
    <w:multiLevelType w:val="hybridMultilevel"/>
    <w:tmpl w:val="AB9626FE"/>
    <w:lvl w:ilvl="0" w:tplc="18F4D1D0">
      <w:start w:val="1"/>
      <w:numFmt w:val="lowerLetter"/>
      <w:lvlText w:val="%1)"/>
      <w:lvlJc w:val="left"/>
      <w:pPr>
        <w:ind w:left="1800" w:hanging="360"/>
      </w:pPr>
    </w:lvl>
    <w:lvl w:ilvl="1" w:tplc="08090019">
      <w:start w:val="1"/>
      <w:numFmt w:val="lowerLetter"/>
      <w:lvlText w:val="%2."/>
      <w:lvlJc w:val="left"/>
      <w:pPr>
        <w:ind w:left="2520" w:hanging="360"/>
      </w:pPr>
    </w:lvl>
    <w:lvl w:ilvl="2" w:tplc="0809001B">
      <w:start w:val="1"/>
      <w:numFmt w:val="lowerRoman"/>
      <w:lvlText w:val="%3."/>
      <w:lvlJc w:val="right"/>
      <w:pPr>
        <w:ind w:left="3240" w:hanging="180"/>
      </w:pPr>
    </w:lvl>
    <w:lvl w:ilvl="3" w:tplc="0809000F">
      <w:start w:val="1"/>
      <w:numFmt w:val="decimal"/>
      <w:lvlText w:val="%4."/>
      <w:lvlJc w:val="left"/>
      <w:pPr>
        <w:ind w:left="3960" w:hanging="360"/>
      </w:pPr>
    </w:lvl>
    <w:lvl w:ilvl="4" w:tplc="08090019">
      <w:start w:val="1"/>
      <w:numFmt w:val="lowerLetter"/>
      <w:lvlText w:val="%5."/>
      <w:lvlJc w:val="left"/>
      <w:pPr>
        <w:ind w:left="4680" w:hanging="360"/>
      </w:pPr>
    </w:lvl>
    <w:lvl w:ilvl="5" w:tplc="0809001B">
      <w:start w:val="1"/>
      <w:numFmt w:val="lowerRoman"/>
      <w:lvlText w:val="%6."/>
      <w:lvlJc w:val="right"/>
      <w:pPr>
        <w:ind w:left="5400" w:hanging="180"/>
      </w:pPr>
    </w:lvl>
    <w:lvl w:ilvl="6" w:tplc="0809000F">
      <w:start w:val="1"/>
      <w:numFmt w:val="decimal"/>
      <w:lvlText w:val="%7."/>
      <w:lvlJc w:val="left"/>
      <w:pPr>
        <w:ind w:left="6120" w:hanging="360"/>
      </w:pPr>
    </w:lvl>
    <w:lvl w:ilvl="7" w:tplc="08090019">
      <w:start w:val="1"/>
      <w:numFmt w:val="lowerLetter"/>
      <w:lvlText w:val="%8."/>
      <w:lvlJc w:val="left"/>
      <w:pPr>
        <w:ind w:left="6840" w:hanging="360"/>
      </w:pPr>
    </w:lvl>
    <w:lvl w:ilvl="8" w:tplc="0809001B">
      <w:start w:val="1"/>
      <w:numFmt w:val="lowerRoman"/>
      <w:lvlText w:val="%9."/>
      <w:lvlJc w:val="right"/>
      <w:pPr>
        <w:ind w:left="7560" w:hanging="180"/>
      </w:pPr>
    </w:lvl>
  </w:abstractNum>
  <w:num w:numId="1" w16cid:durableId="1680623905">
    <w:abstractNumId w:val="5"/>
  </w:num>
  <w:num w:numId="2" w16cid:durableId="1803425422">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1406604172">
    <w:abstractNumId w:val="4"/>
  </w:num>
  <w:num w:numId="4" w16cid:durableId="461919422">
    <w:abstractNumId w:val="6"/>
  </w:num>
  <w:num w:numId="5" w16cid:durableId="758408433">
    <w:abstractNumId w:val="1"/>
  </w:num>
  <w:num w:numId="6" w16cid:durableId="1940914356">
    <w:abstractNumId w:val="2"/>
  </w:num>
  <w:num w:numId="7" w16cid:durableId="648438028">
    <w:abstractNumId w:val="0"/>
  </w:num>
  <w:num w:numId="8" w16cid:durableId="2045593674">
    <w:abstractNumId w:val="3"/>
  </w:num>
  <w:num w:numId="9" w16cid:durableId="827091214">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4139"/>
    <w:rsid w:val="00007A0C"/>
    <w:rsid w:val="0001117A"/>
    <w:rsid w:val="0001406D"/>
    <w:rsid w:val="00040E51"/>
    <w:rsid w:val="000555AF"/>
    <w:rsid w:val="000623D5"/>
    <w:rsid w:val="000644AE"/>
    <w:rsid w:val="00072FE1"/>
    <w:rsid w:val="00073B46"/>
    <w:rsid w:val="00086BD3"/>
    <w:rsid w:val="00096785"/>
    <w:rsid w:val="000A0AD5"/>
    <w:rsid w:val="000A5B71"/>
    <w:rsid w:val="000B5F52"/>
    <w:rsid w:val="000C1038"/>
    <w:rsid w:val="000C3090"/>
    <w:rsid w:val="000C534E"/>
    <w:rsid w:val="000D24C8"/>
    <w:rsid w:val="00100543"/>
    <w:rsid w:val="00102CCA"/>
    <w:rsid w:val="00110A89"/>
    <w:rsid w:val="001136A3"/>
    <w:rsid w:val="00120A4B"/>
    <w:rsid w:val="00122ACB"/>
    <w:rsid w:val="001564FF"/>
    <w:rsid w:val="00160072"/>
    <w:rsid w:val="00162036"/>
    <w:rsid w:val="00163EA7"/>
    <w:rsid w:val="00177FC4"/>
    <w:rsid w:val="00180B40"/>
    <w:rsid w:val="00182B2F"/>
    <w:rsid w:val="00182F2D"/>
    <w:rsid w:val="001869EC"/>
    <w:rsid w:val="00187F2C"/>
    <w:rsid w:val="00193733"/>
    <w:rsid w:val="001A367F"/>
    <w:rsid w:val="001A7CAD"/>
    <w:rsid w:val="001B76BC"/>
    <w:rsid w:val="001C09C8"/>
    <w:rsid w:val="001D5EFA"/>
    <w:rsid w:val="001D6D70"/>
    <w:rsid w:val="001E0ECA"/>
    <w:rsid w:val="001E1211"/>
    <w:rsid w:val="001E23B8"/>
    <w:rsid w:val="001E43BB"/>
    <w:rsid w:val="001E7AF8"/>
    <w:rsid w:val="001F3813"/>
    <w:rsid w:val="00204FB1"/>
    <w:rsid w:val="002511D2"/>
    <w:rsid w:val="002522A3"/>
    <w:rsid w:val="00253151"/>
    <w:rsid w:val="00256283"/>
    <w:rsid w:val="00264EEA"/>
    <w:rsid w:val="002659AF"/>
    <w:rsid w:val="00277E79"/>
    <w:rsid w:val="00285500"/>
    <w:rsid w:val="00285521"/>
    <w:rsid w:val="002945F0"/>
    <w:rsid w:val="00294B4C"/>
    <w:rsid w:val="00295F82"/>
    <w:rsid w:val="002A6AB5"/>
    <w:rsid w:val="002B5BE2"/>
    <w:rsid w:val="002D43E7"/>
    <w:rsid w:val="002E446C"/>
    <w:rsid w:val="003173A5"/>
    <w:rsid w:val="00325520"/>
    <w:rsid w:val="00326844"/>
    <w:rsid w:val="00330255"/>
    <w:rsid w:val="003519B6"/>
    <w:rsid w:val="003656F6"/>
    <w:rsid w:val="0037739F"/>
    <w:rsid w:val="0038337F"/>
    <w:rsid w:val="00391EA5"/>
    <w:rsid w:val="003954BB"/>
    <w:rsid w:val="00396A32"/>
    <w:rsid w:val="003A1C27"/>
    <w:rsid w:val="003A2EDE"/>
    <w:rsid w:val="003A7871"/>
    <w:rsid w:val="003C65D1"/>
    <w:rsid w:val="003C7302"/>
    <w:rsid w:val="003D2425"/>
    <w:rsid w:val="003E46B5"/>
    <w:rsid w:val="003F7591"/>
    <w:rsid w:val="004100CF"/>
    <w:rsid w:val="004109A9"/>
    <w:rsid w:val="004307F6"/>
    <w:rsid w:val="00441AC2"/>
    <w:rsid w:val="0045142A"/>
    <w:rsid w:val="00457388"/>
    <w:rsid w:val="00463D62"/>
    <w:rsid w:val="00465778"/>
    <w:rsid w:val="00480FA8"/>
    <w:rsid w:val="004821EF"/>
    <w:rsid w:val="004A161A"/>
    <w:rsid w:val="004A27C6"/>
    <w:rsid w:val="004B429A"/>
    <w:rsid w:val="004B6C41"/>
    <w:rsid w:val="004C1FEC"/>
    <w:rsid w:val="004C22D2"/>
    <w:rsid w:val="004C56E3"/>
    <w:rsid w:val="004F0767"/>
    <w:rsid w:val="004F0EB5"/>
    <w:rsid w:val="004F1D7A"/>
    <w:rsid w:val="004F599E"/>
    <w:rsid w:val="005003E5"/>
    <w:rsid w:val="00502E8B"/>
    <w:rsid w:val="00505371"/>
    <w:rsid w:val="00510E86"/>
    <w:rsid w:val="00562871"/>
    <w:rsid w:val="0056535E"/>
    <w:rsid w:val="005654FE"/>
    <w:rsid w:val="0057010B"/>
    <w:rsid w:val="00570375"/>
    <w:rsid w:val="005828E4"/>
    <w:rsid w:val="00595A6C"/>
    <w:rsid w:val="005A0702"/>
    <w:rsid w:val="005A1947"/>
    <w:rsid w:val="005B6C7E"/>
    <w:rsid w:val="005C11EF"/>
    <w:rsid w:val="005E1F22"/>
    <w:rsid w:val="005E4407"/>
    <w:rsid w:val="005F209C"/>
    <w:rsid w:val="005F5377"/>
    <w:rsid w:val="00604FBA"/>
    <w:rsid w:val="006058FE"/>
    <w:rsid w:val="006170ED"/>
    <w:rsid w:val="00637E73"/>
    <w:rsid w:val="006504A1"/>
    <w:rsid w:val="006516A8"/>
    <w:rsid w:val="006543AC"/>
    <w:rsid w:val="0065643D"/>
    <w:rsid w:val="00660C17"/>
    <w:rsid w:val="00670BFD"/>
    <w:rsid w:val="00676790"/>
    <w:rsid w:val="006909F5"/>
    <w:rsid w:val="00690CCD"/>
    <w:rsid w:val="006A2805"/>
    <w:rsid w:val="006C5AC4"/>
    <w:rsid w:val="006E004B"/>
    <w:rsid w:val="006E6937"/>
    <w:rsid w:val="006E71A4"/>
    <w:rsid w:val="006F4D10"/>
    <w:rsid w:val="00700D9F"/>
    <w:rsid w:val="007101F7"/>
    <w:rsid w:val="00724653"/>
    <w:rsid w:val="00731070"/>
    <w:rsid w:val="00734D5A"/>
    <w:rsid w:val="007401E0"/>
    <w:rsid w:val="00741C81"/>
    <w:rsid w:val="00755F03"/>
    <w:rsid w:val="00761EA7"/>
    <w:rsid w:val="007629DA"/>
    <w:rsid w:val="00762B38"/>
    <w:rsid w:val="00766665"/>
    <w:rsid w:val="0077225E"/>
    <w:rsid w:val="007735A2"/>
    <w:rsid w:val="00776FF3"/>
    <w:rsid w:val="00790973"/>
    <w:rsid w:val="00797F98"/>
    <w:rsid w:val="007A580E"/>
    <w:rsid w:val="007B0F69"/>
    <w:rsid w:val="007B2838"/>
    <w:rsid w:val="007D5B46"/>
    <w:rsid w:val="007D653D"/>
    <w:rsid w:val="007D6ECA"/>
    <w:rsid w:val="007F1405"/>
    <w:rsid w:val="007F1E6D"/>
    <w:rsid w:val="007F2BBD"/>
    <w:rsid w:val="007F30E6"/>
    <w:rsid w:val="007F5BA7"/>
    <w:rsid w:val="008015B6"/>
    <w:rsid w:val="00806A30"/>
    <w:rsid w:val="00813134"/>
    <w:rsid w:val="00815E2D"/>
    <w:rsid w:val="00826126"/>
    <w:rsid w:val="0083045A"/>
    <w:rsid w:val="008310B3"/>
    <w:rsid w:val="00844D58"/>
    <w:rsid w:val="00846F1B"/>
    <w:rsid w:val="008543D1"/>
    <w:rsid w:val="00864623"/>
    <w:rsid w:val="008653A9"/>
    <w:rsid w:val="00874212"/>
    <w:rsid w:val="00880837"/>
    <w:rsid w:val="00894CD6"/>
    <w:rsid w:val="00896870"/>
    <w:rsid w:val="008B5F69"/>
    <w:rsid w:val="008C0D4F"/>
    <w:rsid w:val="008C13B7"/>
    <w:rsid w:val="008C29D4"/>
    <w:rsid w:val="008C3EB1"/>
    <w:rsid w:val="008C7891"/>
    <w:rsid w:val="008E3051"/>
    <w:rsid w:val="008E49C0"/>
    <w:rsid w:val="008F07A6"/>
    <w:rsid w:val="00910340"/>
    <w:rsid w:val="00915DF5"/>
    <w:rsid w:val="00925661"/>
    <w:rsid w:val="00925D91"/>
    <w:rsid w:val="00926AB5"/>
    <w:rsid w:val="00927BE4"/>
    <w:rsid w:val="0093230C"/>
    <w:rsid w:val="009351DF"/>
    <w:rsid w:val="00942820"/>
    <w:rsid w:val="00951AC9"/>
    <w:rsid w:val="00957C54"/>
    <w:rsid w:val="00966BE8"/>
    <w:rsid w:val="0097606D"/>
    <w:rsid w:val="00977D57"/>
    <w:rsid w:val="009833DF"/>
    <w:rsid w:val="009A5D78"/>
    <w:rsid w:val="009B0349"/>
    <w:rsid w:val="009B0530"/>
    <w:rsid w:val="009C1256"/>
    <w:rsid w:val="009C4E05"/>
    <w:rsid w:val="009E64E6"/>
    <w:rsid w:val="009F1CCA"/>
    <w:rsid w:val="009F5CC9"/>
    <w:rsid w:val="00A0743D"/>
    <w:rsid w:val="00A22130"/>
    <w:rsid w:val="00A27116"/>
    <w:rsid w:val="00A33F53"/>
    <w:rsid w:val="00A36582"/>
    <w:rsid w:val="00A371B5"/>
    <w:rsid w:val="00A42FFD"/>
    <w:rsid w:val="00A54139"/>
    <w:rsid w:val="00A77972"/>
    <w:rsid w:val="00A83CC7"/>
    <w:rsid w:val="00A93405"/>
    <w:rsid w:val="00AC060D"/>
    <w:rsid w:val="00AC1BEB"/>
    <w:rsid w:val="00AE0ADB"/>
    <w:rsid w:val="00AF36BA"/>
    <w:rsid w:val="00B118EA"/>
    <w:rsid w:val="00B209C9"/>
    <w:rsid w:val="00B25B8A"/>
    <w:rsid w:val="00B3078B"/>
    <w:rsid w:val="00B453D5"/>
    <w:rsid w:val="00B45BD5"/>
    <w:rsid w:val="00B506C8"/>
    <w:rsid w:val="00B61ABA"/>
    <w:rsid w:val="00B621CB"/>
    <w:rsid w:val="00B6529C"/>
    <w:rsid w:val="00B766EE"/>
    <w:rsid w:val="00B8319D"/>
    <w:rsid w:val="00B94083"/>
    <w:rsid w:val="00BB1A88"/>
    <w:rsid w:val="00BC1A64"/>
    <w:rsid w:val="00BD6489"/>
    <w:rsid w:val="00BE1E63"/>
    <w:rsid w:val="00BF2C06"/>
    <w:rsid w:val="00C0448A"/>
    <w:rsid w:val="00C25C1C"/>
    <w:rsid w:val="00C31178"/>
    <w:rsid w:val="00C368A7"/>
    <w:rsid w:val="00C43DB1"/>
    <w:rsid w:val="00C56CB2"/>
    <w:rsid w:val="00C646DF"/>
    <w:rsid w:val="00C76B05"/>
    <w:rsid w:val="00C924D6"/>
    <w:rsid w:val="00C93146"/>
    <w:rsid w:val="00C970EB"/>
    <w:rsid w:val="00CA009A"/>
    <w:rsid w:val="00CA2E00"/>
    <w:rsid w:val="00CB30BF"/>
    <w:rsid w:val="00CB694F"/>
    <w:rsid w:val="00CD60C2"/>
    <w:rsid w:val="00CE0125"/>
    <w:rsid w:val="00CE1808"/>
    <w:rsid w:val="00D105F8"/>
    <w:rsid w:val="00D10AE5"/>
    <w:rsid w:val="00D2040A"/>
    <w:rsid w:val="00D30CB8"/>
    <w:rsid w:val="00D34DC0"/>
    <w:rsid w:val="00D40FAF"/>
    <w:rsid w:val="00D45FE5"/>
    <w:rsid w:val="00D517DC"/>
    <w:rsid w:val="00D54CB7"/>
    <w:rsid w:val="00D60CCE"/>
    <w:rsid w:val="00D76F55"/>
    <w:rsid w:val="00D806CF"/>
    <w:rsid w:val="00D829AE"/>
    <w:rsid w:val="00D869E5"/>
    <w:rsid w:val="00D9334F"/>
    <w:rsid w:val="00D935AE"/>
    <w:rsid w:val="00D97D6F"/>
    <w:rsid w:val="00DA0C1B"/>
    <w:rsid w:val="00DA2366"/>
    <w:rsid w:val="00DB3F71"/>
    <w:rsid w:val="00DC003B"/>
    <w:rsid w:val="00DC58DB"/>
    <w:rsid w:val="00DE4BCA"/>
    <w:rsid w:val="00E12D3B"/>
    <w:rsid w:val="00E16739"/>
    <w:rsid w:val="00E16E91"/>
    <w:rsid w:val="00E23D0D"/>
    <w:rsid w:val="00E30BF6"/>
    <w:rsid w:val="00E33D6F"/>
    <w:rsid w:val="00E413DE"/>
    <w:rsid w:val="00E50258"/>
    <w:rsid w:val="00E526E0"/>
    <w:rsid w:val="00E5473A"/>
    <w:rsid w:val="00E54E7D"/>
    <w:rsid w:val="00E568CF"/>
    <w:rsid w:val="00E56C4E"/>
    <w:rsid w:val="00E60BC1"/>
    <w:rsid w:val="00E729A9"/>
    <w:rsid w:val="00E7434B"/>
    <w:rsid w:val="00E874B1"/>
    <w:rsid w:val="00E90AD1"/>
    <w:rsid w:val="00E96D5D"/>
    <w:rsid w:val="00EA3375"/>
    <w:rsid w:val="00EB0C21"/>
    <w:rsid w:val="00EB2411"/>
    <w:rsid w:val="00EB76B9"/>
    <w:rsid w:val="00EC17B0"/>
    <w:rsid w:val="00EC510D"/>
    <w:rsid w:val="00ED45F5"/>
    <w:rsid w:val="00ED5A14"/>
    <w:rsid w:val="00EE1663"/>
    <w:rsid w:val="00EF2D94"/>
    <w:rsid w:val="00EF51DA"/>
    <w:rsid w:val="00F274CA"/>
    <w:rsid w:val="00F46F68"/>
    <w:rsid w:val="00F74ED7"/>
    <w:rsid w:val="00F81EEE"/>
    <w:rsid w:val="00F82C27"/>
    <w:rsid w:val="00F83358"/>
    <w:rsid w:val="00F93272"/>
    <w:rsid w:val="00FA0135"/>
    <w:rsid w:val="00FC0ABE"/>
    <w:rsid w:val="00FC3679"/>
    <w:rsid w:val="00FC6836"/>
    <w:rsid w:val="00FD5667"/>
    <w:rsid w:val="00FD6DBE"/>
    <w:rsid w:val="00FF35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EBEB76"/>
  <w15:chartTrackingRefBased/>
  <w15:docId w15:val="{AB359060-263B-417B-8576-A31C652D95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5413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5413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5413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5413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5413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5413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5413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5413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5413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5413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5413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5413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5413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5413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5413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5413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5413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54139"/>
    <w:rPr>
      <w:rFonts w:eastAsiaTheme="majorEastAsia" w:cstheme="majorBidi"/>
      <w:color w:val="272727" w:themeColor="text1" w:themeTint="D8"/>
    </w:rPr>
  </w:style>
  <w:style w:type="paragraph" w:styleId="Title">
    <w:name w:val="Title"/>
    <w:basedOn w:val="Normal"/>
    <w:next w:val="Normal"/>
    <w:link w:val="TitleChar"/>
    <w:uiPriority w:val="10"/>
    <w:qFormat/>
    <w:rsid w:val="00A5413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5413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5413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5413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54139"/>
    <w:pPr>
      <w:spacing w:before="160"/>
      <w:jc w:val="center"/>
    </w:pPr>
    <w:rPr>
      <w:i/>
      <w:iCs/>
      <w:color w:val="404040" w:themeColor="text1" w:themeTint="BF"/>
    </w:rPr>
  </w:style>
  <w:style w:type="character" w:customStyle="1" w:styleId="QuoteChar">
    <w:name w:val="Quote Char"/>
    <w:basedOn w:val="DefaultParagraphFont"/>
    <w:link w:val="Quote"/>
    <w:uiPriority w:val="29"/>
    <w:rsid w:val="00A54139"/>
    <w:rPr>
      <w:i/>
      <w:iCs/>
      <w:color w:val="404040" w:themeColor="text1" w:themeTint="BF"/>
    </w:rPr>
  </w:style>
  <w:style w:type="paragraph" w:styleId="ListParagraph">
    <w:name w:val="List Paragraph"/>
    <w:basedOn w:val="Normal"/>
    <w:uiPriority w:val="34"/>
    <w:qFormat/>
    <w:rsid w:val="00A54139"/>
    <w:pPr>
      <w:ind w:left="720"/>
      <w:contextualSpacing/>
    </w:pPr>
  </w:style>
  <w:style w:type="character" w:styleId="IntenseEmphasis">
    <w:name w:val="Intense Emphasis"/>
    <w:basedOn w:val="DefaultParagraphFont"/>
    <w:uiPriority w:val="21"/>
    <w:qFormat/>
    <w:rsid w:val="00A54139"/>
    <w:rPr>
      <w:i/>
      <w:iCs/>
      <w:color w:val="0F4761" w:themeColor="accent1" w:themeShade="BF"/>
    </w:rPr>
  </w:style>
  <w:style w:type="paragraph" w:styleId="IntenseQuote">
    <w:name w:val="Intense Quote"/>
    <w:basedOn w:val="Normal"/>
    <w:next w:val="Normal"/>
    <w:link w:val="IntenseQuoteChar"/>
    <w:uiPriority w:val="30"/>
    <w:qFormat/>
    <w:rsid w:val="00A5413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54139"/>
    <w:rPr>
      <w:i/>
      <w:iCs/>
      <w:color w:val="0F4761" w:themeColor="accent1" w:themeShade="BF"/>
    </w:rPr>
  </w:style>
  <w:style w:type="character" w:styleId="IntenseReference">
    <w:name w:val="Intense Reference"/>
    <w:basedOn w:val="DefaultParagraphFont"/>
    <w:uiPriority w:val="32"/>
    <w:qFormat/>
    <w:rsid w:val="00A54139"/>
    <w:rPr>
      <w:b/>
      <w:bCs/>
      <w:smallCaps/>
      <w:color w:val="0F4761" w:themeColor="accent1" w:themeShade="BF"/>
      <w:spacing w:val="5"/>
    </w:rPr>
  </w:style>
  <w:style w:type="paragraph" w:styleId="Header">
    <w:name w:val="header"/>
    <w:basedOn w:val="Normal"/>
    <w:link w:val="HeaderChar"/>
    <w:uiPriority w:val="99"/>
    <w:unhideWhenUsed/>
    <w:rsid w:val="00A54139"/>
    <w:pPr>
      <w:tabs>
        <w:tab w:val="center" w:pos="4513"/>
        <w:tab w:val="right" w:pos="9026"/>
      </w:tabs>
      <w:spacing w:after="0" w:line="240" w:lineRule="auto"/>
    </w:pPr>
  </w:style>
  <w:style w:type="character" w:customStyle="1" w:styleId="HeaderChar">
    <w:name w:val="Header Char"/>
    <w:basedOn w:val="DefaultParagraphFont"/>
    <w:link w:val="Header"/>
    <w:uiPriority w:val="99"/>
    <w:rsid w:val="00A54139"/>
  </w:style>
  <w:style w:type="paragraph" w:styleId="Footer">
    <w:name w:val="footer"/>
    <w:basedOn w:val="Normal"/>
    <w:link w:val="FooterChar"/>
    <w:uiPriority w:val="99"/>
    <w:unhideWhenUsed/>
    <w:rsid w:val="00A54139"/>
    <w:pPr>
      <w:tabs>
        <w:tab w:val="center" w:pos="4513"/>
        <w:tab w:val="right" w:pos="9026"/>
      </w:tabs>
      <w:spacing w:after="0" w:line="240" w:lineRule="auto"/>
    </w:pPr>
  </w:style>
  <w:style w:type="character" w:customStyle="1" w:styleId="FooterChar">
    <w:name w:val="Footer Char"/>
    <w:basedOn w:val="DefaultParagraphFont"/>
    <w:link w:val="Footer"/>
    <w:uiPriority w:val="99"/>
    <w:rsid w:val="00A54139"/>
  </w:style>
  <w:style w:type="character" w:styleId="Hyperlink">
    <w:name w:val="Hyperlink"/>
    <w:basedOn w:val="DefaultParagraphFont"/>
    <w:uiPriority w:val="99"/>
    <w:unhideWhenUsed/>
    <w:rsid w:val="00502E8B"/>
    <w:rPr>
      <w:color w:val="467886" w:themeColor="hyperlink"/>
      <w:u w:val="single"/>
    </w:rPr>
  </w:style>
  <w:style w:type="character" w:styleId="UnresolvedMention">
    <w:name w:val="Unresolved Mention"/>
    <w:basedOn w:val="DefaultParagraphFont"/>
    <w:uiPriority w:val="99"/>
    <w:semiHidden/>
    <w:unhideWhenUsed/>
    <w:rsid w:val="00502E8B"/>
    <w:rPr>
      <w:color w:val="605E5C"/>
      <w:shd w:val="clear" w:color="auto" w:fill="E1DFDD"/>
    </w:rPr>
  </w:style>
  <w:style w:type="paragraph" w:styleId="NoSpacing">
    <w:name w:val="No Spacing"/>
    <w:uiPriority w:val="1"/>
    <w:qFormat/>
    <w:rsid w:val="001E43BB"/>
    <w:pPr>
      <w:spacing w:after="0" w:line="240" w:lineRule="auto"/>
    </w:pPr>
  </w:style>
  <w:style w:type="character" w:styleId="FollowedHyperlink">
    <w:name w:val="FollowedHyperlink"/>
    <w:basedOn w:val="DefaultParagraphFont"/>
    <w:uiPriority w:val="99"/>
    <w:semiHidden/>
    <w:unhideWhenUsed/>
    <w:rsid w:val="00F274CA"/>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4687344">
      <w:bodyDiv w:val="1"/>
      <w:marLeft w:val="0"/>
      <w:marRight w:val="0"/>
      <w:marTop w:val="0"/>
      <w:marBottom w:val="0"/>
      <w:divBdr>
        <w:top w:val="none" w:sz="0" w:space="0" w:color="auto"/>
        <w:left w:val="none" w:sz="0" w:space="0" w:color="auto"/>
        <w:bottom w:val="none" w:sz="0" w:space="0" w:color="auto"/>
        <w:right w:val="none" w:sz="0" w:space="0" w:color="auto"/>
      </w:divBdr>
      <w:divsChild>
        <w:div w:id="102117004">
          <w:marLeft w:val="0"/>
          <w:marRight w:val="0"/>
          <w:marTop w:val="0"/>
          <w:marBottom w:val="0"/>
          <w:divBdr>
            <w:top w:val="none" w:sz="0" w:space="0" w:color="auto"/>
            <w:left w:val="none" w:sz="0" w:space="0" w:color="auto"/>
            <w:bottom w:val="none" w:sz="0" w:space="0" w:color="auto"/>
            <w:right w:val="none" w:sz="0" w:space="0" w:color="auto"/>
          </w:divBdr>
        </w:div>
        <w:div w:id="915432053">
          <w:marLeft w:val="0"/>
          <w:marRight w:val="0"/>
          <w:marTop w:val="0"/>
          <w:marBottom w:val="0"/>
          <w:divBdr>
            <w:top w:val="none" w:sz="0" w:space="0" w:color="auto"/>
            <w:left w:val="none" w:sz="0" w:space="0" w:color="auto"/>
            <w:bottom w:val="none" w:sz="0" w:space="0" w:color="auto"/>
            <w:right w:val="none" w:sz="0" w:space="0" w:color="auto"/>
          </w:divBdr>
        </w:div>
        <w:div w:id="938222441">
          <w:marLeft w:val="0"/>
          <w:marRight w:val="0"/>
          <w:marTop w:val="0"/>
          <w:marBottom w:val="0"/>
          <w:divBdr>
            <w:top w:val="none" w:sz="0" w:space="0" w:color="auto"/>
            <w:left w:val="none" w:sz="0" w:space="0" w:color="auto"/>
            <w:bottom w:val="none" w:sz="0" w:space="0" w:color="auto"/>
            <w:right w:val="none" w:sz="0" w:space="0" w:color="auto"/>
          </w:divBdr>
        </w:div>
      </w:divsChild>
    </w:div>
    <w:div w:id="289631109">
      <w:bodyDiv w:val="1"/>
      <w:marLeft w:val="0"/>
      <w:marRight w:val="0"/>
      <w:marTop w:val="0"/>
      <w:marBottom w:val="0"/>
      <w:divBdr>
        <w:top w:val="none" w:sz="0" w:space="0" w:color="auto"/>
        <w:left w:val="none" w:sz="0" w:space="0" w:color="auto"/>
        <w:bottom w:val="none" w:sz="0" w:space="0" w:color="auto"/>
        <w:right w:val="none" w:sz="0" w:space="0" w:color="auto"/>
      </w:divBdr>
    </w:div>
    <w:div w:id="304042338">
      <w:bodyDiv w:val="1"/>
      <w:marLeft w:val="0"/>
      <w:marRight w:val="0"/>
      <w:marTop w:val="0"/>
      <w:marBottom w:val="0"/>
      <w:divBdr>
        <w:top w:val="none" w:sz="0" w:space="0" w:color="auto"/>
        <w:left w:val="none" w:sz="0" w:space="0" w:color="auto"/>
        <w:bottom w:val="none" w:sz="0" w:space="0" w:color="auto"/>
        <w:right w:val="none" w:sz="0" w:space="0" w:color="auto"/>
      </w:divBdr>
    </w:div>
    <w:div w:id="338432107">
      <w:bodyDiv w:val="1"/>
      <w:marLeft w:val="0"/>
      <w:marRight w:val="0"/>
      <w:marTop w:val="0"/>
      <w:marBottom w:val="0"/>
      <w:divBdr>
        <w:top w:val="none" w:sz="0" w:space="0" w:color="auto"/>
        <w:left w:val="none" w:sz="0" w:space="0" w:color="auto"/>
        <w:bottom w:val="none" w:sz="0" w:space="0" w:color="auto"/>
        <w:right w:val="none" w:sz="0" w:space="0" w:color="auto"/>
      </w:divBdr>
    </w:div>
    <w:div w:id="576668449">
      <w:bodyDiv w:val="1"/>
      <w:marLeft w:val="0"/>
      <w:marRight w:val="0"/>
      <w:marTop w:val="0"/>
      <w:marBottom w:val="0"/>
      <w:divBdr>
        <w:top w:val="none" w:sz="0" w:space="0" w:color="auto"/>
        <w:left w:val="none" w:sz="0" w:space="0" w:color="auto"/>
        <w:bottom w:val="none" w:sz="0" w:space="0" w:color="auto"/>
        <w:right w:val="none" w:sz="0" w:space="0" w:color="auto"/>
      </w:divBdr>
    </w:div>
    <w:div w:id="856389298">
      <w:bodyDiv w:val="1"/>
      <w:marLeft w:val="0"/>
      <w:marRight w:val="0"/>
      <w:marTop w:val="0"/>
      <w:marBottom w:val="0"/>
      <w:divBdr>
        <w:top w:val="none" w:sz="0" w:space="0" w:color="auto"/>
        <w:left w:val="none" w:sz="0" w:space="0" w:color="auto"/>
        <w:bottom w:val="none" w:sz="0" w:space="0" w:color="auto"/>
        <w:right w:val="none" w:sz="0" w:space="0" w:color="auto"/>
      </w:divBdr>
      <w:divsChild>
        <w:div w:id="1617982847">
          <w:marLeft w:val="0"/>
          <w:marRight w:val="0"/>
          <w:marTop w:val="0"/>
          <w:marBottom w:val="0"/>
          <w:divBdr>
            <w:top w:val="none" w:sz="0" w:space="0" w:color="auto"/>
            <w:left w:val="none" w:sz="0" w:space="0" w:color="auto"/>
            <w:bottom w:val="none" w:sz="0" w:space="0" w:color="auto"/>
            <w:right w:val="none" w:sz="0" w:space="0" w:color="auto"/>
          </w:divBdr>
        </w:div>
      </w:divsChild>
    </w:div>
    <w:div w:id="981421561">
      <w:bodyDiv w:val="1"/>
      <w:marLeft w:val="0"/>
      <w:marRight w:val="0"/>
      <w:marTop w:val="0"/>
      <w:marBottom w:val="0"/>
      <w:divBdr>
        <w:top w:val="none" w:sz="0" w:space="0" w:color="auto"/>
        <w:left w:val="none" w:sz="0" w:space="0" w:color="auto"/>
        <w:bottom w:val="none" w:sz="0" w:space="0" w:color="auto"/>
        <w:right w:val="none" w:sz="0" w:space="0" w:color="auto"/>
      </w:divBdr>
    </w:div>
    <w:div w:id="1216041145">
      <w:bodyDiv w:val="1"/>
      <w:marLeft w:val="0"/>
      <w:marRight w:val="0"/>
      <w:marTop w:val="0"/>
      <w:marBottom w:val="0"/>
      <w:divBdr>
        <w:top w:val="none" w:sz="0" w:space="0" w:color="auto"/>
        <w:left w:val="none" w:sz="0" w:space="0" w:color="auto"/>
        <w:bottom w:val="none" w:sz="0" w:space="0" w:color="auto"/>
        <w:right w:val="none" w:sz="0" w:space="0" w:color="auto"/>
      </w:divBdr>
      <w:divsChild>
        <w:div w:id="32274470">
          <w:marLeft w:val="0"/>
          <w:marRight w:val="0"/>
          <w:marTop w:val="0"/>
          <w:marBottom w:val="0"/>
          <w:divBdr>
            <w:top w:val="none" w:sz="0" w:space="0" w:color="auto"/>
            <w:left w:val="none" w:sz="0" w:space="0" w:color="auto"/>
            <w:bottom w:val="none" w:sz="0" w:space="0" w:color="auto"/>
            <w:right w:val="none" w:sz="0" w:space="0" w:color="auto"/>
          </w:divBdr>
        </w:div>
        <w:div w:id="932652">
          <w:marLeft w:val="0"/>
          <w:marRight w:val="0"/>
          <w:marTop w:val="0"/>
          <w:marBottom w:val="0"/>
          <w:divBdr>
            <w:top w:val="none" w:sz="0" w:space="0" w:color="auto"/>
            <w:left w:val="none" w:sz="0" w:space="0" w:color="auto"/>
            <w:bottom w:val="none" w:sz="0" w:space="0" w:color="auto"/>
            <w:right w:val="none" w:sz="0" w:space="0" w:color="auto"/>
          </w:divBdr>
        </w:div>
        <w:div w:id="430004509">
          <w:marLeft w:val="0"/>
          <w:marRight w:val="0"/>
          <w:marTop w:val="0"/>
          <w:marBottom w:val="0"/>
          <w:divBdr>
            <w:top w:val="none" w:sz="0" w:space="0" w:color="auto"/>
            <w:left w:val="none" w:sz="0" w:space="0" w:color="auto"/>
            <w:bottom w:val="none" w:sz="0" w:space="0" w:color="auto"/>
            <w:right w:val="none" w:sz="0" w:space="0" w:color="auto"/>
          </w:divBdr>
        </w:div>
      </w:divsChild>
    </w:div>
    <w:div w:id="1651131229">
      <w:bodyDiv w:val="1"/>
      <w:marLeft w:val="0"/>
      <w:marRight w:val="0"/>
      <w:marTop w:val="0"/>
      <w:marBottom w:val="0"/>
      <w:divBdr>
        <w:top w:val="none" w:sz="0" w:space="0" w:color="auto"/>
        <w:left w:val="none" w:sz="0" w:space="0" w:color="auto"/>
        <w:bottom w:val="none" w:sz="0" w:space="0" w:color="auto"/>
        <w:right w:val="none" w:sz="0" w:space="0" w:color="auto"/>
      </w:divBdr>
      <w:divsChild>
        <w:div w:id="206527463">
          <w:marLeft w:val="0"/>
          <w:marRight w:val="0"/>
          <w:marTop w:val="0"/>
          <w:marBottom w:val="0"/>
          <w:divBdr>
            <w:top w:val="none" w:sz="0" w:space="0" w:color="auto"/>
            <w:left w:val="none" w:sz="0" w:space="0" w:color="auto"/>
            <w:bottom w:val="none" w:sz="0" w:space="0" w:color="auto"/>
            <w:right w:val="none" w:sz="0" w:space="0" w:color="auto"/>
          </w:divBdr>
        </w:div>
      </w:divsChild>
    </w:div>
    <w:div w:id="1784642658">
      <w:bodyDiv w:val="1"/>
      <w:marLeft w:val="0"/>
      <w:marRight w:val="0"/>
      <w:marTop w:val="0"/>
      <w:marBottom w:val="0"/>
      <w:divBdr>
        <w:top w:val="none" w:sz="0" w:space="0" w:color="auto"/>
        <w:left w:val="none" w:sz="0" w:space="0" w:color="auto"/>
        <w:bottom w:val="none" w:sz="0" w:space="0" w:color="auto"/>
        <w:right w:val="none" w:sz="0" w:space="0" w:color="auto"/>
      </w:divBdr>
    </w:div>
    <w:div w:id="1866019452">
      <w:bodyDiv w:val="1"/>
      <w:marLeft w:val="0"/>
      <w:marRight w:val="0"/>
      <w:marTop w:val="0"/>
      <w:marBottom w:val="0"/>
      <w:divBdr>
        <w:top w:val="none" w:sz="0" w:space="0" w:color="auto"/>
        <w:left w:val="none" w:sz="0" w:space="0" w:color="auto"/>
        <w:bottom w:val="none" w:sz="0" w:space="0" w:color="auto"/>
        <w:right w:val="none" w:sz="0" w:space="0" w:color="auto"/>
      </w:divBdr>
    </w:div>
    <w:div w:id="21309330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publications.aap.org/pediatrics/article-abstract/137/3/e20152749/81432/Diagnostic-Accuracy-of-Rating-Scales-for-Attention" TargetMode="External"/><Relationship Id="rId18" Type="http://schemas.openxmlformats.org/officeDocument/2006/relationships/hyperlink" Target="file:///C:/Users/angel/Downloads/s12875-020-01112-1.pdf" TargetMode="External"/><Relationship Id="rId26" Type="http://schemas.openxmlformats.org/officeDocument/2006/relationships/hyperlink" Target="https://link.springer.com/article/10.1007/S10802-016-0244-7" TargetMode="External"/><Relationship Id="rId39" Type="http://schemas.openxmlformats.org/officeDocument/2006/relationships/hyperlink" Target="https://www.adhdfoundation.org.uk/2022/03/14/understanding-adhd-in-the-early-years/" TargetMode="External"/><Relationship Id="rId21" Type="http://schemas.openxmlformats.org/officeDocument/2006/relationships/hyperlink" Target="file:///C:/Users/angel/Downloads/s12874-019-0772-2.pdf" TargetMode="External"/><Relationship Id="rId34" Type="http://schemas.openxmlformats.org/officeDocument/2006/relationships/hyperlink" Target="https://doi.org/10.1111/cch.12146" TargetMode="External"/><Relationship Id="rId42" Type="http://schemas.openxmlformats.org/officeDocument/2006/relationships/footer" Target="footer1.xm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hyperlink" Target="file:///C:/Users/angel/Downloads/s12887-017-0971-0%20(1).pdf" TargetMode="External"/><Relationship Id="rId20" Type="http://schemas.openxmlformats.org/officeDocument/2006/relationships/hyperlink" Target="https://www.tandfonline.com/doi/abs/10.3109/01942638.2014.957428" TargetMode="External"/><Relationship Id="rId29" Type="http://schemas.openxmlformats.org/officeDocument/2006/relationships/hyperlink" Target="https://www.nhs.uk/conditions/attention-deficit-hyperactivity-disorder-adhd/" TargetMode="External"/><Relationship Id="rId41"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pmc.ncbi.nlm.nih.gov/articles/PMC8717033/" TargetMode="External"/><Relationship Id="rId24" Type="http://schemas.openxmlformats.org/officeDocument/2006/relationships/hyperlink" Target="https://www.tandfonline.com/doi/full/10.1080/08039488.2020.1850859" TargetMode="External"/><Relationship Id="rId32" Type="http://schemas.openxmlformats.org/officeDocument/2006/relationships/hyperlink" Target="https://link.springer.com/article/10.1007/s00787-014-0606-z" TargetMode="External"/><Relationship Id="rId37" Type="http://schemas.openxmlformats.org/officeDocument/2006/relationships/hyperlink" Target="https://www.gov.wales/effectiveness-educational-interventions-support-children-and-young-people-attention-deficit" TargetMode="External"/><Relationship Id="rId40" Type="http://schemas.openxmlformats.org/officeDocument/2006/relationships/hyperlink" Target="https://acamh.onlinelibrary.wiley.com/doi/full/10.1111/jcpp.12398" TargetMode="External"/><Relationship Id="rId5" Type="http://schemas.openxmlformats.org/officeDocument/2006/relationships/styles" Target="styles.xml"/><Relationship Id="rId15" Type="http://schemas.openxmlformats.org/officeDocument/2006/relationships/hyperlink" Target="https://pdf.sciencedirectassets.com/271793/1-s2.0-S0891422220X00023/1-s2.0-S0891422220300019/main.pdf?X-Amz-Security-Token" TargetMode="External"/><Relationship Id="rId23" Type="http://schemas.openxmlformats.org/officeDocument/2006/relationships/hyperlink" Target="https://www.sciencedirect.com/science/article/pii/S003335062100161X?casa_token=A9ltqD6cAg8AAAAA:D1ZosUxuwjH5Hk-NYlfUleJBIZHauY0UsiiO1AcR_VS5SaX131XF6pDeSJcGwlI4u5sJ3C10wljh" TargetMode="External"/><Relationship Id="rId28" Type="http://schemas.openxmlformats.org/officeDocument/2006/relationships/hyperlink" Target="https://onlinelibrary.wiley.com/doi/abs/10.1111/cch.12448?casa_token=fzv5jeQ0tfQAAAAA%3AuWmymSNjgkLr5KyAKwXQgyHDyam5aviGDjVM2eHFWy5E_pcHJ8hs9c_cWwXUEP1I-cd9-cgKL98EBIZG" TargetMode="External"/><Relationship Id="rId36" Type="http://schemas.openxmlformats.org/officeDocument/2006/relationships/hyperlink" Target="https://acamh.onlinelibrary.wiley.com/doi/abs/10.1111/jcpp.12426?casa_token=m3d6rc9uxmcAAAAA%3ARDsHT_tLWHENmmCj7FUemjg70pinaq57qIa6lxriNXZikU_GbTkmI7LX8hgvrNplbkEyAjJtCnlfTqWm" TargetMode="External"/><Relationship Id="rId10" Type="http://schemas.openxmlformats.org/officeDocument/2006/relationships/hyperlink" Target="https://doi.org/10.1177/1087054715580843" TargetMode="External"/><Relationship Id="rId19" Type="http://schemas.openxmlformats.org/officeDocument/2006/relationships/hyperlink" Target="https://link.springer.com/article/10.1007/s00787-018-1256-3" TargetMode="External"/><Relationship Id="rId31" Type="http://schemas.openxmlformats.org/officeDocument/2006/relationships/hyperlink" Target="file:///C:/Users/angel/Downloads/s00127-019-01720-y%20(1).pdf" TargetMode="External"/><Relationship Id="rId44"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doi.org/10.1037/cap0000030" TargetMode="External"/><Relationship Id="rId22" Type="http://schemas.openxmlformats.org/officeDocument/2006/relationships/hyperlink" Target="https://doi.org/10.3389/fpsyt.2015.00168" TargetMode="External"/><Relationship Id="rId27" Type="http://schemas.openxmlformats.org/officeDocument/2006/relationships/hyperlink" Target="https://www.proquest.com/docview/2799295146?fromopenview=true&amp;pq-origsite=gscholar&amp;sourcetype=Dissertations%20&amp;%20Theses" TargetMode="External"/><Relationship Id="rId30" Type="http://schemas.openxmlformats.org/officeDocument/2006/relationships/hyperlink" Target="https://books.google.co.uk/books?hl=en&amp;lr=&amp;id=WS8lCQAAQBAJ&amp;oi=fnd&amp;pg=PR13&amp;dq=supporting+children+with+adhd&amp;ots=cGOUUneQYA&amp;sig=jHaqspyHoWXeqDPdtQtRmJiNpwo#v=onepage&amp;q=supporting%20children%20with%20adhd&amp;f=false" TargetMode="External"/><Relationship Id="rId35" Type="http://schemas.openxmlformats.org/officeDocument/2006/relationships/hyperlink" Target="https://journals.sagepub.com/doi/epub/10.1177/1363461520902885" TargetMode="External"/><Relationship Id="rId43" Type="http://schemas.openxmlformats.org/officeDocument/2006/relationships/fontTable" Target="fontTable.xml"/><Relationship Id="rId8" Type="http://schemas.openxmlformats.org/officeDocument/2006/relationships/footnotes" Target="footnotes.xml"/><Relationship Id="rId3" Type="http://schemas.openxmlformats.org/officeDocument/2006/relationships/customXml" Target="../customXml/item3.xml"/><Relationship Id="rId12" Type="http://schemas.openxmlformats.org/officeDocument/2006/relationships/hyperlink" Target="https://journals.plos.org/plosone/article/file?id=10.1371/journal.pone.0180355&amp;type=printable" TargetMode="External"/><Relationship Id="rId17" Type="http://schemas.openxmlformats.org/officeDocument/2006/relationships/hyperlink" Target="https://pdf.sciencedirectassets.com/277359/1-s2.0-S1876201822X00075/1-s2.0-S1876201822002039/main.pdf?X-Amz-Security-Token" TargetMode="External"/><Relationship Id="rId25" Type="http://schemas.openxmlformats.org/officeDocument/2006/relationships/hyperlink" Target="https://journals.sagepub.com/doi/epub/10.1177/1087054717707045" TargetMode="External"/><Relationship Id="rId33" Type="http://schemas.openxmlformats.org/officeDocument/2006/relationships/hyperlink" Target="https://acamh.onlinelibrary.wiley.com/doi/full/10.1111/camh.12159?casa_token=wOzY7ZNMSt8AAAAA%3AciVBt-yB4UKCQME0lcyPcvFUenDlLNCi6P-wxomB_Ov13qmydRoXx5khrGZ0fy8s3Uav8-CQ9WUnp_E_" TargetMode="External"/><Relationship Id="rId38" Type="http://schemas.openxmlformats.org/officeDocument/2006/relationships/hyperlink" Target="https://www.gov.wales/sites/default/files/publications/2023-12/ways-of-supporting-learners-with-attention-deficit-hyperactivity-disorder-adhd.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B78B175C64519428DD2085AE37A166E" ma:contentTypeVersion="16" ma:contentTypeDescription="Create a new document." ma:contentTypeScope="" ma:versionID="817fd69d073d6cf0c07ee0498ab5e3ea">
  <xsd:schema xmlns:xsd="http://www.w3.org/2001/XMLSchema" xmlns:xs="http://www.w3.org/2001/XMLSchema" xmlns:p="http://schemas.microsoft.com/office/2006/metadata/properties" xmlns:ns3="d656cee4-eeba-45fa-a761-9e0ba90d158e" xmlns:ns4="3deaaa82-f5a2-45b4-bb96-651ce2c0e4b2" targetNamespace="http://schemas.microsoft.com/office/2006/metadata/properties" ma:root="true" ma:fieldsID="9e1f7e92ee66e86b9c46af0c77a36a69" ns3:_="" ns4:_="">
    <xsd:import namespace="d656cee4-eeba-45fa-a761-9e0ba90d158e"/>
    <xsd:import namespace="3deaaa82-f5a2-45b4-bb96-651ce2c0e4b2"/>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element ref="ns3:MediaLengthInSeconds" minOccurs="0"/>
                <xsd:element ref="ns3:MediaServiceSearchProperties" minOccurs="0"/>
                <xsd:element ref="ns3:_activity" minOccurs="0"/>
                <xsd:element ref="ns3:MediaServiceObjectDetectorVersions" minOccurs="0"/>
                <xsd:element ref="ns3:MediaServiceSystemTags" minOccurs="0"/>
                <xsd:element ref="ns3:MediaServiceGenerationTime" minOccurs="0"/>
                <xsd:element ref="ns3:MediaServiceEventHashCode"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656cee4-eeba-45fa-a761-9e0ba90d158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dexed="true" ma:internalName="MediaServiceDateTaken"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element name="MediaServiceSearchProperties" ma:index="17" nillable="true" ma:displayName="MediaServiceSearchProperties" ma:hidden="true" ma:internalName="MediaServiceSearchProperties" ma:readOnly="true">
      <xsd:simpleType>
        <xsd:restriction base="dms:Note"/>
      </xsd:simpleType>
    </xsd:element>
    <xsd:element name="_activity" ma:index="18" nillable="true" ma:displayName="_activity" ma:hidden="true" ma:internalName="_activity">
      <xsd:simpleType>
        <xsd:restriction base="dms:Note"/>
      </xsd:simpleType>
    </xsd:element>
    <xsd:element name="MediaServiceObjectDetectorVersions" ma:index="19" nillable="true" ma:displayName="MediaServiceObjectDetectorVersions" ma:hidden="true" ma:indexed="true" ma:internalName="MediaServiceObjectDetectorVersions" ma:readOnly="true">
      <xsd:simpleType>
        <xsd:restriction base="dms:Text"/>
      </xsd:simpleType>
    </xsd:element>
    <xsd:element name="MediaServiceSystemTags" ma:index="20" nillable="true" ma:displayName="MediaServiceSystemTags" ma:hidden="true" ma:internalName="MediaServiceSystemTags" ma:readOnly="true">
      <xsd:simpleType>
        <xsd:restriction base="dms:Note"/>
      </xsd:simpleType>
    </xsd:element>
    <xsd:element name="MediaServiceGenerationTime" ma:index="21" nillable="true" ma:displayName="MediaServiceGenerationTime" ma:hidden="true" ma:internalName="MediaServiceGenerationTime" ma:readOnly="true">
      <xsd:simpleType>
        <xsd:restriction base="dms:Text"/>
      </xsd:simpleType>
    </xsd:element>
    <xsd:element name="MediaServiceEventHashCode" ma:index="22" nillable="true" ma:displayName="MediaServiceEventHashCode" ma:hidden="true" ma:internalName="MediaServiceEventHashCode" ma:readOnly="true">
      <xsd:simpleType>
        <xsd:restriction base="dms:Text"/>
      </xsd:simpleType>
    </xsd:element>
    <xsd:element name="MediaServiceOCR" ma:index="23"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3deaaa82-f5a2-45b4-bb96-651ce2c0e4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d656cee4-eeba-45fa-a761-9e0ba90d158e" xsi:nil="true"/>
  </documentManagement>
</p:properties>
</file>

<file path=customXml/itemProps1.xml><?xml version="1.0" encoding="utf-8"?>
<ds:datastoreItem xmlns:ds="http://schemas.openxmlformats.org/officeDocument/2006/customXml" ds:itemID="{7D517750-C181-4780-86F9-7B1584781EF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656cee4-eeba-45fa-a761-9e0ba90d158e"/>
    <ds:schemaRef ds:uri="3deaaa82-f5a2-45b4-bb96-651ce2c0e4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126A0CC-41B4-49FC-916F-AC7C44B1DD59}">
  <ds:schemaRefs>
    <ds:schemaRef ds:uri="http://schemas.microsoft.com/sharepoint/v3/contenttype/forms"/>
  </ds:schemaRefs>
</ds:datastoreItem>
</file>

<file path=customXml/itemProps3.xml><?xml version="1.0" encoding="utf-8"?>
<ds:datastoreItem xmlns:ds="http://schemas.openxmlformats.org/officeDocument/2006/customXml" ds:itemID="{D651FA97-4B13-4CB0-B649-61C9B7E0FAD9}">
  <ds:schemaRefs>
    <ds:schemaRef ds:uri="http://purl.org/dc/terms/"/>
    <ds:schemaRef ds:uri="http://schemas.microsoft.com/office/2006/documentManagement/types"/>
    <ds:schemaRef ds:uri="http://purl.org/dc/dcmitype/"/>
    <ds:schemaRef ds:uri="http://schemas.microsoft.com/office/infopath/2007/PartnerControls"/>
    <ds:schemaRef ds:uri="http://schemas.openxmlformats.org/package/2006/metadata/core-properties"/>
    <ds:schemaRef ds:uri="http://purl.org/dc/elements/1.1/"/>
    <ds:schemaRef ds:uri="3deaaa82-f5a2-45b4-bb96-651ce2c0e4b2"/>
    <ds:schemaRef ds:uri="d656cee4-eeba-45fa-a761-9e0ba90d158e"/>
    <ds:schemaRef ds:uri="http://schemas.microsoft.com/office/2006/metadata/properties"/>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3883</Words>
  <Characters>22139</Characters>
  <Application>Microsoft Office Word</Application>
  <DocSecurity>0</DocSecurity>
  <Lines>184</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25971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Angel McGovern-Kemp (2100603)</dc:creator>
  <cp:keywords/>
  <dc:description/>
  <cp:lastModifiedBy>Angel McGovern-Kemp (2100603)</cp:lastModifiedBy>
  <cp:revision>2</cp:revision>
  <dcterms:created xsi:type="dcterms:W3CDTF">2025-01-14T14:44:00Z</dcterms:created>
  <dcterms:modified xsi:type="dcterms:W3CDTF">2025-01-14T14:44:00Z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0x0101002B78B175C64519428DD2085AE37A166E</vt:lpwstr>
  </property>
</Properties>
</file>