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27917" w14:textId="31DCBB64" w:rsidR="00606A99" w:rsidRDefault="00606A99">
      <w:pPr>
        <w:rPr>
          <w:u w:val="single"/>
        </w:rPr>
      </w:pPr>
      <w:r w:rsidRPr="00606A99">
        <w:rPr>
          <w:u w:val="single"/>
        </w:rPr>
        <w:t xml:space="preserve">Industry engagement and professionalism- assignment 2- supporting </w:t>
      </w:r>
      <w:r w:rsidR="00277CBA" w:rsidRPr="00606A99">
        <w:rPr>
          <w:u w:val="single"/>
        </w:rPr>
        <w:t>paper.</w:t>
      </w:r>
    </w:p>
    <w:p w14:paraId="6C07EC9A" w14:textId="77777777" w:rsidR="00E7397C" w:rsidRDefault="00E7397C"/>
    <w:p w14:paraId="3545D19E" w14:textId="5552FEDB" w:rsidR="00786D0A" w:rsidRDefault="00786D0A">
      <w:r>
        <w:t xml:space="preserve">Within this document I will be discussing and reflecting upon a recent </w:t>
      </w:r>
      <w:r w:rsidR="00214E29">
        <w:t xml:space="preserve">job interview which took place for a paramedic role </w:t>
      </w:r>
      <w:r w:rsidR="007858B7">
        <w:t xml:space="preserve">involved in the ambulance service. </w:t>
      </w:r>
      <w:r w:rsidR="000F1E47">
        <w:t xml:space="preserve">Factors including strengths, weaknesses, </w:t>
      </w:r>
      <w:r w:rsidR="004A3F29">
        <w:t>opportunities,</w:t>
      </w:r>
      <w:r w:rsidR="00E615C4">
        <w:t xml:space="preserve"> and threats </w:t>
      </w:r>
      <w:r w:rsidR="004E77A2">
        <w:t xml:space="preserve">(SWOT) </w:t>
      </w:r>
      <w:r w:rsidR="00E615C4">
        <w:t xml:space="preserve">will be incorporated to come to a conclusion on how the experience of the interview went, overall. </w:t>
      </w:r>
      <w:r w:rsidR="00A736A0">
        <w:t xml:space="preserve">The importance of </w:t>
      </w:r>
      <w:r w:rsidR="00DA1707">
        <w:t xml:space="preserve">relevant knowledge and skills for current paramedics will also be </w:t>
      </w:r>
      <w:r w:rsidR="008227A4">
        <w:t>argued</w:t>
      </w:r>
      <w:r w:rsidR="0051768C">
        <w:t xml:space="preserve">, to compare how well I </w:t>
      </w:r>
      <w:r w:rsidR="00BC1AD4">
        <w:t xml:space="preserve">performed in my recent interview. </w:t>
      </w:r>
    </w:p>
    <w:p w14:paraId="30D406F7" w14:textId="178F5B4E" w:rsidR="003B6DD1" w:rsidRDefault="00E04D96">
      <w:r>
        <w:t xml:space="preserve">To commence </w:t>
      </w:r>
      <w:r w:rsidR="004C2856">
        <w:t>this,</w:t>
      </w:r>
      <w:r>
        <w:t xml:space="preserve"> review </w:t>
      </w:r>
      <w:r w:rsidR="00870BA6">
        <w:t xml:space="preserve">the skills and knowledge required of paramedics will be </w:t>
      </w:r>
      <w:r w:rsidR="004C2856">
        <w:t xml:space="preserve">included, as follows. It is stated by </w:t>
      </w:r>
      <w:r w:rsidR="005B5602">
        <w:t xml:space="preserve">the National Health Service (NHS) (2024) </w:t>
      </w:r>
      <w:r w:rsidR="005F1EB5">
        <w:t>and Careers Wales (</w:t>
      </w:r>
      <w:r w:rsidR="00D954C9">
        <w:t xml:space="preserve">2024) </w:t>
      </w:r>
      <w:r w:rsidR="005B5602">
        <w:t xml:space="preserve">that paramedics must be </w:t>
      </w:r>
      <w:r w:rsidR="00EA63E2">
        <w:t xml:space="preserve">strong minded in order to work well under high demanding circumstances and well under pressure whilst trying to keep patients, and </w:t>
      </w:r>
      <w:r w:rsidR="001D3BD2">
        <w:t>patients’</w:t>
      </w:r>
      <w:r w:rsidR="00EA63E2">
        <w:t xml:space="preserve"> </w:t>
      </w:r>
      <w:r w:rsidR="00E511B2">
        <w:t>families’</w:t>
      </w:r>
      <w:r w:rsidR="00EA63E2">
        <w:t xml:space="preserve"> calm. </w:t>
      </w:r>
      <w:r w:rsidR="00D709CC">
        <w:t xml:space="preserve">Included in </w:t>
      </w:r>
      <w:r w:rsidR="00CB55A4">
        <w:t xml:space="preserve">McCann’s (2022) book called “The Paramedic at Work…” </w:t>
      </w:r>
      <w:r w:rsidR="003B6DD1">
        <w:t xml:space="preserve">he states many </w:t>
      </w:r>
      <w:r w:rsidR="00304969">
        <w:t xml:space="preserve">different skills required off paramedics which come into the skills which the NHS (2024) and Careers Wales (2024) mentioned which are built up of communication, </w:t>
      </w:r>
      <w:r w:rsidR="008B64E9">
        <w:t>teamwork</w:t>
      </w:r>
      <w:r w:rsidR="00DD5DD9">
        <w:t xml:space="preserve"> skills, resilience</w:t>
      </w:r>
      <w:r w:rsidR="001B3E54">
        <w:t xml:space="preserve">, treating people with dignity and respect, having the knowledge to </w:t>
      </w:r>
      <w:r w:rsidR="006107E6">
        <w:t xml:space="preserve">save lives and be </w:t>
      </w:r>
      <w:r w:rsidR="008B64E9">
        <w:t xml:space="preserve">empathetic towards patients. </w:t>
      </w:r>
    </w:p>
    <w:p w14:paraId="501A6C95" w14:textId="4185D46F" w:rsidR="003136A1" w:rsidRDefault="00827CF7">
      <w:r>
        <w:t xml:space="preserve">Regarding professionalism within health and social care roles </w:t>
      </w:r>
      <w:r w:rsidR="00E95915">
        <w:t xml:space="preserve">many skills must be required of people, not only for their job role but to also get onto their chosen job through either university interviews or </w:t>
      </w:r>
      <w:r w:rsidR="00BB3654">
        <w:t xml:space="preserve">job interviews. Interviewers look for people who stand out </w:t>
      </w:r>
      <w:r w:rsidR="00D76DCE">
        <w:t xml:space="preserve">and show that they understand fully of what the job description is asking of them and their passion towards it. As stated by </w:t>
      </w:r>
      <w:r w:rsidR="003D7133">
        <w:t xml:space="preserve">Rhodes and Bell (2020) some health and social care workers are suggested to not fully be prepared for what the job they have gone into has asked of them which is why </w:t>
      </w:r>
      <w:r w:rsidR="00EC5781">
        <w:t>deep research into the role is important before applying to ensure it is the correct career path for yourself.</w:t>
      </w:r>
    </w:p>
    <w:p w14:paraId="385EE815" w14:textId="3E8E9FCA" w:rsidR="00C06414" w:rsidRDefault="00FF7143">
      <w:r>
        <w:t xml:space="preserve">Relating to my own experience with my most recent job interview </w:t>
      </w:r>
      <w:r w:rsidR="00290E2D">
        <w:t xml:space="preserve">I am following up with a </w:t>
      </w:r>
      <w:r w:rsidR="00F9143A">
        <w:t xml:space="preserve">reflection as it is important to be able to notice at what points I feel went well and where I could’ve </w:t>
      </w:r>
      <w:r w:rsidR="006349C3">
        <w:t xml:space="preserve">made more of an effort to be noticed. </w:t>
      </w:r>
      <w:r w:rsidR="004E77A2">
        <w:t xml:space="preserve">In my opinion the best way to do so is to use a SWOT analysis and </w:t>
      </w:r>
      <w:r w:rsidR="00A156C3">
        <w:t xml:space="preserve">refer to Gibbs reflective cycle. </w:t>
      </w:r>
      <w:r w:rsidR="000F56BA">
        <w:t xml:space="preserve">Reflection is </w:t>
      </w:r>
      <w:r w:rsidR="000A6F07">
        <w:t xml:space="preserve">a way to learn from your own experiences in the hope to </w:t>
      </w:r>
      <w:r w:rsidR="00807CAF">
        <w:t xml:space="preserve">improve, keep the same or change anything for next time you experience something similar as stated by Dewey (2018) and </w:t>
      </w:r>
      <w:r w:rsidR="00297E58">
        <w:t>Rolf et al (2010).</w:t>
      </w:r>
      <w:r w:rsidR="00BE4F85">
        <w:t xml:space="preserve"> </w:t>
      </w:r>
      <w:r w:rsidR="000B2DB1">
        <w:t xml:space="preserve">Using Gibbs reflective </w:t>
      </w:r>
      <w:r w:rsidR="00AD6488">
        <w:t>cycle,</w:t>
      </w:r>
      <w:r w:rsidR="000B2DB1">
        <w:t xml:space="preserve"> I will consider six stages to </w:t>
      </w:r>
      <w:r w:rsidR="00E058E3">
        <w:t xml:space="preserve">the interview which consist of a “description of the experience, feelings, evaluation, analysis, conclusion and an action plan” </w:t>
      </w:r>
      <w:r w:rsidR="004C1C5F">
        <w:t>(</w:t>
      </w:r>
      <w:proofErr w:type="spellStart"/>
      <w:r w:rsidR="003735C8">
        <w:t>Adeani</w:t>
      </w:r>
      <w:proofErr w:type="spellEnd"/>
      <w:r w:rsidR="003735C8">
        <w:t xml:space="preserve">, </w:t>
      </w:r>
      <w:proofErr w:type="spellStart"/>
      <w:r w:rsidR="003735C8">
        <w:t>Febriani</w:t>
      </w:r>
      <w:proofErr w:type="spellEnd"/>
      <w:r w:rsidR="003735C8">
        <w:t xml:space="preserve"> and </w:t>
      </w:r>
      <w:proofErr w:type="spellStart"/>
      <w:r w:rsidR="003735C8">
        <w:t>Syafr</w:t>
      </w:r>
      <w:r w:rsidR="00134DF7">
        <w:t>yadin</w:t>
      </w:r>
      <w:proofErr w:type="spellEnd"/>
      <w:r w:rsidR="00134DF7">
        <w:t xml:space="preserve">, 2020). </w:t>
      </w:r>
    </w:p>
    <w:p w14:paraId="1438C5CF" w14:textId="21B3199B" w:rsidR="00AD6488" w:rsidRDefault="00AD6488">
      <w:r>
        <w:t xml:space="preserve">Using Gibbs reflection cycle my description would consist of: </w:t>
      </w:r>
      <w:r w:rsidR="008F75D8">
        <w:t>I applied for a job role within the health and social care sector in the hope to get a</w:t>
      </w:r>
      <w:r w:rsidR="00EB023A">
        <w:t xml:space="preserve">n interview for a paramedic and I then managed to succeed in being offered the opportunity to carry out an interview. At the time of the </w:t>
      </w:r>
      <w:r w:rsidR="00D748F3">
        <w:t>interview,</w:t>
      </w:r>
      <w:r w:rsidR="00EB023A">
        <w:t xml:space="preserve"> I felt extremely nervous due to how much the </w:t>
      </w:r>
      <w:r w:rsidR="00EB023A">
        <w:lastRenderedPageBreak/>
        <w:t xml:space="preserve">interview meant to be </w:t>
      </w:r>
      <w:r w:rsidR="00452BF5">
        <w:t>although my nerves helped to motivate me throughout</w:t>
      </w:r>
      <w:r w:rsidR="00D3092B">
        <w:t>, proven to work by science,</w:t>
      </w:r>
      <w:r w:rsidR="00452BF5">
        <w:t xml:space="preserve"> as stated by </w:t>
      </w:r>
      <w:r w:rsidR="00566F4E">
        <w:t>Star (2020)</w:t>
      </w:r>
      <w:r w:rsidR="00D3092B">
        <w:t xml:space="preserve">. </w:t>
      </w:r>
      <w:r w:rsidR="0067556F">
        <w:t xml:space="preserve">To evaluate, in my opinion, </w:t>
      </w:r>
      <w:r w:rsidR="00DD1CA8">
        <w:t>overall,</w:t>
      </w:r>
      <w:r w:rsidR="0067556F">
        <w:t xml:space="preserve"> my interview went well as I understood </w:t>
      </w:r>
      <w:r w:rsidR="00C640FC">
        <w:t xml:space="preserve">what the job role required and many facts about the ambulance service that were up to date and relevant. </w:t>
      </w:r>
      <w:r w:rsidR="00FE5929">
        <w:t xml:space="preserve">I learnt that </w:t>
      </w:r>
      <w:r w:rsidR="00DD1CA8">
        <w:t>the way I am feeling doesn’t have to have a negative impact on my outcomes if I turn my nerves into positive motivation and tell myself what I am achieving by going outside my comfort zone and just trying my best. To conclude</w:t>
      </w:r>
      <w:r w:rsidR="00C4101C">
        <w:t xml:space="preserve">, I believe I could’ve been more prepared with questions to ask as at the time I forgot what I wanted to ask so next time I would write them down on a piece of paper, ready. </w:t>
      </w:r>
      <w:r w:rsidR="00E32923">
        <w:t xml:space="preserve">If I had to experience this job interview again I would do exactly the same thing but make sure not to overthink it and stay calm as I knew </w:t>
      </w:r>
      <w:r w:rsidR="00E42386">
        <w:t xml:space="preserve">what was required from me and I just needed to be more confident in myself. </w:t>
      </w:r>
    </w:p>
    <w:p w14:paraId="35FD370A" w14:textId="21886EEE" w:rsidR="00CE58F6" w:rsidRDefault="00EA3A79">
      <w:r>
        <w:t xml:space="preserve">Some strengths which I believe helped me was </w:t>
      </w:r>
      <w:r w:rsidR="00326B73">
        <w:t>that I understood the job role, in depth due to doing presentations on a paramedic role and applying for paramedic science in university</w:t>
      </w:r>
      <w:r w:rsidR="007445DD">
        <w:t xml:space="preserve">. It is stated by </w:t>
      </w:r>
      <w:r w:rsidR="00192267">
        <w:t xml:space="preserve">Walters (2024) that it is important to research into the company you are applying for in order to have more success in interviews and understand what you are getting yourself into. </w:t>
      </w:r>
      <w:r w:rsidR="00C80700">
        <w:t>My weaknesses included not dressing in a suitable way</w:t>
      </w:r>
      <w:r w:rsidR="00B84295">
        <w:t xml:space="preserve"> and not asking questions which I wanted answers to. It is important to dress in a professional manner during job interviews as it shows </w:t>
      </w:r>
      <w:r w:rsidR="00F914DB">
        <w:t>your respect to the organisation and the person you are (</w:t>
      </w:r>
      <w:r w:rsidR="002F5600">
        <w:t xml:space="preserve">Recruiting in motion, 2023). </w:t>
      </w:r>
      <w:r w:rsidR="00052B47">
        <w:t xml:space="preserve">The job I was applying for was </w:t>
      </w:r>
      <w:r w:rsidR="00520627">
        <w:t>an</w:t>
      </w:r>
      <w:r w:rsidR="00052B47">
        <w:t xml:space="preserve"> opportunity due to the demand of paramedics being so high and many jobs within healthcare needing to be filled. </w:t>
      </w:r>
      <w:r w:rsidR="008D19A8">
        <w:t xml:space="preserve">Some threats I experienced included the number of people applying for the job at the same time and other applicants may have better educational outcomes and more experience. </w:t>
      </w:r>
    </w:p>
    <w:p w14:paraId="15D54360" w14:textId="2613E685" w:rsidR="00680EA8" w:rsidRDefault="00680EA8">
      <w:r>
        <w:t xml:space="preserve">Throughout my reflection on </w:t>
      </w:r>
      <w:r w:rsidR="00066A81">
        <w:t xml:space="preserve">my participation in an interview I have understood in more depth the importance of reflecting, what is required of healthcare professionals, including skills and knowledge, and </w:t>
      </w:r>
      <w:r w:rsidR="007F7917">
        <w:t xml:space="preserve">how I can improve if I need to go through the same </w:t>
      </w:r>
      <w:r w:rsidR="00520627">
        <w:t xml:space="preserve">circumstance again. </w:t>
      </w:r>
      <w:r w:rsidR="00E7397C">
        <w:t xml:space="preserve">A description of the importance of preparation is included throughout with reference to skills required of paramedics and healthcare professionals. </w:t>
      </w:r>
      <w:r w:rsidR="00EB1BA2">
        <w:t xml:space="preserve">I used a SWOT analysis and Gibbs’ reflective cycle due to </w:t>
      </w:r>
      <w:r w:rsidR="005D2EFC">
        <w:t xml:space="preserve">providing me with more understanding to how to look back on past events and learn from the outcomes which it has given me for future reference. </w:t>
      </w:r>
    </w:p>
    <w:p w14:paraId="2BF8C652" w14:textId="77777777" w:rsidR="00680EA8" w:rsidRDefault="00680EA8"/>
    <w:p w14:paraId="22A4C8C1" w14:textId="77777777" w:rsidR="00E42386" w:rsidRDefault="00E42386"/>
    <w:p w14:paraId="6FAABDC2" w14:textId="77777777" w:rsidR="00BE4F85" w:rsidRDefault="00BE4F85"/>
    <w:p w14:paraId="60E2411F" w14:textId="77777777" w:rsidR="00EC5781" w:rsidRDefault="00EC5781"/>
    <w:p w14:paraId="56D411AA" w14:textId="77777777" w:rsidR="008B64E9" w:rsidRPr="00786D0A" w:rsidRDefault="008B64E9"/>
    <w:p w14:paraId="35AE272D" w14:textId="77777777" w:rsidR="00277CBA" w:rsidRDefault="00277CBA">
      <w:pPr>
        <w:rPr>
          <w:u w:val="single"/>
        </w:rPr>
      </w:pPr>
    </w:p>
    <w:p w14:paraId="39CA7448" w14:textId="77777777" w:rsidR="00E7397C" w:rsidRDefault="00E7397C">
      <w:pPr>
        <w:rPr>
          <w:u w:val="single"/>
        </w:rPr>
      </w:pPr>
    </w:p>
    <w:p w14:paraId="5D19A240" w14:textId="192C8416" w:rsidR="00527B8A" w:rsidRPr="00527B8A" w:rsidRDefault="00E511B2">
      <w:pPr>
        <w:rPr>
          <w:u w:val="single"/>
        </w:rPr>
      </w:pPr>
      <w:r w:rsidRPr="00E511B2">
        <w:rPr>
          <w:u w:val="single"/>
        </w:rPr>
        <w:t>Reference</w:t>
      </w:r>
      <w:r>
        <w:rPr>
          <w:u w:val="single"/>
        </w:rPr>
        <w:t xml:space="preserve"> list:</w:t>
      </w:r>
    </w:p>
    <w:p w14:paraId="3B7267A3" w14:textId="77777777" w:rsidR="00222F1F" w:rsidRPr="00222F1F" w:rsidRDefault="00527B8A" w:rsidP="00222F1F">
      <w:pPr>
        <w:rPr>
          <w:rFonts w:ascii="Calibri" w:eastAsia="Times New Roman" w:hAnsi="Calibri" w:cs="Calibri"/>
          <w:color w:val="000000" w:themeColor="text1"/>
          <w:kern w:val="0"/>
          <w:lang w:eastAsia="en-GB"/>
          <w14:ligatures w14:val="none"/>
        </w:rPr>
      </w:pPr>
      <w:proofErr w:type="spellStart"/>
      <w:r w:rsidRPr="00527B8A">
        <w:rPr>
          <w:rFonts w:ascii="Calibri" w:eastAsia="Times New Roman" w:hAnsi="Calibri" w:cs="Calibri"/>
          <w:color w:val="000000" w:themeColor="text1"/>
          <w:kern w:val="0"/>
          <w:lang w:eastAsia="en-GB"/>
          <w14:ligatures w14:val="none"/>
        </w:rPr>
        <w:t>Adeani</w:t>
      </w:r>
      <w:proofErr w:type="spellEnd"/>
      <w:r w:rsidRPr="00527B8A">
        <w:rPr>
          <w:rFonts w:ascii="Calibri" w:eastAsia="Times New Roman" w:hAnsi="Calibri" w:cs="Calibri"/>
          <w:color w:val="000000" w:themeColor="text1"/>
          <w:kern w:val="0"/>
          <w:lang w:eastAsia="en-GB"/>
          <w14:ligatures w14:val="none"/>
        </w:rPr>
        <w:t xml:space="preserve">, I, S., </w:t>
      </w:r>
      <w:proofErr w:type="spellStart"/>
      <w:r w:rsidRPr="00527B8A">
        <w:rPr>
          <w:rFonts w:ascii="Calibri" w:eastAsia="Times New Roman" w:hAnsi="Calibri" w:cs="Calibri"/>
          <w:color w:val="000000" w:themeColor="text1"/>
          <w:kern w:val="0"/>
          <w:lang w:eastAsia="en-GB"/>
          <w14:ligatures w14:val="none"/>
        </w:rPr>
        <w:t>Febriani</w:t>
      </w:r>
      <w:proofErr w:type="spellEnd"/>
      <w:r w:rsidRPr="00527B8A">
        <w:rPr>
          <w:rFonts w:ascii="Calibri" w:eastAsia="Times New Roman" w:hAnsi="Calibri" w:cs="Calibri"/>
          <w:color w:val="000000" w:themeColor="text1"/>
          <w:kern w:val="0"/>
          <w:lang w:eastAsia="en-GB"/>
          <w14:ligatures w14:val="none"/>
        </w:rPr>
        <w:t xml:space="preserve">, B. and </w:t>
      </w:r>
      <w:proofErr w:type="spellStart"/>
      <w:r w:rsidRPr="00527B8A">
        <w:rPr>
          <w:rFonts w:ascii="Calibri" w:eastAsia="Times New Roman" w:hAnsi="Calibri" w:cs="Calibri"/>
          <w:color w:val="000000" w:themeColor="text1"/>
          <w:kern w:val="0"/>
          <w:lang w:eastAsia="en-GB"/>
          <w14:ligatures w14:val="none"/>
        </w:rPr>
        <w:t>Syafryadin</w:t>
      </w:r>
      <w:proofErr w:type="spellEnd"/>
      <w:r w:rsidRPr="00527B8A">
        <w:rPr>
          <w:rFonts w:ascii="Calibri" w:eastAsia="Times New Roman" w:hAnsi="Calibri" w:cs="Calibri"/>
          <w:color w:val="000000" w:themeColor="text1"/>
          <w:kern w:val="0"/>
          <w:lang w:eastAsia="en-GB"/>
          <w14:ligatures w14:val="none"/>
        </w:rPr>
        <w:t xml:space="preserve">, S. (2020). ‘Using Gibbs Reflective cycle in making reflections of literary analysis’. </w:t>
      </w:r>
      <w:r w:rsidRPr="00527B8A">
        <w:rPr>
          <w:rFonts w:ascii="Calibri" w:eastAsia="Times New Roman" w:hAnsi="Calibri" w:cs="Calibri"/>
          <w:i/>
          <w:iCs/>
          <w:color w:val="000000" w:themeColor="text1"/>
          <w:kern w:val="0"/>
          <w:lang w:eastAsia="en-GB"/>
          <w14:ligatures w14:val="none"/>
        </w:rPr>
        <w:t xml:space="preserve">Indonesian EFL journal. </w:t>
      </w:r>
      <w:r w:rsidRPr="00527B8A">
        <w:rPr>
          <w:rFonts w:ascii="Calibri" w:eastAsia="Times New Roman" w:hAnsi="Calibri" w:cs="Calibri"/>
          <w:color w:val="000000" w:themeColor="text1"/>
          <w:kern w:val="0"/>
          <w:lang w:eastAsia="en-GB"/>
          <w14:ligatures w14:val="none"/>
        </w:rPr>
        <w:t xml:space="preserve">6(2), </w:t>
      </w:r>
      <w:r w:rsidRPr="00527B8A">
        <w:rPr>
          <w:rFonts w:ascii="Calibri" w:eastAsia="Times New Roman" w:hAnsi="Calibri" w:cs="Calibri"/>
          <w:i/>
          <w:iCs/>
          <w:color w:val="000000" w:themeColor="text1"/>
          <w:kern w:val="0"/>
          <w:lang w:eastAsia="en-GB"/>
          <w14:ligatures w14:val="none"/>
        </w:rPr>
        <w:t>pp,</w:t>
      </w:r>
      <w:r w:rsidRPr="00527B8A">
        <w:rPr>
          <w:rFonts w:ascii="Calibri" w:eastAsia="Times New Roman" w:hAnsi="Calibri" w:cs="Calibri"/>
          <w:color w:val="000000" w:themeColor="text1"/>
          <w:kern w:val="0"/>
          <w:lang w:eastAsia="en-GB"/>
          <w14:ligatures w14:val="none"/>
        </w:rPr>
        <w:t xml:space="preserve">139-148. Available at: </w:t>
      </w:r>
      <w:r w:rsidRPr="00527B8A">
        <w:rPr>
          <w:rFonts w:ascii="Source Sans Pro" w:hAnsi="Source Sans Pro"/>
          <w:color w:val="000000" w:themeColor="text1"/>
          <w:sz w:val="23"/>
          <w:szCs w:val="23"/>
          <w:shd w:val="clear" w:color="auto" w:fill="FFFFFF"/>
        </w:rPr>
        <w:t>DOI: 10.25134/</w:t>
      </w:r>
      <w:proofErr w:type="gramStart"/>
      <w:r w:rsidRPr="00527B8A">
        <w:rPr>
          <w:rFonts w:ascii="Source Sans Pro" w:hAnsi="Source Sans Pro"/>
          <w:color w:val="000000" w:themeColor="text1"/>
          <w:sz w:val="23"/>
          <w:szCs w:val="23"/>
          <w:shd w:val="clear" w:color="auto" w:fill="FFFFFF"/>
        </w:rPr>
        <w:t>ieflj.v</w:t>
      </w:r>
      <w:proofErr w:type="gramEnd"/>
      <w:r w:rsidRPr="00527B8A">
        <w:rPr>
          <w:rFonts w:ascii="Source Sans Pro" w:hAnsi="Source Sans Pro"/>
          <w:color w:val="000000" w:themeColor="text1"/>
          <w:sz w:val="23"/>
          <w:szCs w:val="23"/>
          <w:shd w:val="clear" w:color="auto" w:fill="FFFFFF"/>
        </w:rPr>
        <w:t xml:space="preserve">6i2.3382 </w:t>
      </w:r>
    </w:p>
    <w:p w14:paraId="2EFEB1C1" w14:textId="77777777" w:rsidR="00527B8A" w:rsidRPr="00527B8A" w:rsidRDefault="00527B8A">
      <w:pPr>
        <w:rPr>
          <w:color w:val="000000" w:themeColor="text1"/>
        </w:rPr>
      </w:pPr>
      <w:r w:rsidRPr="00527B8A">
        <w:rPr>
          <w:color w:val="000000" w:themeColor="text1"/>
        </w:rPr>
        <w:t xml:space="preserve">Careers Wales. (2024). </w:t>
      </w:r>
      <w:r w:rsidRPr="00527B8A">
        <w:rPr>
          <w:i/>
          <w:iCs/>
          <w:color w:val="000000" w:themeColor="text1"/>
        </w:rPr>
        <w:t xml:space="preserve">Skills and Qualities. </w:t>
      </w:r>
      <w:r w:rsidRPr="00527B8A">
        <w:rPr>
          <w:color w:val="000000" w:themeColor="text1"/>
        </w:rPr>
        <w:t xml:space="preserve">Available at: </w:t>
      </w:r>
      <w:hyperlink r:id="rId7" w:history="1">
        <w:r w:rsidRPr="00527B8A">
          <w:rPr>
            <w:rStyle w:val="Hyperlink"/>
            <w:color w:val="000000" w:themeColor="text1"/>
            <w:u w:val="none"/>
          </w:rPr>
          <w:t>https://careerswales.gov.wales/job-information/paramedic/skills-and-qualities</w:t>
        </w:r>
      </w:hyperlink>
      <w:r w:rsidRPr="00527B8A">
        <w:rPr>
          <w:color w:val="000000" w:themeColor="text1"/>
        </w:rPr>
        <w:t xml:space="preserve"> (Accessed: 17/4/24). </w:t>
      </w:r>
    </w:p>
    <w:p w14:paraId="7BF61546" w14:textId="77777777" w:rsidR="00527B8A" w:rsidRPr="00527B8A" w:rsidRDefault="00222F1F" w:rsidP="00222F1F">
      <w:pPr>
        <w:rPr>
          <w:rFonts w:ascii="Calibri" w:eastAsia="Times New Roman" w:hAnsi="Calibri" w:cs="Calibri"/>
          <w:color w:val="000000" w:themeColor="text1"/>
          <w:kern w:val="0"/>
          <w:lang w:eastAsia="en-GB"/>
          <w14:ligatures w14:val="none"/>
        </w:rPr>
      </w:pPr>
      <w:r w:rsidRPr="00222F1F">
        <w:rPr>
          <w:rFonts w:ascii="Calibri" w:eastAsia="Times New Roman" w:hAnsi="Calibri" w:cs="Calibri"/>
          <w:color w:val="000000" w:themeColor="text1"/>
          <w:kern w:val="0"/>
          <w:lang w:eastAsia="en-GB"/>
          <w14:ligatures w14:val="none"/>
        </w:rPr>
        <w:t xml:space="preserve">Dewey, J. (2018) </w:t>
      </w:r>
      <w:r w:rsidRPr="00222F1F">
        <w:rPr>
          <w:rFonts w:ascii="Calibri" w:eastAsia="Times New Roman" w:hAnsi="Calibri" w:cs="Calibri"/>
          <w:i/>
          <w:iCs/>
          <w:color w:val="000000" w:themeColor="text1"/>
          <w:kern w:val="0"/>
          <w:lang w:eastAsia="en-GB"/>
          <w14:ligatures w14:val="none"/>
        </w:rPr>
        <w:t xml:space="preserve">How We Think. </w:t>
      </w:r>
      <w:r w:rsidRPr="00222F1F">
        <w:rPr>
          <w:rFonts w:ascii="Calibri" w:eastAsia="Times New Roman" w:hAnsi="Calibri" w:cs="Calibri"/>
          <w:color w:val="000000" w:themeColor="text1"/>
          <w:kern w:val="0"/>
          <w:lang w:eastAsia="en-GB"/>
          <w14:ligatures w14:val="none"/>
        </w:rPr>
        <w:t>India. ALPHA ED.</w:t>
      </w:r>
    </w:p>
    <w:p w14:paraId="2A9B084E" w14:textId="77777777" w:rsidR="00527B8A" w:rsidRPr="00527B8A" w:rsidRDefault="00527B8A">
      <w:pPr>
        <w:rPr>
          <w:color w:val="000000" w:themeColor="text1"/>
        </w:rPr>
      </w:pPr>
      <w:r w:rsidRPr="00527B8A">
        <w:rPr>
          <w:color w:val="000000" w:themeColor="text1"/>
        </w:rPr>
        <w:t xml:space="preserve">McCann, L. (2022). </w:t>
      </w:r>
      <w:r w:rsidRPr="00527B8A">
        <w:rPr>
          <w:i/>
          <w:iCs/>
          <w:color w:val="000000" w:themeColor="text1"/>
        </w:rPr>
        <w:t xml:space="preserve">The Paramedic at Work: A Sociology of a New Profession. </w:t>
      </w:r>
      <w:r w:rsidRPr="00527B8A">
        <w:rPr>
          <w:color w:val="000000" w:themeColor="text1"/>
        </w:rPr>
        <w:t xml:space="preserve">Oxford: Oxford University Press. </w:t>
      </w:r>
    </w:p>
    <w:p w14:paraId="189A6524" w14:textId="77777777" w:rsidR="00527B8A" w:rsidRPr="00527B8A" w:rsidRDefault="00527B8A">
      <w:pPr>
        <w:rPr>
          <w:color w:val="000000" w:themeColor="text1"/>
        </w:rPr>
      </w:pPr>
      <w:r w:rsidRPr="00527B8A">
        <w:rPr>
          <w:color w:val="000000" w:themeColor="text1"/>
        </w:rPr>
        <w:t xml:space="preserve">NHS. (2024). </w:t>
      </w:r>
      <w:r w:rsidRPr="00527B8A">
        <w:rPr>
          <w:i/>
          <w:iCs/>
          <w:color w:val="000000" w:themeColor="text1"/>
        </w:rPr>
        <w:t xml:space="preserve">Paramedic. </w:t>
      </w:r>
      <w:r w:rsidRPr="00527B8A">
        <w:rPr>
          <w:color w:val="000000" w:themeColor="text1"/>
        </w:rPr>
        <w:t xml:space="preserve">Available at: </w:t>
      </w:r>
      <w:hyperlink r:id="rId8" w:history="1">
        <w:r w:rsidRPr="00527B8A">
          <w:rPr>
            <w:rStyle w:val="Hyperlink"/>
            <w:color w:val="000000" w:themeColor="text1"/>
            <w:u w:val="none"/>
          </w:rPr>
          <w:t>https://www.healthcareers.nhs.uk/explore-roles/allied-health-professionals/roles-allied-health-professions/roles-allied-health-professions/:~:text=As%20a%20paramedic,%20you'll%20be%20thrown%20into%20unknown%20or,make%20quick%20and%20precise%20decisions</w:t>
        </w:r>
      </w:hyperlink>
      <w:r w:rsidRPr="00527B8A">
        <w:rPr>
          <w:color w:val="000000" w:themeColor="text1"/>
        </w:rPr>
        <w:t>. (Accessed: 17/4/24).</w:t>
      </w:r>
    </w:p>
    <w:p w14:paraId="7626D085" w14:textId="77777777" w:rsidR="00527B8A" w:rsidRPr="00527B8A" w:rsidRDefault="00527B8A" w:rsidP="00C06414">
      <w:pPr>
        <w:rPr>
          <w:rFonts w:ascii="Calibri" w:eastAsia="Times New Roman" w:hAnsi="Calibri" w:cs="Calibri"/>
          <w:color w:val="000000" w:themeColor="text1"/>
          <w:kern w:val="0"/>
          <w:lang w:eastAsia="en-GB"/>
          <w14:ligatures w14:val="none"/>
        </w:rPr>
      </w:pPr>
      <w:r w:rsidRPr="00527B8A">
        <w:rPr>
          <w:rFonts w:ascii="Calibri" w:eastAsia="Times New Roman" w:hAnsi="Calibri" w:cs="Calibri"/>
          <w:color w:val="000000" w:themeColor="text1"/>
          <w:kern w:val="0"/>
          <w:lang w:eastAsia="en-GB"/>
          <w14:ligatures w14:val="none"/>
        </w:rPr>
        <w:t xml:space="preserve">Recruiting in motion. (2023). </w:t>
      </w:r>
      <w:r w:rsidRPr="00527B8A">
        <w:rPr>
          <w:rFonts w:ascii="Calibri" w:eastAsia="Times New Roman" w:hAnsi="Calibri" w:cs="Calibri"/>
          <w:i/>
          <w:iCs/>
          <w:color w:val="000000" w:themeColor="text1"/>
          <w:kern w:val="0"/>
          <w:lang w:eastAsia="en-GB"/>
          <w14:ligatures w14:val="none"/>
        </w:rPr>
        <w:t xml:space="preserve">Why dressing for success for an interview is important. </w:t>
      </w:r>
      <w:r w:rsidRPr="00527B8A">
        <w:rPr>
          <w:rFonts w:ascii="Calibri" w:eastAsia="Times New Roman" w:hAnsi="Calibri" w:cs="Calibri"/>
          <w:color w:val="000000" w:themeColor="text1"/>
          <w:kern w:val="0"/>
          <w:lang w:eastAsia="en-GB"/>
          <w14:ligatures w14:val="none"/>
        </w:rPr>
        <w:t xml:space="preserve">Available at: </w:t>
      </w:r>
      <w:hyperlink r:id="rId9" w:anchor=":~:text=It%20demonstrates%20respect%20for%20the,the%20rest%20of%20the%20interview" w:history="1">
        <w:r w:rsidRPr="00527B8A">
          <w:rPr>
            <w:rStyle w:val="Hyperlink"/>
            <w:rFonts w:ascii="Calibri" w:eastAsia="Times New Roman" w:hAnsi="Calibri" w:cs="Calibri"/>
            <w:color w:val="000000" w:themeColor="text1"/>
            <w:kern w:val="0"/>
            <w:u w:val="none"/>
            <w:lang w:eastAsia="en-GB"/>
            <w14:ligatures w14:val="none"/>
          </w:rPr>
          <w:t>https://recruitinginmotion.ca/2023/07/19/why-dressing-for-success-for-an-interview-is-important/#:~:text=It%20demonstrates%20respect%20for%20the,the%20rest%20of%20the%20interview</w:t>
        </w:r>
      </w:hyperlink>
      <w:r w:rsidRPr="00527B8A">
        <w:rPr>
          <w:rFonts w:ascii="Calibri" w:eastAsia="Times New Roman" w:hAnsi="Calibri" w:cs="Calibri"/>
          <w:color w:val="000000" w:themeColor="text1"/>
          <w:kern w:val="0"/>
          <w:lang w:eastAsia="en-GB"/>
          <w14:ligatures w14:val="none"/>
        </w:rPr>
        <w:t>. (Accessed: 17/4/24).</w:t>
      </w:r>
    </w:p>
    <w:p w14:paraId="4A1A723B" w14:textId="77777777" w:rsidR="00527B8A" w:rsidRPr="00527B8A" w:rsidRDefault="00527B8A" w:rsidP="00C06414">
      <w:pPr>
        <w:rPr>
          <w:rFonts w:ascii="Calibri" w:eastAsia="Times New Roman" w:hAnsi="Calibri" w:cs="Calibri"/>
          <w:color w:val="000000" w:themeColor="text1"/>
          <w:kern w:val="0"/>
          <w:lang w:eastAsia="en-GB"/>
          <w14:ligatures w14:val="none"/>
        </w:rPr>
      </w:pPr>
      <w:r w:rsidRPr="00527B8A">
        <w:rPr>
          <w:color w:val="000000" w:themeColor="text1"/>
        </w:rPr>
        <w:t xml:space="preserve">Rhodes, J. and Bell, S. (2020). ‘It sounded a lot simpler on the job description: a qualitive study exploring the role of social prescribing link workers and their training and support needs’. </w:t>
      </w:r>
      <w:r w:rsidRPr="00527B8A">
        <w:rPr>
          <w:i/>
          <w:iCs/>
          <w:color w:val="000000" w:themeColor="text1"/>
        </w:rPr>
        <w:t xml:space="preserve">Health and Social Care in the community. </w:t>
      </w:r>
      <w:r w:rsidRPr="00527B8A">
        <w:rPr>
          <w:color w:val="000000" w:themeColor="text1"/>
        </w:rPr>
        <w:t xml:space="preserve">29(6), </w:t>
      </w:r>
      <w:r w:rsidRPr="00527B8A">
        <w:rPr>
          <w:i/>
          <w:iCs/>
          <w:color w:val="000000" w:themeColor="text1"/>
        </w:rPr>
        <w:t xml:space="preserve">pp, 338-347. </w:t>
      </w:r>
      <w:r w:rsidRPr="00527B8A">
        <w:rPr>
          <w:color w:val="000000" w:themeColor="text1"/>
        </w:rPr>
        <w:t xml:space="preserve">Available at: </w:t>
      </w:r>
      <w:r w:rsidRPr="00527B8A">
        <w:rPr>
          <w:rFonts w:ascii="Calibri" w:eastAsia="Times New Roman" w:hAnsi="Calibri" w:cs="Calibri"/>
          <w:color w:val="000000" w:themeColor="text1"/>
          <w:kern w:val="0"/>
          <w:lang w:eastAsia="en-GB"/>
          <w14:ligatures w14:val="none"/>
        </w:rPr>
        <w:t>DOI: 10.1111/hsc.13358</w:t>
      </w:r>
    </w:p>
    <w:p w14:paraId="739D1B45" w14:textId="77777777" w:rsidR="00527B8A" w:rsidRPr="00527B8A" w:rsidRDefault="00527B8A" w:rsidP="00C06414">
      <w:pPr>
        <w:rPr>
          <w:rFonts w:ascii="Calibri" w:eastAsia="Times New Roman" w:hAnsi="Calibri" w:cs="Calibri"/>
          <w:color w:val="000000" w:themeColor="text1"/>
          <w:kern w:val="0"/>
          <w:lang w:eastAsia="en-GB"/>
          <w14:ligatures w14:val="none"/>
        </w:rPr>
      </w:pPr>
      <w:r w:rsidRPr="00527B8A">
        <w:rPr>
          <w:rFonts w:ascii="Calibri" w:eastAsia="Times New Roman" w:hAnsi="Calibri" w:cs="Calibri"/>
          <w:color w:val="000000" w:themeColor="text1"/>
          <w:kern w:val="0"/>
          <w:lang w:eastAsia="en-GB"/>
          <w14:ligatures w14:val="none"/>
        </w:rPr>
        <w:t xml:space="preserve">Rolf, G. (2005) ‘The deconstructing angel: nursing, reflection and evidence-based practice’ </w:t>
      </w:r>
      <w:r w:rsidRPr="00527B8A">
        <w:rPr>
          <w:rFonts w:ascii="Calibri" w:eastAsia="Times New Roman" w:hAnsi="Calibri" w:cs="Calibri"/>
          <w:i/>
          <w:iCs/>
          <w:color w:val="000000" w:themeColor="text1"/>
          <w:kern w:val="0"/>
          <w:lang w:eastAsia="en-GB"/>
          <w14:ligatures w14:val="none"/>
        </w:rPr>
        <w:t xml:space="preserve">Nursing Inquiry </w:t>
      </w:r>
      <w:r w:rsidRPr="00527B8A">
        <w:rPr>
          <w:rFonts w:ascii="Calibri" w:eastAsia="Times New Roman" w:hAnsi="Calibri" w:cs="Calibri"/>
          <w:color w:val="000000" w:themeColor="text1"/>
          <w:kern w:val="0"/>
          <w:lang w:eastAsia="en-GB"/>
          <w14:ligatures w14:val="none"/>
        </w:rPr>
        <w:t>12(2) pp. 78-86.</w:t>
      </w:r>
    </w:p>
    <w:p w14:paraId="6D2C1E19" w14:textId="77777777" w:rsidR="00527B8A" w:rsidRPr="00527B8A" w:rsidRDefault="00527B8A" w:rsidP="00C06414">
      <w:pPr>
        <w:rPr>
          <w:rFonts w:ascii="Calibri" w:eastAsia="Times New Roman" w:hAnsi="Calibri" w:cs="Calibri"/>
          <w:color w:val="000000" w:themeColor="text1"/>
          <w:kern w:val="0"/>
          <w:lang w:eastAsia="en-GB"/>
          <w14:ligatures w14:val="none"/>
        </w:rPr>
      </w:pPr>
      <w:r w:rsidRPr="00527B8A">
        <w:rPr>
          <w:rFonts w:ascii="Calibri" w:eastAsia="Times New Roman" w:hAnsi="Calibri" w:cs="Calibri"/>
          <w:color w:val="000000" w:themeColor="text1"/>
          <w:kern w:val="0"/>
          <w:lang w:eastAsia="en-GB"/>
          <w14:ligatures w14:val="none"/>
        </w:rPr>
        <w:t xml:space="preserve">Star, K. (2020). </w:t>
      </w:r>
      <w:r w:rsidRPr="00527B8A">
        <w:rPr>
          <w:rFonts w:ascii="Calibri" w:eastAsia="Times New Roman" w:hAnsi="Calibri" w:cs="Calibri"/>
          <w:i/>
          <w:iCs/>
          <w:color w:val="000000" w:themeColor="text1"/>
          <w:kern w:val="0"/>
          <w:lang w:eastAsia="en-GB"/>
          <w14:ligatures w14:val="none"/>
        </w:rPr>
        <w:t xml:space="preserve">The benefits of anxiety and nervousness. </w:t>
      </w:r>
      <w:r w:rsidRPr="00527B8A">
        <w:rPr>
          <w:rFonts w:ascii="Calibri" w:eastAsia="Times New Roman" w:hAnsi="Calibri" w:cs="Calibri"/>
          <w:color w:val="000000" w:themeColor="text1"/>
          <w:kern w:val="0"/>
          <w:lang w:eastAsia="en-GB"/>
          <w14:ligatures w14:val="none"/>
        </w:rPr>
        <w:t xml:space="preserve">Available at: </w:t>
      </w:r>
      <w:hyperlink r:id="rId10" w:anchor=":~:text=Positive%20Effects,-These%20symptoms%20of&amp;text=Scientists%20have%20learned%20that%20some,motivated%20and%20excited%20about%20life" w:history="1">
        <w:r w:rsidRPr="00527B8A">
          <w:rPr>
            <w:rStyle w:val="Hyperlink"/>
            <w:rFonts w:ascii="Calibri" w:eastAsia="Times New Roman" w:hAnsi="Calibri" w:cs="Calibri"/>
            <w:color w:val="000000" w:themeColor="text1"/>
            <w:kern w:val="0"/>
            <w:u w:val="none"/>
            <w:lang w:eastAsia="en-GB"/>
            <w14:ligatures w14:val="none"/>
          </w:rPr>
          <w:t>https://www.verywellmind.com/benefits-of-anxiety-2584134#:~:text=Positive%20Effects,-These%20symptoms%20of&amp;text=Scientists%20have%20learned%20that%20some,motivated%20and%20excited%20about%20life</w:t>
        </w:r>
      </w:hyperlink>
      <w:r w:rsidRPr="00527B8A">
        <w:rPr>
          <w:rFonts w:ascii="Calibri" w:eastAsia="Times New Roman" w:hAnsi="Calibri" w:cs="Calibri"/>
          <w:color w:val="000000" w:themeColor="text1"/>
          <w:kern w:val="0"/>
          <w:lang w:eastAsia="en-GB"/>
          <w14:ligatures w14:val="none"/>
        </w:rPr>
        <w:t xml:space="preserve">. (Accessed: 17/4/24). </w:t>
      </w:r>
    </w:p>
    <w:p w14:paraId="741287D1" w14:textId="55763E29" w:rsidR="00E511B2" w:rsidRPr="00527B8A" w:rsidRDefault="00527B8A">
      <w:pPr>
        <w:rPr>
          <w:rFonts w:ascii="Calibri" w:eastAsia="Times New Roman" w:hAnsi="Calibri" w:cs="Calibri"/>
          <w:color w:val="000000" w:themeColor="text1"/>
          <w:kern w:val="0"/>
          <w:lang w:eastAsia="en-GB"/>
          <w14:ligatures w14:val="none"/>
        </w:rPr>
      </w:pPr>
      <w:r w:rsidRPr="00527B8A">
        <w:rPr>
          <w:rFonts w:ascii="Calibri" w:eastAsia="Times New Roman" w:hAnsi="Calibri" w:cs="Calibri"/>
          <w:color w:val="000000" w:themeColor="text1"/>
          <w:kern w:val="0"/>
          <w:lang w:eastAsia="en-GB"/>
          <w14:ligatures w14:val="none"/>
        </w:rPr>
        <w:t xml:space="preserve">Walters, R. (2024). </w:t>
      </w:r>
      <w:r w:rsidRPr="00527B8A">
        <w:rPr>
          <w:rFonts w:ascii="Calibri" w:eastAsia="Times New Roman" w:hAnsi="Calibri" w:cs="Calibri"/>
          <w:i/>
          <w:iCs/>
          <w:color w:val="000000" w:themeColor="text1"/>
          <w:kern w:val="0"/>
          <w:lang w:eastAsia="en-GB"/>
          <w14:ligatures w14:val="none"/>
        </w:rPr>
        <w:t xml:space="preserve">Researching a company before an interview. </w:t>
      </w:r>
      <w:r w:rsidRPr="00527B8A">
        <w:rPr>
          <w:rFonts w:ascii="Calibri" w:eastAsia="Times New Roman" w:hAnsi="Calibri" w:cs="Calibri"/>
          <w:color w:val="000000" w:themeColor="text1"/>
          <w:kern w:val="0"/>
          <w:lang w:eastAsia="en-GB"/>
          <w14:ligatures w14:val="none"/>
        </w:rPr>
        <w:t xml:space="preserve">Available at: </w:t>
      </w:r>
      <w:hyperlink r:id="rId11" w:anchor=":~:text=Preparing%20for%20an%20interview%20by,the%20company%20is%20all%20about" w:history="1">
        <w:r w:rsidRPr="00527B8A">
          <w:rPr>
            <w:rStyle w:val="Hyperlink"/>
            <w:rFonts w:ascii="Calibri" w:eastAsia="Times New Roman" w:hAnsi="Calibri" w:cs="Calibri"/>
            <w:color w:val="000000" w:themeColor="text1"/>
            <w:kern w:val="0"/>
            <w:u w:val="none"/>
            <w:lang w:eastAsia="en-GB"/>
            <w14:ligatures w14:val="none"/>
          </w:rPr>
          <w:t>https://www.robertwalters.co.uk/insights/career-advice/blog/researching-a-company-prior-to-your-interview.html#:~:text=Preparing%20for%20an%20interview%20by,the%20company%20is%20all%20about</w:t>
        </w:r>
      </w:hyperlink>
      <w:r w:rsidRPr="00527B8A">
        <w:rPr>
          <w:rFonts w:ascii="Calibri" w:eastAsia="Times New Roman" w:hAnsi="Calibri" w:cs="Calibri"/>
          <w:color w:val="000000" w:themeColor="text1"/>
          <w:kern w:val="0"/>
          <w:lang w:eastAsia="en-GB"/>
          <w14:ligatures w14:val="none"/>
        </w:rPr>
        <w:t xml:space="preserve">. (Accessed: 17/4/24). </w:t>
      </w:r>
    </w:p>
    <w:sectPr w:rsidR="00E511B2" w:rsidRPr="00527B8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75E02" w14:textId="77777777" w:rsidR="00820013" w:rsidRDefault="00820013" w:rsidP="00520627">
      <w:pPr>
        <w:spacing w:after="0" w:line="240" w:lineRule="auto"/>
      </w:pPr>
      <w:r>
        <w:separator/>
      </w:r>
    </w:p>
  </w:endnote>
  <w:endnote w:type="continuationSeparator" w:id="0">
    <w:p w14:paraId="0CC8C1B3" w14:textId="77777777" w:rsidR="00820013" w:rsidRDefault="00820013" w:rsidP="00520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EEAA7" w14:textId="77777777" w:rsidR="00820013" w:rsidRDefault="00820013" w:rsidP="00520627">
      <w:pPr>
        <w:spacing w:after="0" w:line="240" w:lineRule="auto"/>
      </w:pPr>
      <w:r>
        <w:separator/>
      </w:r>
    </w:p>
  </w:footnote>
  <w:footnote w:type="continuationSeparator" w:id="0">
    <w:p w14:paraId="2E928922" w14:textId="77777777" w:rsidR="00820013" w:rsidRDefault="00820013" w:rsidP="00520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24191" w14:textId="652A50A0" w:rsidR="00520627" w:rsidRDefault="00520627">
    <w:pPr>
      <w:pStyle w:val="Header"/>
    </w:pPr>
    <w:r>
      <w:t>Nicole Davies 230</w:t>
    </w:r>
    <w:r w:rsidR="005A61B6">
      <w:t>5304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21E08"/>
    <w:multiLevelType w:val="hybridMultilevel"/>
    <w:tmpl w:val="85464674"/>
    <w:lvl w:ilvl="0" w:tplc="1D989A92">
      <w:start w:val="1"/>
      <w:numFmt w:val="bullet"/>
      <w:lvlText w:val="•"/>
      <w:lvlJc w:val="left"/>
      <w:pPr>
        <w:tabs>
          <w:tab w:val="num" w:pos="720"/>
        </w:tabs>
        <w:ind w:left="720" w:hanging="360"/>
      </w:pPr>
      <w:rPr>
        <w:rFonts w:ascii="Arial" w:hAnsi="Arial" w:hint="default"/>
      </w:rPr>
    </w:lvl>
    <w:lvl w:ilvl="1" w:tplc="7518B1F8" w:tentative="1">
      <w:start w:val="1"/>
      <w:numFmt w:val="bullet"/>
      <w:lvlText w:val="•"/>
      <w:lvlJc w:val="left"/>
      <w:pPr>
        <w:tabs>
          <w:tab w:val="num" w:pos="1440"/>
        </w:tabs>
        <w:ind w:left="1440" w:hanging="360"/>
      </w:pPr>
      <w:rPr>
        <w:rFonts w:ascii="Arial" w:hAnsi="Arial" w:hint="default"/>
      </w:rPr>
    </w:lvl>
    <w:lvl w:ilvl="2" w:tplc="281060E0" w:tentative="1">
      <w:start w:val="1"/>
      <w:numFmt w:val="bullet"/>
      <w:lvlText w:val="•"/>
      <w:lvlJc w:val="left"/>
      <w:pPr>
        <w:tabs>
          <w:tab w:val="num" w:pos="2160"/>
        </w:tabs>
        <w:ind w:left="2160" w:hanging="360"/>
      </w:pPr>
      <w:rPr>
        <w:rFonts w:ascii="Arial" w:hAnsi="Arial" w:hint="default"/>
      </w:rPr>
    </w:lvl>
    <w:lvl w:ilvl="3" w:tplc="0860C374" w:tentative="1">
      <w:start w:val="1"/>
      <w:numFmt w:val="bullet"/>
      <w:lvlText w:val="•"/>
      <w:lvlJc w:val="left"/>
      <w:pPr>
        <w:tabs>
          <w:tab w:val="num" w:pos="2880"/>
        </w:tabs>
        <w:ind w:left="2880" w:hanging="360"/>
      </w:pPr>
      <w:rPr>
        <w:rFonts w:ascii="Arial" w:hAnsi="Arial" w:hint="default"/>
      </w:rPr>
    </w:lvl>
    <w:lvl w:ilvl="4" w:tplc="C36EF09C" w:tentative="1">
      <w:start w:val="1"/>
      <w:numFmt w:val="bullet"/>
      <w:lvlText w:val="•"/>
      <w:lvlJc w:val="left"/>
      <w:pPr>
        <w:tabs>
          <w:tab w:val="num" w:pos="3600"/>
        </w:tabs>
        <w:ind w:left="3600" w:hanging="360"/>
      </w:pPr>
      <w:rPr>
        <w:rFonts w:ascii="Arial" w:hAnsi="Arial" w:hint="default"/>
      </w:rPr>
    </w:lvl>
    <w:lvl w:ilvl="5" w:tplc="23700736" w:tentative="1">
      <w:start w:val="1"/>
      <w:numFmt w:val="bullet"/>
      <w:lvlText w:val="•"/>
      <w:lvlJc w:val="left"/>
      <w:pPr>
        <w:tabs>
          <w:tab w:val="num" w:pos="4320"/>
        </w:tabs>
        <w:ind w:left="4320" w:hanging="360"/>
      </w:pPr>
      <w:rPr>
        <w:rFonts w:ascii="Arial" w:hAnsi="Arial" w:hint="default"/>
      </w:rPr>
    </w:lvl>
    <w:lvl w:ilvl="6" w:tplc="1256C932" w:tentative="1">
      <w:start w:val="1"/>
      <w:numFmt w:val="bullet"/>
      <w:lvlText w:val="•"/>
      <w:lvlJc w:val="left"/>
      <w:pPr>
        <w:tabs>
          <w:tab w:val="num" w:pos="5040"/>
        </w:tabs>
        <w:ind w:left="5040" w:hanging="360"/>
      </w:pPr>
      <w:rPr>
        <w:rFonts w:ascii="Arial" w:hAnsi="Arial" w:hint="default"/>
      </w:rPr>
    </w:lvl>
    <w:lvl w:ilvl="7" w:tplc="39722956" w:tentative="1">
      <w:start w:val="1"/>
      <w:numFmt w:val="bullet"/>
      <w:lvlText w:val="•"/>
      <w:lvlJc w:val="left"/>
      <w:pPr>
        <w:tabs>
          <w:tab w:val="num" w:pos="5760"/>
        </w:tabs>
        <w:ind w:left="5760" w:hanging="360"/>
      </w:pPr>
      <w:rPr>
        <w:rFonts w:ascii="Arial" w:hAnsi="Arial" w:hint="default"/>
      </w:rPr>
    </w:lvl>
    <w:lvl w:ilvl="8" w:tplc="0AF4B5BC" w:tentative="1">
      <w:start w:val="1"/>
      <w:numFmt w:val="bullet"/>
      <w:lvlText w:val="•"/>
      <w:lvlJc w:val="left"/>
      <w:pPr>
        <w:tabs>
          <w:tab w:val="num" w:pos="6480"/>
        </w:tabs>
        <w:ind w:left="6480" w:hanging="360"/>
      </w:pPr>
      <w:rPr>
        <w:rFonts w:ascii="Arial" w:hAnsi="Arial" w:hint="default"/>
      </w:rPr>
    </w:lvl>
  </w:abstractNum>
  <w:num w:numId="1" w16cid:durableId="779253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A99"/>
    <w:rsid w:val="00052B47"/>
    <w:rsid w:val="00056B5D"/>
    <w:rsid w:val="00066A81"/>
    <w:rsid w:val="00097BE2"/>
    <w:rsid w:val="000A6F07"/>
    <w:rsid w:val="000B2DB1"/>
    <w:rsid w:val="000F1E47"/>
    <w:rsid w:val="000F56BA"/>
    <w:rsid w:val="00134DF7"/>
    <w:rsid w:val="00192267"/>
    <w:rsid w:val="001A72A1"/>
    <w:rsid w:val="001B3E54"/>
    <w:rsid w:val="001B54F1"/>
    <w:rsid w:val="001D2E64"/>
    <w:rsid w:val="001D3BD2"/>
    <w:rsid w:val="00214E29"/>
    <w:rsid w:val="00222F1F"/>
    <w:rsid w:val="00277CBA"/>
    <w:rsid w:val="00290E2D"/>
    <w:rsid w:val="00297E58"/>
    <w:rsid w:val="002C79D3"/>
    <w:rsid w:val="002F5600"/>
    <w:rsid w:val="00304969"/>
    <w:rsid w:val="003136A1"/>
    <w:rsid w:val="00326B73"/>
    <w:rsid w:val="003735C8"/>
    <w:rsid w:val="003B6DD1"/>
    <w:rsid w:val="003C6D18"/>
    <w:rsid w:val="003D7133"/>
    <w:rsid w:val="00452BF5"/>
    <w:rsid w:val="00462281"/>
    <w:rsid w:val="004A3F29"/>
    <w:rsid w:val="004C1C5F"/>
    <w:rsid w:val="004C2856"/>
    <w:rsid w:val="004E77A2"/>
    <w:rsid w:val="0051768C"/>
    <w:rsid w:val="00520627"/>
    <w:rsid w:val="00527B8A"/>
    <w:rsid w:val="00566F4E"/>
    <w:rsid w:val="005A61B6"/>
    <w:rsid w:val="005B5602"/>
    <w:rsid w:val="005D2EFC"/>
    <w:rsid w:val="005F1EB5"/>
    <w:rsid w:val="00606A99"/>
    <w:rsid w:val="006107E6"/>
    <w:rsid w:val="006349C3"/>
    <w:rsid w:val="0067556F"/>
    <w:rsid w:val="00680EA8"/>
    <w:rsid w:val="007445DD"/>
    <w:rsid w:val="007858B7"/>
    <w:rsid w:val="00786D0A"/>
    <w:rsid w:val="007D6AA1"/>
    <w:rsid w:val="007F7917"/>
    <w:rsid w:val="00807CAF"/>
    <w:rsid w:val="00820013"/>
    <w:rsid w:val="008227A4"/>
    <w:rsid w:val="00827CF7"/>
    <w:rsid w:val="00870BA6"/>
    <w:rsid w:val="008B64E9"/>
    <w:rsid w:val="008D19A8"/>
    <w:rsid w:val="008F75D8"/>
    <w:rsid w:val="00941F4A"/>
    <w:rsid w:val="00A156C3"/>
    <w:rsid w:val="00A736A0"/>
    <w:rsid w:val="00AD6488"/>
    <w:rsid w:val="00B84295"/>
    <w:rsid w:val="00BB3654"/>
    <w:rsid w:val="00BC1AD4"/>
    <w:rsid w:val="00BE4F85"/>
    <w:rsid w:val="00C06414"/>
    <w:rsid w:val="00C36115"/>
    <w:rsid w:val="00C4101C"/>
    <w:rsid w:val="00C640FC"/>
    <w:rsid w:val="00C80700"/>
    <w:rsid w:val="00CA5736"/>
    <w:rsid w:val="00CB55A4"/>
    <w:rsid w:val="00CE58F6"/>
    <w:rsid w:val="00D3092B"/>
    <w:rsid w:val="00D709CC"/>
    <w:rsid w:val="00D748F3"/>
    <w:rsid w:val="00D76DCE"/>
    <w:rsid w:val="00D954C9"/>
    <w:rsid w:val="00D96EEE"/>
    <w:rsid w:val="00DA1707"/>
    <w:rsid w:val="00DD1CA8"/>
    <w:rsid w:val="00DD5DD9"/>
    <w:rsid w:val="00E04D96"/>
    <w:rsid w:val="00E058E3"/>
    <w:rsid w:val="00E32923"/>
    <w:rsid w:val="00E42386"/>
    <w:rsid w:val="00E511B2"/>
    <w:rsid w:val="00E615C4"/>
    <w:rsid w:val="00E7397C"/>
    <w:rsid w:val="00E95915"/>
    <w:rsid w:val="00EA3A79"/>
    <w:rsid w:val="00EA63E2"/>
    <w:rsid w:val="00EB023A"/>
    <w:rsid w:val="00EB1BA2"/>
    <w:rsid w:val="00EC5781"/>
    <w:rsid w:val="00F9143A"/>
    <w:rsid w:val="00F914DB"/>
    <w:rsid w:val="00FE5929"/>
    <w:rsid w:val="00FF7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CB305E"/>
  <w15:chartTrackingRefBased/>
  <w15:docId w15:val="{34A6EF0A-D9C7-F046-9A67-5071BE4E4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A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A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A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A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A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A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A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A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A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A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A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A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A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A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A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A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A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A99"/>
    <w:rPr>
      <w:rFonts w:eastAsiaTheme="majorEastAsia" w:cstheme="majorBidi"/>
      <w:color w:val="272727" w:themeColor="text1" w:themeTint="D8"/>
    </w:rPr>
  </w:style>
  <w:style w:type="paragraph" w:styleId="Title">
    <w:name w:val="Title"/>
    <w:basedOn w:val="Normal"/>
    <w:next w:val="Normal"/>
    <w:link w:val="TitleChar"/>
    <w:uiPriority w:val="10"/>
    <w:qFormat/>
    <w:rsid w:val="00606A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A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A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A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A99"/>
    <w:pPr>
      <w:spacing w:before="160"/>
      <w:jc w:val="center"/>
    </w:pPr>
    <w:rPr>
      <w:i/>
      <w:iCs/>
      <w:color w:val="404040" w:themeColor="text1" w:themeTint="BF"/>
    </w:rPr>
  </w:style>
  <w:style w:type="character" w:customStyle="1" w:styleId="QuoteChar">
    <w:name w:val="Quote Char"/>
    <w:basedOn w:val="DefaultParagraphFont"/>
    <w:link w:val="Quote"/>
    <w:uiPriority w:val="29"/>
    <w:rsid w:val="00606A99"/>
    <w:rPr>
      <w:i/>
      <w:iCs/>
      <w:color w:val="404040" w:themeColor="text1" w:themeTint="BF"/>
    </w:rPr>
  </w:style>
  <w:style w:type="paragraph" w:styleId="ListParagraph">
    <w:name w:val="List Paragraph"/>
    <w:basedOn w:val="Normal"/>
    <w:uiPriority w:val="34"/>
    <w:qFormat/>
    <w:rsid w:val="00606A99"/>
    <w:pPr>
      <w:ind w:left="720"/>
      <w:contextualSpacing/>
    </w:pPr>
  </w:style>
  <w:style w:type="character" w:styleId="IntenseEmphasis">
    <w:name w:val="Intense Emphasis"/>
    <w:basedOn w:val="DefaultParagraphFont"/>
    <w:uiPriority w:val="21"/>
    <w:qFormat/>
    <w:rsid w:val="00606A99"/>
    <w:rPr>
      <w:i/>
      <w:iCs/>
      <w:color w:val="0F4761" w:themeColor="accent1" w:themeShade="BF"/>
    </w:rPr>
  </w:style>
  <w:style w:type="paragraph" w:styleId="IntenseQuote">
    <w:name w:val="Intense Quote"/>
    <w:basedOn w:val="Normal"/>
    <w:next w:val="Normal"/>
    <w:link w:val="IntenseQuoteChar"/>
    <w:uiPriority w:val="30"/>
    <w:qFormat/>
    <w:rsid w:val="00606A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A99"/>
    <w:rPr>
      <w:i/>
      <w:iCs/>
      <w:color w:val="0F4761" w:themeColor="accent1" w:themeShade="BF"/>
    </w:rPr>
  </w:style>
  <w:style w:type="character" w:styleId="IntenseReference">
    <w:name w:val="Intense Reference"/>
    <w:basedOn w:val="DefaultParagraphFont"/>
    <w:uiPriority w:val="32"/>
    <w:qFormat/>
    <w:rsid w:val="00606A99"/>
    <w:rPr>
      <w:b/>
      <w:bCs/>
      <w:smallCaps/>
      <w:color w:val="0F4761" w:themeColor="accent1" w:themeShade="BF"/>
      <w:spacing w:val="5"/>
    </w:rPr>
  </w:style>
  <w:style w:type="character" w:styleId="Hyperlink">
    <w:name w:val="Hyperlink"/>
    <w:basedOn w:val="DefaultParagraphFont"/>
    <w:uiPriority w:val="99"/>
    <w:unhideWhenUsed/>
    <w:rsid w:val="00E511B2"/>
    <w:rPr>
      <w:color w:val="467886" w:themeColor="hyperlink"/>
      <w:u w:val="single"/>
    </w:rPr>
  </w:style>
  <w:style w:type="character" w:styleId="UnresolvedMention">
    <w:name w:val="Unresolved Mention"/>
    <w:basedOn w:val="DefaultParagraphFont"/>
    <w:uiPriority w:val="99"/>
    <w:semiHidden/>
    <w:unhideWhenUsed/>
    <w:rsid w:val="00E511B2"/>
    <w:rPr>
      <w:color w:val="605E5C"/>
      <w:shd w:val="clear" w:color="auto" w:fill="E1DFDD"/>
    </w:rPr>
  </w:style>
  <w:style w:type="paragraph" w:styleId="Header">
    <w:name w:val="header"/>
    <w:basedOn w:val="Normal"/>
    <w:link w:val="HeaderChar"/>
    <w:uiPriority w:val="99"/>
    <w:unhideWhenUsed/>
    <w:rsid w:val="00520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627"/>
  </w:style>
  <w:style w:type="paragraph" w:styleId="Footer">
    <w:name w:val="footer"/>
    <w:basedOn w:val="Normal"/>
    <w:link w:val="FooterChar"/>
    <w:uiPriority w:val="99"/>
    <w:unhideWhenUsed/>
    <w:rsid w:val="00520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31607">
      <w:bodyDiv w:val="1"/>
      <w:marLeft w:val="0"/>
      <w:marRight w:val="0"/>
      <w:marTop w:val="0"/>
      <w:marBottom w:val="0"/>
      <w:divBdr>
        <w:top w:val="none" w:sz="0" w:space="0" w:color="auto"/>
        <w:left w:val="none" w:sz="0" w:space="0" w:color="auto"/>
        <w:bottom w:val="none" w:sz="0" w:space="0" w:color="auto"/>
        <w:right w:val="none" w:sz="0" w:space="0" w:color="auto"/>
      </w:divBdr>
      <w:divsChild>
        <w:div w:id="2030794377">
          <w:marLeft w:val="360"/>
          <w:marRight w:val="0"/>
          <w:marTop w:val="200"/>
          <w:marBottom w:val="0"/>
          <w:divBdr>
            <w:top w:val="none" w:sz="0" w:space="0" w:color="auto"/>
            <w:left w:val="none" w:sz="0" w:space="0" w:color="auto"/>
            <w:bottom w:val="none" w:sz="0" w:space="0" w:color="auto"/>
            <w:right w:val="none" w:sz="0" w:space="0" w:color="auto"/>
          </w:divBdr>
        </w:div>
      </w:divsChild>
    </w:div>
    <w:div w:id="1264992491">
      <w:bodyDiv w:val="1"/>
      <w:marLeft w:val="0"/>
      <w:marRight w:val="0"/>
      <w:marTop w:val="0"/>
      <w:marBottom w:val="0"/>
      <w:divBdr>
        <w:top w:val="none" w:sz="0" w:space="0" w:color="auto"/>
        <w:left w:val="none" w:sz="0" w:space="0" w:color="auto"/>
        <w:bottom w:val="none" w:sz="0" w:space="0" w:color="auto"/>
        <w:right w:val="none" w:sz="0" w:space="0" w:color="auto"/>
      </w:divBdr>
      <w:divsChild>
        <w:div w:id="670909116">
          <w:marLeft w:val="0"/>
          <w:marRight w:val="0"/>
          <w:marTop w:val="0"/>
          <w:marBottom w:val="0"/>
          <w:divBdr>
            <w:top w:val="none" w:sz="0" w:space="0" w:color="auto"/>
            <w:left w:val="none" w:sz="0" w:space="0" w:color="auto"/>
            <w:bottom w:val="none" w:sz="0" w:space="0" w:color="auto"/>
            <w:right w:val="none" w:sz="0" w:space="0" w:color="auto"/>
          </w:divBdr>
          <w:divsChild>
            <w:div w:id="165387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explore-roles/allied-health-professionals/roles-allied-health-professions/roles-allied-health-professions/:~:text=As%20a%20paramedic,%20you'll%20be%20thrown%20into%20unknown%20or,make%20quick%20and%20precise%20decis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areerswales.gov.wales/job-information/paramedic/skills-and-qualiti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obertwalters.co.uk/insights/career-advice/blog/researching-a-company-prior-to-your-interview.html" TargetMode="External"/><Relationship Id="rId5" Type="http://schemas.openxmlformats.org/officeDocument/2006/relationships/footnotes" Target="footnotes.xml"/><Relationship Id="rId10" Type="http://schemas.openxmlformats.org/officeDocument/2006/relationships/hyperlink" Target="https://www.verywellmind.com/benefits-of-anxiety-2584134" TargetMode="External"/><Relationship Id="rId4" Type="http://schemas.openxmlformats.org/officeDocument/2006/relationships/webSettings" Target="webSettings.xml"/><Relationship Id="rId9" Type="http://schemas.openxmlformats.org/officeDocument/2006/relationships/hyperlink" Target="https://recruitinginmotion.ca/2023/07/19/why-dressing-for-success-for-an-interview-is-importa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1310</Words>
  <Characters>7467</Characters>
  <Application>Microsoft Office Word</Application>
  <DocSecurity>0</DocSecurity>
  <Lines>62</Lines>
  <Paragraphs>17</Paragraphs>
  <ScaleCrop>false</ScaleCrop>
  <Company/>
  <LinksUpToDate>false</LinksUpToDate>
  <CharactersWithSpaces>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 (2305304)</dc:creator>
  <cp:keywords/>
  <dc:description/>
  <cp:lastModifiedBy>Nicole Davies (2305304)</cp:lastModifiedBy>
  <cp:revision>2</cp:revision>
  <dcterms:created xsi:type="dcterms:W3CDTF">2024-04-22T10:36:00Z</dcterms:created>
  <dcterms:modified xsi:type="dcterms:W3CDTF">2024-04-22T10:36:00Z</dcterms:modified>
</cp:coreProperties>
</file>