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F57BA" w14:textId="77777777" w:rsidR="00D00BF6" w:rsidRPr="00F1166C" w:rsidRDefault="00D00BF6" w:rsidP="00D00BF6">
      <w:pPr>
        <w:rPr>
          <w:rFonts w:ascii="Arial" w:hAnsi="Arial" w:cs="Arial"/>
          <w:sz w:val="36"/>
          <w:szCs w:val="36"/>
        </w:rPr>
      </w:pPr>
      <w:r w:rsidRPr="00F1166C">
        <w:rPr>
          <w:rFonts w:ascii="Arial" w:hAnsi="Arial" w:cs="Arial"/>
          <w:sz w:val="36"/>
          <w:szCs w:val="36"/>
        </w:rPr>
        <w:t>CIPD Diploma in Applied Human Resources</w:t>
      </w:r>
    </w:p>
    <w:p w14:paraId="3D2565F1" w14:textId="77777777" w:rsidR="00D00BF6" w:rsidRPr="00F1166C" w:rsidRDefault="00D00BF6" w:rsidP="00D00BF6">
      <w:pPr>
        <w:rPr>
          <w:rFonts w:ascii="Arial" w:hAnsi="Arial" w:cs="Arial"/>
          <w:sz w:val="36"/>
          <w:szCs w:val="36"/>
        </w:rPr>
      </w:pPr>
    </w:p>
    <w:p w14:paraId="5EC4B38D" w14:textId="77777777" w:rsidR="00D00BF6" w:rsidRPr="00F1166C" w:rsidRDefault="00D00BF6" w:rsidP="00D00BF6">
      <w:pPr>
        <w:rPr>
          <w:rFonts w:ascii="Arial" w:hAnsi="Arial" w:cs="Arial"/>
          <w:sz w:val="36"/>
          <w:szCs w:val="36"/>
        </w:rPr>
      </w:pPr>
      <w:r w:rsidRPr="00F1166C">
        <w:rPr>
          <w:rFonts w:ascii="Arial" w:hAnsi="Arial" w:cs="Arial"/>
          <w:sz w:val="36"/>
          <w:szCs w:val="36"/>
        </w:rPr>
        <w:t xml:space="preserve">Module Name: </w:t>
      </w:r>
      <w:r>
        <w:rPr>
          <w:rFonts w:ascii="Arial" w:hAnsi="Arial" w:cs="Arial"/>
          <w:sz w:val="36"/>
          <w:szCs w:val="36"/>
        </w:rPr>
        <w:t>Contributing to</w:t>
      </w:r>
      <w:r w:rsidRPr="00195C44">
        <w:rPr>
          <w:rFonts w:ascii="Arial" w:hAnsi="Arial" w:cs="Arial"/>
          <w:sz w:val="36"/>
          <w:szCs w:val="36"/>
        </w:rPr>
        <w:t xml:space="preserve"> </w:t>
      </w:r>
      <w:r>
        <w:rPr>
          <w:rFonts w:ascii="Arial" w:hAnsi="Arial" w:cs="Arial"/>
          <w:sz w:val="36"/>
          <w:szCs w:val="36"/>
        </w:rPr>
        <w:t>Employee Engagement</w:t>
      </w:r>
    </w:p>
    <w:p w14:paraId="3B2922BB" w14:textId="77777777" w:rsidR="00D00BF6" w:rsidRPr="00F1166C" w:rsidRDefault="00D00BF6" w:rsidP="00D00BF6">
      <w:pPr>
        <w:rPr>
          <w:rFonts w:ascii="Arial" w:hAnsi="Arial" w:cs="Arial"/>
          <w:sz w:val="36"/>
          <w:szCs w:val="36"/>
        </w:rPr>
      </w:pPr>
    </w:p>
    <w:p w14:paraId="34263919" w14:textId="3A595FDE" w:rsidR="00D00BF6" w:rsidRPr="00F1166C" w:rsidRDefault="00D00BF6" w:rsidP="00D00BF6">
      <w:pPr>
        <w:rPr>
          <w:rFonts w:ascii="Arial" w:hAnsi="Arial" w:cs="Arial"/>
          <w:sz w:val="36"/>
          <w:szCs w:val="36"/>
        </w:rPr>
      </w:pPr>
      <w:r w:rsidRPr="00F1166C">
        <w:rPr>
          <w:rFonts w:ascii="Arial" w:hAnsi="Arial" w:cs="Arial"/>
          <w:sz w:val="36"/>
          <w:szCs w:val="36"/>
        </w:rPr>
        <w:t xml:space="preserve">Word Count: </w:t>
      </w:r>
      <w:r w:rsidR="0078621C">
        <w:rPr>
          <w:rFonts w:ascii="Arial" w:hAnsi="Arial" w:cs="Arial"/>
          <w:sz w:val="36"/>
          <w:szCs w:val="36"/>
        </w:rPr>
        <w:t>2,891 words</w:t>
      </w:r>
    </w:p>
    <w:p w14:paraId="396953C4" w14:textId="77777777" w:rsidR="00D00BF6" w:rsidRPr="00F1166C" w:rsidRDefault="00D00BF6" w:rsidP="00D00BF6">
      <w:pPr>
        <w:rPr>
          <w:rFonts w:ascii="Arial" w:hAnsi="Arial" w:cs="Arial"/>
          <w:sz w:val="36"/>
          <w:szCs w:val="36"/>
        </w:rPr>
      </w:pPr>
    </w:p>
    <w:p w14:paraId="18BF5E52" w14:textId="77777777" w:rsidR="00D00BF6" w:rsidRPr="00F1166C" w:rsidRDefault="00D00BF6" w:rsidP="00D00BF6">
      <w:pPr>
        <w:rPr>
          <w:rFonts w:ascii="Arial" w:hAnsi="Arial" w:cs="Arial"/>
          <w:sz w:val="36"/>
          <w:szCs w:val="36"/>
        </w:rPr>
      </w:pPr>
      <w:r w:rsidRPr="00F1166C">
        <w:rPr>
          <w:rFonts w:ascii="Arial" w:hAnsi="Arial" w:cs="Arial"/>
          <w:sz w:val="36"/>
          <w:szCs w:val="36"/>
        </w:rPr>
        <w:t>Student Name: Laura Walters</w:t>
      </w:r>
    </w:p>
    <w:p w14:paraId="00923AA6" w14:textId="77777777" w:rsidR="00D00BF6" w:rsidRPr="00F1166C" w:rsidRDefault="00D00BF6" w:rsidP="00D00BF6">
      <w:pPr>
        <w:rPr>
          <w:rFonts w:ascii="Arial" w:hAnsi="Arial" w:cs="Arial"/>
          <w:sz w:val="36"/>
          <w:szCs w:val="36"/>
        </w:rPr>
      </w:pPr>
      <w:r w:rsidRPr="00F1166C">
        <w:rPr>
          <w:rFonts w:ascii="Arial" w:hAnsi="Arial" w:cs="Arial"/>
          <w:sz w:val="36"/>
          <w:szCs w:val="36"/>
        </w:rPr>
        <w:t>Student Number: 2005785</w:t>
      </w:r>
    </w:p>
    <w:p w14:paraId="04E09107" w14:textId="77777777" w:rsidR="00D00BF6" w:rsidRPr="00F1166C" w:rsidRDefault="00D00BF6" w:rsidP="00D00BF6">
      <w:pPr>
        <w:rPr>
          <w:rFonts w:ascii="Arial" w:hAnsi="Arial" w:cs="Arial"/>
          <w:sz w:val="36"/>
          <w:szCs w:val="36"/>
        </w:rPr>
      </w:pPr>
      <w:r w:rsidRPr="00F1166C">
        <w:rPr>
          <w:rFonts w:ascii="Arial" w:hAnsi="Arial" w:cs="Arial"/>
          <w:sz w:val="36"/>
          <w:szCs w:val="36"/>
        </w:rPr>
        <w:t>CIPD Membership Number: 57493192</w:t>
      </w:r>
    </w:p>
    <w:p w14:paraId="36287F27" w14:textId="77777777" w:rsidR="00D00BF6" w:rsidRPr="00F1166C" w:rsidRDefault="00D00BF6" w:rsidP="00D00BF6">
      <w:pPr>
        <w:rPr>
          <w:rFonts w:ascii="Arial" w:hAnsi="Arial" w:cs="Arial"/>
          <w:sz w:val="36"/>
          <w:szCs w:val="36"/>
        </w:rPr>
      </w:pPr>
    </w:p>
    <w:p w14:paraId="4AA2D6B0" w14:textId="77777777" w:rsidR="00D00BF6" w:rsidRPr="00F1166C" w:rsidRDefault="00D00BF6" w:rsidP="00D00BF6">
      <w:pPr>
        <w:rPr>
          <w:rFonts w:ascii="Arial" w:hAnsi="Arial" w:cs="Arial"/>
          <w:sz w:val="36"/>
          <w:szCs w:val="36"/>
        </w:rPr>
      </w:pPr>
    </w:p>
    <w:p w14:paraId="6412FE85" w14:textId="77777777" w:rsidR="00D00BF6" w:rsidRPr="00F1166C" w:rsidRDefault="00D00BF6" w:rsidP="00D00BF6">
      <w:pPr>
        <w:rPr>
          <w:rFonts w:ascii="Arial" w:hAnsi="Arial" w:cs="Arial"/>
          <w:sz w:val="36"/>
          <w:szCs w:val="36"/>
        </w:rPr>
      </w:pPr>
    </w:p>
    <w:p w14:paraId="47BB1353" w14:textId="77777777" w:rsidR="00D00BF6" w:rsidRPr="00F1166C" w:rsidRDefault="00D00BF6" w:rsidP="00D00BF6">
      <w:pPr>
        <w:rPr>
          <w:rFonts w:ascii="Arial" w:hAnsi="Arial" w:cs="Arial"/>
          <w:sz w:val="36"/>
          <w:szCs w:val="36"/>
        </w:rPr>
      </w:pPr>
      <w:r w:rsidRPr="00F1166C">
        <w:rPr>
          <w:rFonts w:ascii="Arial" w:hAnsi="Arial" w:cs="Arial"/>
          <w:sz w:val="36"/>
          <w:szCs w:val="36"/>
        </w:rPr>
        <w:t>By signing below, I confirm that the work/evidence presented is my own, unaided work. I understand the regulations pertaining to candidate malpractice and the action that may be taken as a result.</w:t>
      </w:r>
    </w:p>
    <w:p w14:paraId="6EE13D47" w14:textId="77777777" w:rsidR="00D00BF6" w:rsidRPr="00F1166C" w:rsidRDefault="00D00BF6" w:rsidP="00D00BF6">
      <w:pPr>
        <w:rPr>
          <w:rFonts w:ascii="Arial" w:hAnsi="Arial" w:cs="Arial"/>
          <w:sz w:val="36"/>
          <w:szCs w:val="36"/>
        </w:rPr>
      </w:pPr>
    </w:p>
    <w:p w14:paraId="51F8BCBC" w14:textId="77777777" w:rsidR="00D00BF6" w:rsidRPr="00F1166C" w:rsidRDefault="00D00BF6" w:rsidP="00D00BF6">
      <w:pPr>
        <w:rPr>
          <w:rFonts w:ascii="Arial" w:hAnsi="Arial" w:cs="Arial"/>
          <w:sz w:val="36"/>
          <w:szCs w:val="36"/>
        </w:rPr>
      </w:pPr>
      <w:r w:rsidRPr="00F1166C">
        <w:rPr>
          <w:rFonts w:ascii="Arial" w:hAnsi="Arial" w:cs="Arial"/>
          <w:sz w:val="36"/>
          <w:szCs w:val="36"/>
        </w:rPr>
        <w:t>Signed: L. Walters</w:t>
      </w:r>
    </w:p>
    <w:p w14:paraId="4E6D6086" w14:textId="3149D619" w:rsidR="00D00BF6" w:rsidRDefault="00D00BF6" w:rsidP="00D00BF6">
      <w:pPr>
        <w:rPr>
          <w:rFonts w:ascii="Arial" w:hAnsi="Arial" w:cs="Arial"/>
          <w:sz w:val="36"/>
          <w:szCs w:val="36"/>
        </w:rPr>
      </w:pPr>
      <w:r w:rsidRPr="00F1166C">
        <w:rPr>
          <w:rFonts w:ascii="Arial" w:hAnsi="Arial" w:cs="Arial"/>
          <w:sz w:val="36"/>
          <w:szCs w:val="36"/>
        </w:rPr>
        <w:t xml:space="preserve">Date: </w:t>
      </w:r>
      <w:r w:rsidR="00E5750D">
        <w:rPr>
          <w:rFonts w:ascii="Arial" w:hAnsi="Arial" w:cs="Arial"/>
          <w:sz w:val="36"/>
          <w:szCs w:val="36"/>
        </w:rPr>
        <w:t>21.02.2022</w:t>
      </w:r>
    </w:p>
    <w:p w14:paraId="551CC18E" w14:textId="77777777" w:rsidR="00D00BF6" w:rsidRDefault="00D00BF6" w:rsidP="00D00BF6">
      <w:pPr>
        <w:rPr>
          <w:rFonts w:ascii="Arial" w:hAnsi="Arial" w:cs="Arial"/>
          <w:sz w:val="36"/>
          <w:szCs w:val="36"/>
        </w:rPr>
      </w:pPr>
    </w:p>
    <w:p w14:paraId="4B3A4C5C" w14:textId="77777777" w:rsidR="00D00BF6" w:rsidRDefault="00D00BF6" w:rsidP="00D00BF6">
      <w:pPr>
        <w:rPr>
          <w:rFonts w:ascii="Arial" w:hAnsi="Arial" w:cs="Arial"/>
          <w:sz w:val="36"/>
          <w:szCs w:val="36"/>
        </w:rPr>
      </w:pPr>
    </w:p>
    <w:p w14:paraId="16905538" w14:textId="77777777" w:rsidR="00D00BF6" w:rsidRDefault="00D00BF6" w:rsidP="00D00BF6">
      <w:pPr>
        <w:rPr>
          <w:rFonts w:ascii="Arial" w:hAnsi="Arial" w:cs="Arial"/>
          <w:sz w:val="36"/>
          <w:szCs w:val="36"/>
        </w:rPr>
      </w:pPr>
    </w:p>
    <w:p w14:paraId="3A21F91F" w14:textId="77777777" w:rsidR="00D00BF6" w:rsidRDefault="00D00BF6" w:rsidP="00D00BF6">
      <w:pPr>
        <w:rPr>
          <w:rFonts w:ascii="Arial" w:hAnsi="Arial" w:cs="Arial"/>
          <w:sz w:val="36"/>
          <w:szCs w:val="36"/>
        </w:rPr>
      </w:pPr>
    </w:p>
    <w:p w14:paraId="445EE172" w14:textId="77777777" w:rsidR="00D00BF6" w:rsidRDefault="00D00BF6" w:rsidP="00D00BF6">
      <w:pPr>
        <w:rPr>
          <w:rFonts w:ascii="Arial" w:hAnsi="Arial" w:cs="Arial"/>
          <w:sz w:val="36"/>
          <w:szCs w:val="36"/>
        </w:rPr>
      </w:pPr>
    </w:p>
    <w:sdt>
      <w:sdtPr>
        <w:rPr>
          <w:rFonts w:asciiTheme="minorHAnsi" w:eastAsiaTheme="minorHAnsi" w:hAnsiTheme="minorHAnsi" w:cstheme="minorBidi"/>
          <w:b w:val="0"/>
          <w:color w:val="auto"/>
          <w:sz w:val="22"/>
          <w:szCs w:val="22"/>
          <w:lang w:val="en-GB"/>
        </w:rPr>
        <w:id w:val="1150788357"/>
        <w:docPartObj>
          <w:docPartGallery w:val="Table of Contents"/>
          <w:docPartUnique/>
        </w:docPartObj>
      </w:sdtPr>
      <w:sdtEndPr>
        <w:rPr>
          <w:bCs/>
          <w:noProof/>
        </w:rPr>
      </w:sdtEndPr>
      <w:sdtContent>
        <w:p w14:paraId="06FB9B53" w14:textId="77777777" w:rsidR="00D00BF6" w:rsidRDefault="00D00BF6">
          <w:pPr>
            <w:pStyle w:val="TOCHeading"/>
          </w:pPr>
          <w:r>
            <w:t>Contents</w:t>
          </w:r>
        </w:p>
        <w:p w14:paraId="270698F1" w14:textId="5B3057DE" w:rsidR="00E5750D" w:rsidRDefault="00D00BF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96369165" w:history="1">
            <w:r w:rsidR="00E5750D" w:rsidRPr="00691009">
              <w:rPr>
                <w:rStyle w:val="Hyperlink"/>
                <w:noProof/>
              </w:rPr>
              <w:t>Evidence Matrix</w:t>
            </w:r>
            <w:r w:rsidR="00E5750D">
              <w:rPr>
                <w:noProof/>
                <w:webHidden/>
              </w:rPr>
              <w:tab/>
            </w:r>
            <w:r w:rsidR="00E5750D">
              <w:rPr>
                <w:noProof/>
                <w:webHidden/>
              </w:rPr>
              <w:fldChar w:fldCharType="begin"/>
            </w:r>
            <w:r w:rsidR="00E5750D">
              <w:rPr>
                <w:noProof/>
                <w:webHidden/>
              </w:rPr>
              <w:instrText xml:space="preserve"> PAGEREF _Toc96369165 \h </w:instrText>
            </w:r>
            <w:r w:rsidR="00E5750D">
              <w:rPr>
                <w:noProof/>
                <w:webHidden/>
              </w:rPr>
            </w:r>
            <w:r w:rsidR="00E5750D">
              <w:rPr>
                <w:noProof/>
                <w:webHidden/>
              </w:rPr>
              <w:fldChar w:fldCharType="separate"/>
            </w:r>
            <w:r w:rsidR="00E5750D">
              <w:rPr>
                <w:noProof/>
                <w:webHidden/>
              </w:rPr>
              <w:t>3</w:t>
            </w:r>
            <w:r w:rsidR="00E5750D">
              <w:rPr>
                <w:noProof/>
                <w:webHidden/>
              </w:rPr>
              <w:fldChar w:fldCharType="end"/>
            </w:r>
          </w:hyperlink>
        </w:p>
        <w:p w14:paraId="432626A0" w14:textId="21A25209" w:rsidR="00E5750D" w:rsidRDefault="00E5750D">
          <w:pPr>
            <w:pStyle w:val="TOC2"/>
            <w:tabs>
              <w:tab w:val="right" w:leader="dot" w:pos="9016"/>
            </w:tabs>
            <w:rPr>
              <w:rFonts w:eastAsiaTheme="minorEastAsia"/>
              <w:noProof/>
              <w:lang w:eastAsia="en-GB"/>
            </w:rPr>
          </w:pPr>
          <w:hyperlink w:anchor="_Toc96369166" w:history="1">
            <w:r w:rsidRPr="00691009">
              <w:rPr>
                <w:rStyle w:val="Hyperlink"/>
                <w:noProof/>
              </w:rPr>
              <w:t>LO1 – Statement</w:t>
            </w:r>
            <w:r>
              <w:rPr>
                <w:noProof/>
                <w:webHidden/>
              </w:rPr>
              <w:tab/>
            </w:r>
            <w:r>
              <w:rPr>
                <w:noProof/>
                <w:webHidden/>
              </w:rPr>
              <w:fldChar w:fldCharType="begin"/>
            </w:r>
            <w:r>
              <w:rPr>
                <w:noProof/>
                <w:webHidden/>
              </w:rPr>
              <w:instrText xml:space="preserve"> PAGEREF _Toc96369166 \h </w:instrText>
            </w:r>
            <w:r>
              <w:rPr>
                <w:noProof/>
                <w:webHidden/>
              </w:rPr>
            </w:r>
            <w:r>
              <w:rPr>
                <w:noProof/>
                <w:webHidden/>
              </w:rPr>
              <w:fldChar w:fldCharType="separate"/>
            </w:r>
            <w:r>
              <w:rPr>
                <w:noProof/>
                <w:webHidden/>
              </w:rPr>
              <w:t>6</w:t>
            </w:r>
            <w:r>
              <w:rPr>
                <w:noProof/>
                <w:webHidden/>
              </w:rPr>
              <w:fldChar w:fldCharType="end"/>
            </w:r>
          </w:hyperlink>
        </w:p>
        <w:p w14:paraId="29A49022" w14:textId="42772996" w:rsidR="00E5750D" w:rsidRDefault="00E5750D">
          <w:pPr>
            <w:pStyle w:val="TOC2"/>
            <w:tabs>
              <w:tab w:val="left" w:pos="880"/>
              <w:tab w:val="right" w:leader="dot" w:pos="9016"/>
            </w:tabs>
            <w:rPr>
              <w:rFonts w:eastAsiaTheme="minorEastAsia"/>
              <w:noProof/>
              <w:lang w:eastAsia="en-GB"/>
            </w:rPr>
          </w:pPr>
          <w:hyperlink w:anchor="_Toc96369167" w:history="1">
            <w:r w:rsidRPr="00691009">
              <w:rPr>
                <w:rStyle w:val="Hyperlink"/>
                <w:noProof/>
              </w:rPr>
              <w:t>1.1</w:t>
            </w:r>
            <w:r>
              <w:rPr>
                <w:rFonts w:eastAsiaTheme="minorEastAsia"/>
                <w:noProof/>
                <w:lang w:eastAsia="en-GB"/>
              </w:rPr>
              <w:tab/>
            </w:r>
            <w:r w:rsidRPr="00691009">
              <w:rPr>
                <w:rStyle w:val="Hyperlink"/>
                <w:noProof/>
              </w:rPr>
              <w:t>Identify, and justify selection of, suitable diagnostic tools for measuring employee engagement in the organisation.</w:t>
            </w:r>
            <w:r>
              <w:rPr>
                <w:noProof/>
                <w:webHidden/>
              </w:rPr>
              <w:tab/>
            </w:r>
            <w:r>
              <w:rPr>
                <w:noProof/>
                <w:webHidden/>
              </w:rPr>
              <w:fldChar w:fldCharType="begin"/>
            </w:r>
            <w:r>
              <w:rPr>
                <w:noProof/>
                <w:webHidden/>
              </w:rPr>
              <w:instrText xml:space="preserve"> PAGEREF _Toc96369167 \h </w:instrText>
            </w:r>
            <w:r>
              <w:rPr>
                <w:noProof/>
                <w:webHidden/>
              </w:rPr>
            </w:r>
            <w:r>
              <w:rPr>
                <w:noProof/>
                <w:webHidden/>
              </w:rPr>
              <w:fldChar w:fldCharType="separate"/>
            </w:r>
            <w:r>
              <w:rPr>
                <w:noProof/>
                <w:webHidden/>
              </w:rPr>
              <w:t>6</w:t>
            </w:r>
            <w:r>
              <w:rPr>
                <w:noProof/>
                <w:webHidden/>
              </w:rPr>
              <w:fldChar w:fldCharType="end"/>
            </w:r>
          </w:hyperlink>
        </w:p>
        <w:p w14:paraId="293A312F" w14:textId="4633865B" w:rsidR="00E5750D" w:rsidRDefault="00E5750D">
          <w:pPr>
            <w:pStyle w:val="TOC2"/>
            <w:tabs>
              <w:tab w:val="left" w:pos="880"/>
              <w:tab w:val="right" w:leader="dot" w:pos="9016"/>
            </w:tabs>
            <w:rPr>
              <w:rFonts w:eastAsiaTheme="minorEastAsia"/>
              <w:noProof/>
              <w:lang w:eastAsia="en-GB"/>
            </w:rPr>
          </w:pPr>
          <w:hyperlink w:anchor="_Toc96369168" w:history="1">
            <w:r w:rsidRPr="00691009">
              <w:rPr>
                <w:rStyle w:val="Hyperlink"/>
                <w:noProof/>
              </w:rPr>
              <w:t>1.2</w:t>
            </w:r>
            <w:r>
              <w:rPr>
                <w:rFonts w:eastAsiaTheme="minorEastAsia"/>
                <w:noProof/>
                <w:lang w:eastAsia="en-GB"/>
              </w:rPr>
              <w:tab/>
            </w:r>
            <w:r w:rsidRPr="00691009">
              <w:rPr>
                <w:rStyle w:val="Hyperlink"/>
                <w:noProof/>
              </w:rPr>
              <w:t>Liaise with key people to plan and agree the application of diagnostic tools.</w:t>
            </w:r>
            <w:r>
              <w:rPr>
                <w:noProof/>
                <w:webHidden/>
              </w:rPr>
              <w:tab/>
            </w:r>
            <w:r>
              <w:rPr>
                <w:noProof/>
                <w:webHidden/>
              </w:rPr>
              <w:fldChar w:fldCharType="begin"/>
            </w:r>
            <w:r>
              <w:rPr>
                <w:noProof/>
                <w:webHidden/>
              </w:rPr>
              <w:instrText xml:space="preserve"> PAGEREF _Toc96369168 \h </w:instrText>
            </w:r>
            <w:r>
              <w:rPr>
                <w:noProof/>
                <w:webHidden/>
              </w:rPr>
            </w:r>
            <w:r>
              <w:rPr>
                <w:noProof/>
                <w:webHidden/>
              </w:rPr>
              <w:fldChar w:fldCharType="separate"/>
            </w:r>
            <w:r>
              <w:rPr>
                <w:noProof/>
                <w:webHidden/>
              </w:rPr>
              <w:t>6</w:t>
            </w:r>
            <w:r>
              <w:rPr>
                <w:noProof/>
                <w:webHidden/>
              </w:rPr>
              <w:fldChar w:fldCharType="end"/>
            </w:r>
          </w:hyperlink>
        </w:p>
        <w:p w14:paraId="387DA0D5" w14:textId="37E91B8B" w:rsidR="00E5750D" w:rsidRDefault="00E5750D">
          <w:pPr>
            <w:pStyle w:val="TOC2"/>
            <w:tabs>
              <w:tab w:val="left" w:pos="880"/>
              <w:tab w:val="right" w:leader="dot" w:pos="9016"/>
            </w:tabs>
            <w:rPr>
              <w:rFonts w:eastAsiaTheme="minorEastAsia"/>
              <w:noProof/>
              <w:lang w:eastAsia="en-GB"/>
            </w:rPr>
          </w:pPr>
          <w:hyperlink w:anchor="_Toc96369169" w:history="1">
            <w:r w:rsidRPr="00691009">
              <w:rPr>
                <w:rStyle w:val="Hyperlink"/>
                <w:noProof/>
              </w:rPr>
              <w:t>1.3</w:t>
            </w:r>
            <w:r>
              <w:rPr>
                <w:rFonts w:eastAsiaTheme="minorEastAsia"/>
                <w:noProof/>
                <w:lang w:eastAsia="en-GB"/>
              </w:rPr>
              <w:tab/>
            </w:r>
            <w:r w:rsidRPr="00691009">
              <w:rPr>
                <w:rStyle w:val="Hyperlink"/>
                <w:noProof/>
              </w:rPr>
              <w:t>Apply diagnostic tools accurately and to an appropriate sample of employees to give meaningful results.</w:t>
            </w:r>
            <w:r>
              <w:rPr>
                <w:noProof/>
                <w:webHidden/>
              </w:rPr>
              <w:tab/>
            </w:r>
            <w:r>
              <w:rPr>
                <w:noProof/>
                <w:webHidden/>
              </w:rPr>
              <w:fldChar w:fldCharType="begin"/>
            </w:r>
            <w:r>
              <w:rPr>
                <w:noProof/>
                <w:webHidden/>
              </w:rPr>
              <w:instrText xml:space="preserve"> PAGEREF _Toc96369169 \h </w:instrText>
            </w:r>
            <w:r>
              <w:rPr>
                <w:noProof/>
                <w:webHidden/>
              </w:rPr>
            </w:r>
            <w:r>
              <w:rPr>
                <w:noProof/>
                <w:webHidden/>
              </w:rPr>
              <w:fldChar w:fldCharType="separate"/>
            </w:r>
            <w:r>
              <w:rPr>
                <w:noProof/>
                <w:webHidden/>
              </w:rPr>
              <w:t>7</w:t>
            </w:r>
            <w:r>
              <w:rPr>
                <w:noProof/>
                <w:webHidden/>
              </w:rPr>
              <w:fldChar w:fldCharType="end"/>
            </w:r>
          </w:hyperlink>
        </w:p>
        <w:p w14:paraId="468FCD2A" w14:textId="624EA4C3" w:rsidR="00E5750D" w:rsidRDefault="00E5750D">
          <w:pPr>
            <w:pStyle w:val="TOC2"/>
            <w:tabs>
              <w:tab w:val="left" w:pos="880"/>
              <w:tab w:val="right" w:leader="dot" w:pos="9016"/>
            </w:tabs>
            <w:rPr>
              <w:rFonts w:eastAsiaTheme="minorEastAsia"/>
              <w:noProof/>
              <w:lang w:eastAsia="en-GB"/>
            </w:rPr>
          </w:pPr>
          <w:hyperlink w:anchor="_Toc96369170" w:history="1">
            <w:r w:rsidRPr="00691009">
              <w:rPr>
                <w:rStyle w:val="Hyperlink"/>
                <w:noProof/>
              </w:rPr>
              <w:t>1.4</w:t>
            </w:r>
            <w:r>
              <w:rPr>
                <w:rFonts w:eastAsiaTheme="minorEastAsia"/>
                <w:noProof/>
                <w:lang w:eastAsia="en-GB"/>
              </w:rPr>
              <w:tab/>
            </w:r>
            <w:r w:rsidRPr="00691009">
              <w:rPr>
                <w:rStyle w:val="Hyperlink"/>
                <w:noProof/>
              </w:rPr>
              <w:t>Analyse resulting data and draw reasoned conclusions about levels of employee engagement in the organisation.</w:t>
            </w:r>
            <w:r>
              <w:rPr>
                <w:noProof/>
                <w:webHidden/>
              </w:rPr>
              <w:tab/>
            </w:r>
            <w:r>
              <w:rPr>
                <w:noProof/>
                <w:webHidden/>
              </w:rPr>
              <w:fldChar w:fldCharType="begin"/>
            </w:r>
            <w:r>
              <w:rPr>
                <w:noProof/>
                <w:webHidden/>
              </w:rPr>
              <w:instrText xml:space="preserve"> PAGEREF _Toc96369170 \h </w:instrText>
            </w:r>
            <w:r>
              <w:rPr>
                <w:noProof/>
                <w:webHidden/>
              </w:rPr>
            </w:r>
            <w:r>
              <w:rPr>
                <w:noProof/>
                <w:webHidden/>
              </w:rPr>
              <w:fldChar w:fldCharType="separate"/>
            </w:r>
            <w:r>
              <w:rPr>
                <w:noProof/>
                <w:webHidden/>
              </w:rPr>
              <w:t>7</w:t>
            </w:r>
            <w:r>
              <w:rPr>
                <w:noProof/>
                <w:webHidden/>
              </w:rPr>
              <w:fldChar w:fldCharType="end"/>
            </w:r>
          </w:hyperlink>
        </w:p>
        <w:p w14:paraId="15BEB088" w14:textId="25CE3C53" w:rsidR="00E5750D" w:rsidRDefault="00E5750D">
          <w:pPr>
            <w:pStyle w:val="TOC1"/>
            <w:tabs>
              <w:tab w:val="right" w:leader="dot" w:pos="9016"/>
            </w:tabs>
            <w:rPr>
              <w:rFonts w:eastAsiaTheme="minorEastAsia"/>
              <w:noProof/>
              <w:lang w:eastAsia="en-GB"/>
            </w:rPr>
          </w:pPr>
          <w:hyperlink w:anchor="_Toc96369171" w:history="1">
            <w:r w:rsidRPr="00691009">
              <w:rPr>
                <w:rStyle w:val="Hyperlink"/>
                <w:noProof/>
              </w:rPr>
              <w:t>LO1 – Evidence</w:t>
            </w:r>
            <w:r>
              <w:rPr>
                <w:noProof/>
                <w:webHidden/>
              </w:rPr>
              <w:tab/>
            </w:r>
            <w:r>
              <w:rPr>
                <w:noProof/>
                <w:webHidden/>
              </w:rPr>
              <w:fldChar w:fldCharType="begin"/>
            </w:r>
            <w:r>
              <w:rPr>
                <w:noProof/>
                <w:webHidden/>
              </w:rPr>
              <w:instrText xml:space="preserve"> PAGEREF _Toc96369171 \h </w:instrText>
            </w:r>
            <w:r>
              <w:rPr>
                <w:noProof/>
                <w:webHidden/>
              </w:rPr>
            </w:r>
            <w:r>
              <w:rPr>
                <w:noProof/>
                <w:webHidden/>
              </w:rPr>
              <w:fldChar w:fldCharType="separate"/>
            </w:r>
            <w:r>
              <w:rPr>
                <w:noProof/>
                <w:webHidden/>
              </w:rPr>
              <w:t>8</w:t>
            </w:r>
            <w:r>
              <w:rPr>
                <w:noProof/>
                <w:webHidden/>
              </w:rPr>
              <w:fldChar w:fldCharType="end"/>
            </w:r>
          </w:hyperlink>
        </w:p>
        <w:p w14:paraId="4F8716F0" w14:textId="4943EE2C" w:rsidR="00E5750D" w:rsidRDefault="00E5750D">
          <w:pPr>
            <w:pStyle w:val="TOC1"/>
            <w:tabs>
              <w:tab w:val="right" w:leader="dot" w:pos="9016"/>
            </w:tabs>
            <w:rPr>
              <w:rFonts w:eastAsiaTheme="minorEastAsia"/>
              <w:noProof/>
              <w:lang w:eastAsia="en-GB"/>
            </w:rPr>
          </w:pPr>
          <w:hyperlink w:anchor="_Toc96369172" w:history="1">
            <w:r w:rsidRPr="00691009">
              <w:rPr>
                <w:rStyle w:val="Hyperlink"/>
                <w:noProof/>
              </w:rPr>
              <w:t>LO2 – Statement</w:t>
            </w:r>
            <w:r>
              <w:rPr>
                <w:noProof/>
                <w:webHidden/>
              </w:rPr>
              <w:tab/>
            </w:r>
            <w:r>
              <w:rPr>
                <w:noProof/>
                <w:webHidden/>
              </w:rPr>
              <w:fldChar w:fldCharType="begin"/>
            </w:r>
            <w:r>
              <w:rPr>
                <w:noProof/>
                <w:webHidden/>
              </w:rPr>
              <w:instrText xml:space="preserve"> PAGEREF _Toc96369172 \h </w:instrText>
            </w:r>
            <w:r>
              <w:rPr>
                <w:noProof/>
                <w:webHidden/>
              </w:rPr>
            </w:r>
            <w:r>
              <w:rPr>
                <w:noProof/>
                <w:webHidden/>
              </w:rPr>
              <w:fldChar w:fldCharType="separate"/>
            </w:r>
            <w:r>
              <w:rPr>
                <w:noProof/>
                <w:webHidden/>
              </w:rPr>
              <w:t>8</w:t>
            </w:r>
            <w:r>
              <w:rPr>
                <w:noProof/>
                <w:webHidden/>
              </w:rPr>
              <w:fldChar w:fldCharType="end"/>
            </w:r>
          </w:hyperlink>
        </w:p>
        <w:p w14:paraId="0C87E49C" w14:textId="3F84BC02" w:rsidR="00E5750D" w:rsidRDefault="00E5750D">
          <w:pPr>
            <w:pStyle w:val="TOC2"/>
            <w:tabs>
              <w:tab w:val="right" w:leader="dot" w:pos="9016"/>
            </w:tabs>
            <w:rPr>
              <w:rFonts w:eastAsiaTheme="minorEastAsia"/>
              <w:noProof/>
              <w:lang w:eastAsia="en-GB"/>
            </w:rPr>
          </w:pPr>
          <w:hyperlink w:anchor="_Toc96369173" w:history="1">
            <w:r w:rsidRPr="00691009">
              <w:rPr>
                <w:rStyle w:val="Hyperlink"/>
                <w:noProof/>
              </w:rPr>
              <w:t>2.1 Analyse the principal ‘drivers’ for employee engagement in the organisation.</w:t>
            </w:r>
            <w:r>
              <w:rPr>
                <w:noProof/>
                <w:webHidden/>
              </w:rPr>
              <w:tab/>
            </w:r>
            <w:r>
              <w:rPr>
                <w:noProof/>
                <w:webHidden/>
              </w:rPr>
              <w:fldChar w:fldCharType="begin"/>
            </w:r>
            <w:r>
              <w:rPr>
                <w:noProof/>
                <w:webHidden/>
              </w:rPr>
              <w:instrText xml:space="preserve"> PAGEREF _Toc96369173 \h </w:instrText>
            </w:r>
            <w:r>
              <w:rPr>
                <w:noProof/>
                <w:webHidden/>
              </w:rPr>
            </w:r>
            <w:r>
              <w:rPr>
                <w:noProof/>
                <w:webHidden/>
              </w:rPr>
              <w:fldChar w:fldCharType="separate"/>
            </w:r>
            <w:r>
              <w:rPr>
                <w:noProof/>
                <w:webHidden/>
              </w:rPr>
              <w:t>8</w:t>
            </w:r>
            <w:r>
              <w:rPr>
                <w:noProof/>
                <w:webHidden/>
              </w:rPr>
              <w:fldChar w:fldCharType="end"/>
            </w:r>
          </w:hyperlink>
        </w:p>
        <w:p w14:paraId="5459EBF8" w14:textId="686B6AE6" w:rsidR="00E5750D" w:rsidRDefault="00E5750D">
          <w:pPr>
            <w:pStyle w:val="TOC2"/>
            <w:tabs>
              <w:tab w:val="right" w:leader="dot" w:pos="9016"/>
            </w:tabs>
            <w:rPr>
              <w:rFonts w:eastAsiaTheme="minorEastAsia"/>
              <w:noProof/>
              <w:lang w:eastAsia="en-GB"/>
            </w:rPr>
          </w:pPr>
          <w:hyperlink w:anchor="_Toc96369174" w:history="1">
            <w:r w:rsidRPr="00691009">
              <w:rPr>
                <w:rStyle w:val="Hyperlink"/>
                <w:noProof/>
              </w:rPr>
              <w:t>2.2 Assess aspects of organisational behaviour which are most likely to hinder employee engagement.</w:t>
            </w:r>
            <w:r>
              <w:rPr>
                <w:noProof/>
                <w:webHidden/>
              </w:rPr>
              <w:tab/>
            </w:r>
            <w:r>
              <w:rPr>
                <w:noProof/>
                <w:webHidden/>
              </w:rPr>
              <w:fldChar w:fldCharType="begin"/>
            </w:r>
            <w:r>
              <w:rPr>
                <w:noProof/>
                <w:webHidden/>
              </w:rPr>
              <w:instrText xml:space="preserve"> PAGEREF _Toc96369174 \h </w:instrText>
            </w:r>
            <w:r>
              <w:rPr>
                <w:noProof/>
                <w:webHidden/>
              </w:rPr>
            </w:r>
            <w:r>
              <w:rPr>
                <w:noProof/>
                <w:webHidden/>
              </w:rPr>
              <w:fldChar w:fldCharType="separate"/>
            </w:r>
            <w:r>
              <w:rPr>
                <w:noProof/>
                <w:webHidden/>
              </w:rPr>
              <w:t>9</w:t>
            </w:r>
            <w:r>
              <w:rPr>
                <w:noProof/>
                <w:webHidden/>
              </w:rPr>
              <w:fldChar w:fldCharType="end"/>
            </w:r>
          </w:hyperlink>
        </w:p>
        <w:p w14:paraId="18BE64E2" w14:textId="1CFB01CA" w:rsidR="00E5750D" w:rsidRDefault="00E5750D">
          <w:pPr>
            <w:pStyle w:val="TOC1"/>
            <w:tabs>
              <w:tab w:val="right" w:leader="dot" w:pos="9016"/>
            </w:tabs>
            <w:rPr>
              <w:rFonts w:eastAsiaTheme="minorEastAsia"/>
              <w:noProof/>
              <w:lang w:eastAsia="en-GB"/>
            </w:rPr>
          </w:pPr>
          <w:hyperlink w:anchor="_Toc96369175" w:history="1">
            <w:r w:rsidRPr="00691009">
              <w:rPr>
                <w:rStyle w:val="Hyperlink"/>
                <w:noProof/>
              </w:rPr>
              <w:t>LO2 – Evidence</w:t>
            </w:r>
            <w:r>
              <w:rPr>
                <w:noProof/>
                <w:webHidden/>
              </w:rPr>
              <w:tab/>
            </w:r>
            <w:r>
              <w:rPr>
                <w:noProof/>
                <w:webHidden/>
              </w:rPr>
              <w:fldChar w:fldCharType="begin"/>
            </w:r>
            <w:r>
              <w:rPr>
                <w:noProof/>
                <w:webHidden/>
              </w:rPr>
              <w:instrText xml:space="preserve"> PAGEREF _Toc96369175 \h </w:instrText>
            </w:r>
            <w:r>
              <w:rPr>
                <w:noProof/>
                <w:webHidden/>
              </w:rPr>
            </w:r>
            <w:r>
              <w:rPr>
                <w:noProof/>
                <w:webHidden/>
              </w:rPr>
              <w:fldChar w:fldCharType="separate"/>
            </w:r>
            <w:r>
              <w:rPr>
                <w:noProof/>
                <w:webHidden/>
              </w:rPr>
              <w:t>10</w:t>
            </w:r>
            <w:r>
              <w:rPr>
                <w:noProof/>
                <w:webHidden/>
              </w:rPr>
              <w:fldChar w:fldCharType="end"/>
            </w:r>
          </w:hyperlink>
        </w:p>
        <w:p w14:paraId="5B30F922" w14:textId="5C03156B" w:rsidR="00E5750D" w:rsidRDefault="00E5750D">
          <w:pPr>
            <w:pStyle w:val="TOC1"/>
            <w:tabs>
              <w:tab w:val="right" w:leader="dot" w:pos="9016"/>
            </w:tabs>
            <w:rPr>
              <w:rFonts w:eastAsiaTheme="minorEastAsia"/>
              <w:noProof/>
              <w:lang w:eastAsia="en-GB"/>
            </w:rPr>
          </w:pPr>
          <w:hyperlink w:anchor="_Toc96369176" w:history="1">
            <w:r w:rsidRPr="00691009">
              <w:rPr>
                <w:rStyle w:val="Hyperlink"/>
                <w:noProof/>
              </w:rPr>
              <w:t>LO3 – Statement</w:t>
            </w:r>
            <w:r>
              <w:rPr>
                <w:noProof/>
                <w:webHidden/>
              </w:rPr>
              <w:tab/>
            </w:r>
            <w:r>
              <w:rPr>
                <w:noProof/>
                <w:webHidden/>
              </w:rPr>
              <w:fldChar w:fldCharType="begin"/>
            </w:r>
            <w:r>
              <w:rPr>
                <w:noProof/>
                <w:webHidden/>
              </w:rPr>
              <w:instrText xml:space="preserve"> PAGEREF _Toc96369176 \h </w:instrText>
            </w:r>
            <w:r>
              <w:rPr>
                <w:noProof/>
                <w:webHidden/>
              </w:rPr>
            </w:r>
            <w:r>
              <w:rPr>
                <w:noProof/>
                <w:webHidden/>
              </w:rPr>
              <w:fldChar w:fldCharType="separate"/>
            </w:r>
            <w:r>
              <w:rPr>
                <w:noProof/>
                <w:webHidden/>
              </w:rPr>
              <w:t>10</w:t>
            </w:r>
            <w:r>
              <w:rPr>
                <w:noProof/>
                <w:webHidden/>
              </w:rPr>
              <w:fldChar w:fldCharType="end"/>
            </w:r>
          </w:hyperlink>
        </w:p>
        <w:p w14:paraId="00D26EB0" w14:textId="3076B3FB" w:rsidR="00E5750D" w:rsidRDefault="00E5750D">
          <w:pPr>
            <w:pStyle w:val="TOC2"/>
            <w:tabs>
              <w:tab w:val="right" w:leader="dot" w:pos="9016"/>
            </w:tabs>
            <w:rPr>
              <w:rFonts w:eastAsiaTheme="minorEastAsia"/>
              <w:noProof/>
              <w:lang w:eastAsia="en-GB"/>
            </w:rPr>
          </w:pPr>
          <w:hyperlink w:anchor="_Toc96369177" w:history="1">
            <w:r w:rsidRPr="00691009">
              <w:rPr>
                <w:rStyle w:val="Hyperlink"/>
                <w:noProof/>
              </w:rPr>
              <w:t>3.1 Review external studies of employee engagement to identify relevant best practice.</w:t>
            </w:r>
            <w:r>
              <w:rPr>
                <w:noProof/>
                <w:webHidden/>
              </w:rPr>
              <w:tab/>
            </w:r>
            <w:r>
              <w:rPr>
                <w:noProof/>
                <w:webHidden/>
              </w:rPr>
              <w:fldChar w:fldCharType="begin"/>
            </w:r>
            <w:r>
              <w:rPr>
                <w:noProof/>
                <w:webHidden/>
              </w:rPr>
              <w:instrText xml:space="preserve"> PAGEREF _Toc96369177 \h </w:instrText>
            </w:r>
            <w:r>
              <w:rPr>
                <w:noProof/>
                <w:webHidden/>
              </w:rPr>
            </w:r>
            <w:r>
              <w:rPr>
                <w:noProof/>
                <w:webHidden/>
              </w:rPr>
              <w:fldChar w:fldCharType="separate"/>
            </w:r>
            <w:r>
              <w:rPr>
                <w:noProof/>
                <w:webHidden/>
              </w:rPr>
              <w:t>10</w:t>
            </w:r>
            <w:r>
              <w:rPr>
                <w:noProof/>
                <w:webHidden/>
              </w:rPr>
              <w:fldChar w:fldCharType="end"/>
            </w:r>
          </w:hyperlink>
        </w:p>
        <w:p w14:paraId="23ED078B" w14:textId="36CE82AD" w:rsidR="00E5750D" w:rsidRDefault="00E5750D">
          <w:pPr>
            <w:pStyle w:val="TOC2"/>
            <w:tabs>
              <w:tab w:val="right" w:leader="dot" w:pos="9016"/>
            </w:tabs>
            <w:rPr>
              <w:rFonts w:eastAsiaTheme="minorEastAsia"/>
              <w:noProof/>
              <w:lang w:eastAsia="en-GB"/>
            </w:rPr>
          </w:pPr>
          <w:hyperlink w:anchor="_Toc96369178" w:history="1">
            <w:r w:rsidRPr="00691009">
              <w:rPr>
                <w:rStyle w:val="Hyperlink"/>
                <w:noProof/>
              </w:rPr>
              <w:t>3.2 Identify potential barriers to acceptance of employee engagement strategies and liaise with relevant people regarding how these may be overcome or minimised.</w:t>
            </w:r>
            <w:r>
              <w:rPr>
                <w:noProof/>
                <w:webHidden/>
              </w:rPr>
              <w:tab/>
            </w:r>
            <w:r>
              <w:rPr>
                <w:noProof/>
                <w:webHidden/>
              </w:rPr>
              <w:fldChar w:fldCharType="begin"/>
            </w:r>
            <w:r>
              <w:rPr>
                <w:noProof/>
                <w:webHidden/>
              </w:rPr>
              <w:instrText xml:space="preserve"> PAGEREF _Toc96369178 \h </w:instrText>
            </w:r>
            <w:r>
              <w:rPr>
                <w:noProof/>
                <w:webHidden/>
              </w:rPr>
            </w:r>
            <w:r>
              <w:rPr>
                <w:noProof/>
                <w:webHidden/>
              </w:rPr>
              <w:fldChar w:fldCharType="separate"/>
            </w:r>
            <w:r>
              <w:rPr>
                <w:noProof/>
                <w:webHidden/>
              </w:rPr>
              <w:t>11</w:t>
            </w:r>
            <w:r>
              <w:rPr>
                <w:noProof/>
                <w:webHidden/>
              </w:rPr>
              <w:fldChar w:fldCharType="end"/>
            </w:r>
          </w:hyperlink>
        </w:p>
        <w:p w14:paraId="57471C6A" w14:textId="244C3400" w:rsidR="00E5750D" w:rsidRDefault="00E5750D">
          <w:pPr>
            <w:pStyle w:val="TOC2"/>
            <w:tabs>
              <w:tab w:val="right" w:leader="dot" w:pos="9016"/>
            </w:tabs>
            <w:rPr>
              <w:rFonts w:eastAsiaTheme="minorEastAsia"/>
              <w:noProof/>
              <w:lang w:eastAsia="en-GB"/>
            </w:rPr>
          </w:pPr>
          <w:hyperlink w:anchor="_Toc96369179" w:history="1">
            <w:r w:rsidRPr="00691009">
              <w:rPr>
                <w:rStyle w:val="Hyperlink"/>
                <w:noProof/>
              </w:rPr>
              <w:t>3.3 Propose strategies to raise levels of employee engagement, based on analysis of the organisation and external reviews of best practice, to key decision-makers.</w:t>
            </w:r>
            <w:r>
              <w:rPr>
                <w:noProof/>
                <w:webHidden/>
              </w:rPr>
              <w:tab/>
            </w:r>
            <w:r>
              <w:rPr>
                <w:noProof/>
                <w:webHidden/>
              </w:rPr>
              <w:fldChar w:fldCharType="begin"/>
            </w:r>
            <w:r>
              <w:rPr>
                <w:noProof/>
                <w:webHidden/>
              </w:rPr>
              <w:instrText xml:space="preserve"> PAGEREF _Toc96369179 \h </w:instrText>
            </w:r>
            <w:r>
              <w:rPr>
                <w:noProof/>
                <w:webHidden/>
              </w:rPr>
            </w:r>
            <w:r>
              <w:rPr>
                <w:noProof/>
                <w:webHidden/>
              </w:rPr>
              <w:fldChar w:fldCharType="separate"/>
            </w:r>
            <w:r>
              <w:rPr>
                <w:noProof/>
                <w:webHidden/>
              </w:rPr>
              <w:t>12</w:t>
            </w:r>
            <w:r>
              <w:rPr>
                <w:noProof/>
                <w:webHidden/>
              </w:rPr>
              <w:fldChar w:fldCharType="end"/>
            </w:r>
          </w:hyperlink>
        </w:p>
        <w:p w14:paraId="5E19E755" w14:textId="2913EC24" w:rsidR="00E5750D" w:rsidRDefault="00E5750D">
          <w:pPr>
            <w:pStyle w:val="TOC1"/>
            <w:tabs>
              <w:tab w:val="right" w:leader="dot" w:pos="9016"/>
            </w:tabs>
            <w:rPr>
              <w:rFonts w:eastAsiaTheme="minorEastAsia"/>
              <w:noProof/>
              <w:lang w:eastAsia="en-GB"/>
            </w:rPr>
          </w:pPr>
          <w:hyperlink w:anchor="_Toc96369180" w:history="1">
            <w:r w:rsidRPr="00691009">
              <w:rPr>
                <w:rStyle w:val="Hyperlink"/>
                <w:noProof/>
              </w:rPr>
              <w:t>LO3 - Evidence</w:t>
            </w:r>
            <w:r>
              <w:rPr>
                <w:noProof/>
                <w:webHidden/>
              </w:rPr>
              <w:tab/>
            </w:r>
            <w:r>
              <w:rPr>
                <w:noProof/>
                <w:webHidden/>
              </w:rPr>
              <w:fldChar w:fldCharType="begin"/>
            </w:r>
            <w:r>
              <w:rPr>
                <w:noProof/>
                <w:webHidden/>
              </w:rPr>
              <w:instrText xml:space="preserve"> PAGEREF _Toc96369180 \h </w:instrText>
            </w:r>
            <w:r>
              <w:rPr>
                <w:noProof/>
                <w:webHidden/>
              </w:rPr>
            </w:r>
            <w:r>
              <w:rPr>
                <w:noProof/>
                <w:webHidden/>
              </w:rPr>
              <w:fldChar w:fldCharType="separate"/>
            </w:r>
            <w:r>
              <w:rPr>
                <w:noProof/>
                <w:webHidden/>
              </w:rPr>
              <w:t>12</w:t>
            </w:r>
            <w:r>
              <w:rPr>
                <w:noProof/>
                <w:webHidden/>
              </w:rPr>
              <w:fldChar w:fldCharType="end"/>
            </w:r>
          </w:hyperlink>
        </w:p>
        <w:p w14:paraId="22CCA1B7" w14:textId="5D9BB048" w:rsidR="00E5750D" w:rsidRDefault="00E5750D">
          <w:pPr>
            <w:pStyle w:val="TOC1"/>
            <w:tabs>
              <w:tab w:val="right" w:leader="dot" w:pos="9016"/>
            </w:tabs>
            <w:rPr>
              <w:rFonts w:eastAsiaTheme="minorEastAsia"/>
              <w:noProof/>
              <w:lang w:eastAsia="en-GB"/>
            </w:rPr>
          </w:pPr>
          <w:hyperlink w:anchor="_Toc96369181" w:history="1">
            <w:r w:rsidRPr="00691009">
              <w:rPr>
                <w:rStyle w:val="Hyperlink"/>
                <w:noProof/>
              </w:rPr>
              <w:t>Reference List</w:t>
            </w:r>
            <w:r>
              <w:rPr>
                <w:noProof/>
                <w:webHidden/>
              </w:rPr>
              <w:tab/>
            </w:r>
            <w:r>
              <w:rPr>
                <w:noProof/>
                <w:webHidden/>
              </w:rPr>
              <w:fldChar w:fldCharType="begin"/>
            </w:r>
            <w:r>
              <w:rPr>
                <w:noProof/>
                <w:webHidden/>
              </w:rPr>
              <w:instrText xml:space="preserve"> PAGEREF _Toc96369181 \h </w:instrText>
            </w:r>
            <w:r>
              <w:rPr>
                <w:noProof/>
                <w:webHidden/>
              </w:rPr>
            </w:r>
            <w:r>
              <w:rPr>
                <w:noProof/>
                <w:webHidden/>
              </w:rPr>
              <w:fldChar w:fldCharType="separate"/>
            </w:r>
            <w:r>
              <w:rPr>
                <w:noProof/>
                <w:webHidden/>
              </w:rPr>
              <w:t>13</w:t>
            </w:r>
            <w:r>
              <w:rPr>
                <w:noProof/>
                <w:webHidden/>
              </w:rPr>
              <w:fldChar w:fldCharType="end"/>
            </w:r>
          </w:hyperlink>
        </w:p>
        <w:p w14:paraId="1F64AA4C" w14:textId="702952EA" w:rsidR="00E5750D" w:rsidRDefault="00E5750D">
          <w:pPr>
            <w:pStyle w:val="TOC1"/>
            <w:tabs>
              <w:tab w:val="right" w:leader="dot" w:pos="9016"/>
            </w:tabs>
            <w:rPr>
              <w:rFonts w:eastAsiaTheme="minorEastAsia"/>
              <w:noProof/>
              <w:lang w:eastAsia="en-GB"/>
            </w:rPr>
          </w:pPr>
          <w:hyperlink w:anchor="_Toc96369182" w:history="1">
            <w:r w:rsidRPr="00691009">
              <w:rPr>
                <w:rStyle w:val="Hyperlink"/>
                <w:noProof/>
              </w:rPr>
              <w:t>Bibliography</w:t>
            </w:r>
            <w:r>
              <w:rPr>
                <w:noProof/>
                <w:webHidden/>
              </w:rPr>
              <w:tab/>
            </w:r>
            <w:r>
              <w:rPr>
                <w:noProof/>
                <w:webHidden/>
              </w:rPr>
              <w:fldChar w:fldCharType="begin"/>
            </w:r>
            <w:r>
              <w:rPr>
                <w:noProof/>
                <w:webHidden/>
              </w:rPr>
              <w:instrText xml:space="preserve"> PAGEREF _Toc96369182 \h </w:instrText>
            </w:r>
            <w:r>
              <w:rPr>
                <w:noProof/>
                <w:webHidden/>
              </w:rPr>
            </w:r>
            <w:r>
              <w:rPr>
                <w:noProof/>
                <w:webHidden/>
              </w:rPr>
              <w:fldChar w:fldCharType="separate"/>
            </w:r>
            <w:r>
              <w:rPr>
                <w:noProof/>
                <w:webHidden/>
              </w:rPr>
              <w:t>14</w:t>
            </w:r>
            <w:r>
              <w:rPr>
                <w:noProof/>
                <w:webHidden/>
              </w:rPr>
              <w:fldChar w:fldCharType="end"/>
            </w:r>
          </w:hyperlink>
        </w:p>
        <w:p w14:paraId="55A05D94" w14:textId="73E5DDA7" w:rsidR="00D00BF6" w:rsidRDefault="00D00BF6">
          <w:r>
            <w:rPr>
              <w:b/>
              <w:bCs/>
              <w:noProof/>
            </w:rPr>
            <w:fldChar w:fldCharType="end"/>
          </w:r>
        </w:p>
      </w:sdtContent>
    </w:sdt>
    <w:p w14:paraId="0432DCF9" w14:textId="77777777" w:rsidR="00D00BF6" w:rsidRPr="00F1166C" w:rsidRDefault="00D00BF6" w:rsidP="00D00BF6">
      <w:pPr>
        <w:rPr>
          <w:rFonts w:ascii="Arial" w:hAnsi="Arial" w:cs="Arial"/>
          <w:sz w:val="36"/>
          <w:szCs w:val="36"/>
        </w:rPr>
      </w:pPr>
    </w:p>
    <w:p w14:paraId="2E53E6A5" w14:textId="77777777" w:rsidR="00D00BF6" w:rsidRDefault="00D00BF6"/>
    <w:p w14:paraId="63C40588" w14:textId="77777777" w:rsidR="00D00BF6" w:rsidRDefault="00D00BF6">
      <w:r>
        <w:br w:type="page"/>
      </w:r>
    </w:p>
    <w:p w14:paraId="72151815" w14:textId="77777777" w:rsidR="00D00BF6" w:rsidRDefault="00D00BF6">
      <w:pPr>
        <w:sectPr w:rsidR="00D00BF6">
          <w:footerReference w:type="default" r:id="rId8"/>
          <w:pgSz w:w="11906" w:h="16838"/>
          <w:pgMar w:top="1440" w:right="1440" w:bottom="1440" w:left="1440" w:header="708" w:footer="708" w:gutter="0"/>
          <w:cols w:space="708"/>
          <w:docGrid w:linePitch="360"/>
        </w:sectPr>
      </w:pPr>
    </w:p>
    <w:p w14:paraId="2E49CA20" w14:textId="77777777" w:rsidR="00D00BF6" w:rsidRDefault="00D00BF6" w:rsidP="00D00BF6">
      <w:pPr>
        <w:pStyle w:val="Heading1"/>
      </w:pPr>
      <w:bookmarkStart w:id="0" w:name="_Toc96369165"/>
      <w:r>
        <w:lastRenderedPageBreak/>
        <w:t>Evidence Matrix</w:t>
      </w:r>
      <w:bookmarkEnd w:id="0"/>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1440"/>
      </w:tblGrid>
      <w:tr w:rsidR="00D00BF6" w:rsidRPr="00E758AC" w14:paraId="70C5DA8B" w14:textId="77777777" w:rsidTr="00FF1EF9">
        <w:trPr>
          <w:trHeight w:val="425"/>
        </w:trPr>
        <w:tc>
          <w:tcPr>
            <w:tcW w:w="11085" w:type="dxa"/>
            <w:gridSpan w:val="5"/>
          </w:tcPr>
          <w:p w14:paraId="5FDC0810"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Candidate name:</w:t>
            </w:r>
            <w:r>
              <w:rPr>
                <w:rFonts w:ascii="Arial" w:hAnsi="Arial" w:cs="Arial"/>
                <w:b/>
                <w:color w:val="3C3C3C"/>
              </w:rPr>
              <w:t xml:space="preserve"> Laura Walters</w:t>
            </w:r>
          </w:p>
        </w:tc>
        <w:tc>
          <w:tcPr>
            <w:tcW w:w="4233" w:type="dxa"/>
            <w:gridSpan w:val="4"/>
          </w:tcPr>
          <w:p w14:paraId="172E30DF"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CIPD Membership/registration No.:</w:t>
            </w:r>
          </w:p>
          <w:p w14:paraId="6215936E" w14:textId="77777777" w:rsidR="00D00BF6" w:rsidRPr="00E758AC" w:rsidRDefault="00D00BF6" w:rsidP="00FF1EF9">
            <w:pPr>
              <w:contextualSpacing/>
              <w:rPr>
                <w:rFonts w:ascii="Arial" w:hAnsi="Arial" w:cs="Arial"/>
                <w:color w:val="3C3C3C"/>
              </w:rPr>
            </w:pPr>
            <w:r w:rsidRPr="00D00BF6">
              <w:rPr>
                <w:rFonts w:ascii="Arial" w:hAnsi="Arial" w:cs="Arial"/>
                <w:color w:val="3C3C3C"/>
              </w:rPr>
              <w:t>57493192</w:t>
            </w:r>
          </w:p>
        </w:tc>
      </w:tr>
      <w:tr w:rsidR="00D00BF6" w:rsidRPr="00E758AC" w14:paraId="2E913451" w14:textId="77777777" w:rsidTr="00FF1EF9">
        <w:tc>
          <w:tcPr>
            <w:tcW w:w="11085" w:type="dxa"/>
            <w:gridSpan w:val="5"/>
          </w:tcPr>
          <w:p w14:paraId="715E02CD"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Diploma in Applied Human Resources Level 5</w:t>
            </w:r>
          </w:p>
        </w:tc>
        <w:tc>
          <w:tcPr>
            <w:tcW w:w="4233" w:type="dxa"/>
            <w:gridSpan w:val="4"/>
          </w:tcPr>
          <w:p w14:paraId="3E9E5980"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Unique Learner No. (ULN):</w:t>
            </w:r>
          </w:p>
          <w:p w14:paraId="5BDC540C" w14:textId="77777777" w:rsidR="00D00BF6" w:rsidRPr="00E758AC" w:rsidRDefault="00D00BF6" w:rsidP="00FF1EF9">
            <w:pPr>
              <w:contextualSpacing/>
              <w:rPr>
                <w:rFonts w:ascii="Arial" w:hAnsi="Arial" w:cs="Arial"/>
                <w:color w:val="3C3C3C"/>
              </w:rPr>
            </w:pPr>
            <w:r w:rsidRPr="00D00BF6">
              <w:rPr>
                <w:rFonts w:ascii="Arial" w:hAnsi="Arial" w:cs="Arial"/>
                <w:color w:val="3C3C3C"/>
              </w:rPr>
              <w:t>2005785</w:t>
            </w:r>
          </w:p>
        </w:tc>
      </w:tr>
      <w:tr w:rsidR="00D00BF6" w:rsidRPr="00E758AC" w14:paraId="56680BC2" w14:textId="77777777" w:rsidTr="00FF1EF9">
        <w:trPr>
          <w:cantSplit/>
          <w:trHeight w:val="791"/>
        </w:trPr>
        <w:tc>
          <w:tcPr>
            <w:tcW w:w="827" w:type="dxa"/>
            <w:shd w:val="clear" w:color="auto" w:fill="DBD3E5"/>
          </w:tcPr>
          <w:p w14:paraId="1390C6BE"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Unit code</w:t>
            </w:r>
          </w:p>
        </w:tc>
        <w:tc>
          <w:tcPr>
            <w:tcW w:w="3419" w:type="dxa"/>
            <w:gridSpan w:val="2"/>
            <w:shd w:val="clear" w:color="auto" w:fill="DBD3E5"/>
          </w:tcPr>
          <w:p w14:paraId="34252D28"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114231F9"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3383DA26"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6454C296"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14:paraId="22B9EC14"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Assessor</w:t>
            </w:r>
          </w:p>
          <w:p w14:paraId="51A29135"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14:paraId="64A98534" w14:textId="77777777" w:rsidR="00D00BF6" w:rsidRPr="00E758AC" w:rsidRDefault="00D00BF6" w:rsidP="00FF1EF9">
            <w:pPr>
              <w:contextualSpacing/>
              <w:rPr>
                <w:rFonts w:ascii="Arial" w:hAnsi="Arial" w:cs="Arial"/>
                <w:b/>
                <w:color w:val="3C3C3C"/>
              </w:rPr>
            </w:pPr>
            <w:r w:rsidRPr="00E758AC">
              <w:rPr>
                <w:rFonts w:ascii="Arial" w:hAnsi="Arial" w:cs="Arial"/>
                <w:b/>
                <w:color w:val="3C3C3C"/>
              </w:rPr>
              <w:t>I/V initials if sampled</w:t>
            </w:r>
          </w:p>
        </w:tc>
      </w:tr>
      <w:tr w:rsidR="00D00BF6" w:rsidRPr="00E758AC" w14:paraId="4092ECE9" w14:textId="77777777" w:rsidTr="00FF1EF9">
        <w:tc>
          <w:tcPr>
            <w:tcW w:w="827" w:type="dxa"/>
          </w:tcPr>
          <w:p w14:paraId="7097F295" w14:textId="77777777" w:rsidR="00D00BF6" w:rsidRPr="00E758AC" w:rsidRDefault="00D00BF6" w:rsidP="00FF1EF9">
            <w:pPr>
              <w:contextualSpacing/>
              <w:rPr>
                <w:rFonts w:ascii="Arial" w:hAnsi="Arial" w:cs="Arial"/>
                <w:color w:val="3C3C3C"/>
              </w:rPr>
            </w:pPr>
            <w:r w:rsidRPr="00D00BF6">
              <w:rPr>
                <w:rFonts w:ascii="Arial" w:hAnsi="Arial" w:cs="Arial"/>
                <w:color w:val="3C3C3C"/>
                <w:sz w:val="18"/>
              </w:rPr>
              <w:t>5AEEG</w:t>
            </w:r>
          </w:p>
        </w:tc>
        <w:tc>
          <w:tcPr>
            <w:tcW w:w="3419" w:type="dxa"/>
            <w:gridSpan w:val="2"/>
          </w:tcPr>
          <w:p w14:paraId="1042278E" w14:textId="77777777" w:rsidR="00D00BF6" w:rsidRPr="00E758AC" w:rsidRDefault="00D00BF6" w:rsidP="00FF1EF9">
            <w:pPr>
              <w:contextualSpacing/>
              <w:rPr>
                <w:rFonts w:ascii="Arial" w:hAnsi="Arial" w:cs="Arial"/>
                <w:color w:val="3C3C3C"/>
              </w:rPr>
            </w:pPr>
            <w:r>
              <w:rPr>
                <w:rFonts w:ascii="Arial" w:hAnsi="Arial" w:cs="Arial"/>
                <w:color w:val="3C3C3C"/>
              </w:rPr>
              <w:t>Contributing to Employee Engagement</w:t>
            </w:r>
          </w:p>
          <w:p w14:paraId="54F43BF1" w14:textId="77777777" w:rsidR="00D00BF6" w:rsidRPr="00E758AC" w:rsidRDefault="00D00BF6" w:rsidP="00FF1EF9">
            <w:pPr>
              <w:contextualSpacing/>
              <w:rPr>
                <w:rFonts w:ascii="Arial" w:hAnsi="Arial" w:cs="Arial"/>
                <w:color w:val="3C3C3C"/>
              </w:rPr>
            </w:pPr>
          </w:p>
        </w:tc>
        <w:tc>
          <w:tcPr>
            <w:tcW w:w="1703" w:type="dxa"/>
          </w:tcPr>
          <w:p w14:paraId="38AC5FB9" w14:textId="6C63A11F" w:rsidR="00D00BF6" w:rsidRPr="00E758AC" w:rsidRDefault="00C0094B" w:rsidP="00FF1EF9">
            <w:pPr>
              <w:contextualSpacing/>
              <w:rPr>
                <w:rFonts w:ascii="Arial" w:hAnsi="Arial" w:cs="Arial"/>
                <w:color w:val="3C3C3C"/>
              </w:rPr>
            </w:pPr>
            <w:r>
              <w:rPr>
                <w:rFonts w:ascii="Arial" w:hAnsi="Arial" w:cs="Arial"/>
                <w:color w:val="3C3C3C"/>
              </w:rPr>
              <w:t>LO1.1</w:t>
            </w:r>
          </w:p>
        </w:tc>
        <w:tc>
          <w:tcPr>
            <w:tcW w:w="5136" w:type="dxa"/>
          </w:tcPr>
          <w:p w14:paraId="47E10783" w14:textId="497AA6C0" w:rsidR="00D00BF6" w:rsidRPr="00E758AC" w:rsidRDefault="000646BE" w:rsidP="00FF1EF9">
            <w:pPr>
              <w:contextualSpacing/>
              <w:rPr>
                <w:rFonts w:ascii="Arial" w:hAnsi="Arial" w:cs="Arial"/>
                <w:color w:val="3C3C3C"/>
              </w:rPr>
            </w:pPr>
            <w:r>
              <w:rPr>
                <w:rFonts w:ascii="Arial" w:hAnsi="Arial" w:cs="Arial"/>
                <w:color w:val="3C3C3C"/>
              </w:rPr>
              <w:t>Employee Engagement Survey Template</w:t>
            </w:r>
          </w:p>
        </w:tc>
        <w:tc>
          <w:tcPr>
            <w:tcW w:w="1353" w:type="dxa"/>
            <w:gridSpan w:val="2"/>
          </w:tcPr>
          <w:p w14:paraId="1EE9F51F" w14:textId="72B5FB99" w:rsidR="00D00BF6" w:rsidRPr="00E758AC" w:rsidRDefault="000646BE" w:rsidP="00FF1EF9">
            <w:pPr>
              <w:contextualSpacing/>
              <w:rPr>
                <w:rFonts w:ascii="Arial" w:hAnsi="Arial" w:cs="Arial"/>
                <w:color w:val="3C3C3C"/>
              </w:rPr>
            </w:pPr>
            <w:r>
              <w:rPr>
                <w:rFonts w:ascii="Arial" w:hAnsi="Arial" w:cs="Arial"/>
                <w:color w:val="3C3C3C"/>
              </w:rPr>
              <w:t>EV1.1</w:t>
            </w:r>
          </w:p>
        </w:tc>
        <w:tc>
          <w:tcPr>
            <w:tcW w:w="1440" w:type="dxa"/>
          </w:tcPr>
          <w:p w14:paraId="106D7983" w14:textId="77777777" w:rsidR="00D00BF6" w:rsidRPr="00E758AC" w:rsidRDefault="00D00BF6" w:rsidP="00FF1EF9">
            <w:pPr>
              <w:contextualSpacing/>
              <w:rPr>
                <w:rFonts w:ascii="Arial" w:hAnsi="Arial" w:cs="Arial"/>
                <w:color w:val="3C3C3C"/>
              </w:rPr>
            </w:pPr>
          </w:p>
        </w:tc>
        <w:tc>
          <w:tcPr>
            <w:tcW w:w="1440" w:type="dxa"/>
          </w:tcPr>
          <w:p w14:paraId="52DB427F" w14:textId="77777777" w:rsidR="00D00BF6" w:rsidRPr="00E758AC" w:rsidRDefault="00D00BF6" w:rsidP="00FF1EF9">
            <w:pPr>
              <w:contextualSpacing/>
              <w:rPr>
                <w:rFonts w:ascii="Arial" w:hAnsi="Arial" w:cs="Arial"/>
                <w:color w:val="3C3C3C"/>
              </w:rPr>
            </w:pPr>
          </w:p>
        </w:tc>
      </w:tr>
      <w:tr w:rsidR="00D00BF6" w:rsidRPr="00E758AC" w14:paraId="35EEEB1C" w14:textId="77777777" w:rsidTr="00FF1EF9">
        <w:tc>
          <w:tcPr>
            <w:tcW w:w="827" w:type="dxa"/>
          </w:tcPr>
          <w:p w14:paraId="5F977A43" w14:textId="77777777" w:rsidR="00D00BF6" w:rsidRDefault="00D00BF6" w:rsidP="00D00BF6">
            <w:r w:rsidRPr="00496586">
              <w:rPr>
                <w:rFonts w:ascii="Arial" w:hAnsi="Arial" w:cs="Arial"/>
                <w:color w:val="3C3C3C"/>
                <w:sz w:val="18"/>
              </w:rPr>
              <w:t>5AEEG</w:t>
            </w:r>
          </w:p>
        </w:tc>
        <w:tc>
          <w:tcPr>
            <w:tcW w:w="3419" w:type="dxa"/>
            <w:gridSpan w:val="2"/>
          </w:tcPr>
          <w:p w14:paraId="513A5174" w14:textId="77777777" w:rsidR="00D00BF6" w:rsidRDefault="00D00BF6" w:rsidP="00D00BF6">
            <w:r w:rsidRPr="001E25A9">
              <w:rPr>
                <w:rFonts w:ascii="Arial" w:hAnsi="Arial" w:cs="Arial"/>
                <w:color w:val="3C3C3C"/>
              </w:rPr>
              <w:t>Contributing to Employee Engagement</w:t>
            </w:r>
          </w:p>
        </w:tc>
        <w:tc>
          <w:tcPr>
            <w:tcW w:w="1703" w:type="dxa"/>
          </w:tcPr>
          <w:p w14:paraId="4553A54F" w14:textId="42800296" w:rsidR="00D00BF6" w:rsidRPr="00E758AC" w:rsidRDefault="007A5363" w:rsidP="00D00BF6">
            <w:pPr>
              <w:contextualSpacing/>
              <w:rPr>
                <w:rFonts w:ascii="Arial" w:hAnsi="Arial" w:cs="Arial"/>
                <w:color w:val="3C3C3C"/>
              </w:rPr>
            </w:pPr>
            <w:r>
              <w:rPr>
                <w:rFonts w:ascii="Arial" w:hAnsi="Arial" w:cs="Arial"/>
                <w:color w:val="3C3C3C"/>
              </w:rPr>
              <w:t>LO1.1</w:t>
            </w:r>
            <w:r w:rsidR="0094463D">
              <w:rPr>
                <w:rFonts w:ascii="Arial" w:hAnsi="Arial" w:cs="Arial"/>
                <w:color w:val="3C3C3C"/>
              </w:rPr>
              <w:t>, 2.2, 3.1</w:t>
            </w:r>
            <w:r w:rsidR="004C6D41">
              <w:rPr>
                <w:rFonts w:ascii="Arial" w:hAnsi="Arial" w:cs="Arial"/>
                <w:color w:val="3C3C3C"/>
              </w:rPr>
              <w:t>, 3.3</w:t>
            </w:r>
          </w:p>
        </w:tc>
        <w:tc>
          <w:tcPr>
            <w:tcW w:w="5136" w:type="dxa"/>
          </w:tcPr>
          <w:p w14:paraId="34F99D32" w14:textId="3F3EA625" w:rsidR="00D00BF6" w:rsidRPr="00E758AC" w:rsidRDefault="002447E9" w:rsidP="00D00BF6">
            <w:pPr>
              <w:contextualSpacing/>
              <w:rPr>
                <w:rFonts w:ascii="Arial" w:hAnsi="Arial" w:cs="Arial"/>
                <w:color w:val="3C3C3C"/>
              </w:rPr>
            </w:pPr>
            <w:r>
              <w:rPr>
                <w:rFonts w:ascii="Arial" w:hAnsi="Arial" w:cs="Arial"/>
                <w:color w:val="3C3C3C"/>
              </w:rPr>
              <w:t xml:space="preserve">Recruitment Workshop </w:t>
            </w:r>
            <w:r w:rsidR="007A5363">
              <w:rPr>
                <w:rFonts w:ascii="Arial" w:hAnsi="Arial" w:cs="Arial"/>
                <w:color w:val="3C3C3C"/>
              </w:rPr>
              <w:t>Meeting in Calendar</w:t>
            </w:r>
          </w:p>
        </w:tc>
        <w:tc>
          <w:tcPr>
            <w:tcW w:w="1353" w:type="dxa"/>
            <w:gridSpan w:val="2"/>
          </w:tcPr>
          <w:p w14:paraId="6710444E" w14:textId="7052FAD9" w:rsidR="00D00BF6" w:rsidRPr="00E758AC" w:rsidRDefault="007A5363" w:rsidP="00D00BF6">
            <w:pPr>
              <w:contextualSpacing/>
              <w:rPr>
                <w:rFonts w:ascii="Arial" w:hAnsi="Arial" w:cs="Arial"/>
                <w:color w:val="3C3C3C"/>
              </w:rPr>
            </w:pPr>
            <w:r>
              <w:rPr>
                <w:rFonts w:ascii="Arial" w:hAnsi="Arial" w:cs="Arial"/>
                <w:color w:val="3C3C3C"/>
              </w:rPr>
              <w:t>EV1.2</w:t>
            </w:r>
          </w:p>
        </w:tc>
        <w:tc>
          <w:tcPr>
            <w:tcW w:w="1440" w:type="dxa"/>
          </w:tcPr>
          <w:p w14:paraId="76194690" w14:textId="77777777" w:rsidR="00D00BF6" w:rsidRPr="00E758AC" w:rsidRDefault="00D00BF6" w:rsidP="00D00BF6">
            <w:pPr>
              <w:contextualSpacing/>
              <w:rPr>
                <w:rFonts w:ascii="Arial" w:hAnsi="Arial" w:cs="Arial"/>
                <w:color w:val="3C3C3C"/>
              </w:rPr>
            </w:pPr>
          </w:p>
        </w:tc>
        <w:tc>
          <w:tcPr>
            <w:tcW w:w="1440" w:type="dxa"/>
          </w:tcPr>
          <w:p w14:paraId="42B50789" w14:textId="77777777" w:rsidR="00D00BF6" w:rsidRPr="00E758AC" w:rsidRDefault="00D00BF6" w:rsidP="00D00BF6">
            <w:pPr>
              <w:contextualSpacing/>
              <w:rPr>
                <w:rFonts w:ascii="Arial" w:hAnsi="Arial" w:cs="Arial"/>
                <w:color w:val="3C3C3C"/>
              </w:rPr>
            </w:pPr>
          </w:p>
        </w:tc>
      </w:tr>
      <w:tr w:rsidR="00D00BF6" w:rsidRPr="00E758AC" w14:paraId="2FEB3E94" w14:textId="77777777" w:rsidTr="00FF1EF9">
        <w:tc>
          <w:tcPr>
            <w:tcW w:w="827" w:type="dxa"/>
          </w:tcPr>
          <w:p w14:paraId="29BE70EF" w14:textId="77777777" w:rsidR="00D00BF6" w:rsidRDefault="00D00BF6" w:rsidP="00D00BF6">
            <w:r w:rsidRPr="00496586">
              <w:rPr>
                <w:rFonts w:ascii="Arial" w:hAnsi="Arial" w:cs="Arial"/>
                <w:color w:val="3C3C3C"/>
                <w:sz w:val="18"/>
              </w:rPr>
              <w:t>5AEEG</w:t>
            </w:r>
          </w:p>
        </w:tc>
        <w:tc>
          <w:tcPr>
            <w:tcW w:w="3419" w:type="dxa"/>
            <w:gridSpan w:val="2"/>
          </w:tcPr>
          <w:p w14:paraId="09FF398C" w14:textId="77777777" w:rsidR="00D00BF6" w:rsidRDefault="00D00BF6" w:rsidP="00D00BF6">
            <w:r w:rsidRPr="001E25A9">
              <w:rPr>
                <w:rFonts w:ascii="Arial" w:hAnsi="Arial" w:cs="Arial"/>
                <w:color w:val="3C3C3C"/>
              </w:rPr>
              <w:t>Contributing to Employee Engagement</w:t>
            </w:r>
          </w:p>
        </w:tc>
        <w:tc>
          <w:tcPr>
            <w:tcW w:w="1703" w:type="dxa"/>
          </w:tcPr>
          <w:p w14:paraId="1F4F7698" w14:textId="063B5BD1" w:rsidR="00D00BF6" w:rsidRPr="00E758AC" w:rsidRDefault="00387970" w:rsidP="00D00BF6">
            <w:pPr>
              <w:contextualSpacing/>
              <w:rPr>
                <w:rFonts w:ascii="Arial" w:hAnsi="Arial" w:cs="Arial"/>
                <w:color w:val="3C3C3C"/>
              </w:rPr>
            </w:pPr>
            <w:r>
              <w:rPr>
                <w:rFonts w:ascii="Arial" w:hAnsi="Arial" w:cs="Arial"/>
                <w:color w:val="3C3C3C"/>
              </w:rPr>
              <w:t>LO1.2</w:t>
            </w:r>
          </w:p>
        </w:tc>
        <w:tc>
          <w:tcPr>
            <w:tcW w:w="5136" w:type="dxa"/>
          </w:tcPr>
          <w:p w14:paraId="46856AAD" w14:textId="51CC7038" w:rsidR="00D00BF6" w:rsidRPr="00E758AC" w:rsidRDefault="00387970" w:rsidP="00D00BF6">
            <w:pPr>
              <w:contextualSpacing/>
              <w:rPr>
                <w:rFonts w:ascii="Arial" w:hAnsi="Arial" w:cs="Arial"/>
                <w:color w:val="3C3C3C"/>
              </w:rPr>
            </w:pPr>
            <w:r>
              <w:rPr>
                <w:rFonts w:ascii="Arial" w:hAnsi="Arial" w:cs="Arial"/>
                <w:color w:val="3C3C3C"/>
              </w:rPr>
              <w:t xml:space="preserve">Email to Participants Sending </w:t>
            </w:r>
            <w:r w:rsidR="007F49E4">
              <w:rPr>
                <w:rFonts w:ascii="Arial" w:hAnsi="Arial" w:cs="Arial"/>
                <w:color w:val="3C3C3C"/>
              </w:rPr>
              <w:t>Survey</w:t>
            </w:r>
          </w:p>
        </w:tc>
        <w:tc>
          <w:tcPr>
            <w:tcW w:w="1353" w:type="dxa"/>
            <w:gridSpan w:val="2"/>
          </w:tcPr>
          <w:p w14:paraId="075A574D" w14:textId="62887EF1" w:rsidR="00D00BF6" w:rsidRPr="00E758AC" w:rsidRDefault="00387970" w:rsidP="00D00BF6">
            <w:pPr>
              <w:contextualSpacing/>
              <w:rPr>
                <w:rFonts w:ascii="Arial" w:hAnsi="Arial" w:cs="Arial"/>
                <w:color w:val="3C3C3C"/>
              </w:rPr>
            </w:pPr>
            <w:r>
              <w:rPr>
                <w:rFonts w:ascii="Arial" w:hAnsi="Arial" w:cs="Arial"/>
                <w:color w:val="3C3C3C"/>
              </w:rPr>
              <w:t>EV1.3</w:t>
            </w:r>
          </w:p>
        </w:tc>
        <w:tc>
          <w:tcPr>
            <w:tcW w:w="1440" w:type="dxa"/>
          </w:tcPr>
          <w:p w14:paraId="2FD3E064" w14:textId="77777777" w:rsidR="00D00BF6" w:rsidRPr="00E758AC" w:rsidRDefault="00D00BF6" w:rsidP="00D00BF6">
            <w:pPr>
              <w:contextualSpacing/>
              <w:rPr>
                <w:rFonts w:ascii="Arial" w:hAnsi="Arial" w:cs="Arial"/>
                <w:color w:val="3C3C3C"/>
              </w:rPr>
            </w:pPr>
          </w:p>
        </w:tc>
        <w:tc>
          <w:tcPr>
            <w:tcW w:w="1440" w:type="dxa"/>
          </w:tcPr>
          <w:p w14:paraId="6E5437BD" w14:textId="77777777" w:rsidR="00D00BF6" w:rsidRPr="00E758AC" w:rsidRDefault="00D00BF6" w:rsidP="00D00BF6">
            <w:pPr>
              <w:contextualSpacing/>
              <w:rPr>
                <w:rFonts w:ascii="Arial" w:hAnsi="Arial" w:cs="Arial"/>
                <w:color w:val="3C3C3C"/>
              </w:rPr>
            </w:pPr>
          </w:p>
        </w:tc>
      </w:tr>
      <w:tr w:rsidR="00D00BF6" w:rsidRPr="00E758AC" w14:paraId="67FBE8CC" w14:textId="77777777" w:rsidTr="00FF1EF9">
        <w:tc>
          <w:tcPr>
            <w:tcW w:w="827" w:type="dxa"/>
          </w:tcPr>
          <w:p w14:paraId="6ECC8369" w14:textId="77777777" w:rsidR="00D00BF6" w:rsidRDefault="00D00BF6" w:rsidP="00D00BF6">
            <w:r w:rsidRPr="00496586">
              <w:rPr>
                <w:rFonts w:ascii="Arial" w:hAnsi="Arial" w:cs="Arial"/>
                <w:color w:val="3C3C3C"/>
                <w:sz w:val="18"/>
              </w:rPr>
              <w:t>5AEEG</w:t>
            </w:r>
          </w:p>
        </w:tc>
        <w:tc>
          <w:tcPr>
            <w:tcW w:w="3419" w:type="dxa"/>
            <w:gridSpan w:val="2"/>
          </w:tcPr>
          <w:p w14:paraId="36DA5692" w14:textId="77777777" w:rsidR="00D00BF6" w:rsidRDefault="00D00BF6" w:rsidP="00D00BF6">
            <w:r w:rsidRPr="001E25A9">
              <w:rPr>
                <w:rFonts w:ascii="Arial" w:hAnsi="Arial" w:cs="Arial"/>
                <w:color w:val="3C3C3C"/>
              </w:rPr>
              <w:t>Contributing to Employee Engagement</w:t>
            </w:r>
          </w:p>
        </w:tc>
        <w:tc>
          <w:tcPr>
            <w:tcW w:w="1703" w:type="dxa"/>
          </w:tcPr>
          <w:p w14:paraId="7137E997" w14:textId="5FCDB088" w:rsidR="00D00BF6" w:rsidRPr="00E758AC" w:rsidRDefault="00797F5E" w:rsidP="00D00BF6">
            <w:pPr>
              <w:contextualSpacing/>
              <w:rPr>
                <w:rFonts w:ascii="Arial" w:hAnsi="Arial" w:cs="Arial"/>
                <w:color w:val="3C3C3C"/>
              </w:rPr>
            </w:pPr>
            <w:r>
              <w:rPr>
                <w:rFonts w:ascii="Arial" w:hAnsi="Arial" w:cs="Arial"/>
                <w:color w:val="3C3C3C"/>
              </w:rPr>
              <w:t>LO1.2</w:t>
            </w:r>
          </w:p>
        </w:tc>
        <w:tc>
          <w:tcPr>
            <w:tcW w:w="5136" w:type="dxa"/>
          </w:tcPr>
          <w:p w14:paraId="09093BCC" w14:textId="11EC8E1B" w:rsidR="00D00BF6" w:rsidRPr="00E758AC" w:rsidRDefault="003E6F75" w:rsidP="00D00BF6">
            <w:pPr>
              <w:contextualSpacing/>
              <w:rPr>
                <w:rFonts w:ascii="Arial" w:hAnsi="Arial" w:cs="Arial"/>
                <w:color w:val="3C3C3C"/>
              </w:rPr>
            </w:pPr>
            <w:r>
              <w:rPr>
                <w:rFonts w:ascii="Arial" w:hAnsi="Arial" w:cs="Arial"/>
                <w:color w:val="3C3C3C"/>
              </w:rPr>
              <w:t>Email to Line Manager Explaining Survey</w:t>
            </w:r>
          </w:p>
        </w:tc>
        <w:tc>
          <w:tcPr>
            <w:tcW w:w="1353" w:type="dxa"/>
            <w:gridSpan w:val="2"/>
          </w:tcPr>
          <w:p w14:paraId="4247B0FD" w14:textId="21B682F4" w:rsidR="00D00BF6" w:rsidRPr="00E758AC" w:rsidRDefault="003E6F75" w:rsidP="00D00BF6">
            <w:pPr>
              <w:contextualSpacing/>
              <w:rPr>
                <w:rFonts w:ascii="Arial" w:hAnsi="Arial" w:cs="Arial"/>
                <w:color w:val="3C3C3C"/>
              </w:rPr>
            </w:pPr>
            <w:r>
              <w:rPr>
                <w:rFonts w:ascii="Arial" w:hAnsi="Arial" w:cs="Arial"/>
                <w:color w:val="3C3C3C"/>
              </w:rPr>
              <w:t>EV1.4</w:t>
            </w:r>
          </w:p>
        </w:tc>
        <w:tc>
          <w:tcPr>
            <w:tcW w:w="1440" w:type="dxa"/>
          </w:tcPr>
          <w:p w14:paraId="535DB65F" w14:textId="77777777" w:rsidR="00D00BF6" w:rsidRPr="00E758AC" w:rsidRDefault="00D00BF6" w:rsidP="00D00BF6">
            <w:pPr>
              <w:contextualSpacing/>
              <w:rPr>
                <w:rFonts w:ascii="Arial" w:hAnsi="Arial" w:cs="Arial"/>
                <w:color w:val="3C3C3C"/>
              </w:rPr>
            </w:pPr>
          </w:p>
        </w:tc>
        <w:tc>
          <w:tcPr>
            <w:tcW w:w="1440" w:type="dxa"/>
          </w:tcPr>
          <w:p w14:paraId="4D2A39E5" w14:textId="77777777" w:rsidR="00D00BF6" w:rsidRPr="00E758AC" w:rsidRDefault="00D00BF6" w:rsidP="00D00BF6">
            <w:pPr>
              <w:contextualSpacing/>
              <w:rPr>
                <w:rFonts w:ascii="Arial" w:hAnsi="Arial" w:cs="Arial"/>
                <w:color w:val="3C3C3C"/>
              </w:rPr>
            </w:pPr>
          </w:p>
        </w:tc>
      </w:tr>
      <w:tr w:rsidR="00D00BF6" w:rsidRPr="00E758AC" w14:paraId="55BC2F9E" w14:textId="77777777" w:rsidTr="00FF1EF9">
        <w:tc>
          <w:tcPr>
            <w:tcW w:w="827" w:type="dxa"/>
          </w:tcPr>
          <w:p w14:paraId="461EB572" w14:textId="77777777" w:rsidR="00D00BF6" w:rsidRDefault="00D00BF6" w:rsidP="00D00BF6">
            <w:r w:rsidRPr="00496586">
              <w:rPr>
                <w:rFonts w:ascii="Arial" w:hAnsi="Arial" w:cs="Arial"/>
                <w:color w:val="3C3C3C"/>
                <w:sz w:val="18"/>
              </w:rPr>
              <w:t>5AEEG</w:t>
            </w:r>
          </w:p>
        </w:tc>
        <w:tc>
          <w:tcPr>
            <w:tcW w:w="3419" w:type="dxa"/>
            <w:gridSpan w:val="2"/>
          </w:tcPr>
          <w:p w14:paraId="2323C05D" w14:textId="77777777" w:rsidR="00D00BF6" w:rsidRDefault="00D00BF6" w:rsidP="00D00BF6">
            <w:r w:rsidRPr="001E25A9">
              <w:rPr>
                <w:rFonts w:ascii="Arial" w:hAnsi="Arial" w:cs="Arial"/>
                <w:color w:val="3C3C3C"/>
              </w:rPr>
              <w:t>Contributing to Employee Engagement</w:t>
            </w:r>
          </w:p>
        </w:tc>
        <w:tc>
          <w:tcPr>
            <w:tcW w:w="1703" w:type="dxa"/>
          </w:tcPr>
          <w:p w14:paraId="2D97837B" w14:textId="0BB93683" w:rsidR="00D00BF6" w:rsidRPr="00E758AC" w:rsidRDefault="005D1069" w:rsidP="00D00BF6">
            <w:pPr>
              <w:contextualSpacing/>
              <w:rPr>
                <w:rFonts w:ascii="Arial" w:hAnsi="Arial" w:cs="Arial"/>
                <w:color w:val="3C3C3C"/>
              </w:rPr>
            </w:pPr>
            <w:r>
              <w:rPr>
                <w:rFonts w:ascii="Arial" w:hAnsi="Arial" w:cs="Arial"/>
                <w:color w:val="3C3C3C"/>
              </w:rPr>
              <w:t>LO1.2</w:t>
            </w:r>
            <w:r w:rsidR="00935D3E">
              <w:rPr>
                <w:rFonts w:ascii="Arial" w:hAnsi="Arial" w:cs="Arial"/>
                <w:color w:val="3C3C3C"/>
              </w:rPr>
              <w:t>, 1.4</w:t>
            </w:r>
          </w:p>
        </w:tc>
        <w:tc>
          <w:tcPr>
            <w:tcW w:w="5136" w:type="dxa"/>
          </w:tcPr>
          <w:p w14:paraId="289BDB67" w14:textId="4AA0EDCD" w:rsidR="00D00BF6" w:rsidRPr="00E758AC" w:rsidRDefault="005D1069" w:rsidP="00D00BF6">
            <w:pPr>
              <w:contextualSpacing/>
              <w:rPr>
                <w:rFonts w:ascii="Arial" w:hAnsi="Arial" w:cs="Arial"/>
                <w:color w:val="3C3C3C"/>
              </w:rPr>
            </w:pPr>
            <w:r>
              <w:rPr>
                <w:rFonts w:ascii="Arial" w:hAnsi="Arial" w:cs="Arial"/>
                <w:color w:val="3C3C3C"/>
              </w:rPr>
              <w:t>Email to Participant Requesting Follow Up Interview</w:t>
            </w:r>
          </w:p>
        </w:tc>
        <w:tc>
          <w:tcPr>
            <w:tcW w:w="1353" w:type="dxa"/>
            <w:gridSpan w:val="2"/>
          </w:tcPr>
          <w:p w14:paraId="7E3CD076" w14:textId="718C9122" w:rsidR="00D00BF6" w:rsidRPr="00E758AC" w:rsidRDefault="005D1069" w:rsidP="00D00BF6">
            <w:pPr>
              <w:contextualSpacing/>
              <w:rPr>
                <w:rFonts w:ascii="Arial" w:hAnsi="Arial" w:cs="Arial"/>
                <w:color w:val="3C3C3C"/>
              </w:rPr>
            </w:pPr>
            <w:r>
              <w:rPr>
                <w:rFonts w:ascii="Arial" w:hAnsi="Arial" w:cs="Arial"/>
                <w:color w:val="3C3C3C"/>
              </w:rPr>
              <w:t>EV1.5</w:t>
            </w:r>
          </w:p>
        </w:tc>
        <w:tc>
          <w:tcPr>
            <w:tcW w:w="1440" w:type="dxa"/>
          </w:tcPr>
          <w:p w14:paraId="7E163B18" w14:textId="77777777" w:rsidR="00D00BF6" w:rsidRPr="00E758AC" w:rsidRDefault="00D00BF6" w:rsidP="00D00BF6">
            <w:pPr>
              <w:contextualSpacing/>
              <w:rPr>
                <w:rFonts w:ascii="Arial" w:hAnsi="Arial" w:cs="Arial"/>
                <w:color w:val="3C3C3C"/>
              </w:rPr>
            </w:pPr>
          </w:p>
        </w:tc>
        <w:tc>
          <w:tcPr>
            <w:tcW w:w="1440" w:type="dxa"/>
          </w:tcPr>
          <w:p w14:paraId="35E60E37" w14:textId="77777777" w:rsidR="00D00BF6" w:rsidRPr="00E758AC" w:rsidRDefault="00D00BF6" w:rsidP="00D00BF6">
            <w:pPr>
              <w:contextualSpacing/>
              <w:rPr>
                <w:rFonts w:ascii="Arial" w:hAnsi="Arial" w:cs="Arial"/>
                <w:color w:val="3C3C3C"/>
              </w:rPr>
            </w:pPr>
          </w:p>
        </w:tc>
      </w:tr>
      <w:tr w:rsidR="00D00BF6" w:rsidRPr="00E758AC" w14:paraId="4810A0D8" w14:textId="77777777" w:rsidTr="00FF1EF9">
        <w:tc>
          <w:tcPr>
            <w:tcW w:w="827" w:type="dxa"/>
          </w:tcPr>
          <w:p w14:paraId="2F7B9FDC" w14:textId="77777777" w:rsidR="00D00BF6" w:rsidRDefault="00D00BF6" w:rsidP="00D00BF6">
            <w:r w:rsidRPr="00496586">
              <w:rPr>
                <w:rFonts w:ascii="Arial" w:hAnsi="Arial" w:cs="Arial"/>
                <w:color w:val="3C3C3C"/>
                <w:sz w:val="18"/>
              </w:rPr>
              <w:t>5AEEG</w:t>
            </w:r>
          </w:p>
        </w:tc>
        <w:tc>
          <w:tcPr>
            <w:tcW w:w="3419" w:type="dxa"/>
            <w:gridSpan w:val="2"/>
          </w:tcPr>
          <w:p w14:paraId="34B07E22" w14:textId="77777777" w:rsidR="00D00BF6" w:rsidRDefault="00D00BF6" w:rsidP="00D00BF6">
            <w:r w:rsidRPr="001E25A9">
              <w:rPr>
                <w:rFonts w:ascii="Arial" w:hAnsi="Arial" w:cs="Arial"/>
                <w:color w:val="3C3C3C"/>
              </w:rPr>
              <w:t>Contributing to Employee Engagement</w:t>
            </w:r>
          </w:p>
        </w:tc>
        <w:tc>
          <w:tcPr>
            <w:tcW w:w="1703" w:type="dxa"/>
          </w:tcPr>
          <w:p w14:paraId="71E3B591" w14:textId="7E719045" w:rsidR="00D00BF6" w:rsidRPr="00E758AC" w:rsidRDefault="00C50EA3" w:rsidP="00D00BF6">
            <w:pPr>
              <w:contextualSpacing/>
              <w:rPr>
                <w:rFonts w:ascii="Arial" w:hAnsi="Arial" w:cs="Arial"/>
                <w:color w:val="3C3C3C"/>
              </w:rPr>
            </w:pPr>
            <w:r>
              <w:rPr>
                <w:rFonts w:ascii="Arial" w:hAnsi="Arial" w:cs="Arial"/>
                <w:color w:val="3C3C3C"/>
              </w:rPr>
              <w:t>LO1.2</w:t>
            </w:r>
          </w:p>
        </w:tc>
        <w:tc>
          <w:tcPr>
            <w:tcW w:w="5136" w:type="dxa"/>
          </w:tcPr>
          <w:p w14:paraId="47B96600" w14:textId="7A54D8D5" w:rsidR="00D00BF6" w:rsidRPr="00E758AC" w:rsidRDefault="002C4DC0" w:rsidP="00D00BF6">
            <w:pPr>
              <w:contextualSpacing/>
              <w:rPr>
                <w:rFonts w:ascii="Arial" w:hAnsi="Arial" w:cs="Arial"/>
                <w:color w:val="3C3C3C"/>
              </w:rPr>
            </w:pPr>
            <w:r>
              <w:rPr>
                <w:rFonts w:ascii="Arial" w:hAnsi="Arial" w:cs="Arial"/>
                <w:color w:val="3C3C3C"/>
              </w:rPr>
              <w:t xml:space="preserve">Meeting in Calendar </w:t>
            </w:r>
            <w:r w:rsidR="00C50EA3">
              <w:rPr>
                <w:rFonts w:ascii="Arial" w:hAnsi="Arial" w:cs="Arial"/>
                <w:color w:val="3C3C3C"/>
              </w:rPr>
              <w:t xml:space="preserve">to Conduct Interview with Respondent </w:t>
            </w:r>
          </w:p>
        </w:tc>
        <w:tc>
          <w:tcPr>
            <w:tcW w:w="1353" w:type="dxa"/>
            <w:gridSpan w:val="2"/>
          </w:tcPr>
          <w:p w14:paraId="2E8ADE40" w14:textId="2613E963" w:rsidR="00D00BF6" w:rsidRPr="00E758AC" w:rsidRDefault="002C4DC0" w:rsidP="00D00BF6">
            <w:pPr>
              <w:contextualSpacing/>
              <w:rPr>
                <w:rFonts w:ascii="Arial" w:hAnsi="Arial" w:cs="Arial"/>
                <w:color w:val="3C3C3C"/>
              </w:rPr>
            </w:pPr>
            <w:r>
              <w:rPr>
                <w:rFonts w:ascii="Arial" w:hAnsi="Arial" w:cs="Arial"/>
                <w:color w:val="3C3C3C"/>
              </w:rPr>
              <w:t>EV1.6</w:t>
            </w:r>
          </w:p>
        </w:tc>
        <w:tc>
          <w:tcPr>
            <w:tcW w:w="1440" w:type="dxa"/>
          </w:tcPr>
          <w:p w14:paraId="207D0555" w14:textId="77777777" w:rsidR="00D00BF6" w:rsidRPr="00E758AC" w:rsidRDefault="00D00BF6" w:rsidP="00D00BF6">
            <w:pPr>
              <w:contextualSpacing/>
              <w:rPr>
                <w:rFonts w:ascii="Arial" w:hAnsi="Arial" w:cs="Arial"/>
                <w:color w:val="3C3C3C"/>
              </w:rPr>
            </w:pPr>
          </w:p>
        </w:tc>
        <w:tc>
          <w:tcPr>
            <w:tcW w:w="1440" w:type="dxa"/>
          </w:tcPr>
          <w:p w14:paraId="77425DAD" w14:textId="77777777" w:rsidR="00D00BF6" w:rsidRPr="00E758AC" w:rsidRDefault="00D00BF6" w:rsidP="00D00BF6">
            <w:pPr>
              <w:contextualSpacing/>
              <w:rPr>
                <w:rFonts w:ascii="Arial" w:hAnsi="Arial" w:cs="Arial"/>
                <w:color w:val="3C3C3C"/>
              </w:rPr>
            </w:pPr>
          </w:p>
        </w:tc>
      </w:tr>
      <w:tr w:rsidR="00D00BF6" w:rsidRPr="00E758AC" w14:paraId="4F9C092F" w14:textId="77777777" w:rsidTr="00FF1EF9">
        <w:tc>
          <w:tcPr>
            <w:tcW w:w="827" w:type="dxa"/>
          </w:tcPr>
          <w:p w14:paraId="40F766FE" w14:textId="77777777" w:rsidR="00D00BF6" w:rsidRDefault="00D00BF6" w:rsidP="00D00BF6">
            <w:r w:rsidRPr="00496586">
              <w:rPr>
                <w:rFonts w:ascii="Arial" w:hAnsi="Arial" w:cs="Arial"/>
                <w:color w:val="3C3C3C"/>
                <w:sz w:val="18"/>
              </w:rPr>
              <w:t>5AEEG</w:t>
            </w:r>
          </w:p>
        </w:tc>
        <w:tc>
          <w:tcPr>
            <w:tcW w:w="3419" w:type="dxa"/>
            <w:gridSpan w:val="2"/>
          </w:tcPr>
          <w:p w14:paraId="6E370705" w14:textId="77777777" w:rsidR="00D00BF6" w:rsidRDefault="00D00BF6" w:rsidP="00D00BF6">
            <w:r w:rsidRPr="001E25A9">
              <w:rPr>
                <w:rFonts w:ascii="Arial" w:hAnsi="Arial" w:cs="Arial"/>
                <w:color w:val="3C3C3C"/>
              </w:rPr>
              <w:t>Contributing to Employee Engagement</w:t>
            </w:r>
          </w:p>
        </w:tc>
        <w:tc>
          <w:tcPr>
            <w:tcW w:w="1703" w:type="dxa"/>
          </w:tcPr>
          <w:p w14:paraId="50154878" w14:textId="38B19A28" w:rsidR="00D00BF6" w:rsidRPr="00E758AC" w:rsidRDefault="006C1A60" w:rsidP="00D00BF6">
            <w:pPr>
              <w:contextualSpacing/>
              <w:rPr>
                <w:rFonts w:ascii="Arial" w:hAnsi="Arial" w:cs="Arial"/>
                <w:color w:val="3C3C3C"/>
              </w:rPr>
            </w:pPr>
            <w:r>
              <w:rPr>
                <w:rFonts w:ascii="Arial" w:hAnsi="Arial" w:cs="Arial"/>
                <w:color w:val="3C3C3C"/>
              </w:rPr>
              <w:t>LO1.3</w:t>
            </w:r>
          </w:p>
        </w:tc>
        <w:tc>
          <w:tcPr>
            <w:tcW w:w="5136" w:type="dxa"/>
          </w:tcPr>
          <w:p w14:paraId="5B8A14F5" w14:textId="6B16CCDB" w:rsidR="00D00BF6" w:rsidRPr="00E758AC" w:rsidRDefault="006C1A60" w:rsidP="00D00BF6">
            <w:pPr>
              <w:contextualSpacing/>
              <w:rPr>
                <w:rFonts w:ascii="Arial" w:hAnsi="Arial" w:cs="Arial"/>
                <w:color w:val="3C3C3C"/>
              </w:rPr>
            </w:pPr>
            <w:r>
              <w:rPr>
                <w:rFonts w:ascii="Arial" w:hAnsi="Arial" w:cs="Arial"/>
                <w:color w:val="3C3C3C"/>
              </w:rPr>
              <w:t>List of Shared Calendars</w:t>
            </w:r>
          </w:p>
        </w:tc>
        <w:tc>
          <w:tcPr>
            <w:tcW w:w="1353" w:type="dxa"/>
            <w:gridSpan w:val="2"/>
          </w:tcPr>
          <w:p w14:paraId="5B52F463" w14:textId="28E52F1D" w:rsidR="00D00BF6" w:rsidRPr="00E758AC" w:rsidRDefault="006C1A60" w:rsidP="00D00BF6">
            <w:pPr>
              <w:contextualSpacing/>
              <w:rPr>
                <w:rFonts w:ascii="Arial" w:hAnsi="Arial" w:cs="Arial"/>
                <w:color w:val="3C3C3C"/>
              </w:rPr>
            </w:pPr>
            <w:r>
              <w:rPr>
                <w:rFonts w:ascii="Arial" w:hAnsi="Arial" w:cs="Arial"/>
                <w:color w:val="3C3C3C"/>
              </w:rPr>
              <w:t>EV1.7</w:t>
            </w:r>
          </w:p>
        </w:tc>
        <w:tc>
          <w:tcPr>
            <w:tcW w:w="1440" w:type="dxa"/>
          </w:tcPr>
          <w:p w14:paraId="18765DB2" w14:textId="77777777" w:rsidR="00D00BF6" w:rsidRPr="00E758AC" w:rsidRDefault="00D00BF6" w:rsidP="00D00BF6">
            <w:pPr>
              <w:contextualSpacing/>
              <w:rPr>
                <w:rFonts w:ascii="Arial" w:hAnsi="Arial" w:cs="Arial"/>
                <w:color w:val="3C3C3C"/>
              </w:rPr>
            </w:pPr>
          </w:p>
        </w:tc>
        <w:tc>
          <w:tcPr>
            <w:tcW w:w="1440" w:type="dxa"/>
          </w:tcPr>
          <w:p w14:paraId="0FF54671" w14:textId="77777777" w:rsidR="00D00BF6" w:rsidRPr="00E758AC" w:rsidRDefault="00D00BF6" w:rsidP="00D00BF6">
            <w:pPr>
              <w:contextualSpacing/>
              <w:rPr>
                <w:rFonts w:ascii="Arial" w:hAnsi="Arial" w:cs="Arial"/>
                <w:color w:val="3C3C3C"/>
              </w:rPr>
            </w:pPr>
          </w:p>
        </w:tc>
      </w:tr>
      <w:tr w:rsidR="00D00BF6" w:rsidRPr="00E758AC" w14:paraId="59976269" w14:textId="77777777" w:rsidTr="00FF1EF9">
        <w:tc>
          <w:tcPr>
            <w:tcW w:w="827" w:type="dxa"/>
          </w:tcPr>
          <w:p w14:paraId="30192964" w14:textId="77777777" w:rsidR="00D00BF6" w:rsidRDefault="00D00BF6" w:rsidP="00D00BF6">
            <w:r w:rsidRPr="00496586">
              <w:rPr>
                <w:rFonts w:ascii="Arial" w:hAnsi="Arial" w:cs="Arial"/>
                <w:color w:val="3C3C3C"/>
                <w:sz w:val="18"/>
              </w:rPr>
              <w:t>5AEEG</w:t>
            </w:r>
          </w:p>
        </w:tc>
        <w:tc>
          <w:tcPr>
            <w:tcW w:w="3419" w:type="dxa"/>
            <w:gridSpan w:val="2"/>
          </w:tcPr>
          <w:p w14:paraId="5055A896" w14:textId="77777777" w:rsidR="00D00BF6" w:rsidRDefault="00D00BF6" w:rsidP="00D00BF6">
            <w:r w:rsidRPr="001E25A9">
              <w:rPr>
                <w:rFonts w:ascii="Arial" w:hAnsi="Arial" w:cs="Arial"/>
                <w:color w:val="3C3C3C"/>
              </w:rPr>
              <w:t>Contributing to Employee Engagement</w:t>
            </w:r>
          </w:p>
        </w:tc>
        <w:tc>
          <w:tcPr>
            <w:tcW w:w="1703" w:type="dxa"/>
          </w:tcPr>
          <w:p w14:paraId="0131525F" w14:textId="6582C224" w:rsidR="00D00BF6" w:rsidRPr="00E758AC" w:rsidRDefault="00DF5259" w:rsidP="00D00BF6">
            <w:pPr>
              <w:contextualSpacing/>
              <w:rPr>
                <w:rFonts w:ascii="Arial" w:hAnsi="Arial" w:cs="Arial"/>
                <w:color w:val="3C3C3C"/>
              </w:rPr>
            </w:pPr>
            <w:r>
              <w:rPr>
                <w:rFonts w:ascii="Arial" w:hAnsi="Arial" w:cs="Arial"/>
                <w:color w:val="3C3C3C"/>
              </w:rPr>
              <w:t>LO1.4</w:t>
            </w:r>
          </w:p>
        </w:tc>
        <w:tc>
          <w:tcPr>
            <w:tcW w:w="5136" w:type="dxa"/>
          </w:tcPr>
          <w:p w14:paraId="5C31ABC0" w14:textId="53445D1E" w:rsidR="00D00BF6" w:rsidRPr="00E758AC" w:rsidRDefault="00DF5259" w:rsidP="00D00BF6">
            <w:pPr>
              <w:contextualSpacing/>
              <w:rPr>
                <w:rFonts w:ascii="Arial" w:hAnsi="Arial" w:cs="Arial"/>
                <w:color w:val="3C3C3C"/>
              </w:rPr>
            </w:pPr>
            <w:r>
              <w:rPr>
                <w:rFonts w:ascii="Arial" w:hAnsi="Arial" w:cs="Arial"/>
                <w:color w:val="3C3C3C"/>
              </w:rPr>
              <w:t>Primary Research: Pie Chart re. Opinions</w:t>
            </w:r>
          </w:p>
        </w:tc>
        <w:tc>
          <w:tcPr>
            <w:tcW w:w="1353" w:type="dxa"/>
            <w:gridSpan w:val="2"/>
          </w:tcPr>
          <w:p w14:paraId="7896C927" w14:textId="6B408894" w:rsidR="00D00BF6" w:rsidRPr="00E758AC" w:rsidRDefault="00DF5259" w:rsidP="00D00BF6">
            <w:pPr>
              <w:contextualSpacing/>
              <w:rPr>
                <w:rFonts w:ascii="Arial" w:hAnsi="Arial" w:cs="Arial"/>
                <w:color w:val="3C3C3C"/>
              </w:rPr>
            </w:pPr>
            <w:r>
              <w:rPr>
                <w:rFonts w:ascii="Arial" w:hAnsi="Arial" w:cs="Arial"/>
                <w:color w:val="3C3C3C"/>
              </w:rPr>
              <w:t>EV1.8</w:t>
            </w:r>
          </w:p>
        </w:tc>
        <w:tc>
          <w:tcPr>
            <w:tcW w:w="1440" w:type="dxa"/>
          </w:tcPr>
          <w:p w14:paraId="4BAFD1C2" w14:textId="77777777" w:rsidR="00D00BF6" w:rsidRPr="00E758AC" w:rsidRDefault="00D00BF6" w:rsidP="00D00BF6">
            <w:pPr>
              <w:contextualSpacing/>
              <w:rPr>
                <w:rFonts w:ascii="Arial" w:hAnsi="Arial" w:cs="Arial"/>
                <w:color w:val="3C3C3C"/>
              </w:rPr>
            </w:pPr>
          </w:p>
        </w:tc>
        <w:tc>
          <w:tcPr>
            <w:tcW w:w="1440" w:type="dxa"/>
          </w:tcPr>
          <w:p w14:paraId="330ECB3B" w14:textId="77777777" w:rsidR="00D00BF6" w:rsidRPr="00E758AC" w:rsidRDefault="00D00BF6" w:rsidP="00D00BF6">
            <w:pPr>
              <w:contextualSpacing/>
              <w:rPr>
                <w:rFonts w:ascii="Arial" w:hAnsi="Arial" w:cs="Arial"/>
                <w:color w:val="3C3C3C"/>
              </w:rPr>
            </w:pPr>
          </w:p>
        </w:tc>
      </w:tr>
      <w:tr w:rsidR="00D00BF6" w:rsidRPr="00E758AC" w14:paraId="7AD83737" w14:textId="77777777" w:rsidTr="00FF1EF9">
        <w:tc>
          <w:tcPr>
            <w:tcW w:w="827" w:type="dxa"/>
          </w:tcPr>
          <w:p w14:paraId="1FA73707" w14:textId="77777777" w:rsidR="00D00BF6" w:rsidRDefault="00D00BF6" w:rsidP="00D00BF6">
            <w:r w:rsidRPr="00496586">
              <w:rPr>
                <w:rFonts w:ascii="Arial" w:hAnsi="Arial" w:cs="Arial"/>
                <w:color w:val="3C3C3C"/>
                <w:sz w:val="18"/>
              </w:rPr>
              <w:t>5AEEG</w:t>
            </w:r>
          </w:p>
        </w:tc>
        <w:tc>
          <w:tcPr>
            <w:tcW w:w="3419" w:type="dxa"/>
            <w:gridSpan w:val="2"/>
          </w:tcPr>
          <w:p w14:paraId="6CF6DC0F" w14:textId="77777777" w:rsidR="00D00BF6" w:rsidRDefault="00D00BF6" w:rsidP="00D00BF6">
            <w:r w:rsidRPr="001E25A9">
              <w:rPr>
                <w:rFonts w:ascii="Arial" w:hAnsi="Arial" w:cs="Arial"/>
                <w:color w:val="3C3C3C"/>
              </w:rPr>
              <w:t>Contributing to Employee Engagement</w:t>
            </w:r>
          </w:p>
        </w:tc>
        <w:tc>
          <w:tcPr>
            <w:tcW w:w="1703" w:type="dxa"/>
          </w:tcPr>
          <w:p w14:paraId="55652774" w14:textId="4CDD3FCD" w:rsidR="00D00BF6" w:rsidRPr="00E758AC" w:rsidRDefault="000B0012" w:rsidP="00D00BF6">
            <w:pPr>
              <w:contextualSpacing/>
              <w:rPr>
                <w:rFonts w:ascii="Arial" w:hAnsi="Arial" w:cs="Arial"/>
                <w:color w:val="3C3C3C"/>
              </w:rPr>
            </w:pPr>
            <w:r>
              <w:rPr>
                <w:rFonts w:ascii="Arial" w:hAnsi="Arial" w:cs="Arial"/>
                <w:color w:val="3C3C3C"/>
              </w:rPr>
              <w:t>LO2.1</w:t>
            </w:r>
          </w:p>
        </w:tc>
        <w:tc>
          <w:tcPr>
            <w:tcW w:w="5136" w:type="dxa"/>
          </w:tcPr>
          <w:p w14:paraId="24A77EA9" w14:textId="2D8030E8" w:rsidR="00D00BF6" w:rsidRPr="00E758AC" w:rsidRDefault="002210FF" w:rsidP="00D00BF6">
            <w:pPr>
              <w:contextualSpacing/>
              <w:rPr>
                <w:rFonts w:ascii="Arial" w:hAnsi="Arial" w:cs="Arial"/>
                <w:color w:val="3C3C3C"/>
              </w:rPr>
            </w:pPr>
            <w:r>
              <w:rPr>
                <w:rFonts w:ascii="Arial" w:hAnsi="Arial" w:cs="Arial"/>
                <w:color w:val="3C3C3C"/>
              </w:rPr>
              <w:t>Interview Notes</w:t>
            </w:r>
          </w:p>
        </w:tc>
        <w:tc>
          <w:tcPr>
            <w:tcW w:w="1353" w:type="dxa"/>
            <w:gridSpan w:val="2"/>
          </w:tcPr>
          <w:p w14:paraId="48B2D3FD" w14:textId="22FE978D" w:rsidR="00D00BF6" w:rsidRPr="00E758AC" w:rsidRDefault="002210FF" w:rsidP="00D00BF6">
            <w:pPr>
              <w:contextualSpacing/>
              <w:rPr>
                <w:rFonts w:ascii="Arial" w:hAnsi="Arial" w:cs="Arial"/>
                <w:color w:val="3C3C3C"/>
              </w:rPr>
            </w:pPr>
            <w:r>
              <w:rPr>
                <w:rFonts w:ascii="Arial" w:hAnsi="Arial" w:cs="Arial"/>
                <w:color w:val="3C3C3C"/>
              </w:rPr>
              <w:t>EV2.1</w:t>
            </w:r>
          </w:p>
        </w:tc>
        <w:tc>
          <w:tcPr>
            <w:tcW w:w="1440" w:type="dxa"/>
          </w:tcPr>
          <w:p w14:paraId="0F7B6C67" w14:textId="77777777" w:rsidR="00D00BF6" w:rsidRPr="00E758AC" w:rsidRDefault="00D00BF6" w:rsidP="00D00BF6">
            <w:pPr>
              <w:contextualSpacing/>
              <w:rPr>
                <w:rFonts w:ascii="Arial" w:hAnsi="Arial" w:cs="Arial"/>
                <w:color w:val="3C3C3C"/>
              </w:rPr>
            </w:pPr>
          </w:p>
        </w:tc>
        <w:tc>
          <w:tcPr>
            <w:tcW w:w="1440" w:type="dxa"/>
          </w:tcPr>
          <w:p w14:paraId="0CFA5695" w14:textId="77777777" w:rsidR="00D00BF6" w:rsidRPr="00E758AC" w:rsidRDefault="00D00BF6" w:rsidP="00D00BF6">
            <w:pPr>
              <w:contextualSpacing/>
              <w:rPr>
                <w:rFonts w:ascii="Arial" w:hAnsi="Arial" w:cs="Arial"/>
                <w:color w:val="3C3C3C"/>
              </w:rPr>
            </w:pPr>
          </w:p>
        </w:tc>
      </w:tr>
      <w:tr w:rsidR="00D00BF6" w:rsidRPr="00E758AC" w14:paraId="53297A08" w14:textId="77777777" w:rsidTr="00FF1EF9">
        <w:trPr>
          <w:trHeight w:val="482"/>
        </w:trPr>
        <w:tc>
          <w:tcPr>
            <w:tcW w:w="827" w:type="dxa"/>
          </w:tcPr>
          <w:p w14:paraId="53CB35CF" w14:textId="77777777" w:rsidR="00D00BF6" w:rsidRDefault="00D00BF6" w:rsidP="00D00BF6">
            <w:r w:rsidRPr="00496586">
              <w:rPr>
                <w:rFonts w:ascii="Arial" w:hAnsi="Arial" w:cs="Arial"/>
                <w:color w:val="3C3C3C"/>
                <w:sz w:val="18"/>
              </w:rPr>
              <w:lastRenderedPageBreak/>
              <w:t>5AEEG</w:t>
            </w:r>
          </w:p>
        </w:tc>
        <w:tc>
          <w:tcPr>
            <w:tcW w:w="3419" w:type="dxa"/>
            <w:gridSpan w:val="2"/>
          </w:tcPr>
          <w:p w14:paraId="35DC37B7" w14:textId="77777777" w:rsidR="00D00BF6" w:rsidRDefault="00D00BF6" w:rsidP="00D00BF6">
            <w:r w:rsidRPr="001E25A9">
              <w:rPr>
                <w:rFonts w:ascii="Arial" w:hAnsi="Arial" w:cs="Arial"/>
                <w:color w:val="3C3C3C"/>
              </w:rPr>
              <w:t>Contributing to Employee Engagement</w:t>
            </w:r>
          </w:p>
        </w:tc>
        <w:tc>
          <w:tcPr>
            <w:tcW w:w="1703" w:type="dxa"/>
          </w:tcPr>
          <w:p w14:paraId="5C524870" w14:textId="7F66AF42" w:rsidR="00D00BF6" w:rsidRPr="00E758AC" w:rsidRDefault="00792979" w:rsidP="00D00BF6">
            <w:pPr>
              <w:contextualSpacing/>
              <w:rPr>
                <w:rFonts w:ascii="Arial" w:hAnsi="Arial" w:cs="Arial"/>
                <w:color w:val="3C3C3C"/>
              </w:rPr>
            </w:pPr>
            <w:r>
              <w:rPr>
                <w:rFonts w:ascii="Arial" w:hAnsi="Arial" w:cs="Arial"/>
                <w:color w:val="3C3C3C"/>
              </w:rPr>
              <w:t>LO2.1</w:t>
            </w:r>
          </w:p>
        </w:tc>
        <w:tc>
          <w:tcPr>
            <w:tcW w:w="5136" w:type="dxa"/>
          </w:tcPr>
          <w:p w14:paraId="5BB1CC2C" w14:textId="0BD61A8D" w:rsidR="00D00BF6" w:rsidRPr="00E758AC" w:rsidRDefault="00792979" w:rsidP="00D00BF6">
            <w:pPr>
              <w:contextualSpacing/>
              <w:rPr>
                <w:rFonts w:ascii="Arial" w:hAnsi="Arial" w:cs="Arial"/>
                <w:color w:val="3C3C3C"/>
              </w:rPr>
            </w:pPr>
            <w:r>
              <w:rPr>
                <w:rFonts w:ascii="Arial" w:hAnsi="Arial" w:cs="Arial"/>
                <w:color w:val="3C3C3C"/>
              </w:rPr>
              <w:t>Meeting Request to Heads of Department</w:t>
            </w:r>
          </w:p>
        </w:tc>
        <w:tc>
          <w:tcPr>
            <w:tcW w:w="1353" w:type="dxa"/>
            <w:gridSpan w:val="2"/>
          </w:tcPr>
          <w:p w14:paraId="4EF2ABDE" w14:textId="1366D680" w:rsidR="00D00BF6" w:rsidRPr="00E758AC" w:rsidRDefault="00792979" w:rsidP="00D00BF6">
            <w:pPr>
              <w:contextualSpacing/>
              <w:rPr>
                <w:rFonts w:ascii="Arial" w:hAnsi="Arial" w:cs="Arial"/>
                <w:color w:val="3C3C3C"/>
              </w:rPr>
            </w:pPr>
            <w:r>
              <w:rPr>
                <w:rFonts w:ascii="Arial" w:hAnsi="Arial" w:cs="Arial"/>
                <w:color w:val="3C3C3C"/>
              </w:rPr>
              <w:t>EV2.2</w:t>
            </w:r>
          </w:p>
        </w:tc>
        <w:tc>
          <w:tcPr>
            <w:tcW w:w="1440" w:type="dxa"/>
          </w:tcPr>
          <w:p w14:paraId="4EB85577" w14:textId="77777777" w:rsidR="00D00BF6" w:rsidRPr="00E758AC" w:rsidRDefault="00D00BF6" w:rsidP="00D00BF6">
            <w:pPr>
              <w:contextualSpacing/>
              <w:rPr>
                <w:rFonts w:ascii="Arial" w:hAnsi="Arial" w:cs="Arial"/>
                <w:color w:val="3C3C3C"/>
              </w:rPr>
            </w:pPr>
          </w:p>
        </w:tc>
        <w:tc>
          <w:tcPr>
            <w:tcW w:w="1440" w:type="dxa"/>
          </w:tcPr>
          <w:p w14:paraId="10B38CB3" w14:textId="77777777" w:rsidR="00D00BF6" w:rsidRPr="00E758AC" w:rsidRDefault="00D00BF6" w:rsidP="00D00BF6">
            <w:pPr>
              <w:contextualSpacing/>
              <w:rPr>
                <w:rFonts w:ascii="Arial" w:hAnsi="Arial" w:cs="Arial"/>
                <w:color w:val="3C3C3C"/>
              </w:rPr>
            </w:pPr>
          </w:p>
        </w:tc>
      </w:tr>
      <w:tr w:rsidR="00792979" w:rsidRPr="00E758AC" w14:paraId="0581C79E" w14:textId="77777777" w:rsidTr="00FF1EF9">
        <w:trPr>
          <w:trHeight w:val="482"/>
        </w:trPr>
        <w:tc>
          <w:tcPr>
            <w:tcW w:w="827" w:type="dxa"/>
          </w:tcPr>
          <w:p w14:paraId="54D726FA" w14:textId="7B9A8E8A" w:rsidR="00792979" w:rsidRPr="00496586" w:rsidRDefault="00792979" w:rsidP="00792979">
            <w:pPr>
              <w:rPr>
                <w:rFonts w:ascii="Arial" w:hAnsi="Arial" w:cs="Arial"/>
                <w:color w:val="3C3C3C"/>
                <w:sz w:val="18"/>
              </w:rPr>
            </w:pPr>
            <w:r w:rsidRPr="00496586">
              <w:rPr>
                <w:rFonts w:ascii="Arial" w:hAnsi="Arial" w:cs="Arial"/>
                <w:color w:val="3C3C3C"/>
                <w:sz w:val="18"/>
              </w:rPr>
              <w:t>5AEEG</w:t>
            </w:r>
          </w:p>
        </w:tc>
        <w:tc>
          <w:tcPr>
            <w:tcW w:w="3419" w:type="dxa"/>
            <w:gridSpan w:val="2"/>
          </w:tcPr>
          <w:p w14:paraId="5CFF1751" w14:textId="735B4036" w:rsidR="00792979" w:rsidRPr="001E25A9" w:rsidRDefault="00792979" w:rsidP="00792979">
            <w:pPr>
              <w:rPr>
                <w:rFonts w:ascii="Arial" w:hAnsi="Arial" w:cs="Arial"/>
                <w:color w:val="3C3C3C"/>
              </w:rPr>
            </w:pPr>
            <w:r w:rsidRPr="001E25A9">
              <w:rPr>
                <w:rFonts w:ascii="Arial" w:hAnsi="Arial" w:cs="Arial"/>
                <w:color w:val="3C3C3C"/>
              </w:rPr>
              <w:t>Contributing to Employee Engagement</w:t>
            </w:r>
          </w:p>
        </w:tc>
        <w:tc>
          <w:tcPr>
            <w:tcW w:w="1703" w:type="dxa"/>
          </w:tcPr>
          <w:p w14:paraId="412E57BE" w14:textId="27E7A17A" w:rsidR="00792979" w:rsidRDefault="00F216AC" w:rsidP="00792979">
            <w:pPr>
              <w:contextualSpacing/>
              <w:rPr>
                <w:rFonts w:ascii="Arial" w:hAnsi="Arial" w:cs="Arial"/>
                <w:color w:val="3C3C3C"/>
              </w:rPr>
            </w:pPr>
            <w:r>
              <w:rPr>
                <w:rFonts w:ascii="Arial" w:hAnsi="Arial" w:cs="Arial"/>
                <w:color w:val="3C3C3C"/>
              </w:rPr>
              <w:t>LO2.1</w:t>
            </w:r>
          </w:p>
        </w:tc>
        <w:tc>
          <w:tcPr>
            <w:tcW w:w="5136" w:type="dxa"/>
          </w:tcPr>
          <w:p w14:paraId="29E8DB48" w14:textId="42F1300E" w:rsidR="00792979" w:rsidRDefault="00F216AC" w:rsidP="00792979">
            <w:pPr>
              <w:contextualSpacing/>
              <w:rPr>
                <w:rFonts w:ascii="Arial" w:hAnsi="Arial" w:cs="Arial"/>
                <w:color w:val="3C3C3C"/>
              </w:rPr>
            </w:pPr>
            <w:r>
              <w:rPr>
                <w:rFonts w:ascii="Arial" w:hAnsi="Arial" w:cs="Arial"/>
                <w:color w:val="3C3C3C"/>
              </w:rPr>
              <w:t>Staff Survey Results – Smarter Working</w:t>
            </w:r>
          </w:p>
        </w:tc>
        <w:tc>
          <w:tcPr>
            <w:tcW w:w="1353" w:type="dxa"/>
            <w:gridSpan w:val="2"/>
          </w:tcPr>
          <w:p w14:paraId="65312907" w14:textId="5CBB345A" w:rsidR="00792979" w:rsidRDefault="00F216AC" w:rsidP="00792979">
            <w:pPr>
              <w:contextualSpacing/>
              <w:rPr>
                <w:rFonts w:ascii="Arial" w:hAnsi="Arial" w:cs="Arial"/>
                <w:color w:val="3C3C3C"/>
              </w:rPr>
            </w:pPr>
            <w:r>
              <w:rPr>
                <w:rFonts w:ascii="Arial" w:hAnsi="Arial" w:cs="Arial"/>
                <w:color w:val="3C3C3C"/>
              </w:rPr>
              <w:t>EV2.3</w:t>
            </w:r>
          </w:p>
        </w:tc>
        <w:tc>
          <w:tcPr>
            <w:tcW w:w="1440" w:type="dxa"/>
          </w:tcPr>
          <w:p w14:paraId="29FFE383" w14:textId="77777777" w:rsidR="00792979" w:rsidRPr="00E758AC" w:rsidRDefault="00792979" w:rsidP="00792979">
            <w:pPr>
              <w:contextualSpacing/>
              <w:rPr>
                <w:rFonts w:ascii="Arial" w:hAnsi="Arial" w:cs="Arial"/>
                <w:color w:val="3C3C3C"/>
              </w:rPr>
            </w:pPr>
          </w:p>
        </w:tc>
        <w:tc>
          <w:tcPr>
            <w:tcW w:w="1440" w:type="dxa"/>
          </w:tcPr>
          <w:p w14:paraId="58C7D6A1" w14:textId="77777777" w:rsidR="00792979" w:rsidRPr="00E758AC" w:rsidRDefault="00792979" w:rsidP="00792979">
            <w:pPr>
              <w:contextualSpacing/>
              <w:rPr>
                <w:rFonts w:ascii="Arial" w:hAnsi="Arial" w:cs="Arial"/>
                <w:color w:val="3C3C3C"/>
              </w:rPr>
            </w:pPr>
          </w:p>
        </w:tc>
      </w:tr>
      <w:tr w:rsidR="00F216AC" w:rsidRPr="00E758AC" w14:paraId="139671E7" w14:textId="77777777" w:rsidTr="00FF1EF9">
        <w:trPr>
          <w:trHeight w:val="482"/>
        </w:trPr>
        <w:tc>
          <w:tcPr>
            <w:tcW w:w="827" w:type="dxa"/>
          </w:tcPr>
          <w:p w14:paraId="2B195151" w14:textId="23CC9F39" w:rsidR="00F216AC" w:rsidRPr="00496586" w:rsidRDefault="00F216AC" w:rsidP="00F216AC">
            <w:pPr>
              <w:rPr>
                <w:rFonts w:ascii="Arial" w:hAnsi="Arial" w:cs="Arial"/>
                <w:color w:val="3C3C3C"/>
                <w:sz w:val="18"/>
              </w:rPr>
            </w:pPr>
            <w:r w:rsidRPr="00496586">
              <w:rPr>
                <w:rFonts w:ascii="Arial" w:hAnsi="Arial" w:cs="Arial"/>
                <w:color w:val="3C3C3C"/>
                <w:sz w:val="18"/>
              </w:rPr>
              <w:t>5AEEG</w:t>
            </w:r>
          </w:p>
        </w:tc>
        <w:tc>
          <w:tcPr>
            <w:tcW w:w="3419" w:type="dxa"/>
            <w:gridSpan w:val="2"/>
          </w:tcPr>
          <w:p w14:paraId="05514F98" w14:textId="7C051F13" w:rsidR="00F216AC" w:rsidRPr="001E25A9" w:rsidRDefault="00F216AC" w:rsidP="00F216AC">
            <w:pPr>
              <w:rPr>
                <w:rFonts w:ascii="Arial" w:hAnsi="Arial" w:cs="Arial"/>
                <w:color w:val="3C3C3C"/>
              </w:rPr>
            </w:pPr>
            <w:r w:rsidRPr="001E25A9">
              <w:rPr>
                <w:rFonts w:ascii="Arial" w:hAnsi="Arial" w:cs="Arial"/>
                <w:color w:val="3C3C3C"/>
              </w:rPr>
              <w:t>Contributing to Employee Engagement</w:t>
            </w:r>
          </w:p>
        </w:tc>
        <w:tc>
          <w:tcPr>
            <w:tcW w:w="1703" w:type="dxa"/>
          </w:tcPr>
          <w:p w14:paraId="1B67326B" w14:textId="679C49C5" w:rsidR="00F216AC" w:rsidRDefault="00310826" w:rsidP="00F216AC">
            <w:pPr>
              <w:contextualSpacing/>
              <w:rPr>
                <w:rFonts w:ascii="Arial" w:hAnsi="Arial" w:cs="Arial"/>
                <w:color w:val="3C3C3C"/>
              </w:rPr>
            </w:pPr>
            <w:r>
              <w:rPr>
                <w:rFonts w:ascii="Arial" w:hAnsi="Arial" w:cs="Arial"/>
                <w:color w:val="3C3C3C"/>
              </w:rPr>
              <w:t>LO2.1</w:t>
            </w:r>
            <w:r w:rsidR="002564DE">
              <w:rPr>
                <w:rFonts w:ascii="Arial" w:hAnsi="Arial" w:cs="Arial"/>
                <w:color w:val="3C3C3C"/>
              </w:rPr>
              <w:t>, 3.2</w:t>
            </w:r>
          </w:p>
        </w:tc>
        <w:tc>
          <w:tcPr>
            <w:tcW w:w="5136" w:type="dxa"/>
          </w:tcPr>
          <w:p w14:paraId="6105EF30" w14:textId="5AAC0D49" w:rsidR="00F216AC" w:rsidRDefault="00310826" w:rsidP="00F216AC">
            <w:pPr>
              <w:contextualSpacing/>
              <w:rPr>
                <w:rFonts w:ascii="Arial" w:hAnsi="Arial" w:cs="Arial"/>
                <w:color w:val="3C3C3C"/>
              </w:rPr>
            </w:pPr>
            <w:r>
              <w:rPr>
                <w:rFonts w:ascii="Arial" w:hAnsi="Arial" w:cs="Arial"/>
                <w:color w:val="3C3C3C"/>
              </w:rPr>
              <w:t>Chief Constable Q&amp;A</w:t>
            </w:r>
          </w:p>
        </w:tc>
        <w:tc>
          <w:tcPr>
            <w:tcW w:w="1353" w:type="dxa"/>
            <w:gridSpan w:val="2"/>
          </w:tcPr>
          <w:p w14:paraId="3BB5E6BE" w14:textId="19320AF3" w:rsidR="00F216AC" w:rsidRDefault="00310826" w:rsidP="00F216AC">
            <w:pPr>
              <w:contextualSpacing/>
              <w:rPr>
                <w:rFonts w:ascii="Arial" w:hAnsi="Arial" w:cs="Arial"/>
                <w:color w:val="3C3C3C"/>
              </w:rPr>
            </w:pPr>
            <w:r>
              <w:rPr>
                <w:rFonts w:ascii="Arial" w:hAnsi="Arial" w:cs="Arial"/>
                <w:color w:val="3C3C3C"/>
              </w:rPr>
              <w:t>EV2.4</w:t>
            </w:r>
          </w:p>
        </w:tc>
        <w:tc>
          <w:tcPr>
            <w:tcW w:w="1440" w:type="dxa"/>
          </w:tcPr>
          <w:p w14:paraId="4C61ECDA" w14:textId="77777777" w:rsidR="00F216AC" w:rsidRPr="00E758AC" w:rsidRDefault="00F216AC" w:rsidP="00F216AC">
            <w:pPr>
              <w:contextualSpacing/>
              <w:rPr>
                <w:rFonts w:ascii="Arial" w:hAnsi="Arial" w:cs="Arial"/>
                <w:color w:val="3C3C3C"/>
              </w:rPr>
            </w:pPr>
          </w:p>
        </w:tc>
        <w:tc>
          <w:tcPr>
            <w:tcW w:w="1440" w:type="dxa"/>
          </w:tcPr>
          <w:p w14:paraId="63C83B43" w14:textId="77777777" w:rsidR="00F216AC" w:rsidRPr="00E758AC" w:rsidRDefault="00F216AC" w:rsidP="00F216AC">
            <w:pPr>
              <w:contextualSpacing/>
              <w:rPr>
                <w:rFonts w:ascii="Arial" w:hAnsi="Arial" w:cs="Arial"/>
                <w:color w:val="3C3C3C"/>
              </w:rPr>
            </w:pPr>
          </w:p>
        </w:tc>
      </w:tr>
      <w:tr w:rsidR="00310826" w:rsidRPr="00E758AC" w14:paraId="6E6F6D97" w14:textId="77777777" w:rsidTr="00FF1EF9">
        <w:trPr>
          <w:trHeight w:val="482"/>
        </w:trPr>
        <w:tc>
          <w:tcPr>
            <w:tcW w:w="827" w:type="dxa"/>
          </w:tcPr>
          <w:p w14:paraId="4C06D1CB" w14:textId="0589989A" w:rsidR="00310826" w:rsidRPr="00496586" w:rsidRDefault="00310826" w:rsidP="00310826">
            <w:pPr>
              <w:rPr>
                <w:rFonts w:ascii="Arial" w:hAnsi="Arial" w:cs="Arial"/>
                <w:color w:val="3C3C3C"/>
                <w:sz w:val="18"/>
              </w:rPr>
            </w:pPr>
            <w:r w:rsidRPr="00496586">
              <w:rPr>
                <w:rFonts w:ascii="Arial" w:hAnsi="Arial" w:cs="Arial"/>
                <w:color w:val="3C3C3C"/>
                <w:sz w:val="18"/>
              </w:rPr>
              <w:t>5AEEG</w:t>
            </w:r>
          </w:p>
        </w:tc>
        <w:tc>
          <w:tcPr>
            <w:tcW w:w="3419" w:type="dxa"/>
            <w:gridSpan w:val="2"/>
          </w:tcPr>
          <w:p w14:paraId="3CAB3CA0" w14:textId="0AB0086B" w:rsidR="00310826" w:rsidRPr="001E25A9" w:rsidRDefault="00310826" w:rsidP="00310826">
            <w:pPr>
              <w:rPr>
                <w:rFonts w:ascii="Arial" w:hAnsi="Arial" w:cs="Arial"/>
                <w:color w:val="3C3C3C"/>
              </w:rPr>
            </w:pPr>
            <w:r w:rsidRPr="001E25A9">
              <w:rPr>
                <w:rFonts w:ascii="Arial" w:hAnsi="Arial" w:cs="Arial"/>
                <w:color w:val="3C3C3C"/>
              </w:rPr>
              <w:t>Contributing to Employee Engagement</w:t>
            </w:r>
          </w:p>
        </w:tc>
        <w:tc>
          <w:tcPr>
            <w:tcW w:w="1703" w:type="dxa"/>
          </w:tcPr>
          <w:p w14:paraId="1041A4D6" w14:textId="6A3A7695" w:rsidR="00310826" w:rsidRDefault="001F6976" w:rsidP="00310826">
            <w:pPr>
              <w:contextualSpacing/>
              <w:rPr>
                <w:rFonts w:ascii="Arial" w:hAnsi="Arial" w:cs="Arial"/>
                <w:color w:val="3C3C3C"/>
              </w:rPr>
            </w:pPr>
            <w:r>
              <w:rPr>
                <w:rFonts w:ascii="Arial" w:hAnsi="Arial" w:cs="Arial"/>
                <w:color w:val="3C3C3C"/>
              </w:rPr>
              <w:t>LO2.2</w:t>
            </w:r>
          </w:p>
        </w:tc>
        <w:tc>
          <w:tcPr>
            <w:tcW w:w="5136" w:type="dxa"/>
          </w:tcPr>
          <w:p w14:paraId="415D6FFF" w14:textId="4DCC4E24" w:rsidR="00310826" w:rsidRDefault="001F6976" w:rsidP="00310826">
            <w:pPr>
              <w:contextualSpacing/>
              <w:rPr>
                <w:rFonts w:ascii="Arial" w:hAnsi="Arial" w:cs="Arial"/>
                <w:color w:val="3C3C3C"/>
              </w:rPr>
            </w:pPr>
            <w:r>
              <w:rPr>
                <w:rFonts w:ascii="Arial" w:hAnsi="Arial" w:cs="Arial"/>
                <w:color w:val="3C3C3C"/>
              </w:rPr>
              <w:t xml:space="preserve">Primary Research: Bar Chart </w:t>
            </w:r>
            <w:r w:rsidR="00483BBA">
              <w:rPr>
                <w:rFonts w:ascii="Arial" w:hAnsi="Arial" w:cs="Arial"/>
                <w:color w:val="3C3C3C"/>
              </w:rPr>
              <w:t>–</w:t>
            </w:r>
            <w:r>
              <w:rPr>
                <w:rFonts w:ascii="Arial" w:hAnsi="Arial" w:cs="Arial"/>
                <w:color w:val="3C3C3C"/>
              </w:rPr>
              <w:t xml:space="preserve"> </w:t>
            </w:r>
            <w:r w:rsidR="00483BBA">
              <w:rPr>
                <w:rFonts w:ascii="Arial" w:hAnsi="Arial" w:cs="Arial"/>
                <w:color w:val="3C3C3C"/>
              </w:rPr>
              <w:t>Opinions Count</w:t>
            </w:r>
          </w:p>
        </w:tc>
        <w:tc>
          <w:tcPr>
            <w:tcW w:w="1353" w:type="dxa"/>
            <w:gridSpan w:val="2"/>
          </w:tcPr>
          <w:p w14:paraId="389E63B4" w14:textId="065B7D99" w:rsidR="00310826" w:rsidRDefault="001F6976" w:rsidP="00310826">
            <w:pPr>
              <w:contextualSpacing/>
              <w:rPr>
                <w:rFonts w:ascii="Arial" w:hAnsi="Arial" w:cs="Arial"/>
                <w:color w:val="3C3C3C"/>
              </w:rPr>
            </w:pPr>
            <w:r>
              <w:rPr>
                <w:rFonts w:ascii="Arial" w:hAnsi="Arial" w:cs="Arial"/>
                <w:color w:val="3C3C3C"/>
              </w:rPr>
              <w:t xml:space="preserve">EV2.5 </w:t>
            </w:r>
          </w:p>
        </w:tc>
        <w:tc>
          <w:tcPr>
            <w:tcW w:w="1440" w:type="dxa"/>
          </w:tcPr>
          <w:p w14:paraId="2F63B09B" w14:textId="77777777" w:rsidR="00310826" w:rsidRPr="00E758AC" w:rsidRDefault="00310826" w:rsidP="00310826">
            <w:pPr>
              <w:contextualSpacing/>
              <w:rPr>
                <w:rFonts w:ascii="Arial" w:hAnsi="Arial" w:cs="Arial"/>
                <w:color w:val="3C3C3C"/>
              </w:rPr>
            </w:pPr>
          </w:p>
        </w:tc>
        <w:tc>
          <w:tcPr>
            <w:tcW w:w="1440" w:type="dxa"/>
          </w:tcPr>
          <w:p w14:paraId="1E7AF756" w14:textId="77777777" w:rsidR="00310826" w:rsidRPr="00E758AC" w:rsidRDefault="00310826" w:rsidP="00310826">
            <w:pPr>
              <w:contextualSpacing/>
              <w:rPr>
                <w:rFonts w:ascii="Arial" w:hAnsi="Arial" w:cs="Arial"/>
                <w:color w:val="3C3C3C"/>
              </w:rPr>
            </w:pPr>
          </w:p>
        </w:tc>
      </w:tr>
      <w:tr w:rsidR="00AD005A" w:rsidRPr="00E758AC" w14:paraId="1E86DB72" w14:textId="77777777" w:rsidTr="00FF1EF9">
        <w:trPr>
          <w:trHeight w:val="482"/>
        </w:trPr>
        <w:tc>
          <w:tcPr>
            <w:tcW w:w="827" w:type="dxa"/>
          </w:tcPr>
          <w:p w14:paraId="7F2B7924" w14:textId="3B83D4F5" w:rsidR="00AD005A" w:rsidRPr="00496586" w:rsidRDefault="00AD005A" w:rsidP="00AD005A">
            <w:pPr>
              <w:rPr>
                <w:rFonts w:ascii="Arial" w:hAnsi="Arial" w:cs="Arial"/>
                <w:color w:val="3C3C3C"/>
                <w:sz w:val="18"/>
              </w:rPr>
            </w:pPr>
            <w:r w:rsidRPr="00496586">
              <w:rPr>
                <w:rFonts w:ascii="Arial" w:hAnsi="Arial" w:cs="Arial"/>
                <w:color w:val="3C3C3C"/>
                <w:sz w:val="18"/>
              </w:rPr>
              <w:t>5AEEG</w:t>
            </w:r>
          </w:p>
        </w:tc>
        <w:tc>
          <w:tcPr>
            <w:tcW w:w="3419" w:type="dxa"/>
            <w:gridSpan w:val="2"/>
          </w:tcPr>
          <w:p w14:paraId="41D3459A" w14:textId="4B8D8050" w:rsidR="00AD005A" w:rsidRPr="001E25A9" w:rsidRDefault="00AD005A" w:rsidP="00AD005A">
            <w:pPr>
              <w:rPr>
                <w:rFonts w:ascii="Arial" w:hAnsi="Arial" w:cs="Arial"/>
                <w:color w:val="3C3C3C"/>
              </w:rPr>
            </w:pPr>
            <w:r w:rsidRPr="001E25A9">
              <w:rPr>
                <w:rFonts w:ascii="Arial" w:hAnsi="Arial" w:cs="Arial"/>
                <w:color w:val="3C3C3C"/>
              </w:rPr>
              <w:t>Contributing to Employee Engagement</w:t>
            </w:r>
          </w:p>
        </w:tc>
        <w:tc>
          <w:tcPr>
            <w:tcW w:w="1703" w:type="dxa"/>
          </w:tcPr>
          <w:p w14:paraId="6121F198" w14:textId="01967CAC" w:rsidR="00AD005A" w:rsidRDefault="0094463D" w:rsidP="00AD005A">
            <w:pPr>
              <w:contextualSpacing/>
              <w:rPr>
                <w:rFonts w:ascii="Arial" w:hAnsi="Arial" w:cs="Arial"/>
                <w:color w:val="3C3C3C"/>
              </w:rPr>
            </w:pPr>
            <w:r>
              <w:rPr>
                <w:rFonts w:ascii="Arial" w:hAnsi="Arial" w:cs="Arial"/>
                <w:color w:val="3C3C3C"/>
              </w:rPr>
              <w:t>LO2.2</w:t>
            </w:r>
          </w:p>
        </w:tc>
        <w:tc>
          <w:tcPr>
            <w:tcW w:w="5136" w:type="dxa"/>
          </w:tcPr>
          <w:p w14:paraId="6E3E4D73" w14:textId="56C7B597" w:rsidR="00AD005A" w:rsidRDefault="0094463D" w:rsidP="00AD005A">
            <w:pPr>
              <w:contextualSpacing/>
              <w:rPr>
                <w:rFonts w:ascii="Arial" w:hAnsi="Arial" w:cs="Arial"/>
                <w:color w:val="3C3C3C"/>
              </w:rPr>
            </w:pPr>
            <w:r>
              <w:rPr>
                <w:rFonts w:ascii="Arial" w:hAnsi="Arial" w:cs="Arial"/>
                <w:color w:val="3C3C3C"/>
              </w:rPr>
              <w:t>Primary Research: Pie Chart – Opportunities to Grow</w:t>
            </w:r>
          </w:p>
        </w:tc>
        <w:tc>
          <w:tcPr>
            <w:tcW w:w="1353" w:type="dxa"/>
            <w:gridSpan w:val="2"/>
          </w:tcPr>
          <w:p w14:paraId="672E30EE" w14:textId="146183A9" w:rsidR="00AD005A" w:rsidRDefault="0094463D" w:rsidP="00AD005A">
            <w:pPr>
              <w:contextualSpacing/>
              <w:rPr>
                <w:rFonts w:ascii="Arial" w:hAnsi="Arial" w:cs="Arial"/>
                <w:color w:val="3C3C3C"/>
              </w:rPr>
            </w:pPr>
            <w:r>
              <w:rPr>
                <w:rFonts w:ascii="Arial" w:hAnsi="Arial" w:cs="Arial"/>
                <w:color w:val="3C3C3C"/>
              </w:rPr>
              <w:t>EV2.6</w:t>
            </w:r>
          </w:p>
        </w:tc>
        <w:tc>
          <w:tcPr>
            <w:tcW w:w="1440" w:type="dxa"/>
          </w:tcPr>
          <w:p w14:paraId="721819E9" w14:textId="77777777" w:rsidR="00AD005A" w:rsidRPr="00E758AC" w:rsidRDefault="00AD005A" w:rsidP="00AD005A">
            <w:pPr>
              <w:contextualSpacing/>
              <w:rPr>
                <w:rFonts w:ascii="Arial" w:hAnsi="Arial" w:cs="Arial"/>
                <w:color w:val="3C3C3C"/>
              </w:rPr>
            </w:pPr>
          </w:p>
        </w:tc>
        <w:tc>
          <w:tcPr>
            <w:tcW w:w="1440" w:type="dxa"/>
          </w:tcPr>
          <w:p w14:paraId="21A6FEBA" w14:textId="77777777" w:rsidR="00AD005A" w:rsidRPr="00E758AC" w:rsidRDefault="00AD005A" w:rsidP="00AD005A">
            <w:pPr>
              <w:contextualSpacing/>
              <w:rPr>
                <w:rFonts w:ascii="Arial" w:hAnsi="Arial" w:cs="Arial"/>
                <w:color w:val="3C3C3C"/>
              </w:rPr>
            </w:pPr>
          </w:p>
        </w:tc>
      </w:tr>
      <w:tr w:rsidR="0094463D" w:rsidRPr="00E758AC" w14:paraId="79C8205C" w14:textId="77777777" w:rsidTr="00FF1EF9">
        <w:trPr>
          <w:trHeight w:val="482"/>
        </w:trPr>
        <w:tc>
          <w:tcPr>
            <w:tcW w:w="827" w:type="dxa"/>
          </w:tcPr>
          <w:p w14:paraId="61654102" w14:textId="2AFC17AB" w:rsidR="0094463D" w:rsidRPr="00496586" w:rsidRDefault="0094463D" w:rsidP="0094463D">
            <w:pPr>
              <w:rPr>
                <w:rFonts w:ascii="Arial" w:hAnsi="Arial" w:cs="Arial"/>
                <w:color w:val="3C3C3C"/>
                <w:sz w:val="18"/>
              </w:rPr>
            </w:pPr>
            <w:r w:rsidRPr="00496586">
              <w:rPr>
                <w:rFonts w:ascii="Arial" w:hAnsi="Arial" w:cs="Arial"/>
                <w:color w:val="3C3C3C"/>
                <w:sz w:val="18"/>
              </w:rPr>
              <w:t>5AEEG</w:t>
            </w:r>
          </w:p>
        </w:tc>
        <w:tc>
          <w:tcPr>
            <w:tcW w:w="3419" w:type="dxa"/>
            <w:gridSpan w:val="2"/>
          </w:tcPr>
          <w:p w14:paraId="047BDA59" w14:textId="2424C334" w:rsidR="0094463D" w:rsidRPr="001E25A9" w:rsidRDefault="0094463D" w:rsidP="0094463D">
            <w:pPr>
              <w:rPr>
                <w:rFonts w:ascii="Arial" w:hAnsi="Arial" w:cs="Arial"/>
                <w:color w:val="3C3C3C"/>
              </w:rPr>
            </w:pPr>
            <w:r w:rsidRPr="001E25A9">
              <w:rPr>
                <w:rFonts w:ascii="Arial" w:hAnsi="Arial" w:cs="Arial"/>
                <w:color w:val="3C3C3C"/>
              </w:rPr>
              <w:t>Contributing to Employee Engagement</w:t>
            </w:r>
          </w:p>
        </w:tc>
        <w:tc>
          <w:tcPr>
            <w:tcW w:w="1703" w:type="dxa"/>
          </w:tcPr>
          <w:p w14:paraId="1E743C09" w14:textId="25FEA325" w:rsidR="0094463D" w:rsidRDefault="00C56783" w:rsidP="0094463D">
            <w:pPr>
              <w:contextualSpacing/>
              <w:rPr>
                <w:rFonts w:ascii="Arial" w:hAnsi="Arial" w:cs="Arial"/>
                <w:color w:val="3C3C3C"/>
              </w:rPr>
            </w:pPr>
            <w:r>
              <w:rPr>
                <w:rFonts w:ascii="Arial" w:hAnsi="Arial" w:cs="Arial"/>
                <w:color w:val="3C3C3C"/>
              </w:rPr>
              <w:t>LO3.1</w:t>
            </w:r>
          </w:p>
        </w:tc>
        <w:tc>
          <w:tcPr>
            <w:tcW w:w="5136" w:type="dxa"/>
          </w:tcPr>
          <w:p w14:paraId="6C2FE57B" w14:textId="495639DD" w:rsidR="0094463D" w:rsidRDefault="00C56783" w:rsidP="0094463D">
            <w:pPr>
              <w:contextualSpacing/>
              <w:rPr>
                <w:rFonts w:ascii="Arial" w:hAnsi="Arial" w:cs="Arial"/>
                <w:color w:val="3C3C3C"/>
              </w:rPr>
            </w:pPr>
            <w:r>
              <w:rPr>
                <w:rFonts w:ascii="Arial" w:hAnsi="Arial" w:cs="Arial"/>
                <w:color w:val="3C3C3C"/>
              </w:rPr>
              <w:t>DAP Example</w:t>
            </w:r>
          </w:p>
        </w:tc>
        <w:tc>
          <w:tcPr>
            <w:tcW w:w="1353" w:type="dxa"/>
            <w:gridSpan w:val="2"/>
          </w:tcPr>
          <w:p w14:paraId="04839314" w14:textId="52A04542" w:rsidR="0094463D" w:rsidRDefault="00C56783" w:rsidP="0094463D">
            <w:pPr>
              <w:contextualSpacing/>
              <w:rPr>
                <w:rFonts w:ascii="Arial" w:hAnsi="Arial" w:cs="Arial"/>
                <w:color w:val="3C3C3C"/>
              </w:rPr>
            </w:pPr>
            <w:r>
              <w:rPr>
                <w:rFonts w:ascii="Arial" w:hAnsi="Arial" w:cs="Arial"/>
                <w:color w:val="3C3C3C"/>
              </w:rPr>
              <w:t>EV3.1</w:t>
            </w:r>
          </w:p>
        </w:tc>
        <w:tc>
          <w:tcPr>
            <w:tcW w:w="1440" w:type="dxa"/>
          </w:tcPr>
          <w:p w14:paraId="46AE0F40" w14:textId="77777777" w:rsidR="0094463D" w:rsidRPr="00E758AC" w:rsidRDefault="0094463D" w:rsidP="0094463D">
            <w:pPr>
              <w:contextualSpacing/>
              <w:rPr>
                <w:rFonts w:ascii="Arial" w:hAnsi="Arial" w:cs="Arial"/>
                <w:color w:val="3C3C3C"/>
              </w:rPr>
            </w:pPr>
          </w:p>
        </w:tc>
        <w:tc>
          <w:tcPr>
            <w:tcW w:w="1440" w:type="dxa"/>
          </w:tcPr>
          <w:p w14:paraId="1E8BF1CE" w14:textId="77777777" w:rsidR="0094463D" w:rsidRPr="00E758AC" w:rsidRDefault="0094463D" w:rsidP="0094463D">
            <w:pPr>
              <w:contextualSpacing/>
              <w:rPr>
                <w:rFonts w:ascii="Arial" w:hAnsi="Arial" w:cs="Arial"/>
                <w:color w:val="3C3C3C"/>
              </w:rPr>
            </w:pPr>
          </w:p>
        </w:tc>
      </w:tr>
      <w:tr w:rsidR="00A84E3E" w:rsidRPr="00E758AC" w14:paraId="39B93E54" w14:textId="77777777" w:rsidTr="00FF1EF9">
        <w:trPr>
          <w:trHeight w:val="482"/>
        </w:trPr>
        <w:tc>
          <w:tcPr>
            <w:tcW w:w="827" w:type="dxa"/>
          </w:tcPr>
          <w:p w14:paraId="04A8C06B" w14:textId="53E504D4" w:rsidR="00A84E3E" w:rsidRPr="00496586" w:rsidRDefault="00A84E3E" w:rsidP="00A84E3E">
            <w:pPr>
              <w:rPr>
                <w:rFonts w:ascii="Arial" w:hAnsi="Arial" w:cs="Arial"/>
                <w:color w:val="3C3C3C"/>
                <w:sz w:val="18"/>
              </w:rPr>
            </w:pPr>
            <w:r w:rsidRPr="00496586">
              <w:rPr>
                <w:rFonts w:ascii="Arial" w:hAnsi="Arial" w:cs="Arial"/>
                <w:color w:val="3C3C3C"/>
                <w:sz w:val="18"/>
              </w:rPr>
              <w:t>5AEEG</w:t>
            </w:r>
          </w:p>
        </w:tc>
        <w:tc>
          <w:tcPr>
            <w:tcW w:w="3419" w:type="dxa"/>
            <w:gridSpan w:val="2"/>
          </w:tcPr>
          <w:p w14:paraId="58EA7D05" w14:textId="13F722E4" w:rsidR="00A84E3E" w:rsidRPr="001E25A9" w:rsidRDefault="00A84E3E" w:rsidP="00A84E3E">
            <w:pPr>
              <w:rPr>
                <w:rFonts w:ascii="Arial" w:hAnsi="Arial" w:cs="Arial"/>
                <w:color w:val="3C3C3C"/>
              </w:rPr>
            </w:pPr>
            <w:r w:rsidRPr="001E25A9">
              <w:rPr>
                <w:rFonts w:ascii="Arial" w:hAnsi="Arial" w:cs="Arial"/>
                <w:color w:val="3C3C3C"/>
              </w:rPr>
              <w:t>Contributing to Employee Engagement</w:t>
            </w:r>
          </w:p>
        </w:tc>
        <w:tc>
          <w:tcPr>
            <w:tcW w:w="1703" w:type="dxa"/>
          </w:tcPr>
          <w:p w14:paraId="36CB12D7" w14:textId="170AD5AB" w:rsidR="00A84E3E" w:rsidRDefault="008872EC" w:rsidP="00A84E3E">
            <w:pPr>
              <w:contextualSpacing/>
              <w:rPr>
                <w:rFonts w:ascii="Arial" w:hAnsi="Arial" w:cs="Arial"/>
                <w:color w:val="3C3C3C"/>
              </w:rPr>
            </w:pPr>
            <w:r>
              <w:rPr>
                <w:rFonts w:ascii="Arial" w:hAnsi="Arial" w:cs="Arial"/>
                <w:color w:val="3C3C3C"/>
              </w:rPr>
              <w:t>LO3.1</w:t>
            </w:r>
          </w:p>
        </w:tc>
        <w:tc>
          <w:tcPr>
            <w:tcW w:w="5136" w:type="dxa"/>
          </w:tcPr>
          <w:p w14:paraId="279E9CC5" w14:textId="5D3CB61D" w:rsidR="00A84E3E" w:rsidRDefault="0028051E" w:rsidP="00A84E3E">
            <w:pPr>
              <w:contextualSpacing/>
              <w:rPr>
                <w:rFonts w:ascii="Arial" w:hAnsi="Arial" w:cs="Arial"/>
                <w:color w:val="3C3C3C"/>
              </w:rPr>
            </w:pPr>
            <w:r>
              <w:rPr>
                <w:rFonts w:ascii="Arial" w:hAnsi="Arial" w:cs="Arial"/>
                <w:color w:val="3C3C3C"/>
              </w:rPr>
              <w:t>Smarter Working Policy Cover Sheet</w:t>
            </w:r>
          </w:p>
        </w:tc>
        <w:tc>
          <w:tcPr>
            <w:tcW w:w="1353" w:type="dxa"/>
            <w:gridSpan w:val="2"/>
          </w:tcPr>
          <w:p w14:paraId="0AF1032B" w14:textId="3ED4DE2D" w:rsidR="00A84E3E" w:rsidRDefault="008872EC" w:rsidP="00A84E3E">
            <w:pPr>
              <w:contextualSpacing/>
              <w:rPr>
                <w:rFonts w:ascii="Arial" w:hAnsi="Arial" w:cs="Arial"/>
                <w:color w:val="3C3C3C"/>
              </w:rPr>
            </w:pPr>
            <w:r>
              <w:rPr>
                <w:rFonts w:ascii="Arial" w:hAnsi="Arial" w:cs="Arial"/>
                <w:color w:val="3C3C3C"/>
              </w:rPr>
              <w:t>EV3.2</w:t>
            </w:r>
          </w:p>
        </w:tc>
        <w:tc>
          <w:tcPr>
            <w:tcW w:w="1440" w:type="dxa"/>
          </w:tcPr>
          <w:p w14:paraId="5B1334AD" w14:textId="77777777" w:rsidR="00A84E3E" w:rsidRPr="00E758AC" w:rsidRDefault="00A84E3E" w:rsidP="00A84E3E">
            <w:pPr>
              <w:contextualSpacing/>
              <w:rPr>
                <w:rFonts w:ascii="Arial" w:hAnsi="Arial" w:cs="Arial"/>
                <w:color w:val="3C3C3C"/>
              </w:rPr>
            </w:pPr>
          </w:p>
        </w:tc>
        <w:tc>
          <w:tcPr>
            <w:tcW w:w="1440" w:type="dxa"/>
          </w:tcPr>
          <w:p w14:paraId="0AD8C990" w14:textId="77777777" w:rsidR="00A84E3E" w:rsidRPr="00E758AC" w:rsidRDefault="00A84E3E" w:rsidP="00A84E3E">
            <w:pPr>
              <w:contextualSpacing/>
              <w:rPr>
                <w:rFonts w:ascii="Arial" w:hAnsi="Arial" w:cs="Arial"/>
                <w:color w:val="3C3C3C"/>
              </w:rPr>
            </w:pPr>
          </w:p>
        </w:tc>
      </w:tr>
      <w:tr w:rsidR="0028051E" w:rsidRPr="00E758AC" w14:paraId="5D2A1376" w14:textId="77777777" w:rsidTr="00FF1EF9">
        <w:trPr>
          <w:trHeight w:val="482"/>
        </w:trPr>
        <w:tc>
          <w:tcPr>
            <w:tcW w:w="827" w:type="dxa"/>
          </w:tcPr>
          <w:p w14:paraId="0075419B" w14:textId="295390A4" w:rsidR="0028051E" w:rsidRPr="00496586" w:rsidRDefault="0028051E" w:rsidP="0028051E">
            <w:pPr>
              <w:rPr>
                <w:rFonts w:ascii="Arial" w:hAnsi="Arial" w:cs="Arial"/>
                <w:color w:val="3C3C3C"/>
                <w:sz w:val="18"/>
              </w:rPr>
            </w:pPr>
            <w:r w:rsidRPr="00496586">
              <w:rPr>
                <w:rFonts w:ascii="Arial" w:hAnsi="Arial" w:cs="Arial"/>
                <w:color w:val="3C3C3C"/>
                <w:sz w:val="18"/>
              </w:rPr>
              <w:t>5AEEG</w:t>
            </w:r>
          </w:p>
        </w:tc>
        <w:tc>
          <w:tcPr>
            <w:tcW w:w="3419" w:type="dxa"/>
            <w:gridSpan w:val="2"/>
          </w:tcPr>
          <w:p w14:paraId="2D627C66" w14:textId="05E0A19F" w:rsidR="0028051E" w:rsidRPr="001E25A9" w:rsidRDefault="0028051E" w:rsidP="0028051E">
            <w:pPr>
              <w:rPr>
                <w:rFonts w:ascii="Arial" w:hAnsi="Arial" w:cs="Arial"/>
                <w:color w:val="3C3C3C"/>
              </w:rPr>
            </w:pPr>
            <w:r w:rsidRPr="001E25A9">
              <w:rPr>
                <w:rFonts w:ascii="Arial" w:hAnsi="Arial" w:cs="Arial"/>
                <w:color w:val="3C3C3C"/>
              </w:rPr>
              <w:t>Contributing to Employee Engagement</w:t>
            </w:r>
          </w:p>
        </w:tc>
        <w:tc>
          <w:tcPr>
            <w:tcW w:w="1703" w:type="dxa"/>
          </w:tcPr>
          <w:p w14:paraId="364B2B86" w14:textId="7267CE5C" w:rsidR="0028051E" w:rsidRDefault="0028051E" w:rsidP="0028051E">
            <w:pPr>
              <w:contextualSpacing/>
              <w:rPr>
                <w:rFonts w:ascii="Arial" w:hAnsi="Arial" w:cs="Arial"/>
                <w:color w:val="3C3C3C"/>
              </w:rPr>
            </w:pPr>
            <w:r>
              <w:rPr>
                <w:rFonts w:ascii="Arial" w:hAnsi="Arial" w:cs="Arial"/>
                <w:color w:val="3C3C3C"/>
              </w:rPr>
              <w:t>LO3.2</w:t>
            </w:r>
          </w:p>
        </w:tc>
        <w:tc>
          <w:tcPr>
            <w:tcW w:w="5136" w:type="dxa"/>
          </w:tcPr>
          <w:p w14:paraId="7CD18A2E" w14:textId="5947D978" w:rsidR="0028051E" w:rsidRDefault="0028051E" w:rsidP="0028051E">
            <w:pPr>
              <w:contextualSpacing/>
              <w:rPr>
                <w:rFonts w:ascii="Arial" w:hAnsi="Arial" w:cs="Arial"/>
                <w:color w:val="3C3C3C"/>
              </w:rPr>
            </w:pPr>
            <w:r>
              <w:rPr>
                <w:rFonts w:ascii="Arial" w:hAnsi="Arial" w:cs="Arial"/>
                <w:color w:val="3C3C3C"/>
              </w:rPr>
              <w:t>Vacancy Request Form Template</w:t>
            </w:r>
          </w:p>
        </w:tc>
        <w:tc>
          <w:tcPr>
            <w:tcW w:w="1353" w:type="dxa"/>
            <w:gridSpan w:val="2"/>
          </w:tcPr>
          <w:p w14:paraId="0DAF0EC9" w14:textId="2D76E060" w:rsidR="0028051E" w:rsidRDefault="0028051E" w:rsidP="0028051E">
            <w:pPr>
              <w:contextualSpacing/>
              <w:rPr>
                <w:rFonts w:ascii="Arial" w:hAnsi="Arial" w:cs="Arial"/>
                <w:color w:val="3C3C3C"/>
              </w:rPr>
            </w:pPr>
            <w:r>
              <w:rPr>
                <w:rFonts w:ascii="Arial" w:hAnsi="Arial" w:cs="Arial"/>
                <w:color w:val="3C3C3C"/>
              </w:rPr>
              <w:t>EV3.3</w:t>
            </w:r>
          </w:p>
        </w:tc>
        <w:tc>
          <w:tcPr>
            <w:tcW w:w="1440" w:type="dxa"/>
          </w:tcPr>
          <w:p w14:paraId="0FD6E31B" w14:textId="77777777" w:rsidR="0028051E" w:rsidRPr="00E758AC" w:rsidRDefault="0028051E" w:rsidP="0028051E">
            <w:pPr>
              <w:contextualSpacing/>
              <w:rPr>
                <w:rFonts w:ascii="Arial" w:hAnsi="Arial" w:cs="Arial"/>
                <w:color w:val="3C3C3C"/>
              </w:rPr>
            </w:pPr>
          </w:p>
        </w:tc>
        <w:tc>
          <w:tcPr>
            <w:tcW w:w="1440" w:type="dxa"/>
          </w:tcPr>
          <w:p w14:paraId="41D32B1F" w14:textId="77777777" w:rsidR="0028051E" w:rsidRPr="00E758AC" w:rsidRDefault="0028051E" w:rsidP="0028051E">
            <w:pPr>
              <w:contextualSpacing/>
              <w:rPr>
                <w:rFonts w:ascii="Arial" w:hAnsi="Arial" w:cs="Arial"/>
                <w:color w:val="3C3C3C"/>
              </w:rPr>
            </w:pPr>
          </w:p>
        </w:tc>
      </w:tr>
      <w:tr w:rsidR="002564DE" w:rsidRPr="00E758AC" w14:paraId="2246FA6C" w14:textId="77777777" w:rsidTr="00FF1EF9">
        <w:trPr>
          <w:trHeight w:val="482"/>
        </w:trPr>
        <w:tc>
          <w:tcPr>
            <w:tcW w:w="827" w:type="dxa"/>
          </w:tcPr>
          <w:p w14:paraId="45D5B903" w14:textId="224B1E04" w:rsidR="002564DE" w:rsidRPr="00496586" w:rsidRDefault="002564DE" w:rsidP="002564DE">
            <w:pPr>
              <w:rPr>
                <w:rFonts w:ascii="Arial" w:hAnsi="Arial" w:cs="Arial"/>
                <w:color w:val="3C3C3C"/>
                <w:sz w:val="18"/>
              </w:rPr>
            </w:pPr>
            <w:r w:rsidRPr="00496586">
              <w:rPr>
                <w:rFonts w:ascii="Arial" w:hAnsi="Arial" w:cs="Arial"/>
                <w:color w:val="3C3C3C"/>
                <w:sz w:val="18"/>
              </w:rPr>
              <w:t>5AEEG</w:t>
            </w:r>
          </w:p>
        </w:tc>
        <w:tc>
          <w:tcPr>
            <w:tcW w:w="3419" w:type="dxa"/>
            <w:gridSpan w:val="2"/>
          </w:tcPr>
          <w:p w14:paraId="33277378" w14:textId="36CB5060" w:rsidR="002564DE" w:rsidRPr="001E25A9" w:rsidRDefault="002564DE" w:rsidP="002564DE">
            <w:pPr>
              <w:rPr>
                <w:rFonts w:ascii="Arial" w:hAnsi="Arial" w:cs="Arial"/>
                <w:color w:val="3C3C3C"/>
              </w:rPr>
            </w:pPr>
            <w:r w:rsidRPr="001E25A9">
              <w:rPr>
                <w:rFonts w:ascii="Arial" w:hAnsi="Arial" w:cs="Arial"/>
                <w:color w:val="3C3C3C"/>
              </w:rPr>
              <w:t>Contributing to Employee Engagement</w:t>
            </w:r>
          </w:p>
        </w:tc>
        <w:tc>
          <w:tcPr>
            <w:tcW w:w="1703" w:type="dxa"/>
          </w:tcPr>
          <w:p w14:paraId="0B859219" w14:textId="5B75CE72" w:rsidR="002564DE" w:rsidRDefault="0016713B" w:rsidP="002564DE">
            <w:pPr>
              <w:contextualSpacing/>
              <w:rPr>
                <w:rFonts w:ascii="Arial" w:hAnsi="Arial" w:cs="Arial"/>
                <w:color w:val="3C3C3C"/>
              </w:rPr>
            </w:pPr>
            <w:r>
              <w:rPr>
                <w:rFonts w:ascii="Arial" w:hAnsi="Arial" w:cs="Arial"/>
                <w:color w:val="3C3C3C"/>
              </w:rPr>
              <w:t>LO3.2</w:t>
            </w:r>
          </w:p>
        </w:tc>
        <w:tc>
          <w:tcPr>
            <w:tcW w:w="5136" w:type="dxa"/>
          </w:tcPr>
          <w:p w14:paraId="1E4271D8" w14:textId="363D7E24" w:rsidR="002564DE" w:rsidRDefault="0016713B" w:rsidP="002564DE">
            <w:pPr>
              <w:contextualSpacing/>
              <w:rPr>
                <w:rFonts w:ascii="Arial" w:hAnsi="Arial" w:cs="Arial"/>
                <w:color w:val="3C3C3C"/>
              </w:rPr>
            </w:pPr>
            <w:r>
              <w:rPr>
                <w:rFonts w:ascii="Arial" w:hAnsi="Arial" w:cs="Arial"/>
                <w:color w:val="3C3C3C"/>
              </w:rPr>
              <w:t>Ask the Chief Forum</w:t>
            </w:r>
          </w:p>
        </w:tc>
        <w:tc>
          <w:tcPr>
            <w:tcW w:w="1353" w:type="dxa"/>
            <w:gridSpan w:val="2"/>
          </w:tcPr>
          <w:p w14:paraId="76163E1D" w14:textId="3F9BD000" w:rsidR="002564DE" w:rsidRDefault="0016713B" w:rsidP="002564DE">
            <w:pPr>
              <w:contextualSpacing/>
              <w:rPr>
                <w:rFonts w:ascii="Arial" w:hAnsi="Arial" w:cs="Arial"/>
                <w:color w:val="3C3C3C"/>
              </w:rPr>
            </w:pPr>
            <w:r>
              <w:rPr>
                <w:rFonts w:ascii="Arial" w:hAnsi="Arial" w:cs="Arial"/>
                <w:color w:val="3C3C3C"/>
              </w:rPr>
              <w:t>EV3.4</w:t>
            </w:r>
          </w:p>
        </w:tc>
        <w:tc>
          <w:tcPr>
            <w:tcW w:w="1440" w:type="dxa"/>
          </w:tcPr>
          <w:p w14:paraId="4E59C5C9" w14:textId="77777777" w:rsidR="002564DE" w:rsidRPr="00E758AC" w:rsidRDefault="002564DE" w:rsidP="002564DE">
            <w:pPr>
              <w:contextualSpacing/>
              <w:rPr>
                <w:rFonts w:ascii="Arial" w:hAnsi="Arial" w:cs="Arial"/>
                <w:color w:val="3C3C3C"/>
              </w:rPr>
            </w:pPr>
          </w:p>
        </w:tc>
        <w:tc>
          <w:tcPr>
            <w:tcW w:w="1440" w:type="dxa"/>
          </w:tcPr>
          <w:p w14:paraId="6505958C" w14:textId="77777777" w:rsidR="002564DE" w:rsidRPr="00E758AC" w:rsidRDefault="002564DE" w:rsidP="002564DE">
            <w:pPr>
              <w:contextualSpacing/>
              <w:rPr>
                <w:rFonts w:ascii="Arial" w:hAnsi="Arial" w:cs="Arial"/>
                <w:color w:val="3C3C3C"/>
              </w:rPr>
            </w:pPr>
          </w:p>
        </w:tc>
      </w:tr>
      <w:tr w:rsidR="0016713B" w:rsidRPr="00E758AC" w14:paraId="58092A64" w14:textId="77777777" w:rsidTr="00FF1EF9">
        <w:trPr>
          <w:trHeight w:val="482"/>
        </w:trPr>
        <w:tc>
          <w:tcPr>
            <w:tcW w:w="827" w:type="dxa"/>
          </w:tcPr>
          <w:p w14:paraId="6695EF0B" w14:textId="45C17051" w:rsidR="0016713B" w:rsidRPr="00496586" w:rsidRDefault="0016713B" w:rsidP="0016713B">
            <w:pPr>
              <w:rPr>
                <w:rFonts w:ascii="Arial" w:hAnsi="Arial" w:cs="Arial"/>
                <w:color w:val="3C3C3C"/>
                <w:sz w:val="18"/>
              </w:rPr>
            </w:pPr>
            <w:r w:rsidRPr="00496586">
              <w:rPr>
                <w:rFonts w:ascii="Arial" w:hAnsi="Arial" w:cs="Arial"/>
                <w:color w:val="3C3C3C"/>
                <w:sz w:val="18"/>
              </w:rPr>
              <w:t>5AEEG</w:t>
            </w:r>
          </w:p>
        </w:tc>
        <w:tc>
          <w:tcPr>
            <w:tcW w:w="3419" w:type="dxa"/>
            <w:gridSpan w:val="2"/>
          </w:tcPr>
          <w:p w14:paraId="210067D1" w14:textId="28FEA2B4" w:rsidR="0016713B" w:rsidRPr="001E25A9" w:rsidRDefault="0016713B" w:rsidP="0016713B">
            <w:pPr>
              <w:rPr>
                <w:rFonts w:ascii="Arial" w:hAnsi="Arial" w:cs="Arial"/>
                <w:color w:val="3C3C3C"/>
              </w:rPr>
            </w:pPr>
            <w:r w:rsidRPr="001E25A9">
              <w:rPr>
                <w:rFonts w:ascii="Arial" w:hAnsi="Arial" w:cs="Arial"/>
                <w:color w:val="3C3C3C"/>
              </w:rPr>
              <w:t>Contributing to Employee Engagement</w:t>
            </w:r>
          </w:p>
        </w:tc>
        <w:tc>
          <w:tcPr>
            <w:tcW w:w="1703" w:type="dxa"/>
          </w:tcPr>
          <w:p w14:paraId="279B8934" w14:textId="7DB8FF23" w:rsidR="0016713B" w:rsidRDefault="00BF1CC0" w:rsidP="0016713B">
            <w:pPr>
              <w:contextualSpacing/>
              <w:rPr>
                <w:rFonts w:ascii="Arial" w:hAnsi="Arial" w:cs="Arial"/>
                <w:color w:val="3C3C3C"/>
              </w:rPr>
            </w:pPr>
            <w:r>
              <w:rPr>
                <w:rFonts w:ascii="Arial" w:hAnsi="Arial" w:cs="Arial"/>
                <w:color w:val="3C3C3C"/>
              </w:rPr>
              <w:t>LO3.2</w:t>
            </w:r>
          </w:p>
        </w:tc>
        <w:tc>
          <w:tcPr>
            <w:tcW w:w="5136" w:type="dxa"/>
          </w:tcPr>
          <w:p w14:paraId="14EB6649" w14:textId="19A9DDE2" w:rsidR="0016713B" w:rsidRDefault="00BF1CC0" w:rsidP="0016713B">
            <w:pPr>
              <w:contextualSpacing/>
              <w:rPr>
                <w:rFonts w:ascii="Arial" w:hAnsi="Arial" w:cs="Arial"/>
                <w:color w:val="3C3C3C"/>
              </w:rPr>
            </w:pPr>
            <w:r>
              <w:rPr>
                <w:rFonts w:ascii="Arial" w:hAnsi="Arial" w:cs="Arial"/>
                <w:color w:val="3C3C3C"/>
              </w:rPr>
              <w:t>Message to Manager Offering Assistance</w:t>
            </w:r>
          </w:p>
        </w:tc>
        <w:tc>
          <w:tcPr>
            <w:tcW w:w="1353" w:type="dxa"/>
            <w:gridSpan w:val="2"/>
          </w:tcPr>
          <w:p w14:paraId="25BFC28E" w14:textId="64CFD224" w:rsidR="0016713B" w:rsidRDefault="00BF1CC0" w:rsidP="0016713B">
            <w:pPr>
              <w:contextualSpacing/>
              <w:rPr>
                <w:rFonts w:ascii="Arial" w:hAnsi="Arial" w:cs="Arial"/>
                <w:color w:val="3C3C3C"/>
              </w:rPr>
            </w:pPr>
            <w:r>
              <w:rPr>
                <w:rFonts w:ascii="Arial" w:hAnsi="Arial" w:cs="Arial"/>
                <w:color w:val="3C3C3C"/>
              </w:rPr>
              <w:t>EV3.5</w:t>
            </w:r>
          </w:p>
        </w:tc>
        <w:tc>
          <w:tcPr>
            <w:tcW w:w="1440" w:type="dxa"/>
          </w:tcPr>
          <w:p w14:paraId="489798BA" w14:textId="77777777" w:rsidR="0016713B" w:rsidRPr="00E758AC" w:rsidRDefault="0016713B" w:rsidP="0016713B">
            <w:pPr>
              <w:contextualSpacing/>
              <w:rPr>
                <w:rFonts w:ascii="Arial" w:hAnsi="Arial" w:cs="Arial"/>
                <w:color w:val="3C3C3C"/>
              </w:rPr>
            </w:pPr>
          </w:p>
        </w:tc>
        <w:tc>
          <w:tcPr>
            <w:tcW w:w="1440" w:type="dxa"/>
          </w:tcPr>
          <w:p w14:paraId="7ACAFAEC" w14:textId="77777777" w:rsidR="0016713B" w:rsidRPr="00E758AC" w:rsidRDefault="0016713B" w:rsidP="0016713B">
            <w:pPr>
              <w:contextualSpacing/>
              <w:rPr>
                <w:rFonts w:ascii="Arial" w:hAnsi="Arial" w:cs="Arial"/>
                <w:color w:val="3C3C3C"/>
              </w:rPr>
            </w:pPr>
          </w:p>
        </w:tc>
      </w:tr>
      <w:tr w:rsidR="00B867F8" w:rsidRPr="00E758AC" w14:paraId="49E818B9" w14:textId="77777777" w:rsidTr="00FF1EF9">
        <w:trPr>
          <w:trHeight w:val="482"/>
        </w:trPr>
        <w:tc>
          <w:tcPr>
            <w:tcW w:w="827" w:type="dxa"/>
          </w:tcPr>
          <w:p w14:paraId="6E0F20D2" w14:textId="3DAE9736" w:rsidR="00B867F8" w:rsidRPr="00496586" w:rsidRDefault="00B867F8" w:rsidP="00B867F8">
            <w:pPr>
              <w:rPr>
                <w:rFonts w:ascii="Arial" w:hAnsi="Arial" w:cs="Arial"/>
                <w:color w:val="3C3C3C"/>
                <w:sz w:val="18"/>
              </w:rPr>
            </w:pPr>
            <w:r w:rsidRPr="00496586">
              <w:rPr>
                <w:rFonts w:ascii="Arial" w:hAnsi="Arial" w:cs="Arial"/>
                <w:color w:val="3C3C3C"/>
                <w:sz w:val="18"/>
              </w:rPr>
              <w:t>5AEEG</w:t>
            </w:r>
          </w:p>
        </w:tc>
        <w:tc>
          <w:tcPr>
            <w:tcW w:w="3419" w:type="dxa"/>
            <w:gridSpan w:val="2"/>
          </w:tcPr>
          <w:p w14:paraId="556B1CFC" w14:textId="6DEBB96C" w:rsidR="00B867F8" w:rsidRPr="001E25A9" w:rsidRDefault="00B867F8" w:rsidP="00B867F8">
            <w:pPr>
              <w:rPr>
                <w:rFonts w:ascii="Arial" w:hAnsi="Arial" w:cs="Arial"/>
                <w:color w:val="3C3C3C"/>
              </w:rPr>
            </w:pPr>
            <w:r w:rsidRPr="001E25A9">
              <w:rPr>
                <w:rFonts w:ascii="Arial" w:hAnsi="Arial" w:cs="Arial"/>
                <w:color w:val="3C3C3C"/>
              </w:rPr>
              <w:t>Contributing to Employee Engagement</w:t>
            </w:r>
          </w:p>
        </w:tc>
        <w:tc>
          <w:tcPr>
            <w:tcW w:w="1703" w:type="dxa"/>
          </w:tcPr>
          <w:p w14:paraId="0943E3C4" w14:textId="7F1AE451" w:rsidR="00B867F8" w:rsidRDefault="00080C2A" w:rsidP="00B867F8">
            <w:pPr>
              <w:contextualSpacing/>
              <w:rPr>
                <w:rFonts w:ascii="Arial" w:hAnsi="Arial" w:cs="Arial"/>
                <w:color w:val="3C3C3C"/>
              </w:rPr>
            </w:pPr>
            <w:r>
              <w:rPr>
                <w:rFonts w:ascii="Arial" w:hAnsi="Arial" w:cs="Arial"/>
                <w:color w:val="3C3C3C"/>
              </w:rPr>
              <w:t>LO3.2</w:t>
            </w:r>
          </w:p>
        </w:tc>
        <w:tc>
          <w:tcPr>
            <w:tcW w:w="5136" w:type="dxa"/>
          </w:tcPr>
          <w:p w14:paraId="0C857F1E" w14:textId="2E67B8FD" w:rsidR="00B867F8" w:rsidRDefault="00CE281C" w:rsidP="00B867F8">
            <w:pPr>
              <w:contextualSpacing/>
              <w:rPr>
                <w:rFonts w:ascii="Arial" w:hAnsi="Arial" w:cs="Arial"/>
                <w:color w:val="3C3C3C"/>
              </w:rPr>
            </w:pPr>
            <w:r>
              <w:rPr>
                <w:rFonts w:ascii="Arial" w:hAnsi="Arial" w:cs="Arial"/>
                <w:color w:val="3C3C3C"/>
              </w:rPr>
              <w:t>Smarter Working Manager Guidance</w:t>
            </w:r>
          </w:p>
        </w:tc>
        <w:tc>
          <w:tcPr>
            <w:tcW w:w="1353" w:type="dxa"/>
            <w:gridSpan w:val="2"/>
          </w:tcPr>
          <w:p w14:paraId="786A5C1D" w14:textId="1F86440B" w:rsidR="00B867F8" w:rsidRDefault="00CE281C" w:rsidP="00B867F8">
            <w:pPr>
              <w:contextualSpacing/>
              <w:rPr>
                <w:rFonts w:ascii="Arial" w:hAnsi="Arial" w:cs="Arial"/>
                <w:color w:val="3C3C3C"/>
              </w:rPr>
            </w:pPr>
            <w:r>
              <w:rPr>
                <w:rFonts w:ascii="Arial" w:hAnsi="Arial" w:cs="Arial"/>
                <w:color w:val="3C3C3C"/>
              </w:rPr>
              <w:t>EV3.6</w:t>
            </w:r>
          </w:p>
        </w:tc>
        <w:tc>
          <w:tcPr>
            <w:tcW w:w="1440" w:type="dxa"/>
          </w:tcPr>
          <w:p w14:paraId="235CC9E9" w14:textId="77777777" w:rsidR="00B867F8" w:rsidRPr="00E758AC" w:rsidRDefault="00B867F8" w:rsidP="00B867F8">
            <w:pPr>
              <w:contextualSpacing/>
              <w:rPr>
                <w:rFonts w:ascii="Arial" w:hAnsi="Arial" w:cs="Arial"/>
                <w:color w:val="3C3C3C"/>
              </w:rPr>
            </w:pPr>
          </w:p>
        </w:tc>
        <w:tc>
          <w:tcPr>
            <w:tcW w:w="1440" w:type="dxa"/>
          </w:tcPr>
          <w:p w14:paraId="39BAAF69" w14:textId="77777777" w:rsidR="00B867F8" w:rsidRPr="00E758AC" w:rsidRDefault="00B867F8" w:rsidP="00B867F8">
            <w:pPr>
              <w:contextualSpacing/>
              <w:rPr>
                <w:rFonts w:ascii="Arial" w:hAnsi="Arial" w:cs="Arial"/>
                <w:color w:val="3C3C3C"/>
              </w:rPr>
            </w:pPr>
          </w:p>
        </w:tc>
      </w:tr>
      <w:tr w:rsidR="00B867F8" w:rsidRPr="00E758AC" w14:paraId="4530887B" w14:textId="77777777" w:rsidTr="00FF1EF9">
        <w:trPr>
          <w:trHeight w:val="482"/>
        </w:trPr>
        <w:tc>
          <w:tcPr>
            <w:tcW w:w="827" w:type="dxa"/>
          </w:tcPr>
          <w:p w14:paraId="5D5D6B13" w14:textId="07355707" w:rsidR="00B867F8" w:rsidRPr="00496586" w:rsidRDefault="00B867F8" w:rsidP="00B867F8">
            <w:pPr>
              <w:rPr>
                <w:rFonts w:ascii="Arial" w:hAnsi="Arial" w:cs="Arial"/>
                <w:color w:val="3C3C3C"/>
                <w:sz w:val="18"/>
              </w:rPr>
            </w:pPr>
            <w:r w:rsidRPr="00496586">
              <w:rPr>
                <w:rFonts w:ascii="Arial" w:hAnsi="Arial" w:cs="Arial"/>
                <w:color w:val="3C3C3C"/>
                <w:sz w:val="18"/>
              </w:rPr>
              <w:t>5AEEG</w:t>
            </w:r>
          </w:p>
        </w:tc>
        <w:tc>
          <w:tcPr>
            <w:tcW w:w="3419" w:type="dxa"/>
            <w:gridSpan w:val="2"/>
          </w:tcPr>
          <w:p w14:paraId="63E1A37F" w14:textId="24586583" w:rsidR="00B867F8" w:rsidRPr="001E25A9" w:rsidRDefault="00B867F8" w:rsidP="00B867F8">
            <w:pPr>
              <w:rPr>
                <w:rFonts w:ascii="Arial" w:hAnsi="Arial" w:cs="Arial"/>
                <w:color w:val="3C3C3C"/>
              </w:rPr>
            </w:pPr>
            <w:r w:rsidRPr="001E25A9">
              <w:rPr>
                <w:rFonts w:ascii="Arial" w:hAnsi="Arial" w:cs="Arial"/>
                <w:color w:val="3C3C3C"/>
              </w:rPr>
              <w:t>Contributing to Employee Engagement</w:t>
            </w:r>
          </w:p>
        </w:tc>
        <w:tc>
          <w:tcPr>
            <w:tcW w:w="1703" w:type="dxa"/>
          </w:tcPr>
          <w:p w14:paraId="624A390B" w14:textId="466AF8B4" w:rsidR="00B867F8" w:rsidRDefault="008C6153" w:rsidP="00B867F8">
            <w:pPr>
              <w:contextualSpacing/>
              <w:rPr>
                <w:rFonts w:ascii="Arial" w:hAnsi="Arial" w:cs="Arial"/>
                <w:color w:val="3C3C3C"/>
              </w:rPr>
            </w:pPr>
            <w:r>
              <w:rPr>
                <w:rFonts w:ascii="Arial" w:hAnsi="Arial" w:cs="Arial"/>
                <w:color w:val="3C3C3C"/>
              </w:rPr>
              <w:t>LO3.3</w:t>
            </w:r>
          </w:p>
        </w:tc>
        <w:tc>
          <w:tcPr>
            <w:tcW w:w="5136" w:type="dxa"/>
          </w:tcPr>
          <w:p w14:paraId="547B4924" w14:textId="32D322B5" w:rsidR="00B867F8" w:rsidRDefault="008C6153" w:rsidP="00B867F8">
            <w:pPr>
              <w:contextualSpacing/>
              <w:rPr>
                <w:rFonts w:ascii="Arial" w:hAnsi="Arial" w:cs="Arial"/>
                <w:color w:val="3C3C3C"/>
              </w:rPr>
            </w:pPr>
            <w:r>
              <w:rPr>
                <w:rFonts w:ascii="Arial" w:hAnsi="Arial" w:cs="Arial"/>
                <w:color w:val="3C3C3C"/>
              </w:rPr>
              <w:t>Daily Recruitment Meeting</w:t>
            </w:r>
          </w:p>
        </w:tc>
        <w:tc>
          <w:tcPr>
            <w:tcW w:w="1353" w:type="dxa"/>
            <w:gridSpan w:val="2"/>
          </w:tcPr>
          <w:p w14:paraId="18B1C45F" w14:textId="2498A09D" w:rsidR="00B867F8" w:rsidRDefault="008C6153" w:rsidP="00B867F8">
            <w:pPr>
              <w:contextualSpacing/>
              <w:rPr>
                <w:rFonts w:ascii="Arial" w:hAnsi="Arial" w:cs="Arial"/>
                <w:color w:val="3C3C3C"/>
              </w:rPr>
            </w:pPr>
            <w:r>
              <w:rPr>
                <w:rFonts w:ascii="Arial" w:hAnsi="Arial" w:cs="Arial"/>
                <w:color w:val="3C3C3C"/>
              </w:rPr>
              <w:t>EV3.7</w:t>
            </w:r>
          </w:p>
        </w:tc>
        <w:tc>
          <w:tcPr>
            <w:tcW w:w="1440" w:type="dxa"/>
          </w:tcPr>
          <w:p w14:paraId="76C71F44" w14:textId="77777777" w:rsidR="00B867F8" w:rsidRPr="00E758AC" w:rsidRDefault="00B867F8" w:rsidP="00B867F8">
            <w:pPr>
              <w:contextualSpacing/>
              <w:rPr>
                <w:rFonts w:ascii="Arial" w:hAnsi="Arial" w:cs="Arial"/>
                <w:color w:val="3C3C3C"/>
              </w:rPr>
            </w:pPr>
          </w:p>
        </w:tc>
        <w:tc>
          <w:tcPr>
            <w:tcW w:w="1440" w:type="dxa"/>
          </w:tcPr>
          <w:p w14:paraId="50075ABB" w14:textId="77777777" w:rsidR="00B867F8" w:rsidRPr="00E758AC" w:rsidRDefault="00B867F8" w:rsidP="00B867F8">
            <w:pPr>
              <w:contextualSpacing/>
              <w:rPr>
                <w:rFonts w:ascii="Arial" w:hAnsi="Arial" w:cs="Arial"/>
                <w:color w:val="3C3C3C"/>
              </w:rPr>
            </w:pPr>
          </w:p>
        </w:tc>
      </w:tr>
      <w:tr w:rsidR="00AB7FB3" w:rsidRPr="00E758AC" w14:paraId="40D59631" w14:textId="77777777" w:rsidTr="00FF1EF9">
        <w:trPr>
          <w:trHeight w:val="482"/>
        </w:trPr>
        <w:tc>
          <w:tcPr>
            <w:tcW w:w="827" w:type="dxa"/>
          </w:tcPr>
          <w:p w14:paraId="02B06E52" w14:textId="3079F906" w:rsidR="00AB7FB3" w:rsidRPr="00496586" w:rsidRDefault="00AB7FB3" w:rsidP="00AB7FB3">
            <w:pPr>
              <w:rPr>
                <w:rFonts w:ascii="Arial" w:hAnsi="Arial" w:cs="Arial"/>
                <w:color w:val="3C3C3C"/>
                <w:sz w:val="18"/>
              </w:rPr>
            </w:pPr>
            <w:r w:rsidRPr="00496586">
              <w:rPr>
                <w:rFonts w:ascii="Arial" w:hAnsi="Arial" w:cs="Arial"/>
                <w:color w:val="3C3C3C"/>
                <w:sz w:val="18"/>
              </w:rPr>
              <w:lastRenderedPageBreak/>
              <w:t>5AEEG</w:t>
            </w:r>
          </w:p>
        </w:tc>
        <w:tc>
          <w:tcPr>
            <w:tcW w:w="3419" w:type="dxa"/>
            <w:gridSpan w:val="2"/>
          </w:tcPr>
          <w:p w14:paraId="4584F630" w14:textId="5253323F" w:rsidR="00AB7FB3" w:rsidRPr="001E25A9" w:rsidRDefault="00AB7FB3" w:rsidP="00AB7FB3">
            <w:pPr>
              <w:rPr>
                <w:rFonts w:ascii="Arial" w:hAnsi="Arial" w:cs="Arial"/>
                <w:color w:val="3C3C3C"/>
              </w:rPr>
            </w:pPr>
            <w:r w:rsidRPr="001E25A9">
              <w:rPr>
                <w:rFonts w:ascii="Arial" w:hAnsi="Arial" w:cs="Arial"/>
                <w:color w:val="3C3C3C"/>
              </w:rPr>
              <w:t>Contributing to Employee Engagement</w:t>
            </w:r>
          </w:p>
        </w:tc>
        <w:tc>
          <w:tcPr>
            <w:tcW w:w="1703" w:type="dxa"/>
          </w:tcPr>
          <w:p w14:paraId="18E56456" w14:textId="48FA07A1" w:rsidR="00AB7FB3" w:rsidRDefault="0048355E" w:rsidP="00AB7FB3">
            <w:pPr>
              <w:contextualSpacing/>
              <w:rPr>
                <w:rFonts w:ascii="Arial" w:hAnsi="Arial" w:cs="Arial"/>
                <w:color w:val="3C3C3C"/>
              </w:rPr>
            </w:pPr>
            <w:r>
              <w:rPr>
                <w:rFonts w:ascii="Arial" w:hAnsi="Arial" w:cs="Arial"/>
                <w:color w:val="3C3C3C"/>
              </w:rPr>
              <w:t>LO3.3</w:t>
            </w:r>
          </w:p>
        </w:tc>
        <w:tc>
          <w:tcPr>
            <w:tcW w:w="5136" w:type="dxa"/>
          </w:tcPr>
          <w:p w14:paraId="3346FA01" w14:textId="5909A4C8" w:rsidR="00AB7FB3" w:rsidRDefault="0048355E" w:rsidP="00AB7FB3">
            <w:pPr>
              <w:contextualSpacing/>
              <w:rPr>
                <w:rFonts w:ascii="Arial" w:hAnsi="Arial" w:cs="Arial"/>
                <w:color w:val="3C3C3C"/>
              </w:rPr>
            </w:pPr>
            <w:r>
              <w:rPr>
                <w:rFonts w:ascii="Arial" w:hAnsi="Arial" w:cs="Arial"/>
                <w:color w:val="3C3C3C"/>
              </w:rPr>
              <w:t>All Users Email</w:t>
            </w:r>
          </w:p>
        </w:tc>
        <w:tc>
          <w:tcPr>
            <w:tcW w:w="1353" w:type="dxa"/>
            <w:gridSpan w:val="2"/>
          </w:tcPr>
          <w:p w14:paraId="44F1CC22" w14:textId="77C67AA9" w:rsidR="00AB7FB3" w:rsidRDefault="0048355E" w:rsidP="00AB7FB3">
            <w:pPr>
              <w:contextualSpacing/>
              <w:rPr>
                <w:rFonts w:ascii="Arial" w:hAnsi="Arial" w:cs="Arial"/>
                <w:color w:val="3C3C3C"/>
              </w:rPr>
            </w:pPr>
            <w:r>
              <w:rPr>
                <w:rFonts w:ascii="Arial" w:hAnsi="Arial" w:cs="Arial"/>
                <w:color w:val="3C3C3C"/>
              </w:rPr>
              <w:t>EV3.8</w:t>
            </w:r>
          </w:p>
        </w:tc>
        <w:tc>
          <w:tcPr>
            <w:tcW w:w="1440" w:type="dxa"/>
          </w:tcPr>
          <w:p w14:paraId="0B31110B" w14:textId="77777777" w:rsidR="00AB7FB3" w:rsidRPr="00E758AC" w:rsidRDefault="00AB7FB3" w:rsidP="00AB7FB3">
            <w:pPr>
              <w:contextualSpacing/>
              <w:rPr>
                <w:rFonts w:ascii="Arial" w:hAnsi="Arial" w:cs="Arial"/>
                <w:color w:val="3C3C3C"/>
              </w:rPr>
            </w:pPr>
          </w:p>
        </w:tc>
        <w:tc>
          <w:tcPr>
            <w:tcW w:w="1440" w:type="dxa"/>
          </w:tcPr>
          <w:p w14:paraId="74677A8E" w14:textId="77777777" w:rsidR="00AB7FB3" w:rsidRPr="00E758AC" w:rsidRDefault="00AB7FB3" w:rsidP="00AB7FB3">
            <w:pPr>
              <w:contextualSpacing/>
              <w:rPr>
                <w:rFonts w:ascii="Arial" w:hAnsi="Arial" w:cs="Arial"/>
                <w:color w:val="3C3C3C"/>
              </w:rPr>
            </w:pPr>
          </w:p>
        </w:tc>
      </w:tr>
      <w:tr w:rsidR="00310826" w:rsidRPr="00E758AC" w14:paraId="74A902D3" w14:textId="77777777" w:rsidTr="00FF1EF9">
        <w:tc>
          <w:tcPr>
            <w:tcW w:w="15318" w:type="dxa"/>
            <w:gridSpan w:val="9"/>
            <w:shd w:val="clear" w:color="auto" w:fill="DBD3E5"/>
          </w:tcPr>
          <w:p w14:paraId="793B57EC" w14:textId="77777777" w:rsidR="00310826" w:rsidRPr="00E758AC" w:rsidRDefault="00310826" w:rsidP="00310826">
            <w:pPr>
              <w:contextualSpacing/>
              <w:rPr>
                <w:rFonts w:ascii="Arial" w:hAnsi="Arial" w:cs="Arial"/>
                <w:b/>
                <w:color w:val="3C3C3C"/>
              </w:rPr>
            </w:pPr>
            <w:r w:rsidRPr="00E758AC">
              <w:rPr>
                <w:rFonts w:ascii="Arial" w:hAnsi="Arial" w:cs="Arial"/>
                <w:b/>
                <w:color w:val="3C3C3C"/>
              </w:rPr>
              <w:t>Candidate declaration:</w:t>
            </w:r>
          </w:p>
        </w:tc>
      </w:tr>
      <w:tr w:rsidR="00310826" w:rsidRPr="00E758AC" w14:paraId="76C7767B" w14:textId="77777777" w:rsidTr="00FF1EF9">
        <w:tc>
          <w:tcPr>
            <w:tcW w:w="15318" w:type="dxa"/>
            <w:gridSpan w:val="9"/>
            <w:shd w:val="clear" w:color="auto" w:fill="auto"/>
          </w:tcPr>
          <w:p w14:paraId="12DE4FDE" w14:textId="77777777" w:rsidR="00310826" w:rsidRPr="00E758AC" w:rsidRDefault="00310826" w:rsidP="00310826">
            <w:pPr>
              <w:pStyle w:val="ListParagraph"/>
              <w:numPr>
                <w:ilvl w:val="0"/>
                <w:numId w:val="1"/>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75AAAAD2" w14:textId="77777777" w:rsidR="00310826" w:rsidRPr="00E758AC" w:rsidRDefault="00310826" w:rsidP="00310826">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F683CD1" w14:textId="77777777" w:rsidR="00310826" w:rsidRPr="00E758AC" w:rsidRDefault="00310826" w:rsidP="00310826">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4CF1E196" w14:textId="77777777" w:rsidR="00310826" w:rsidRPr="00E758AC" w:rsidRDefault="00310826" w:rsidP="00310826">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76681227" w14:textId="77777777" w:rsidR="00310826" w:rsidRPr="00E758AC" w:rsidRDefault="00310826" w:rsidP="00310826">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118D5A22" w14:textId="77777777" w:rsidR="00310826" w:rsidRPr="00E758AC" w:rsidRDefault="00310826" w:rsidP="00310826">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310826" w:rsidRPr="00E758AC" w14:paraId="77658570" w14:textId="77777777" w:rsidTr="00FF1EF9">
        <w:trPr>
          <w:trHeight w:val="380"/>
        </w:trPr>
        <w:tc>
          <w:tcPr>
            <w:tcW w:w="2516" w:type="dxa"/>
            <w:gridSpan w:val="2"/>
            <w:shd w:val="clear" w:color="auto" w:fill="DBD3E5"/>
            <w:vAlign w:val="center"/>
          </w:tcPr>
          <w:p w14:paraId="5D194C5C" w14:textId="77777777" w:rsidR="00310826" w:rsidRPr="00E758AC" w:rsidRDefault="00310826" w:rsidP="00310826">
            <w:pPr>
              <w:rPr>
                <w:rFonts w:ascii="Arial" w:hAnsi="Arial" w:cs="Arial"/>
                <w:b/>
                <w:color w:val="3C3C3C"/>
              </w:rPr>
            </w:pPr>
            <w:r w:rsidRPr="00E758AC">
              <w:rPr>
                <w:rFonts w:ascii="Arial" w:hAnsi="Arial" w:cs="Arial"/>
                <w:b/>
                <w:color w:val="3C3C3C"/>
              </w:rPr>
              <w:t>Signature:</w:t>
            </w:r>
          </w:p>
        </w:tc>
        <w:tc>
          <w:tcPr>
            <w:tcW w:w="8649" w:type="dxa"/>
            <w:gridSpan w:val="4"/>
            <w:vAlign w:val="center"/>
          </w:tcPr>
          <w:p w14:paraId="2E93530B" w14:textId="77777777" w:rsidR="00310826" w:rsidRPr="00E758AC" w:rsidRDefault="00310826" w:rsidP="00310826">
            <w:pPr>
              <w:rPr>
                <w:rFonts w:ascii="Arial" w:hAnsi="Arial" w:cs="Arial"/>
                <w:b/>
                <w:color w:val="3C3C3C"/>
              </w:rPr>
            </w:pPr>
            <w:r>
              <w:rPr>
                <w:rFonts w:ascii="Arial" w:hAnsi="Arial" w:cs="Arial"/>
                <w:b/>
                <w:color w:val="3C3C3C"/>
              </w:rPr>
              <w:t>L.Walters</w:t>
            </w:r>
          </w:p>
        </w:tc>
        <w:tc>
          <w:tcPr>
            <w:tcW w:w="1273" w:type="dxa"/>
            <w:shd w:val="clear" w:color="auto" w:fill="DBD3E5"/>
            <w:vAlign w:val="center"/>
          </w:tcPr>
          <w:p w14:paraId="64E59CDE" w14:textId="77777777" w:rsidR="00310826" w:rsidRPr="00E758AC" w:rsidRDefault="00310826" w:rsidP="00310826">
            <w:pPr>
              <w:rPr>
                <w:rFonts w:ascii="Arial" w:hAnsi="Arial" w:cs="Arial"/>
                <w:b/>
                <w:color w:val="3C3C3C"/>
              </w:rPr>
            </w:pPr>
            <w:r w:rsidRPr="00E758AC">
              <w:rPr>
                <w:rFonts w:ascii="Arial" w:hAnsi="Arial" w:cs="Arial"/>
                <w:b/>
                <w:color w:val="3C3C3C"/>
              </w:rPr>
              <w:t>Date:</w:t>
            </w:r>
          </w:p>
        </w:tc>
        <w:tc>
          <w:tcPr>
            <w:tcW w:w="2880" w:type="dxa"/>
            <w:gridSpan w:val="2"/>
            <w:vAlign w:val="center"/>
          </w:tcPr>
          <w:p w14:paraId="57BFE29D" w14:textId="5FC7A11D" w:rsidR="00310826" w:rsidRPr="00E758AC" w:rsidRDefault="004C6D41" w:rsidP="00310826">
            <w:pPr>
              <w:rPr>
                <w:rFonts w:ascii="Arial" w:hAnsi="Arial" w:cs="Arial"/>
                <w:b/>
                <w:color w:val="3C3C3C"/>
              </w:rPr>
            </w:pPr>
            <w:r>
              <w:rPr>
                <w:rFonts w:ascii="Arial" w:hAnsi="Arial" w:cs="Arial"/>
                <w:b/>
                <w:color w:val="3C3C3C"/>
              </w:rPr>
              <w:t>21.02.2022</w:t>
            </w:r>
          </w:p>
        </w:tc>
      </w:tr>
    </w:tbl>
    <w:p w14:paraId="0CBD02D1" w14:textId="77777777" w:rsidR="00D00BF6" w:rsidRPr="00D00BF6" w:rsidRDefault="00D00BF6" w:rsidP="00D00BF6"/>
    <w:p w14:paraId="4A21B968" w14:textId="77777777" w:rsidR="00D00BF6" w:rsidRDefault="00D00BF6"/>
    <w:p w14:paraId="0AD2AE70" w14:textId="77777777" w:rsidR="00D00BF6" w:rsidRDefault="00D00BF6"/>
    <w:p w14:paraId="4F7AC87E" w14:textId="77777777" w:rsidR="00814184" w:rsidRDefault="00814184">
      <w:pPr>
        <w:sectPr w:rsidR="00814184" w:rsidSect="00D00BF6">
          <w:pgSz w:w="16838" w:h="11906" w:orient="landscape"/>
          <w:pgMar w:top="1440" w:right="1440" w:bottom="1440" w:left="1440" w:header="709" w:footer="709" w:gutter="0"/>
          <w:cols w:space="708"/>
          <w:docGrid w:linePitch="360"/>
        </w:sectPr>
      </w:pPr>
    </w:p>
    <w:p w14:paraId="346A6064" w14:textId="77777777" w:rsidR="00814184" w:rsidRPr="00514AB2" w:rsidRDefault="00814184" w:rsidP="00514AB2">
      <w:pPr>
        <w:pStyle w:val="Heading2"/>
      </w:pPr>
      <w:bookmarkStart w:id="1" w:name="_Toc96369166"/>
      <w:r w:rsidRPr="00514AB2">
        <w:lastRenderedPageBreak/>
        <w:t>LO1 – Statement</w:t>
      </w:r>
      <w:bookmarkEnd w:id="1"/>
    </w:p>
    <w:p w14:paraId="7000B544" w14:textId="13737781" w:rsidR="00814184" w:rsidRDefault="00814184" w:rsidP="00814184">
      <w:pPr>
        <w:pStyle w:val="Heading2"/>
        <w:numPr>
          <w:ilvl w:val="1"/>
          <w:numId w:val="3"/>
        </w:numPr>
      </w:pPr>
      <w:bookmarkStart w:id="2" w:name="_Toc96369167"/>
      <w:r w:rsidRPr="00814184">
        <w:t>Identify, and justify selection of, suitable diagnostic tools for measuring employee engagement in the organisation.</w:t>
      </w:r>
      <w:bookmarkEnd w:id="2"/>
    </w:p>
    <w:p w14:paraId="6636E2D8" w14:textId="77777777" w:rsidR="00814184" w:rsidRDefault="002A7F3D" w:rsidP="00D151DA">
      <w:pPr>
        <w:jc w:val="both"/>
        <w:rPr>
          <w:rFonts w:ascii="Arial" w:hAnsi="Arial" w:cs="Arial"/>
          <w:sz w:val="24"/>
        </w:rPr>
      </w:pPr>
      <w:r>
        <w:rPr>
          <w:rFonts w:ascii="Arial" w:hAnsi="Arial" w:cs="Arial"/>
          <w:sz w:val="24"/>
        </w:rPr>
        <w:t xml:space="preserve">The workplace being assessed for the purpose of this portfolio is Dyfed Powys Police (DPP). </w:t>
      </w:r>
      <w:r w:rsidR="00D151DA" w:rsidRPr="00B07FB2">
        <w:rPr>
          <w:rFonts w:ascii="Arial" w:hAnsi="Arial" w:cs="Arial"/>
          <w:sz w:val="24"/>
        </w:rPr>
        <w:t>I measured employee engagement in the workplace by carryi</w:t>
      </w:r>
      <w:r w:rsidR="00ED0556">
        <w:rPr>
          <w:rFonts w:ascii="Arial" w:hAnsi="Arial" w:cs="Arial"/>
          <w:sz w:val="24"/>
        </w:rPr>
        <w:t>ng out</w:t>
      </w:r>
      <w:r w:rsidR="00D151DA" w:rsidRPr="00B07FB2">
        <w:rPr>
          <w:rFonts w:ascii="Arial" w:hAnsi="Arial" w:cs="Arial"/>
          <w:sz w:val="24"/>
        </w:rPr>
        <w:t xml:space="preserve"> survey</w:t>
      </w:r>
      <w:r w:rsidR="00ED0556">
        <w:rPr>
          <w:rFonts w:ascii="Arial" w:hAnsi="Arial" w:cs="Arial"/>
          <w:sz w:val="24"/>
        </w:rPr>
        <w:t>s</w:t>
      </w:r>
      <w:r w:rsidR="00D151DA" w:rsidRPr="00B07FB2">
        <w:rPr>
          <w:rFonts w:ascii="Arial" w:hAnsi="Arial" w:cs="Arial"/>
          <w:sz w:val="24"/>
        </w:rPr>
        <w:t xml:space="preserve"> and </w:t>
      </w:r>
      <w:r w:rsidR="00ED0556">
        <w:rPr>
          <w:rFonts w:ascii="Arial" w:hAnsi="Arial" w:cs="Arial"/>
          <w:sz w:val="24"/>
        </w:rPr>
        <w:t>interviews. The survey was selected to obtain</w:t>
      </w:r>
      <w:r w:rsidR="00D151DA" w:rsidRPr="00B07FB2">
        <w:rPr>
          <w:rFonts w:ascii="Arial" w:hAnsi="Arial" w:cs="Arial"/>
          <w:sz w:val="24"/>
        </w:rPr>
        <w:t xml:space="preserve"> a quick snapshot of the general feeling of the workforce. I also wanted to carry out an interview to gain a deeper understanding of why a staff member felt a particular way</w:t>
      </w:r>
      <w:r w:rsidR="00B07FB2">
        <w:rPr>
          <w:rFonts w:ascii="Arial" w:hAnsi="Arial" w:cs="Arial"/>
          <w:sz w:val="24"/>
        </w:rPr>
        <w:t xml:space="preserve"> about the organisation and therefore understand the reasoning behind their levels of employee engagement. </w:t>
      </w:r>
    </w:p>
    <w:p w14:paraId="62A95D18" w14:textId="6D68B8C4" w:rsidR="00E90ECC" w:rsidRDefault="00E90ECC" w:rsidP="00D151DA">
      <w:pPr>
        <w:jc w:val="both"/>
        <w:rPr>
          <w:rFonts w:ascii="Arial" w:hAnsi="Arial" w:cs="Arial"/>
          <w:sz w:val="24"/>
        </w:rPr>
      </w:pPr>
      <w:r>
        <w:rPr>
          <w:rFonts w:ascii="Arial" w:hAnsi="Arial" w:cs="Arial"/>
          <w:sz w:val="24"/>
        </w:rPr>
        <w:t>The 12 questions formulated by Gallup were used in the survey and formed the basis of the discussions of the subsequent interviews which followed</w:t>
      </w:r>
      <w:r w:rsidR="00CF7B1A">
        <w:rPr>
          <w:rFonts w:ascii="Arial" w:hAnsi="Arial" w:cs="Arial"/>
          <w:sz w:val="24"/>
        </w:rPr>
        <w:t xml:space="preserve"> (Gallup). </w:t>
      </w:r>
      <w:r w:rsidR="00865870">
        <w:rPr>
          <w:rFonts w:ascii="Arial" w:hAnsi="Arial" w:cs="Arial"/>
          <w:sz w:val="24"/>
        </w:rPr>
        <w:t>(</w:t>
      </w:r>
      <w:r w:rsidR="00ED074E">
        <w:rPr>
          <w:rFonts w:ascii="Arial" w:hAnsi="Arial" w:cs="Arial"/>
          <w:sz w:val="24"/>
        </w:rPr>
        <w:t>EV1.1</w:t>
      </w:r>
      <w:r w:rsidR="00865870">
        <w:rPr>
          <w:rFonts w:ascii="Arial" w:hAnsi="Arial" w:cs="Arial"/>
          <w:sz w:val="24"/>
        </w:rPr>
        <w:t xml:space="preserve">). </w:t>
      </w:r>
      <w:r w:rsidR="00ED0556">
        <w:rPr>
          <w:rFonts w:ascii="Arial" w:hAnsi="Arial" w:cs="Arial"/>
          <w:sz w:val="24"/>
        </w:rPr>
        <w:t>I chose to use these questions because they are widely recognised by HR practitioners as useful questions to pose to gain a good understanding of employee engagement levels in an organisation.</w:t>
      </w:r>
    </w:p>
    <w:p w14:paraId="16655FC0" w14:textId="1C02723F" w:rsidR="00F0546B" w:rsidRDefault="00ED0556" w:rsidP="00D151DA">
      <w:pPr>
        <w:jc w:val="both"/>
        <w:rPr>
          <w:rFonts w:ascii="Arial" w:hAnsi="Arial" w:cs="Arial"/>
          <w:sz w:val="24"/>
        </w:rPr>
      </w:pPr>
      <w:r>
        <w:rPr>
          <w:rFonts w:ascii="Arial" w:hAnsi="Arial" w:cs="Arial"/>
          <w:sz w:val="24"/>
        </w:rPr>
        <w:t>In relation to the diagnosis tools being used in this portfolio, I am mindful that a</w:t>
      </w:r>
      <w:r w:rsidR="00F0546B">
        <w:rPr>
          <w:rFonts w:ascii="Arial" w:hAnsi="Arial" w:cs="Arial"/>
          <w:sz w:val="24"/>
        </w:rPr>
        <w:t xml:space="preserve">ccording to Armstrong, 29% of employees felt that surveys were not useful and a further 80% felt their employer would not take action once the results were collated (2018). </w:t>
      </w:r>
      <w:r w:rsidR="00AE59F6">
        <w:rPr>
          <w:rFonts w:ascii="Arial" w:hAnsi="Arial" w:cs="Arial"/>
          <w:sz w:val="24"/>
        </w:rPr>
        <w:t xml:space="preserve">I did not discard the use of surveys </w:t>
      </w:r>
      <w:r w:rsidR="00455FF5">
        <w:rPr>
          <w:rFonts w:ascii="Arial" w:hAnsi="Arial" w:cs="Arial"/>
          <w:sz w:val="24"/>
        </w:rPr>
        <w:t>after reading those figures, rather</w:t>
      </w:r>
      <w:r>
        <w:rPr>
          <w:rFonts w:ascii="Arial" w:hAnsi="Arial" w:cs="Arial"/>
          <w:sz w:val="24"/>
        </w:rPr>
        <w:t>,</w:t>
      </w:r>
      <w:r w:rsidR="00455FF5">
        <w:rPr>
          <w:rFonts w:ascii="Arial" w:hAnsi="Arial" w:cs="Arial"/>
          <w:sz w:val="24"/>
        </w:rPr>
        <w:t xml:space="preserve"> this informed me that it is important that</w:t>
      </w:r>
      <w:r w:rsidR="00E13597">
        <w:rPr>
          <w:rFonts w:ascii="Arial" w:hAnsi="Arial" w:cs="Arial"/>
          <w:sz w:val="24"/>
        </w:rPr>
        <w:t xml:space="preserve"> th</w:t>
      </w:r>
      <w:r w:rsidR="008370FB">
        <w:rPr>
          <w:rFonts w:ascii="Arial" w:hAnsi="Arial" w:cs="Arial"/>
          <w:sz w:val="24"/>
        </w:rPr>
        <w:t>e</w:t>
      </w:r>
      <w:r w:rsidR="00455FF5">
        <w:rPr>
          <w:rFonts w:ascii="Arial" w:hAnsi="Arial" w:cs="Arial"/>
          <w:sz w:val="24"/>
        </w:rPr>
        <w:t xml:space="preserve"> results and outcomes derived from the survey were communicated as well as the actions that </w:t>
      </w:r>
      <w:r>
        <w:rPr>
          <w:rFonts w:ascii="Arial" w:hAnsi="Arial" w:cs="Arial"/>
          <w:sz w:val="24"/>
        </w:rPr>
        <w:t>resulted from the research.</w:t>
      </w:r>
      <w:r w:rsidR="00455FF5">
        <w:rPr>
          <w:rFonts w:ascii="Arial" w:hAnsi="Arial" w:cs="Arial"/>
          <w:sz w:val="24"/>
        </w:rPr>
        <w:t xml:space="preserve"> </w:t>
      </w:r>
    </w:p>
    <w:p w14:paraId="4A171028" w14:textId="1C71FCC9" w:rsidR="00455FF5" w:rsidRDefault="00ED0556" w:rsidP="00ED0556">
      <w:pPr>
        <w:jc w:val="both"/>
        <w:rPr>
          <w:rFonts w:ascii="Arial" w:hAnsi="Arial" w:cs="Arial"/>
          <w:sz w:val="24"/>
        </w:rPr>
      </w:pPr>
      <w:r>
        <w:rPr>
          <w:rFonts w:ascii="Arial" w:hAnsi="Arial" w:cs="Arial"/>
          <w:sz w:val="24"/>
        </w:rPr>
        <w:t>Though p</w:t>
      </w:r>
      <w:r w:rsidR="00455FF5">
        <w:rPr>
          <w:rFonts w:ascii="Arial" w:hAnsi="Arial" w:cs="Arial"/>
          <w:sz w:val="24"/>
        </w:rPr>
        <w:t>ulse surveys have become increasingly popular (Armstrong, 2018), I lacked the technology to do this.</w:t>
      </w:r>
      <w:r>
        <w:rPr>
          <w:rFonts w:ascii="Arial" w:hAnsi="Arial" w:cs="Arial"/>
          <w:sz w:val="24"/>
        </w:rPr>
        <w:t xml:space="preserve"> This would have been my preference, as I predicted a lack of time would have been the main obstacle in obtaining my data from individuals. This would have reduced the time spent in carrying out the surveys.</w:t>
      </w:r>
      <w:r w:rsidR="00455FF5">
        <w:rPr>
          <w:rFonts w:ascii="Arial" w:hAnsi="Arial" w:cs="Arial"/>
          <w:sz w:val="24"/>
        </w:rPr>
        <w:t xml:space="preserve"> I opted to distribute a survey via Microsoft Word and email instead. </w:t>
      </w:r>
    </w:p>
    <w:p w14:paraId="71D3AC57" w14:textId="726BC5B8" w:rsidR="008D36C3" w:rsidRPr="00B07FB2" w:rsidRDefault="008D36C3" w:rsidP="00ED0556">
      <w:pPr>
        <w:jc w:val="both"/>
        <w:rPr>
          <w:rFonts w:ascii="Arial" w:hAnsi="Arial" w:cs="Arial"/>
          <w:sz w:val="24"/>
        </w:rPr>
      </w:pPr>
      <w:r>
        <w:rPr>
          <w:rFonts w:ascii="Arial" w:hAnsi="Arial" w:cs="Arial"/>
          <w:sz w:val="24"/>
        </w:rPr>
        <w:t>Shortly before the completion of this portfolio, a recruitment workshop took place (</w:t>
      </w:r>
      <w:r w:rsidR="007A5363">
        <w:rPr>
          <w:rFonts w:ascii="Arial" w:hAnsi="Arial" w:cs="Arial"/>
          <w:sz w:val="24"/>
        </w:rPr>
        <w:t>EV1.2</w:t>
      </w:r>
      <w:r>
        <w:rPr>
          <w:rFonts w:ascii="Arial" w:hAnsi="Arial" w:cs="Arial"/>
          <w:sz w:val="24"/>
        </w:rPr>
        <w:t xml:space="preserve">). This was not my own primary research, however reference will be made to this workshop within the portfolio as attitudes towards various subjects were made clear in this forum. </w:t>
      </w:r>
      <w:r w:rsidR="00F92F92">
        <w:rPr>
          <w:rFonts w:ascii="Arial" w:hAnsi="Arial" w:cs="Arial"/>
          <w:sz w:val="24"/>
        </w:rPr>
        <w:t xml:space="preserve">I will also make reference to employee </w:t>
      </w:r>
      <w:r w:rsidR="006F4F16">
        <w:rPr>
          <w:rFonts w:ascii="Arial" w:hAnsi="Arial" w:cs="Arial"/>
          <w:sz w:val="24"/>
        </w:rPr>
        <w:t>engagement</w:t>
      </w:r>
      <w:r w:rsidR="00F92F92">
        <w:rPr>
          <w:rFonts w:ascii="Arial" w:hAnsi="Arial" w:cs="Arial"/>
          <w:sz w:val="24"/>
        </w:rPr>
        <w:t xml:space="preserve"> from </w:t>
      </w:r>
      <w:r w:rsidR="006F4F16">
        <w:rPr>
          <w:rFonts w:ascii="Arial" w:hAnsi="Arial" w:cs="Arial"/>
          <w:sz w:val="24"/>
        </w:rPr>
        <w:t>a Smarter Working perspective. I have played a key role in the HR element of the Smarter Working project which gives an indication of employee engagement from a different angle.</w:t>
      </w:r>
    </w:p>
    <w:p w14:paraId="60876F54" w14:textId="77777777" w:rsidR="00814184" w:rsidRDefault="00814184" w:rsidP="00814184">
      <w:pPr>
        <w:pStyle w:val="Heading2"/>
        <w:numPr>
          <w:ilvl w:val="1"/>
          <w:numId w:val="3"/>
        </w:numPr>
      </w:pPr>
      <w:bookmarkStart w:id="3" w:name="_Toc96369168"/>
      <w:r w:rsidRPr="00814184">
        <w:t>Liaise with key people to plan and agree the application of diagnostic tools.</w:t>
      </w:r>
      <w:bookmarkEnd w:id="3"/>
    </w:p>
    <w:p w14:paraId="46C6CEBE" w14:textId="52CAA740" w:rsidR="00814184" w:rsidRDefault="0031352A" w:rsidP="001D76D0">
      <w:pPr>
        <w:jc w:val="both"/>
        <w:rPr>
          <w:rFonts w:ascii="Arial" w:hAnsi="Arial" w:cs="Arial"/>
          <w:sz w:val="24"/>
        </w:rPr>
      </w:pPr>
      <w:r>
        <w:rPr>
          <w:rFonts w:ascii="Arial" w:hAnsi="Arial" w:cs="Arial"/>
          <w:sz w:val="24"/>
        </w:rPr>
        <w:t>A name generator was used the randomly select</w:t>
      </w:r>
      <w:r w:rsidR="009F7A8D">
        <w:rPr>
          <w:rFonts w:ascii="Arial" w:hAnsi="Arial" w:cs="Arial"/>
          <w:sz w:val="24"/>
        </w:rPr>
        <w:t xml:space="preserve"> the participants</w:t>
      </w:r>
      <w:r w:rsidR="00455FF5">
        <w:rPr>
          <w:rFonts w:ascii="Arial" w:hAnsi="Arial" w:cs="Arial"/>
          <w:sz w:val="24"/>
        </w:rPr>
        <w:t xml:space="preserve"> from Peoples’ Services, the sample pool I selected</w:t>
      </w:r>
      <w:r w:rsidR="009F7A8D">
        <w:rPr>
          <w:rFonts w:ascii="Arial" w:hAnsi="Arial" w:cs="Arial"/>
          <w:sz w:val="24"/>
        </w:rPr>
        <w:t xml:space="preserve">. </w:t>
      </w:r>
      <w:r w:rsidR="001D76D0">
        <w:rPr>
          <w:rFonts w:ascii="Arial" w:hAnsi="Arial" w:cs="Arial"/>
          <w:sz w:val="24"/>
        </w:rPr>
        <w:t>If I failed to get in touch with any of the proposed participants I reshuffled the name generator. I did split this pool into the teams listed in 1.3 to ensure I had an even spread of the Peopl</w:t>
      </w:r>
      <w:r w:rsidR="00F66289">
        <w:rPr>
          <w:rFonts w:ascii="Arial" w:hAnsi="Arial" w:cs="Arial"/>
          <w:sz w:val="24"/>
        </w:rPr>
        <w:t>e</w:t>
      </w:r>
      <w:r w:rsidR="001D76D0">
        <w:rPr>
          <w:rFonts w:ascii="Arial" w:hAnsi="Arial" w:cs="Arial"/>
          <w:sz w:val="24"/>
        </w:rPr>
        <w:t xml:space="preserve"> Services sample. </w:t>
      </w:r>
    </w:p>
    <w:p w14:paraId="53F63812" w14:textId="447AF526" w:rsidR="007D3A58" w:rsidRDefault="007D3A58" w:rsidP="001D76D0">
      <w:pPr>
        <w:jc w:val="both"/>
        <w:rPr>
          <w:rFonts w:ascii="Arial" w:hAnsi="Arial" w:cs="Arial"/>
          <w:sz w:val="24"/>
        </w:rPr>
      </w:pPr>
      <w:r>
        <w:rPr>
          <w:rFonts w:ascii="Arial" w:hAnsi="Arial" w:cs="Arial"/>
          <w:sz w:val="24"/>
        </w:rPr>
        <w:t>Once selected, I emailed each participate (E</w:t>
      </w:r>
      <w:r w:rsidR="00387970">
        <w:rPr>
          <w:rFonts w:ascii="Arial" w:hAnsi="Arial" w:cs="Arial"/>
          <w:sz w:val="24"/>
        </w:rPr>
        <w:t>V1.3</w:t>
      </w:r>
      <w:r>
        <w:rPr>
          <w:rFonts w:ascii="Arial" w:hAnsi="Arial" w:cs="Arial"/>
          <w:sz w:val="24"/>
        </w:rPr>
        <w:t>) to outline the project and the deadline by which I required the data to be provided. I also emailed my own line manager to make her aware of what I was doing (</w:t>
      </w:r>
      <w:r w:rsidR="00797F5E">
        <w:rPr>
          <w:rFonts w:ascii="Arial" w:hAnsi="Arial" w:cs="Arial"/>
          <w:sz w:val="24"/>
        </w:rPr>
        <w:t>EV1.4</w:t>
      </w:r>
      <w:r>
        <w:rPr>
          <w:rFonts w:ascii="Arial" w:hAnsi="Arial" w:cs="Arial"/>
          <w:sz w:val="24"/>
        </w:rPr>
        <w:t xml:space="preserve">). </w:t>
      </w:r>
    </w:p>
    <w:p w14:paraId="27D1FDB5" w14:textId="5CAE06D2" w:rsidR="007D3A58" w:rsidRDefault="007D3A58" w:rsidP="001D76D0">
      <w:pPr>
        <w:jc w:val="both"/>
        <w:rPr>
          <w:rFonts w:ascii="Arial" w:hAnsi="Arial" w:cs="Arial"/>
          <w:sz w:val="24"/>
        </w:rPr>
      </w:pPr>
      <w:r>
        <w:rPr>
          <w:rFonts w:ascii="Arial" w:hAnsi="Arial" w:cs="Arial"/>
          <w:sz w:val="24"/>
        </w:rPr>
        <w:t xml:space="preserve">Once I received some surveys, I reached out to individuals to request a follow up interview with them. Due to time restrictions, I selected these individuals purely based </w:t>
      </w:r>
      <w:r>
        <w:rPr>
          <w:rFonts w:ascii="Arial" w:hAnsi="Arial" w:cs="Arial"/>
          <w:sz w:val="24"/>
        </w:rPr>
        <w:lastRenderedPageBreak/>
        <w:t>off who completed the survey fastest (</w:t>
      </w:r>
      <w:r w:rsidR="00B95E17">
        <w:rPr>
          <w:rFonts w:ascii="Arial" w:hAnsi="Arial" w:cs="Arial"/>
          <w:sz w:val="24"/>
        </w:rPr>
        <w:t>EV1.5</w:t>
      </w:r>
      <w:r>
        <w:rPr>
          <w:rFonts w:ascii="Arial" w:hAnsi="Arial" w:cs="Arial"/>
          <w:sz w:val="24"/>
        </w:rPr>
        <w:t xml:space="preserve">). </w:t>
      </w:r>
      <w:r w:rsidR="00F85BE9">
        <w:rPr>
          <w:rFonts w:ascii="Arial" w:hAnsi="Arial" w:cs="Arial"/>
          <w:sz w:val="24"/>
        </w:rPr>
        <w:t xml:space="preserve">I recognise that this perhaps is not the best approach to take, however this was done purely due to the time restrictions. </w:t>
      </w:r>
    </w:p>
    <w:p w14:paraId="3DFEC333" w14:textId="061287ED" w:rsidR="00814184" w:rsidRPr="00814184" w:rsidRDefault="007D3A58" w:rsidP="007D3A58">
      <w:pPr>
        <w:jc w:val="both"/>
      </w:pPr>
      <w:r>
        <w:rPr>
          <w:rFonts w:ascii="Arial" w:hAnsi="Arial" w:cs="Arial"/>
          <w:sz w:val="24"/>
        </w:rPr>
        <w:t>I then conducted the interview with those individuals able and willing to participate (</w:t>
      </w:r>
      <w:r w:rsidR="002C4DC0">
        <w:rPr>
          <w:rFonts w:ascii="Arial" w:hAnsi="Arial" w:cs="Arial"/>
          <w:sz w:val="24"/>
        </w:rPr>
        <w:t>EV1.6</w:t>
      </w:r>
      <w:r>
        <w:rPr>
          <w:rFonts w:ascii="Arial" w:hAnsi="Arial" w:cs="Arial"/>
          <w:sz w:val="24"/>
        </w:rPr>
        <w:t xml:space="preserve">). </w:t>
      </w:r>
    </w:p>
    <w:p w14:paraId="71934913" w14:textId="77777777" w:rsidR="00814184" w:rsidRDefault="00814184" w:rsidP="00814184">
      <w:pPr>
        <w:pStyle w:val="Heading2"/>
        <w:numPr>
          <w:ilvl w:val="1"/>
          <w:numId w:val="3"/>
        </w:numPr>
      </w:pPr>
      <w:bookmarkStart w:id="4" w:name="_Toc96369169"/>
      <w:r w:rsidRPr="00814184">
        <w:t>Apply diagnostic tools accurately and to an appropriate sample of employees to give meaningful results.</w:t>
      </w:r>
      <w:bookmarkEnd w:id="4"/>
    </w:p>
    <w:p w14:paraId="3A675E08" w14:textId="77777777" w:rsidR="00814184" w:rsidRDefault="00F85BE9" w:rsidP="009F7A8D">
      <w:pPr>
        <w:jc w:val="both"/>
        <w:rPr>
          <w:rFonts w:ascii="Arial" w:hAnsi="Arial" w:cs="Arial"/>
          <w:sz w:val="24"/>
        </w:rPr>
      </w:pPr>
      <w:r>
        <w:rPr>
          <w:rFonts w:ascii="Arial" w:hAnsi="Arial" w:cs="Arial"/>
          <w:sz w:val="24"/>
        </w:rPr>
        <w:t xml:space="preserve">Individuals of DPP are made up of officers and staff (officers are not employees they are servants of the crown). </w:t>
      </w:r>
      <w:r w:rsidR="009F7A8D" w:rsidRPr="00B07FB2">
        <w:rPr>
          <w:rFonts w:ascii="Arial" w:hAnsi="Arial" w:cs="Arial"/>
          <w:sz w:val="24"/>
        </w:rPr>
        <w:t>For the purpose of this portfolio, I decided to only sample police staff. I did this because my assumptions regarding police officers is that they join the police force as a vocation, and therefore naturally have that commitment and subsequent discretionary effor</w:t>
      </w:r>
      <w:r>
        <w:rPr>
          <w:rFonts w:ascii="Arial" w:hAnsi="Arial" w:cs="Arial"/>
          <w:sz w:val="24"/>
        </w:rPr>
        <w:t xml:space="preserve">t </w:t>
      </w:r>
      <w:r w:rsidRPr="00F85BE9">
        <w:rPr>
          <w:rFonts w:ascii="Arial" w:hAnsi="Arial" w:cs="Arial"/>
          <w:sz w:val="24"/>
        </w:rPr>
        <w:t>(Korsh and Gilmartin).</w:t>
      </w:r>
      <w:r>
        <w:rPr>
          <w:rFonts w:ascii="Arial" w:hAnsi="Arial" w:cs="Arial"/>
          <w:sz w:val="24"/>
        </w:rPr>
        <w:t xml:space="preserve"> </w:t>
      </w:r>
      <w:r w:rsidR="009F7A8D" w:rsidRPr="00B07FB2">
        <w:rPr>
          <w:rFonts w:ascii="Arial" w:hAnsi="Arial" w:cs="Arial"/>
          <w:sz w:val="24"/>
        </w:rPr>
        <w:t xml:space="preserve">Therefore, I wanted to gain a better indication as to what employee engagement was like among the </w:t>
      </w:r>
      <w:r w:rsidR="009F7A8D">
        <w:rPr>
          <w:rFonts w:ascii="Arial" w:hAnsi="Arial" w:cs="Arial"/>
          <w:sz w:val="24"/>
        </w:rPr>
        <w:t xml:space="preserve">support </w:t>
      </w:r>
      <w:r w:rsidR="009F7A8D" w:rsidRPr="00B07FB2">
        <w:rPr>
          <w:rFonts w:ascii="Arial" w:hAnsi="Arial" w:cs="Arial"/>
          <w:sz w:val="24"/>
        </w:rPr>
        <w:t>staff. Time restraints prevented me from doing a survey for both staff and officer to compare.</w:t>
      </w:r>
      <w:r w:rsidR="009F7A8D">
        <w:rPr>
          <w:rFonts w:ascii="Arial" w:hAnsi="Arial" w:cs="Arial"/>
          <w:sz w:val="24"/>
        </w:rPr>
        <w:t xml:space="preserve"> There are over 900 members of support staff employed by </w:t>
      </w:r>
      <w:r w:rsidR="002A7F3D">
        <w:rPr>
          <w:rFonts w:ascii="Arial" w:hAnsi="Arial" w:cs="Arial"/>
          <w:sz w:val="24"/>
        </w:rPr>
        <w:t>DPP</w:t>
      </w:r>
      <w:r w:rsidR="009F7A8D">
        <w:rPr>
          <w:rFonts w:ascii="Arial" w:hAnsi="Arial" w:cs="Arial"/>
          <w:sz w:val="24"/>
        </w:rPr>
        <w:t>. This was too large a pool to sample appropriately so I decided</w:t>
      </w:r>
      <w:r w:rsidR="00B36288">
        <w:rPr>
          <w:rFonts w:ascii="Arial" w:hAnsi="Arial" w:cs="Arial"/>
          <w:sz w:val="24"/>
        </w:rPr>
        <w:t xml:space="preserve"> to condense this to the People</w:t>
      </w:r>
      <w:r w:rsidR="009F7A8D">
        <w:rPr>
          <w:rFonts w:ascii="Arial" w:hAnsi="Arial" w:cs="Arial"/>
          <w:sz w:val="24"/>
        </w:rPr>
        <w:t xml:space="preserve"> Services’ department. This consists of:</w:t>
      </w:r>
    </w:p>
    <w:p w14:paraId="2A8F23C3" w14:textId="77777777" w:rsidR="009F7A8D" w:rsidRPr="009F7A8D" w:rsidRDefault="009F7A8D" w:rsidP="009F7A8D">
      <w:pPr>
        <w:pStyle w:val="ListParagraph"/>
        <w:numPr>
          <w:ilvl w:val="0"/>
          <w:numId w:val="4"/>
        </w:numPr>
        <w:jc w:val="both"/>
        <w:rPr>
          <w:rFonts w:ascii="Arial" w:hAnsi="Arial" w:cs="Arial"/>
        </w:rPr>
      </w:pPr>
      <w:r w:rsidRPr="009F7A8D">
        <w:rPr>
          <w:rFonts w:ascii="Arial" w:hAnsi="Arial" w:cs="Arial"/>
        </w:rPr>
        <w:t>HR</w:t>
      </w:r>
      <w:r w:rsidR="00B36288">
        <w:rPr>
          <w:rFonts w:ascii="Arial" w:hAnsi="Arial" w:cs="Arial"/>
        </w:rPr>
        <w:t xml:space="preserve"> (x5)</w:t>
      </w:r>
    </w:p>
    <w:p w14:paraId="505BB4EC" w14:textId="77777777" w:rsidR="009F7A8D" w:rsidRPr="009F7A8D" w:rsidRDefault="009F7A8D" w:rsidP="009F7A8D">
      <w:pPr>
        <w:pStyle w:val="ListParagraph"/>
        <w:numPr>
          <w:ilvl w:val="0"/>
          <w:numId w:val="4"/>
        </w:numPr>
        <w:jc w:val="both"/>
        <w:rPr>
          <w:rFonts w:ascii="Arial" w:hAnsi="Arial" w:cs="Arial"/>
        </w:rPr>
      </w:pPr>
      <w:r w:rsidRPr="009F7A8D">
        <w:rPr>
          <w:rFonts w:ascii="Arial" w:hAnsi="Arial" w:cs="Arial"/>
        </w:rPr>
        <w:t>HR Business Support</w:t>
      </w:r>
      <w:r w:rsidR="00B36288">
        <w:rPr>
          <w:rFonts w:ascii="Arial" w:hAnsi="Arial" w:cs="Arial"/>
        </w:rPr>
        <w:t xml:space="preserve"> (x2)</w:t>
      </w:r>
    </w:p>
    <w:p w14:paraId="6938ADB4" w14:textId="77777777" w:rsidR="009F7A8D" w:rsidRPr="009F7A8D" w:rsidRDefault="009F7A8D" w:rsidP="009F7A8D">
      <w:pPr>
        <w:pStyle w:val="ListParagraph"/>
        <w:numPr>
          <w:ilvl w:val="0"/>
          <w:numId w:val="4"/>
        </w:numPr>
        <w:jc w:val="both"/>
        <w:rPr>
          <w:rFonts w:ascii="Arial" w:hAnsi="Arial" w:cs="Arial"/>
        </w:rPr>
      </w:pPr>
      <w:r w:rsidRPr="009F7A8D">
        <w:rPr>
          <w:rFonts w:ascii="Arial" w:hAnsi="Arial" w:cs="Arial"/>
        </w:rPr>
        <w:t>Occupational Health</w:t>
      </w:r>
      <w:r w:rsidR="00B36288">
        <w:rPr>
          <w:rFonts w:ascii="Arial" w:hAnsi="Arial" w:cs="Arial"/>
        </w:rPr>
        <w:t xml:space="preserve"> (x1)</w:t>
      </w:r>
    </w:p>
    <w:p w14:paraId="3E6CC8C7" w14:textId="77777777" w:rsidR="009F7A8D" w:rsidRDefault="009F7A8D" w:rsidP="009F7A8D">
      <w:pPr>
        <w:pStyle w:val="ListParagraph"/>
        <w:numPr>
          <w:ilvl w:val="0"/>
          <w:numId w:val="4"/>
        </w:numPr>
        <w:jc w:val="both"/>
        <w:rPr>
          <w:rFonts w:ascii="Arial" w:hAnsi="Arial" w:cs="Arial"/>
        </w:rPr>
      </w:pPr>
      <w:r w:rsidRPr="009F7A8D">
        <w:rPr>
          <w:rFonts w:ascii="Arial" w:hAnsi="Arial" w:cs="Arial"/>
        </w:rPr>
        <w:t>Learning and Development</w:t>
      </w:r>
      <w:r w:rsidR="00B36288">
        <w:rPr>
          <w:rFonts w:ascii="Arial" w:hAnsi="Arial" w:cs="Arial"/>
        </w:rPr>
        <w:t xml:space="preserve"> (x3)</w:t>
      </w:r>
    </w:p>
    <w:p w14:paraId="6E5F53D4" w14:textId="77777777" w:rsidR="007C7506" w:rsidRPr="009F7A8D" w:rsidRDefault="007C7506" w:rsidP="007C7506">
      <w:pPr>
        <w:pStyle w:val="ListParagraph"/>
        <w:jc w:val="both"/>
        <w:rPr>
          <w:rFonts w:ascii="Arial" w:hAnsi="Arial" w:cs="Arial"/>
        </w:rPr>
      </w:pPr>
    </w:p>
    <w:p w14:paraId="5A1FEE8A" w14:textId="32791AD5" w:rsidR="009F7A8D" w:rsidRPr="007C7506" w:rsidRDefault="007C7506" w:rsidP="009F7A8D">
      <w:pPr>
        <w:jc w:val="both"/>
        <w:rPr>
          <w:rFonts w:ascii="Arial" w:hAnsi="Arial" w:cs="Arial"/>
          <w:sz w:val="24"/>
        </w:rPr>
      </w:pPr>
      <w:r w:rsidRPr="007C7506">
        <w:rPr>
          <w:rFonts w:ascii="Arial" w:hAnsi="Arial" w:cs="Arial"/>
          <w:sz w:val="24"/>
        </w:rPr>
        <w:t>On a practical level, I already had good working relationships with these individuals and had access to many of these individuals’</w:t>
      </w:r>
      <w:r>
        <w:rPr>
          <w:rFonts w:ascii="Arial" w:hAnsi="Arial" w:cs="Arial"/>
          <w:sz w:val="24"/>
        </w:rPr>
        <w:t xml:space="preserve"> diaries</w:t>
      </w:r>
      <w:r w:rsidR="00DA42C0">
        <w:rPr>
          <w:rFonts w:ascii="Arial" w:hAnsi="Arial" w:cs="Arial"/>
          <w:sz w:val="24"/>
        </w:rPr>
        <w:t xml:space="preserve"> (</w:t>
      </w:r>
      <w:r w:rsidR="006C1A60">
        <w:rPr>
          <w:rFonts w:ascii="Arial" w:hAnsi="Arial" w:cs="Arial"/>
          <w:sz w:val="24"/>
        </w:rPr>
        <w:t>EV1.7</w:t>
      </w:r>
      <w:r w:rsidR="00DA42C0">
        <w:rPr>
          <w:rFonts w:ascii="Arial" w:hAnsi="Arial" w:cs="Arial"/>
          <w:sz w:val="24"/>
        </w:rPr>
        <w:t>)</w:t>
      </w:r>
      <w:r>
        <w:rPr>
          <w:rFonts w:ascii="Arial" w:hAnsi="Arial" w:cs="Arial"/>
          <w:sz w:val="24"/>
        </w:rPr>
        <w:t xml:space="preserve">, so I could fit in the interviews and discuss the questionnaires with them much easier. I intended to extrapolate this data once received, to gain an </w:t>
      </w:r>
      <w:r w:rsidR="002A7F3D">
        <w:rPr>
          <w:rFonts w:ascii="Arial" w:hAnsi="Arial" w:cs="Arial"/>
          <w:sz w:val="24"/>
        </w:rPr>
        <w:t>indication</w:t>
      </w:r>
      <w:r>
        <w:rPr>
          <w:rFonts w:ascii="Arial" w:hAnsi="Arial" w:cs="Arial"/>
          <w:sz w:val="24"/>
        </w:rPr>
        <w:t xml:space="preserve"> of staff </w:t>
      </w:r>
      <w:r w:rsidR="002A7F3D">
        <w:rPr>
          <w:rFonts w:ascii="Arial" w:hAnsi="Arial" w:cs="Arial"/>
          <w:sz w:val="24"/>
        </w:rPr>
        <w:t>engagement</w:t>
      </w:r>
      <w:r w:rsidR="00B36288">
        <w:rPr>
          <w:rFonts w:ascii="Arial" w:hAnsi="Arial" w:cs="Arial"/>
          <w:sz w:val="24"/>
        </w:rPr>
        <w:t xml:space="preserve"> levels within the force, or at the very least, People Services department. A total of 11 people were surveyed and 4 interviewed. These were smaller figures than I had hoped for. 25 surveys were issued. I attribute the lack of appetite to complete the survey as down to a lack of time. The number per team surveyed are indicated above in brackets.</w:t>
      </w:r>
    </w:p>
    <w:p w14:paraId="160F0E29" w14:textId="77777777" w:rsidR="00814184" w:rsidRDefault="00814184" w:rsidP="00E90ECC">
      <w:pPr>
        <w:pStyle w:val="Heading2"/>
        <w:numPr>
          <w:ilvl w:val="1"/>
          <w:numId w:val="3"/>
        </w:numPr>
      </w:pPr>
      <w:bookmarkStart w:id="5" w:name="_Toc96369170"/>
      <w:r w:rsidRPr="00814184">
        <w:t>Analyse resulting data and draw reasoned conclusions about levels of employee engagement in the organisation.</w:t>
      </w:r>
      <w:bookmarkEnd w:id="5"/>
    </w:p>
    <w:p w14:paraId="5A9EEF31" w14:textId="3A3B1188" w:rsidR="00D54923" w:rsidRDefault="00B36288" w:rsidP="00DA42C0">
      <w:pPr>
        <w:jc w:val="both"/>
        <w:rPr>
          <w:rFonts w:ascii="Arial" w:hAnsi="Arial" w:cs="Arial"/>
          <w:sz w:val="24"/>
          <w:szCs w:val="24"/>
        </w:rPr>
      </w:pPr>
      <w:r w:rsidRPr="00DA42C0">
        <w:rPr>
          <w:rFonts w:ascii="Arial" w:hAnsi="Arial" w:cs="Arial"/>
          <w:sz w:val="24"/>
          <w:szCs w:val="24"/>
        </w:rPr>
        <w:t xml:space="preserve">Only 44% of those sent a survey, responded to it. Though this was a disappointing take up, I do feel their opinions are a good indication of other staff members </w:t>
      </w:r>
      <w:r w:rsidR="00DA42C0" w:rsidRPr="00DA42C0">
        <w:rPr>
          <w:rFonts w:ascii="Arial" w:hAnsi="Arial" w:cs="Arial"/>
          <w:sz w:val="24"/>
          <w:szCs w:val="24"/>
        </w:rPr>
        <w:t>as they all responded with similar answers. To start on a positive, 100% of respondents answered yes to the question, “Does the mission/purpose of your company make you feel your job is important?” This was an unsurprising result from an organisation in the public sector. This would suggest that the discretionary effort I presumed was present among police officers is also there with police staff. Furthermore, another positive aspect which emerged was that 90% of respondents answered yes to the following, “In the last six months, has someone at work talked to you about your progress?</w:t>
      </w:r>
      <w:r w:rsidR="00DA42C0">
        <w:rPr>
          <w:rFonts w:ascii="Arial" w:hAnsi="Arial" w:cs="Arial"/>
          <w:sz w:val="24"/>
          <w:szCs w:val="24"/>
        </w:rPr>
        <w:t>” When I probed further in an interview (</w:t>
      </w:r>
      <w:r w:rsidR="00935D3E">
        <w:rPr>
          <w:rFonts w:ascii="Arial" w:hAnsi="Arial" w:cs="Arial"/>
          <w:sz w:val="24"/>
          <w:szCs w:val="24"/>
        </w:rPr>
        <w:t>EV1.5</w:t>
      </w:r>
      <w:r w:rsidR="00DA42C0">
        <w:rPr>
          <w:rFonts w:ascii="Arial" w:hAnsi="Arial" w:cs="Arial"/>
          <w:sz w:val="24"/>
          <w:szCs w:val="24"/>
        </w:rPr>
        <w:t xml:space="preserve">), many respondents explained that indeed they had had this conversation with their line manager as part of their Development Assessment Profile (DAP) review, but that this felt more of a “tick box exercise” rather than a genuine discussion about career progression etc. It was clear </w:t>
      </w:r>
      <w:r w:rsidR="00DA42C0">
        <w:rPr>
          <w:rFonts w:ascii="Arial" w:hAnsi="Arial" w:cs="Arial"/>
          <w:sz w:val="24"/>
          <w:szCs w:val="24"/>
        </w:rPr>
        <w:lastRenderedPageBreak/>
        <w:t xml:space="preserve">that the staff felt they could have been praised on a more regular basis. </w:t>
      </w:r>
      <w:r w:rsidR="006E51BE">
        <w:rPr>
          <w:rFonts w:ascii="Arial" w:hAnsi="Arial" w:cs="Arial"/>
          <w:sz w:val="24"/>
          <w:szCs w:val="24"/>
        </w:rPr>
        <w:t xml:space="preserve">Only 64% </w:t>
      </w:r>
      <w:r w:rsidR="00074FA4">
        <w:rPr>
          <w:rFonts w:ascii="Arial" w:hAnsi="Arial" w:cs="Arial"/>
          <w:sz w:val="24"/>
          <w:szCs w:val="24"/>
        </w:rPr>
        <w:t xml:space="preserve">having </w:t>
      </w:r>
      <w:r w:rsidR="006E51BE">
        <w:rPr>
          <w:rFonts w:ascii="Arial" w:hAnsi="Arial" w:cs="Arial"/>
          <w:sz w:val="24"/>
          <w:szCs w:val="24"/>
        </w:rPr>
        <w:t>claimed that they had received praise in the last 7 days (</w:t>
      </w:r>
      <w:r w:rsidR="00DF5259">
        <w:rPr>
          <w:rFonts w:ascii="Arial" w:hAnsi="Arial" w:cs="Arial"/>
          <w:sz w:val="24"/>
          <w:szCs w:val="24"/>
        </w:rPr>
        <w:t>EV1.8</w:t>
      </w:r>
      <w:r w:rsidR="006E51BE">
        <w:rPr>
          <w:rFonts w:ascii="Arial" w:hAnsi="Arial" w:cs="Arial"/>
          <w:sz w:val="24"/>
          <w:szCs w:val="24"/>
        </w:rPr>
        <w:t xml:space="preserve">). </w:t>
      </w:r>
    </w:p>
    <w:p w14:paraId="1E4B22C3" w14:textId="02AC0B50" w:rsidR="00B36288" w:rsidRPr="00B36288" w:rsidRDefault="00D54923" w:rsidP="00DA42C0">
      <w:pPr>
        <w:jc w:val="both"/>
        <w:rPr>
          <w:rFonts w:ascii="Arial" w:hAnsi="Arial" w:cs="Arial"/>
          <w:sz w:val="24"/>
        </w:rPr>
      </w:pPr>
      <w:r>
        <w:rPr>
          <w:rFonts w:ascii="Arial" w:hAnsi="Arial" w:cs="Arial"/>
          <w:sz w:val="24"/>
          <w:szCs w:val="24"/>
        </w:rPr>
        <w:t xml:space="preserve">To summarise, the findings demonstrated that the mission and goal was recognised and was a key motivator. However, it appeared that line managers needed to do more in praising and encouraging their teams. As an action, HR recognised that they needed to do more with regards to line manager training. </w:t>
      </w:r>
      <w:r w:rsidR="003638E1">
        <w:rPr>
          <w:rFonts w:ascii="Arial" w:hAnsi="Arial" w:cs="Arial"/>
          <w:sz w:val="24"/>
          <w:szCs w:val="24"/>
        </w:rPr>
        <w:t>I do feel that engagement levels were fairly high</w:t>
      </w:r>
      <w:r w:rsidR="00783593">
        <w:rPr>
          <w:rFonts w:ascii="Arial" w:hAnsi="Arial" w:cs="Arial"/>
          <w:sz w:val="24"/>
          <w:szCs w:val="24"/>
        </w:rPr>
        <w:t xml:space="preserve"> because of the mission</w:t>
      </w:r>
      <w:r w:rsidR="003638E1">
        <w:rPr>
          <w:rFonts w:ascii="Arial" w:hAnsi="Arial" w:cs="Arial"/>
          <w:sz w:val="24"/>
          <w:szCs w:val="24"/>
        </w:rPr>
        <w:t xml:space="preserve"> but that managers could do more to encourage this</w:t>
      </w:r>
      <w:r w:rsidR="00783593">
        <w:rPr>
          <w:rFonts w:ascii="Arial" w:hAnsi="Arial" w:cs="Arial"/>
          <w:sz w:val="24"/>
          <w:szCs w:val="24"/>
        </w:rPr>
        <w:t xml:space="preserve"> on a practical level</w:t>
      </w:r>
      <w:r w:rsidR="003638E1">
        <w:rPr>
          <w:rFonts w:ascii="Arial" w:hAnsi="Arial" w:cs="Arial"/>
          <w:sz w:val="24"/>
          <w:szCs w:val="24"/>
        </w:rPr>
        <w:t>.</w:t>
      </w:r>
    </w:p>
    <w:p w14:paraId="43816543" w14:textId="77777777" w:rsidR="0033020D" w:rsidRDefault="0033020D" w:rsidP="0033020D">
      <w:pPr>
        <w:pStyle w:val="Heading1"/>
      </w:pPr>
      <w:bookmarkStart w:id="6" w:name="_Toc96369171"/>
      <w:r>
        <w:t>LO1 – Evidence</w:t>
      </w:r>
      <w:bookmarkEnd w:id="6"/>
    </w:p>
    <w:bookmarkStart w:id="7" w:name="_MON_1706977581"/>
    <w:bookmarkEnd w:id="7"/>
    <w:p w14:paraId="56168DAF" w14:textId="3B212FA3" w:rsidR="0033020D" w:rsidRPr="00EC51A8" w:rsidRDefault="00AB66A8" w:rsidP="0033020D">
      <w:pPr>
        <w:rPr>
          <w:rFonts w:ascii="Arial" w:hAnsi="Arial" w:cs="Arial"/>
          <w:sz w:val="24"/>
          <w:szCs w:val="24"/>
        </w:rPr>
      </w:pPr>
      <w:r>
        <w:rPr>
          <w:rFonts w:ascii="Arial" w:hAnsi="Arial" w:cs="Arial"/>
          <w:sz w:val="24"/>
          <w:szCs w:val="24"/>
        </w:rPr>
        <w:object w:dxaOrig="1534" w:dyaOrig="997" w14:anchorId="1EFB2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5pt" o:ole="">
            <v:imagedata r:id="rId9" o:title=""/>
          </v:shape>
          <o:OLEObject Type="Embed" ProgID="Word.Document.12" ShapeID="_x0000_i1027" DrawAspect="Icon" ObjectID="_1706982751" r:id="rId10">
            <o:FieldCodes>\s</o:FieldCodes>
          </o:OLEObject>
        </w:object>
      </w:r>
      <w:bookmarkStart w:id="8" w:name="_MON_1706977761"/>
      <w:bookmarkEnd w:id="8"/>
      <w:r w:rsidR="000654AB">
        <w:rPr>
          <w:rFonts w:ascii="Arial" w:hAnsi="Arial" w:cs="Arial"/>
          <w:sz w:val="24"/>
          <w:szCs w:val="24"/>
        </w:rPr>
        <w:object w:dxaOrig="1534" w:dyaOrig="997" w14:anchorId="39604DCA">
          <v:shape id="_x0000_i1032" type="#_x0000_t75" style="width:76.5pt;height:49.5pt" o:ole="">
            <v:imagedata r:id="rId11" o:title=""/>
          </v:shape>
          <o:OLEObject Type="Embed" ProgID="Word.Document.12" ShapeID="_x0000_i1032" DrawAspect="Icon" ObjectID="_1706982752" r:id="rId12">
            <o:FieldCodes>\s</o:FieldCodes>
          </o:OLEObject>
        </w:object>
      </w:r>
      <w:bookmarkStart w:id="9" w:name="_MON_1706977870"/>
      <w:bookmarkEnd w:id="9"/>
      <w:r w:rsidR="00A461BA">
        <w:rPr>
          <w:rFonts w:ascii="Arial" w:hAnsi="Arial" w:cs="Arial"/>
          <w:sz w:val="24"/>
          <w:szCs w:val="24"/>
        </w:rPr>
        <w:object w:dxaOrig="1534" w:dyaOrig="997" w14:anchorId="1A1C0237">
          <v:shape id="_x0000_i1033" type="#_x0000_t75" style="width:76.5pt;height:49.5pt" o:ole="">
            <v:imagedata r:id="rId13" o:title=""/>
          </v:shape>
          <o:OLEObject Type="Embed" ProgID="Word.Document.12" ShapeID="_x0000_i1033" DrawAspect="Icon" ObjectID="_1706982753" r:id="rId14">
            <o:FieldCodes>\s</o:FieldCodes>
          </o:OLEObject>
        </w:object>
      </w:r>
      <w:bookmarkStart w:id="10" w:name="_MON_1706978301"/>
      <w:bookmarkEnd w:id="10"/>
      <w:r w:rsidR="007B4821">
        <w:rPr>
          <w:rFonts w:ascii="Arial" w:hAnsi="Arial" w:cs="Arial"/>
          <w:sz w:val="24"/>
          <w:szCs w:val="24"/>
        </w:rPr>
        <w:object w:dxaOrig="1534" w:dyaOrig="997" w14:anchorId="437A5708">
          <v:shape id="_x0000_i1036" type="#_x0000_t75" style="width:76.5pt;height:49.5pt" o:ole="">
            <v:imagedata r:id="rId15" o:title=""/>
          </v:shape>
          <o:OLEObject Type="Embed" ProgID="Word.Document.12" ShapeID="_x0000_i1036" DrawAspect="Icon" ObjectID="_1706982754" r:id="rId16">
            <o:FieldCodes>\s</o:FieldCodes>
          </o:OLEObject>
        </w:object>
      </w:r>
      <w:bookmarkStart w:id="11" w:name="_MON_1706978408"/>
      <w:bookmarkEnd w:id="11"/>
      <w:r w:rsidR="00B87291">
        <w:rPr>
          <w:rFonts w:ascii="Arial" w:hAnsi="Arial" w:cs="Arial"/>
          <w:sz w:val="24"/>
          <w:szCs w:val="24"/>
        </w:rPr>
        <w:object w:dxaOrig="1534" w:dyaOrig="997" w14:anchorId="0CAE0F41">
          <v:shape id="_x0000_i1039" type="#_x0000_t75" style="width:76.5pt;height:49.5pt" o:ole="">
            <v:imagedata r:id="rId17" o:title=""/>
          </v:shape>
          <o:OLEObject Type="Embed" ProgID="Word.Document.12" ShapeID="_x0000_i1039" DrawAspect="Icon" ObjectID="_1706982755" r:id="rId18">
            <o:FieldCodes>\s</o:FieldCodes>
          </o:OLEObject>
        </w:object>
      </w:r>
      <w:bookmarkStart w:id="12" w:name="_MON_1706978504"/>
      <w:bookmarkEnd w:id="12"/>
      <w:r w:rsidR="000325D3">
        <w:rPr>
          <w:rFonts w:ascii="Arial" w:hAnsi="Arial" w:cs="Arial"/>
          <w:sz w:val="24"/>
          <w:szCs w:val="24"/>
        </w:rPr>
        <w:object w:dxaOrig="1534" w:dyaOrig="997" w14:anchorId="1354EF1A">
          <v:shape id="_x0000_i1042" type="#_x0000_t75" style="width:76.5pt;height:49.5pt" o:ole="">
            <v:imagedata r:id="rId19" o:title=""/>
          </v:shape>
          <o:OLEObject Type="Embed" ProgID="Word.Document.12" ShapeID="_x0000_i1042" DrawAspect="Icon" ObjectID="_1706982756" r:id="rId20">
            <o:FieldCodes>\s</o:FieldCodes>
          </o:OLEObject>
        </w:object>
      </w:r>
      <w:bookmarkStart w:id="13" w:name="_MON_1706978755"/>
      <w:bookmarkEnd w:id="13"/>
      <w:r w:rsidR="006C1A60">
        <w:rPr>
          <w:rFonts w:ascii="Arial" w:hAnsi="Arial" w:cs="Arial"/>
          <w:sz w:val="24"/>
          <w:szCs w:val="24"/>
        </w:rPr>
        <w:object w:dxaOrig="1534" w:dyaOrig="997" w14:anchorId="1DAEE827">
          <v:shape id="_x0000_i1043" type="#_x0000_t75" style="width:76.5pt;height:49.5pt" o:ole="">
            <v:imagedata r:id="rId21" o:title=""/>
          </v:shape>
          <o:OLEObject Type="Embed" ProgID="Word.Document.12" ShapeID="_x0000_i1043" DrawAspect="Icon" ObjectID="_1706982757" r:id="rId22">
            <o:FieldCodes>\s</o:FieldCodes>
          </o:OLEObject>
        </w:object>
      </w:r>
      <w:r w:rsidR="00DF5259">
        <w:rPr>
          <w:rFonts w:ascii="Arial" w:hAnsi="Arial" w:cs="Arial"/>
          <w:sz w:val="24"/>
          <w:szCs w:val="24"/>
        </w:rPr>
        <w:object w:dxaOrig="1534" w:dyaOrig="997" w14:anchorId="032D5BDB">
          <v:shape id="_x0000_i1044" type="#_x0000_t75" style="width:76.5pt;height:49.5pt" o:ole="">
            <v:imagedata r:id="rId23" o:title=""/>
          </v:shape>
          <o:OLEObject Type="Embed" ProgID="Excel.Sheet.12" ShapeID="_x0000_i1044" DrawAspect="Icon" ObjectID="_1706982758" r:id="rId24"/>
        </w:object>
      </w:r>
      <w:r w:rsidR="00EC51A8">
        <w:rPr>
          <w:rFonts w:ascii="Arial" w:hAnsi="Arial" w:cs="Arial"/>
          <w:sz w:val="24"/>
          <w:szCs w:val="24"/>
        </w:rPr>
        <w:tab/>
      </w:r>
    </w:p>
    <w:p w14:paraId="3A466451" w14:textId="77777777" w:rsidR="0033020D" w:rsidRDefault="0033020D" w:rsidP="0033020D">
      <w:pPr>
        <w:pStyle w:val="Heading1"/>
      </w:pPr>
      <w:bookmarkStart w:id="14" w:name="_Toc96369172"/>
      <w:r>
        <w:t>LO2 – Statement</w:t>
      </w:r>
      <w:bookmarkEnd w:id="14"/>
    </w:p>
    <w:p w14:paraId="7C44C138" w14:textId="77777777" w:rsidR="0033020D" w:rsidRDefault="0033020D" w:rsidP="0033020D">
      <w:pPr>
        <w:pStyle w:val="Heading2"/>
      </w:pPr>
      <w:bookmarkStart w:id="15" w:name="_Toc96369173"/>
      <w:r>
        <w:t>2.1 Analyse the principal ‘drivers’ for employee engagement in the organisation.</w:t>
      </w:r>
      <w:bookmarkEnd w:id="15"/>
    </w:p>
    <w:p w14:paraId="1663E903" w14:textId="0A35E8CC" w:rsidR="00505B1E" w:rsidRDefault="00D54923" w:rsidP="00D54923">
      <w:pPr>
        <w:jc w:val="both"/>
        <w:rPr>
          <w:rFonts w:ascii="Arial" w:hAnsi="Arial" w:cs="Arial"/>
          <w:sz w:val="24"/>
          <w:szCs w:val="24"/>
        </w:rPr>
      </w:pPr>
      <w:r>
        <w:rPr>
          <w:rFonts w:ascii="Arial" w:hAnsi="Arial" w:cs="Arial"/>
          <w:sz w:val="24"/>
          <w:szCs w:val="24"/>
        </w:rPr>
        <w:t xml:space="preserve">Trust, integrity, commitment and communication are thought to be key drivers of employee engagement (Engage For Success). In DPP, it appears that the employee engagement present was mainly attributed to the commitment staff had to the mission of the organisation – protecting communities and victims. </w:t>
      </w:r>
      <w:r w:rsidR="00A82220">
        <w:rPr>
          <w:rFonts w:ascii="Arial" w:hAnsi="Arial" w:cs="Arial"/>
          <w:sz w:val="24"/>
          <w:szCs w:val="24"/>
        </w:rPr>
        <w:t>It should be noted that t</w:t>
      </w:r>
      <w:r w:rsidR="00900CED">
        <w:rPr>
          <w:rFonts w:ascii="Arial" w:hAnsi="Arial" w:cs="Arial"/>
          <w:sz w:val="24"/>
          <w:szCs w:val="24"/>
        </w:rPr>
        <w:t>o</w:t>
      </w:r>
      <w:r w:rsidR="00577D87">
        <w:rPr>
          <w:rFonts w:ascii="Arial" w:hAnsi="Arial" w:cs="Arial"/>
          <w:sz w:val="24"/>
          <w:szCs w:val="24"/>
        </w:rPr>
        <w:t xml:space="preserve"> reach the mission and provide an excellent service, </w:t>
      </w:r>
      <w:r w:rsidR="00900CED">
        <w:rPr>
          <w:rFonts w:ascii="Arial" w:hAnsi="Arial" w:cs="Arial"/>
          <w:sz w:val="24"/>
          <w:szCs w:val="24"/>
        </w:rPr>
        <w:t xml:space="preserve">DPP </w:t>
      </w:r>
      <w:r w:rsidR="00C116BD">
        <w:rPr>
          <w:rFonts w:ascii="Arial" w:hAnsi="Arial" w:cs="Arial"/>
          <w:sz w:val="24"/>
          <w:szCs w:val="24"/>
        </w:rPr>
        <w:t>must</w:t>
      </w:r>
      <w:r w:rsidR="00900CED">
        <w:rPr>
          <w:rFonts w:ascii="Arial" w:hAnsi="Arial" w:cs="Arial"/>
          <w:sz w:val="24"/>
          <w:szCs w:val="24"/>
        </w:rPr>
        <w:t xml:space="preserve"> make efficiencies. As a public sector organisation</w:t>
      </w:r>
      <w:r w:rsidR="00C116BD">
        <w:rPr>
          <w:rFonts w:ascii="Arial" w:hAnsi="Arial" w:cs="Arial"/>
          <w:sz w:val="24"/>
          <w:szCs w:val="24"/>
        </w:rPr>
        <w:t xml:space="preserve">, DPP is funded by the taxpayer </w:t>
      </w:r>
      <w:r w:rsidR="00B14A9C">
        <w:rPr>
          <w:rFonts w:ascii="Arial" w:hAnsi="Arial" w:cs="Arial"/>
          <w:sz w:val="24"/>
          <w:szCs w:val="24"/>
        </w:rPr>
        <w:t xml:space="preserve">and thus </w:t>
      </w:r>
      <w:r w:rsidR="008B416E">
        <w:rPr>
          <w:rFonts w:ascii="Arial" w:hAnsi="Arial" w:cs="Arial"/>
          <w:sz w:val="24"/>
          <w:szCs w:val="24"/>
        </w:rPr>
        <w:t xml:space="preserve">funded is directly determined </w:t>
      </w:r>
      <w:r w:rsidR="00902F27">
        <w:rPr>
          <w:rFonts w:ascii="Arial" w:hAnsi="Arial" w:cs="Arial"/>
          <w:sz w:val="24"/>
          <w:szCs w:val="24"/>
        </w:rPr>
        <w:t xml:space="preserve">by political policy. At present, additional funding is not an option and efficiencies need to be made. </w:t>
      </w:r>
    </w:p>
    <w:p w14:paraId="089A515E" w14:textId="29E7C3D5" w:rsidR="00634C10" w:rsidRDefault="00F41AD7" w:rsidP="00D54923">
      <w:pPr>
        <w:jc w:val="both"/>
        <w:rPr>
          <w:rFonts w:ascii="Arial" w:hAnsi="Arial" w:cs="Arial"/>
          <w:sz w:val="24"/>
          <w:szCs w:val="24"/>
        </w:rPr>
      </w:pPr>
      <w:r>
        <w:rPr>
          <w:rFonts w:ascii="Arial" w:hAnsi="Arial" w:cs="Arial"/>
          <w:noProof/>
        </w:rPr>
        <w:drawing>
          <wp:anchor distT="0" distB="0" distL="114300" distR="114300" simplePos="0" relativeHeight="251658240" behindDoc="1" locked="0" layoutInCell="1" allowOverlap="1" wp14:anchorId="38A3C9F5" wp14:editId="398D22AC">
            <wp:simplePos x="0" y="0"/>
            <wp:positionH relativeFrom="column">
              <wp:posOffset>590550</wp:posOffset>
            </wp:positionH>
            <wp:positionV relativeFrom="paragraph">
              <wp:posOffset>505460</wp:posOffset>
            </wp:positionV>
            <wp:extent cx="3867150" cy="2362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67150" cy="2362200"/>
                    </a:xfrm>
                    <a:prstGeom prst="rect">
                      <a:avLst/>
                    </a:prstGeom>
                    <a:noFill/>
                  </pic:spPr>
                </pic:pic>
              </a:graphicData>
            </a:graphic>
          </wp:anchor>
        </w:drawing>
      </w:r>
      <w:r w:rsidR="00D960A8">
        <w:rPr>
          <w:rFonts w:ascii="Arial" w:hAnsi="Arial" w:cs="Arial"/>
          <w:sz w:val="24"/>
          <w:szCs w:val="24"/>
        </w:rPr>
        <w:t>Maslo</w:t>
      </w:r>
      <w:r w:rsidR="00506903">
        <w:rPr>
          <w:rFonts w:ascii="Arial" w:hAnsi="Arial" w:cs="Arial"/>
          <w:sz w:val="24"/>
          <w:szCs w:val="24"/>
        </w:rPr>
        <w:t>w</w:t>
      </w:r>
      <w:r w:rsidR="00D960A8">
        <w:rPr>
          <w:rFonts w:ascii="Arial" w:hAnsi="Arial" w:cs="Arial"/>
          <w:sz w:val="24"/>
          <w:szCs w:val="24"/>
        </w:rPr>
        <w:t xml:space="preserve">’s hierarchy of needs </w:t>
      </w:r>
      <w:r w:rsidR="00C1669F">
        <w:rPr>
          <w:rFonts w:ascii="Arial" w:hAnsi="Arial" w:cs="Arial"/>
          <w:sz w:val="24"/>
          <w:szCs w:val="24"/>
        </w:rPr>
        <w:t xml:space="preserve">below </w:t>
      </w:r>
      <w:r w:rsidR="00D960A8">
        <w:rPr>
          <w:rFonts w:ascii="Arial" w:hAnsi="Arial" w:cs="Arial"/>
          <w:sz w:val="24"/>
          <w:szCs w:val="24"/>
        </w:rPr>
        <w:t>can be used as a guide here as to what drives empl</w:t>
      </w:r>
      <w:r w:rsidR="00A714BC">
        <w:rPr>
          <w:rFonts w:ascii="Arial" w:hAnsi="Arial" w:cs="Arial"/>
          <w:sz w:val="24"/>
          <w:szCs w:val="24"/>
        </w:rPr>
        <w:t>oyee engagement</w:t>
      </w:r>
      <w:r>
        <w:rPr>
          <w:rFonts w:ascii="Arial" w:hAnsi="Arial" w:cs="Arial"/>
          <w:sz w:val="24"/>
          <w:szCs w:val="24"/>
        </w:rPr>
        <w:t xml:space="preserve"> (McLeod, 2020)</w:t>
      </w:r>
      <w:r w:rsidR="00FD213B">
        <w:rPr>
          <w:rFonts w:ascii="Arial" w:hAnsi="Arial" w:cs="Arial"/>
          <w:sz w:val="24"/>
          <w:szCs w:val="24"/>
        </w:rPr>
        <w:t>.</w:t>
      </w:r>
      <w:r w:rsidR="00C8798D">
        <w:rPr>
          <w:rFonts w:ascii="Arial" w:hAnsi="Arial" w:cs="Arial"/>
          <w:sz w:val="24"/>
          <w:szCs w:val="24"/>
        </w:rPr>
        <w:t xml:space="preserve"> Although this theory related to human beings </w:t>
      </w:r>
      <w:r w:rsidR="00ED59E5">
        <w:rPr>
          <w:rFonts w:ascii="Arial" w:hAnsi="Arial" w:cs="Arial"/>
          <w:sz w:val="24"/>
          <w:szCs w:val="24"/>
        </w:rPr>
        <w:t xml:space="preserve">throughout life in general, it can be transferred to understand </w:t>
      </w:r>
      <w:r w:rsidR="00E97082">
        <w:rPr>
          <w:rFonts w:ascii="Arial" w:hAnsi="Arial" w:cs="Arial"/>
          <w:sz w:val="24"/>
          <w:szCs w:val="24"/>
        </w:rPr>
        <w:t xml:space="preserve">what engages employees at work. For example, safety features near the bottom of the pyramid, </w:t>
      </w:r>
      <w:r w:rsidR="00E97082">
        <w:rPr>
          <w:rFonts w:ascii="Arial" w:hAnsi="Arial" w:cs="Arial"/>
          <w:sz w:val="24"/>
          <w:szCs w:val="24"/>
        </w:rPr>
        <w:lastRenderedPageBreak/>
        <w:t>though money is an important factor</w:t>
      </w:r>
      <w:r w:rsidR="00E922D0">
        <w:rPr>
          <w:rFonts w:ascii="Arial" w:hAnsi="Arial" w:cs="Arial"/>
          <w:sz w:val="24"/>
          <w:szCs w:val="24"/>
        </w:rPr>
        <w:t>, it is not the main driver for employee engagement. Rather, self</w:t>
      </w:r>
      <w:r w:rsidR="0055603D">
        <w:rPr>
          <w:rFonts w:ascii="Arial" w:hAnsi="Arial" w:cs="Arial"/>
          <w:sz w:val="24"/>
          <w:szCs w:val="24"/>
        </w:rPr>
        <w:t>-</w:t>
      </w:r>
      <w:r w:rsidR="00E922D0">
        <w:rPr>
          <w:rFonts w:ascii="Arial" w:hAnsi="Arial" w:cs="Arial"/>
          <w:sz w:val="24"/>
          <w:szCs w:val="24"/>
        </w:rPr>
        <w:t xml:space="preserve">growth, self-esteem and belonging </w:t>
      </w:r>
      <w:r w:rsidR="003E73F9">
        <w:rPr>
          <w:rFonts w:ascii="Arial" w:hAnsi="Arial" w:cs="Arial"/>
          <w:sz w:val="24"/>
          <w:szCs w:val="24"/>
        </w:rPr>
        <w:t>are identified as being</w:t>
      </w:r>
      <w:r w:rsidR="005A2EB8">
        <w:rPr>
          <w:rFonts w:ascii="Arial" w:hAnsi="Arial" w:cs="Arial"/>
          <w:sz w:val="24"/>
          <w:szCs w:val="24"/>
        </w:rPr>
        <w:t xml:space="preserve"> more important. This is reflected in the attitudes demonstrated in DPP. </w:t>
      </w:r>
      <w:r w:rsidR="000223AE">
        <w:rPr>
          <w:rFonts w:ascii="Arial" w:hAnsi="Arial" w:cs="Arial"/>
          <w:sz w:val="24"/>
          <w:szCs w:val="24"/>
        </w:rPr>
        <w:t>The interviews (</w:t>
      </w:r>
      <w:r w:rsidR="000B0012">
        <w:rPr>
          <w:rFonts w:ascii="Arial" w:hAnsi="Arial" w:cs="Arial"/>
          <w:sz w:val="24"/>
          <w:szCs w:val="24"/>
        </w:rPr>
        <w:t>EV2.1</w:t>
      </w:r>
      <w:r w:rsidR="000223AE">
        <w:rPr>
          <w:rFonts w:ascii="Arial" w:hAnsi="Arial" w:cs="Arial"/>
          <w:sz w:val="24"/>
          <w:szCs w:val="24"/>
        </w:rPr>
        <w:t>)</w:t>
      </w:r>
      <w:r w:rsidR="00893BFA">
        <w:rPr>
          <w:rFonts w:ascii="Arial" w:hAnsi="Arial" w:cs="Arial"/>
          <w:sz w:val="24"/>
          <w:szCs w:val="24"/>
        </w:rPr>
        <w:t xml:space="preserve"> highlighted that communication was not always </w:t>
      </w:r>
      <w:r w:rsidR="00E66ED8">
        <w:rPr>
          <w:rFonts w:ascii="Arial" w:hAnsi="Arial" w:cs="Arial"/>
          <w:sz w:val="24"/>
          <w:szCs w:val="24"/>
        </w:rPr>
        <w:t xml:space="preserve">good throughout the organisation. Being a large organisation, it tends to be </w:t>
      </w:r>
      <w:r w:rsidR="00807528">
        <w:rPr>
          <w:rFonts w:ascii="Arial" w:hAnsi="Arial" w:cs="Arial"/>
          <w:sz w:val="24"/>
          <w:szCs w:val="24"/>
        </w:rPr>
        <w:t>bureaucratic,</w:t>
      </w:r>
      <w:r w:rsidR="00E66ED8">
        <w:rPr>
          <w:rFonts w:ascii="Arial" w:hAnsi="Arial" w:cs="Arial"/>
          <w:sz w:val="24"/>
          <w:szCs w:val="24"/>
        </w:rPr>
        <w:t xml:space="preserve"> and messages lost in translation.</w:t>
      </w:r>
      <w:r w:rsidR="00691D4D">
        <w:rPr>
          <w:rFonts w:ascii="Arial" w:hAnsi="Arial" w:cs="Arial"/>
          <w:sz w:val="24"/>
          <w:szCs w:val="24"/>
        </w:rPr>
        <w:t xml:space="preserve"> One example of DPP tackling this is via the Smarter Working project. </w:t>
      </w:r>
      <w:r w:rsidR="00062C4A">
        <w:rPr>
          <w:rFonts w:ascii="Arial" w:hAnsi="Arial" w:cs="Arial"/>
          <w:sz w:val="24"/>
          <w:szCs w:val="24"/>
        </w:rPr>
        <w:t>When engaging with Heads of Department (</w:t>
      </w:r>
      <w:r w:rsidR="00792979">
        <w:rPr>
          <w:rFonts w:ascii="Arial" w:hAnsi="Arial" w:cs="Arial"/>
          <w:sz w:val="24"/>
          <w:szCs w:val="24"/>
        </w:rPr>
        <w:t>EV2.2</w:t>
      </w:r>
      <w:r w:rsidR="00062C4A">
        <w:rPr>
          <w:rFonts w:ascii="Arial" w:hAnsi="Arial" w:cs="Arial"/>
          <w:sz w:val="24"/>
          <w:szCs w:val="24"/>
        </w:rPr>
        <w:t>) and basing our policy based of a staff survey (</w:t>
      </w:r>
      <w:r w:rsidR="00F216AC">
        <w:rPr>
          <w:rFonts w:ascii="Arial" w:hAnsi="Arial" w:cs="Arial"/>
          <w:sz w:val="24"/>
          <w:szCs w:val="24"/>
        </w:rPr>
        <w:t>EV2.3</w:t>
      </w:r>
      <w:r w:rsidR="00062C4A">
        <w:rPr>
          <w:rFonts w:ascii="Arial" w:hAnsi="Arial" w:cs="Arial"/>
          <w:sz w:val="24"/>
          <w:szCs w:val="24"/>
        </w:rPr>
        <w:t>),</w:t>
      </w:r>
      <w:r w:rsidR="000223AE">
        <w:rPr>
          <w:rFonts w:ascii="Arial" w:hAnsi="Arial" w:cs="Arial"/>
          <w:sz w:val="24"/>
          <w:szCs w:val="24"/>
        </w:rPr>
        <w:t xml:space="preserve"> </w:t>
      </w:r>
      <w:r w:rsidR="00AD2D4C">
        <w:rPr>
          <w:rFonts w:ascii="Arial" w:hAnsi="Arial" w:cs="Arial"/>
          <w:sz w:val="24"/>
          <w:szCs w:val="24"/>
        </w:rPr>
        <w:t>we noticed we had a positive response.</w:t>
      </w:r>
      <w:r w:rsidR="009D1D90">
        <w:rPr>
          <w:rFonts w:ascii="Arial" w:hAnsi="Arial" w:cs="Arial"/>
          <w:sz w:val="24"/>
          <w:szCs w:val="24"/>
        </w:rPr>
        <w:t xml:space="preserve"> This gave staff a feeling of self-belonging, so that they felt part of </w:t>
      </w:r>
      <w:r w:rsidR="00F57FC4">
        <w:rPr>
          <w:rFonts w:ascii="Arial" w:hAnsi="Arial" w:cs="Arial"/>
          <w:sz w:val="24"/>
          <w:szCs w:val="24"/>
        </w:rPr>
        <w:t>the change project.</w:t>
      </w:r>
      <w:r w:rsidR="00AD2D4C">
        <w:rPr>
          <w:rFonts w:ascii="Arial" w:hAnsi="Arial" w:cs="Arial"/>
          <w:sz w:val="24"/>
          <w:szCs w:val="24"/>
        </w:rPr>
        <w:t xml:space="preserve"> This is reflected in the speed of actions taken by Heads of Department following the meeting and the constructive conversation which took place at the meeting itself. </w:t>
      </w:r>
      <w:r w:rsidR="00A86829">
        <w:rPr>
          <w:rFonts w:ascii="Arial" w:hAnsi="Arial" w:cs="Arial"/>
          <w:sz w:val="24"/>
          <w:szCs w:val="24"/>
        </w:rPr>
        <w:t>The communication was done right here and was encouraged even more by the incentive of staff</w:t>
      </w:r>
      <w:r w:rsidR="0072325C">
        <w:rPr>
          <w:rFonts w:ascii="Arial" w:hAnsi="Arial" w:cs="Arial"/>
          <w:sz w:val="24"/>
          <w:szCs w:val="24"/>
        </w:rPr>
        <w:t xml:space="preserve"> to work together to achieve the organisational mission. </w:t>
      </w:r>
    </w:p>
    <w:p w14:paraId="527236CF" w14:textId="03817DD9" w:rsidR="008445C3" w:rsidRDefault="007B5687" w:rsidP="00A82220">
      <w:pPr>
        <w:jc w:val="both"/>
        <w:rPr>
          <w:rFonts w:ascii="Arial" w:hAnsi="Arial" w:cs="Arial"/>
          <w:sz w:val="24"/>
          <w:szCs w:val="24"/>
        </w:rPr>
      </w:pPr>
      <w:r w:rsidRPr="00E702F3">
        <w:rPr>
          <w:rFonts w:ascii="Arial" w:hAnsi="Arial" w:cs="Arial"/>
          <w:sz w:val="24"/>
          <w:szCs w:val="24"/>
        </w:rPr>
        <w:t>In the primary research, those individuals who appeared less engaged</w:t>
      </w:r>
      <w:r w:rsidR="001E4306" w:rsidRPr="00E702F3">
        <w:rPr>
          <w:rFonts w:ascii="Arial" w:hAnsi="Arial" w:cs="Arial"/>
          <w:sz w:val="24"/>
          <w:szCs w:val="24"/>
        </w:rPr>
        <w:t xml:space="preserve"> felt that their development needs were not being met which links into the top element of the pyramid – self actualisation. </w:t>
      </w:r>
      <w:r w:rsidR="00E702F3">
        <w:rPr>
          <w:rFonts w:ascii="Arial" w:hAnsi="Arial" w:cs="Arial"/>
          <w:sz w:val="24"/>
          <w:szCs w:val="24"/>
        </w:rPr>
        <w:t>As mentioned in 1.4, w</w:t>
      </w:r>
      <w:r w:rsidR="009B257F" w:rsidRPr="00E702F3">
        <w:rPr>
          <w:rFonts w:ascii="Arial" w:hAnsi="Arial" w:cs="Arial"/>
          <w:sz w:val="24"/>
          <w:szCs w:val="24"/>
        </w:rPr>
        <w:t>hen asked, “In the last six months, has someone at work talked to you about your progress?”</w:t>
      </w:r>
      <w:r w:rsidR="009338D6">
        <w:rPr>
          <w:rFonts w:ascii="Arial" w:hAnsi="Arial" w:cs="Arial"/>
          <w:sz w:val="24"/>
          <w:szCs w:val="24"/>
        </w:rPr>
        <w:t xml:space="preserve"> 90% answered yes, but it appears that the quality of the conversation here was generally </w:t>
      </w:r>
      <w:r w:rsidR="004C733D">
        <w:rPr>
          <w:rFonts w:ascii="Arial" w:hAnsi="Arial" w:cs="Arial"/>
          <w:sz w:val="24"/>
          <w:szCs w:val="24"/>
        </w:rPr>
        <w:t xml:space="preserve">not at an appropriate level for the respondent. </w:t>
      </w:r>
      <w:r w:rsidR="00493CFA">
        <w:rPr>
          <w:rFonts w:ascii="Arial" w:hAnsi="Arial" w:cs="Arial"/>
          <w:sz w:val="24"/>
          <w:szCs w:val="24"/>
        </w:rPr>
        <w:t xml:space="preserve">I predict that </w:t>
      </w:r>
      <w:r w:rsidR="00DE4BC9">
        <w:rPr>
          <w:rFonts w:ascii="Arial" w:hAnsi="Arial" w:cs="Arial"/>
          <w:sz w:val="24"/>
          <w:szCs w:val="24"/>
        </w:rPr>
        <w:t>should individuals feel their development needs are being met, this would further enhance the engagement already present. This is further proven in the Chief’s recent Q&amp;A session, where an individual from another department commented that police officers tend to receive more development opportunities than staff (</w:t>
      </w:r>
      <w:r w:rsidR="00310826">
        <w:rPr>
          <w:rFonts w:ascii="Arial" w:hAnsi="Arial" w:cs="Arial"/>
          <w:sz w:val="24"/>
          <w:szCs w:val="24"/>
        </w:rPr>
        <w:t>EV2.4</w:t>
      </w:r>
      <w:r w:rsidR="00DE4BC9">
        <w:rPr>
          <w:rFonts w:ascii="Arial" w:hAnsi="Arial" w:cs="Arial"/>
          <w:sz w:val="24"/>
          <w:szCs w:val="24"/>
        </w:rPr>
        <w:t xml:space="preserve">). </w:t>
      </w:r>
    </w:p>
    <w:p w14:paraId="3C8C777D" w14:textId="1629F03A" w:rsidR="00DE4BC9" w:rsidRPr="00E702F3" w:rsidRDefault="00DE4BC9" w:rsidP="00A82220">
      <w:pPr>
        <w:jc w:val="both"/>
        <w:rPr>
          <w:rFonts w:ascii="Arial" w:hAnsi="Arial" w:cs="Arial"/>
          <w:sz w:val="24"/>
          <w:szCs w:val="24"/>
        </w:rPr>
      </w:pPr>
      <w:r>
        <w:rPr>
          <w:rFonts w:ascii="Arial" w:hAnsi="Arial" w:cs="Arial"/>
          <w:sz w:val="24"/>
          <w:szCs w:val="24"/>
        </w:rPr>
        <w:t xml:space="preserve">To summarise, it appears that the chief driver of engagement within DPP is the mission and purpose – something to belong and contribute to. This is why there is so much frustration in the quality of communication </w:t>
      </w:r>
      <w:r w:rsidR="00652CB1">
        <w:rPr>
          <w:rFonts w:ascii="Arial" w:hAnsi="Arial" w:cs="Arial"/>
          <w:sz w:val="24"/>
          <w:szCs w:val="24"/>
        </w:rPr>
        <w:t xml:space="preserve">from top to bottom </w:t>
      </w:r>
      <w:r>
        <w:rPr>
          <w:rFonts w:ascii="Arial" w:hAnsi="Arial" w:cs="Arial"/>
          <w:sz w:val="24"/>
          <w:szCs w:val="24"/>
        </w:rPr>
        <w:t xml:space="preserve">because </w:t>
      </w:r>
      <w:r w:rsidR="00652CB1">
        <w:rPr>
          <w:rFonts w:ascii="Arial" w:hAnsi="Arial" w:cs="Arial"/>
          <w:sz w:val="24"/>
          <w:szCs w:val="24"/>
        </w:rPr>
        <w:t>staff are wanting to perform at their best to provide a quality service but feel this is a blocker in achieving this.</w:t>
      </w:r>
    </w:p>
    <w:p w14:paraId="7123B605" w14:textId="77777777" w:rsidR="0033020D" w:rsidRDefault="0033020D" w:rsidP="0033020D">
      <w:pPr>
        <w:pStyle w:val="Heading2"/>
      </w:pPr>
      <w:bookmarkStart w:id="16" w:name="_Toc96369174"/>
      <w:r>
        <w:t xml:space="preserve">2.2 </w:t>
      </w:r>
      <w:r w:rsidRPr="0033020D">
        <w:t>Assess aspects of organisational behaviour which are most likely to hinder employee engagement.</w:t>
      </w:r>
      <w:bookmarkEnd w:id="16"/>
    </w:p>
    <w:p w14:paraId="020ACA3E" w14:textId="77777777" w:rsidR="008D36C3" w:rsidRDefault="008D36C3" w:rsidP="008D36C3">
      <w:pPr>
        <w:jc w:val="both"/>
        <w:rPr>
          <w:rFonts w:ascii="Arial" w:hAnsi="Arial" w:cs="Arial"/>
          <w:sz w:val="24"/>
        </w:rPr>
      </w:pPr>
      <w:r>
        <w:rPr>
          <w:rFonts w:ascii="Arial" w:hAnsi="Arial" w:cs="Arial"/>
          <w:sz w:val="24"/>
        </w:rPr>
        <w:t>A key theme which came from the interviews was that a lack of communication was hindering employee engagement. The police force is quite bureaucratic and therefore there are many layers of communication</w:t>
      </w:r>
      <w:r w:rsidR="00073C20">
        <w:rPr>
          <w:rFonts w:ascii="Arial" w:hAnsi="Arial" w:cs="Arial"/>
          <w:sz w:val="24"/>
        </w:rPr>
        <w:t xml:space="preserve"> and opportunities for communication to be missed or misinterpreted. These conversations mainly derived when</w:t>
      </w:r>
      <w:r w:rsidR="001E2B8A">
        <w:rPr>
          <w:rFonts w:ascii="Arial" w:hAnsi="Arial" w:cs="Arial"/>
          <w:sz w:val="24"/>
        </w:rPr>
        <w:t xml:space="preserve"> discussing the following questions:</w:t>
      </w:r>
    </w:p>
    <w:p w14:paraId="72FD59B4" w14:textId="77777777" w:rsidR="001E2B8A" w:rsidRPr="001E2B8A" w:rsidRDefault="001E2B8A" w:rsidP="001E2B8A">
      <w:pPr>
        <w:pStyle w:val="ListParagraph"/>
        <w:numPr>
          <w:ilvl w:val="0"/>
          <w:numId w:val="6"/>
        </w:numPr>
        <w:rPr>
          <w:rFonts w:ascii="Arial" w:hAnsi="Arial" w:cs="Arial"/>
        </w:rPr>
      </w:pPr>
      <w:r w:rsidRPr="001E2B8A">
        <w:rPr>
          <w:rFonts w:ascii="Arial" w:hAnsi="Arial" w:cs="Arial"/>
        </w:rPr>
        <w:t>At work, do your opinions seem to count?</w:t>
      </w:r>
    </w:p>
    <w:p w14:paraId="7C673C89" w14:textId="77777777" w:rsidR="001E2B8A" w:rsidRPr="001E2B8A" w:rsidRDefault="001E2B8A" w:rsidP="001E2B8A">
      <w:pPr>
        <w:pStyle w:val="ListParagraph"/>
        <w:numPr>
          <w:ilvl w:val="0"/>
          <w:numId w:val="6"/>
        </w:numPr>
        <w:rPr>
          <w:rFonts w:ascii="Arial" w:hAnsi="Arial" w:cs="Arial"/>
        </w:rPr>
      </w:pPr>
      <w:r w:rsidRPr="001E2B8A">
        <w:rPr>
          <w:rFonts w:ascii="Arial" w:hAnsi="Arial" w:cs="Arial"/>
        </w:rPr>
        <w:t>At work, do you have the opportunity to do what you do best every day?</w:t>
      </w:r>
    </w:p>
    <w:p w14:paraId="1F8A4523" w14:textId="77777777" w:rsidR="001E2B8A" w:rsidRDefault="001E2B8A" w:rsidP="001E2B8A">
      <w:pPr>
        <w:jc w:val="both"/>
        <w:rPr>
          <w:rFonts w:ascii="Arial" w:hAnsi="Arial" w:cs="Arial"/>
        </w:rPr>
      </w:pPr>
    </w:p>
    <w:p w14:paraId="7F109A75" w14:textId="1DF4CBE0" w:rsidR="000E1392" w:rsidRDefault="001E2B8A" w:rsidP="001E2B8A">
      <w:pPr>
        <w:jc w:val="both"/>
        <w:rPr>
          <w:rFonts w:ascii="Arial" w:hAnsi="Arial" w:cs="Arial"/>
          <w:sz w:val="24"/>
        </w:rPr>
      </w:pPr>
      <w:r w:rsidRPr="001E2B8A">
        <w:rPr>
          <w:rFonts w:ascii="Arial" w:hAnsi="Arial" w:cs="Arial"/>
          <w:sz w:val="24"/>
        </w:rPr>
        <w:t>When asked do your opinions seem to count, 1 answered always, 8 answered sometimes, 2 answered never (</w:t>
      </w:r>
      <w:r w:rsidR="00AD005A">
        <w:rPr>
          <w:rFonts w:ascii="Arial" w:hAnsi="Arial" w:cs="Arial"/>
          <w:sz w:val="24"/>
        </w:rPr>
        <w:t>EV2.5</w:t>
      </w:r>
      <w:r w:rsidRPr="001E2B8A">
        <w:rPr>
          <w:rFonts w:ascii="Arial" w:hAnsi="Arial" w:cs="Arial"/>
          <w:sz w:val="24"/>
        </w:rPr>
        <w:t>).</w:t>
      </w:r>
      <w:r w:rsidR="00B0069A">
        <w:rPr>
          <w:rFonts w:ascii="Arial" w:hAnsi="Arial" w:cs="Arial"/>
          <w:sz w:val="24"/>
        </w:rPr>
        <w:t xml:space="preserve"> When interviewed, those respondents who answered negatively felt that in team meetings where they raised concerns, or in any change processes, though issues may have been raised, they were very rarely acted upon. This negatively impacted on the trust these individuals had with their management. </w:t>
      </w:r>
      <w:r w:rsidR="001F3F3A">
        <w:rPr>
          <w:rFonts w:ascii="Arial" w:hAnsi="Arial" w:cs="Arial"/>
          <w:sz w:val="24"/>
        </w:rPr>
        <w:t xml:space="preserve">Secondly, in the same vein, respondents felt that a lack of </w:t>
      </w:r>
      <w:r w:rsidR="001F3F3A">
        <w:rPr>
          <w:rFonts w:ascii="Arial" w:hAnsi="Arial" w:cs="Arial"/>
          <w:sz w:val="24"/>
        </w:rPr>
        <w:lastRenderedPageBreak/>
        <w:t>communication prevented them from doing their best every day</w:t>
      </w:r>
      <w:r w:rsidR="000E1392">
        <w:rPr>
          <w:rFonts w:ascii="Arial" w:hAnsi="Arial" w:cs="Arial"/>
          <w:sz w:val="24"/>
        </w:rPr>
        <w:t xml:space="preserve"> as they were not fully sighted on all the relevant information to carry out their roles effectively</w:t>
      </w:r>
      <w:r w:rsidR="001F3F3A">
        <w:rPr>
          <w:rFonts w:ascii="Arial" w:hAnsi="Arial" w:cs="Arial"/>
          <w:sz w:val="24"/>
        </w:rPr>
        <w:t>.</w:t>
      </w:r>
    </w:p>
    <w:p w14:paraId="168B22D0" w14:textId="16F91B7B" w:rsidR="001E2B8A" w:rsidRDefault="000E1392" w:rsidP="001E2B8A">
      <w:pPr>
        <w:jc w:val="both"/>
        <w:rPr>
          <w:rFonts w:ascii="Arial" w:hAnsi="Arial" w:cs="Arial"/>
          <w:sz w:val="24"/>
        </w:rPr>
      </w:pPr>
      <w:r>
        <w:rPr>
          <w:rFonts w:ascii="Arial" w:hAnsi="Arial" w:cs="Arial"/>
          <w:sz w:val="24"/>
        </w:rPr>
        <w:t xml:space="preserve">A lack of development opportunities was also identified as a blocker in achieving better employee engagement. </w:t>
      </w:r>
      <w:r w:rsidR="00544E93">
        <w:rPr>
          <w:rFonts w:ascii="Arial" w:hAnsi="Arial" w:cs="Arial"/>
          <w:sz w:val="24"/>
        </w:rPr>
        <w:t>When asked, “</w:t>
      </w:r>
      <w:r w:rsidR="00544E93" w:rsidRPr="00544E93">
        <w:rPr>
          <w:rFonts w:ascii="Arial" w:hAnsi="Arial" w:cs="Arial"/>
          <w:sz w:val="24"/>
        </w:rPr>
        <w:t>In the last year, have you had opportunities to learn and grow?</w:t>
      </w:r>
      <w:r w:rsidR="00544E93">
        <w:rPr>
          <w:rFonts w:ascii="Arial" w:hAnsi="Arial" w:cs="Arial"/>
          <w:sz w:val="24"/>
        </w:rPr>
        <w:t xml:space="preserve">” </w:t>
      </w:r>
      <w:r w:rsidR="00535722">
        <w:rPr>
          <w:rFonts w:ascii="Arial" w:hAnsi="Arial" w:cs="Arial"/>
          <w:sz w:val="24"/>
        </w:rPr>
        <w:t>64% said they had</w:t>
      </w:r>
      <w:r w:rsidR="006416D0">
        <w:rPr>
          <w:rFonts w:ascii="Arial" w:hAnsi="Arial" w:cs="Arial"/>
          <w:sz w:val="24"/>
        </w:rPr>
        <w:t xml:space="preserve"> (</w:t>
      </w:r>
      <w:r w:rsidR="000B58F3">
        <w:rPr>
          <w:rFonts w:ascii="Arial" w:hAnsi="Arial" w:cs="Arial"/>
          <w:sz w:val="24"/>
        </w:rPr>
        <w:t>EV2.6).</w:t>
      </w:r>
      <w:r w:rsidR="00535722">
        <w:rPr>
          <w:rFonts w:ascii="Arial" w:hAnsi="Arial" w:cs="Arial"/>
          <w:sz w:val="24"/>
        </w:rPr>
        <w:t xml:space="preserve"> Once interviewed, the extent of this </w:t>
      </w:r>
      <w:r w:rsidR="004B1AC3">
        <w:rPr>
          <w:rFonts w:ascii="Arial" w:hAnsi="Arial" w:cs="Arial"/>
          <w:sz w:val="24"/>
        </w:rPr>
        <w:t>was also varied from person to person</w:t>
      </w:r>
      <w:r w:rsidR="0089065B">
        <w:rPr>
          <w:rFonts w:ascii="Arial" w:hAnsi="Arial" w:cs="Arial"/>
          <w:sz w:val="24"/>
        </w:rPr>
        <w:t>. Some had been offered project work</w:t>
      </w:r>
      <w:r w:rsidR="006416D0">
        <w:rPr>
          <w:rFonts w:ascii="Arial" w:hAnsi="Arial" w:cs="Arial"/>
          <w:sz w:val="24"/>
        </w:rPr>
        <w:t>, some felt there “wasn’t a fair process” and others who were newer to the organisation felt the challenge of joining during a pandemic enabled them to grow.</w:t>
      </w:r>
      <w:r w:rsidR="00B85B06">
        <w:rPr>
          <w:rFonts w:ascii="Arial" w:hAnsi="Arial" w:cs="Arial"/>
          <w:sz w:val="24"/>
        </w:rPr>
        <w:t xml:space="preserve"> The issue of “fair process” was also raised during the Recruitment Workshop (</w:t>
      </w:r>
      <w:r w:rsidR="0094463D">
        <w:rPr>
          <w:rFonts w:ascii="Arial" w:hAnsi="Arial" w:cs="Arial"/>
          <w:sz w:val="24"/>
        </w:rPr>
        <w:t>EV1.2</w:t>
      </w:r>
      <w:r w:rsidR="00E64951">
        <w:rPr>
          <w:rFonts w:ascii="Arial" w:hAnsi="Arial" w:cs="Arial"/>
          <w:sz w:val="24"/>
        </w:rPr>
        <w:t xml:space="preserve">), as many commented that it was becoming unfair due to a lack of clarity, and it was evident that this was having a detrimental effect </w:t>
      </w:r>
      <w:r w:rsidR="00802D6A">
        <w:rPr>
          <w:rFonts w:ascii="Arial" w:hAnsi="Arial" w:cs="Arial"/>
          <w:sz w:val="24"/>
        </w:rPr>
        <w:t xml:space="preserve">staff morale. </w:t>
      </w:r>
    </w:p>
    <w:p w14:paraId="74CD4F86" w14:textId="05BE1076" w:rsidR="006416D0" w:rsidRDefault="006416D0" w:rsidP="001E2B8A">
      <w:pPr>
        <w:jc w:val="both"/>
        <w:rPr>
          <w:rFonts w:ascii="Arial" w:hAnsi="Arial" w:cs="Arial"/>
          <w:sz w:val="24"/>
        </w:rPr>
      </w:pPr>
      <w:r>
        <w:rPr>
          <w:rFonts w:ascii="Arial" w:hAnsi="Arial" w:cs="Arial"/>
          <w:sz w:val="24"/>
        </w:rPr>
        <w:t xml:space="preserve">Overall, the main </w:t>
      </w:r>
      <w:r w:rsidR="00C668EC">
        <w:rPr>
          <w:rFonts w:ascii="Arial" w:hAnsi="Arial" w:cs="Arial"/>
          <w:sz w:val="24"/>
        </w:rPr>
        <w:t>factors hindering employee engagement in DPP are the quality of communication and lack of opportunities/ nature of opportunities i.e. some are short and others 6 month projects</w:t>
      </w:r>
      <w:r w:rsidR="00A06CBE">
        <w:rPr>
          <w:rFonts w:ascii="Arial" w:hAnsi="Arial" w:cs="Arial"/>
          <w:sz w:val="24"/>
        </w:rPr>
        <w:t>. The lack of consistency and confusion of processes was evident here</w:t>
      </w:r>
      <w:r w:rsidR="00AC0D2F">
        <w:rPr>
          <w:rFonts w:ascii="Arial" w:hAnsi="Arial" w:cs="Arial"/>
          <w:sz w:val="24"/>
        </w:rPr>
        <w:t>. Though it should be noted that the drive to provide a good service was a key theme that shone throughout all interviews.</w:t>
      </w:r>
    </w:p>
    <w:p w14:paraId="11FF54A7" w14:textId="77777777" w:rsidR="004C6D41" w:rsidRPr="001E2B8A" w:rsidRDefault="004C6D41" w:rsidP="001E2B8A">
      <w:pPr>
        <w:jc w:val="both"/>
        <w:rPr>
          <w:rFonts w:ascii="Arial" w:hAnsi="Arial" w:cs="Arial"/>
          <w:sz w:val="24"/>
        </w:rPr>
      </w:pPr>
    </w:p>
    <w:p w14:paraId="72C349E5" w14:textId="77777777" w:rsidR="00922EE7" w:rsidRDefault="00922EE7" w:rsidP="00922EE7">
      <w:pPr>
        <w:pStyle w:val="Heading1"/>
      </w:pPr>
      <w:bookmarkStart w:id="17" w:name="_Toc96369175"/>
      <w:r>
        <w:t>LO2 – Evidence</w:t>
      </w:r>
      <w:bookmarkEnd w:id="17"/>
    </w:p>
    <w:bookmarkStart w:id="18" w:name="_MON_1706979294"/>
    <w:bookmarkEnd w:id="18"/>
    <w:p w14:paraId="48F6C935" w14:textId="374F8F81" w:rsidR="00922EE7" w:rsidRDefault="00EC14C7" w:rsidP="00922EE7">
      <w:r>
        <w:object w:dxaOrig="1534" w:dyaOrig="997" w14:anchorId="5356BF74">
          <v:shape id="_x0000_i1045" type="#_x0000_t75" style="width:76.5pt;height:49.5pt" o:ole="">
            <v:imagedata r:id="rId26" o:title=""/>
          </v:shape>
          <o:OLEObject Type="Embed" ProgID="Word.Document.12" ShapeID="_x0000_i1045" DrawAspect="Icon" ObjectID="_1706982759" r:id="rId27">
            <o:FieldCodes>\s</o:FieldCodes>
          </o:OLEObject>
        </w:object>
      </w:r>
      <w:bookmarkStart w:id="19" w:name="_MON_1706979507"/>
      <w:bookmarkEnd w:id="19"/>
      <w:r w:rsidR="00AF7017">
        <w:object w:dxaOrig="1534" w:dyaOrig="997" w14:anchorId="611163C3">
          <v:shape id="_x0000_i1046" type="#_x0000_t75" style="width:76.5pt;height:49.5pt" o:ole="">
            <v:imagedata r:id="rId28" o:title=""/>
          </v:shape>
          <o:OLEObject Type="Embed" ProgID="Word.Document.12" ShapeID="_x0000_i1046" DrawAspect="Icon" ObjectID="_1706982760" r:id="rId29">
            <o:FieldCodes>\s</o:FieldCodes>
          </o:OLEObject>
        </w:object>
      </w:r>
      <w:bookmarkStart w:id="20" w:name="_MON_1706979735"/>
      <w:bookmarkEnd w:id="20"/>
      <w:r w:rsidR="00F216AC">
        <w:object w:dxaOrig="1534" w:dyaOrig="997" w14:anchorId="487B3D81">
          <v:shape id="_x0000_i1047" type="#_x0000_t75" style="width:76.5pt;height:49.5pt" o:ole="">
            <v:imagedata r:id="rId30" o:title=""/>
          </v:shape>
          <o:OLEObject Type="Embed" ProgID="Word.Document.12" ShapeID="_x0000_i1047" DrawAspect="Icon" ObjectID="_1706982761" r:id="rId31">
            <o:FieldCodes>\s</o:FieldCodes>
          </o:OLEObject>
        </w:object>
      </w:r>
      <w:bookmarkStart w:id="21" w:name="_MON_1706979961"/>
      <w:bookmarkEnd w:id="21"/>
      <w:r w:rsidR="003936F6">
        <w:object w:dxaOrig="1534" w:dyaOrig="997" w14:anchorId="7C74BF77">
          <v:shape id="_x0000_i1048" type="#_x0000_t75" style="width:76.5pt;height:49.5pt" o:ole="">
            <v:imagedata r:id="rId32" o:title=""/>
          </v:shape>
          <o:OLEObject Type="Embed" ProgID="Word.Document.12" ShapeID="_x0000_i1048" DrawAspect="Icon" ObjectID="_1706982762" r:id="rId33">
            <o:FieldCodes>\s</o:FieldCodes>
          </o:OLEObject>
        </w:object>
      </w:r>
      <w:r w:rsidR="007558E4">
        <w:object w:dxaOrig="1534" w:dyaOrig="997" w14:anchorId="1C65F942">
          <v:shape id="_x0000_i1049" type="#_x0000_t75" style="width:76.5pt;height:49.5pt" o:ole="">
            <v:imagedata r:id="rId34" o:title=""/>
          </v:shape>
          <o:OLEObject Type="Embed" ProgID="Excel.Sheet.12" ShapeID="_x0000_i1049" DrawAspect="Icon" ObjectID="_1706982763" r:id="rId35"/>
        </w:object>
      </w:r>
      <w:r w:rsidR="000B58F3">
        <w:object w:dxaOrig="1534" w:dyaOrig="997" w14:anchorId="586700DE">
          <v:shape id="_x0000_i1050" type="#_x0000_t75" style="width:76.5pt;height:49.5pt" o:ole="">
            <v:imagedata r:id="rId36" o:title=""/>
          </v:shape>
          <o:OLEObject Type="Embed" ProgID="Excel.Sheet.12" ShapeID="_x0000_i1050" DrawAspect="Icon" ObjectID="_1706982764" r:id="rId37"/>
        </w:object>
      </w:r>
      <w:bookmarkStart w:id="22" w:name="_MON_1706980640"/>
      <w:bookmarkEnd w:id="22"/>
      <w:r w:rsidR="0094463D">
        <w:object w:dxaOrig="1534" w:dyaOrig="997" w14:anchorId="02412441">
          <v:shape id="_x0000_i1051" type="#_x0000_t75" style="width:76.5pt;height:49.5pt" o:ole="">
            <v:imagedata r:id="rId38" o:title=""/>
          </v:shape>
          <o:OLEObject Type="Embed" ProgID="Word.Document.12" ShapeID="_x0000_i1051" DrawAspect="Icon" ObjectID="_1706982765" r:id="rId39">
            <o:FieldCodes>\s</o:FieldCodes>
          </o:OLEObject>
        </w:object>
      </w:r>
    </w:p>
    <w:p w14:paraId="3E91C933" w14:textId="77777777" w:rsidR="00922EE7" w:rsidRDefault="00922EE7" w:rsidP="00922EE7">
      <w:pPr>
        <w:pStyle w:val="Heading1"/>
      </w:pPr>
      <w:bookmarkStart w:id="23" w:name="_Toc96369176"/>
      <w:r>
        <w:t>LO3 – Statement</w:t>
      </w:r>
      <w:bookmarkEnd w:id="23"/>
    </w:p>
    <w:p w14:paraId="79E08649" w14:textId="77777777" w:rsidR="00922EE7" w:rsidRDefault="00922EE7" w:rsidP="00922EE7">
      <w:pPr>
        <w:pStyle w:val="Heading2"/>
      </w:pPr>
      <w:bookmarkStart w:id="24" w:name="_Toc96369177"/>
      <w:r>
        <w:t>3.1 Review external studies of employee engagement to identify relevant best practice.</w:t>
      </w:r>
      <w:bookmarkEnd w:id="24"/>
    </w:p>
    <w:p w14:paraId="7621EDF0" w14:textId="5279B368" w:rsidR="00A94396" w:rsidRDefault="00C96C10" w:rsidP="000834CA">
      <w:pPr>
        <w:jc w:val="both"/>
        <w:rPr>
          <w:rFonts w:ascii="Arial" w:hAnsi="Arial" w:cs="Arial"/>
          <w:sz w:val="24"/>
          <w:szCs w:val="24"/>
        </w:rPr>
      </w:pPr>
      <w:r>
        <w:rPr>
          <w:rFonts w:ascii="Arial" w:hAnsi="Arial" w:cs="Arial"/>
          <w:sz w:val="24"/>
          <w:szCs w:val="24"/>
        </w:rPr>
        <w:t xml:space="preserve">Best practice </w:t>
      </w:r>
      <w:r w:rsidR="00C2750B">
        <w:rPr>
          <w:rFonts w:ascii="Arial" w:hAnsi="Arial" w:cs="Arial"/>
          <w:sz w:val="24"/>
          <w:szCs w:val="24"/>
        </w:rPr>
        <w:t xml:space="preserve">tells us that leaders should look to be more, “collaborative” in their approach as opposed to </w:t>
      </w:r>
      <w:r w:rsidR="000834CA">
        <w:rPr>
          <w:rFonts w:ascii="Arial" w:hAnsi="Arial" w:cs="Arial"/>
          <w:sz w:val="24"/>
          <w:szCs w:val="24"/>
        </w:rPr>
        <w:t>enforcing a hierarchical approach (Armstrong et al, 2018). This links into Maslow’s theory of needs, whereby individuals want to be listened to and build things for themselves, rather than being micromanaged and dictated too. This gives a sense of ownership and belong, and subsequent empowerment (McLeod, 2020).</w:t>
      </w:r>
      <w:r w:rsidR="00252060">
        <w:rPr>
          <w:rFonts w:ascii="Arial" w:hAnsi="Arial" w:cs="Arial"/>
          <w:sz w:val="24"/>
          <w:szCs w:val="24"/>
        </w:rPr>
        <w:t xml:space="preserve"> This was clear in the Recruitment Workshop I attended, where individuals across multiple teams in People Services came together and produced </w:t>
      </w:r>
      <w:r w:rsidR="004A7B0F">
        <w:rPr>
          <w:rFonts w:ascii="Arial" w:hAnsi="Arial" w:cs="Arial"/>
          <w:sz w:val="24"/>
          <w:szCs w:val="24"/>
        </w:rPr>
        <w:t>a process map of how they wanted systems to work</w:t>
      </w:r>
      <w:r w:rsidR="007C5601">
        <w:rPr>
          <w:rFonts w:ascii="Arial" w:hAnsi="Arial" w:cs="Arial"/>
          <w:sz w:val="24"/>
          <w:szCs w:val="24"/>
        </w:rPr>
        <w:t xml:space="preserve"> (</w:t>
      </w:r>
      <w:r w:rsidR="0094463D">
        <w:rPr>
          <w:rFonts w:ascii="Arial" w:hAnsi="Arial" w:cs="Arial"/>
          <w:sz w:val="24"/>
          <w:szCs w:val="24"/>
        </w:rPr>
        <w:t>EV1.2</w:t>
      </w:r>
      <w:r w:rsidR="007C5601">
        <w:rPr>
          <w:rFonts w:ascii="Arial" w:hAnsi="Arial" w:cs="Arial"/>
          <w:sz w:val="24"/>
          <w:szCs w:val="24"/>
        </w:rPr>
        <w:t>). This was a collaborative effort to make improvements</w:t>
      </w:r>
      <w:r w:rsidR="00F53F12">
        <w:rPr>
          <w:rFonts w:ascii="Arial" w:hAnsi="Arial" w:cs="Arial"/>
          <w:sz w:val="24"/>
          <w:szCs w:val="24"/>
        </w:rPr>
        <w:t xml:space="preserve"> to the recruitment process, with the driver of this being the organisational goal. </w:t>
      </w:r>
    </w:p>
    <w:p w14:paraId="5B882E32" w14:textId="77A137CB" w:rsidR="0020538E" w:rsidRDefault="003C3CCC" w:rsidP="000834CA">
      <w:pPr>
        <w:jc w:val="both"/>
        <w:rPr>
          <w:rFonts w:ascii="Arial" w:hAnsi="Arial" w:cs="Arial"/>
          <w:sz w:val="24"/>
          <w:szCs w:val="24"/>
        </w:rPr>
      </w:pPr>
      <w:r>
        <w:rPr>
          <w:rFonts w:ascii="Arial" w:hAnsi="Arial" w:cs="Arial"/>
          <w:sz w:val="24"/>
          <w:szCs w:val="24"/>
        </w:rPr>
        <w:t xml:space="preserve">Having clear metrics is important in measuring the </w:t>
      </w:r>
      <w:r w:rsidR="00B57993">
        <w:rPr>
          <w:rFonts w:ascii="Arial" w:hAnsi="Arial" w:cs="Arial"/>
          <w:sz w:val="24"/>
          <w:szCs w:val="24"/>
        </w:rPr>
        <w:t>impact of employee engagement, e.g. increased sales</w:t>
      </w:r>
      <w:r w:rsidR="00E92B5D">
        <w:rPr>
          <w:rFonts w:ascii="Arial" w:hAnsi="Arial" w:cs="Arial"/>
          <w:sz w:val="24"/>
          <w:szCs w:val="24"/>
        </w:rPr>
        <w:t xml:space="preserve">. </w:t>
      </w:r>
      <w:r w:rsidR="00345845">
        <w:rPr>
          <w:rFonts w:ascii="Arial" w:hAnsi="Arial" w:cs="Arial"/>
          <w:sz w:val="24"/>
          <w:szCs w:val="24"/>
        </w:rPr>
        <w:t xml:space="preserve">As well as clear goals </w:t>
      </w:r>
      <w:r w:rsidR="004213D0">
        <w:rPr>
          <w:rFonts w:ascii="Arial" w:hAnsi="Arial" w:cs="Arial"/>
          <w:sz w:val="24"/>
          <w:szCs w:val="24"/>
        </w:rPr>
        <w:t>to</w:t>
      </w:r>
      <w:r w:rsidR="00345845">
        <w:rPr>
          <w:rFonts w:ascii="Arial" w:hAnsi="Arial" w:cs="Arial"/>
          <w:sz w:val="24"/>
          <w:szCs w:val="24"/>
        </w:rPr>
        <w:t xml:space="preserve"> achieve this. </w:t>
      </w:r>
      <w:r w:rsidR="004213D0">
        <w:rPr>
          <w:rFonts w:ascii="Arial" w:hAnsi="Arial" w:cs="Arial"/>
          <w:sz w:val="24"/>
          <w:szCs w:val="24"/>
        </w:rPr>
        <w:t>DPP is not so good at measuring performance metrics</w:t>
      </w:r>
      <w:r w:rsidR="00E92B5D">
        <w:rPr>
          <w:rFonts w:ascii="Arial" w:hAnsi="Arial" w:cs="Arial"/>
          <w:sz w:val="24"/>
          <w:szCs w:val="24"/>
        </w:rPr>
        <w:t xml:space="preserve"> (Harvard Business Review). </w:t>
      </w:r>
      <w:r w:rsidR="004213D0">
        <w:rPr>
          <w:rFonts w:ascii="Arial" w:hAnsi="Arial" w:cs="Arial"/>
          <w:sz w:val="24"/>
          <w:szCs w:val="24"/>
        </w:rPr>
        <w:t xml:space="preserve"> Being in the public sector, </w:t>
      </w:r>
      <w:r w:rsidR="00F66165">
        <w:rPr>
          <w:rFonts w:ascii="Arial" w:hAnsi="Arial" w:cs="Arial"/>
          <w:sz w:val="24"/>
          <w:szCs w:val="24"/>
        </w:rPr>
        <w:t xml:space="preserve">the organisation does not have </w:t>
      </w:r>
      <w:r w:rsidR="00994626">
        <w:rPr>
          <w:rFonts w:ascii="Arial" w:hAnsi="Arial" w:cs="Arial"/>
          <w:sz w:val="24"/>
          <w:szCs w:val="24"/>
        </w:rPr>
        <w:t>profits</w:t>
      </w:r>
      <w:r w:rsidR="007A2546">
        <w:rPr>
          <w:rFonts w:ascii="Arial" w:hAnsi="Arial" w:cs="Arial"/>
          <w:sz w:val="24"/>
          <w:szCs w:val="24"/>
        </w:rPr>
        <w:t xml:space="preserve"> and sales to base their growth off. </w:t>
      </w:r>
      <w:r w:rsidR="007A2546">
        <w:rPr>
          <w:rFonts w:ascii="Arial" w:hAnsi="Arial" w:cs="Arial"/>
          <w:sz w:val="24"/>
          <w:szCs w:val="24"/>
        </w:rPr>
        <w:lastRenderedPageBreak/>
        <w:t xml:space="preserve">Rather, chief officers </w:t>
      </w:r>
      <w:r w:rsidR="007F2D79">
        <w:rPr>
          <w:rFonts w:ascii="Arial" w:hAnsi="Arial" w:cs="Arial"/>
          <w:sz w:val="24"/>
          <w:szCs w:val="24"/>
        </w:rPr>
        <w:t>must</w:t>
      </w:r>
      <w:r w:rsidR="007A2546">
        <w:rPr>
          <w:rFonts w:ascii="Arial" w:hAnsi="Arial" w:cs="Arial"/>
          <w:sz w:val="24"/>
          <w:szCs w:val="24"/>
        </w:rPr>
        <w:t xml:space="preserve"> look at service user satisfaction (which is not an easy task)</w:t>
      </w:r>
      <w:r w:rsidR="007F2D79">
        <w:rPr>
          <w:rFonts w:ascii="Arial" w:hAnsi="Arial" w:cs="Arial"/>
          <w:sz w:val="24"/>
          <w:szCs w:val="24"/>
        </w:rPr>
        <w:t>. Clear goals however, is something the force does do well. Each individual, both officer and staff, have the mandatory task of completing their DAP each year.</w:t>
      </w:r>
      <w:r w:rsidR="00AF2C02">
        <w:rPr>
          <w:rFonts w:ascii="Arial" w:hAnsi="Arial" w:cs="Arial"/>
          <w:sz w:val="24"/>
          <w:szCs w:val="24"/>
        </w:rPr>
        <w:t xml:space="preserve"> This is where the annual goals are set out and comments added. The line manager discusses performance and rates it at the end of the year (</w:t>
      </w:r>
      <w:r w:rsidR="00C56783">
        <w:rPr>
          <w:rFonts w:ascii="Arial" w:hAnsi="Arial" w:cs="Arial"/>
          <w:sz w:val="24"/>
          <w:szCs w:val="24"/>
        </w:rPr>
        <w:t>EV3.1</w:t>
      </w:r>
      <w:r w:rsidR="00AF2C02">
        <w:rPr>
          <w:rFonts w:ascii="Arial" w:hAnsi="Arial" w:cs="Arial"/>
          <w:sz w:val="24"/>
          <w:szCs w:val="24"/>
        </w:rPr>
        <w:t xml:space="preserve">). </w:t>
      </w:r>
    </w:p>
    <w:p w14:paraId="41277B9E" w14:textId="0FC6801F" w:rsidR="009721EA" w:rsidRDefault="009721EA" w:rsidP="000834CA">
      <w:pPr>
        <w:jc w:val="both"/>
        <w:rPr>
          <w:rFonts w:ascii="Arial" w:hAnsi="Arial" w:cs="Arial"/>
          <w:sz w:val="24"/>
          <w:szCs w:val="24"/>
        </w:rPr>
      </w:pPr>
      <w:r>
        <w:rPr>
          <w:rFonts w:ascii="Arial" w:hAnsi="Arial" w:cs="Arial"/>
          <w:sz w:val="24"/>
          <w:szCs w:val="24"/>
        </w:rPr>
        <w:t xml:space="preserve">Kasanoff identifies 10 ways in which to empower employees which I would recommend, DPP continues to/ </w:t>
      </w:r>
      <w:r w:rsidR="00224745">
        <w:rPr>
          <w:rFonts w:ascii="Arial" w:hAnsi="Arial" w:cs="Arial"/>
          <w:sz w:val="24"/>
          <w:szCs w:val="24"/>
        </w:rPr>
        <w:t>adopts</w:t>
      </w:r>
      <w:r w:rsidR="00786089">
        <w:rPr>
          <w:rFonts w:ascii="Arial" w:hAnsi="Arial" w:cs="Arial"/>
          <w:sz w:val="24"/>
          <w:szCs w:val="24"/>
        </w:rPr>
        <w:t xml:space="preserve"> (2016)</w:t>
      </w:r>
      <w:r w:rsidR="00224745">
        <w:rPr>
          <w:rFonts w:ascii="Arial" w:hAnsi="Arial" w:cs="Arial"/>
          <w:sz w:val="24"/>
          <w:szCs w:val="24"/>
        </w:rPr>
        <w:t>:</w:t>
      </w:r>
    </w:p>
    <w:p w14:paraId="00AD069B" w14:textId="13BC539F" w:rsidR="00224745" w:rsidRPr="00224745" w:rsidRDefault="00224745" w:rsidP="00224745">
      <w:pPr>
        <w:pStyle w:val="ListParagraph"/>
        <w:numPr>
          <w:ilvl w:val="0"/>
          <w:numId w:val="9"/>
        </w:numPr>
        <w:jc w:val="both"/>
        <w:rPr>
          <w:rFonts w:ascii="Arial" w:hAnsi="Arial" w:cs="Arial"/>
        </w:rPr>
      </w:pPr>
      <w:r w:rsidRPr="00224745">
        <w:rPr>
          <w:rFonts w:ascii="Arial" w:hAnsi="Arial" w:cs="Arial"/>
        </w:rPr>
        <w:t>Increase employee boundaries – I have just assisted in writing new policy in which this message is conveyed (</w:t>
      </w:r>
      <w:r w:rsidR="008872EC">
        <w:rPr>
          <w:rFonts w:ascii="Arial" w:hAnsi="Arial" w:cs="Arial"/>
        </w:rPr>
        <w:t>EV3.2</w:t>
      </w:r>
      <w:r w:rsidRPr="00224745">
        <w:rPr>
          <w:rFonts w:ascii="Arial" w:hAnsi="Arial" w:cs="Arial"/>
        </w:rPr>
        <w:t>)</w:t>
      </w:r>
    </w:p>
    <w:p w14:paraId="538B2A8E" w14:textId="588DD0C9" w:rsidR="00224745" w:rsidRDefault="003528F1" w:rsidP="00224745">
      <w:pPr>
        <w:pStyle w:val="ListParagraph"/>
        <w:numPr>
          <w:ilvl w:val="0"/>
          <w:numId w:val="9"/>
        </w:numPr>
        <w:jc w:val="both"/>
        <w:rPr>
          <w:rFonts w:ascii="Arial" w:hAnsi="Arial" w:cs="Arial"/>
        </w:rPr>
      </w:pPr>
      <w:r>
        <w:rPr>
          <w:rFonts w:ascii="Arial" w:hAnsi="Arial" w:cs="Arial"/>
        </w:rPr>
        <w:t>Listen</w:t>
      </w:r>
    </w:p>
    <w:p w14:paraId="45F2210A" w14:textId="3F137439" w:rsidR="003528F1" w:rsidRDefault="003528F1" w:rsidP="00224745">
      <w:pPr>
        <w:pStyle w:val="ListParagraph"/>
        <w:numPr>
          <w:ilvl w:val="0"/>
          <w:numId w:val="9"/>
        </w:numPr>
        <w:jc w:val="both"/>
        <w:rPr>
          <w:rFonts w:ascii="Arial" w:hAnsi="Arial" w:cs="Arial"/>
        </w:rPr>
      </w:pPr>
      <w:r>
        <w:rPr>
          <w:rFonts w:ascii="Arial" w:hAnsi="Arial" w:cs="Arial"/>
        </w:rPr>
        <w:t>Have faith in employees</w:t>
      </w:r>
    </w:p>
    <w:p w14:paraId="0AE0549C" w14:textId="49A4A98E" w:rsidR="003528F1" w:rsidRDefault="003528F1" w:rsidP="00224745">
      <w:pPr>
        <w:pStyle w:val="ListParagraph"/>
        <w:numPr>
          <w:ilvl w:val="0"/>
          <w:numId w:val="9"/>
        </w:numPr>
        <w:jc w:val="both"/>
        <w:rPr>
          <w:rFonts w:ascii="Arial" w:hAnsi="Arial" w:cs="Arial"/>
        </w:rPr>
      </w:pPr>
      <w:r>
        <w:rPr>
          <w:rFonts w:ascii="Arial" w:hAnsi="Arial" w:cs="Arial"/>
        </w:rPr>
        <w:t>Accept that mistakes will be made</w:t>
      </w:r>
    </w:p>
    <w:p w14:paraId="0100FA93" w14:textId="38C7DA2E" w:rsidR="003528F1" w:rsidRDefault="001F1495" w:rsidP="00224745">
      <w:pPr>
        <w:pStyle w:val="ListParagraph"/>
        <w:numPr>
          <w:ilvl w:val="0"/>
          <w:numId w:val="9"/>
        </w:numPr>
        <w:jc w:val="both"/>
        <w:rPr>
          <w:rFonts w:ascii="Arial" w:hAnsi="Arial" w:cs="Arial"/>
        </w:rPr>
      </w:pPr>
      <w:r>
        <w:rPr>
          <w:rFonts w:ascii="Arial" w:hAnsi="Arial" w:cs="Arial"/>
        </w:rPr>
        <w:t>Ensure clear paths for growth – the DAP was created by HR to achieve this but has been described as a, “tick box exercise”, therefore clearly requires improvement</w:t>
      </w:r>
    </w:p>
    <w:p w14:paraId="22870F20" w14:textId="6D75CE94" w:rsidR="001F1495" w:rsidRDefault="001F1495" w:rsidP="00224745">
      <w:pPr>
        <w:pStyle w:val="ListParagraph"/>
        <w:numPr>
          <w:ilvl w:val="0"/>
          <w:numId w:val="9"/>
        </w:numPr>
        <w:jc w:val="both"/>
        <w:rPr>
          <w:rFonts w:ascii="Arial" w:hAnsi="Arial" w:cs="Arial"/>
        </w:rPr>
      </w:pPr>
      <w:r>
        <w:rPr>
          <w:rFonts w:ascii="Arial" w:hAnsi="Arial" w:cs="Arial"/>
        </w:rPr>
        <w:t>Provide praise – an area which was clearly lacking as a result of my primary research.</w:t>
      </w:r>
    </w:p>
    <w:p w14:paraId="49819231" w14:textId="29EBC243" w:rsidR="001F1495" w:rsidRDefault="000C2947" w:rsidP="00224745">
      <w:pPr>
        <w:pStyle w:val="ListParagraph"/>
        <w:numPr>
          <w:ilvl w:val="0"/>
          <w:numId w:val="9"/>
        </w:numPr>
        <w:jc w:val="both"/>
        <w:rPr>
          <w:rFonts w:ascii="Arial" w:hAnsi="Arial" w:cs="Arial"/>
        </w:rPr>
      </w:pPr>
      <w:r>
        <w:rPr>
          <w:rFonts w:ascii="Arial" w:hAnsi="Arial" w:cs="Arial"/>
        </w:rPr>
        <w:t>Trust</w:t>
      </w:r>
    </w:p>
    <w:p w14:paraId="09C0BF5E" w14:textId="1C586D4A" w:rsidR="000C2947" w:rsidRDefault="000C2947" w:rsidP="00224745">
      <w:pPr>
        <w:pStyle w:val="ListParagraph"/>
        <w:numPr>
          <w:ilvl w:val="0"/>
          <w:numId w:val="9"/>
        </w:numPr>
        <w:jc w:val="both"/>
        <w:rPr>
          <w:rFonts w:ascii="Arial" w:hAnsi="Arial" w:cs="Arial"/>
        </w:rPr>
      </w:pPr>
      <w:r>
        <w:rPr>
          <w:rFonts w:ascii="Arial" w:hAnsi="Arial" w:cs="Arial"/>
        </w:rPr>
        <w:t>Provide employees with time</w:t>
      </w:r>
    </w:p>
    <w:p w14:paraId="5925A0A2" w14:textId="4E052414" w:rsidR="000C2947" w:rsidRDefault="00786089" w:rsidP="00224745">
      <w:pPr>
        <w:pStyle w:val="ListParagraph"/>
        <w:numPr>
          <w:ilvl w:val="0"/>
          <w:numId w:val="9"/>
        </w:numPr>
        <w:jc w:val="both"/>
        <w:rPr>
          <w:rFonts w:ascii="Arial" w:hAnsi="Arial" w:cs="Arial"/>
        </w:rPr>
      </w:pPr>
      <w:r>
        <w:rPr>
          <w:rFonts w:ascii="Arial" w:hAnsi="Arial" w:cs="Arial"/>
        </w:rPr>
        <w:t>Ask questions</w:t>
      </w:r>
    </w:p>
    <w:p w14:paraId="339D56DF" w14:textId="50AB86EE" w:rsidR="00786089" w:rsidRDefault="00786089" w:rsidP="00224745">
      <w:pPr>
        <w:pStyle w:val="ListParagraph"/>
        <w:numPr>
          <w:ilvl w:val="0"/>
          <w:numId w:val="9"/>
        </w:numPr>
        <w:jc w:val="both"/>
        <w:rPr>
          <w:rFonts w:ascii="Arial" w:hAnsi="Arial" w:cs="Arial"/>
        </w:rPr>
      </w:pPr>
      <w:r>
        <w:rPr>
          <w:rFonts w:ascii="Arial" w:hAnsi="Arial" w:cs="Arial"/>
        </w:rPr>
        <w:t>Forget egos.</w:t>
      </w:r>
    </w:p>
    <w:p w14:paraId="02628E8B" w14:textId="77777777" w:rsidR="00786089" w:rsidRDefault="00786089" w:rsidP="00786089">
      <w:pPr>
        <w:pStyle w:val="ListParagraph"/>
        <w:jc w:val="both"/>
        <w:rPr>
          <w:rFonts w:ascii="Arial" w:hAnsi="Arial" w:cs="Arial"/>
        </w:rPr>
      </w:pPr>
    </w:p>
    <w:p w14:paraId="09D71C36" w14:textId="2AA4B1B4" w:rsidR="00786089" w:rsidRPr="00786089" w:rsidRDefault="00786089" w:rsidP="00786089">
      <w:pPr>
        <w:jc w:val="both"/>
        <w:rPr>
          <w:rFonts w:ascii="Arial" w:hAnsi="Arial" w:cs="Arial"/>
          <w:sz w:val="24"/>
          <w:szCs w:val="24"/>
        </w:rPr>
      </w:pPr>
      <w:r w:rsidRPr="00786089">
        <w:rPr>
          <w:rFonts w:ascii="Arial" w:hAnsi="Arial" w:cs="Arial"/>
          <w:sz w:val="24"/>
          <w:szCs w:val="24"/>
        </w:rPr>
        <w:t>The implementation of all of these points will help create a collaborative and innovative space for employees to grow and reach “self-actualisation” (McLeod, 2020).</w:t>
      </w:r>
    </w:p>
    <w:p w14:paraId="358C99C7" w14:textId="77777777" w:rsidR="00922EE7" w:rsidRDefault="00922EE7" w:rsidP="00922EE7">
      <w:pPr>
        <w:pStyle w:val="Heading2"/>
      </w:pPr>
      <w:bookmarkStart w:id="25" w:name="_Toc96369178"/>
      <w:r>
        <w:t xml:space="preserve">3.2 </w:t>
      </w:r>
      <w:r w:rsidRPr="00922EE7">
        <w:t>Identify potential barriers to acceptance of employee engagement strategies and liaise with relevant people regarding how these may be overcome or minimised.</w:t>
      </w:r>
      <w:bookmarkEnd w:id="25"/>
    </w:p>
    <w:p w14:paraId="2223A0F8" w14:textId="58624DCF" w:rsidR="00AF2C02" w:rsidRDefault="006C5AB8" w:rsidP="00B26667">
      <w:pPr>
        <w:jc w:val="both"/>
        <w:rPr>
          <w:rFonts w:ascii="Arial" w:hAnsi="Arial" w:cs="Arial"/>
          <w:sz w:val="24"/>
          <w:szCs w:val="24"/>
        </w:rPr>
      </w:pPr>
      <w:r>
        <w:rPr>
          <w:rFonts w:ascii="Arial" w:hAnsi="Arial" w:cs="Arial"/>
          <w:sz w:val="24"/>
          <w:szCs w:val="24"/>
        </w:rPr>
        <w:t>One strategy in increasing employee engagement is investment</w:t>
      </w:r>
      <w:r w:rsidR="00CD76CA">
        <w:rPr>
          <w:rFonts w:ascii="Arial" w:hAnsi="Arial" w:cs="Arial"/>
          <w:sz w:val="24"/>
          <w:szCs w:val="24"/>
        </w:rPr>
        <w:t xml:space="preserve"> in </w:t>
      </w:r>
      <w:r w:rsidR="00E87BB8">
        <w:rPr>
          <w:rFonts w:ascii="Arial" w:hAnsi="Arial" w:cs="Arial"/>
          <w:sz w:val="24"/>
          <w:szCs w:val="24"/>
        </w:rPr>
        <w:t xml:space="preserve">growth as opposed to saving money. This could include </w:t>
      </w:r>
      <w:r w:rsidR="00CD76CA">
        <w:rPr>
          <w:rFonts w:ascii="Arial" w:hAnsi="Arial" w:cs="Arial"/>
          <w:sz w:val="24"/>
          <w:szCs w:val="24"/>
        </w:rPr>
        <w:t>recruiting more</w:t>
      </w:r>
      <w:r w:rsidR="00E87BB8">
        <w:rPr>
          <w:rFonts w:ascii="Arial" w:hAnsi="Arial" w:cs="Arial"/>
          <w:sz w:val="24"/>
          <w:szCs w:val="24"/>
        </w:rPr>
        <w:t xml:space="preserve"> candidates</w:t>
      </w:r>
      <w:r w:rsidR="00CD76CA">
        <w:rPr>
          <w:rFonts w:ascii="Arial" w:hAnsi="Arial" w:cs="Arial"/>
          <w:sz w:val="24"/>
          <w:szCs w:val="24"/>
        </w:rPr>
        <w:t xml:space="preserve"> to increase capacity</w:t>
      </w:r>
      <w:r w:rsidR="00E87BB8">
        <w:rPr>
          <w:rFonts w:ascii="Arial" w:hAnsi="Arial" w:cs="Arial"/>
          <w:sz w:val="24"/>
          <w:szCs w:val="24"/>
        </w:rPr>
        <w:t xml:space="preserve"> in teams or</w:t>
      </w:r>
      <w:r w:rsidR="00CD76CA">
        <w:rPr>
          <w:rFonts w:ascii="Arial" w:hAnsi="Arial" w:cs="Arial"/>
          <w:sz w:val="24"/>
          <w:szCs w:val="24"/>
        </w:rPr>
        <w:t xml:space="preserve"> investing in training and development of existing staff </w:t>
      </w:r>
      <w:r w:rsidR="00B26667">
        <w:rPr>
          <w:rFonts w:ascii="Arial" w:hAnsi="Arial" w:cs="Arial"/>
          <w:sz w:val="24"/>
          <w:szCs w:val="24"/>
        </w:rPr>
        <w:t xml:space="preserve">to enhance capabilities and thus boost organisational performance </w:t>
      </w:r>
      <w:r w:rsidR="00CD76CA">
        <w:rPr>
          <w:rFonts w:ascii="Arial" w:hAnsi="Arial" w:cs="Arial"/>
          <w:sz w:val="24"/>
          <w:szCs w:val="24"/>
        </w:rPr>
        <w:t xml:space="preserve">(Harvard Business Review). </w:t>
      </w:r>
      <w:r w:rsidR="00A36A8C">
        <w:rPr>
          <w:rFonts w:ascii="Arial" w:hAnsi="Arial" w:cs="Arial"/>
          <w:sz w:val="24"/>
          <w:szCs w:val="24"/>
        </w:rPr>
        <w:t xml:space="preserve">A barrier to this in DPP is budgets determined by the current government. The police force is </w:t>
      </w:r>
      <w:r w:rsidR="00424AA7">
        <w:rPr>
          <w:rFonts w:ascii="Arial" w:hAnsi="Arial" w:cs="Arial"/>
          <w:sz w:val="24"/>
          <w:szCs w:val="24"/>
        </w:rPr>
        <w:t xml:space="preserve">given tight budgets in which to operate and must remain in these figures. It may not be in the force’s power to increase staff or invest in them as they have to weigh this up against other investment </w:t>
      </w:r>
      <w:r w:rsidR="00D30CED">
        <w:rPr>
          <w:rFonts w:ascii="Arial" w:hAnsi="Arial" w:cs="Arial"/>
          <w:sz w:val="24"/>
          <w:szCs w:val="24"/>
        </w:rPr>
        <w:t>options. I liaise with the workforce planning team on a daily basis in reviewing Vacancy Request Forms (VRFs) to ensure the requests being made to senior officers</w:t>
      </w:r>
      <w:r w:rsidR="00360D16">
        <w:rPr>
          <w:rFonts w:ascii="Arial" w:hAnsi="Arial" w:cs="Arial"/>
          <w:sz w:val="24"/>
          <w:szCs w:val="24"/>
        </w:rPr>
        <w:t xml:space="preserve"> are accurate and legitimate to save time and to make sure they have the information to make informed decisions regarding recruitment (</w:t>
      </w:r>
      <w:r w:rsidR="0028051E">
        <w:rPr>
          <w:rFonts w:ascii="Arial" w:hAnsi="Arial" w:cs="Arial"/>
          <w:sz w:val="24"/>
          <w:szCs w:val="24"/>
        </w:rPr>
        <w:t>EV3.3</w:t>
      </w:r>
      <w:r w:rsidR="00360D16">
        <w:rPr>
          <w:rFonts w:ascii="Arial" w:hAnsi="Arial" w:cs="Arial"/>
          <w:sz w:val="24"/>
          <w:szCs w:val="24"/>
        </w:rPr>
        <w:t xml:space="preserve">). </w:t>
      </w:r>
    </w:p>
    <w:p w14:paraId="1DF132BA" w14:textId="04DCD1EA" w:rsidR="00BB1D28" w:rsidRDefault="00BB1D28" w:rsidP="00B26667">
      <w:pPr>
        <w:jc w:val="both"/>
        <w:rPr>
          <w:rFonts w:ascii="Arial" w:hAnsi="Arial" w:cs="Arial"/>
          <w:sz w:val="24"/>
          <w:szCs w:val="24"/>
        </w:rPr>
      </w:pPr>
      <w:r>
        <w:rPr>
          <w:rFonts w:ascii="Arial" w:hAnsi="Arial" w:cs="Arial"/>
          <w:sz w:val="24"/>
          <w:szCs w:val="24"/>
        </w:rPr>
        <w:t xml:space="preserve">Rob Markey suggests that the </w:t>
      </w:r>
      <w:r w:rsidR="00A36A8C">
        <w:rPr>
          <w:rFonts w:ascii="Arial" w:hAnsi="Arial" w:cs="Arial"/>
          <w:sz w:val="24"/>
          <w:szCs w:val="24"/>
        </w:rPr>
        <w:t xml:space="preserve">Net Promoter System (NPS) should be used </w:t>
      </w:r>
      <w:r w:rsidR="00D30CED">
        <w:rPr>
          <w:rFonts w:ascii="Arial" w:hAnsi="Arial" w:cs="Arial"/>
          <w:sz w:val="24"/>
          <w:szCs w:val="24"/>
        </w:rPr>
        <w:t xml:space="preserve">to measure engagement </w:t>
      </w:r>
      <w:r w:rsidR="003D43D6">
        <w:rPr>
          <w:rFonts w:ascii="Arial" w:hAnsi="Arial" w:cs="Arial"/>
          <w:sz w:val="24"/>
          <w:szCs w:val="24"/>
        </w:rPr>
        <w:t xml:space="preserve">and suggests </w:t>
      </w:r>
      <w:r w:rsidR="000F022D">
        <w:rPr>
          <w:rFonts w:ascii="Arial" w:hAnsi="Arial" w:cs="Arial"/>
          <w:sz w:val="24"/>
          <w:szCs w:val="24"/>
        </w:rPr>
        <w:t>3 elements to his proposed strategy (Harvard Business Review:</w:t>
      </w:r>
    </w:p>
    <w:p w14:paraId="57224C08" w14:textId="25B25908" w:rsidR="000F022D" w:rsidRPr="005732E4" w:rsidRDefault="005732E4" w:rsidP="005732E4">
      <w:pPr>
        <w:pStyle w:val="ListParagraph"/>
        <w:numPr>
          <w:ilvl w:val="0"/>
          <w:numId w:val="8"/>
        </w:numPr>
        <w:jc w:val="both"/>
        <w:rPr>
          <w:rFonts w:ascii="Arial" w:hAnsi="Arial" w:cs="Arial"/>
        </w:rPr>
      </w:pPr>
      <w:r w:rsidRPr="005732E4">
        <w:rPr>
          <w:rFonts w:ascii="Arial" w:hAnsi="Arial" w:cs="Arial"/>
        </w:rPr>
        <w:t>Avoid micromanaging and give individuals ownership</w:t>
      </w:r>
    </w:p>
    <w:p w14:paraId="32669D6E" w14:textId="41FF763B" w:rsidR="005732E4" w:rsidRDefault="006E09BB" w:rsidP="005732E4">
      <w:pPr>
        <w:pStyle w:val="ListParagraph"/>
        <w:numPr>
          <w:ilvl w:val="0"/>
          <w:numId w:val="8"/>
        </w:numPr>
        <w:jc w:val="both"/>
        <w:rPr>
          <w:rFonts w:ascii="Arial" w:hAnsi="Arial" w:cs="Arial"/>
        </w:rPr>
      </w:pPr>
      <w:r>
        <w:rPr>
          <w:rFonts w:ascii="Arial" w:hAnsi="Arial" w:cs="Arial"/>
        </w:rPr>
        <w:t>Ensure personal goals l</w:t>
      </w:r>
      <w:r w:rsidR="00E24752">
        <w:rPr>
          <w:rFonts w:ascii="Arial" w:hAnsi="Arial" w:cs="Arial"/>
        </w:rPr>
        <w:t>ink</w:t>
      </w:r>
      <w:r>
        <w:rPr>
          <w:rFonts w:ascii="Arial" w:hAnsi="Arial" w:cs="Arial"/>
        </w:rPr>
        <w:t xml:space="preserve"> to organisational goals</w:t>
      </w:r>
    </w:p>
    <w:p w14:paraId="6EE8768B" w14:textId="47B6DB32" w:rsidR="006E09BB" w:rsidRDefault="006E09BB" w:rsidP="005732E4">
      <w:pPr>
        <w:pStyle w:val="ListParagraph"/>
        <w:numPr>
          <w:ilvl w:val="0"/>
          <w:numId w:val="8"/>
        </w:numPr>
        <w:jc w:val="both"/>
        <w:rPr>
          <w:rFonts w:ascii="Arial" w:hAnsi="Arial" w:cs="Arial"/>
        </w:rPr>
      </w:pPr>
      <w:r>
        <w:rPr>
          <w:rFonts w:ascii="Arial" w:hAnsi="Arial" w:cs="Arial"/>
        </w:rPr>
        <w:t>“Decentralise” decision making</w:t>
      </w:r>
      <w:r w:rsidR="00D22846">
        <w:rPr>
          <w:rFonts w:ascii="Arial" w:hAnsi="Arial" w:cs="Arial"/>
        </w:rPr>
        <w:t>.</w:t>
      </w:r>
    </w:p>
    <w:p w14:paraId="59E2E20D" w14:textId="77777777" w:rsidR="00B36327" w:rsidRDefault="00B36327" w:rsidP="00B36327">
      <w:pPr>
        <w:pStyle w:val="ListParagraph"/>
        <w:jc w:val="both"/>
        <w:rPr>
          <w:rFonts w:ascii="Arial" w:hAnsi="Arial" w:cs="Arial"/>
        </w:rPr>
      </w:pPr>
    </w:p>
    <w:p w14:paraId="2C2067C0" w14:textId="4DDE36C3" w:rsidR="00D22846" w:rsidRPr="00AA1B1B" w:rsidRDefault="00D22846" w:rsidP="00D22846">
      <w:pPr>
        <w:jc w:val="both"/>
        <w:rPr>
          <w:rFonts w:ascii="Arial" w:hAnsi="Arial" w:cs="Arial"/>
          <w:sz w:val="24"/>
          <w:szCs w:val="24"/>
        </w:rPr>
      </w:pPr>
      <w:r w:rsidRPr="00AA1B1B">
        <w:rPr>
          <w:rFonts w:ascii="Arial" w:hAnsi="Arial" w:cs="Arial"/>
          <w:sz w:val="24"/>
          <w:szCs w:val="24"/>
        </w:rPr>
        <w:lastRenderedPageBreak/>
        <w:t xml:space="preserve">As a force, we liaised with the new Chief Constable regarding point 3. In fact, he made it clear that he wished to </w:t>
      </w:r>
      <w:r w:rsidR="00B36327" w:rsidRPr="00AA1B1B">
        <w:rPr>
          <w:rFonts w:ascii="Arial" w:hAnsi="Arial" w:cs="Arial"/>
          <w:sz w:val="24"/>
          <w:szCs w:val="24"/>
        </w:rPr>
        <w:t>push decision making down into the ranks, allowing teams to come up with their own solutions and decisions (</w:t>
      </w:r>
      <w:r w:rsidR="002564DE">
        <w:rPr>
          <w:rFonts w:ascii="Arial" w:hAnsi="Arial" w:cs="Arial"/>
          <w:sz w:val="24"/>
          <w:szCs w:val="24"/>
        </w:rPr>
        <w:t>EV2.4</w:t>
      </w:r>
      <w:r w:rsidR="00B36327" w:rsidRPr="00AA1B1B">
        <w:rPr>
          <w:rFonts w:ascii="Arial" w:hAnsi="Arial" w:cs="Arial"/>
          <w:sz w:val="24"/>
          <w:szCs w:val="24"/>
        </w:rPr>
        <w:t>).</w:t>
      </w:r>
      <w:r w:rsidR="00A15104">
        <w:rPr>
          <w:rFonts w:ascii="Arial" w:hAnsi="Arial" w:cs="Arial"/>
          <w:sz w:val="24"/>
          <w:szCs w:val="24"/>
        </w:rPr>
        <w:t xml:space="preserve"> A potential barrier here is the sheer size of DPP and the communication as identified earlier within the portfolio. </w:t>
      </w:r>
      <w:r w:rsidR="006B5D8C">
        <w:rPr>
          <w:rFonts w:ascii="Arial" w:hAnsi="Arial" w:cs="Arial"/>
          <w:sz w:val="24"/>
          <w:szCs w:val="24"/>
        </w:rPr>
        <w:t xml:space="preserve">The Chief recognised this </w:t>
      </w:r>
      <w:r w:rsidR="004715F0">
        <w:rPr>
          <w:rFonts w:ascii="Arial" w:hAnsi="Arial" w:cs="Arial"/>
          <w:sz w:val="24"/>
          <w:szCs w:val="24"/>
        </w:rPr>
        <w:t xml:space="preserve">and </w:t>
      </w:r>
      <w:r w:rsidR="008B32FA">
        <w:rPr>
          <w:rFonts w:ascii="Arial" w:hAnsi="Arial" w:cs="Arial"/>
          <w:sz w:val="24"/>
          <w:szCs w:val="24"/>
        </w:rPr>
        <w:t>opened the Ask the Chief function, whereby anyone in the force can message the Chief with questions, queries or concerns (</w:t>
      </w:r>
      <w:r w:rsidR="0016713B">
        <w:rPr>
          <w:rFonts w:ascii="Arial" w:hAnsi="Arial" w:cs="Arial"/>
          <w:sz w:val="24"/>
          <w:szCs w:val="24"/>
        </w:rPr>
        <w:t>EV3.4</w:t>
      </w:r>
      <w:r w:rsidR="008B32FA">
        <w:rPr>
          <w:rFonts w:ascii="Arial" w:hAnsi="Arial" w:cs="Arial"/>
          <w:sz w:val="24"/>
          <w:szCs w:val="24"/>
        </w:rPr>
        <w:t xml:space="preserve">). </w:t>
      </w:r>
      <w:r w:rsidR="003E7D39">
        <w:rPr>
          <w:rFonts w:ascii="Arial" w:hAnsi="Arial" w:cs="Arial"/>
          <w:sz w:val="24"/>
          <w:szCs w:val="24"/>
        </w:rPr>
        <w:t>Further training will also need to be provided to line managers in completing the DAP</w:t>
      </w:r>
      <w:r w:rsidR="00025BDB">
        <w:rPr>
          <w:rFonts w:ascii="Arial" w:hAnsi="Arial" w:cs="Arial"/>
          <w:sz w:val="24"/>
          <w:szCs w:val="24"/>
        </w:rPr>
        <w:t xml:space="preserve"> to ensure it is done consistently. I messaged the HR Specialist to offer assistance in this (</w:t>
      </w:r>
      <w:r w:rsidR="00BF1CC0">
        <w:rPr>
          <w:rFonts w:ascii="Arial" w:hAnsi="Arial" w:cs="Arial"/>
          <w:sz w:val="24"/>
          <w:szCs w:val="24"/>
        </w:rPr>
        <w:t>EV3.5</w:t>
      </w:r>
      <w:r w:rsidR="00025BDB">
        <w:rPr>
          <w:rFonts w:ascii="Arial" w:hAnsi="Arial" w:cs="Arial"/>
          <w:sz w:val="24"/>
          <w:szCs w:val="24"/>
        </w:rPr>
        <w:t xml:space="preserve">). </w:t>
      </w:r>
      <w:r w:rsidR="001C351B">
        <w:rPr>
          <w:rFonts w:ascii="Arial" w:hAnsi="Arial" w:cs="Arial"/>
          <w:sz w:val="24"/>
          <w:szCs w:val="24"/>
        </w:rPr>
        <w:t xml:space="preserve">Line managers will also need training regarding point 1 Markey raised. The launch of the Smarter Working project has provided an opportunity to </w:t>
      </w:r>
      <w:r w:rsidR="007F32EC">
        <w:rPr>
          <w:rFonts w:ascii="Arial" w:hAnsi="Arial" w:cs="Arial"/>
          <w:sz w:val="24"/>
          <w:szCs w:val="24"/>
        </w:rPr>
        <w:t xml:space="preserve">reiterate the importance in avoiding micromanagement. Finding the time to do this training is a barrier, therefore I have </w:t>
      </w:r>
      <w:r w:rsidR="00371D4B">
        <w:rPr>
          <w:rFonts w:ascii="Arial" w:hAnsi="Arial" w:cs="Arial"/>
          <w:sz w:val="24"/>
          <w:szCs w:val="24"/>
        </w:rPr>
        <w:t>included this in the line manager guidance to Smarter Working</w:t>
      </w:r>
      <w:r w:rsidR="00444EDC">
        <w:rPr>
          <w:rFonts w:ascii="Arial" w:hAnsi="Arial" w:cs="Arial"/>
          <w:sz w:val="24"/>
          <w:szCs w:val="24"/>
        </w:rPr>
        <w:t xml:space="preserve"> (</w:t>
      </w:r>
      <w:r w:rsidR="00CE281C">
        <w:rPr>
          <w:rFonts w:ascii="Arial" w:hAnsi="Arial" w:cs="Arial"/>
          <w:sz w:val="24"/>
          <w:szCs w:val="24"/>
        </w:rPr>
        <w:t>EV3.6).</w:t>
      </w:r>
    </w:p>
    <w:p w14:paraId="6DF4397D" w14:textId="77777777" w:rsidR="00922EE7" w:rsidRPr="00922EE7" w:rsidRDefault="00922EE7" w:rsidP="00922EE7">
      <w:pPr>
        <w:pStyle w:val="Heading2"/>
      </w:pPr>
      <w:bookmarkStart w:id="26" w:name="_Toc96369179"/>
      <w:r>
        <w:t xml:space="preserve">3.3 </w:t>
      </w:r>
      <w:r w:rsidRPr="00922EE7">
        <w:t>Propose strategies to raise levels of employee engagement, based on analysis of the organisation and external reviews of best practice, to key decision-makers.</w:t>
      </w:r>
      <w:bookmarkEnd w:id="26"/>
    </w:p>
    <w:p w14:paraId="4D4E5437" w14:textId="62CF6810" w:rsidR="00922EE7" w:rsidRDefault="00370709" w:rsidP="00C174F5">
      <w:pPr>
        <w:jc w:val="both"/>
        <w:rPr>
          <w:rFonts w:ascii="Arial" w:hAnsi="Arial" w:cs="Arial"/>
          <w:sz w:val="24"/>
          <w:szCs w:val="24"/>
        </w:rPr>
      </w:pPr>
      <w:r>
        <w:rPr>
          <w:rFonts w:ascii="Arial" w:hAnsi="Arial" w:cs="Arial"/>
          <w:sz w:val="24"/>
          <w:szCs w:val="24"/>
        </w:rPr>
        <w:t xml:space="preserve">Investing in growth was identified as a strategy of </w:t>
      </w:r>
      <w:r w:rsidR="00C174F5">
        <w:rPr>
          <w:rFonts w:ascii="Arial" w:hAnsi="Arial" w:cs="Arial"/>
          <w:sz w:val="24"/>
          <w:szCs w:val="24"/>
        </w:rPr>
        <w:t>increasing employee engagement, such as recruiting more into teams of specific departments, HR being one of them. I felt this was necessary to boost engagement as individuals are too bogged down in workloads to take on project work to develop</w:t>
      </w:r>
      <w:r w:rsidR="00F34F1A">
        <w:rPr>
          <w:rFonts w:ascii="Arial" w:hAnsi="Arial" w:cs="Arial"/>
          <w:sz w:val="24"/>
          <w:szCs w:val="24"/>
        </w:rPr>
        <w:t xml:space="preserve"> and grow</w:t>
      </w:r>
      <w:r w:rsidR="00C174F5">
        <w:rPr>
          <w:rFonts w:ascii="Arial" w:hAnsi="Arial" w:cs="Arial"/>
          <w:sz w:val="24"/>
          <w:szCs w:val="24"/>
        </w:rPr>
        <w:t xml:space="preserve">. </w:t>
      </w:r>
      <w:r w:rsidR="00ED0E65">
        <w:rPr>
          <w:rFonts w:ascii="Arial" w:hAnsi="Arial" w:cs="Arial"/>
          <w:sz w:val="24"/>
          <w:szCs w:val="24"/>
        </w:rPr>
        <w:t>It is also having a negative impact on team morale.</w:t>
      </w:r>
      <w:r w:rsidR="00C174F5">
        <w:rPr>
          <w:rFonts w:ascii="Arial" w:hAnsi="Arial" w:cs="Arial"/>
          <w:sz w:val="24"/>
          <w:szCs w:val="24"/>
        </w:rPr>
        <w:t xml:space="preserve"> I suggested this in a team meeting</w:t>
      </w:r>
      <w:r w:rsidR="00ED0E65">
        <w:rPr>
          <w:rFonts w:ascii="Arial" w:hAnsi="Arial" w:cs="Arial"/>
          <w:sz w:val="24"/>
          <w:szCs w:val="24"/>
        </w:rPr>
        <w:t xml:space="preserve"> to the Head of People Services and Organisational Development</w:t>
      </w:r>
      <w:r w:rsidR="00C174F5">
        <w:rPr>
          <w:rFonts w:ascii="Arial" w:hAnsi="Arial" w:cs="Arial"/>
          <w:sz w:val="24"/>
          <w:szCs w:val="24"/>
        </w:rPr>
        <w:t xml:space="preserve"> (</w:t>
      </w:r>
      <w:r w:rsidR="008C6153">
        <w:rPr>
          <w:rFonts w:ascii="Arial" w:hAnsi="Arial" w:cs="Arial"/>
          <w:sz w:val="24"/>
          <w:szCs w:val="24"/>
        </w:rPr>
        <w:t>EV3.7</w:t>
      </w:r>
      <w:r w:rsidR="00C174F5">
        <w:rPr>
          <w:rFonts w:ascii="Arial" w:hAnsi="Arial" w:cs="Arial"/>
          <w:sz w:val="24"/>
          <w:szCs w:val="24"/>
        </w:rPr>
        <w:t xml:space="preserve">), and this was rejected. Rather, the senior leaders within the organisation suggested that finances called for a halt on recruitment </w:t>
      </w:r>
      <w:r w:rsidR="00E5113E">
        <w:rPr>
          <w:rFonts w:ascii="Arial" w:hAnsi="Arial" w:cs="Arial"/>
          <w:sz w:val="24"/>
          <w:szCs w:val="24"/>
        </w:rPr>
        <w:t>(</w:t>
      </w:r>
      <w:r w:rsidR="0048355E">
        <w:rPr>
          <w:rFonts w:ascii="Arial" w:hAnsi="Arial" w:cs="Arial"/>
          <w:sz w:val="24"/>
          <w:szCs w:val="24"/>
        </w:rPr>
        <w:t>EV3.8</w:t>
      </w:r>
      <w:r w:rsidR="00E5113E">
        <w:rPr>
          <w:rFonts w:ascii="Arial" w:hAnsi="Arial" w:cs="Arial"/>
          <w:sz w:val="24"/>
          <w:szCs w:val="24"/>
        </w:rPr>
        <w:t>).</w:t>
      </w:r>
    </w:p>
    <w:p w14:paraId="624D3E50" w14:textId="2F9857A2" w:rsidR="00BB1D28" w:rsidRPr="00370709" w:rsidRDefault="00455F3D" w:rsidP="00C174F5">
      <w:pPr>
        <w:jc w:val="both"/>
        <w:rPr>
          <w:rFonts w:ascii="Arial" w:hAnsi="Arial" w:cs="Arial"/>
          <w:sz w:val="24"/>
          <w:szCs w:val="24"/>
        </w:rPr>
      </w:pPr>
      <w:r>
        <w:rPr>
          <w:rFonts w:ascii="Arial" w:hAnsi="Arial" w:cs="Arial"/>
          <w:sz w:val="24"/>
          <w:szCs w:val="24"/>
        </w:rPr>
        <w:t xml:space="preserve">Improving communication is a strategy which must be adopted for employee engagement to improve in DPP. </w:t>
      </w:r>
      <w:r w:rsidR="005F347C">
        <w:rPr>
          <w:rFonts w:ascii="Arial" w:hAnsi="Arial" w:cs="Arial"/>
          <w:sz w:val="24"/>
          <w:szCs w:val="24"/>
        </w:rPr>
        <w:t xml:space="preserve">The results of my primary research pointed towards </w:t>
      </w:r>
      <w:r w:rsidR="00E9418E">
        <w:rPr>
          <w:rFonts w:ascii="Arial" w:hAnsi="Arial" w:cs="Arial"/>
          <w:sz w:val="24"/>
          <w:szCs w:val="24"/>
        </w:rPr>
        <w:t xml:space="preserve">communication being a huge barrier to employee engagement. </w:t>
      </w:r>
      <w:r w:rsidR="00763099">
        <w:rPr>
          <w:rFonts w:ascii="Arial" w:hAnsi="Arial" w:cs="Arial"/>
          <w:sz w:val="24"/>
          <w:szCs w:val="24"/>
        </w:rPr>
        <w:t>This must be addressed to boost engagement. This could come in more “All User emails”, better line management communication as explained in their line manager training</w:t>
      </w:r>
      <w:r w:rsidR="00C55F68">
        <w:rPr>
          <w:rFonts w:ascii="Arial" w:hAnsi="Arial" w:cs="Arial"/>
          <w:sz w:val="24"/>
          <w:szCs w:val="24"/>
        </w:rPr>
        <w:t xml:space="preserve"> as well as timeliness of the communication by forward planning. </w:t>
      </w:r>
      <w:r w:rsidR="00606B4A">
        <w:rPr>
          <w:rFonts w:ascii="Arial" w:hAnsi="Arial" w:cs="Arial"/>
          <w:sz w:val="24"/>
          <w:szCs w:val="24"/>
        </w:rPr>
        <w:t xml:space="preserve">I suggested this in the Recruitment Workshop </w:t>
      </w:r>
      <w:r w:rsidR="0043341F">
        <w:rPr>
          <w:rFonts w:ascii="Arial" w:hAnsi="Arial" w:cs="Arial"/>
          <w:sz w:val="24"/>
          <w:szCs w:val="24"/>
        </w:rPr>
        <w:t>when we decided to move the VRF deadline. I felt it was necessary for there to be some “All User” comms to go out rather than relying on Heads of Department to relay the message (</w:t>
      </w:r>
      <w:r w:rsidR="004C6D41">
        <w:rPr>
          <w:rFonts w:ascii="Arial" w:hAnsi="Arial" w:cs="Arial"/>
          <w:sz w:val="24"/>
          <w:szCs w:val="24"/>
        </w:rPr>
        <w:t>EV1.2</w:t>
      </w:r>
      <w:r w:rsidR="0043341F">
        <w:rPr>
          <w:rFonts w:ascii="Arial" w:hAnsi="Arial" w:cs="Arial"/>
          <w:sz w:val="24"/>
          <w:szCs w:val="24"/>
        </w:rPr>
        <w:t xml:space="preserve">). </w:t>
      </w:r>
    </w:p>
    <w:p w14:paraId="520CF3B0" w14:textId="77777777" w:rsidR="004C6D41" w:rsidRDefault="004C6D41" w:rsidP="00922EE7">
      <w:pPr>
        <w:pStyle w:val="Heading1"/>
      </w:pPr>
    </w:p>
    <w:p w14:paraId="510199B9" w14:textId="0CDB3F02" w:rsidR="00922EE7" w:rsidRPr="00922EE7" w:rsidRDefault="00922EE7" w:rsidP="00922EE7">
      <w:pPr>
        <w:pStyle w:val="Heading1"/>
      </w:pPr>
      <w:bookmarkStart w:id="27" w:name="_Toc96369180"/>
      <w:r>
        <w:t>LO3 - Evidence</w:t>
      </w:r>
      <w:bookmarkEnd w:id="27"/>
    </w:p>
    <w:bookmarkStart w:id="28" w:name="_MON_1706980687"/>
    <w:bookmarkEnd w:id="28"/>
    <w:p w14:paraId="45731C95" w14:textId="378DB4F8" w:rsidR="0033020D" w:rsidRPr="0033020D" w:rsidRDefault="00C56783" w:rsidP="0033020D">
      <w:r>
        <w:object w:dxaOrig="1534" w:dyaOrig="997" w14:anchorId="2F7FA2C1">
          <v:shape id="_x0000_i1052" type="#_x0000_t75" style="width:76.5pt;height:49.5pt" o:ole="">
            <v:imagedata r:id="rId40" o:title=""/>
          </v:shape>
          <o:OLEObject Type="Embed" ProgID="Word.Document.12" ShapeID="_x0000_i1052" DrawAspect="Icon" ObjectID="_1706982766" r:id="rId41">
            <o:FieldCodes>\s</o:FieldCodes>
          </o:OLEObject>
        </w:object>
      </w:r>
      <w:bookmarkStart w:id="29" w:name="_MON_1706980847"/>
      <w:bookmarkEnd w:id="29"/>
      <w:r w:rsidR="00A84E3E">
        <w:object w:dxaOrig="1534" w:dyaOrig="997" w14:anchorId="749D5682">
          <v:shape id="_x0000_i1053" type="#_x0000_t75" style="width:76.5pt;height:49.5pt" o:ole="">
            <v:imagedata r:id="rId42" o:title=""/>
          </v:shape>
          <o:OLEObject Type="Embed" ProgID="Word.Document.12" ShapeID="_x0000_i1053" DrawAspect="Icon" ObjectID="_1706982767" r:id="rId43">
            <o:FieldCodes>\s</o:FieldCodes>
          </o:OLEObject>
        </w:object>
      </w:r>
      <w:bookmarkStart w:id="30" w:name="_MON_1706981056"/>
      <w:bookmarkEnd w:id="30"/>
      <w:r w:rsidR="0028051E">
        <w:object w:dxaOrig="1534" w:dyaOrig="997" w14:anchorId="37A0290E">
          <v:shape id="_x0000_i1054" type="#_x0000_t75" style="width:76.5pt;height:49.5pt" o:ole="">
            <v:imagedata r:id="rId44" o:title=""/>
          </v:shape>
          <o:OLEObject Type="Embed" ProgID="Word.Document.12" ShapeID="_x0000_i1054" DrawAspect="Icon" ObjectID="_1706982768" r:id="rId45">
            <o:FieldCodes>\s</o:FieldCodes>
          </o:OLEObject>
        </w:object>
      </w:r>
      <w:bookmarkStart w:id="31" w:name="_MON_1706981252"/>
      <w:bookmarkEnd w:id="31"/>
      <w:r w:rsidR="00787257">
        <w:object w:dxaOrig="1534" w:dyaOrig="997" w14:anchorId="4DB8323B">
          <v:shape id="_x0000_i1055" type="#_x0000_t75" style="width:76.5pt;height:49.5pt" o:ole="">
            <v:imagedata r:id="rId46" o:title=""/>
          </v:shape>
          <o:OLEObject Type="Embed" ProgID="Word.Document.12" ShapeID="_x0000_i1055" DrawAspect="Icon" ObjectID="_1706982769" r:id="rId47">
            <o:FieldCodes>\s</o:FieldCodes>
          </o:OLEObject>
        </w:object>
      </w:r>
      <w:bookmarkStart w:id="32" w:name="_MON_1706981362"/>
      <w:bookmarkEnd w:id="32"/>
      <w:r w:rsidR="002564DE">
        <w:object w:dxaOrig="1534" w:dyaOrig="997" w14:anchorId="20B3789D">
          <v:shape id="_x0000_i1056" type="#_x0000_t75" style="width:76.5pt;height:49.5pt" o:ole="">
            <v:imagedata r:id="rId48" o:title=""/>
          </v:shape>
          <o:OLEObject Type="Embed" ProgID="Word.Document.12" ShapeID="_x0000_i1056" DrawAspect="Icon" ObjectID="_1706982770" r:id="rId49">
            <o:FieldCodes>\s</o:FieldCodes>
          </o:OLEObject>
        </w:object>
      </w:r>
      <w:bookmarkStart w:id="33" w:name="_MON_1706981578"/>
      <w:bookmarkEnd w:id="33"/>
      <w:r w:rsidR="001346E5">
        <w:object w:dxaOrig="1534" w:dyaOrig="997" w14:anchorId="46CD1794">
          <v:shape id="_x0000_i1064" type="#_x0000_t75" style="width:76.5pt;height:49.5pt" o:ole="">
            <v:imagedata r:id="rId50" o:title=""/>
          </v:shape>
          <o:OLEObject Type="Embed" ProgID="Word.Document.12" ShapeID="_x0000_i1064" DrawAspect="Icon" ObjectID="_1706982771" r:id="rId51">
            <o:FieldCodes>\s</o:FieldCodes>
          </o:OLEObject>
        </w:object>
      </w:r>
      <w:bookmarkStart w:id="34" w:name="_MON_1706981779"/>
      <w:bookmarkEnd w:id="34"/>
      <w:r w:rsidR="004E5F83">
        <w:object w:dxaOrig="1534" w:dyaOrig="997" w14:anchorId="4A9EB71B">
          <v:shape id="_x0000_i1058" type="#_x0000_t75" style="width:76.5pt;height:49.5pt" o:ole="">
            <v:imagedata r:id="rId52" o:title=""/>
          </v:shape>
          <o:OLEObject Type="Embed" ProgID="Word.Document.12" ShapeID="_x0000_i1058" DrawAspect="Icon" ObjectID="_1706982772" r:id="rId53">
            <o:FieldCodes>\s</o:FieldCodes>
          </o:OLEObject>
        </w:object>
      </w:r>
      <w:bookmarkStart w:id="35" w:name="_MON_1706982066"/>
      <w:bookmarkEnd w:id="35"/>
      <w:r w:rsidR="00B662C0">
        <w:object w:dxaOrig="1534" w:dyaOrig="997" w14:anchorId="1F48E5FF">
          <v:shape id="_x0000_i1059" type="#_x0000_t75" style="width:76.5pt;height:49.5pt" o:ole="">
            <v:imagedata r:id="rId54" o:title=""/>
          </v:shape>
          <o:OLEObject Type="Embed" ProgID="Word.Document.12" ShapeID="_x0000_i1059" DrawAspect="Icon" ObjectID="_1706982773" r:id="rId55">
            <o:FieldCodes>\s</o:FieldCodes>
          </o:OLEObject>
        </w:object>
      </w:r>
      <w:bookmarkStart w:id="36" w:name="_MON_1706982228"/>
      <w:bookmarkEnd w:id="36"/>
      <w:r w:rsidR="00AB7FB3">
        <w:object w:dxaOrig="1534" w:dyaOrig="997" w14:anchorId="4DFF912C">
          <v:shape id="_x0000_i1060" type="#_x0000_t75" style="width:76.5pt;height:49.5pt" o:ole="">
            <v:imagedata r:id="rId56" o:title=""/>
          </v:shape>
          <o:OLEObject Type="Embed" ProgID="Word.Document.12" ShapeID="_x0000_i1060" DrawAspect="Icon" ObjectID="_1706982774" r:id="rId57">
            <o:FieldCodes>\s</o:FieldCodes>
          </o:OLEObject>
        </w:object>
      </w:r>
      <w:bookmarkStart w:id="37" w:name="_MON_1706982447"/>
      <w:bookmarkEnd w:id="37"/>
      <w:r w:rsidR="004C6D41">
        <w:object w:dxaOrig="1534" w:dyaOrig="997" w14:anchorId="52645846">
          <v:shape id="_x0000_i1061" type="#_x0000_t75" style="width:76.5pt;height:49.5pt" o:ole="">
            <v:imagedata r:id="rId58" o:title=""/>
          </v:shape>
          <o:OLEObject Type="Embed" ProgID="Word.Document.12" ShapeID="_x0000_i1061" DrawAspect="Icon" ObjectID="_1706982775" r:id="rId59">
            <o:FieldCodes>\s</o:FieldCodes>
          </o:OLEObject>
        </w:object>
      </w:r>
    </w:p>
    <w:p w14:paraId="450F7195" w14:textId="77777777" w:rsidR="004C6D41" w:rsidRDefault="004C6D41" w:rsidP="00E90ECC">
      <w:pPr>
        <w:pStyle w:val="Heading1"/>
      </w:pPr>
    </w:p>
    <w:p w14:paraId="31150C4A" w14:textId="77777777" w:rsidR="004C6D41" w:rsidRDefault="004C6D41" w:rsidP="004C6D41"/>
    <w:p w14:paraId="0406131D" w14:textId="77777777" w:rsidR="004C6D41" w:rsidRPr="004C6D41" w:rsidRDefault="004C6D41" w:rsidP="004C6D41"/>
    <w:p w14:paraId="6C1C59D1" w14:textId="0CA22FC6" w:rsidR="00E90ECC" w:rsidRDefault="00E90ECC" w:rsidP="00E90ECC">
      <w:pPr>
        <w:pStyle w:val="Heading1"/>
      </w:pPr>
      <w:bookmarkStart w:id="38" w:name="_Toc96369181"/>
      <w:r>
        <w:t>Reference List</w:t>
      </w:r>
      <w:bookmarkEnd w:id="38"/>
    </w:p>
    <w:p w14:paraId="16AE9107" w14:textId="77777777" w:rsidR="00F0546B" w:rsidRDefault="00F0546B" w:rsidP="00F0546B">
      <w:pPr>
        <w:rPr>
          <w:rFonts w:ascii="Arial" w:hAnsi="Arial" w:cs="Arial"/>
          <w:sz w:val="24"/>
        </w:rPr>
      </w:pPr>
      <w:r>
        <w:rPr>
          <w:rFonts w:ascii="Arial" w:hAnsi="Arial" w:cs="Arial"/>
          <w:sz w:val="24"/>
        </w:rPr>
        <w:t>Armstrong, A. (2018). ‘</w:t>
      </w:r>
      <w:r w:rsidRPr="008F6388">
        <w:rPr>
          <w:rFonts w:ascii="Arial" w:hAnsi="Arial" w:cs="Arial"/>
          <w:sz w:val="24"/>
        </w:rPr>
        <w:t>Do engagement surveys tell the whole story?</w:t>
      </w:r>
      <w:r>
        <w:rPr>
          <w:rFonts w:ascii="Arial" w:hAnsi="Arial" w:cs="Arial"/>
          <w:sz w:val="24"/>
        </w:rPr>
        <w:t xml:space="preserve">’, </w:t>
      </w:r>
      <w:r>
        <w:rPr>
          <w:rFonts w:ascii="Arial" w:hAnsi="Arial" w:cs="Arial"/>
          <w:i/>
          <w:sz w:val="24"/>
        </w:rPr>
        <w:t xml:space="preserve">People Management. </w:t>
      </w:r>
      <w:r>
        <w:rPr>
          <w:rFonts w:ascii="Arial" w:hAnsi="Arial" w:cs="Arial"/>
          <w:sz w:val="24"/>
        </w:rPr>
        <w:t>(7</w:t>
      </w:r>
      <w:r w:rsidRPr="008F6388">
        <w:rPr>
          <w:rFonts w:ascii="Arial" w:hAnsi="Arial" w:cs="Arial"/>
          <w:sz w:val="24"/>
          <w:vertAlign w:val="superscript"/>
        </w:rPr>
        <w:t>th</w:t>
      </w:r>
      <w:r>
        <w:rPr>
          <w:rFonts w:ascii="Arial" w:hAnsi="Arial" w:cs="Arial"/>
          <w:sz w:val="24"/>
        </w:rPr>
        <w:t xml:space="preserve"> December). [Article]. Available at: </w:t>
      </w:r>
      <w:hyperlink r:id="rId60" w:history="1">
        <w:r w:rsidRPr="00EF6F22">
          <w:rPr>
            <w:rStyle w:val="Hyperlink"/>
            <w:rFonts w:ascii="Arial" w:hAnsi="Arial" w:cs="Arial"/>
            <w:sz w:val="24"/>
          </w:rPr>
          <w:t>https://www.peoplemanagement.co.uk/voices/comment/do-engagement-surveys-tell-whole-story</w:t>
        </w:r>
      </w:hyperlink>
      <w:r>
        <w:rPr>
          <w:rFonts w:ascii="Arial" w:hAnsi="Arial" w:cs="Arial"/>
          <w:sz w:val="24"/>
        </w:rPr>
        <w:t xml:space="preserve"> [Accessed: 30/01/2022]. </w:t>
      </w:r>
    </w:p>
    <w:p w14:paraId="294D4951" w14:textId="77777777" w:rsidR="000834CA" w:rsidRDefault="000834CA" w:rsidP="000834CA">
      <w:pPr>
        <w:rPr>
          <w:rFonts w:ascii="Arial" w:hAnsi="Arial" w:cs="Arial"/>
          <w:sz w:val="24"/>
        </w:rPr>
      </w:pPr>
      <w:r>
        <w:rPr>
          <w:rFonts w:ascii="Arial" w:hAnsi="Arial" w:cs="Arial"/>
          <w:sz w:val="24"/>
        </w:rPr>
        <w:t>Armstrong, A. Oliver, S. and Wilkinson, S. (2018). ‘</w:t>
      </w:r>
      <w:r w:rsidRPr="00455FF5">
        <w:rPr>
          <w:rFonts w:ascii="Arial" w:hAnsi="Arial" w:cs="Arial"/>
          <w:sz w:val="24"/>
        </w:rPr>
        <w:t>Shades of Grey: An exploratory study of engagement in work teams</w:t>
      </w:r>
      <w:r>
        <w:rPr>
          <w:rFonts w:ascii="Arial" w:hAnsi="Arial" w:cs="Arial"/>
          <w:sz w:val="24"/>
        </w:rPr>
        <w:t xml:space="preserve">’, </w:t>
      </w:r>
      <w:r>
        <w:rPr>
          <w:rFonts w:ascii="Arial" w:hAnsi="Arial" w:cs="Arial"/>
          <w:i/>
          <w:sz w:val="24"/>
        </w:rPr>
        <w:t xml:space="preserve">Enagage for Success. </w:t>
      </w:r>
      <w:r>
        <w:rPr>
          <w:rFonts w:ascii="Arial" w:hAnsi="Arial" w:cs="Arial"/>
          <w:sz w:val="24"/>
        </w:rPr>
        <w:t xml:space="preserve">(November). [Report]. Available at: </w:t>
      </w:r>
      <w:hyperlink r:id="rId61" w:history="1">
        <w:r w:rsidRPr="00EF6F22">
          <w:rPr>
            <w:rStyle w:val="Hyperlink"/>
            <w:rFonts w:ascii="Arial" w:hAnsi="Arial" w:cs="Arial"/>
            <w:sz w:val="24"/>
          </w:rPr>
          <w:t>https://moodle.uwtsd.ac.uk/pluginfile.php/261069/mod_resource/content/1/Shades%20of%20Grey%20Report.pdf</w:t>
        </w:r>
      </w:hyperlink>
      <w:r>
        <w:rPr>
          <w:rFonts w:ascii="Arial" w:hAnsi="Arial" w:cs="Arial"/>
          <w:sz w:val="24"/>
        </w:rPr>
        <w:t xml:space="preserve"> [Accessed: 30/01/2022]. </w:t>
      </w:r>
    </w:p>
    <w:p w14:paraId="41FE74D0" w14:textId="3C433D69" w:rsidR="00D54923" w:rsidRPr="00D54923" w:rsidRDefault="00D54923" w:rsidP="00D54923">
      <w:pPr>
        <w:jc w:val="both"/>
        <w:rPr>
          <w:rFonts w:ascii="Arial" w:hAnsi="Arial" w:cs="Arial"/>
          <w:sz w:val="24"/>
        </w:rPr>
      </w:pPr>
      <w:r w:rsidRPr="00D54923">
        <w:rPr>
          <w:rFonts w:ascii="Arial" w:hAnsi="Arial" w:cs="Arial"/>
          <w:sz w:val="24"/>
        </w:rPr>
        <w:t xml:space="preserve">Engage For Success. ‘What is employee engagement’. [Internet]. Available at: </w:t>
      </w:r>
      <w:hyperlink r:id="rId62" w:history="1">
        <w:r w:rsidRPr="00D54923">
          <w:rPr>
            <w:rStyle w:val="Hyperlink"/>
            <w:rFonts w:ascii="Arial" w:hAnsi="Arial" w:cs="Arial"/>
            <w:sz w:val="24"/>
          </w:rPr>
          <w:t>https://engageforsuccess.org/what-is-employee-engagement</w:t>
        </w:r>
      </w:hyperlink>
      <w:r w:rsidRPr="00D54923">
        <w:rPr>
          <w:rFonts w:ascii="Arial" w:hAnsi="Arial" w:cs="Arial"/>
          <w:sz w:val="24"/>
        </w:rPr>
        <w:t xml:space="preserve"> [Accessed: 16/01/2022]. </w:t>
      </w:r>
    </w:p>
    <w:p w14:paraId="59D41D09" w14:textId="77777777" w:rsidR="00E90ECC" w:rsidRDefault="00CF7B1A" w:rsidP="00E90ECC">
      <w:pPr>
        <w:rPr>
          <w:rFonts w:ascii="Arial" w:hAnsi="Arial" w:cs="Arial"/>
          <w:sz w:val="24"/>
        </w:rPr>
      </w:pPr>
      <w:r>
        <w:rPr>
          <w:rFonts w:ascii="Arial" w:hAnsi="Arial" w:cs="Arial"/>
          <w:sz w:val="24"/>
        </w:rPr>
        <w:t xml:space="preserve">Gallup. ‘The Gallup Q12 Index’. </w:t>
      </w:r>
      <w:r>
        <w:rPr>
          <w:rFonts w:ascii="Arial" w:hAnsi="Arial" w:cs="Arial"/>
          <w:i/>
          <w:sz w:val="24"/>
        </w:rPr>
        <w:t xml:space="preserve">Gallup. </w:t>
      </w:r>
      <w:r>
        <w:rPr>
          <w:rFonts w:ascii="Arial" w:hAnsi="Arial" w:cs="Arial"/>
          <w:sz w:val="24"/>
        </w:rPr>
        <w:t xml:space="preserve">[Internet]. Available at: </w:t>
      </w:r>
      <w:hyperlink r:id="rId63" w:history="1">
        <w:r w:rsidRPr="00EF6F22">
          <w:rPr>
            <w:rStyle w:val="Hyperlink"/>
            <w:rFonts w:ascii="Arial" w:hAnsi="Arial" w:cs="Arial"/>
            <w:sz w:val="24"/>
          </w:rPr>
          <w:t>https://moodle.uwtsd.ac.uk/pluginfile.php/259783/mod_resource/content/1/gallup_q12.pdf</w:t>
        </w:r>
      </w:hyperlink>
      <w:r>
        <w:rPr>
          <w:rFonts w:ascii="Arial" w:hAnsi="Arial" w:cs="Arial"/>
          <w:sz w:val="24"/>
        </w:rPr>
        <w:t xml:space="preserve"> [Accessed: 30/01/2022]. </w:t>
      </w:r>
    </w:p>
    <w:p w14:paraId="56D12876" w14:textId="77777777" w:rsidR="00B57993" w:rsidRDefault="00B57993" w:rsidP="00B57993">
      <w:pPr>
        <w:rPr>
          <w:rFonts w:ascii="Arial" w:hAnsi="Arial" w:cs="Arial"/>
          <w:sz w:val="24"/>
        </w:rPr>
      </w:pPr>
      <w:r>
        <w:rPr>
          <w:rFonts w:ascii="Arial" w:hAnsi="Arial" w:cs="Arial"/>
          <w:sz w:val="24"/>
        </w:rPr>
        <w:t xml:space="preserve">Harvard Business Review. ‘The Impact of Employee Engagement on Performance’. Available at: </w:t>
      </w:r>
      <w:hyperlink r:id="rId64" w:history="1">
        <w:r w:rsidRPr="006C2807">
          <w:rPr>
            <w:rStyle w:val="Hyperlink"/>
            <w:rFonts w:ascii="Arial" w:hAnsi="Arial" w:cs="Arial"/>
            <w:sz w:val="24"/>
          </w:rPr>
          <w:t>https://moodle.uwtsd.ac.uk/pluginfile.php/261074/mod_resource/content/1/Harvard%20Business%20Review%20-%20The%20Impact%20of%20Employee%20Engagement.pdf</w:t>
        </w:r>
      </w:hyperlink>
      <w:r>
        <w:rPr>
          <w:rFonts w:ascii="Arial" w:hAnsi="Arial" w:cs="Arial"/>
          <w:sz w:val="24"/>
        </w:rPr>
        <w:t xml:space="preserve"> [Accessed: 20/02/2022]. </w:t>
      </w:r>
    </w:p>
    <w:p w14:paraId="201CDBCB" w14:textId="77777777" w:rsidR="005F68C0" w:rsidRPr="00CD4EE7" w:rsidRDefault="005F68C0" w:rsidP="005F68C0">
      <w:pPr>
        <w:rPr>
          <w:rFonts w:ascii="Arial" w:hAnsi="Arial" w:cs="Arial"/>
          <w:sz w:val="24"/>
        </w:rPr>
      </w:pPr>
      <w:r>
        <w:rPr>
          <w:rFonts w:ascii="Arial" w:hAnsi="Arial" w:cs="Arial"/>
          <w:sz w:val="24"/>
        </w:rPr>
        <w:t xml:space="preserve">Kasanoff, B. (2016). ’10 Powerful Ways to Empower your Employees’, </w:t>
      </w:r>
      <w:r>
        <w:rPr>
          <w:rFonts w:ascii="Arial" w:hAnsi="Arial" w:cs="Arial"/>
          <w:i/>
          <w:iCs/>
          <w:sz w:val="24"/>
        </w:rPr>
        <w:t xml:space="preserve">Forbes. </w:t>
      </w:r>
      <w:r>
        <w:rPr>
          <w:rFonts w:ascii="Arial" w:hAnsi="Arial" w:cs="Arial"/>
          <w:sz w:val="24"/>
        </w:rPr>
        <w:t xml:space="preserve">[Internet]. Available at: </w:t>
      </w:r>
      <w:hyperlink r:id="rId65" w:history="1">
        <w:r w:rsidRPr="006C2807">
          <w:rPr>
            <w:rStyle w:val="Hyperlink"/>
            <w:rFonts w:ascii="Arial" w:hAnsi="Arial" w:cs="Arial"/>
            <w:sz w:val="24"/>
          </w:rPr>
          <w:t>https://www.forbes.com/sites/brucekasanoff/2016/03/24/10-powerful-ways-to-empower-your-employees/?sh=5d8dde507427</w:t>
        </w:r>
      </w:hyperlink>
      <w:r>
        <w:rPr>
          <w:rFonts w:ascii="Arial" w:hAnsi="Arial" w:cs="Arial"/>
          <w:sz w:val="24"/>
        </w:rPr>
        <w:t xml:space="preserve"> [Accessed: 20/02/2022]. </w:t>
      </w:r>
    </w:p>
    <w:p w14:paraId="396ADB6E" w14:textId="77777777" w:rsidR="00F85BE9" w:rsidRPr="00F85BE9" w:rsidRDefault="00F85BE9" w:rsidP="00F85BE9">
      <w:pPr>
        <w:rPr>
          <w:rFonts w:ascii="Arial" w:hAnsi="Arial" w:cs="Arial"/>
          <w:sz w:val="24"/>
        </w:rPr>
      </w:pPr>
      <w:r w:rsidRPr="00F85BE9">
        <w:rPr>
          <w:rFonts w:ascii="Arial" w:hAnsi="Arial" w:cs="Arial"/>
          <w:sz w:val="24"/>
        </w:rPr>
        <w:t xml:space="preserve">Korsh, J. and Gilmartin, M. ‘Navigating to employee relationship transformation’, </w:t>
      </w:r>
      <w:r w:rsidRPr="00F85BE9">
        <w:rPr>
          <w:rFonts w:ascii="Arial" w:hAnsi="Arial" w:cs="Arial"/>
          <w:i/>
          <w:iCs/>
          <w:sz w:val="24"/>
        </w:rPr>
        <w:t xml:space="preserve">Deloitte. </w:t>
      </w:r>
      <w:r w:rsidRPr="00F85BE9">
        <w:rPr>
          <w:rFonts w:ascii="Arial" w:hAnsi="Arial" w:cs="Arial"/>
          <w:sz w:val="24"/>
        </w:rPr>
        <w:t xml:space="preserve">[Internet]. Available at: </w:t>
      </w:r>
      <w:hyperlink r:id="rId66" w:anchor="top" w:history="1">
        <w:r w:rsidRPr="00F85BE9">
          <w:rPr>
            <w:rStyle w:val="Hyperlink"/>
            <w:rFonts w:ascii="Arial" w:hAnsi="Arial" w:cs="Arial"/>
            <w:sz w:val="24"/>
          </w:rPr>
          <w:t>https://www2.deloitte.com/us/en/pages/human-capital/articles/navigating-the-employee-relationship-transformation.html?id=us:2em:3na:consedge:awa:cons:053019:hc&amp;ctr=cta&amp;sfid=0031O00002zz1SAQAY&amp;elqcst=272&amp;elqcsid=14975#top</w:t>
        </w:r>
      </w:hyperlink>
      <w:r w:rsidRPr="00F85BE9">
        <w:rPr>
          <w:rFonts w:ascii="Arial" w:hAnsi="Arial" w:cs="Arial"/>
          <w:sz w:val="24"/>
        </w:rPr>
        <w:t xml:space="preserve"> [Accessed: 09/01/2022]. </w:t>
      </w:r>
    </w:p>
    <w:p w14:paraId="350A2AD1" w14:textId="77777777" w:rsidR="00F8136F" w:rsidRPr="00F8136F" w:rsidRDefault="00F8136F" w:rsidP="00F8136F">
      <w:pPr>
        <w:jc w:val="both"/>
        <w:rPr>
          <w:rFonts w:ascii="Arial" w:hAnsi="Arial" w:cs="Arial"/>
          <w:sz w:val="24"/>
          <w:szCs w:val="24"/>
        </w:rPr>
      </w:pPr>
      <w:r w:rsidRPr="00F8136F">
        <w:rPr>
          <w:rFonts w:ascii="Arial" w:hAnsi="Arial" w:cs="Arial"/>
          <w:sz w:val="24"/>
          <w:szCs w:val="24"/>
        </w:rPr>
        <w:t xml:space="preserve">McLeod, S. (2020). ‘Maslow's Hierarchy of Needs’, </w:t>
      </w:r>
      <w:r w:rsidRPr="00F8136F">
        <w:rPr>
          <w:rFonts w:ascii="Arial" w:hAnsi="Arial" w:cs="Arial"/>
          <w:i/>
          <w:iCs/>
          <w:sz w:val="24"/>
          <w:szCs w:val="24"/>
        </w:rPr>
        <w:t xml:space="preserve">Simply Psychology. </w:t>
      </w:r>
      <w:r w:rsidRPr="00F8136F">
        <w:rPr>
          <w:rFonts w:ascii="Arial" w:hAnsi="Arial" w:cs="Arial"/>
          <w:sz w:val="24"/>
          <w:szCs w:val="24"/>
        </w:rPr>
        <w:t xml:space="preserve">(Updated Dec 2020). [Internet]. Available at: </w:t>
      </w:r>
      <w:hyperlink r:id="rId67" w:history="1">
        <w:r w:rsidRPr="00F8136F">
          <w:rPr>
            <w:rStyle w:val="Hyperlink"/>
            <w:rFonts w:ascii="Arial" w:hAnsi="Arial" w:cs="Arial"/>
            <w:sz w:val="24"/>
            <w:szCs w:val="24"/>
          </w:rPr>
          <w:t>https://www.simplypsychology.org/maslow.html</w:t>
        </w:r>
      </w:hyperlink>
      <w:r w:rsidRPr="00F8136F">
        <w:rPr>
          <w:rFonts w:ascii="Arial" w:hAnsi="Arial" w:cs="Arial"/>
          <w:sz w:val="24"/>
          <w:szCs w:val="24"/>
        </w:rPr>
        <w:t xml:space="preserve"> [Accessed: 19/02/2022]. </w:t>
      </w:r>
    </w:p>
    <w:p w14:paraId="5370D9C9" w14:textId="77777777" w:rsidR="00F85BE9" w:rsidRDefault="00F85BE9" w:rsidP="00E90ECC">
      <w:pPr>
        <w:rPr>
          <w:rFonts w:ascii="Arial" w:hAnsi="Arial" w:cs="Arial"/>
          <w:sz w:val="24"/>
        </w:rPr>
      </w:pPr>
    </w:p>
    <w:p w14:paraId="2B5FD128" w14:textId="77777777" w:rsidR="00F85BE9" w:rsidRDefault="00F85BE9" w:rsidP="00E90ECC">
      <w:pPr>
        <w:rPr>
          <w:rFonts w:ascii="Arial" w:hAnsi="Arial" w:cs="Arial"/>
          <w:sz w:val="24"/>
        </w:rPr>
      </w:pPr>
    </w:p>
    <w:p w14:paraId="7FB42C48" w14:textId="77777777" w:rsidR="004C6D41" w:rsidRDefault="004C6D41" w:rsidP="00E90ECC">
      <w:pPr>
        <w:rPr>
          <w:rFonts w:ascii="Arial" w:hAnsi="Arial" w:cs="Arial"/>
          <w:sz w:val="24"/>
        </w:rPr>
      </w:pPr>
    </w:p>
    <w:p w14:paraId="189EFE4F" w14:textId="77777777" w:rsidR="004C6D41" w:rsidRPr="00CF7B1A" w:rsidRDefault="004C6D41" w:rsidP="00E90ECC">
      <w:pPr>
        <w:rPr>
          <w:rFonts w:ascii="Arial" w:hAnsi="Arial" w:cs="Arial"/>
          <w:sz w:val="24"/>
        </w:rPr>
      </w:pPr>
    </w:p>
    <w:p w14:paraId="15E7BCE8" w14:textId="77777777" w:rsidR="00E90ECC" w:rsidRDefault="00E90ECC" w:rsidP="00CF7B1A">
      <w:pPr>
        <w:pStyle w:val="Heading1"/>
      </w:pPr>
      <w:bookmarkStart w:id="39" w:name="_Toc96369182"/>
      <w:r>
        <w:lastRenderedPageBreak/>
        <w:t>Bibliography</w:t>
      </w:r>
      <w:bookmarkEnd w:id="39"/>
    </w:p>
    <w:p w14:paraId="7646CDCB" w14:textId="77777777" w:rsidR="008F6388" w:rsidRDefault="008F6388" w:rsidP="00CF7B1A">
      <w:pPr>
        <w:rPr>
          <w:rFonts w:ascii="Arial" w:hAnsi="Arial" w:cs="Arial"/>
          <w:sz w:val="24"/>
        </w:rPr>
      </w:pPr>
      <w:r>
        <w:rPr>
          <w:rFonts w:ascii="Arial" w:hAnsi="Arial" w:cs="Arial"/>
          <w:sz w:val="24"/>
        </w:rPr>
        <w:t>Armstrong, A. (2018). ‘</w:t>
      </w:r>
      <w:r w:rsidRPr="008F6388">
        <w:rPr>
          <w:rFonts w:ascii="Arial" w:hAnsi="Arial" w:cs="Arial"/>
          <w:sz w:val="24"/>
        </w:rPr>
        <w:t>Do engagement surveys tell the whole story?</w:t>
      </w:r>
      <w:r>
        <w:rPr>
          <w:rFonts w:ascii="Arial" w:hAnsi="Arial" w:cs="Arial"/>
          <w:sz w:val="24"/>
        </w:rPr>
        <w:t xml:space="preserve">’, </w:t>
      </w:r>
      <w:r>
        <w:rPr>
          <w:rFonts w:ascii="Arial" w:hAnsi="Arial" w:cs="Arial"/>
          <w:i/>
          <w:sz w:val="24"/>
        </w:rPr>
        <w:t xml:space="preserve">People Management. </w:t>
      </w:r>
      <w:r>
        <w:rPr>
          <w:rFonts w:ascii="Arial" w:hAnsi="Arial" w:cs="Arial"/>
          <w:sz w:val="24"/>
        </w:rPr>
        <w:t>(7</w:t>
      </w:r>
      <w:r w:rsidRPr="008F6388">
        <w:rPr>
          <w:rFonts w:ascii="Arial" w:hAnsi="Arial" w:cs="Arial"/>
          <w:sz w:val="24"/>
          <w:vertAlign w:val="superscript"/>
        </w:rPr>
        <w:t>th</w:t>
      </w:r>
      <w:r>
        <w:rPr>
          <w:rFonts w:ascii="Arial" w:hAnsi="Arial" w:cs="Arial"/>
          <w:sz w:val="24"/>
        </w:rPr>
        <w:t xml:space="preserve"> December). [Article]. Available at: </w:t>
      </w:r>
      <w:hyperlink r:id="rId68" w:history="1">
        <w:r w:rsidRPr="00EF6F22">
          <w:rPr>
            <w:rStyle w:val="Hyperlink"/>
            <w:rFonts w:ascii="Arial" w:hAnsi="Arial" w:cs="Arial"/>
            <w:sz w:val="24"/>
          </w:rPr>
          <w:t>https://www.peoplemanagement.co.uk/voices/comment/do-engagement-surveys-tell-whole-story</w:t>
        </w:r>
      </w:hyperlink>
      <w:r>
        <w:rPr>
          <w:rFonts w:ascii="Arial" w:hAnsi="Arial" w:cs="Arial"/>
          <w:sz w:val="24"/>
        </w:rPr>
        <w:t xml:space="preserve"> [Accessed: 30/01/2022]. </w:t>
      </w:r>
    </w:p>
    <w:p w14:paraId="1551E9D2" w14:textId="77777777" w:rsidR="00455FF5" w:rsidRDefault="00455FF5" w:rsidP="00455FF5">
      <w:pPr>
        <w:rPr>
          <w:rFonts w:ascii="Arial" w:hAnsi="Arial" w:cs="Arial"/>
          <w:sz w:val="24"/>
        </w:rPr>
      </w:pPr>
      <w:r>
        <w:rPr>
          <w:rFonts w:ascii="Arial" w:hAnsi="Arial" w:cs="Arial"/>
          <w:sz w:val="24"/>
        </w:rPr>
        <w:t>Armstrong, A. Oliver, S. and Wilkinson, S. (2018). ‘</w:t>
      </w:r>
      <w:r w:rsidRPr="00455FF5">
        <w:rPr>
          <w:rFonts w:ascii="Arial" w:hAnsi="Arial" w:cs="Arial"/>
          <w:sz w:val="24"/>
        </w:rPr>
        <w:t>Shades of Grey: An exploratory study of engagement in work teams</w:t>
      </w:r>
      <w:r>
        <w:rPr>
          <w:rFonts w:ascii="Arial" w:hAnsi="Arial" w:cs="Arial"/>
          <w:sz w:val="24"/>
        </w:rPr>
        <w:t xml:space="preserve">’, </w:t>
      </w:r>
      <w:r w:rsidR="001D76D0">
        <w:rPr>
          <w:rFonts w:ascii="Arial" w:hAnsi="Arial" w:cs="Arial"/>
          <w:i/>
          <w:sz w:val="24"/>
        </w:rPr>
        <w:t>Enagage for Success</w:t>
      </w:r>
      <w:r>
        <w:rPr>
          <w:rFonts w:ascii="Arial" w:hAnsi="Arial" w:cs="Arial"/>
          <w:i/>
          <w:sz w:val="24"/>
        </w:rPr>
        <w:t xml:space="preserve">. </w:t>
      </w:r>
      <w:r>
        <w:rPr>
          <w:rFonts w:ascii="Arial" w:hAnsi="Arial" w:cs="Arial"/>
          <w:sz w:val="24"/>
        </w:rPr>
        <w:t xml:space="preserve">(November). [Report]. Available at: </w:t>
      </w:r>
      <w:hyperlink r:id="rId69" w:history="1">
        <w:r w:rsidRPr="00EF6F22">
          <w:rPr>
            <w:rStyle w:val="Hyperlink"/>
            <w:rFonts w:ascii="Arial" w:hAnsi="Arial" w:cs="Arial"/>
            <w:sz w:val="24"/>
          </w:rPr>
          <w:t>https://moodle.uwtsd.ac.uk/pluginfile.php/261069/mod_resource/content/1/Shades%20of%20Grey%20Report.pdf</w:t>
        </w:r>
      </w:hyperlink>
      <w:r>
        <w:rPr>
          <w:rFonts w:ascii="Arial" w:hAnsi="Arial" w:cs="Arial"/>
          <w:sz w:val="24"/>
        </w:rPr>
        <w:t xml:space="preserve"> [Accessed: 30/01/2022]. </w:t>
      </w:r>
    </w:p>
    <w:p w14:paraId="0283E78C" w14:textId="77777777" w:rsidR="00D54923" w:rsidRPr="00D54923" w:rsidRDefault="00D54923" w:rsidP="00D54923">
      <w:pPr>
        <w:jc w:val="both"/>
        <w:rPr>
          <w:rFonts w:ascii="Arial" w:hAnsi="Arial" w:cs="Arial"/>
          <w:sz w:val="24"/>
        </w:rPr>
      </w:pPr>
      <w:r w:rsidRPr="00D54923">
        <w:rPr>
          <w:rFonts w:ascii="Arial" w:hAnsi="Arial" w:cs="Arial"/>
          <w:sz w:val="24"/>
        </w:rPr>
        <w:t xml:space="preserve">Engage For Success. ‘What is employee engagement’. [Internet]. Available at: </w:t>
      </w:r>
      <w:hyperlink r:id="rId70" w:history="1">
        <w:r w:rsidRPr="00D54923">
          <w:rPr>
            <w:rStyle w:val="Hyperlink"/>
            <w:rFonts w:ascii="Arial" w:hAnsi="Arial" w:cs="Arial"/>
            <w:sz w:val="24"/>
          </w:rPr>
          <w:t>https://engageforsuccess.org/what-is-employee-engagement</w:t>
        </w:r>
      </w:hyperlink>
      <w:r w:rsidRPr="00D54923">
        <w:rPr>
          <w:rFonts w:ascii="Arial" w:hAnsi="Arial" w:cs="Arial"/>
          <w:sz w:val="24"/>
        </w:rPr>
        <w:t xml:space="preserve"> [Accessed: 16/01/2022]. </w:t>
      </w:r>
    </w:p>
    <w:p w14:paraId="19569990" w14:textId="77777777" w:rsidR="00CF7B1A" w:rsidRDefault="00CF7B1A" w:rsidP="00CF7B1A">
      <w:pPr>
        <w:rPr>
          <w:rFonts w:ascii="Arial" w:hAnsi="Arial" w:cs="Arial"/>
          <w:sz w:val="24"/>
        </w:rPr>
      </w:pPr>
      <w:r>
        <w:rPr>
          <w:rFonts w:ascii="Arial" w:hAnsi="Arial" w:cs="Arial"/>
          <w:sz w:val="24"/>
        </w:rPr>
        <w:t xml:space="preserve">Gallup. ‘The Gallup Q12 Index’. </w:t>
      </w:r>
      <w:r>
        <w:rPr>
          <w:rFonts w:ascii="Arial" w:hAnsi="Arial" w:cs="Arial"/>
          <w:i/>
          <w:sz w:val="24"/>
        </w:rPr>
        <w:t xml:space="preserve">Gallup. </w:t>
      </w:r>
      <w:r>
        <w:rPr>
          <w:rFonts w:ascii="Arial" w:hAnsi="Arial" w:cs="Arial"/>
          <w:sz w:val="24"/>
        </w:rPr>
        <w:t xml:space="preserve">[Internet]. Available at: </w:t>
      </w:r>
      <w:hyperlink r:id="rId71" w:history="1">
        <w:r w:rsidRPr="00EF6F22">
          <w:rPr>
            <w:rStyle w:val="Hyperlink"/>
            <w:rFonts w:ascii="Arial" w:hAnsi="Arial" w:cs="Arial"/>
            <w:sz w:val="24"/>
          </w:rPr>
          <w:t>https://moodle.uwtsd.ac.uk/pluginfile.php/259783/mod_resource/content/1/gallup_q12.pdf</w:t>
        </w:r>
      </w:hyperlink>
      <w:r>
        <w:rPr>
          <w:rFonts w:ascii="Arial" w:hAnsi="Arial" w:cs="Arial"/>
          <w:sz w:val="24"/>
        </w:rPr>
        <w:t xml:space="preserve"> [Accessed: 30/01/2022]. </w:t>
      </w:r>
    </w:p>
    <w:p w14:paraId="03F64FD9" w14:textId="1B46AF70" w:rsidR="008B17B5" w:rsidRDefault="008B17B5" w:rsidP="00CF7B1A">
      <w:pPr>
        <w:rPr>
          <w:rFonts w:ascii="Arial" w:hAnsi="Arial" w:cs="Arial"/>
          <w:sz w:val="24"/>
        </w:rPr>
      </w:pPr>
      <w:r>
        <w:rPr>
          <w:rFonts w:ascii="Arial" w:hAnsi="Arial" w:cs="Arial"/>
          <w:sz w:val="24"/>
        </w:rPr>
        <w:t xml:space="preserve">Harvard </w:t>
      </w:r>
      <w:r w:rsidR="00C2090C">
        <w:rPr>
          <w:rFonts w:ascii="Arial" w:hAnsi="Arial" w:cs="Arial"/>
          <w:sz w:val="24"/>
        </w:rPr>
        <w:t xml:space="preserve">Business Review. </w:t>
      </w:r>
      <w:r w:rsidR="00156E73">
        <w:rPr>
          <w:rFonts w:ascii="Arial" w:hAnsi="Arial" w:cs="Arial"/>
          <w:sz w:val="24"/>
        </w:rPr>
        <w:t>‘The Impact of Employee Engagement on Performance’</w:t>
      </w:r>
      <w:r w:rsidR="00CE4A97">
        <w:rPr>
          <w:rFonts w:ascii="Arial" w:hAnsi="Arial" w:cs="Arial"/>
          <w:sz w:val="24"/>
        </w:rPr>
        <w:t xml:space="preserve">. Available at: </w:t>
      </w:r>
      <w:hyperlink r:id="rId72" w:history="1">
        <w:r w:rsidR="00CE4A97" w:rsidRPr="006C2807">
          <w:rPr>
            <w:rStyle w:val="Hyperlink"/>
            <w:rFonts w:ascii="Arial" w:hAnsi="Arial" w:cs="Arial"/>
            <w:sz w:val="24"/>
          </w:rPr>
          <w:t>https://moodle.uwtsd.ac.uk/pluginfile.php/261074/mod_resource/content/1/Harvard%20Business%20Review%20-%20The%20Impact%20of%20Employee%20Engagement.pdf</w:t>
        </w:r>
      </w:hyperlink>
      <w:r w:rsidR="00CE4A97">
        <w:rPr>
          <w:rFonts w:ascii="Arial" w:hAnsi="Arial" w:cs="Arial"/>
          <w:sz w:val="24"/>
        </w:rPr>
        <w:t xml:space="preserve"> [Accessed: 20/02/2022]. </w:t>
      </w:r>
    </w:p>
    <w:p w14:paraId="1627D12F" w14:textId="38642D94" w:rsidR="00566193" w:rsidRPr="00CD4EE7" w:rsidRDefault="00566193" w:rsidP="00CF7B1A">
      <w:pPr>
        <w:rPr>
          <w:rFonts w:ascii="Arial" w:hAnsi="Arial" w:cs="Arial"/>
          <w:sz w:val="24"/>
        </w:rPr>
      </w:pPr>
      <w:r>
        <w:rPr>
          <w:rFonts w:ascii="Arial" w:hAnsi="Arial" w:cs="Arial"/>
          <w:sz w:val="24"/>
        </w:rPr>
        <w:t xml:space="preserve">Kasanoff, B. (2016). </w:t>
      </w:r>
      <w:r w:rsidR="00CD4EE7">
        <w:rPr>
          <w:rFonts w:ascii="Arial" w:hAnsi="Arial" w:cs="Arial"/>
          <w:sz w:val="24"/>
        </w:rPr>
        <w:t xml:space="preserve">’10 Powerful Ways to Empower your Employees’, </w:t>
      </w:r>
      <w:r w:rsidR="00CD4EE7">
        <w:rPr>
          <w:rFonts w:ascii="Arial" w:hAnsi="Arial" w:cs="Arial"/>
          <w:i/>
          <w:iCs/>
          <w:sz w:val="24"/>
        </w:rPr>
        <w:t xml:space="preserve">Forbes. </w:t>
      </w:r>
      <w:r w:rsidR="00CD4EE7">
        <w:rPr>
          <w:rFonts w:ascii="Arial" w:hAnsi="Arial" w:cs="Arial"/>
          <w:sz w:val="24"/>
        </w:rPr>
        <w:t xml:space="preserve">[Internet]. Available at: </w:t>
      </w:r>
      <w:hyperlink r:id="rId73" w:history="1">
        <w:r w:rsidR="00CD4EE7" w:rsidRPr="006C2807">
          <w:rPr>
            <w:rStyle w:val="Hyperlink"/>
            <w:rFonts w:ascii="Arial" w:hAnsi="Arial" w:cs="Arial"/>
            <w:sz w:val="24"/>
          </w:rPr>
          <w:t>https://www.forbes.com/sites/brucekasanoff/2016/03/24/10-powerful-ways-to-empower-your-employees/?sh=5d8dde507427</w:t>
        </w:r>
      </w:hyperlink>
      <w:r w:rsidR="00CD4EE7">
        <w:rPr>
          <w:rFonts w:ascii="Arial" w:hAnsi="Arial" w:cs="Arial"/>
          <w:sz w:val="24"/>
        </w:rPr>
        <w:t xml:space="preserve"> [Accessed: 20/02/2022]. </w:t>
      </w:r>
    </w:p>
    <w:p w14:paraId="2A4DE988" w14:textId="77777777" w:rsidR="00F85BE9" w:rsidRPr="00F85BE9" w:rsidRDefault="00F85BE9" w:rsidP="00F85BE9">
      <w:pPr>
        <w:rPr>
          <w:rFonts w:ascii="Arial" w:hAnsi="Arial" w:cs="Arial"/>
          <w:sz w:val="24"/>
        </w:rPr>
      </w:pPr>
      <w:r w:rsidRPr="00F85BE9">
        <w:rPr>
          <w:rFonts w:ascii="Arial" w:hAnsi="Arial" w:cs="Arial"/>
          <w:sz w:val="24"/>
        </w:rPr>
        <w:t xml:space="preserve">Korsh, J. and Gilmartin, M. ‘Navigating to employee relationship transformation’, </w:t>
      </w:r>
      <w:r w:rsidRPr="00F85BE9">
        <w:rPr>
          <w:rFonts w:ascii="Arial" w:hAnsi="Arial" w:cs="Arial"/>
          <w:i/>
          <w:iCs/>
          <w:sz w:val="24"/>
        </w:rPr>
        <w:t xml:space="preserve">Deloitte. </w:t>
      </w:r>
      <w:r w:rsidRPr="00F85BE9">
        <w:rPr>
          <w:rFonts w:ascii="Arial" w:hAnsi="Arial" w:cs="Arial"/>
          <w:sz w:val="24"/>
        </w:rPr>
        <w:t xml:space="preserve">[Internet]. Available at: </w:t>
      </w:r>
      <w:hyperlink r:id="rId74" w:anchor="top" w:history="1">
        <w:r w:rsidRPr="00F85BE9">
          <w:rPr>
            <w:rStyle w:val="Hyperlink"/>
            <w:rFonts w:ascii="Arial" w:hAnsi="Arial" w:cs="Arial"/>
            <w:sz w:val="24"/>
          </w:rPr>
          <w:t>https://www2.deloitte.com/us/en/pages/human-capital/articles/navigating-the-employee-relationship-transformation.html?id=us:2em:3na:consedge:awa:cons:053019:hc&amp;ctr=cta&amp;sfid=0031O00002zz1SAQAY&amp;elqcst=272&amp;elqcsid=14975#top</w:t>
        </w:r>
      </w:hyperlink>
      <w:r w:rsidRPr="00F85BE9">
        <w:rPr>
          <w:rFonts w:ascii="Arial" w:hAnsi="Arial" w:cs="Arial"/>
          <w:sz w:val="24"/>
        </w:rPr>
        <w:t xml:space="preserve"> [Accessed: 09/01/2022]. </w:t>
      </w:r>
    </w:p>
    <w:p w14:paraId="3639C24C" w14:textId="05F8F8BA" w:rsidR="00433254" w:rsidRPr="00F8136F" w:rsidRDefault="00083A38" w:rsidP="00F8136F">
      <w:pPr>
        <w:jc w:val="both"/>
        <w:rPr>
          <w:rFonts w:ascii="Arial" w:hAnsi="Arial" w:cs="Arial"/>
          <w:sz w:val="24"/>
          <w:szCs w:val="24"/>
        </w:rPr>
      </w:pPr>
      <w:r w:rsidRPr="00F8136F">
        <w:rPr>
          <w:rFonts w:ascii="Arial" w:hAnsi="Arial" w:cs="Arial"/>
          <w:sz w:val="24"/>
          <w:szCs w:val="24"/>
        </w:rPr>
        <w:t xml:space="preserve">McLeod, </w:t>
      </w:r>
      <w:r w:rsidR="00D41410" w:rsidRPr="00F8136F">
        <w:rPr>
          <w:rFonts w:ascii="Arial" w:hAnsi="Arial" w:cs="Arial"/>
          <w:sz w:val="24"/>
          <w:szCs w:val="24"/>
        </w:rPr>
        <w:t>S. (20</w:t>
      </w:r>
      <w:r w:rsidR="00433254" w:rsidRPr="00F8136F">
        <w:rPr>
          <w:rFonts w:ascii="Arial" w:hAnsi="Arial" w:cs="Arial"/>
          <w:sz w:val="24"/>
          <w:szCs w:val="24"/>
        </w:rPr>
        <w:t>20</w:t>
      </w:r>
      <w:r w:rsidR="00D41410" w:rsidRPr="00F8136F">
        <w:rPr>
          <w:rFonts w:ascii="Arial" w:hAnsi="Arial" w:cs="Arial"/>
          <w:sz w:val="24"/>
          <w:szCs w:val="24"/>
        </w:rPr>
        <w:t>). ‘</w:t>
      </w:r>
      <w:r w:rsidR="00433254" w:rsidRPr="00F8136F">
        <w:rPr>
          <w:rFonts w:ascii="Arial" w:hAnsi="Arial" w:cs="Arial"/>
          <w:sz w:val="24"/>
          <w:szCs w:val="24"/>
        </w:rPr>
        <w:t xml:space="preserve">Maslow's Hierarchy of Needs’, </w:t>
      </w:r>
      <w:r w:rsidR="00433254" w:rsidRPr="00F8136F">
        <w:rPr>
          <w:rFonts w:ascii="Arial" w:hAnsi="Arial" w:cs="Arial"/>
          <w:i/>
          <w:iCs/>
          <w:sz w:val="24"/>
          <w:szCs w:val="24"/>
        </w:rPr>
        <w:t xml:space="preserve">Simply Psychology. </w:t>
      </w:r>
      <w:r w:rsidR="00087376" w:rsidRPr="00F8136F">
        <w:rPr>
          <w:rFonts w:ascii="Arial" w:hAnsi="Arial" w:cs="Arial"/>
          <w:sz w:val="24"/>
          <w:szCs w:val="24"/>
        </w:rPr>
        <w:t xml:space="preserve">(Updated Dec 2020). [Internet]. Available at: </w:t>
      </w:r>
      <w:hyperlink r:id="rId75" w:history="1">
        <w:r w:rsidR="00087376" w:rsidRPr="00F8136F">
          <w:rPr>
            <w:rStyle w:val="Hyperlink"/>
            <w:rFonts w:ascii="Arial" w:hAnsi="Arial" w:cs="Arial"/>
            <w:sz w:val="24"/>
            <w:szCs w:val="24"/>
          </w:rPr>
          <w:t>https://www.simplypsychology.org/maslow.html</w:t>
        </w:r>
      </w:hyperlink>
      <w:r w:rsidR="00087376" w:rsidRPr="00F8136F">
        <w:rPr>
          <w:rFonts w:ascii="Arial" w:hAnsi="Arial" w:cs="Arial"/>
          <w:sz w:val="24"/>
          <w:szCs w:val="24"/>
        </w:rPr>
        <w:t xml:space="preserve"> [Accessed: 19/02/2022]. </w:t>
      </w:r>
    </w:p>
    <w:p w14:paraId="0A04C413" w14:textId="47AE56AC" w:rsidR="00F85BE9" w:rsidRPr="002E4D09" w:rsidRDefault="008058A5" w:rsidP="002E4D09">
      <w:pPr>
        <w:rPr>
          <w:rFonts w:ascii="Arial" w:hAnsi="Arial" w:cs="Arial"/>
          <w:sz w:val="24"/>
          <w:szCs w:val="24"/>
        </w:rPr>
      </w:pPr>
      <w:r w:rsidRPr="002E4D09">
        <w:rPr>
          <w:rFonts w:ascii="Arial" w:hAnsi="Arial" w:cs="Arial"/>
          <w:sz w:val="24"/>
          <w:szCs w:val="24"/>
        </w:rPr>
        <w:t>Shah, O. (</w:t>
      </w:r>
      <w:r w:rsidR="00221648" w:rsidRPr="002E4D09">
        <w:rPr>
          <w:rFonts w:ascii="Arial" w:hAnsi="Arial" w:cs="Arial"/>
          <w:sz w:val="24"/>
          <w:szCs w:val="24"/>
        </w:rPr>
        <w:t xml:space="preserve">2019). ‘The Sunday Times Best Companies to Work For 2020’, </w:t>
      </w:r>
      <w:r w:rsidR="00221648" w:rsidRPr="002E4D09">
        <w:rPr>
          <w:rFonts w:ascii="Arial" w:hAnsi="Arial" w:cs="Arial"/>
          <w:i/>
          <w:iCs/>
          <w:sz w:val="24"/>
          <w:szCs w:val="24"/>
        </w:rPr>
        <w:t xml:space="preserve">The Sunday Times. </w:t>
      </w:r>
      <w:r w:rsidR="00221648" w:rsidRPr="002E4D09">
        <w:rPr>
          <w:rFonts w:ascii="Arial" w:hAnsi="Arial" w:cs="Arial"/>
          <w:sz w:val="24"/>
          <w:szCs w:val="24"/>
        </w:rPr>
        <w:t xml:space="preserve">[Internet]. </w:t>
      </w:r>
      <w:r w:rsidR="002E4D09" w:rsidRPr="002E4D09">
        <w:rPr>
          <w:rFonts w:ascii="Arial" w:hAnsi="Arial" w:cs="Arial"/>
          <w:sz w:val="24"/>
          <w:szCs w:val="24"/>
        </w:rPr>
        <w:t xml:space="preserve">Available at: </w:t>
      </w:r>
      <w:hyperlink r:id="rId76" w:history="1">
        <w:r w:rsidR="002E4D09" w:rsidRPr="002E4D09">
          <w:rPr>
            <w:rStyle w:val="Hyperlink"/>
            <w:rFonts w:ascii="Arial" w:hAnsi="Arial" w:cs="Arial"/>
            <w:sz w:val="24"/>
            <w:szCs w:val="24"/>
          </w:rPr>
          <w:t>https://appointments.thetimes.co.uk/article/best100companies/</w:t>
        </w:r>
      </w:hyperlink>
      <w:r w:rsidR="002E4D09" w:rsidRPr="002E4D09">
        <w:rPr>
          <w:rFonts w:ascii="Arial" w:hAnsi="Arial" w:cs="Arial"/>
          <w:sz w:val="24"/>
          <w:szCs w:val="24"/>
        </w:rPr>
        <w:t xml:space="preserve"> [Accessed: 20/02/2022].</w:t>
      </w:r>
    </w:p>
    <w:p w14:paraId="73E2D32F" w14:textId="77777777" w:rsidR="00F85BE9" w:rsidRDefault="00F85BE9" w:rsidP="00F85BE9"/>
    <w:p w14:paraId="5FCC9A73" w14:textId="77777777" w:rsidR="00F85BE9" w:rsidRPr="00F85BE9" w:rsidRDefault="00F85BE9" w:rsidP="00F85BE9">
      <w:pPr>
        <w:sectPr w:rsidR="00F85BE9" w:rsidRPr="00F85BE9" w:rsidSect="00814184">
          <w:pgSz w:w="11906" w:h="16838"/>
          <w:pgMar w:top="1440" w:right="1440" w:bottom="1440" w:left="1440" w:header="709" w:footer="709" w:gutter="0"/>
          <w:cols w:space="708"/>
          <w:docGrid w:linePitch="360"/>
        </w:sectPr>
      </w:pPr>
    </w:p>
    <w:p w14:paraId="474E08AA" w14:textId="77777777" w:rsidR="00D00BF6" w:rsidRDefault="00D00BF6">
      <w:pPr>
        <w:sectPr w:rsidR="00D00BF6" w:rsidSect="00814184">
          <w:pgSz w:w="11906" w:h="16838"/>
          <w:pgMar w:top="1440" w:right="1440" w:bottom="1440" w:left="1440" w:header="709" w:footer="709" w:gutter="0"/>
          <w:cols w:space="708"/>
          <w:docGrid w:linePitch="360"/>
        </w:sectPr>
      </w:pPr>
    </w:p>
    <w:p w14:paraId="17AF4843" w14:textId="77777777" w:rsidR="00D00BF6" w:rsidRDefault="00D00BF6"/>
    <w:sectPr w:rsidR="00D00BF6" w:rsidSect="0081418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750A" w14:textId="77777777" w:rsidR="00FC467C" w:rsidRDefault="00FC467C" w:rsidP="00814184">
      <w:pPr>
        <w:spacing w:after="0" w:line="240" w:lineRule="auto"/>
      </w:pPr>
      <w:r>
        <w:separator/>
      </w:r>
    </w:p>
  </w:endnote>
  <w:endnote w:type="continuationSeparator" w:id="0">
    <w:p w14:paraId="00D283F4" w14:textId="77777777" w:rsidR="00FC467C" w:rsidRDefault="00FC467C" w:rsidP="00814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205758"/>
      <w:docPartObj>
        <w:docPartGallery w:val="Page Numbers (Bottom of Page)"/>
        <w:docPartUnique/>
      </w:docPartObj>
    </w:sdtPr>
    <w:sdtEndPr>
      <w:rPr>
        <w:noProof/>
      </w:rPr>
    </w:sdtEndPr>
    <w:sdtContent>
      <w:p w14:paraId="4CD052AC" w14:textId="77777777" w:rsidR="00814184" w:rsidRDefault="00814184">
        <w:pPr>
          <w:pStyle w:val="Footer"/>
          <w:jc w:val="center"/>
        </w:pPr>
        <w:r>
          <w:fldChar w:fldCharType="begin"/>
        </w:r>
        <w:r>
          <w:instrText xml:space="preserve"> PAGE   \* MERGEFORMAT </w:instrText>
        </w:r>
        <w:r>
          <w:fldChar w:fldCharType="separate"/>
        </w:r>
        <w:r w:rsidR="001F3F3A">
          <w:rPr>
            <w:noProof/>
          </w:rPr>
          <w:t>8</w:t>
        </w:r>
        <w:r>
          <w:rPr>
            <w:noProof/>
          </w:rPr>
          <w:fldChar w:fldCharType="end"/>
        </w:r>
      </w:p>
    </w:sdtContent>
  </w:sdt>
  <w:p w14:paraId="6F0064ED" w14:textId="77777777" w:rsidR="00814184" w:rsidRDefault="00814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B260D" w14:textId="77777777" w:rsidR="00FC467C" w:rsidRDefault="00FC467C" w:rsidP="00814184">
      <w:pPr>
        <w:spacing w:after="0" w:line="240" w:lineRule="auto"/>
      </w:pPr>
      <w:r>
        <w:separator/>
      </w:r>
    </w:p>
  </w:footnote>
  <w:footnote w:type="continuationSeparator" w:id="0">
    <w:p w14:paraId="1AB54972" w14:textId="77777777" w:rsidR="00FC467C" w:rsidRDefault="00FC467C" w:rsidP="00814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24A61"/>
    <w:multiLevelType w:val="hybridMultilevel"/>
    <w:tmpl w:val="A06A8E2E"/>
    <w:lvl w:ilvl="0" w:tplc="321E01DC">
      <w:start w:val="12"/>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B58BB"/>
    <w:multiLevelType w:val="hybridMultilevel"/>
    <w:tmpl w:val="9FD0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60A41"/>
    <w:multiLevelType w:val="multilevel"/>
    <w:tmpl w:val="01C07F5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371B420C"/>
    <w:multiLevelType w:val="hybridMultilevel"/>
    <w:tmpl w:val="80466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D2FA3"/>
    <w:multiLevelType w:val="hybridMultilevel"/>
    <w:tmpl w:val="ED5EB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63952279"/>
    <w:multiLevelType w:val="hybridMultilevel"/>
    <w:tmpl w:val="4CE8BE70"/>
    <w:lvl w:ilvl="0" w:tplc="32265A4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766625"/>
    <w:multiLevelType w:val="hybridMultilevel"/>
    <w:tmpl w:val="5D863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8"/>
  </w:num>
  <w:num w:numId="6">
    <w:abstractNumId w:val="1"/>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BF6"/>
    <w:rsid w:val="000223AE"/>
    <w:rsid w:val="00025BDB"/>
    <w:rsid w:val="000325D3"/>
    <w:rsid w:val="00062C4A"/>
    <w:rsid w:val="000646BE"/>
    <w:rsid w:val="000654AB"/>
    <w:rsid w:val="00073C20"/>
    <w:rsid w:val="00074FA4"/>
    <w:rsid w:val="00080C2A"/>
    <w:rsid w:val="000834CA"/>
    <w:rsid w:val="00083A38"/>
    <w:rsid w:val="00087376"/>
    <w:rsid w:val="000B0012"/>
    <w:rsid w:val="000B58F3"/>
    <w:rsid w:val="000C2947"/>
    <w:rsid w:val="000E1392"/>
    <w:rsid w:val="000F022D"/>
    <w:rsid w:val="001346E5"/>
    <w:rsid w:val="00156E73"/>
    <w:rsid w:val="0016713B"/>
    <w:rsid w:val="001C351B"/>
    <w:rsid w:val="001D76D0"/>
    <w:rsid w:val="001E2B8A"/>
    <w:rsid w:val="001E4306"/>
    <w:rsid w:val="001F1495"/>
    <w:rsid w:val="001F3F3A"/>
    <w:rsid w:val="001F6976"/>
    <w:rsid w:val="0020538E"/>
    <w:rsid w:val="002210FF"/>
    <w:rsid w:val="00221648"/>
    <w:rsid w:val="00224745"/>
    <w:rsid w:val="002447E9"/>
    <w:rsid w:val="00252060"/>
    <w:rsid w:val="002564DE"/>
    <w:rsid w:val="0028051E"/>
    <w:rsid w:val="002A7F3D"/>
    <w:rsid w:val="002C4DC0"/>
    <w:rsid w:val="002E4D09"/>
    <w:rsid w:val="002F13BB"/>
    <w:rsid w:val="00310826"/>
    <w:rsid w:val="0031352A"/>
    <w:rsid w:val="0033020D"/>
    <w:rsid w:val="00345845"/>
    <w:rsid w:val="003528F1"/>
    <w:rsid w:val="00360D16"/>
    <w:rsid w:val="003638E1"/>
    <w:rsid w:val="00370709"/>
    <w:rsid w:val="00371D4B"/>
    <w:rsid w:val="00387970"/>
    <w:rsid w:val="003936F6"/>
    <w:rsid w:val="003C3CCC"/>
    <w:rsid w:val="003D43D6"/>
    <w:rsid w:val="003E6F75"/>
    <w:rsid w:val="003E73F9"/>
    <w:rsid w:val="003E7D39"/>
    <w:rsid w:val="004213D0"/>
    <w:rsid w:val="00424AA7"/>
    <w:rsid w:val="00433254"/>
    <w:rsid w:val="0043341F"/>
    <w:rsid w:val="00444EDC"/>
    <w:rsid w:val="00455F3D"/>
    <w:rsid w:val="00455FF5"/>
    <w:rsid w:val="0046625A"/>
    <w:rsid w:val="004715F0"/>
    <w:rsid w:val="0048355E"/>
    <w:rsid w:val="00483BBA"/>
    <w:rsid w:val="00493CFA"/>
    <w:rsid w:val="004A7B0F"/>
    <w:rsid w:val="004B1AC3"/>
    <w:rsid w:val="004C6D41"/>
    <w:rsid w:val="004C733D"/>
    <w:rsid w:val="004E5F83"/>
    <w:rsid w:val="004F281B"/>
    <w:rsid w:val="00505B1E"/>
    <w:rsid w:val="00506903"/>
    <w:rsid w:val="00514AB2"/>
    <w:rsid w:val="00516DF3"/>
    <w:rsid w:val="00535722"/>
    <w:rsid w:val="00544E93"/>
    <w:rsid w:val="0055603D"/>
    <w:rsid w:val="00566193"/>
    <w:rsid w:val="005732E4"/>
    <w:rsid w:val="00577D87"/>
    <w:rsid w:val="005A2EB8"/>
    <w:rsid w:val="005D1069"/>
    <w:rsid w:val="005E3060"/>
    <w:rsid w:val="005F347C"/>
    <w:rsid w:val="005F401D"/>
    <w:rsid w:val="005F68C0"/>
    <w:rsid w:val="00601383"/>
    <w:rsid w:val="00606B4A"/>
    <w:rsid w:val="00634C10"/>
    <w:rsid w:val="006416D0"/>
    <w:rsid w:val="00652CB1"/>
    <w:rsid w:val="00691D4D"/>
    <w:rsid w:val="006B5D8C"/>
    <w:rsid w:val="006C1A60"/>
    <w:rsid w:val="006C5AB8"/>
    <w:rsid w:val="006E09BB"/>
    <w:rsid w:val="006E51BE"/>
    <w:rsid w:val="006F4F16"/>
    <w:rsid w:val="0072325C"/>
    <w:rsid w:val="007558E4"/>
    <w:rsid w:val="00763099"/>
    <w:rsid w:val="00783593"/>
    <w:rsid w:val="00786089"/>
    <w:rsid w:val="0078621C"/>
    <w:rsid w:val="00787257"/>
    <w:rsid w:val="00792979"/>
    <w:rsid w:val="00797F5E"/>
    <w:rsid w:val="007A2546"/>
    <w:rsid w:val="007A5363"/>
    <w:rsid w:val="007B4821"/>
    <w:rsid w:val="007B5687"/>
    <w:rsid w:val="007C5601"/>
    <w:rsid w:val="007C7506"/>
    <w:rsid w:val="007D3A58"/>
    <w:rsid w:val="007F2D79"/>
    <w:rsid w:val="007F32EC"/>
    <w:rsid w:val="007F49E4"/>
    <w:rsid w:val="00802D6A"/>
    <w:rsid w:val="008058A5"/>
    <w:rsid w:val="00807528"/>
    <w:rsid w:val="00814184"/>
    <w:rsid w:val="008370FB"/>
    <w:rsid w:val="008445C3"/>
    <w:rsid w:val="00865870"/>
    <w:rsid w:val="008872EC"/>
    <w:rsid w:val="0089065B"/>
    <w:rsid w:val="00893BFA"/>
    <w:rsid w:val="008B17B5"/>
    <w:rsid w:val="008B32FA"/>
    <w:rsid w:val="008B416E"/>
    <w:rsid w:val="008C6153"/>
    <w:rsid w:val="008D36C3"/>
    <w:rsid w:val="008F6388"/>
    <w:rsid w:val="00900CED"/>
    <w:rsid w:val="00902F27"/>
    <w:rsid w:val="00922EE7"/>
    <w:rsid w:val="009338D6"/>
    <w:rsid w:val="00935D3E"/>
    <w:rsid w:val="0094463D"/>
    <w:rsid w:val="009721EA"/>
    <w:rsid w:val="00994626"/>
    <w:rsid w:val="009B257F"/>
    <w:rsid w:val="009D1D90"/>
    <w:rsid w:val="009F7A8D"/>
    <w:rsid w:val="00A06CBE"/>
    <w:rsid w:val="00A15104"/>
    <w:rsid w:val="00A36A8C"/>
    <w:rsid w:val="00A461BA"/>
    <w:rsid w:val="00A714BC"/>
    <w:rsid w:val="00A82220"/>
    <w:rsid w:val="00A84E3E"/>
    <w:rsid w:val="00A86829"/>
    <w:rsid w:val="00A86F10"/>
    <w:rsid w:val="00A94396"/>
    <w:rsid w:val="00AA1B1B"/>
    <w:rsid w:val="00AB66A8"/>
    <w:rsid w:val="00AB7FB3"/>
    <w:rsid w:val="00AC0D2F"/>
    <w:rsid w:val="00AD005A"/>
    <w:rsid w:val="00AD2D4C"/>
    <w:rsid w:val="00AE59F6"/>
    <w:rsid w:val="00AF2C02"/>
    <w:rsid w:val="00AF7017"/>
    <w:rsid w:val="00B0069A"/>
    <w:rsid w:val="00B07FB2"/>
    <w:rsid w:val="00B14A9C"/>
    <w:rsid w:val="00B26667"/>
    <w:rsid w:val="00B30302"/>
    <w:rsid w:val="00B36288"/>
    <w:rsid w:val="00B36327"/>
    <w:rsid w:val="00B57993"/>
    <w:rsid w:val="00B662C0"/>
    <w:rsid w:val="00B85B06"/>
    <w:rsid w:val="00B867F8"/>
    <w:rsid w:val="00B87291"/>
    <w:rsid w:val="00B95E17"/>
    <w:rsid w:val="00BB1D28"/>
    <w:rsid w:val="00BF1CC0"/>
    <w:rsid w:val="00C0094B"/>
    <w:rsid w:val="00C116BD"/>
    <w:rsid w:val="00C1669F"/>
    <w:rsid w:val="00C174F5"/>
    <w:rsid w:val="00C2090C"/>
    <w:rsid w:val="00C2750B"/>
    <w:rsid w:val="00C50EA3"/>
    <w:rsid w:val="00C55F68"/>
    <w:rsid w:val="00C56783"/>
    <w:rsid w:val="00C668EC"/>
    <w:rsid w:val="00C820AC"/>
    <w:rsid w:val="00C8798D"/>
    <w:rsid w:val="00C96C10"/>
    <w:rsid w:val="00CD4EE7"/>
    <w:rsid w:val="00CD76CA"/>
    <w:rsid w:val="00CE281C"/>
    <w:rsid w:val="00CE4A97"/>
    <w:rsid w:val="00CF7B1A"/>
    <w:rsid w:val="00D00BF6"/>
    <w:rsid w:val="00D151DA"/>
    <w:rsid w:val="00D22846"/>
    <w:rsid w:val="00D30CED"/>
    <w:rsid w:val="00D41410"/>
    <w:rsid w:val="00D54923"/>
    <w:rsid w:val="00D55A1B"/>
    <w:rsid w:val="00D960A8"/>
    <w:rsid w:val="00DA42C0"/>
    <w:rsid w:val="00DE4BC9"/>
    <w:rsid w:val="00DF5259"/>
    <w:rsid w:val="00E13597"/>
    <w:rsid w:val="00E24752"/>
    <w:rsid w:val="00E5113E"/>
    <w:rsid w:val="00E5750D"/>
    <w:rsid w:val="00E579A0"/>
    <w:rsid w:val="00E64951"/>
    <w:rsid w:val="00E66ED8"/>
    <w:rsid w:val="00E702F3"/>
    <w:rsid w:val="00E87BB8"/>
    <w:rsid w:val="00E90ECC"/>
    <w:rsid w:val="00E91323"/>
    <w:rsid w:val="00E922D0"/>
    <w:rsid w:val="00E92B5D"/>
    <w:rsid w:val="00E9418E"/>
    <w:rsid w:val="00E97082"/>
    <w:rsid w:val="00EC14C7"/>
    <w:rsid w:val="00EC51A8"/>
    <w:rsid w:val="00ED0556"/>
    <w:rsid w:val="00ED074E"/>
    <w:rsid w:val="00ED0E65"/>
    <w:rsid w:val="00ED59E5"/>
    <w:rsid w:val="00EE6CA9"/>
    <w:rsid w:val="00F0546B"/>
    <w:rsid w:val="00F216AC"/>
    <w:rsid w:val="00F34F1A"/>
    <w:rsid w:val="00F41AD7"/>
    <w:rsid w:val="00F53F12"/>
    <w:rsid w:val="00F57FC4"/>
    <w:rsid w:val="00F66165"/>
    <w:rsid w:val="00F66289"/>
    <w:rsid w:val="00F8136F"/>
    <w:rsid w:val="00F85BE9"/>
    <w:rsid w:val="00F92F92"/>
    <w:rsid w:val="00FC467C"/>
    <w:rsid w:val="00FD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A28C"/>
  <w15:chartTrackingRefBased/>
  <w15:docId w15:val="{DFBDD578-A7E0-48D2-8095-B6D7384B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BF6"/>
  </w:style>
  <w:style w:type="paragraph" w:styleId="Heading1">
    <w:name w:val="heading 1"/>
    <w:basedOn w:val="Normal"/>
    <w:next w:val="Normal"/>
    <w:link w:val="Heading1Char"/>
    <w:uiPriority w:val="9"/>
    <w:qFormat/>
    <w:rsid w:val="00514AB2"/>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14AB2"/>
    <w:pPr>
      <w:keepNext/>
      <w:keepLines/>
      <w:spacing w:before="40" w:after="0"/>
      <w:outlineLvl w:val="1"/>
    </w:pPr>
    <w:rPr>
      <w:rFonts w:ascii="Arial" w:eastAsiaTheme="majorEastAsia" w:hAnsi="Arial" w:cstheme="majorBidi"/>
      <w:color w:val="2E74B5"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AB2"/>
    <w:rPr>
      <w:rFonts w:ascii="Arial" w:eastAsiaTheme="majorEastAsia" w:hAnsi="Arial" w:cstheme="majorBidi"/>
      <w:b/>
      <w:color w:val="2E74B5" w:themeColor="accent1" w:themeShade="BF"/>
      <w:sz w:val="32"/>
      <w:szCs w:val="32"/>
    </w:rPr>
  </w:style>
  <w:style w:type="paragraph" w:styleId="TOCHeading">
    <w:name w:val="TOC Heading"/>
    <w:basedOn w:val="Heading1"/>
    <w:next w:val="Normal"/>
    <w:uiPriority w:val="39"/>
    <w:unhideWhenUsed/>
    <w:qFormat/>
    <w:rsid w:val="00D00BF6"/>
    <w:pPr>
      <w:outlineLvl w:val="9"/>
    </w:pPr>
    <w:rPr>
      <w:lang w:val="en-US"/>
    </w:rPr>
  </w:style>
  <w:style w:type="paragraph" w:styleId="ListParagraph">
    <w:name w:val="List Paragraph"/>
    <w:basedOn w:val="Normal"/>
    <w:uiPriority w:val="34"/>
    <w:qFormat/>
    <w:rsid w:val="00D00BF6"/>
    <w:pPr>
      <w:suppressAutoHyphens/>
      <w:autoSpaceDN w:val="0"/>
      <w:spacing w:after="0" w:line="240" w:lineRule="auto"/>
      <w:ind w:left="720"/>
      <w:textAlignment w:val="baseline"/>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14AB2"/>
    <w:rPr>
      <w:rFonts w:ascii="Arial" w:eastAsiaTheme="majorEastAsia" w:hAnsi="Arial" w:cstheme="majorBidi"/>
      <w:color w:val="2E74B5" w:themeColor="accent1" w:themeShade="BF"/>
      <w:sz w:val="24"/>
      <w:szCs w:val="26"/>
    </w:rPr>
  </w:style>
  <w:style w:type="paragraph" w:styleId="Header">
    <w:name w:val="header"/>
    <w:basedOn w:val="Normal"/>
    <w:link w:val="HeaderChar"/>
    <w:uiPriority w:val="99"/>
    <w:unhideWhenUsed/>
    <w:rsid w:val="00814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184"/>
  </w:style>
  <w:style w:type="paragraph" w:styleId="Footer">
    <w:name w:val="footer"/>
    <w:basedOn w:val="Normal"/>
    <w:link w:val="FooterChar"/>
    <w:uiPriority w:val="99"/>
    <w:unhideWhenUsed/>
    <w:rsid w:val="00814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184"/>
  </w:style>
  <w:style w:type="paragraph" w:styleId="TOC1">
    <w:name w:val="toc 1"/>
    <w:basedOn w:val="Normal"/>
    <w:next w:val="Normal"/>
    <w:autoRedefine/>
    <w:uiPriority w:val="39"/>
    <w:unhideWhenUsed/>
    <w:rsid w:val="00D151DA"/>
    <w:pPr>
      <w:spacing w:after="100"/>
    </w:pPr>
  </w:style>
  <w:style w:type="paragraph" w:styleId="TOC2">
    <w:name w:val="toc 2"/>
    <w:basedOn w:val="Normal"/>
    <w:next w:val="Normal"/>
    <w:autoRedefine/>
    <w:uiPriority w:val="39"/>
    <w:unhideWhenUsed/>
    <w:rsid w:val="00D151DA"/>
    <w:pPr>
      <w:spacing w:after="100"/>
      <w:ind w:left="220"/>
    </w:pPr>
  </w:style>
  <w:style w:type="character" w:styleId="Hyperlink">
    <w:name w:val="Hyperlink"/>
    <w:basedOn w:val="DefaultParagraphFont"/>
    <w:uiPriority w:val="99"/>
    <w:unhideWhenUsed/>
    <w:rsid w:val="00D151DA"/>
    <w:rPr>
      <w:color w:val="0563C1" w:themeColor="hyperlink"/>
      <w:u w:val="single"/>
    </w:rPr>
  </w:style>
  <w:style w:type="character" w:styleId="UnresolvedMention">
    <w:name w:val="Unresolved Mention"/>
    <w:basedOn w:val="DefaultParagraphFont"/>
    <w:uiPriority w:val="99"/>
    <w:semiHidden/>
    <w:unhideWhenUsed/>
    <w:rsid w:val="00087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1577">
      <w:bodyDiv w:val="1"/>
      <w:marLeft w:val="0"/>
      <w:marRight w:val="0"/>
      <w:marTop w:val="0"/>
      <w:marBottom w:val="0"/>
      <w:divBdr>
        <w:top w:val="none" w:sz="0" w:space="0" w:color="auto"/>
        <w:left w:val="none" w:sz="0" w:space="0" w:color="auto"/>
        <w:bottom w:val="none" w:sz="0" w:space="0" w:color="auto"/>
        <w:right w:val="none" w:sz="0" w:space="0" w:color="auto"/>
      </w:divBdr>
    </w:div>
    <w:div w:id="260258351">
      <w:bodyDiv w:val="1"/>
      <w:marLeft w:val="0"/>
      <w:marRight w:val="0"/>
      <w:marTop w:val="0"/>
      <w:marBottom w:val="0"/>
      <w:divBdr>
        <w:top w:val="none" w:sz="0" w:space="0" w:color="auto"/>
        <w:left w:val="none" w:sz="0" w:space="0" w:color="auto"/>
        <w:bottom w:val="none" w:sz="0" w:space="0" w:color="auto"/>
        <w:right w:val="none" w:sz="0" w:space="0" w:color="auto"/>
      </w:divBdr>
    </w:div>
    <w:div w:id="1590046183">
      <w:bodyDiv w:val="1"/>
      <w:marLeft w:val="0"/>
      <w:marRight w:val="0"/>
      <w:marTop w:val="0"/>
      <w:marBottom w:val="0"/>
      <w:divBdr>
        <w:top w:val="none" w:sz="0" w:space="0" w:color="auto"/>
        <w:left w:val="none" w:sz="0" w:space="0" w:color="auto"/>
        <w:bottom w:val="none" w:sz="0" w:space="0" w:color="auto"/>
        <w:right w:val="none" w:sz="0" w:space="0" w:color="auto"/>
      </w:divBdr>
    </w:div>
    <w:div w:id="192691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image" Target="media/image7.emf"/><Relationship Id="rId42" Type="http://schemas.openxmlformats.org/officeDocument/2006/relationships/image" Target="media/image18.emf"/><Relationship Id="rId47" Type="http://schemas.openxmlformats.org/officeDocument/2006/relationships/package" Target="embeddings/Microsoft_Word_Document17.docx"/><Relationship Id="rId63" Type="http://schemas.openxmlformats.org/officeDocument/2006/relationships/hyperlink" Target="https://moodle.uwtsd.ac.uk/pluginfile.php/259783/mod_resource/content/1/gallup_q12.pdf" TargetMode="External"/><Relationship Id="rId68" Type="http://schemas.openxmlformats.org/officeDocument/2006/relationships/hyperlink" Target="https://www.peoplemanagement.co.uk/voices/comment/do-engagement-surveys-tell-whole-story" TargetMode="External"/><Relationship Id="rId16" Type="http://schemas.openxmlformats.org/officeDocument/2006/relationships/package" Target="embeddings/Microsoft_Word_Document3.docx"/><Relationship Id="rId11" Type="http://schemas.openxmlformats.org/officeDocument/2006/relationships/image" Target="media/image2.emf"/><Relationship Id="rId24" Type="http://schemas.openxmlformats.org/officeDocument/2006/relationships/package" Target="embeddings/Microsoft_Excel_Worksheet.xlsx"/><Relationship Id="rId32" Type="http://schemas.openxmlformats.org/officeDocument/2006/relationships/image" Target="media/image13.emf"/><Relationship Id="rId37" Type="http://schemas.openxmlformats.org/officeDocument/2006/relationships/package" Target="embeddings/Microsoft_Excel_Worksheet12.xlsx"/><Relationship Id="rId40" Type="http://schemas.openxmlformats.org/officeDocument/2006/relationships/image" Target="media/image17.emf"/><Relationship Id="rId45" Type="http://schemas.openxmlformats.org/officeDocument/2006/relationships/package" Target="embeddings/Microsoft_Word_Document16.docx"/><Relationship Id="rId53" Type="http://schemas.openxmlformats.org/officeDocument/2006/relationships/package" Target="embeddings/Microsoft_Word_Document20.docx"/><Relationship Id="rId58" Type="http://schemas.openxmlformats.org/officeDocument/2006/relationships/image" Target="media/image26.emf"/><Relationship Id="rId66"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74"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5" Type="http://schemas.openxmlformats.org/officeDocument/2006/relationships/webSettings" Target="webSettings.xml"/><Relationship Id="rId61" Type="http://schemas.openxmlformats.org/officeDocument/2006/relationships/hyperlink" Target="https://moodle.uwtsd.ac.uk/pluginfile.php/261069/mod_resource/content/1/Shades%20of%20Grey%20Report.pdf" TargetMode="External"/><Relationship Id="rId19" Type="http://schemas.openxmlformats.org/officeDocument/2006/relationships/image" Target="media/image6.emf"/><Relationship Id="rId14" Type="http://schemas.openxmlformats.org/officeDocument/2006/relationships/package" Target="embeddings/Microsoft_Word_Document2.docx"/><Relationship Id="rId22" Type="http://schemas.openxmlformats.org/officeDocument/2006/relationships/package" Target="embeddings/Microsoft_Word_Document6.docx"/><Relationship Id="rId27" Type="http://schemas.openxmlformats.org/officeDocument/2006/relationships/package" Target="embeddings/Microsoft_Word_Document7.docx"/><Relationship Id="rId30" Type="http://schemas.openxmlformats.org/officeDocument/2006/relationships/image" Target="media/image12.emf"/><Relationship Id="rId35" Type="http://schemas.openxmlformats.org/officeDocument/2006/relationships/package" Target="embeddings/Microsoft_Excel_Worksheet11.xlsx"/><Relationship Id="rId43" Type="http://schemas.openxmlformats.org/officeDocument/2006/relationships/package" Target="embeddings/Microsoft_Word_Document15.docx"/><Relationship Id="rId48" Type="http://schemas.openxmlformats.org/officeDocument/2006/relationships/image" Target="media/image21.emf"/><Relationship Id="rId56" Type="http://schemas.openxmlformats.org/officeDocument/2006/relationships/image" Target="media/image25.emf"/><Relationship Id="rId64" Type="http://schemas.openxmlformats.org/officeDocument/2006/relationships/hyperlink" Target="https://moodle.uwtsd.ac.uk/pluginfile.php/261074/mod_resource/content/1/Harvard%20Business%20Review%20-%20The%20Impact%20of%20Employee%20Engagement.pdf" TargetMode="External"/><Relationship Id="rId69" Type="http://schemas.openxmlformats.org/officeDocument/2006/relationships/hyperlink" Target="https://moodle.uwtsd.ac.uk/pluginfile.php/261069/mod_resource/content/1/Shades%20of%20Grey%20Report.pdf" TargetMode="External"/><Relationship Id="rId77"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package" Target="embeddings/Microsoft_Word_Document19.docx"/><Relationship Id="rId72" Type="http://schemas.openxmlformats.org/officeDocument/2006/relationships/hyperlink" Target="https://moodle.uwtsd.ac.uk/pluginfile.php/261074/mod_resource/content/1/Harvard%20Business%20Review%20-%20The%20Impact%20of%20Employee%20Engagement.pdf" TargetMode="External"/><Relationship Id="rId3" Type="http://schemas.openxmlformats.org/officeDocument/2006/relationships/styles" Target="styles.xml"/><Relationship Id="rId12" Type="http://schemas.openxmlformats.org/officeDocument/2006/relationships/package" Target="embeddings/Microsoft_Word_Document1.docx"/><Relationship Id="rId17" Type="http://schemas.openxmlformats.org/officeDocument/2006/relationships/image" Target="media/image5.emf"/><Relationship Id="rId25" Type="http://schemas.openxmlformats.org/officeDocument/2006/relationships/image" Target="media/image9.png"/><Relationship Id="rId33" Type="http://schemas.openxmlformats.org/officeDocument/2006/relationships/package" Target="embeddings/Microsoft_Word_Document10.docx"/><Relationship Id="rId38" Type="http://schemas.openxmlformats.org/officeDocument/2006/relationships/image" Target="media/image16.emf"/><Relationship Id="rId46" Type="http://schemas.openxmlformats.org/officeDocument/2006/relationships/image" Target="media/image20.emf"/><Relationship Id="rId59" Type="http://schemas.openxmlformats.org/officeDocument/2006/relationships/package" Target="embeddings/Microsoft_Word_Document23.docx"/><Relationship Id="rId67" Type="http://schemas.openxmlformats.org/officeDocument/2006/relationships/hyperlink" Target="https://www.simplypsychology.org/maslow.html" TargetMode="External"/><Relationship Id="rId20" Type="http://schemas.openxmlformats.org/officeDocument/2006/relationships/package" Target="embeddings/Microsoft_Word_Document5.docx"/><Relationship Id="rId41" Type="http://schemas.openxmlformats.org/officeDocument/2006/relationships/package" Target="embeddings/Microsoft_Word_Document14.docx"/><Relationship Id="rId54" Type="http://schemas.openxmlformats.org/officeDocument/2006/relationships/image" Target="media/image24.emf"/><Relationship Id="rId62" Type="http://schemas.openxmlformats.org/officeDocument/2006/relationships/hyperlink" Target="https://engageforsuccess.org/what-is-employee-engagement" TargetMode="External"/><Relationship Id="rId70" Type="http://schemas.openxmlformats.org/officeDocument/2006/relationships/hyperlink" Target="https://engageforsuccess.org/what-is-employee-engagement" TargetMode="External"/><Relationship Id="rId75"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package" Target="embeddings/Microsoft_Word_Document18.docx"/><Relationship Id="rId57" Type="http://schemas.openxmlformats.org/officeDocument/2006/relationships/package" Target="embeddings/Microsoft_Word_Document22.docx"/><Relationship Id="rId10" Type="http://schemas.openxmlformats.org/officeDocument/2006/relationships/package" Target="embeddings/Microsoft_Word_Document.docx"/><Relationship Id="rId31" Type="http://schemas.openxmlformats.org/officeDocument/2006/relationships/package" Target="embeddings/Microsoft_Word_Document9.docx"/><Relationship Id="rId44" Type="http://schemas.openxmlformats.org/officeDocument/2006/relationships/image" Target="media/image19.emf"/><Relationship Id="rId52" Type="http://schemas.openxmlformats.org/officeDocument/2006/relationships/image" Target="media/image23.emf"/><Relationship Id="rId60" Type="http://schemas.openxmlformats.org/officeDocument/2006/relationships/hyperlink" Target="https://www.peoplemanagement.co.uk/voices/comment/do-engagement-surveys-tell-whole-story" TargetMode="External"/><Relationship Id="rId65" Type="http://schemas.openxmlformats.org/officeDocument/2006/relationships/hyperlink" Target="https://www.forbes.com/sites/brucekasanoff/2016/03/24/10-powerful-ways-to-empower-your-employees/?sh=5d8dde507427" TargetMode="External"/><Relationship Id="rId73" Type="http://schemas.openxmlformats.org/officeDocument/2006/relationships/hyperlink" Target="https://www.forbes.com/sites/brucekasanoff/2016/03/24/10-powerful-ways-to-empower-your-employees/?sh=5d8dde507427"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package" Target="embeddings/Microsoft_Word_Document4.docx"/><Relationship Id="rId39" Type="http://schemas.openxmlformats.org/officeDocument/2006/relationships/package" Target="embeddings/Microsoft_Word_Document13.docx"/><Relationship Id="rId34" Type="http://schemas.openxmlformats.org/officeDocument/2006/relationships/image" Target="media/image14.emf"/><Relationship Id="rId50" Type="http://schemas.openxmlformats.org/officeDocument/2006/relationships/image" Target="media/image22.emf"/><Relationship Id="rId55" Type="http://schemas.openxmlformats.org/officeDocument/2006/relationships/package" Target="embeddings/Microsoft_Word_Document21.docx"/><Relationship Id="rId76" Type="http://schemas.openxmlformats.org/officeDocument/2006/relationships/hyperlink" Target="https://appointments.thetimes.co.uk/article/best100companies/" TargetMode="External"/><Relationship Id="rId7" Type="http://schemas.openxmlformats.org/officeDocument/2006/relationships/endnotes" Target="endnotes.xml"/><Relationship Id="rId71" Type="http://schemas.openxmlformats.org/officeDocument/2006/relationships/hyperlink" Target="https://moodle.uwtsd.ac.uk/pluginfile.php/259783/mod_resource/content/1/gallup_q12.pdf" TargetMode="External"/><Relationship Id="rId2" Type="http://schemas.openxmlformats.org/officeDocument/2006/relationships/numbering" Target="numbering.xml"/><Relationship Id="rId29" Type="http://schemas.openxmlformats.org/officeDocument/2006/relationships/package" Target="embeddings/Microsoft_Word_Document8.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F70DF-4E70-473B-B758-8615986FC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16</Pages>
  <Words>4747</Words>
  <Characters>27062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Laura Walters</cp:lastModifiedBy>
  <cp:revision>211</cp:revision>
  <dcterms:created xsi:type="dcterms:W3CDTF">2022-02-19T17:25:00Z</dcterms:created>
  <dcterms:modified xsi:type="dcterms:W3CDTF">2022-02-21T20:54:00Z</dcterms:modified>
</cp:coreProperties>
</file>