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240908659"/>
        <w:docPartObj>
          <w:docPartGallery w:val="Cover Pages"/>
          <w:docPartUnique/>
        </w:docPartObj>
      </w:sdtPr>
      <w:sdtEndPr>
        <w:rPr>
          <w:rFonts w:eastAsiaTheme="minorHAnsi"/>
          <w:b/>
          <w:bCs/>
          <w:sz w:val="32"/>
          <w:szCs w:val="32"/>
          <w:lang w:val="en-GB"/>
        </w:rPr>
      </w:sdtEndPr>
      <w:sdtContent>
        <w:p w14:paraId="5F68B4E4" w14:textId="1479F012" w:rsidR="005A03B3" w:rsidRDefault="005A03B3">
          <w:pPr>
            <w:pStyle w:val="NoSpacing"/>
            <w:rPr>
              <w:sz w:val="2"/>
            </w:rPr>
          </w:pPr>
        </w:p>
        <w:p w14:paraId="4EF07375" w14:textId="5D2DB0E0" w:rsidR="005A03B3" w:rsidRDefault="005A03B3">
          <w:r>
            <w:rPr>
              <w:noProof/>
            </w:rPr>
            <mc:AlternateContent>
              <mc:Choice Requires="wps">
                <w:drawing>
                  <wp:anchor distT="0" distB="0" distL="114300" distR="114300" simplePos="0" relativeHeight="251659776" behindDoc="0" locked="0" layoutInCell="1" allowOverlap="1" wp14:anchorId="798A272B" wp14:editId="440D8A6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54204E1" w14:textId="05DC0B9F" w:rsidR="005A03B3" w:rsidRPr="00E607FC" w:rsidRDefault="00E607FC">
                                    <w:pPr>
                                      <w:pStyle w:val="NoSpacing"/>
                                      <w:rPr>
                                        <w:rFonts w:asciiTheme="majorHAnsi" w:eastAsiaTheme="majorEastAsia" w:hAnsiTheme="majorHAnsi" w:cstheme="majorBidi"/>
                                        <w:b/>
                                        <w:bCs/>
                                        <w:caps/>
                                        <w:color w:val="8496B0" w:themeColor="text2" w:themeTint="99"/>
                                        <w:sz w:val="72"/>
                                        <w:szCs w:val="72"/>
                                      </w:rPr>
                                    </w:pPr>
                                    <w:r w:rsidRPr="00E607FC">
                                      <w:rPr>
                                        <w:b/>
                                        <w:bCs/>
                                        <w:sz w:val="72"/>
                                        <w:szCs w:val="72"/>
                                      </w:rPr>
                                      <w:t>EXAM- A2</w:t>
                                    </w:r>
                                  </w:p>
                                </w:sdtContent>
                              </w:sdt>
                              <w:p w14:paraId="40C20DD2" w14:textId="667C2B8E" w:rsidR="005A03B3" w:rsidRDefault="005A03B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607FC">
                                      <w:rPr>
                                        <w:color w:val="4472C4" w:themeColor="accent1"/>
                                        <w:sz w:val="36"/>
                                        <w:szCs w:val="36"/>
                                      </w:rPr>
                                      <w:t xml:space="preserve">BA Business Management </w:t>
                                    </w:r>
                                  </w:sdtContent>
                                </w:sdt>
                                <w:r>
                                  <w:rPr>
                                    <w:noProof/>
                                  </w:rPr>
                                  <w:t xml:space="preserve"> </w:t>
                                </w:r>
                              </w:p>
                              <w:p w14:paraId="6F990236" w14:textId="77777777" w:rsidR="005A03B3" w:rsidRDefault="005A03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98A272B" id="_x0000_t202" coordsize="21600,21600" o:spt="202" path="m,l,21600r21600,l21600,xe">
                    <v:stroke joinstyle="miter"/>
                    <v:path gradientshapeok="t" o:connecttype="rect"/>
                  </v:shapetype>
                  <v:shape id="Text Box 62" o:spid="_x0000_s1026" type="#_x0000_t202" style="position:absolute;margin-left:0;margin-top:0;width:468pt;height:1in;z-index:25165977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b/>
                              <w:bCs/>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354204E1" w14:textId="05DC0B9F" w:rsidR="005A03B3" w:rsidRPr="00E607FC" w:rsidRDefault="00E607FC">
                              <w:pPr>
                                <w:pStyle w:val="NoSpacing"/>
                                <w:rPr>
                                  <w:rFonts w:asciiTheme="majorHAnsi" w:eastAsiaTheme="majorEastAsia" w:hAnsiTheme="majorHAnsi" w:cstheme="majorBidi"/>
                                  <w:b/>
                                  <w:bCs/>
                                  <w:caps/>
                                  <w:color w:val="8496B0" w:themeColor="text2" w:themeTint="99"/>
                                  <w:sz w:val="72"/>
                                  <w:szCs w:val="72"/>
                                </w:rPr>
                              </w:pPr>
                              <w:r w:rsidRPr="00E607FC">
                                <w:rPr>
                                  <w:b/>
                                  <w:bCs/>
                                  <w:sz w:val="72"/>
                                  <w:szCs w:val="72"/>
                                </w:rPr>
                                <w:t>EXAM- A2</w:t>
                              </w:r>
                            </w:p>
                          </w:sdtContent>
                        </w:sdt>
                        <w:p w14:paraId="40C20DD2" w14:textId="667C2B8E" w:rsidR="005A03B3" w:rsidRDefault="005A03B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607FC">
                                <w:rPr>
                                  <w:color w:val="4472C4" w:themeColor="accent1"/>
                                  <w:sz w:val="36"/>
                                  <w:szCs w:val="36"/>
                                </w:rPr>
                                <w:t xml:space="preserve">BA Business Management </w:t>
                              </w:r>
                            </w:sdtContent>
                          </w:sdt>
                          <w:r>
                            <w:rPr>
                              <w:noProof/>
                            </w:rPr>
                            <w:t xml:space="preserve"> </w:t>
                          </w:r>
                        </w:p>
                        <w:p w14:paraId="6F990236" w14:textId="77777777" w:rsidR="005A03B3" w:rsidRDefault="005A03B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752" behindDoc="1" locked="0" layoutInCell="1" allowOverlap="1" wp14:anchorId="5682FC36" wp14:editId="7A12944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E642282" id="Group 2" o:spid="_x0000_s1026" style="position:absolute;margin-left:0;margin-top:0;width:432.65pt;height:448.55pt;z-index:-2516577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EFBC095" w14:textId="3CE75884" w:rsidR="005A03B3" w:rsidRDefault="00E607FC">
          <w:pPr>
            <w:rPr>
              <w:b/>
              <w:bCs/>
              <w:sz w:val="32"/>
              <w:szCs w:val="32"/>
            </w:rPr>
          </w:pPr>
          <w:r>
            <w:rPr>
              <w:noProof/>
            </w:rPr>
            <mc:AlternateContent>
              <mc:Choice Requires="wps">
                <w:drawing>
                  <wp:anchor distT="0" distB="0" distL="114300" distR="114300" simplePos="0" relativeHeight="251657728" behindDoc="0" locked="0" layoutInCell="1" allowOverlap="1" wp14:anchorId="35D07BBB" wp14:editId="7E6400F4">
                    <wp:simplePos x="0" y="0"/>
                    <wp:positionH relativeFrom="page">
                      <wp:posOffset>891540</wp:posOffset>
                    </wp:positionH>
                    <wp:positionV relativeFrom="margin">
                      <wp:posOffset>8298180</wp:posOffset>
                    </wp:positionV>
                    <wp:extent cx="5829300" cy="868680"/>
                    <wp:effectExtent l="0" t="0" r="0" b="7620"/>
                    <wp:wrapNone/>
                    <wp:docPr id="69" name="Text Box 69"/>
                    <wp:cNvGraphicFramePr/>
                    <a:graphic xmlns:a="http://schemas.openxmlformats.org/drawingml/2006/main">
                      <a:graphicData uri="http://schemas.microsoft.com/office/word/2010/wordprocessingShape">
                        <wps:wsp>
                          <wps:cNvSpPr txBox="1"/>
                          <wps:spPr>
                            <a:xfrm>
                              <a:off x="0" y="0"/>
                              <a:ext cx="5829300" cy="60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96DDF" w14:textId="32C065A3" w:rsidR="005A03B3" w:rsidRDefault="00E607F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Lecturer: Dr. </w:t>
                                    </w:r>
                                    <w:proofErr w:type="spellStart"/>
                                    <w:r>
                                      <w:rPr>
                                        <w:color w:val="4472C4" w:themeColor="accent1"/>
                                        <w:sz w:val="36"/>
                                        <w:szCs w:val="36"/>
                                      </w:rPr>
                                      <w:t>Wildin</w:t>
                                    </w:r>
                                    <w:proofErr w:type="spellEnd"/>
                                    <w:r>
                                      <w:rPr>
                                        <w:color w:val="4472C4" w:themeColor="accent1"/>
                                        <w:sz w:val="36"/>
                                        <w:szCs w:val="36"/>
                                      </w:rPr>
                                      <w:t xml:space="preserve"> </w:t>
                                    </w:r>
                                    <w:proofErr w:type="spellStart"/>
                                    <w:r>
                                      <w:rPr>
                                        <w:color w:val="4472C4" w:themeColor="accent1"/>
                                        <w:sz w:val="36"/>
                                        <w:szCs w:val="36"/>
                                      </w:rPr>
                                      <w:t>Bongasu</w:t>
                                    </w:r>
                                    <w:proofErr w:type="spellEnd"/>
                                    <w:r>
                                      <w:rPr>
                                        <w:color w:val="4472C4" w:themeColor="accent1"/>
                                        <w:sz w:val="36"/>
                                        <w:szCs w:val="36"/>
                                      </w:rPr>
                                      <w:t xml:space="preserve"> </w:t>
                                    </w:r>
                                    <w:proofErr w:type="spellStart"/>
                                    <w:r>
                                      <w:rPr>
                                        <w:color w:val="4472C4" w:themeColor="accent1"/>
                                        <w:sz w:val="36"/>
                                        <w:szCs w:val="36"/>
                                      </w:rPr>
                                      <w:t>Sha’ven</w:t>
                                    </w:r>
                                    <w:proofErr w:type="spellEnd"/>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498D2FC" w14:textId="7D04B3D7" w:rsidR="005A03B3" w:rsidRDefault="00E607FC">
                                    <w:pPr>
                                      <w:pStyle w:val="NoSpacing"/>
                                      <w:jc w:val="right"/>
                                      <w:rPr>
                                        <w:color w:val="4472C4" w:themeColor="accent1"/>
                                        <w:sz w:val="36"/>
                                        <w:szCs w:val="36"/>
                                      </w:rPr>
                                    </w:pPr>
                                    <w:proofErr w:type="spellStart"/>
                                    <w:r>
                                      <w:rPr>
                                        <w:color w:val="4472C4" w:themeColor="accent1"/>
                                        <w:sz w:val="36"/>
                                        <w:szCs w:val="36"/>
                                      </w:rPr>
                                      <w:t>Acccounting</w:t>
                                    </w:r>
                                    <w:proofErr w:type="spellEnd"/>
                                    <w:r>
                                      <w:rPr>
                                        <w:color w:val="4472C4" w:themeColor="accent1"/>
                                        <w:sz w:val="36"/>
                                        <w:szCs w:val="36"/>
                                      </w:rPr>
                                      <w:t xml:space="preserve"> Fundamentals LCBB4001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5D07BBB" id="Text Box 69" o:spid="_x0000_s1027" type="#_x0000_t202" style="position:absolute;margin-left:70.2pt;margin-top:653.4pt;width:459pt;height:68.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6cXgIAADQFAAAOAAAAZHJzL2Uyb0RvYy54bWysVN9P2zAQfp+0/8Hy+0gAUUHUFHUgpkkV&#10;oJWJZ9exSTTH553dJt1fv7OTtIjthWkvzsX33Xe/Pb/uW8N2Cn0DtuSnJzlnykqoGvtS8u9Pd58u&#10;OfNB2EoYsKrke+X59eLjh3nnCnUGNZhKISMS64vOlbwOwRVZ5mWtWuFPwClLSg3YikC/+JJVKDpi&#10;b012luezrAOsHIJU3tPt7aDki8SvtZLhQWuvAjMlp9hCOjGdm3hmi7koXlC4upFjGOIfomhFY8np&#10;gepWBMG22PxB1TYSwYMOJxLaDLRupEo5UDan+Zts1rVwKuVCxfHuUCb//2jl/W7tHpGF/jP01MBY&#10;kM75wtNlzKfX2MYvRcpITyXcH8qm+sAkXV5cnl2d56SSpJvlVzOSiSY7Wjv04YuClkWh5EhtSdUS&#10;u5UPA3SCRGcW7hpjUmuMZR2Rnl/kyeCgIXJjI1alJo80x8iTFPZGRYyx35RmTZUSiBdpvNSNQbYT&#10;NBhCSmVDyj3xEjqiNAXxHsMRf4zqPcZDHpNnsOFg3DYWMGX/JuzqxxSyHvBU81d5RzH0m54Sf9XY&#10;DVR76jfCsAreybuGmrISPjwKpNmnPtI+hwc6tAEqPowSZzXgr7/dRzyNJGk562iXSu5/bgUqzsxX&#10;S8MaF28ScBI2k2C37Q1QF07ppXAyiWSAwUyiRmifac2X0QuphJXkq+SbSbwJw0bTMyHVcplAtF5O&#10;hJVdOxmpY1PiiD31zwLdOIeBJvgepi0TxZtxHLDR0sJyG0A3aVZjXYcqjvWm1UzTPj4jcfdf/yfU&#10;8bFb/AYAAP//AwBQSwMEFAAGAAgAAAAhAJJI1N/gAAAADgEAAA8AAABkcnMvZG93bnJldi54bWxM&#10;T8tOwzAQvCPxD9YicaN2SRpVIU6FqBBC4kDL4+zESxI1tqPYeZSvZ3Mqt52d0Tyy3WxaNmLvG2cl&#10;rFcCGNrS6cZWEj4/nu+2wHxQVqvWWZRwRg+7/PoqU6l2kz3geAwVIxPrUyWhDqFLOfdljUb5levQ&#10;EvfjeqMCwb7iulcTmZuW3wuRcKMaSwm16vCpxvJ0HIyE99/iK3n7Hs7T/nU/HvD0MmzWkZS3N/Pj&#10;A7CAc7iIYalP1SGnToUbrPasJRyLmKR0RCKhEYtEbLb0KxYyjhLgecb/z8j/AAAA//8DAFBLAQIt&#10;ABQABgAIAAAAIQC2gziS/gAAAOEBAAATAAAAAAAAAAAAAAAAAAAAAABbQ29udGVudF9UeXBlc10u&#10;eG1sUEsBAi0AFAAGAAgAAAAhADj9If/WAAAAlAEAAAsAAAAAAAAAAAAAAAAALwEAAF9yZWxzLy5y&#10;ZWxzUEsBAi0AFAAGAAgAAAAhAJEXvpxeAgAANAUAAA4AAAAAAAAAAAAAAAAALgIAAGRycy9lMm9E&#10;b2MueG1sUEsBAi0AFAAGAAgAAAAhAJJI1N/gAAAADgEAAA8AAAAAAAAAAAAAAAAAuAQAAGRycy9k&#10;b3ducmV2LnhtbFBLBQYAAAAABAAEAPMAAADFBQAAAAA=&#10;" filled="f" stroked="f" strokeweight=".5pt">
                    <v:textbox inset="0,0,0,0">
                      <w:txbxContent>
                        <w:p w14:paraId="22196DDF" w14:textId="32C065A3" w:rsidR="005A03B3" w:rsidRDefault="00E607F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Lecturer: Dr. </w:t>
                              </w:r>
                              <w:proofErr w:type="spellStart"/>
                              <w:r>
                                <w:rPr>
                                  <w:color w:val="4472C4" w:themeColor="accent1"/>
                                  <w:sz w:val="36"/>
                                  <w:szCs w:val="36"/>
                                </w:rPr>
                                <w:t>Wildin</w:t>
                              </w:r>
                              <w:proofErr w:type="spellEnd"/>
                              <w:r>
                                <w:rPr>
                                  <w:color w:val="4472C4" w:themeColor="accent1"/>
                                  <w:sz w:val="36"/>
                                  <w:szCs w:val="36"/>
                                </w:rPr>
                                <w:t xml:space="preserve"> </w:t>
                              </w:r>
                              <w:proofErr w:type="spellStart"/>
                              <w:r>
                                <w:rPr>
                                  <w:color w:val="4472C4" w:themeColor="accent1"/>
                                  <w:sz w:val="36"/>
                                  <w:szCs w:val="36"/>
                                </w:rPr>
                                <w:t>Bongasu</w:t>
                              </w:r>
                              <w:proofErr w:type="spellEnd"/>
                              <w:r>
                                <w:rPr>
                                  <w:color w:val="4472C4" w:themeColor="accent1"/>
                                  <w:sz w:val="36"/>
                                  <w:szCs w:val="36"/>
                                </w:rPr>
                                <w:t xml:space="preserve"> </w:t>
                              </w:r>
                              <w:proofErr w:type="spellStart"/>
                              <w:r>
                                <w:rPr>
                                  <w:color w:val="4472C4" w:themeColor="accent1"/>
                                  <w:sz w:val="36"/>
                                  <w:szCs w:val="36"/>
                                </w:rPr>
                                <w:t>Sha’ven</w:t>
                              </w:r>
                              <w:proofErr w:type="spellEnd"/>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498D2FC" w14:textId="7D04B3D7" w:rsidR="005A03B3" w:rsidRDefault="00E607FC">
                              <w:pPr>
                                <w:pStyle w:val="NoSpacing"/>
                                <w:jc w:val="right"/>
                                <w:rPr>
                                  <w:color w:val="4472C4" w:themeColor="accent1"/>
                                  <w:sz w:val="36"/>
                                  <w:szCs w:val="36"/>
                                </w:rPr>
                              </w:pPr>
                              <w:proofErr w:type="spellStart"/>
                              <w:r>
                                <w:rPr>
                                  <w:color w:val="4472C4" w:themeColor="accent1"/>
                                  <w:sz w:val="36"/>
                                  <w:szCs w:val="36"/>
                                </w:rPr>
                                <w:t>Acccounting</w:t>
                              </w:r>
                              <w:proofErr w:type="spellEnd"/>
                              <w:r>
                                <w:rPr>
                                  <w:color w:val="4472C4" w:themeColor="accent1"/>
                                  <w:sz w:val="36"/>
                                  <w:szCs w:val="36"/>
                                </w:rPr>
                                <w:t xml:space="preserve"> Fundamentals LCBB4001</w:t>
                              </w:r>
                            </w:p>
                          </w:sdtContent>
                        </w:sdt>
                      </w:txbxContent>
                    </v:textbox>
                    <w10:wrap anchorx="page" anchory="margin"/>
                  </v:shape>
                </w:pict>
              </mc:Fallback>
            </mc:AlternateContent>
          </w:r>
          <w:r w:rsidR="005A03B3">
            <w:rPr>
              <w:b/>
              <w:bCs/>
              <w:sz w:val="32"/>
              <w:szCs w:val="32"/>
            </w:rPr>
            <w:br w:type="page"/>
          </w:r>
        </w:p>
      </w:sdtContent>
    </w:sdt>
    <w:p w14:paraId="3B8613DE" w14:textId="77777777" w:rsidR="002E459D" w:rsidRDefault="002E459D">
      <w:pPr>
        <w:rPr>
          <w:b/>
          <w:bCs/>
          <w:sz w:val="32"/>
          <w:szCs w:val="32"/>
        </w:rPr>
      </w:pPr>
    </w:p>
    <w:p w14:paraId="1717BA0D" w14:textId="47D2044C" w:rsidR="008128ED" w:rsidRPr="00301F79" w:rsidRDefault="00C3636A">
      <w:pPr>
        <w:rPr>
          <w:b/>
          <w:bCs/>
          <w:sz w:val="36"/>
          <w:szCs w:val="36"/>
        </w:rPr>
      </w:pPr>
      <w:r w:rsidRPr="00301F79">
        <w:rPr>
          <w:b/>
          <w:bCs/>
          <w:sz w:val="36"/>
          <w:szCs w:val="36"/>
        </w:rPr>
        <w:t xml:space="preserve">Question 1 (a) </w:t>
      </w:r>
    </w:p>
    <w:p w14:paraId="7E9C352F" w14:textId="536DE7C7" w:rsidR="00527096" w:rsidRDefault="00527096">
      <w:pPr>
        <w:rPr>
          <w:b/>
          <w:bCs/>
          <w:sz w:val="32"/>
          <w:szCs w:val="32"/>
        </w:rPr>
      </w:pPr>
      <w:r>
        <w:rPr>
          <w:b/>
          <w:bCs/>
          <w:sz w:val="32"/>
          <w:szCs w:val="32"/>
        </w:rPr>
        <w:t xml:space="preserve"> Break-even point = </w:t>
      </w:r>
      <w:r w:rsidR="003A5585">
        <w:rPr>
          <w:b/>
          <w:bCs/>
          <w:sz w:val="32"/>
          <w:szCs w:val="32"/>
        </w:rPr>
        <w:t>350000/5=70000</w:t>
      </w:r>
    </w:p>
    <w:p w14:paraId="1A774A33" w14:textId="3521DB43" w:rsidR="00527096" w:rsidRDefault="003A5585">
      <w:pPr>
        <w:rPr>
          <w:b/>
          <w:bCs/>
          <w:sz w:val="32"/>
          <w:szCs w:val="32"/>
        </w:rPr>
      </w:pPr>
      <w:r>
        <w:rPr>
          <w:b/>
          <w:bCs/>
          <w:sz w:val="32"/>
          <w:szCs w:val="32"/>
        </w:rPr>
        <w:t xml:space="preserve"> </w:t>
      </w:r>
      <w:r w:rsidR="00527096">
        <w:rPr>
          <w:b/>
          <w:bCs/>
          <w:sz w:val="32"/>
          <w:szCs w:val="32"/>
        </w:rPr>
        <w:t>Contribution per unit =</w:t>
      </w:r>
      <w:r>
        <w:rPr>
          <w:b/>
          <w:bCs/>
          <w:sz w:val="32"/>
          <w:szCs w:val="32"/>
        </w:rPr>
        <w:t>11-6=5</w:t>
      </w:r>
    </w:p>
    <w:p w14:paraId="0621554C" w14:textId="77777777" w:rsidR="002E459D" w:rsidRDefault="002E459D">
      <w:pPr>
        <w:rPr>
          <w:b/>
          <w:bCs/>
          <w:sz w:val="32"/>
          <w:szCs w:val="32"/>
        </w:rPr>
      </w:pPr>
    </w:p>
    <w:p w14:paraId="4F962680" w14:textId="22B147EF" w:rsidR="003A5585" w:rsidRPr="00301F79" w:rsidRDefault="00C43122">
      <w:pPr>
        <w:rPr>
          <w:b/>
          <w:bCs/>
          <w:sz w:val="36"/>
          <w:szCs w:val="36"/>
        </w:rPr>
      </w:pPr>
      <w:r w:rsidRPr="00301F79">
        <w:rPr>
          <w:b/>
          <w:bCs/>
          <w:sz w:val="36"/>
          <w:szCs w:val="36"/>
        </w:rPr>
        <w:t>Question</w:t>
      </w:r>
      <w:r w:rsidR="003A5585" w:rsidRPr="00301F79">
        <w:rPr>
          <w:b/>
          <w:bCs/>
          <w:sz w:val="36"/>
          <w:szCs w:val="36"/>
        </w:rPr>
        <w:t xml:space="preserve"> 1(b)</w:t>
      </w:r>
    </w:p>
    <w:p w14:paraId="7398FA11" w14:textId="23196616" w:rsidR="003A5585" w:rsidRDefault="003A5585">
      <w:pPr>
        <w:rPr>
          <w:b/>
          <w:bCs/>
          <w:sz w:val="32"/>
          <w:szCs w:val="32"/>
        </w:rPr>
      </w:pPr>
      <w:r>
        <w:rPr>
          <w:b/>
          <w:bCs/>
          <w:sz w:val="32"/>
          <w:szCs w:val="32"/>
        </w:rPr>
        <w:t xml:space="preserve"> Profit =(75000-70000)x5=5000x5000=25000</w:t>
      </w:r>
    </w:p>
    <w:p w14:paraId="70951771" w14:textId="77777777" w:rsidR="002E459D" w:rsidRDefault="002E459D">
      <w:pPr>
        <w:rPr>
          <w:b/>
          <w:bCs/>
          <w:sz w:val="32"/>
          <w:szCs w:val="32"/>
        </w:rPr>
      </w:pPr>
    </w:p>
    <w:p w14:paraId="206E2260" w14:textId="15942D28" w:rsidR="00C43122" w:rsidRPr="00301F79" w:rsidRDefault="00C43122">
      <w:pPr>
        <w:rPr>
          <w:b/>
          <w:bCs/>
          <w:sz w:val="36"/>
          <w:szCs w:val="36"/>
        </w:rPr>
      </w:pPr>
      <w:r w:rsidRPr="00301F79">
        <w:rPr>
          <w:b/>
          <w:bCs/>
          <w:sz w:val="36"/>
          <w:szCs w:val="36"/>
        </w:rPr>
        <w:t xml:space="preserve">Question </w:t>
      </w:r>
      <w:r w:rsidR="002E459D" w:rsidRPr="00301F79">
        <w:rPr>
          <w:b/>
          <w:bCs/>
          <w:sz w:val="36"/>
          <w:szCs w:val="36"/>
        </w:rPr>
        <w:t>1</w:t>
      </w:r>
      <w:r w:rsidRPr="00301F79">
        <w:rPr>
          <w:b/>
          <w:bCs/>
          <w:sz w:val="36"/>
          <w:szCs w:val="36"/>
        </w:rPr>
        <w:t xml:space="preserve">(c) </w:t>
      </w:r>
    </w:p>
    <w:p w14:paraId="208D5AFE" w14:textId="5EDBA425" w:rsidR="002E459D" w:rsidRDefault="002E459D">
      <w:pPr>
        <w:rPr>
          <w:b/>
          <w:bCs/>
          <w:sz w:val="32"/>
          <w:szCs w:val="32"/>
        </w:rPr>
      </w:pPr>
      <w:r>
        <w:rPr>
          <w:b/>
          <w:bCs/>
          <w:sz w:val="32"/>
          <w:szCs w:val="32"/>
        </w:rPr>
        <w:t xml:space="preserve"> New profit =</w:t>
      </w:r>
      <w:r w:rsidR="00B95B01">
        <w:rPr>
          <w:b/>
          <w:bCs/>
          <w:sz w:val="32"/>
          <w:szCs w:val="32"/>
        </w:rPr>
        <w:t>(80000-60000)x6=20000x6=120000</w:t>
      </w:r>
    </w:p>
    <w:p w14:paraId="411CF958" w14:textId="6CC1CFF7" w:rsidR="00C43122" w:rsidRDefault="00C43122">
      <w:pPr>
        <w:rPr>
          <w:b/>
          <w:bCs/>
          <w:sz w:val="32"/>
          <w:szCs w:val="32"/>
        </w:rPr>
      </w:pPr>
      <w:r>
        <w:rPr>
          <w:b/>
          <w:bCs/>
          <w:sz w:val="32"/>
          <w:szCs w:val="32"/>
        </w:rPr>
        <w:t xml:space="preserve"> </w:t>
      </w:r>
      <w:r w:rsidR="002E459D">
        <w:rPr>
          <w:b/>
          <w:bCs/>
          <w:sz w:val="32"/>
          <w:szCs w:val="32"/>
        </w:rPr>
        <w:t>Contribution per unit = 13-7=6</w:t>
      </w:r>
    </w:p>
    <w:p w14:paraId="0000AE0D" w14:textId="2B3515C1" w:rsidR="003A5585" w:rsidRDefault="002E459D">
      <w:pPr>
        <w:rPr>
          <w:b/>
          <w:bCs/>
          <w:sz w:val="32"/>
          <w:szCs w:val="32"/>
        </w:rPr>
      </w:pPr>
      <w:r>
        <w:rPr>
          <w:b/>
          <w:bCs/>
          <w:sz w:val="32"/>
          <w:szCs w:val="32"/>
        </w:rPr>
        <w:t xml:space="preserve"> Break-even point =360000/6=60000</w:t>
      </w:r>
    </w:p>
    <w:p w14:paraId="2E905FB0" w14:textId="73B39CDB" w:rsidR="00B95B01" w:rsidRDefault="00B95B01">
      <w:pPr>
        <w:rPr>
          <w:b/>
          <w:bCs/>
          <w:sz w:val="32"/>
          <w:szCs w:val="32"/>
        </w:rPr>
      </w:pPr>
    </w:p>
    <w:p w14:paraId="4CA9EC31" w14:textId="77777777" w:rsidR="005E2010" w:rsidRPr="00301F79" w:rsidRDefault="00B95B01" w:rsidP="005E2010">
      <w:pPr>
        <w:rPr>
          <w:b/>
          <w:bCs/>
          <w:sz w:val="36"/>
          <w:szCs w:val="36"/>
        </w:rPr>
      </w:pPr>
      <w:r w:rsidRPr="00301F79">
        <w:rPr>
          <w:b/>
          <w:bCs/>
          <w:sz w:val="36"/>
          <w:szCs w:val="36"/>
        </w:rPr>
        <w:t>Question 1(d)</w:t>
      </w:r>
    </w:p>
    <w:p w14:paraId="5D07C928" w14:textId="466E2756" w:rsidR="005E2010" w:rsidRPr="005E2010" w:rsidRDefault="005E2010" w:rsidP="005E2010">
      <w:pPr>
        <w:rPr>
          <w:b/>
          <w:bCs/>
          <w:sz w:val="32"/>
          <w:szCs w:val="32"/>
        </w:rPr>
      </w:pPr>
      <w:r w:rsidRPr="005E2010">
        <w:rPr>
          <w:b/>
          <w:bCs/>
          <w:sz w:val="32"/>
          <w:szCs w:val="32"/>
        </w:rPr>
        <w:t xml:space="preserve"> Prices for items do not remain constant over a range of output levels, and fixed expenses do </w:t>
      </w:r>
      <w:r>
        <w:rPr>
          <w:b/>
          <w:bCs/>
          <w:sz w:val="32"/>
          <w:szCs w:val="32"/>
        </w:rPr>
        <w:t>very</w:t>
      </w:r>
      <w:r w:rsidRPr="005E2010">
        <w:rPr>
          <w:b/>
          <w:bCs/>
          <w:sz w:val="32"/>
          <w:szCs w:val="32"/>
        </w:rPr>
        <w:t xml:space="preserve"> as output changes.</w:t>
      </w:r>
      <w:r>
        <w:rPr>
          <w:b/>
          <w:bCs/>
          <w:sz w:val="32"/>
          <w:szCs w:val="32"/>
        </w:rPr>
        <w:t xml:space="preserve"> </w:t>
      </w:r>
      <w:r w:rsidRPr="005E2010">
        <w:rPr>
          <w:b/>
          <w:bCs/>
          <w:sz w:val="32"/>
          <w:szCs w:val="32"/>
        </w:rPr>
        <w:t xml:space="preserve">Sales are unlikely to match output since there can be some stock </w:t>
      </w:r>
      <w:r w:rsidR="00445B5F" w:rsidRPr="00445B5F">
        <w:rPr>
          <w:b/>
          <w:bCs/>
          <w:sz w:val="32"/>
          <w:szCs w:val="32"/>
        </w:rPr>
        <w:t>growth</w:t>
      </w:r>
      <w:r w:rsidR="00445B5F">
        <w:rPr>
          <w:b/>
          <w:bCs/>
          <w:sz w:val="32"/>
          <w:szCs w:val="32"/>
        </w:rPr>
        <w:t xml:space="preserve"> </w:t>
      </w:r>
      <w:r w:rsidRPr="005E2010">
        <w:rPr>
          <w:b/>
          <w:bCs/>
          <w:sz w:val="32"/>
          <w:szCs w:val="32"/>
        </w:rPr>
        <w:t>or wasteful production as well.</w:t>
      </w:r>
    </w:p>
    <w:p w14:paraId="517A6A2E" w14:textId="0AE7DB20" w:rsidR="005E2010" w:rsidRDefault="005E2010" w:rsidP="005E2010">
      <w:pPr>
        <w:rPr>
          <w:b/>
          <w:bCs/>
          <w:sz w:val="32"/>
          <w:szCs w:val="32"/>
        </w:rPr>
      </w:pPr>
      <w:r w:rsidRPr="005E2010">
        <w:rPr>
          <w:b/>
          <w:bCs/>
          <w:sz w:val="32"/>
          <w:szCs w:val="32"/>
        </w:rPr>
        <w:t xml:space="preserve">Variable costs are not constant at all times. For instance, if output increases, the company may profit from having more purchasing power (buying power), which would lower </w:t>
      </w:r>
      <w:r>
        <w:rPr>
          <w:b/>
          <w:bCs/>
          <w:sz w:val="32"/>
          <w:szCs w:val="32"/>
        </w:rPr>
        <w:t xml:space="preserve">the </w:t>
      </w:r>
      <w:r w:rsidRPr="005E2010">
        <w:rPr>
          <w:b/>
          <w:bCs/>
          <w:sz w:val="32"/>
          <w:szCs w:val="32"/>
        </w:rPr>
        <w:t>variable cost per unit.</w:t>
      </w:r>
      <w:r>
        <w:rPr>
          <w:b/>
          <w:bCs/>
          <w:sz w:val="32"/>
          <w:szCs w:val="32"/>
        </w:rPr>
        <w:t xml:space="preserve"> </w:t>
      </w:r>
      <w:r w:rsidRPr="005E2010">
        <w:rPr>
          <w:b/>
          <w:bCs/>
          <w:sz w:val="32"/>
          <w:szCs w:val="32"/>
        </w:rPr>
        <w:t>Most firms offer more than one product, making it more difficult to determine the business's break-even point.</w:t>
      </w:r>
    </w:p>
    <w:p w14:paraId="232024B6" w14:textId="77777777" w:rsidR="00301F79" w:rsidRDefault="00301F79" w:rsidP="005E2010">
      <w:pPr>
        <w:rPr>
          <w:b/>
          <w:bCs/>
          <w:sz w:val="32"/>
          <w:szCs w:val="32"/>
        </w:rPr>
      </w:pPr>
    </w:p>
    <w:p w14:paraId="15B6AC21" w14:textId="77777777" w:rsidR="00301F79" w:rsidRDefault="00301F79" w:rsidP="005E2010">
      <w:pPr>
        <w:rPr>
          <w:b/>
          <w:bCs/>
          <w:sz w:val="32"/>
          <w:szCs w:val="32"/>
        </w:rPr>
      </w:pPr>
    </w:p>
    <w:p w14:paraId="5000BAC7" w14:textId="77777777" w:rsidR="00301F79" w:rsidRDefault="00301F79" w:rsidP="005E2010">
      <w:pPr>
        <w:rPr>
          <w:b/>
          <w:bCs/>
          <w:sz w:val="32"/>
          <w:szCs w:val="32"/>
        </w:rPr>
      </w:pPr>
    </w:p>
    <w:p w14:paraId="7BCE0CAC" w14:textId="1BF6394B" w:rsidR="00445B5F" w:rsidRPr="006A1861" w:rsidRDefault="00445B5F" w:rsidP="005E2010">
      <w:pPr>
        <w:rPr>
          <w:b/>
          <w:bCs/>
          <w:sz w:val="36"/>
          <w:szCs w:val="36"/>
        </w:rPr>
      </w:pPr>
      <w:r w:rsidRPr="006A1861">
        <w:rPr>
          <w:b/>
          <w:bCs/>
          <w:sz w:val="36"/>
          <w:szCs w:val="36"/>
        </w:rPr>
        <w:t>Question 2 (a)</w:t>
      </w:r>
    </w:p>
    <w:p w14:paraId="6BCD0274" w14:textId="6A552154" w:rsidR="00B95B01" w:rsidRDefault="00445B5F" w:rsidP="005E2010">
      <w:pPr>
        <w:rPr>
          <w:b/>
          <w:bCs/>
          <w:sz w:val="32"/>
          <w:szCs w:val="32"/>
        </w:rPr>
      </w:pPr>
      <w:r>
        <w:rPr>
          <w:b/>
          <w:bCs/>
          <w:sz w:val="32"/>
          <w:szCs w:val="32"/>
        </w:rPr>
        <w:t xml:space="preserve"> </w:t>
      </w:r>
      <w:r w:rsidR="00301F79" w:rsidRPr="00301F79">
        <w:rPr>
          <w:b/>
          <w:bCs/>
          <w:sz w:val="32"/>
          <w:szCs w:val="32"/>
        </w:rPr>
        <w:t xml:space="preserve">Organizations can improve their future activity planning with the help of management accounting. It regularly provides management with all financial and non-financial data. Management accounting plays a significant part in efficient decision-making. All financial data that is accessible inside the </w:t>
      </w:r>
      <w:r w:rsidR="00301F79">
        <w:rPr>
          <w:b/>
          <w:bCs/>
          <w:sz w:val="32"/>
          <w:szCs w:val="32"/>
        </w:rPr>
        <w:t>organization</w:t>
      </w:r>
      <w:r w:rsidR="00301F79" w:rsidRPr="00301F79">
        <w:rPr>
          <w:b/>
          <w:bCs/>
          <w:sz w:val="32"/>
          <w:szCs w:val="32"/>
        </w:rPr>
        <w:t xml:space="preserve"> is gathered, examined, and presented in plain-language tables, charts, or graphs. Management accounting establishes goals in advance for each division and assesses whether they are achieved. By offering them high-quality products at reasonable costs, management accounting focuses on giving clients superior service. Utilizing cost control strategies aids in regulating product costs.</w:t>
      </w:r>
      <w:r w:rsidR="00301F79">
        <w:rPr>
          <w:b/>
          <w:bCs/>
          <w:sz w:val="32"/>
          <w:szCs w:val="32"/>
        </w:rPr>
        <w:t xml:space="preserve"> </w:t>
      </w:r>
    </w:p>
    <w:p w14:paraId="46A13E1C" w14:textId="3BCAA034" w:rsidR="00301F79" w:rsidRPr="00301F79" w:rsidRDefault="00301F79" w:rsidP="00301F79">
      <w:pPr>
        <w:rPr>
          <w:b/>
          <w:bCs/>
          <w:sz w:val="32"/>
          <w:szCs w:val="32"/>
        </w:rPr>
      </w:pPr>
      <w:r w:rsidRPr="00301F79">
        <w:rPr>
          <w:b/>
          <w:bCs/>
          <w:sz w:val="32"/>
          <w:szCs w:val="32"/>
        </w:rPr>
        <w:t xml:space="preserve">Although management accounting and financial accounting work in tandem to support an organization's financial plan, prospective employees should be aware of the distinctions between the two fields. Financial accounting concentrates on an organization's external financial procedures, whereas managerial accounting concentrates on the internal financial processes of an </w:t>
      </w:r>
      <w:r>
        <w:rPr>
          <w:b/>
          <w:bCs/>
          <w:sz w:val="32"/>
          <w:szCs w:val="32"/>
        </w:rPr>
        <w:t>organization</w:t>
      </w:r>
      <w:r w:rsidRPr="00301F79">
        <w:rPr>
          <w:b/>
          <w:bCs/>
          <w:sz w:val="32"/>
          <w:szCs w:val="32"/>
        </w:rPr>
        <w:t>.</w:t>
      </w:r>
    </w:p>
    <w:p w14:paraId="4FE63385" w14:textId="5EEC9511" w:rsidR="00301F79" w:rsidRDefault="00301F79" w:rsidP="00301F79">
      <w:pPr>
        <w:rPr>
          <w:b/>
          <w:bCs/>
          <w:sz w:val="32"/>
          <w:szCs w:val="32"/>
        </w:rPr>
      </w:pPr>
      <w:r w:rsidRPr="00301F79">
        <w:rPr>
          <w:b/>
          <w:bCs/>
          <w:sz w:val="32"/>
          <w:szCs w:val="32"/>
        </w:rPr>
        <w:t>Managerial accountants concentrate on short-term growth plans for maintaining the economy. Managerial accountants, for instance, can conduct a make-or-buy study to assess the financial viability of making a part to aid in the manufacture of a product.</w:t>
      </w:r>
    </w:p>
    <w:p w14:paraId="351F8930" w14:textId="187BADC3" w:rsidR="00301F79" w:rsidRPr="006A1861" w:rsidRDefault="00301F79" w:rsidP="00301F79">
      <w:pPr>
        <w:rPr>
          <w:b/>
          <w:bCs/>
          <w:sz w:val="36"/>
          <w:szCs w:val="36"/>
        </w:rPr>
      </w:pPr>
      <w:r w:rsidRPr="006A1861">
        <w:rPr>
          <w:b/>
          <w:bCs/>
          <w:sz w:val="36"/>
          <w:szCs w:val="36"/>
        </w:rPr>
        <w:t>Question 2(b)</w:t>
      </w:r>
    </w:p>
    <w:p w14:paraId="6ACE2D89" w14:textId="2C75751A" w:rsidR="00FE2C53" w:rsidRDefault="006A1861" w:rsidP="00FE2C53">
      <w:pPr>
        <w:rPr>
          <w:b/>
          <w:bCs/>
          <w:sz w:val="32"/>
          <w:szCs w:val="32"/>
        </w:rPr>
      </w:pPr>
      <w:r w:rsidRPr="006A1861">
        <w:rPr>
          <w:b/>
          <w:bCs/>
          <w:sz w:val="32"/>
          <w:szCs w:val="32"/>
        </w:rPr>
        <w:t>Financial planning</w:t>
      </w:r>
      <w:r>
        <w:rPr>
          <w:b/>
          <w:bCs/>
          <w:sz w:val="32"/>
          <w:szCs w:val="32"/>
        </w:rPr>
        <w:t xml:space="preserve"> is one </w:t>
      </w:r>
      <w:r w:rsidR="00FE2C53">
        <w:rPr>
          <w:b/>
          <w:bCs/>
          <w:sz w:val="32"/>
          <w:szCs w:val="32"/>
        </w:rPr>
        <w:t>of</w:t>
      </w:r>
      <w:r>
        <w:rPr>
          <w:b/>
          <w:bCs/>
          <w:sz w:val="32"/>
          <w:szCs w:val="32"/>
        </w:rPr>
        <w:t xml:space="preserve"> the techniques and</w:t>
      </w:r>
      <w:r w:rsidRPr="006A1861">
        <w:rPr>
          <w:b/>
          <w:bCs/>
          <w:sz w:val="32"/>
          <w:szCs w:val="32"/>
        </w:rPr>
        <w:t xml:space="preserve"> is the act of deciding in advance about the financial activities necessary for the concern to achieve its primary objectives. It includes determining both </w:t>
      </w:r>
      <w:r>
        <w:rPr>
          <w:b/>
          <w:bCs/>
          <w:sz w:val="32"/>
          <w:szCs w:val="32"/>
        </w:rPr>
        <w:t>long-term</w:t>
      </w:r>
      <w:r w:rsidRPr="006A1861">
        <w:rPr>
          <w:b/>
          <w:bCs/>
          <w:sz w:val="32"/>
          <w:szCs w:val="32"/>
        </w:rPr>
        <w:t xml:space="preserve"> and </w:t>
      </w:r>
      <w:r>
        <w:rPr>
          <w:b/>
          <w:bCs/>
          <w:sz w:val="32"/>
          <w:szCs w:val="32"/>
        </w:rPr>
        <w:t>short-term</w:t>
      </w:r>
      <w:r w:rsidRPr="006A1861">
        <w:rPr>
          <w:b/>
          <w:bCs/>
          <w:sz w:val="32"/>
          <w:szCs w:val="32"/>
        </w:rPr>
        <w:t xml:space="preserve"> financial objectives of the enterprise, formulating financial policies</w:t>
      </w:r>
      <w:r w:rsidR="00FE2C53">
        <w:rPr>
          <w:b/>
          <w:bCs/>
          <w:sz w:val="32"/>
          <w:szCs w:val="32"/>
        </w:rPr>
        <w:t>,</w:t>
      </w:r>
      <w:r w:rsidRPr="006A1861">
        <w:rPr>
          <w:b/>
          <w:bCs/>
          <w:sz w:val="32"/>
          <w:szCs w:val="32"/>
        </w:rPr>
        <w:t xml:space="preserve"> and developing the financial procedure to achieve the objectives</w:t>
      </w:r>
      <w:r w:rsidR="00FE2C53">
        <w:rPr>
          <w:b/>
          <w:bCs/>
          <w:sz w:val="32"/>
          <w:szCs w:val="32"/>
        </w:rPr>
        <w:t>.</w:t>
      </w:r>
    </w:p>
    <w:p w14:paraId="311A2370" w14:textId="6E4CCCFD" w:rsidR="00FE2C53" w:rsidRDefault="00FE2C53" w:rsidP="00FE2C53">
      <w:pPr>
        <w:rPr>
          <w:b/>
          <w:bCs/>
          <w:sz w:val="32"/>
          <w:szCs w:val="32"/>
        </w:rPr>
      </w:pPr>
      <w:r>
        <w:rPr>
          <w:b/>
          <w:bCs/>
          <w:sz w:val="32"/>
          <w:szCs w:val="32"/>
        </w:rPr>
        <w:lastRenderedPageBreak/>
        <w:t>Analysis of Financial Statements is the second technique that I will talk about.</w:t>
      </w:r>
      <w:r w:rsidR="00A71C73" w:rsidRPr="00A71C73">
        <w:t xml:space="preserve"> </w:t>
      </w:r>
      <w:r w:rsidR="00A71C73" w:rsidRPr="00A71C73">
        <w:rPr>
          <w:b/>
          <w:bCs/>
          <w:sz w:val="32"/>
          <w:szCs w:val="32"/>
        </w:rPr>
        <w:t xml:space="preserve">In order to anticipate future earnings, the ability to pay interest and debt maturities, and the profitability of a solid dividend policy, the analysis aims to </w:t>
      </w:r>
      <w:r w:rsidR="005A03B3">
        <w:rPr>
          <w:b/>
          <w:bCs/>
          <w:sz w:val="32"/>
          <w:szCs w:val="32"/>
        </w:rPr>
        <w:t>the</w:t>
      </w:r>
      <w:r w:rsidR="00A71C73" w:rsidRPr="00A71C73">
        <w:rPr>
          <w:b/>
          <w:bCs/>
          <w:sz w:val="32"/>
          <w:szCs w:val="32"/>
        </w:rPr>
        <w:t xml:space="preserve"> importance and meaning of the financial statement data.</w:t>
      </w:r>
    </w:p>
    <w:p w14:paraId="33AC8E60" w14:textId="46122EFA" w:rsidR="00A71C73" w:rsidRPr="00FE2C53" w:rsidRDefault="005A03B3" w:rsidP="00FE2C53">
      <w:pPr>
        <w:rPr>
          <w:b/>
          <w:bCs/>
          <w:sz w:val="32"/>
          <w:szCs w:val="32"/>
        </w:rPr>
      </w:pPr>
      <w:r w:rsidRPr="005A03B3">
        <w:rPr>
          <w:b/>
          <w:bCs/>
          <w:sz w:val="32"/>
          <w:szCs w:val="32"/>
        </w:rPr>
        <w:t xml:space="preserve">In long-term financial planning, a cash flow statement based on an increase or reduction in working capital is particularly helpful. It's very possible that the firm may have enough working capital, as shown by the </w:t>
      </w:r>
      <w:r>
        <w:rPr>
          <w:b/>
          <w:bCs/>
          <w:sz w:val="32"/>
          <w:szCs w:val="32"/>
        </w:rPr>
        <w:t>fund’s</w:t>
      </w:r>
      <w:r w:rsidRPr="005A03B3">
        <w:rPr>
          <w:b/>
          <w:bCs/>
          <w:sz w:val="32"/>
          <w:szCs w:val="32"/>
        </w:rPr>
        <w:t xml:space="preserve"> flow statement, yet still be unable to pay its existing obligations as and when they become due. It may be brought on by an increase in trade debtors and a </w:t>
      </w:r>
      <w:proofErr w:type="spellStart"/>
      <w:r w:rsidRPr="005A03B3">
        <w:rPr>
          <w:b/>
          <w:bCs/>
          <w:sz w:val="32"/>
          <w:szCs w:val="32"/>
        </w:rPr>
        <w:t>buildup</w:t>
      </w:r>
      <w:proofErr w:type="spellEnd"/>
      <w:r w:rsidRPr="005A03B3">
        <w:rPr>
          <w:b/>
          <w:bCs/>
          <w:sz w:val="32"/>
          <w:szCs w:val="32"/>
        </w:rPr>
        <w:t xml:space="preserve"> of inventory.</w:t>
      </w:r>
    </w:p>
    <w:p w14:paraId="53180471" w14:textId="77777777" w:rsidR="00FE2C53" w:rsidRPr="00C3636A" w:rsidRDefault="00FE2C53" w:rsidP="00301F79">
      <w:pPr>
        <w:rPr>
          <w:b/>
          <w:bCs/>
          <w:sz w:val="32"/>
          <w:szCs w:val="32"/>
        </w:rPr>
      </w:pPr>
    </w:p>
    <w:sectPr w:rsidR="00FE2C53" w:rsidRPr="00C3636A" w:rsidSect="005A03B3">
      <w:foot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543AB" w14:textId="77777777" w:rsidR="005A03B3" w:rsidRDefault="005A03B3" w:rsidP="005A03B3">
      <w:pPr>
        <w:spacing w:after="0" w:line="240" w:lineRule="auto"/>
      </w:pPr>
      <w:r>
        <w:separator/>
      </w:r>
    </w:p>
  </w:endnote>
  <w:endnote w:type="continuationSeparator" w:id="0">
    <w:p w14:paraId="48D20871" w14:textId="77777777" w:rsidR="005A03B3" w:rsidRDefault="005A03B3" w:rsidP="005A0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879428"/>
      <w:docPartObj>
        <w:docPartGallery w:val="Page Numbers (Bottom of Page)"/>
        <w:docPartUnique/>
      </w:docPartObj>
    </w:sdtPr>
    <w:sdtContent>
      <w:sdt>
        <w:sdtPr>
          <w:id w:val="-1769616900"/>
          <w:docPartObj>
            <w:docPartGallery w:val="Page Numbers (Top of Page)"/>
            <w:docPartUnique/>
          </w:docPartObj>
        </w:sdtPr>
        <w:sdtContent>
          <w:p w14:paraId="43E6DC6C" w14:textId="77777777" w:rsidR="005A03B3" w:rsidRDefault="005A03B3">
            <w:pPr>
              <w:pStyle w:val="Footer"/>
              <w:jc w:val="right"/>
            </w:pPr>
          </w:p>
          <w:p w14:paraId="538DC333" w14:textId="64B66252" w:rsidR="005A03B3" w:rsidRDefault="005A03B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43C3D57" w14:textId="77777777" w:rsidR="005A03B3" w:rsidRDefault="005A0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25E6B" w14:textId="77777777" w:rsidR="005A03B3" w:rsidRDefault="005A03B3" w:rsidP="005A03B3">
      <w:pPr>
        <w:spacing w:after="0" w:line="240" w:lineRule="auto"/>
      </w:pPr>
      <w:r>
        <w:separator/>
      </w:r>
    </w:p>
  </w:footnote>
  <w:footnote w:type="continuationSeparator" w:id="0">
    <w:p w14:paraId="417B448A" w14:textId="77777777" w:rsidR="005A03B3" w:rsidRDefault="005A03B3" w:rsidP="005A03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36A"/>
    <w:rsid w:val="002E459D"/>
    <w:rsid w:val="00301F79"/>
    <w:rsid w:val="003A5585"/>
    <w:rsid w:val="00445B5F"/>
    <w:rsid w:val="00527096"/>
    <w:rsid w:val="005A03B3"/>
    <w:rsid w:val="005E2010"/>
    <w:rsid w:val="006A1861"/>
    <w:rsid w:val="008128ED"/>
    <w:rsid w:val="00A71C73"/>
    <w:rsid w:val="00B95B01"/>
    <w:rsid w:val="00C3636A"/>
    <w:rsid w:val="00C43122"/>
    <w:rsid w:val="00E607FC"/>
    <w:rsid w:val="00FE2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84EC7"/>
  <w15:chartTrackingRefBased/>
  <w15:docId w15:val="{6809BB99-DC8F-4DE2-9D98-9FFAAAB2D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FE2C5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E2C53"/>
    <w:rPr>
      <w:rFonts w:ascii="Times New Roman" w:eastAsia="Times New Roman" w:hAnsi="Times New Roman" w:cs="Times New Roman"/>
      <w:b/>
      <w:bCs/>
      <w:sz w:val="24"/>
      <w:szCs w:val="24"/>
      <w:lang w:eastAsia="en-GB"/>
    </w:rPr>
  </w:style>
  <w:style w:type="paragraph" w:styleId="Header">
    <w:name w:val="header"/>
    <w:basedOn w:val="Normal"/>
    <w:link w:val="HeaderChar"/>
    <w:uiPriority w:val="99"/>
    <w:unhideWhenUsed/>
    <w:rsid w:val="005A0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3B3"/>
  </w:style>
  <w:style w:type="paragraph" w:styleId="Footer">
    <w:name w:val="footer"/>
    <w:basedOn w:val="Normal"/>
    <w:link w:val="FooterChar"/>
    <w:uiPriority w:val="99"/>
    <w:unhideWhenUsed/>
    <w:rsid w:val="005A0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3B3"/>
  </w:style>
  <w:style w:type="paragraph" w:styleId="NoSpacing">
    <w:name w:val="No Spacing"/>
    <w:link w:val="NoSpacingChar"/>
    <w:uiPriority w:val="1"/>
    <w:qFormat/>
    <w:rsid w:val="005A03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03B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49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485</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Lecturer: Dr. Wildin Bongasu Sha’ven</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 A2</dc:title>
  <dc:subject>BA Business Management</dc:subject>
  <dc:creator>David Porumboiu</dc:creator>
  <cp:keywords/>
  <dc:description/>
  <cp:lastModifiedBy>David Porumboiu</cp:lastModifiedBy>
  <cp:revision>2</cp:revision>
  <dcterms:created xsi:type="dcterms:W3CDTF">2022-09-16T22:06:00Z</dcterms:created>
  <dcterms:modified xsi:type="dcterms:W3CDTF">2022-09-16T22:06:00Z</dcterms:modified>
  <cp:category>Acccounting Fundamentals LCBB4001</cp:category>
</cp:coreProperties>
</file>