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E07769" w:rsidRPr="000458A7" w:rsidRDefault="00E07769" w:rsidP="000458A7">
      <w:pPr>
        <w:spacing w:line="360" w:lineRule="auto"/>
        <w:jc w:val="center"/>
        <w:rPr>
          <w:rFonts w:ascii="Times New Roman" w:eastAsia="Times New Roman" w:hAnsi="Times New Roman" w:cs="Times New Roman"/>
          <w:b/>
          <w:color w:val="000000" w:themeColor="text1"/>
          <w:sz w:val="32"/>
          <w:szCs w:val="32"/>
          <w:lang w:val="en-GB"/>
        </w:rPr>
      </w:pPr>
    </w:p>
    <w:p w:rsidR="00B43D78" w:rsidRPr="00231CFD" w:rsidRDefault="00B43D78" w:rsidP="00B43D78">
      <w:pPr>
        <w:spacing w:line="360" w:lineRule="auto"/>
        <w:jc w:val="center"/>
        <w:rPr>
          <w:rFonts w:ascii="Times New Roman" w:eastAsia="Times New Roman" w:hAnsi="Times New Roman" w:cs="Times New Roman"/>
          <w:b/>
          <w:color w:val="000000" w:themeColor="text1"/>
          <w:sz w:val="32"/>
          <w:szCs w:val="32"/>
          <w:lang w:val="en-GB"/>
        </w:rPr>
      </w:pPr>
      <w:r w:rsidRPr="00231CFD">
        <w:rPr>
          <w:rFonts w:ascii="Times New Roman" w:eastAsia="Times New Roman" w:hAnsi="Times New Roman" w:cs="Times New Roman"/>
          <w:b/>
          <w:color w:val="000000" w:themeColor="text1"/>
          <w:sz w:val="32"/>
          <w:szCs w:val="32"/>
          <w:lang w:val="en-GB"/>
        </w:rPr>
        <w:t xml:space="preserve">University of Wales Trinity Saint David </w:t>
      </w:r>
    </w:p>
    <w:p w:rsidR="00B43D78" w:rsidRPr="00231CFD" w:rsidRDefault="00B43D78" w:rsidP="00B43D78">
      <w:pPr>
        <w:spacing w:line="360" w:lineRule="auto"/>
        <w:jc w:val="center"/>
        <w:rPr>
          <w:rFonts w:ascii="Times New Roman" w:eastAsia="Times New Roman" w:hAnsi="Times New Roman" w:cs="Times New Roman"/>
          <w:b/>
          <w:color w:val="000000" w:themeColor="text1"/>
          <w:sz w:val="32"/>
          <w:szCs w:val="32"/>
          <w:lang w:val="en-GB"/>
        </w:rPr>
      </w:pPr>
      <w:r w:rsidRPr="00231CFD">
        <w:rPr>
          <w:rFonts w:ascii="Times New Roman" w:eastAsia="Times New Roman" w:hAnsi="Times New Roman" w:cs="Times New Roman"/>
          <w:b/>
          <w:color w:val="000000" w:themeColor="text1"/>
          <w:sz w:val="32"/>
          <w:szCs w:val="32"/>
          <w:lang w:val="en-GB"/>
        </w:rPr>
        <w:t>London Campus</w:t>
      </w:r>
    </w:p>
    <w:p w:rsidR="00B43D78" w:rsidRPr="00231CFD" w:rsidRDefault="00B43D78" w:rsidP="00B43D78">
      <w:pPr>
        <w:spacing w:line="360" w:lineRule="auto"/>
        <w:jc w:val="center"/>
        <w:rPr>
          <w:rFonts w:ascii="Times New Roman" w:hAnsi="Times New Roman" w:cs="Times New Roman"/>
          <w:b/>
          <w:bCs/>
          <w:color w:val="000000" w:themeColor="text1"/>
          <w:sz w:val="32"/>
          <w:szCs w:val="32"/>
          <w:lang w:val="en-GB"/>
        </w:rPr>
      </w:pPr>
      <w:r w:rsidRPr="00231CFD">
        <w:rPr>
          <w:rFonts w:ascii="Times New Roman" w:hAnsi="Times New Roman" w:cs="Times New Roman"/>
          <w:b/>
          <w:bCs/>
          <w:color w:val="000000" w:themeColor="text1"/>
          <w:sz w:val="32"/>
          <w:szCs w:val="32"/>
          <w:lang w:val="en-GB"/>
        </w:rPr>
        <w:t>Community Engagement</w:t>
      </w:r>
      <w:r>
        <w:rPr>
          <w:rFonts w:ascii="Times New Roman" w:hAnsi="Times New Roman" w:cs="Times New Roman"/>
          <w:b/>
          <w:bCs/>
          <w:color w:val="000000" w:themeColor="text1"/>
          <w:sz w:val="32"/>
          <w:szCs w:val="32"/>
          <w:lang w:val="en-GB"/>
        </w:rPr>
        <w:t xml:space="preserve"> A</w:t>
      </w:r>
      <w:r>
        <w:rPr>
          <w:rFonts w:ascii="Times New Roman" w:hAnsi="Times New Roman" w:cs="Times New Roman"/>
          <w:b/>
          <w:bCs/>
          <w:color w:val="000000" w:themeColor="text1"/>
          <w:sz w:val="32"/>
          <w:szCs w:val="32"/>
          <w:lang w:val="en-GB"/>
        </w:rPr>
        <w:t>2</w:t>
      </w:r>
      <w:r w:rsidRPr="00231CFD">
        <w:rPr>
          <w:rFonts w:ascii="Times New Roman" w:hAnsi="Times New Roman" w:cs="Times New Roman"/>
          <w:b/>
          <w:bCs/>
          <w:color w:val="000000" w:themeColor="text1"/>
          <w:sz w:val="32"/>
          <w:szCs w:val="32"/>
          <w:lang w:val="en-GB"/>
        </w:rPr>
        <w:t xml:space="preserve"> (LCBB4002)</w:t>
      </w:r>
    </w:p>
    <w:p w:rsidR="00B43D78" w:rsidRPr="00231CFD" w:rsidRDefault="00B43D78" w:rsidP="00B43D78">
      <w:pPr>
        <w:spacing w:line="360" w:lineRule="auto"/>
        <w:jc w:val="center"/>
        <w:rPr>
          <w:rFonts w:ascii="Times New Roman" w:hAnsi="Times New Roman" w:cs="Times New Roman"/>
          <w:b/>
          <w:bCs/>
          <w:color w:val="000000" w:themeColor="text1"/>
          <w:sz w:val="32"/>
          <w:szCs w:val="32"/>
          <w:lang w:val="en-GB"/>
        </w:rPr>
      </w:pPr>
      <w:r w:rsidRPr="00231CFD">
        <w:rPr>
          <w:rFonts w:ascii="Times New Roman" w:hAnsi="Times New Roman" w:cs="Times New Roman"/>
          <w:b/>
          <w:bCs/>
          <w:color w:val="000000" w:themeColor="text1"/>
          <w:sz w:val="32"/>
          <w:szCs w:val="32"/>
          <w:lang w:val="en-GB"/>
        </w:rPr>
        <w:t>Lecture: Tanja Nathan</w:t>
      </w:r>
    </w:p>
    <w:p w:rsidR="00B43D78" w:rsidRPr="00231CFD" w:rsidRDefault="00B43D78" w:rsidP="00B43D78">
      <w:pPr>
        <w:spacing w:line="360" w:lineRule="auto"/>
        <w:jc w:val="center"/>
        <w:rPr>
          <w:rFonts w:ascii="Times New Roman" w:hAnsi="Times New Roman" w:cs="Times New Roman"/>
          <w:b/>
          <w:bCs/>
          <w:color w:val="000000" w:themeColor="text1"/>
          <w:sz w:val="32"/>
          <w:szCs w:val="32"/>
          <w:lang w:val="en-GB"/>
        </w:rPr>
      </w:pPr>
      <w:r w:rsidRPr="00231CFD">
        <w:rPr>
          <w:rFonts w:ascii="Times New Roman" w:hAnsi="Times New Roman" w:cs="Times New Roman"/>
          <w:b/>
          <w:bCs/>
          <w:color w:val="000000" w:themeColor="text1"/>
          <w:sz w:val="32"/>
          <w:szCs w:val="32"/>
          <w:lang w:val="en-GB"/>
        </w:rPr>
        <w:t xml:space="preserve">Student: Nadya </w:t>
      </w:r>
      <w:proofErr w:type="spellStart"/>
      <w:r w:rsidRPr="00231CFD">
        <w:rPr>
          <w:rFonts w:ascii="Times New Roman" w:hAnsi="Times New Roman" w:cs="Times New Roman"/>
          <w:b/>
          <w:bCs/>
          <w:color w:val="000000" w:themeColor="text1"/>
          <w:sz w:val="32"/>
          <w:szCs w:val="32"/>
          <w:lang w:val="en-GB"/>
        </w:rPr>
        <w:t>Vasileva</w:t>
      </w:r>
      <w:proofErr w:type="spellEnd"/>
    </w:p>
    <w:p w:rsidR="00E07769" w:rsidRPr="000458A7" w:rsidRDefault="00B43D78" w:rsidP="00B43D78">
      <w:pPr>
        <w:spacing w:line="360" w:lineRule="auto"/>
        <w:jc w:val="center"/>
        <w:rPr>
          <w:rFonts w:ascii="Times New Roman" w:eastAsia="Times New Roman" w:hAnsi="Times New Roman" w:cs="Times New Roman"/>
          <w:b/>
          <w:color w:val="000000" w:themeColor="text1"/>
          <w:sz w:val="32"/>
          <w:szCs w:val="32"/>
          <w:lang w:val="en-GB"/>
        </w:rPr>
      </w:pPr>
      <w:r w:rsidRPr="00231CFD">
        <w:rPr>
          <w:rFonts w:ascii="Times New Roman" w:hAnsi="Times New Roman" w:cs="Times New Roman"/>
          <w:b/>
          <w:bCs/>
          <w:color w:val="000000" w:themeColor="text1"/>
          <w:sz w:val="32"/>
          <w:szCs w:val="32"/>
          <w:lang w:val="en-GB"/>
        </w:rPr>
        <w:t>Student ID:(1908838) Group 1 BAMB</w:t>
      </w:r>
      <w:r w:rsidRPr="000458A7">
        <w:rPr>
          <w:color w:val="000000" w:themeColor="text1"/>
          <w:lang w:val="en-GB"/>
        </w:rPr>
        <w:t xml:space="preserve"> </w:t>
      </w:r>
      <w:r w:rsidR="00102914" w:rsidRPr="000458A7">
        <w:rPr>
          <w:color w:val="000000" w:themeColor="text1"/>
          <w:lang w:val="en-GB"/>
        </w:rPr>
        <w:br w:type="page"/>
      </w:r>
    </w:p>
    <w:p w:rsidR="00E07769" w:rsidRPr="000458A7" w:rsidRDefault="00102914" w:rsidP="000458A7">
      <w:pPr>
        <w:spacing w:line="360" w:lineRule="auto"/>
        <w:jc w:val="center"/>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b/>
          <w:color w:val="000000" w:themeColor="text1"/>
          <w:sz w:val="24"/>
          <w:szCs w:val="24"/>
          <w:lang w:val="en-GB"/>
        </w:rPr>
        <w:lastRenderedPageBreak/>
        <w:t>Executive Summary</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Reflection is a crucial process required to facilitate constant growth and development among individuals, both in the personal and the professional aspect. For this purpose, individuals are required to make use of tools that can assist them in going through an organised process to undergo reflection. In this study, the Gibbs Reflective Cycle has been used to conduct a reflection on an incident at Zara. Through the means of applying the model to the incident, a comprehensive understanding can be obtained regarding the way the reflective cycle can be used to yield the most effective results regarding reflection.</w:t>
      </w:r>
    </w:p>
    <w:p w:rsidR="00E07769" w:rsidRPr="000458A7" w:rsidRDefault="00E07769" w:rsidP="000458A7">
      <w:pPr>
        <w:spacing w:line="360" w:lineRule="auto"/>
        <w:jc w:val="both"/>
        <w:rPr>
          <w:rFonts w:ascii="Times New Roman" w:eastAsia="Times New Roman" w:hAnsi="Times New Roman" w:cs="Times New Roman"/>
          <w:b/>
          <w:color w:val="000000" w:themeColor="text1"/>
          <w:sz w:val="24"/>
          <w:szCs w:val="24"/>
          <w:lang w:val="en-GB"/>
        </w:rPr>
      </w:pPr>
    </w:p>
    <w:p w:rsidR="00E07769" w:rsidRPr="000458A7" w:rsidRDefault="00102914" w:rsidP="000458A7">
      <w:pPr>
        <w:spacing w:line="360" w:lineRule="auto"/>
        <w:jc w:val="both"/>
        <w:rPr>
          <w:rFonts w:ascii="Times New Roman" w:eastAsia="Times New Roman" w:hAnsi="Times New Roman" w:cs="Times New Roman"/>
          <w:b/>
          <w:color w:val="000000" w:themeColor="text1"/>
          <w:sz w:val="24"/>
          <w:szCs w:val="24"/>
          <w:lang w:val="en-GB"/>
        </w:rPr>
      </w:pPr>
      <w:r w:rsidRPr="000458A7">
        <w:rPr>
          <w:color w:val="000000" w:themeColor="text1"/>
          <w:lang w:val="en-GB"/>
        </w:rPr>
        <w:br w:type="page"/>
      </w:r>
    </w:p>
    <w:p w:rsidR="00E07769" w:rsidRPr="000458A7" w:rsidRDefault="00102914" w:rsidP="000458A7">
      <w:pPr>
        <w:spacing w:line="360" w:lineRule="auto"/>
        <w:jc w:val="center"/>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b/>
          <w:color w:val="000000" w:themeColor="text1"/>
          <w:sz w:val="24"/>
          <w:szCs w:val="24"/>
          <w:lang w:val="en-GB"/>
        </w:rPr>
        <w:lastRenderedPageBreak/>
        <w:t>Table of Contents</w:t>
      </w:r>
    </w:p>
    <w:p w:rsidR="002456FA" w:rsidRPr="000458A7" w:rsidRDefault="002456F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0458A7">
        <w:rPr>
          <w:rFonts w:ascii="Times New Roman" w:eastAsia="Times New Roman" w:hAnsi="Times New Roman" w:cs="Times New Roman"/>
          <w:b/>
          <w:color w:val="000000" w:themeColor="text1"/>
          <w:sz w:val="24"/>
          <w:szCs w:val="24"/>
          <w:lang w:val="en-GB"/>
        </w:rPr>
        <w:fldChar w:fldCharType="begin"/>
      </w:r>
      <w:r w:rsidRPr="000458A7">
        <w:rPr>
          <w:rFonts w:ascii="Times New Roman" w:eastAsia="Times New Roman" w:hAnsi="Times New Roman" w:cs="Times New Roman"/>
          <w:b/>
          <w:color w:val="000000" w:themeColor="text1"/>
          <w:sz w:val="24"/>
          <w:szCs w:val="24"/>
          <w:lang w:val="en-GB"/>
        </w:rPr>
        <w:instrText xml:space="preserve"> TOC \h \z \t "Heading 1" \c </w:instrText>
      </w:r>
      <w:r w:rsidRPr="000458A7">
        <w:rPr>
          <w:rFonts w:ascii="Times New Roman" w:eastAsia="Times New Roman" w:hAnsi="Times New Roman" w:cs="Times New Roman"/>
          <w:b/>
          <w:color w:val="000000" w:themeColor="text1"/>
          <w:sz w:val="24"/>
          <w:szCs w:val="24"/>
          <w:lang w:val="en-GB"/>
        </w:rPr>
        <w:fldChar w:fldCharType="separate"/>
      </w:r>
      <w:hyperlink w:anchor="_Toc38476015" w:history="1">
        <w:r w:rsidRPr="000458A7">
          <w:rPr>
            <w:rStyle w:val="Hyperlink"/>
            <w:rFonts w:ascii="Times New Roman" w:hAnsi="Times New Roman" w:cs="Times New Roman"/>
            <w:noProof/>
            <w:color w:val="000000" w:themeColor="text1"/>
            <w:sz w:val="24"/>
            <w:szCs w:val="24"/>
            <w:lang w:val="en-GB"/>
          </w:rPr>
          <w:t>Introduction</w:t>
        </w:r>
        <w:r w:rsidRPr="000458A7">
          <w:rPr>
            <w:rFonts w:ascii="Times New Roman" w:hAnsi="Times New Roman" w:cs="Times New Roman"/>
            <w:noProof/>
            <w:webHidden/>
            <w:color w:val="000000" w:themeColor="text1"/>
            <w:sz w:val="24"/>
            <w:szCs w:val="24"/>
          </w:rPr>
          <w:tab/>
        </w:r>
        <w:r w:rsidRPr="000458A7">
          <w:rPr>
            <w:rFonts w:ascii="Times New Roman" w:hAnsi="Times New Roman" w:cs="Times New Roman"/>
            <w:noProof/>
            <w:webHidden/>
            <w:color w:val="000000" w:themeColor="text1"/>
            <w:sz w:val="24"/>
            <w:szCs w:val="24"/>
          </w:rPr>
          <w:fldChar w:fldCharType="begin"/>
        </w:r>
        <w:r w:rsidRPr="000458A7">
          <w:rPr>
            <w:rFonts w:ascii="Times New Roman" w:hAnsi="Times New Roman" w:cs="Times New Roman"/>
            <w:noProof/>
            <w:webHidden/>
            <w:color w:val="000000" w:themeColor="text1"/>
            <w:sz w:val="24"/>
            <w:szCs w:val="24"/>
          </w:rPr>
          <w:instrText xml:space="preserve"> PAGEREF _Toc38476015 \h </w:instrText>
        </w:r>
        <w:r w:rsidRPr="000458A7">
          <w:rPr>
            <w:rFonts w:ascii="Times New Roman" w:hAnsi="Times New Roman" w:cs="Times New Roman"/>
            <w:noProof/>
            <w:webHidden/>
            <w:color w:val="000000" w:themeColor="text1"/>
            <w:sz w:val="24"/>
            <w:szCs w:val="24"/>
          </w:rPr>
        </w:r>
        <w:r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3</w:t>
        </w:r>
        <w:r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16" w:history="1">
        <w:r w:rsidR="002456FA" w:rsidRPr="000458A7">
          <w:rPr>
            <w:rStyle w:val="Hyperlink"/>
            <w:rFonts w:ascii="Times New Roman" w:hAnsi="Times New Roman" w:cs="Times New Roman"/>
            <w:noProof/>
            <w:color w:val="000000" w:themeColor="text1"/>
            <w:sz w:val="24"/>
            <w:szCs w:val="24"/>
            <w:lang w:val="en-GB"/>
          </w:rPr>
          <w:t>Nature and purpose of reflective practice</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_Toc38476016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3</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17" w:history="1">
        <w:r w:rsidR="002456FA" w:rsidRPr="000458A7">
          <w:rPr>
            <w:rStyle w:val="Hyperlink"/>
            <w:rFonts w:ascii="Times New Roman" w:hAnsi="Times New Roman" w:cs="Times New Roman"/>
            <w:noProof/>
            <w:color w:val="000000" w:themeColor="text1"/>
            <w:sz w:val="24"/>
            <w:szCs w:val="24"/>
            <w:lang w:val="en-GB"/>
          </w:rPr>
          <w:t>Gibbs Reflective Cycle</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_Toc38476017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4</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18" w:history="1">
        <w:r w:rsidR="002456FA" w:rsidRPr="000458A7">
          <w:rPr>
            <w:rStyle w:val="Hyperlink"/>
            <w:rFonts w:ascii="Times New Roman" w:hAnsi="Times New Roman" w:cs="Times New Roman"/>
            <w:noProof/>
            <w:color w:val="000000" w:themeColor="text1"/>
            <w:sz w:val="24"/>
            <w:szCs w:val="24"/>
            <w:lang w:val="en-GB"/>
          </w:rPr>
          <w:t>Summary of incident</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_Toc38476018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6</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19" w:history="1">
        <w:r w:rsidR="002456FA" w:rsidRPr="000458A7">
          <w:rPr>
            <w:rStyle w:val="Hyperlink"/>
            <w:rFonts w:ascii="Times New Roman" w:hAnsi="Times New Roman" w:cs="Times New Roman"/>
            <w:noProof/>
            <w:color w:val="000000" w:themeColor="text1"/>
            <w:sz w:val="24"/>
            <w:szCs w:val="24"/>
            <w:lang w:val="en-GB"/>
          </w:rPr>
          <w:t>Reflection on personal experience at Zara</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_Toc38476019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6</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20" w:history="1">
        <w:r w:rsidR="002456FA" w:rsidRPr="000458A7">
          <w:rPr>
            <w:rStyle w:val="Hyperlink"/>
            <w:rFonts w:ascii="Times New Roman" w:hAnsi="Times New Roman" w:cs="Times New Roman"/>
            <w:noProof/>
            <w:color w:val="000000" w:themeColor="text1"/>
            <w:sz w:val="24"/>
            <w:szCs w:val="24"/>
            <w:lang w:val="en-GB"/>
          </w:rPr>
          <w:t>Analysing personal experience with regard to the Gibbs Reflective Cycle</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_Toc38476020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7</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21" w:history="1">
        <w:r w:rsidR="002456FA" w:rsidRPr="000458A7">
          <w:rPr>
            <w:rStyle w:val="Hyperlink"/>
            <w:rFonts w:ascii="Times New Roman" w:hAnsi="Times New Roman" w:cs="Times New Roman"/>
            <w:noProof/>
            <w:color w:val="000000" w:themeColor="text1"/>
            <w:sz w:val="24"/>
            <w:szCs w:val="24"/>
            <w:lang w:val="en-GB"/>
          </w:rPr>
          <w:t>Conclusion</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_Toc38476021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9</w:t>
        </w:r>
        <w:r w:rsidR="002456FA" w:rsidRPr="000458A7">
          <w:rPr>
            <w:rFonts w:ascii="Times New Roman" w:hAnsi="Times New Roman" w:cs="Times New Roman"/>
            <w:noProof/>
            <w:webHidden/>
            <w:color w:val="000000" w:themeColor="text1"/>
            <w:sz w:val="24"/>
            <w:szCs w:val="24"/>
          </w:rPr>
          <w:fldChar w:fldCharType="end"/>
        </w:r>
      </w:hyperlink>
    </w:p>
    <w:p w:rsidR="002456FA" w:rsidRPr="000458A7" w:rsidRDefault="0061135A" w:rsidP="000458A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38476022" w:history="1">
        <w:r w:rsidR="002456FA" w:rsidRPr="000458A7">
          <w:rPr>
            <w:rStyle w:val="Hyperlink"/>
            <w:rFonts w:ascii="Times New Roman" w:hAnsi="Times New Roman" w:cs="Times New Roman"/>
            <w:noProof/>
            <w:color w:val="000000" w:themeColor="text1"/>
            <w:sz w:val="24"/>
            <w:szCs w:val="24"/>
            <w:lang w:val="en-GB"/>
          </w:rPr>
          <w:t>Reference List</w:t>
        </w:r>
        <w:r w:rsidR="002456FA" w:rsidRPr="000458A7">
          <w:rPr>
            <w:rFonts w:ascii="Times New Roman" w:hAnsi="Times New Roman" w:cs="Times New Roman"/>
            <w:noProof/>
            <w:webHidden/>
            <w:color w:val="000000" w:themeColor="text1"/>
            <w:sz w:val="24"/>
            <w:szCs w:val="24"/>
          </w:rPr>
          <w:tab/>
        </w:r>
        <w:r w:rsidR="002456FA" w:rsidRPr="000458A7">
          <w:rPr>
            <w:rFonts w:ascii="Times New Roman" w:hAnsi="Times New Roman" w:cs="Times New Roman"/>
            <w:noProof/>
            <w:webHidden/>
            <w:color w:val="000000" w:themeColor="text1"/>
            <w:sz w:val="24"/>
            <w:szCs w:val="24"/>
          </w:rPr>
          <w:fldChar w:fldCharType="begin"/>
        </w:r>
        <w:r w:rsidR="002456FA" w:rsidRPr="000458A7">
          <w:rPr>
            <w:rFonts w:ascii="Times New Roman" w:hAnsi="Times New Roman" w:cs="Times New Roman"/>
            <w:noProof/>
            <w:webHidden/>
            <w:color w:val="000000" w:themeColor="text1"/>
            <w:sz w:val="24"/>
            <w:szCs w:val="24"/>
          </w:rPr>
          <w:instrText xml:space="preserve"> PAGEREF _Toc38476022 \h </w:instrText>
        </w:r>
        <w:r w:rsidR="002456FA" w:rsidRPr="000458A7">
          <w:rPr>
            <w:rFonts w:ascii="Times New Roman" w:hAnsi="Times New Roman" w:cs="Times New Roman"/>
            <w:noProof/>
            <w:webHidden/>
            <w:color w:val="000000" w:themeColor="text1"/>
            <w:sz w:val="24"/>
            <w:szCs w:val="24"/>
          </w:rPr>
        </w:r>
        <w:r w:rsidR="002456FA" w:rsidRPr="000458A7">
          <w:rPr>
            <w:rFonts w:ascii="Times New Roman" w:hAnsi="Times New Roman" w:cs="Times New Roman"/>
            <w:noProof/>
            <w:webHidden/>
            <w:color w:val="000000" w:themeColor="text1"/>
            <w:sz w:val="24"/>
            <w:szCs w:val="24"/>
          </w:rPr>
          <w:fldChar w:fldCharType="separate"/>
        </w:r>
        <w:r w:rsidR="00BE76CE">
          <w:rPr>
            <w:rFonts w:ascii="Times New Roman" w:hAnsi="Times New Roman" w:cs="Times New Roman"/>
            <w:noProof/>
            <w:webHidden/>
            <w:color w:val="000000" w:themeColor="text1"/>
            <w:sz w:val="24"/>
            <w:szCs w:val="24"/>
          </w:rPr>
          <w:t>10</w:t>
        </w:r>
        <w:r w:rsidR="002456FA" w:rsidRPr="000458A7">
          <w:rPr>
            <w:rFonts w:ascii="Times New Roman" w:hAnsi="Times New Roman" w:cs="Times New Roman"/>
            <w:noProof/>
            <w:webHidden/>
            <w:color w:val="000000" w:themeColor="text1"/>
            <w:sz w:val="24"/>
            <w:szCs w:val="24"/>
          </w:rPr>
          <w:fldChar w:fldCharType="end"/>
        </w:r>
      </w:hyperlink>
    </w:p>
    <w:p w:rsidR="00E07769" w:rsidRPr="000458A7" w:rsidRDefault="002456FA" w:rsidP="000458A7">
      <w:pPr>
        <w:spacing w:line="360" w:lineRule="auto"/>
        <w:jc w:val="both"/>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b/>
          <w:color w:val="000000" w:themeColor="text1"/>
          <w:sz w:val="24"/>
          <w:szCs w:val="24"/>
          <w:lang w:val="en-GB"/>
        </w:rPr>
        <w:fldChar w:fldCharType="end"/>
      </w:r>
    </w:p>
    <w:p w:rsidR="00E07769" w:rsidRPr="000458A7" w:rsidRDefault="00E07769" w:rsidP="000458A7">
      <w:pPr>
        <w:spacing w:line="360" w:lineRule="auto"/>
        <w:jc w:val="both"/>
        <w:rPr>
          <w:rFonts w:ascii="Times New Roman" w:eastAsia="Times New Roman" w:hAnsi="Times New Roman" w:cs="Times New Roman"/>
          <w:b/>
          <w:color w:val="000000" w:themeColor="text1"/>
          <w:sz w:val="24"/>
          <w:szCs w:val="24"/>
          <w:lang w:val="en-GB"/>
        </w:rPr>
      </w:pPr>
    </w:p>
    <w:p w:rsidR="00E07769" w:rsidRPr="000458A7" w:rsidRDefault="00102914" w:rsidP="000458A7">
      <w:pPr>
        <w:spacing w:line="360" w:lineRule="auto"/>
        <w:jc w:val="both"/>
        <w:rPr>
          <w:rFonts w:ascii="Times New Roman" w:eastAsia="Times New Roman" w:hAnsi="Times New Roman" w:cs="Times New Roman"/>
          <w:b/>
          <w:color w:val="000000" w:themeColor="text1"/>
          <w:sz w:val="24"/>
          <w:szCs w:val="24"/>
          <w:lang w:val="en-GB"/>
        </w:rPr>
      </w:pPr>
      <w:r w:rsidRPr="000458A7">
        <w:rPr>
          <w:rFonts w:ascii="Times New Roman" w:hAnsi="Times New Roman" w:cs="Times New Roman"/>
          <w:color w:val="000000" w:themeColor="text1"/>
          <w:sz w:val="24"/>
          <w:szCs w:val="24"/>
          <w:lang w:val="en-GB"/>
        </w:rPr>
        <w:br w:type="page"/>
      </w:r>
    </w:p>
    <w:p w:rsidR="00E07769" w:rsidRPr="000458A7" w:rsidRDefault="00102914" w:rsidP="000458A7">
      <w:pPr>
        <w:pStyle w:val="Heading1"/>
        <w:rPr>
          <w:lang w:val="en-GB"/>
        </w:rPr>
      </w:pPr>
      <w:bookmarkStart w:id="0" w:name="_Toc38476015"/>
      <w:r w:rsidRPr="000458A7">
        <w:rPr>
          <w:lang w:val="en-GB"/>
        </w:rPr>
        <w:lastRenderedPageBreak/>
        <w:t>Introduction</w:t>
      </w:r>
      <w:bookmarkEnd w:id="0"/>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Reflection is a crucial requirement for professionals to undergo development. This can be with regard to personal experience, where reflection can help to understand flaws in one's own nature by reflecting on the incident. Similarly, reflection can also be conducted on incidents witnessed by an individual, to ascertain whether more effective courses of action could have been taken and improving self on the basis of the incident witnessed. In this study, reflection on a personal experience that occurred in my workplace, the organisation of Zara, has been analysed. Through application of Gibbs Reflective Cycle to get a more thorough understanding of the incident, this study aims at attaining personal development through proper reflection.</w:t>
      </w:r>
    </w:p>
    <w:p w:rsidR="00E07769" w:rsidRPr="000458A7" w:rsidRDefault="00102914" w:rsidP="000458A7">
      <w:pPr>
        <w:pStyle w:val="Heading1"/>
        <w:rPr>
          <w:lang w:val="en-GB"/>
        </w:rPr>
      </w:pPr>
      <w:bookmarkStart w:id="1" w:name="_Toc38476016"/>
      <w:r w:rsidRPr="000458A7">
        <w:rPr>
          <w:lang w:val="en-GB"/>
        </w:rPr>
        <w:t>Nature and purpose of reflective practice</w:t>
      </w:r>
      <w:bookmarkEnd w:id="1"/>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Reflection is one of the most crucial and essential practices through which an individual can aim at achieving complete development and growth. As per the views of Franks (2016), reflection helps to increase self-awareness in an individual, making them more perceptive to their own flaws that are required to be improved and developed. By being perceptive to own faults, individuals can introduce changes to their personality that can not only help them to become better individuals in society, but also enable them to develop in the professional context. As a result, it can be stated that proper and successful reflection is crucial for professionals to move up the corporate ladder by displaying better professional capabilities.</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According to the views of Goldblatt (2019), reflection in the professional context can be done by either reflecting on an incident involving oneself as well as critically analysing an incident witnessed by an individual. Reflection on personal experiences can help individuals to identify their own faults and shortcomings as well as identify aspects of strength in one’s own personality. On the contrary, reflecting on incidents involving others can help an individual to identify admirable traits present in others that an individual can incorporate within their own personality traits (Moon, 2004). Similarly, any aspects of stark negativity in others traits can also be identified, enabling an individual to identify whether they possess similar traits and take corrective measures.</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For this purpose, making use of reflective frameworks and tools can help individuals to follow a specific process to ensure that the process of reflection can be successful and yield the desired results. For instance, Gibbs Reflective Cycle is one of the most widely used and one of the most comprehensive tools for reflection (Ed.ac.uk, 2020). Through the means of following the six stages </w:t>
      </w:r>
      <w:r w:rsidRPr="000458A7">
        <w:rPr>
          <w:rFonts w:ascii="Times New Roman" w:eastAsia="Times New Roman" w:hAnsi="Times New Roman" w:cs="Times New Roman"/>
          <w:color w:val="000000" w:themeColor="text1"/>
          <w:sz w:val="24"/>
          <w:szCs w:val="24"/>
          <w:lang w:val="en-GB"/>
        </w:rPr>
        <w:lastRenderedPageBreak/>
        <w:t>of reflection specified in the model, individuals can conduct reflection in a proper, productive and effective manner.</w:t>
      </w:r>
    </w:p>
    <w:p w:rsidR="00E07769" w:rsidRPr="000458A7" w:rsidRDefault="00102914" w:rsidP="000458A7">
      <w:pPr>
        <w:pStyle w:val="Heading1"/>
        <w:rPr>
          <w:lang w:val="en-GB"/>
        </w:rPr>
      </w:pPr>
      <w:bookmarkStart w:id="2" w:name="_Toc38476017"/>
      <w:r w:rsidRPr="000458A7">
        <w:rPr>
          <w:lang w:val="en-GB"/>
        </w:rPr>
        <w:t>Gibbs Reflective Cycle</w:t>
      </w:r>
      <w:bookmarkEnd w:id="2"/>
    </w:p>
    <w:p w:rsidR="00E07769" w:rsidRPr="000458A7" w:rsidRDefault="00102914" w:rsidP="000458A7">
      <w:pPr>
        <w:spacing w:line="360" w:lineRule="auto"/>
        <w:jc w:val="center"/>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noProof/>
          <w:color w:val="000000" w:themeColor="text1"/>
          <w:sz w:val="24"/>
          <w:szCs w:val="24"/>
          <w:lang w:val="en-GB"/>
        </w:rPr>
        <w:drawing>
          <wp:inline distT="114300" distB="114300" distL="114300" distR="114300">
            <wp:extent cx="4042965" cy="3733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61722" cy="3751122"/>
                    </a:xfrm>
                    <a:prstGeom prst="rect">
                      <a:avLst/>
                    </a:prstGeom>
                    <a:ln/>
                  </pic:spPr>
                </pic:pic>
              </a:graphicData>
            </a:graphic>
          </wp:inline>
        </w:drawing>
      </w:r>
    </w:p>
    <w:p w:rsidR="00E07769" w:rsidRPr="000458A7" w:rsidRDefault="00102914" w:rsidP="000458A7">
      <w:pPr>
        <w:spacing w:line="360" w:lineRule="auto"/>
        <w:jc w:val="center"/>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b/>
          <w:color w:val="000000" w:themeColor="text1"/>
          <w:sz w:val="24"/>
          <w:szCs w:val="24"/>
          <w:lang w:val="en-GB"/>
        </w:rPr>
        <w:t>Figure 1: Gibbs Reflective Cycle</w:t>
      </w:r>
    </w:p>
    <w:p w:rsidR="00E07769" w:rsidRPr="000458A7" w:rsidRDefault="00102914" w:rsidP="000458A7">
      <w:pPr>
        <w:spacing w:line="360" w:lineRule="auto"/>
        <w:jc w:val="center"/>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(Source: Cambridge-community.org.uk, 2020)</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The Gibbs Reflective Cycle is a six-stage model that individuals can make use of for the purpose of reflecting on events to undergo adequate growth and development in their personality. According to </w:t>
      </w:r>
      <w:proofErr w:type="spellStart"/>
      <w:r w:rsidRPr="000458A7">
        <w:rPr>
          <w:rFonts w:ascii="Times New Roman" w:eastAsia="Times New Roman" w:hAnsi="Times New Roman" w:cs="Times New Roman"/>
          <w:color w:val="000000" w:themeColor="text1"/>
          <w:sz w:val="24"/>
          <w:szCs w:val="24"/>
          <w:lang w:val="en-GB"/>
        </w:rPr>
        <w:t>Cherkis</w:t>
      </w:r>
      <w:proofErr w:type="spellEnd"/>
      <w:r w:rsidRPr="000458A7">
        <w:rPr>
          <w:rFonts w:ascii="Times New Roman" w:eastAsia="Times New Roman" w:hAnsi="Times New Roman" w:cs="Times New Roman"/>
          <w:color w:val="000000" w:themeColor="text1"/>
          <w:sz w:val="24"/>
          <w:szCs w:val="24"/>
          <w:lang w:val="en-GB"/>
        </w:rPr>
        <w:t xml:space="preserve"> and </w:t>
      </w:r>
      <w:proofErr w:type="spellStart"/>
      <w:r w:rsidRPr="000458A7">
        <w:rPr>
          <w:rFonts w:ascii="Times New Roman" w:eastAsia="Times New Roman" w:hAnsi="Times New Roman" w:cs="Times New Roman"/>
          <w:color w:val="000000" w:themeColor="text1"/>
          <w:sz w:val="24"/>
          <w:szCs w:val="24"/>
          <w:lang w:val="en-GB"/>
        </w:rPr>
        <w:t>Rosciano</w:t>
      </w:r>
      <w:proofErr w:type="spellEnd"/>
      <w:r w:rsidRPr="000458A7">
        <w:rPr>
          <w:rFonts w:ascii="Times New Roman" w:eastAsia="Times New Roman" w:hAnsi="Times New Roman" w:cs="Times New Roman"/>
          <w:color w:val="000000" w:themeColor="text1"/>
          <w:sz w:val="24"/>
          <w:szCs w:val="24"/>
          <w:lang w:val="en-GB"/>
        </w:rPr>
        <w:t xml:space="preserve"> (2018), the six stages specified in the cycle enable an individual to scrutinise the incident and their feelings during the incident to identify any aspect that is required to be improved.</w:t>
      </w:r>
    </w:p>
    <w:p w:rsidR="00E07769" w:rsidRPr="000458A7" w:rsidRDefault="00102914" w:rsidP="000458A7">
      <w:pPr>
        <w:pStyle w:val="Heading2"/>
        <w:rPr>
          <w:lang w:val="en-GB"/>
        </w:rPr>
      </w:pPr>
      <w:r w:rsidRPr="000458A7">
        <w:rPr>
          <w:lang w:val="en-GB"/>
        </w:rPr>
        <w:t>Description</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The first stage of the cycle compels the individual to describe the incident in detail. Describing the incident is the first step in the process of identifying any aspects that need to be changed. As identified by Wain (2017), in this stage, questions such as </w:t>
      </w:r>
      <w:r w:rsidRPr="000458A7">
        <w:rPr>
          <w:rFonts w:ascii="Times New Roman" w:eastAsia="Times New Roman" w:hAnsi="Times New Roman" w:cs="Times New Roman"/>
          <w:i/>
          <w:color w:val="000000" w:themeColor="text1"/>
          <w:sz w:val="24"/>
          <w:szCs w:val="24"/>
          <w:lang w:val="en-GB"/>
        </w:rPr>
        <w:t xml:space="preserve">“What”, “When”, “Who”, “Where” </w:t>
      </w:r>
      <w:r w:rsidRPr="000458A7">
        <w:rPr>
          <w:rFonts w:ascii="Times New Roman" w:eastAsia="Times New Roman" w:hAnsi="Times New Roman" w:cs="Times New Roman"/>
          <w:color w:val="000000" w:themeColor="text1"/>
          <w:sz w:val="24"/>
          <w:szCs w:val="24"/>
          <w:lang w:val="en-GB"/>
        </w:rPr>
        <w:lastRenderedPageBreak/>
        <w:t>and</w:t>
      </w:r>
      <w:r w:rsidRPr="000458A7">
        <w:rPr>
          <w:rFonts w:ascii="Times New Roman" w:eastAsia="Times New Roman" w:hAnsi="Times New Roman" w:cs="Times New Roman"/>
          <w:i/>
          <w:color w:val="000000" w:themeColor="text1"/>
          <w:sz w:val="24"/>
          <w:szCs w:val="24"/>
          <w:lang w:val="en-GB"/>
        </w:rPr>
        <w:t xml:space="preserve"> “Why” </w:t>
      </w:r>
      <w:r w:rsidRPr="000458A7">
        <w:rPr>
          <w:rFonts w:ascii="Times New Roman" w:eastAsia="Times New Roman" w:hAnsi="Times New Roman" w:cs="Times New Roman"/>
          <w:color w:val="000000" w:themeColor="text1"/>
          <w:sz w:val="24"/>
          <w:szCs w:val="24"/>
          <w:lang w:val="en-GB"/>
        </w:rPr>
        <w:t>are attempted to be answered. Answering these questions can help in identifying the factual details of the incident, which can help in conducting the following steps of the reflection process.</w:t>
      </w:r>
    </w:p>
    <w:p w:rsidR="00E07769" w:rsidRPr="000458A7" w:rsidRDefault="00102914" w:rsidP="000458A7">
      <w:pPr>
        <w:pStyle w:val="Heading2"/>
        <w:rPr>
          <w:lang w:val="en-GB"/>
        </w:rPr>
      </w:pPr>
      <w:r w:rsidRPr="000458A7">
        <w:rPr>
          <w:lang w:val="en-GB"/>
        </w:rPr>
        <w:t>Feelings</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The second stage of the tool involves identifying the feelings experienced prior, during and after the actual occurring of the event. As identified by </w:t>
      </w:r>
      <w:proofErr w:type="spellStart"/>
      <w:r w:rsidRPr="000458A7">
        <w:rPr>
          <w:rFonts w:ascii="Times New Roman" w:eastAsia="Times New Roman" w:hAnsi="Times New Roman" w:cs="Times New Roman"/>
          <w:color w:val="000000" w:themeColor="text1"/>
          <w:sz w:val="24"/>
          <w:szCs w:val="24"/>
          <w:lang w:val="en-GB"/>
        </w:rPr>
        <w:t>Pianpeng</w:t>
      </w:r>
      <w:proofErr w:type="spellEnd"/>
      <w:r w:rsidRPr="000458A7">
        <w:rPr>
          <w:rFonts w:ascii="Times New Roman" w:eastAsia="Times New Roman" w:hAnsi="Times New Roman" w:cs="Times New Roman"/>
          <w:color w:val="000000" w:themeColor="text1"/>
          <w:sz w:val="24"/>
          <w:szCs w:val="24"/>
          <w:lang w:val="en-GB"/>
        </w:rPr>
        <w:t xml:space="preserve"> and </w:t>
      </w:r>
      <w:proofErr w:type="spellStart"/>
      <w:r w:rsidRPr="000458A7">
        <w:rPr>
          <w:rFonts w:ascii="Times New Roman" w:eastAsia="Times New Roman" w:hAnsi="Times New Roman" w:cs="Times New Roman"/>
          <w:color w:val="000000" w:themeColor="text1"/>
          <w:sz w:val="24"/>
          <w:szCs w:val="24"/>
          <w:lang w:val="en-GB"/>
        </w:rPr>
        <w:t>Koraneekij</w:t>
      </w:r>
      <w:proofErr w:type="spellEnd"/>
      <w:r w:rsidRPr="000458A7">
        <w:rPr>
          <w:rFonts w:ascii="Times New Roman" w:eastAsia="Times New Roman" w:hAnsi="Times New Roman" w:cs="Times New Roman"/>
          <w:color w:val="000000" w:themeColor="text1"/>
          <w:sz w:val="24"/>
          <w:szCs w:val="24"/>
          <w:lang w:val="en-GB"/>
        </w:rPr>
        <w:t xml:space="preserve"> (2016), identifying the feelings is a crucial part of the reflection process, since it can enable the individual to recognise whether they were correct or at fault in the given situation. </w:t>
      </w:r>
    </w:p>
    <w:p w:rsidR="00E07769" w:rsidRPr="000458A7" w:rsidRDefault="00102914" w:rsidP="000458A7">
      <w:pPr>
        <w:pStyle w:val="Heading2"/>
        <w:rPr>
          <w:lang w:val="en-GB"/>
        </w:rPr>
      </w:pPr>
      <w:r w:rsidRPr="000458A7">
        <w:rPr>
          <w:lang w:val="en-GB"/>
        </w:rPr>
        <w:t>Evaluation</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The evaluation stage involves analysing and evaluating the feelings identified in the previous stage to determine whether they had been the most appropriate under the given circumstances. As explained by Chen </w:t>
      </w:r>
      <w:r w:rsidRPr="000458A7">
        <w:rPr>
          <w:rFonts w:ascii="Times New Roman" w:eastAsia="Times New Roman" w:hAnsi="Times New Roman" w:cs="Times New Roman"/>
          <w:i/>
          <w:color w:val="000000" w:themeColor="text1"/>
          <w:sz w:val="24"/>
          <w:szCs w:val="24"/>
          <w:lang w:val="en-GB"/>
        </w:rPr>
        <w:t xml:space="preserve">et al. </w:t>
      </w:r>
      <w:r w:rsidRPr="000458A7">
        <w:rPr>
          <w:rFonts w:ascii="Times New Roman" w:eastAsia="Times New Roman" w:hAnsi="Times New Roman" w:cs="Times New Roman"/>
          <w:color w:val="000000" w:themeColor="text1"/>
          <w:sz w:val="24"/>
          <w:szCs w:val="24"/>
          <w:lang w:val="en-GB"/>
        </w:rPr>
        <w:t xml:space="preserve">(2018), this stage involves identifying the bad as well as the good aspects of the incident. In this </w:t>
      </w:r>
      <w:r w:rsidR="00E13862" w:rsidRPr="000458A7">
        <w:rPr>
          <w:rFonts w:ascii="Times New Roman" w:eastAsia="Times New Roman" w:hAnsi="Times New Roman" w:cs="Times New Roman"/>
          <w:color w:val="000000" w:themeColor="text1"/>
          <w:sz w:val="24"/>
          <w:szCs w:val="24"/>
          <w:lang w:val="en-GB"/>
        </w:rPr>
        <w:t>m</w:t>
      </w:r>
      <w:r w:rsidRPr="000458A7">
        <w:rPr>
          <w:rFonts w:ascii="Times New Roman" w:eastAsia="Times New Roman" w:hAnsi="Times New Roman" w:cs="Times New Roman"/>
          <w:color w:val="000000" w:themeColor="text1"/>
          <w:sz w:val="24"/>
          <w:szCs w:val="24"/>
          <w:lang w:val="en-GB"/>
        </w:rPr>
        <w:t>anner, the ways in which the outcomes of the incident could have been improved and enhanced can be identified adequately.</w:t>
      </w:r>
    </w:p>
    <w:p w:rsidR="00E07769" w:rsidRPr="000458A7" w:rsidRDefault="00102914" w:rsidP="000458A7">
      <w:pPr>
        <w:pStyle w:val="Heading2"/>
        <w:rPr>
          <w:lang w:val="en-GB"/>
        </w:rPr>
      </w:pPr>
      <w:r w:rsidRPr="000458A7">
        <w:rPr>
          <w:lang w:val="en-GB"/>
        </w:rPr>
        <w:t>Analysis</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Analysis involves analysing the results obtained through evaluation and incorporating them into own behavioural practices. The main difference between this stage and the previous stage of evaluating is that while the third stage answered the </w:t>
      </w:r>
      <w:r w:rsidRPr="000458A7">
        <w:rPr>
          <w:rFonts w:ascii="Times New Roman" w:eastAsia="Times New Roman" w:hAnsi="Times New Roman" w:cs="Times New Roman"/>
          <w:i/>
          <w:color w:val="000000" w:themeColor="text1"/>
          <w:sz w:val="24"/>
          <w:szCs w:val="24"/>
          <w:lang w:val="en-GB"/>
        </w:rPr>
        <w:t>“What”</w:t>
      </w:r>
      <w:r w:rsidRPr="000458A7">
        <w:rPr>
          <w:rFonts w:ascii="Times New Roman" w:eastAsia="Times New Roman" w:hAnsi="Times New Roman" w:cs="Times New Roman"/>
          <w:color w:val="000000" w:themeColor="text1"/>
          <w:sz w:val="24"/>
          <w:szCs w:val="24"/>
          <w:lang w:val="en-GB"/>
        </w:rPr>
        <w:t xml:space="preserve"> aspect of the incident, the fourth stage aims at understanding the </w:t>
      </w:r>
      <w:r w:rsidRPr="000458A7">
        <w:rPr>
          <w:rFonts w:ascii="Times New Roman" w:eastAsia="Times New Roman" w:hAnsi="Times New Roman" w:cs="Times New Roman"/>
          <w:i/>
          <w:color w:val="000000" w:themeColor="text1"/>
          <w:sz w:val="24"/>
          <w:szCs w:val="24"/>
          <w:lang w:val="en-GB"/>
        </w:rPr>
        <w:t xml:space="preserve">“Why” </w:t>
      </w:r>
      <w:r w:rsidRPr="000458A7">
        <w:rPr>
          <w:rFonts w:ascii="Times New Roman" w:eastAsia="Times New Roman" w:hAnsi="Times New Roman" w:cs="Times New Roman"/>
          <w:color w:val="000000" w:themeColor="text1"/>
          <w:sz w:val="24"/>
          <w:szCs w:val="24"/>
          <w:lang w:val="en-GB"/>
        </w:rPr>
        <w:t>of the same.</w:t>
      </w:r>
    </w:p>
    <w:p w:rsidR="00E07769" w:rsidRPr="000458A7" w:rsidRDefault="00102914" w:rsidP="000458A7">
      <w:pPr>
        <w:pStyle w:val="Heading2"/>
        <w:rPr>
          <w:lang w:val="en-GB"/>
        </w:rPr>
      </w:pPr>
      <w:r w:rsidRPr="000458A7">
        <w:rPr>
          <w:lang w:val="en-GB"/>
        </w:rPr>
        <w:t>Conclusion</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In the aftermath of obtaining answers regarding the </w:t>
      </w:r>
      <w:r w:rsidRPr="000458A7">
        <w:rPr>
          <w:rFonts w:ascii="Times New Roman" w:eastAsia="Times New Roman" w:hAnsi="Times New Roman" w:cs="Times New Roman"/>
          <w:i/>
          <w:color w:val="000000" w:themeColor="text1"/>
          <w:sz w:val="24"/>
          <w:szCs w:val="24"/>
          <w:lang w:val="en-GB"/>
        </w:rPr>
        <w:t xml:space="preserve">“Why” </w:t>
      </w:r>
      <w:r w:rsidRPr="000458A7">
        <w:rPr>
          <w:rFonts w:ascii="Times New Roman" w:eastAsia="Times New Roman" w:hAnsi="Times New Roman" w:cs="Times New Roman"/>
          <w:color w:val="000000" w:themeColor="text1"/>
          <w:sz w:val="24"/>
          <w:szCs w:val="24"/>
          <w:lang w:val="en-GB"/>
        </w:rPr>
        <w:t xml:space="preserve">of the incident, this stage enables the individual to arrive at conclusions regarding the specific aspects that are required to be changed. Additionally, the specific ways in which the </w:t>
      </w:r>
      <w:proofErr w:type="spellStart"/>
      <w:r w:rsidRPr="000458A7">
        <w:rPr>
          <w:rFonts w:ascii="Times New Roman" w:eastAsia="Times New Roman" w:hAnsi="Times New Roman" w:cs="Times New Roman"/>
          <w:color w:val="000000" w:themeColor="text1"/>
          <w:sz w:val="24"/>
          <w:szCs w:val="24"/>
          <w:lang w:val="en-GB"/>
        </w:rPr>
        <w:t>acking</w:t>
      </w:r>
      <w:proofErr w:type="spellEnd"/>
      <w:r w:rsidRPr="000458A7">
        <w:rPr>
          <w:rFonts w:ascii="Times New Roman" w:eastAsia="Times New Roman" w:hAnsi="Times New Roman" w:cs="Times New Roman"/>
          <w:color w:val="000000" w:themeColor="text1"/>
          <w:sz w:val="24"/>
          <w:szCs w:val="24"/>
          <w:lang w:val="en-GB"/>
        </w:rPr>
        <w:t xml:space="preserve"> aspects can be changed are also identified in this stage. </w:t>
      </w:r>
    </w:p>
    <w:p w:rsidR="00E07769" w:rsidRPr="000458A7" w:rsidRDefault="00102914" w:rsidP="000458A7">
      <w:pPr>
        <w:pStyle w:val="Heading2"/>
        <w:rPr>
          <w:lang w:val="en-GB"/>
        </w:rPr>
      </w:pPr>
      <w:r w:rsidRPr="000458A7">
        <w:rPr>
          <w:lang w:val="en-GB"/>
        </w:rPr>
        <w:lastRenderedPageBreak/>
        <w:t>Action Plan</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The last stage of the reflective cycle constitutes developing an action plan in accordance with the conclusive findings obtained in the fifth stage. As stated by Tanaka </w:t>
      </w:r>
      <w:r w:rsidRPr="000458A7">
        <w:rPr>
          <w:rFonts w:ascii="Times New Roman" w:eastAsia="Times New Roman" w:hAnsi="Times New Roman" w:cs="Times New Roman"/>
          <w:i/>
          <w:color w:val="000000" w:themeColor="text1"/>
          <w:sz w:val="24"/>
          <w:szCs w:val="24"/>
          <w:lang w:val="en-GB"/>
        </w:rPr>
        <w:t xml:space="preserve">et al. </w:t>
      </w:r>
      <w:r w:rsidRPr="000458A7">
        <w:rPr>
          <w:rFonts w:ascii="Times New Roman" w:eastAsia="Times New Roman" w:hAnsi="Times New Roman" w:cs="Times New Roman"/>
          <w:color w:val="000000" w:themeColor="text1"/>
          <w:sz w:val="24"/>
          <w:szCs w:val="24"/>
          <w:lang w:val="en-GB"/>
        </w:rPr>
        <w:t>(2018), the action plan developed in the last stage is required to address all the concerns as well as positive and negative findings to facilitate personal and professional growth.</w:t>
      </w:r>
    </w:p>
    <w:p w:rsidR="00E07769" w:rsidRPr="000458A7" w:rsidRDefault="00102914" w:rsidP="000458A7">
      <w:pPr>
        <w:pStyle w:val="Heading1"/>
        <w:rPr>
          <w:lang w:val="en-GB"/>
        </w:rPr>
      </w:pPr>
      <w:bookmarkStart w:id="3" w:name="_Toc38476018"/>
      <w:r w:rsidRPr="000458A7">
        <w:rPr>
          <w:lang w:val="en-GB"/>
        </w:rPr>
        <w:t>Summary of incident</w:t>
      </w:r>
      <w:bookmarkEnd w:id="3"/>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Operations at Zara generally follow the hierarchical structure. However, despite this, employee engagement is a big part of operations, ensuring that through increased employee satisfaction, organisational performance can be improved. As one of the methods to implement this, it is fairly common to conduct regular meetings among the employees within a store to identify the ways in which the sales and performance of the store can be improved. Being the store manager, I am generally the one who leads these meetings. In one such meeting last week, our store had been sent a memo to develop a special promotional event to celebrate the 1-year anniversary of the store. It had also been mentioned that all employees are required to participate and the employee whose idea got chosen by the higher authorities would be provided with a special incentive.</w:t>
      </w:r>
    </w:p>
    <w:p w:rsidR="00E07769" w:rsidRPr="000458A7" w:rsidRDefault="00102914" w:rsidP="000458A7">
      <w:pPr>
        <w:spacing w:line="360" w:lineRule="auto"/>
        <w:jc w:val="both"/>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For this purpose, all the store employees had provided extremely beneficial and insightful ideas on the way the event could be conducted. I documented all the suggestions and sent them to the regional head, specifically mentioning the opinion chosen through vote by the employees within the store. However, later in the day, I received communication notifying me of the fact that the idea provided by another employee had been chosen. The idea provided by the employee lacked creativity and had been incorporated by the store itself for a different promotional event. It was later that I also found out that the selection had been a case of nepotism, since the chosen employee was a distant relative of the regional head. On becoming aware of this fact, the employee whose idea had been chosen by the other employees resigned after being discriminated against and left with negative feelings towards the employees within the store as well.</w:t>
      </w:r>
    </w:p>
    <w:p w:rsidR="00E07769" w:rsidRPr="000458A7" w:rsidRDefault="00102914" w:rsidP="000458A7">
      <w:pPr>
        <w:pStyle w:val="Heading1"/>
        <w:rPr>
          <w:lang w:val="en-GB"/>
        </w:rPr>
      </w:pPr>
      <w:bookmarkStart w:id="4" w:name="_Toc38476019"/>
      <w:r w:rsidRPr="000458A7">
        <w:rPr>
          <w:lang w:val="en-GB"/>
        </w:rPr>
        <w:t>Reflection on personal experience at Zara</w:t>
      </w:r>
      <w:bookmarkEnd w:id="4"/>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Reflection is a process that not only lower-level employees, but those in positions of power are also required to undergo. This can enable them to identify flaws in their ways of leadership and </w:t>
      </w:r>
      <w:r w:rsidRPr="000458A7">
        <w:rPr>
          <w:rFonts w:ascii="Times New Roman" w:eastAsia="Times New Roman" w:hAnsi="Times New Roman" w:cs="Times New Roman"/>
          <w:color w:val="000000" w:themeColor="text1"/>
          <w:sz w:val="24"/>
          <w:szCs w:val="24"/>
          <w:lang w:val="en-GB"/>
        </w:rPr>
        <w:lastRenderedPageBreak/>
        <w:t>exercise methods of remedy. Through reflecting on the incident, I have been able to identify that while the incident that unravelled had not been entirely my fault, my inability to lead the employee properly compelled her to take the step of resigning from her position. As stated by Day (2006), in an organisational context, there is a requirement for all individuals to work in harmony and support each other to achieve professional development. In light of this, I believe that as her direct supervisor, it had been my duty to provide her with counselling to ensure that she had been satisfied with the outcome. For this purpose, I believe I was required to be more proactive in supporting the ideas provided by her, as chosen by the majority of the employees within the store. My competency in managing and communicating with both my supervisors and subordinates led to the loss of a valued employee who had been a part of the organisation for a long time. As influenced by Gilchrist (2009), an organisation is a community as well where all the individuals are required to collaborate with each other to ensure that positive outcomes can be achieved that benefit all.</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From this incident, I have been able to derive that despite being in charge of multiple employees, I am required to evolve and develop my leadership and management skills. Additionally, I am required to support my subordinates in events that can potentially lead to their career development and professional development. This can not only help me to become a better leader to my subordinates, but also enable me to ensure that I become better at making decisions that have the potential to directly affect their performance.</w:t>
      </w:r>
    </w:p>
    <w:p w:rsidR="00E07769" w:rsidRPr="000458A7" w:rsidRDefault="00102914" w:rsidP="000458A7">
      <w:pPr>
        <w:pStyle w:val="Heading1"/>
        <w:rPr>
          <w:lang w:val="en-GB"/>
        </w:rPr>
      </w:pPr>
      <w:bookmarkStart w:id="5" w:name="_Toc38476020"/>
      <w:r w:rsidRPr="000458A7">
        <w:rPr>
          <w:lang w:val="en-GB"/>
        </w:rPr>
        <w:t>Analysing personal experience with regard to the Gibbs Reflective Cycle</w:t>
      </w:r>
      <w:bookmarkEnd w:id="5"/>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Reflecting with the help of the stages of the Gibbs Reflective Cycle can be more effective in gaining a conceptual analysis of the situation and arrive at better results with regard to the reflection process. In terms of reflecting on the incident at the store of Zara, I have been able to arrive at better results regarding the course of action I am required to take. In accordance with the views of Burgoyne and </w:t>
      </w:r>
      <w:proofErr w:type="spellStart"/>
      <w:r w:rsidRPr="000458A7">
        <w:rPr>
          <w:rFonts w:ascii="Times New Roman" w:eastAsia="Times New Roman" w:hAnsi="Times New Roman" w:cs="Times New Roman"/>
          <w:color w:val="000000" w:themeColor="text1"/>
          <w:sz w:val="24"/>
          <w:szCs w:val="24"/>
          <w:lang w:val="en-GB"/>
        </w:rPr>
        <w:t>Chuppa</w:t>
      </w:r>
      <w:proofErr w:type="spellEnd"/>
      <w:r w:rsidRPr="000458A7">
        <w:rPr>
          <w:rFonts w:ascii="Times New Roman" w:eastAsia="Times New Roman" w:hAnsi="Times New Roman" w:cs="Times New Roman"/>
          <w:color w:val="000000" w:themeColor="text1"/>
          <w:sz w:val="24"/>
          <w:szCs w:val="24"/>
          <w:lang w:val="en-GB"/>
        </w:rPr>
        <w:t>-Cornell (2018), through the means of reflecting according to the six steps divided into 3 stages, I can reflect in a better and more effective manner.</w:t>
      </w:r>
    </w:p>
    <w:p w:rsidR="00E07769" w:rsidRPr="000458A7" w:rsidRDefault="00102914" w:rsidP="000458A7">
      <w:pPr>
        <w:spacing w:line="360" w:lineRule="auto"/>
        <w:jc w:val="center"/>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extent cx="4210050" cy="4114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6250" t="2987" r="7451" b="3339"/>
                    <a:stretch>
                      <a:fillRect/>
                    </a:stretch>
                  </pic:blipFill>
                  <pic:spPr>
                    <a:xfrm>
                      <a:off x="0" y="0"/>
                      <a:ext cx="4210328" cy="4115072"/>
                    </a:xfrm>
                    <a:prstGeom prst="rect">
                      <a:avLst/>
                    </a:prstGeom>
                    <a:ln/>
                  </pic:spPr>
                </pic:pic>
              </a:graphicData>
            </a:graphic>
          </wp:inline>
        </w:drawing>
      </w:r>
    </w:p>
    <w:p w:rsidR="00E07769" w:rsidRPr="000458A7" w:rsidRDefault="00102914" w:rsidP="000458A7">
      <w:pPr>
        <w:spacing w:line="360" w:lineRule="auto"/>
        <w:jc w:val="center"/>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b/>
          <w:color w:val="000000" w:themeColor="text1"/>
          <w:sz w:val="24"/>
          <w:szCs w:val="24"/>
          <w:lang w:val="en-GB"/>
        </w:rPr>
        <w:t>Figure 2: Stages of the Gibbs Reflective Cycle</w:t>
      </w:r>
    </w:p>
    <w:p w:rsidR="00E07769" w:rsidRPr="000458A7" w:rsidRDefault="00102914" w:rsidP="000458A7">
      <w:pPr>
        <w:spacing w:line="360" w:lineRule="auto"/>
        <w:jc w:val="center"/>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(Source: Influenced by Smith, 2016)</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In accordance with the first stage, I have been able to identify that I felt highly incompetent during the </w:t>
      </w:r>
      <w:r w:rsidR="00891483" w:rsidRPr="000458A7">
        <w:rPr>
          <w:rFonts w:ascii="Times New Roman" w:eastAsia="Times New Roman" w:hAnsi="Times New Roman" w:cs="Times New Roman"/>
          <w:color w:val="000000" w:themeColor="text1"/>
          <w:sz w:val="24"/>
          <w:szCs w:val="24"/>
          <w:lang w:val="en-GB"/>
        </w:rPr>
        <w:t>occurrence</w:t>
      </w:r>
      <w:r w:rsidRPr="000458A7">
        <w:rPr>
          <w:rFonts w:ascii="Times New Roman" w:eastAsia="Times New Roman" w:hAnsi="Times New Roman" w:cs="Times New Roman"/>
          <w:color w:val="000000" w:themeColor="text1"/>
          <w:sz w:val="24"/>
          <w:szCs w:val="24"/>
          <w:lang w:val="en-GB"/>
        </w:rPr>
        <w:t xml:space="preserve"> of the event, due to my inability to provide the </w:t>
      </w:r>
      <w:r w:rsidR="00891483" w:rsidRPr="000458A7">
        <w:rPr>
          <w:rFonts w:ascii="Times New Roman" w:eastAsia="Times New Roman" w:hAnsi="Times New Roman" w:cs="Times New Roman"/>
          <w:color w:val="000000" w:themeColor="text1"/>
          <w:sz w:val="24"/>
          <w:szCs w:val="24"/>
          <w:lang w:val="en-GB"/>
        </w:rPr>
        <w:t>necessary</w:t>
      </w:r>
      <w:r w:rsidRPr="000458A7">
        <w:rPr>
          <w:rFonts w:ascii="Times New Roman" w:eastAsia="Times New Roman" w:hAnsi="Times New Roman" w:cs="Times New Roman"/>
          <w:color w:val="000000" w:themeColor="text1"/>
          <w:sz w:val="24"/>
          <w:szCs w:val="24"/>
          <w:lang w:val="en-GB"/>
        </w:rPr>
        <w:t xml:space="preserve"> support to my subordinates. As a manager, it is my duty to look after the personal and professional </w:t>
      </w:r>
      <w:r w:rsidR="00891483" w:rsidRPr="000458A7">
        <w:rPr>
          <w:rFonts w:ascii="Times New Roman" w:eastAsia="Times New Roman" w:hAnsi="Times New Roman" w:cs="Times New Roman"/>
          <w:color w:val="000000" w:themeColor="text1"/>
          <w:sz w:val="24"/>
          <w:szCs w:val="24"/>
          <w:lang w:val="en-GB"/>
        </w:rPr>
        <w:t>wellbeing</w:t>
      </w:r>
      <w:r w:rsidRPr="000458A7">
        <w:rPr>
          <w:rFonts w:ascii="Times New Roman" w:eastAsia="Times New Roman" w:hAnsi="Times New Roman" w:cs="Times New Roman"/>
          <w:color w:val="000000" w:themeColor="text1"/>
          <w:sz w:val="24"/>
          <w:szCs w:val="24"/>
          <w:lang w:val="en-GB"/>
        </w:rPr>
        <w:t xml:space="preserve"> of the employees. However, my inability to do so during the event made me feel doubtful of my capabilities to serve in the position. In accordance with this, I have been able to identify the specific reasons for the way I felt during the incident. This is primarily due to the fact that I felt powerless under the commands of my higher authorities, in this case the regional head. My inability to contest their decision led to the employee losing trust in my abilities to deal with situations of crisis and my ability to support them.</w:t>
      </w:r>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 xml:space="preserve">Finally, through the steps comprising the third stage of the model, I identified that I am required to take more responsibility to ensure the physical as well as emotional wellbeing of my subordinates. In the case of such incidents of nepotism, I am required to make the higher authorities aware to ensure that necessary actions can be taken. Although this can affect an employee directly </w:t>
      </w:r>
      <w:r w:rsidRPr="000458A7">
        <w:rPr>
          <w:rFonts w:ascii="Times New Roman" w:eastAsia="Times New Roman" w:hAnsi="Times New Roman" w:cs="Times New Roman"/>
          <w:color w:val="000000" w:themeColor="text1"/>
          <w:sz w:val="24"/>
          <w:szCs w:val="24"/>
          <w:lang w:val="en-GB"/>
        </w:rPr>
        <w:lastRenderedPageBreak/>
        <w:t xml:space="preserve">under my authority, it can prevent any unfair treatment or discrimination regarding any aspect </w:t>
      </w:r>
      <w:r w:rsidR="00312127" w:rsidRPr="000458A7">
        <w:rPr>
          <w:rFonts w:ascii="Times New Roman" w:eastAsia="Times New Roman" w:hAnsi="Times New Roman" w:cs="Times New Roman"/>
          <w:color w:val="000000" w:themeColor="text1"/>
          <w:sz w:val="24"/>
          <w:szCs w:val="24"/>
          <w:lang w:val="en-GB"/>
        </w:rPr>
        <w:t>other</w:t>
      </w:r>
      <w:r w:rsidRPr="000458A7">
        <w:rPr>
          <w:rFonts w:ascii="Times New Roman" w:eastAsia="Times New Roman" w:hAnsi="Times New Roman" w:cs="Times New Roman"/>
          <w:color w:val="000000" w:themeColor="text1"/>
          <w:sz w:val="24"/>
          <w:szCs w:val="24"/>
          <w:lang w:val="en-GB"/>
        </w:rPr>
        <w:t xml:space="preserve"> than the performance and </w:t>
      </w:r>
      <w:r w:rsidR="00312127" w:rsidRPr="000458A7">
        <w:rPr>
          <w:rFonts w:ascii="Times New Roman" w:eastAsia="Times New Roman" w:hAnsi="Times New Roman" w:cs="Times New Roman"/>
          <w:color w:val="000000" w:themeColor="text1"/>
          <w:sz w:val="24"/>
          <w:szCs w:val="24"/>
          <w:lang w:val="en-GB"/>
        </w:rPr>
        <w:t>competency</w:t>
      </w:r>
      <w:r w:rsidRPr="000458A7">
        <w:rPr>
          <w:rFonts w:ascii="Times New Roman" w:eastAsia="Times New Roman" w:hAnsi="Times New Roman" w:cs="Times New Roman"/>
          <w:color w:val="000000" w:themeColor="text1"/>
          <w:sz w:val="24"/>
          <w:szCs w:val="24"/>
          <w:lang w:val="en-GB"/>
        </w:rPr>
        <w:t xml:space="preserve"> of employees. Additionally, in the current scenario of operations required to be based on ethical and moral standards, it can also help to ensure that Zara becomes a competent organisation that puts focus on treating employees in an ethical, moral and equal manner.</w:t>
      </w:r>
    </w:p>
    <w:p w:rsidR="00E07769" w:rsidRPr="000458A7" w:rsidRDefault="00102914" w:rsidP="000458A7">
      <w:pPr>
        <w:pStyle w:val="Heading1"/>
        <w:rPr>
          <w:lang w:val="en-GB"/>
        </w:rPr>
      </w:pPr>
      <w:bookmarkStart w:id="6" w:name="_Toc38476021"/>
      <w:r w:rsidRPr="000458A7">
        <w:rPr>
          <w:lang w:val="en-GB"/>
        </w:rPr>
        <w:t>Conclusion</w:t>
      </w:r>
      <w:bookmarkEnd w:id="6"/>
    </w:p>
    <w:p w:rsidR="00E07769" w:rsidRPr="000458A7" w:rsidRDefault="00102914" w:rsidP="000458A7">
      <w:pPr>
        <w:spacing w:line="360" w:lineRule="auto"/>
        <w:jc w:val="both"/>
        <w:rPr>
          <w:rFonts w:ascii="Times New Roman" w:eastAsia="Times New Roman" w:hAnsi="Times New Roman" w:cs="Times New Roman"/>
          <w:color w:val="000000" w:themeColor="text1"/>
          <w:sz w:val="24"/>
          <w:szCs w:val="24"/>
          <w:lang w:val="en-GB"/>
        </w:rPr>
      </w:pPr>
      <w:r w:rsidRPr="000458A7">
        <w:rPr>
          <w:rFonts w:ascii="Times New Roman" w:eastAsia="Times New Roman" w:hAnsi="Times New Roman" w:cs="Times New Roman"/>
          <w:color w:val="000000" w:themeColor="text1"/>
          <w:sz w:val="24"/>
          <w:szCs w:val="24"/>
          <w:lang w:val="en-GB"/>
        </w:rPr>
        <w:t>Through conducting this study, I have been able to identify that reflective is a process that is crucial for professionals from all fields to conduct to ensure that they can work towards their own personal and professional development. This can be achieved in a better manner through the means of using tools, such as Gibbs Reflective Cycle. In the case of the incident of nepotism in the store of Zara, the practical application of Gibbs Reflective Cycle has been extremely useful to identify the areas where development is required and the ways in which the intended development can be achieved. Practical implementation of the action plan specified in the study can help to ensure that the shortcomings in personality identified through the previous stages can be remedied effectively. This can ultimately ensure that in the event that similar incidents occur in the future, effective strategies can be implemented to achieve better outcomes.</w:t>
      </w:r>
    </w:p>
    <w:p w:rsidR="00E07769" w:rsidRPr="000458A7" w:rsidRDefault="00E07769" w:rsidP="000458A7">
      <w:pPr>
        <w:spacing w:line="360" w:lineRule="auto"/>
        <w:jc w:val="both"/>
        <w:rPr>
          <w:rFonts w:ascii="Times New Roman" w:eastAsia="Times New Roman" w:hAnsi="Times New Roman" w:cs="Times New Roman"/>
          <w:b/>
          <w:color w:val="000000" w:themeColor="text1"/>
          <w:sz w:val="24"/>
          <w:szCs w:val="24"/>
          <w:lang w:val="en-GB"/>
        </w:rPr>
      </w:pPr>
    </w:p>
    <w:p w:rsidR="00E07769" w:rsidRPr="000458A7" w:rsidRDefault="00102914" w:rsidP="000458A7">
      <w:pPr>
        <w:spacing w:line="360" w:lineRule="auto"/>
        <w:jc w:val="both"/>
        <w:rPr>
          <w:rFonts w:ascii="Times New Roman" w:eastAsia="Times New Roman" w:hAnsi="Times New Roman" w:cs="Times New Roman"/>
          <w:b/>
          <w:color w:val="000000" w:themeColor="text1"/>
          <w:sz w:val="24"/>
          <w:szCs w:val="24"/>
          <w:lang w:val="en-GB"/>
        </w:rPr>
      </w:pPr>
      <w:r w:rsidRPr="000458A7">
        <w:rPr>
          <w:color w:val="000000" w:themeColor="text1"/>
          <w:lang w:val="en-GB"/>
        </w:rPr>
        <w:br w:type="page"/>
      </w:r>
    </w:p>
    <w:p w:rsidR="00E07769" w:rsidRPr="000458A7" w:rsidRDefault="00102914" w:rsidP="000458A7">
      <w:pPr>
        <w:pStyle w:val="Heading1"/>
        <w:rPr>
          <w:lang w:val="en-GB"/>
        </w:rPr>
      </w:pPr>
      <w:bookmarkStart w:id="7" w:name="_Toc38476022"/>
      <w:r w:rsidRPr="000458A7">
        <w:rPr>
          <w:lang w:val="en-GB"/>
        </w:rPr>
        <w:lastRenderedPageBreak/>
        <w:t>Reference List</w:t>
      </w:r>
      <w:bookmarkEnd w:id="7"/>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Cambridge-community.org.uk (2020). </w:t>
      </w:r>
      <w:r w:rsidRPr="000458A7">
        <w:rPr>
          <w:rFonts w:ascii="Times New Roman" w:eastAsia="Times New Roman" w:hAnsi="Times New Roman" w:cs="Times New Roman"/>
          <w:i/>
          <w:color w:val="000000" w:themeColor="text1"/>
          <w:sz w:val="24"/>
          <w:szCs w:val="24"/>
          <w:highlight w:val="white"/>
          <w:lang w:val="en-GB"/>
        </w:rPr>
        <w:t xml:space="preserve">Getting started with Reflective Practice. </w:t>
      </w:r>
      <w:r w:rsidRPr="000458A7">
        <w:rPr>
          <w:rFonts w:ascii="Times New Roman" w:eastAsia="Times New Roman" w:hAnsi="Times New Roman" w:cs="Times New Roman"/>
          <w:color w:val="000000" w:themeColor="text1"/>
          <w:sz w:val="24"/>
          <w:szCs w:val="24"/>
          <w:highlight w:val="white"/>
          <w:lang w:val="en-GB"/>
        </w:rPr>
        <w:t>Available at: https://www.cambridge-community.org.uk/professional-development/gswrp/index.html [Accessed on: 14 April, 2020]</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Chen, M., Zhang, S., </w:t>
      </w:r>
      <w:proofErr w:type="spellStart"/>
      <w:r w:rsidRPr="000458A7">
        <w:rPr>
          <w:rFonts w:ascii="Times New Roman" w:eastAsia="Times New Roman" w:hAnsi="Times New Roman" w:cs="Times New Roman"/>
          <w:color w:val="000000" w:themeColor="text1"/>
          <w:sz w:val="24"/>
          <w:szCs w:val="24"/>
          <w:highlight w:val="white"/>
          <w:lang w:val="en-GB"/>
        </w:rPr>
        <w:t>Tenbhomer</w:t>
      </w:r>
      <w:proofErr w:type="spellEnd"/>
      <w:r w:rsidRPr="000458A7">
        <w:rPr>
          <w:rFonts w:ascii="Times New Roman" w:eastAsia="Times New Roman" w:hAnsi="Times New Roman" w:cs="Times New Roman"/>
          <w:color w:val="000000" w:themeColor="text1"/>
          <w:sz w:val="24"/>
          <w:szCs w:val="24"/>
          <w:highlight w:val="white"/>
          <w:lang w:val="en-GB"/>
        </w:rPr>
        <w:t xml:space="preserve">, M. and Tate, D. (2018). Evaluation of Learning and Teaching Practice for Design-oriented Engineering Modules. In </w:t>
      </w:r>
      <w:r w:rsidRPr="000458A7">
        <w:rPr>
          <w:rFonts w:ascii="Times New Roman" w:eastAsia="Times New Roman" w:hAnsi="Times New Roman" w:cs="Times New Roman"/>
          <w:i/>
          <w:color w:val="000000" w:themeColor="text1"/>
          <w:sz w:val="24"/>
          <w:szCs w:val="24"/>
          <w:highlight w:val="white"/>
          <w:lang w:val="en-GB"/>
        </w:rPr>
        <w:t xml:space="preserve">2018 4th International Conference on Humanities and Social Science Research (ICHSSR 2018), </w:t>
      </w:r>
      <w:r w:rsidRPr="000458A7">
        <w:rPr>
          <w:rFonts w:ascii="Times New Roman" w:eastAsia="Times New Roman" w:hAnsi="Times New Roman" w:cs="Times New Roman"/>
          <w:color w:val="000000" w:themeColor="text1"/>
          <w:sz w:val="24"/>
          <w:szCs w:val="24"/>
          <w:highlight w:val="white"/>
          <w:lang w:val="en-GB"/>
        </w:rPr>
        <w:t>Eds. 8. Paris: Atlantis Press.</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458A7">
        <w:rPr>
          <w:rFonts w:ascii="Times New Roman" w:eastAsia="Times New Roman" w:hAnsi="Times New Roman" w:cs="Times New Roman"/>
          <w:color w:val="000000" w:themeColor="text1"/>
          <w:sz w:val="24"/>
          <w:szCs w:val="24"/>
          <w:highlight w:val="white"/>
          <w:lang w:val="en-GB"/>
        </w:rPr>
        <w:t>Cherkis</w:t>
      </w:r>
      <w:proofErr w:type="spellEnd"/>
      <w:r w:rsidRPr="000458A7">
        <w:rPr>
          <w:rFonts w:ascii="Times New Roman" w:eastAsia="Times New Roman" w:hAnsi="Times New Roman" w:cs="Times New Roman"/>
          <w:color w:val="000000" w:themeColor="text1"/>
          <w:sz w:val="24"/>
          <w:szCs w:val="24"/>
          <w:highlight w:val="white"/>
          <w:lang w:val="en-GB"/>
        </w:rPr>
        <w:t xml:space="preserve">, F. and </w:t>
      </w:r>
      <w:proofErr w:type="spellStart"/>
      <w:r w:rsidRPr="000458A7">
        <w:rPr>
          <w:rFonts w:ascii="Times New Roman" w:eastAsia="Times New Roman" w:hAnsi="Times New Roman" w:cs="Times New Roman"/>
          <w:color w:val="000000" w:themeColor="text1"/>
          <w:sz w:val="24"/>
          <w:szCs w:val="24"/>
          <w:highlight w:val="white"/>
          <w:lang w:val="en-GB"/>
        </w:rPr>
        <w:t>Rosciano</w:t>
      </w:r>
      <w:proofErr w:type="spellEnd"/>
      <w:r w:rsidRPr="000458A7">
        <w:rPr>
          <w:rFonts w:ascii="Times New Roman" w:eastAsia="Times New Roman" w:hAnsi="Times New Roman" w:cs="Times New Roman"/>
          <w:color w:val="000000" w:themeColor="text1"/>
          <w:sz w:val="24"/>
          <w:szCs w:val="24"/>
          <w:highlight w:val="white"/>
          <w:lang w:val="en-GB"/>
        </w:rPr>
        <w:t xml:space="preserve">, A. (2018). Reflective practice: Implementation across curriculums. </w:t>
      </w:r>
      <w:r w:rsidRPr="000458A7">
        <w:rPr>
          <w:rFonts w:ascii="Times New Roman" w:eastAsia="Times New Roman" w:hAnsi="Times New Roman" w:cs="Times New Roman"/>
          <w:i/>
          <w:color w:val="000000" w:themeColor="text1"/>
          <w:sz w:val="24"/>
          <w:szCs w:val="24"/>
          <w:highlight w:val="white"/>
          <w:lang w:val="en-GB"/>
        </w:rPr>
        <w:t>International Journal of Nursing Research Health Care</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7</w:t>
      </w:r>
      <w:r w:rsidRPr="000458A7">
        <w:rPr>
          <w:rFonts w:ascii="Times New Roman" w:eastAsia="Times New Roman" w:hAnsi="Times New Roman" w:cs="Times New Roman"/>
          <w:color w:val="000000" w:themeColor="text1"/>
          <w:sz w:val="24"/>
          <w:szCs w:val="24"/>
          <w:highlight w:val="white"/>
          <w:lang w:val="en-GB"/>
        </w:rPr>
        <w:t>(2), pp.11-16.</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Day, G. (2006). </w:t>
      </w:r>
      <w:r w:rsidRPr="000458A7">
        <w:rPr>
          <w:rFonts w:ascii="Times New Roman" w:eastAsia="Times New Roman" w:hAnsi="Times New Roman" w:cs="Times New Roman"/>
          <w:i/>
          <w:color w:val="000000" w:themeColor="text1"/>
          <w:sz w:val="24"/>
          <w:szCs w:val="24"/>
          <w:highlight w:val="white"/>
          <w:lang w:val="en-GB"/>
        </w:rPr>
        <w:t xml:space="preserve">Community and everyday life, </w:t>
      </w:r>
      <w:r w:rsidRPr="000458A7">
        <w:rPr>
          <w:rFonts w:ascii="Times New Roman" w:eastAsia="Times New Roman" w:hAnsi="Times New Roman" w:cs="Times New Roman"/>
          <w:color w:val="000000" w:themeColor="text1"/>
          <w:sz w:val="24"/>
          <w:szCs w:val="24"/>
          <w:highlight w:val="white"/>
          <w:lang w:val="en-GB"/>
        </w:rPr>
        <w:t>Eds. 3. Abingdon: Routledge.</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Ed.ac.uk (2020). </w:t>
      </w:r>
      <w:r w:rsidRPr="000458A7">
        <w:rPr>
          <w:rFonts w:ascii="Times New Roman" w:eastAsia="Times New Roman" w:hAnsi="Times New Roman" w:cs="Times New Roman"/>
          <w:i/>
          <w:color w:val="000000" w:themeColor="text1"/>
          <w:sz w:val="24"/>
          <w:szCs w:val="24"/>
          <w:highlight w:val="white"/>
          <w:lang w:val="en-GB"/>
        </w:rPr>
        <w:t xml:space="preserve">Gibbs' reflective cycle. </w:t>
      </w:r>
      <w:r w:rsidRPr="000458A7">
        <w:rPr>
          <w:rFonts w:ascii="Times New Roman" w:eastAsia="Times New Roman" w:hAnsi="Times New Roman" w:cs="Times New Roman"/>
          <w:color w:val="000000" w:themeColor="text1"/>
          <w:sz w:val="24"/>
          <w:szCs w:val="24"/>
          <w:highlight w:val="white"/>
          <w:lang w:val="en-GB"/>
        </w:rPr>
        <w:t>Available at: https://www.ed.ac.uk/reflection/reflectors-toolkit/reflecting-on-experience/gibbs-reflective-cycle [Accessed on: 14 April, 2020]</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Franks, T.M. (2016). Purpose, practice, and (discovery) process: When self-reflection is the method. </w:t>
      </w:r>
      <w:r w:rsidRPr="000458A7">
        <w:rPr>
          <w:rFonts w:ascii="Times New Roman" w:eastAsia="Times New Roman" w:hAnsi="Times New Roman" w:cs="Times New Roman"/>
          <w:i/>
          <w:color w:val="000000" w:themeColor="text1"/>
          <w:sz w:val="24"/>
          <w:szCs w:val="24"/>
          <w:highlight w:val="white"/>
          <w:lang w:val="en-GB"/>
        </w:rPr>
        <w:t>Qualitative Inquiry</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22</w:t>
      </w:r>
      <w:r w:rsidRPr="000458A7">
        <w:rPr>
          <w:rFonts w:ascii="Times New Roman" w:eastAsia="Times New Roman" w:hAnsi="Times New Roman" w:cs="Times New Roman"/>
          <w:color w:val="000000" w:themeColor="text1"/>
          <w:sz w:val="24"/>
          <w:szCs w:val="24"/>
          <w:highlight w:val="white"/>
          <w:lang w:val="en-GB"/>
        </w:rPr>
        <w:t>(1), pp.47-50.</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Gilchrist, A., (2009). </w:t>
      </w:r>
      <w:r w:rsidRPr="000458A7">
        <w:rPr>
          <w:rFonts w:ascii="Times New Roman" w:eastAsia="Times New Roman" w:hAnsi="Times New Roman" w:cs="Times New Roman"/>
          <w:i/>
          <w:color w:val="000000" w:themeColor="text1"/>
          <w:sz w:val="24"/>
          <w:szCs w:val="24"/>
          <w:highlight w:val="white"/>
          <w:lang w:val="en-GB"/>
        </w:rPr>
        <w:t xml:space="preserve">The Well-Connected Community, a networking approach to Community Development, </w:t>
      </w:r>
      <w:r w:rsidRPr="000458A7">
        <w:rPr>
          <w:rFonts w:ascii="Times New Roman" w:eastAsia="Times New Roman" w:hAnsi="Times New Roman" w:cs="Times New Roman"/>
          <w:color w:val="000000" w:themeColor="text1"/>
          <w:sz w:val="24"/>
          <w:szCs w:val="24"/>
          <w:highlight w:val="white"/>
          <w:lang w:val="en-GB"/>
        </w:rPr>
        <w:t>Eds. 2. London: Policy Press</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Goldblatt, J. (2019). </w:t>
      </w:r>
      <w:r w:rsidRPr="000458A7">
        <w:rPr>
          <w:rFonts w:ascii="Times New Roman" w:eastAsia="Times New Roman" w:hAnsi="Times New Roman" w:cs="Times New Roman"/>
          <w:i/>
          <w:color w:val="000000" w:themeColor="text1"/>
          <w:sz w:val="24"/>
          <w:szCs w:val="24"/>
          <w:highlight w:val="white"/>
          <w:lang w:val="en-GB"/>
        </w:rPr>
        <w:t>Reflection 3–Finding Your Purpose, 12</w:t>
      </w:r>
      <w:r w:rsidRPr="000458A7">
        <w:rPr>
          <w:rFonts w:ascii="Times New Roman" w:eastAsia="Times New Roman" w:hAnsi="Times New Roman" w:cs="Times New Roman"/>
          <w:color w:val="000000" w:themeColor="text1"/>
          <w:sz w:val="24"/>
          <w:szCs w:val="24"/>
          <w:highlight w:val="white"/>
          <w:lang w:val="en-GB"/>
        </w:rPr>
        <w:t>(6), pp.7-15.</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Moon, J., (2004) </w:t>
      </w:r>
      <w:r w:rsidRPr="000458A7">
        <w:rPr>
          <w:rFonts w:ascii="Times New Roman" w:eastAsia="Times New Roman" w:hAnsi="Times New Roman" w:cs="Times New Roman"/>
          <w:i/>
          <w:color w:val="000000" w:themeColor="text1"/>
          <w:sz w:val="24"/>
          <w:szCs w:val="24"/>
          <w:highlight w:val="white"/>
          <w:lang w:val="en-GB"/>
        </w:rPr>
        <w:t xml:space="preserve">A handbook of reflective practice and experimental learning: theory and practice, </w:t>
      </w:r>
      <w:r w:rsidRPr="000458A7">
        <w:rPr>
          <w:rFonts w:ascii="Times New Roman" w:eastAsia="Times New Roman" w:hAnsi="Times New Roman" w:cs="Times New Roman"/>
          <w:color w:val="000000" w:themeColor="text1"/>
          <w:sz w:val="24"/>
          <w:szCs w:val="24"/>
          <w:highlight w:val="white"/>
          <w:lang w:val="en-GB"/>
        </w:rPr>
        <w:t>Eds. 3. UK: Routledge.</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458A7">
        <w:rPr>
          <w:rFonts w:ascii="Times New Roman" w:eastAsia="Times New Roman" w:hAnsi="Times New Roman" w:cs="Times New Roman"/>
          <w:color w:val="000000" w:themeColor="text1"/>
          <w:sz w:val="24"/>
          <w:szCs w:val="24"/>
          <w:highlight w:val="white"/>
          <w:lang w:val="en-GB"/>
        </w:rPr>
        <w:t>Pianpeng</w:t>
      </w:r>
      <w:proofErr w:type="spellEnd"/>
      <w:r w:rsidRPr="000458A7">
        <w:rPr>
          <w:rFonts w:ascii="Times New Roman" w:eastAsia="Times New Roman" w:hAnsi="Times New Roman" w:cs="Times New Roman"/>
          <w:color w:val="000000" w:themeColor="text1"/>
          <w:sz w:val="24"/>
          <w:szCs w:val="24"/>
          <w:highlight w:val="white"/>
          <w:lang w:val="en-GB"/>
        </w:rPr>
        <w:t xml:space="preserve">, T. and </w:t>
      </w:r>
      <w:proofErr w:type="spellStart"/>
      <w:r w:rsidRPr="000458A7">
        <w:rPr>
          <w:rFonts w:ascii="Times New Roman" w:eastAsia="Times New Roman" w:hAnsi="Times New Roman" w:cs="Times New Roman"/>
          <w:color w:val="000000" w:themeColor="text1"/>
          <w:sz w:val="24"/>
          <w:szCs w:val="24"/>
          <w:highlight w:val="white"/>
          <w:lang w:val="en-GB"/>
        </w:rPr>
        <w:t>Koraneekij</w:t>
      </w:r>
      <w:proofErr w:type="spellEnd"/>
      <w:r w:rsidRPr="000458A7">
        <w:rPr>
          <w:rFonts w:ascii="Times New Roman" w:eastAsia="Times New Roman" w:hAnsi="Times New Roman" w:cs="Times New Roman"/>
          <w:color w:val="000000" w:themeColor="text1"/>
          <w:sz w:val="24"/>
          <w:szCs w:val="24"/>
          <w:highlight w:val="white"/>
          <w:lang w:val="en-GB"/>
        </w:rPr>
        <w:t xml:space="preserve">, P. (2016). Development of a Model of Reflection Using Video Based on Gibbs's Cycle in Electronic Portfolio to Enhance Level of Reflective Thinking of Teacher Students. </w:t>
      </w:r>
      <w:r w:rsidRPr="000458A7">
        <w:rPr>
          <w:rFonts w:ascii="Times New Roman" w:eastAsia="Times New Roman" w:hAnsi="Times New Roman" w:cs="Times New Roman"/>
          <w:i/>
          <w:color w:val="000000" w:themeColor="text1"/>
          <w:sz w:val="24"/>
          <w:szCs w:val="24"/>
          <w:highlight w:val="white"/>
          <w:lang w:val="en-GB"/>
        </w:rPr>
        <w:t>International Journal of Social Science and Humanity</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6</w:t>
      </w:r>
      <w:r w:rsidRPr="000458A7">
        <w:rPr>
          <w:rFonts w:ascii="Times New Roman" w:eastAsia="Times New Roman" w:hAnsi="Times New Roman" w:cs="Times New Roman"/>
          <w:color w:val="000000" w:themeColor="text1"/>
          <w:sz w:val="24"/>
          <w:szCs w:val="24"/>
          <w:highlight w:val="white"/>
          <w:lang w:val="en-GB"/>
        </w:rPr>
        <w:t>(1), pp.26-57.</w:t>
      </w:r>
    </w:p>
    <w:p w:rsidR="00E07769" w:rsidRPr="000458A7" w:rsidRDefault="00102914" w:rsidP="000458A7">
      <w:pPr>
        <w:widowControl w:val="0"/>
        <w:spacing w:before="240"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Smith, K. (2016). Reflection and person-centredness in practice development. </w:t>
      </w:r>
      <w:r w:rsidRPr="000458A7">
        <w:rPr>
          <w:rFonts w:ascii="Times New Roman" w:eastAsia="Times New Roman" w:hAnsi="Times New Roman" w:cs="Times New Roman"/>
          <w:i/>
          <w:color w:val="000000" w:themeColor="text1"/>
          <w:sz w:val="24"/>
          <w:szCs w:val="24"/>
          <w:highlight w:val="white"/>
          <w:lang w:val="en-GB"/>
        </w:rPr>
        <w:t>International Practice Development Journal</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6</w:t>
      </w:r>
      <w:r w:rsidRPr="000458A7">
        <w:rPr>
          <w:rFonts w:ascii="Times New Roman" w:eastAsia="Times New Roman" w:hAnsi="Times New Roman" w:cs="Times New Roman"/>
          <w:color w:val="000000" w:themeColor="text1"/>
          <w:sz w:val="24"/>
          <w:szCs w:val="24"/>
          <w:highlight w:val="white"/>
          <w:lang w:val="en-GB"/>
        </w:rPr>
        <w:t>(1), pp.17-24.</w:t>
      </w:r>
    </w:p>
    <w:p w:rsidR="00E07769" w:rsidRPr="000458A7" w:rsidRDefault="00102914" w:rsidP="000458A7">
      <w:pPr>
        <w:widowControl w:val="0"/>
        <w:spacing w:after="200" w:line="360" w:lineRule="auto"/>
        <w:jc w:val="both"/>
        <w:rPr>
          <w:rFonts w:ascii="Times New Roman" w:eastAsia="Times New Roman" w:hAnsi="Times New Roman" w:cs="Times New Roman"/>
          <w:color w:val="000000" w:themeColor="text1"/>
          <w:sz w:val="24"/>
          <w:szCs w:val="24"/>
          <w:highlight w:val="white"/>
          <w:lang w:val="en-GB"/>
        </w:rPr>
      </w:pPr>
      <w:r w:rsidRPr="000458A7">
        <w:rPr>
          <w:rFonts w:ascii="Times New Roman" w:eastAsia="Times New Roman" w:hAnsi="Times New Roman" w:cs="Times New Roman"/>
          <w:color w:val="000000" w:themeColor="text1"/>
          <w:sz w:val="24"/>
          <w:szCs w:val="24"/>
          <w:highlight w:val="white"/>
          <w:lang w:val="en-GB"/>
        </w:rPr>
        <w:t xml:space="preserve">Tanaka, M., Okamoto, R. and Koide, K. (2018). Relationship between Reflective Practice Skills </w:t>
      </w:r>
      <w:r w:rsidRPr="000458A7">
        <w:rPr>
          <w:rFonts w:ascii="Times New Roman" w:eastAsia="Times New Roman" w:hAnsi="Times New Roman" w:cs="Times New Roman"/>
          <w:color w:val="000000" w:themeColor="text1"/>
          <w:sz w:val="24"/>
          <w:szCs w:val="24"/>
          <w:highlight w:val="white"/>
          <w:lang w:val="en-GB"/>
        </w:rPr>
        <w:lastRenderedPageBreak/>
        <w:t xml:space="preserve">and Volume of Writing in a Reflective Journal. </w:t>
      </w:r>
      <w:r w:rsidRPr="000458A7">
        <w:rPr>
          <w:rFonts w:ascii="Times New Roman" w:eastAsia="Times New Roman" w:hAnsi="Times New Roman" w:cs="Times New Roman"/>
          <w:i/>
          <w:color w:val="000000" w:themeColor="text1"/>
          <w:sz w:val="24"/>
          <w:szCs w:val="24"/>
          <w:highlight w:val="white"/>
          <w:lang w:val="en-GB"/>
        </w:rPr>
        <w:t>Health</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10</w:t>
      </w:r>
      <w:r w:rsidRPr="000458A7">
        <w:rPr>
          <w:rFonts w:ascii="Times New Roman" w:eastAsia="Times New Roman" w:hAnsi="Times New Roman" w:cs="Times New Roman"/>
          <w:color w:val="000000" w:themeColor="text1"/>
          <w:sz w:val="24"/>
          <w:szCs w:val="24"/>
          <w:highlight w:val="white"/>
          <w:lang w:val="en-GB"/>
        </w:rPr>
        <w:t>(3), pp.283-288.</w:t>
      </w:r>
    </w:p>
    <w:p w:rsidR="00E07769" w:rsidRPr="000458A7" w:rsidRDefault="00102914" w:rsidP="000458A7">
      <w:pPr>
        <w:widowControl w:val="0"/>
        <w:spacing w:after="200" w:line="360" w:lineRule="auto"/>
        <w:jc w:val="both"/>
        <w:rPr>
          <w:rFonts w:ascii="Times New Roman" w:eastAsia="Times New Roman" w:hAnsi="Times New Roman" w:cs="Times New Roman"/>
          <w:b/>
          <w:color w:val="000000" w:themeColor="text1"/>
          <w:sz w:val="24"/>
          <w:szCs w:val="24"/>
          <w:lang w:val="en-GB"/>
        </w:rPr>
      </w:pPr>
      <w:r w:rsidRPr="000458A7">
        <w:rPr>
          <w:rFonts w:ascii="Times New Roman" w:eastAsia="Times New Roman" w:hAnsi="Times New Roman" w:cs="Times New Roman"/>
          <w:color w:val="000000" w:themeColor="text1"/>
          <w:sz w:val="24"/>
          <w:szCs w:val="24"/>
          <w:highlight w:val="white"/>
          <w:lang w:val="en-GB"/>
        </w:rPr>
        <w:t xml:space="preserve">Wain, A. (2017). Learning through reflection. </w:t>
      </w:r>
      <w:r w:rsidRPr="000458A7">
        <w:rPr>
          <w:rFonts w:ascii="Times New Roman" w:eastAsia="Times New Roman" w:hAnsi="Times New Roman" w:cs="Times New Roman"/>
          <w:i/>
          <w:color w:val="000000" w:themeColor="text1"/>
          <w:sz w:val="24"/>
          <w:szCs w:val="24"/>
          <w:highlight w:val="white"/>
          <w:lang w:val="en-GB"/>
        </w:rPr>
        <w:t>British Journal of Midwifery</w:t>
      </w:r>
      <w:r w:rsidRPr="000458A7">
        <w:rPr>
          <w:rFonts w:ascii="Times New Roman" w:eastAsia="Times New Roman" w:hAnsi="Times New Roman" w:cs="Times New Roman"/>
          <w:color w:val="000000" w:themeColor="text1"/>
          <w:sz w:val="24"/>
          <w:szCs w:val="24"/>
          <w:highlight w:val="white"/>
          <w:lang w:val="en-GB"/>
        </w:rPr>
        <w:t xml:space="preserve">, </w:t>
      </w:r>
      <w:r w:rsidRPr="000458A7">
        <w:rPr>
          <w:rFonts w:ascii="Times New Roman" w:eastAsia="Times New Roman" w:hAnsi="Times New Roman" w:cs="Times New Roman"/>
          <w:i/>
          <w:color w:val="000000" w:themeColor="text1"/>
          <w:sz w:val="24"/>
          <w:szCs w:val="24"/>
          <w:highlight w:val="white"/>
          <w:lang w:val="en-GB"/>
        </w:rPr>
        <w:t>25</w:t>
      </w:r>
      <w:r w:rsidRPr="000458A7">
        <w:rPr>
          <w:rFonts w:ascii="Times New Roman" w:eastAsia="Times New Roman" w:hAnsi="Times New Roman" w:cs="Times New Roman"/>
          <w:color w:val="000000" w:themeColor="text1"/>
          <w:sz w:val="24"/>
          <w:szCs w:val="24"/>
          <w:highlight w:val="white"/>
          <w:lang w:val="en-GB"/>
        </w:rPr>
        <w:t>(10), pp.662-666.</w:t>
      </w:r>
    </w:p>
    <w:sectPr w:rsidR="00E07769" w:rsidRPr="000458A7" w:rsidSect="002254B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1135A" w:rsidRDefault="0061135A">
      <w:pPr>
        <w:spacing w:line="240" w:lineRule="auto"/>
      </w:pPr>
      <w:r>
        <w:separator/>
      </w:r>
    </w:p>
  </w:endnote>
  <w:endnote w:type="continuationSeparator" w:id="0">
    <w:p w:rsidR="0061135A" w:rsidRDefault="006113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690398"/>
      <w:docPartObj>
        <w:docPartGallery w:val="Page Numbers (Bottom of Page)"/>
        <w:docPartUnique/>
      </w:docPartObj>
    </w:sdtPr>
    <w:sdtEndPr>
      <w:rPr>
        <w:rFonts w:ascii="Times New Roman" w:hAnsi="Times New Roman" w:cs="Times New Roman"/>
        <w:noProof/>
        <w:sz w:val="20"/>
        <w:szCs w:val="18"/>
      </w:rPr>
    </w:sdtEndPr>
    <w:sdtContent>
      <w:p w:rsidR="002254B5" w:rsidRPr="002254B5" w:rsidRDefault="002254B5">
        <w:pPr>
          <w:pStyle w:val="Footer"/>
          <w:jc w:val="right"/>
          <w:rPr>
            <w:rFonts w:ascii="Times New Roman" w:hAnsi="Times New Roman" w:cs="Times New Roman"/>
            <w:sz w:val="20"/>
            <w:szCs w:val="18"/>
          </w:rPr>
        </w:pPr>
        <w:r w:rsidRPr="002254B5">
          <w:rPr>
            <w:rFonts w:ascii="Times New Roman" w:hAnsi="Times New Roman" w:cs="Times New Roman"/>
            <w:sz w:val="20"/>
            <w:szCs w:val="18"/>
          </w:rPr>
          <w:fldChar w:fldCharType="begin"/>
        </w:r>
        <w:r w:rsidRPr="002254B5">
          <w:rPr>
            <w:rFonts w:ascii="Times New Roman" w:hAnsi="Times New Roman" w:cs="Times New Roman"/>
            <w:sz w:val="20"/>
            <w:szCs w:val="18"/>
          </w:rPr>
          <w:instrText xml:space="preserve"> PAGE   \* MERGEFORMAT </w:instrText>
        </w:r>
        <w:r w:rsidRPr="002254B5">
          <w:rPr>
            <w:rFonts w:ascii="Times New Roman" w:hAnsi="Times New Roman" w:cs="Times New Roman"/>
            <w:sz w:val="20"/>
            <w:szCs w:val="18"/>
          </w:rPr>
          <w:fldChar w:fldCharType="separate"/>
        </w:r>
        <w:r w:rsidRPr="002254B5">
          <w:rPr>
            <w:rFonts w:ascii="Times New Roman" w:hAnsi="Times New Roman" w:cs="Times New Roman"/>
            <w:noProof/>
            <w:sz w:val="20"/>
            <w:szCs w:val="18"/>
          </w:rPr>
          <w:t>2</w:t>
        </w:r>
        <w:r w:rsidRPr="002254B5">
          <w:rPr>
            <w:rFonts w:ascii="Times New Roman" w:hAnsi="Times New Roman" w:cs="Times New Roman"/>
            <w:noProof/>
            <w:sz w:val="20"/>
            <w:szCs w:val="18"/>
          </w:rPr>
          <w:fldChar w:fldCharType="end"/>
        </w:r>
      </w:p>
    </w:sdtContent>
  </w:sdt>
  <w:p w:rsidR="002254B5" w:rsidRDefault="00225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1135A" w:rsidRDefault="0061135A">
      <w:pPr>
        <w:spacing w:line="240" w:lineRule="auto"/>
      </w:pPr>
      <w:r>
        <w:separator/>
      </w:r>
    </w:p>
  </w:footnote>
  <w:footnote w:type="continuationSeparator" w:id="0">
    <w:p w:rsidR="0061135A" w:rsidRDefault="006113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769"/>
    <w:rsid w:val="00004FEC"/>
    <w:rsid w:val="000458A7"/>
    <w:rsid w:val="00102914"/>
    <w:rsid w:val="002254B5"/>
    <w:rsid w:val="002456FA"/>
    <w:rsid w:val="00312127"/>
    <w:rsid w:val="00316B42"/>
    <w:rsid w:val="0036235B"/>
    <w:rsid w:val="004F3B82"/>
    <w:rsid w:val="0061135A"/>
    <w:rsid w:val="00891483"/>
    <w:rsid w:val="00B43D78"/>
    <w:rsid w:val="00BE76CE"/>
    <w:rsid w:val="00CD1AD3"/>
    <w:rsid w:val="00E07769"/>
    <w:rsid w:val="00E1386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A183F"/>
  <w15:docId w15:val="{AE13448B-EEEE-4E3F-8367-EBEF6AE68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6235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891483"/>
    <w:pPr>
      <w:keepNext/>
      <w:keepLines/>
      <w:spacing w:before="360" w:after="120" w:line="360" w:lineRule="auto"/>
      <w:jc w:val="both"/>
      <w:outlineLvl w:val="1"/>
    </w:pPr>
    <w:rPr>
      <w:rFonts w:ascii="Times New Roman" w:hAnsi="Times New Roman"/>
      <w:b/>
      <w:i/>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254B5"/>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2254B5"/>
    <w:rPr>
      <w:rFonts w:cs="Mangal"/>
      <w:szCs w:val="20"/>
    </w:rPr>
  </w:style>
  <w:style w:type="paragraph" w:styleId="Footer">
    <w:name w:val="footer"/>
    <w:basedOn w:val="Normal"/>
    <w:link w:val="FooterChar"/>
    <w:uiPriority w:val="99"/>
    <w:unhideWhenUsed/>
    <w:rsid w:val="002254B5"/>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2254B5"/>
    <w:rPr>
      <w:rFonts w:cs="Mangal"/>
      <w:szCs w:val="20"/>
    </w:rPr>
  </w:style>
  <w:style w:type="paragraph" w:styleId="TableofFigures">
    <w:name w:val="table of figures"/>
    <w:basedOn w:val="Normal"/>
    <w:next w:val="Normal"/>
    <w:uiPriority w:val="99"/>
    <w:unhideWhenUsed/>
    <w:rsid w:val="002456FA"/>
    <w:rPr>
      <w:rFonts w:cs="Mangal"/>
      <w:szCs w:val="20"/>
    </w:rPr>
  </w:style>
  <w:style w:type="character" w:styleId="Hyperlink">
    <w:name w:val="Hyperlink"/>
    <w:basedOn w:val="DefaultParagraphFont"/>
    <w:uiPriority w:val="99"/>
    <w:unhideWhenUsed/>
    <w:rsid w:val="002456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09451-2099-2E49-BD53-2D31D88F7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2301</Words>
  <Characters>14108</Characters>
  <Application>Microsoft Office Word</Application>
  <DocSecurity>0</DocSecurity>
  <Lines>613</Lines>
  <Paragraphs>244</Paragraphs>
  <ScaleCrop>false</ScaleCrop>
  <Company/>
  <LinksUpToDate>false</LinksUpToDate>
  <CharactersWithSpaces>16165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16</cp:revision>
  <dcterms:created xsi:type="dcterms:W3CDTF">2020-04-22T13:52:00Z</dcterms:created>
  <dcterms:modified xsi:type="dcterms:W3CDTF">2020-04-24T21:27:00Z</dcterms:modified>
</cp:coreProperties>
</file>