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55975" w14:textId="17E0AB81" w:rsidR="002B6073" w:rsidRPr="00C17AE0" w:rsidRDefault="00B86E4B" w:rsidP="00B86E4B">
      <w:pPr>
        <w:tabs>
          <w:tab w:val="center" w:pos="4320"/>
          <w:tab w:val="right" w:pos="8640"/>
        </w:tabs>
        <w:spacing w:after="0" w:line="240" w:lineRule="auto"/>
        <w:jc w:val="center"/>
        <w:rPr>
          <w:rFonts w:ascii="Arial" w:eastAsia="MS Mincho" w:hAnsi="Arial" w:cs="Arial"/>
          <w:bCs/>
          <w:sz w:val="28"/>
          <w:szCs w:val="28"/>
          <w:u w:val="single"/>
        </w:rPr>
      </w:pPr>
      <w:bookmarkStart w:id="0" w:name="_Hlk82767822"/>
      <w:r w:rsidRPr="00C17AE0">
        <w:rPr>
          <w:rFonts w:ascii="Arial" w:eastAsia="MS Mincho" w:hAnsi="Arial" w:cs="Arial"/>
          <w:bCs/>
          <w:sz w:val="28"/>
          <w:szCs w:val="28"/>
          <w:u w:val="single"/>
        </w:rPr>
        <w:t>Awe and Wonder: </w:t>
      </w:r>
      <w:r w:rsidRPr="00C17AE0">
        <w:rPr>
          <w:rFonts w:ascii="Arial" w:eastAsia="MS Mincho" w:hAnsi="Arial" w:cs="Arial"/>
          <w:bCs/>
          <w:sz w:val="28"/>
          <w:szCs w:val="28"/>
          <w:u w:val="single"/>
        </w:rPr>
        <w:t>S</w:t>
      </w:r>
      <w:r w:rsidRPr="00C17AE0">
        <w:rPr>
          <w:rFonts w:ascii="Arial" w:eastAsia="MS Mincho" w:hAnsi="Arial" w:cs="Arial"/>
          <w:bCs/>
          <w:sz w:val="28"/>
          <w:szCs w:val="28"/>
          <w:u w:val="single"/>
        </w:rPr>
        <w:t xml:space="preserve">cience, </w:t>
      </w:r>
      <w:r w:rsidRPr="00C17AE0">
        <w:rPr>
          <w:rFonts w:ascii="Arial" w:eastAsia="MS Mincho" w:hAnsi="Arial" w:cs="Arial"/>
          <w:bCs/>
          <w:sz w:val="28"/>
          <w:szCs w:val="28"/>
          <w:u w:val="single"/>
        </w:rPr>
        <w:t>Mathematics,</w:t>
      </w:r>
      <w:r w:rsidRPr="00C17AE0">
        <w:rPr>
          <w:rFonts w:ascii="Arial" w:eastAsia="MS Mincho" w:hAnsi="Arial" w:cs="Arial"/>
          <w:bCs/>
          <w:sz w:val="28"/>
          <w:szCs w:val="28"/>
          <w:u w:val="single"/>
        </w:rPr>
        <w:t xml:space="preserve"> and the outdoors</w:t>
      </w:r>
      <w:r w:rsidRPr="00C17AE0">
        <w:rPr>
          <w:rFonts w:ascii="Arial" w:eastAsia="MS Mincho" w:hAnsi="Arial" w:cs="Arial"/>
          <w:bCs/>
          <w:sz w:val="28"/>
          <w:szCs w:val="28"/>
          <w:u w:val="single"/>
        </w:rPr>
        <w:t>.</w:t>
      </w:r>
    </w:p>
    <w:p w14:paraId="239DA710" w14:textId="504404DF" w:rsidR="00404DC7" w:rsidRPr="00C17AE0" w:rsidRDefault="00404DC7" w:rsidP="00117C97">
      <w:pPr>
        <w:tabs>
          <w:tab w:val="center" w:pos="4320"/>
          <w:tab w:val="right" w:pos="8640"/>
        </w:tabs>
        <w:spacing w:after="0" w:line="240" w:lineRule="auto"/>
        <w:rPr>
          <w:rFonts w:ascii="Arial" w:eastAsia="MS Mincho" w:hAnsi="Arial" w:cs="Arial"/>
          <w:bCs/>
          <w:sz w:val="20"/>
          <w:szCs w:val="20"/>
        </w:rPr>
      </w:pPr>
    </w:p>
    <w:p w14:paraId="33F6AEE7" w14:textId="77777777" w:rsidR="00B86E4B" w:rsidRPr="00C17AE0" w:rsidRDefault="00B86E4B" w:rsidP="00117C97">
      <w:pPr>
        <w:tabs>
          <w:tab w:val="center" w:pos="4320"/>
          <w:tab w:val="right" w:pos="8640"/>
        </w:tabs>
        <w:spacing w:after="0" w:line="240" w:lineRule="auto"/>
        <w:rPr>
          <w:rFonts w:ascii="Arial" w:eastAsia="MS Mincho" w:hAnsi="Arial" w:cs="Arial"/>
          <w:bCs/>
          <w:sz w:val="20"/>
          <w:szCs w:val="20"/>
        </w:rPr>
      </w:pPr>
    </w:p>
    <w:p w14:paraId="0B307B25" w14:textId="41766330" w:rsidR="00404DC7" w:rsidRPr="00C17AE0" w:rsidRDefault="00EF08E8" w:rsidP="00AE07EB">
      <w:pPr>
        <w:tabs>
          <w:tab w:val="center" w:pos="4320"/>
          <w:tab w:val="right" w:pos="8640"/>
        </w:tabs>
        <w:spacing w:after="0" w:line="240" w:lineRule="auto"/>
        <w:jc w:val="center"/>
        <w:rPr>
          <w:rFonts w:ascii="Arial" w:eastAsia="MS Mincho" w:hAnsi="Arial" w:cs="Arial"/>
          <w:bCs/>
          <w:sz w:val="20"/>
          <w:szCs w:val="20"/>
          <w:u w:val="single"/>
        </w:rPr>
      </w:pPr>
      <w:r w:rsidRPr="00C17AE0">
        <w:rPr>
          <w:rFonts w:ascii="Arial" w:eastAsia="MS Mincho" w:hAnsi="Arial" w:cs="Arial"/>
          <w:bCs/>
          <w:noProof/>
          <w:sz w:val="20"/>
          <w:szCs w:val="20"/>
          <w:u w:val="single"/>
        </w:rPr>
        <w:drawing>
          <wp:anchor distT="0" distB="0" distL="114300" distR="114300" simplePos="0" relativeHeight="251658752" behindDoc="1" locked="0" layoutInCell="1" allowOverlap="1" wp14:anchorId="2AD93966" wp14:editId="370D4929">
            <wp:simplePos x="0" y="0"/>
            <wp:positionH relativeFrom="column">
              <wp:posOffset>574040</wp:posOffset>
            </wp:positionH>
            <wp:positionV relativeFrom="paragraph">
              <wp:posOffset>360680</wp:posOffset>
            </wp:positionV>
            <wp:extent cx="8232140" cy="3103245"/>
            <wp:effectExtent l="0" t="0" r="0" b="190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232140" cy="3103245"/>
                    </a:xfrm>
                    <a:prstGeom prst="rect">
                      <a:avLst/>
                    </a:prstGeom>
                    <a:noFill/>
                  </pic:spPr>
                </pic:pic>
              </a:graphicData>
            </a:graphic>
            <wp14:sizeRelH relativeFrom="margin">
              <wp14:pctWidth>0</wp14:pctWidth>
            </wp14:sizeRelH>
          </wp:anchor>
        </w:drawing>
      </w:r>
      <w:r w:rsidR="00AE07EB" w:rsidRPr="00C17AE0">
        <w:rPr>
          <w:rFonts w:ascii="Arial" w:eastAsia="MS Mincho" w:hAnsi="Arial" w:cs="Arial"/>
          <w:bCs/>
          <w:sz w:val="20"/>
          <w:szCs w:val="20"/>
          <w:u w:val="single"/>
        </w:rPr>
        <w:t>Part One</w:t>
      </w:r>
    </w:p>
    <w:p w14:paraId="159D4D7D" w14:textId="77777777" w:rsidR="00B90D56" w:rsidRPr="00C17AE0" w:rsidRDefault="00B90D56" w:rsidP="00117C97">
      <w:pPr>
        <w:tabs>
          <w:tab w:val="center" w:pos="4320"/>
          <w:tab w:val="right" w:pos="8640"/>
        </w:tabs>
        <w:spacing w:after="0" w:line="240" w:lineRule="auto"/>
        <w:rPr>
          <w:rFonts w:ascii="Arial" w:eastAsia="MS Mincho" w:hAnsi="Arial" w:cs="Arial"/>
          <w:bCs/>
          <w:sz w:val="20"/>
          <w:szCs w:val="20"/>
        </w:rPr>
      </w:pPr>
    </w:p>
    <w:p w14:paraId="3B97038E" w14:textId="1898D348" w:rsidR="00AE07EB" w:rsidRDefault="00E64C95" w:rsidP="00C17AE0">
      <w:pPr>
        <w:tabs>
          <w:tab w:val="center" w:pos="4320"/>
          <w:tab w:val="right" w:pos="8640"/>
        </w:tabs>
        <w:spacing w:after="0" w:line="240" w:lineRule="auto"/>
        <w:jc w:val="center"/>
        <w:rPr>
          <w:rFonts w:ascii="Arial" w:eastAsia="MS Mincho" w:hAnsi="Arial" w:cs="Arial"/>
          <w:bCs/>
          <w:sz w:val="20"/>
          <w:szCs w:val="20"/>
        </w:rPr>
      </w:pPr>
      <w:r w:rsidRPr="00C17AE0">
        <w:rPr>
          <w:rFonts w:ascii="Arial" w:eastAsia="MS Mincho" w:hAnsi="Arial" w:cs="Arial"/>
          <w:bCs/>
          <w:sz w:val="20"/>
          <w:szCs w:val="20"/>
        </w:rPr>
        <w:t>(Smithers, 2022)</w:t>
      </w:r>
    </w:p>
    <w:p w14:paraId="7F6DA17C" w14:textId="77777777" w:rsidR="00C17AE0" w:rsidRPr="00C17AE0" w:rsidRDefault="00C17AE0" w:rsidP="00C17AE0">
      <w:pPr>
        <w:tabs>
          <w:tab w:val="center" w:pos="4320"/>
          <w:tab w:val="right" w:pos="8640"/>
        </w:tabs>
        <w:spacing w:after="0" w:line="240" w:lineRule="auto"/>
        <w:jc w:val="center"/>
        <w:rPr>
          <w:rFonts w:ascii="Arial" w:eastAsia="MS Mincho" w:hAnsi="Arial" w:cs="Arial"/>
          <w:bCs/>
          <w:sz w:val="20"/>
          <w:szCs w:val="20"/>
        </w:rPr>
      </w:pPr>
    </w:p>
    <w:p w14:paraId="05BDDFFD" w14:textId="5B753965" w:rsidR="00AE07EB" w:rsidRPr="00C17AE0" w:rsidRDefault="00AE07EB" w:rsidP="00AE07EB">
      <w:pPr>
        <w:tabs>
          <w:tab w:val="center" w:pos="4320"/>
          <w:tab w:val="right" w:pos="8640"/>
        </w:tabs>
        <w:spacing w:after="0" w:line="240" w:lineRule="auto"/>
        <w:jc w:val="center"/>
        <w:rPr>
          <w:rFonts w:ascii="Arial" w:eastAsia="MS Mincho" w:hAnsi="Arial" w:cs="Arial"/>
          <w:bCs/>
          <w:sz w:val="20"/>
          <w:szCs w:val="20"/>
          <w:u w:val="single"/>
        </w:rPr>
      </w:pPr>
      <w:r w:rsidRPr="00C17AE0">
        <w:rPr>
          <w:rFonts w:ascii="Arial" w:eastAsia="MS Mincho" w:hAnsi="Arial" w:cs="Arial"/>
          <w:bCs/>
          <w:sz w:val="20"/>
          <w:szCs w:val="20"/>
          <w:u w:val="single"/>
        </w:rPr>
        <w:t>Part Two</w:t>
      </w:r>
    </w:p>
    <w:p w14:paraId="0FDA2F45" w14:textId="77777777" w:rsidR="00AE07EB" w:rsidRPr="00C17AE0" w:rsidRDefault="00AE07EB" w:rsidP="00117C97">
      <w:pPr>
        <w:tabs>
          <w:tab w:val="center" w:pos="4320"/>
          <w:tab w:val="right" w:pos="8640"/>
        </w:tabs>
        <w:spacing w:after="0" w:line="240" w:lineRule="auto"/>
        <w:rPr>
          <w:rFonts w:ascii="Arial" w:eastAsia="MS Mincho" w:hAnsi="Arial" w:cs="Arial"/>
          <w:bCs/>
          <w:sz w:val="20"/>
          <w:szCs w:val="20"/>
        </w:rPr>
      </w:pPr>
    </w:p>
    <w:p w14:paraId="3AABE7FD"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As an example of an outdoor environment that can promote and support a child's scientific and mathematical thinking, I would like to use Clyne Gardens in Swansea as an example of a botanical garden that provides a stimulating environment for children to think scientifically and mathematically. The collection of plants preserved for display consists of a wide range of species. In these gardens, you will find cacti, succulents, herb gardens, and plants native to certain regions of the world. It is important to note that a botanical garden such as this one in Swansea can be used as an educational instrument to encourage and enlighten an interest in biology and mathematics in young minds. We will be able to learn and explore a great deal through this activity and the space provided.</w:t>
      </w:r>
    </w:p>
    <w:p w14:paraId="6FEFABE6"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An environment like this can influence a child's development in a number of ways, and I will provide a few examples. As well as being valuable outdoor teaching spaces, these spaces serve as outdoor laboratories. The gardens ensure that tropical and temperate ecosystems are preserved in a safe, accessible environment so that children can learn about them first-hand and experience them for themselves. This activity may spark an interest in biology and create an awareness of environmental issues and the destruction of tropical ecosystems. All of these activities can contribute to the development of a child's scientific knowledge.</w:t>
      </w:r>
    </w:p>
    <w:p w14:paraId="58A29256"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lastRenderedPageBreak/>
        <w:t>This type of learning environment is becoming increasingly important for young children learning science in Wales, as the new curriculum incorporates this area of science as a mandatory component. As young children become more aware of the interconnected nature of the world, it is important to stress the fact that all living things are dependent upon one another to survive. During the implementation of the new curriculum, students will learn that living organisms require specific conditions and resources in order to survive and thrive, and that they may have to compete with each other in order to succeed. At a young age, it is important to demonstrate the effects of human decisions and actions on biological diversity as well as the effects of natural selection. Each of these topics is relevant to the Welsh curriculum and mandatory learning for children</w:t>
      </w:r>
    </w:p>
    <w:p w14:paraId="6FD4C9C7"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Individuals may utilize these learning opportunities in many different ways depending on their needs. Students have the opportunity to observe and log their own findings in these botanical gardens, so they can make connections between the habitats and adaptations of life in these gardens and the development of scientific and mathematical skills. As a way of engaging children in learning, provide them with activities in which they can use their senses to determine what things are instead of merely ticking off information, such as allowing them to use their senses to judge for themselves what things are and comparing their habitats. It is imperative that they gain a better understanding of the different species of plants by listening to the sound levels, feeling the temperature and soil where the plants live, observing light intensity, comparing plants in high-bright areas to low-bright areas and observing how they have adapted, as well as sharing their findings with each other. Therefore, the students are learning through physical activity rather than worksheets, which provides a much more immersive learning experience.</w:t>
      </w:r>
    </w:p>
    <w:p w14:paraId="514DBDA5"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p>
    <w:p w14:paraId="2E714194"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In the Clyne Gardens, children are able to explore and play in an environment that is less threatening and more appealing than that found indoors. A variety of materials such as sticks, leaves, grass, and mud can be used. A real-life outdoor garden offers an opportunity to record numbers that is often lacking in indoor settings and can attract children who prefer not to engage in pencil and paper activities. In addition, practitioners can play an important role in supporting children's mathematical graphics and recordings both inside and outside. Botanical gardens can also play an important role in supporting children's mathematical development.</w:t>
      </w:r>
    </w:p>
    <w:p w14:paraId="49ED8E0D" w14:textId="77777777"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My choice of this particular photograph of the botanical garden was based on the fact that I consider it to be an ideal setting for teaching math. The study of mathematics is one of the most fundamental aspects of everyday life. This photograph illustrates several ways in which children can learn fundamental concepts in an attractive and entertaining environment. A fundamental aspect of everyday life is the understanding of mathematics. In addition to providing an attractive and entertaining environment, the garden can also be used to demonstrate basic ideas. Some activities could include counting the number of leaves on each plant and comparing the sizes of leaves on different varieties. Furthermore, with larger plants that tower over them, they can measure the height of the covered area underneath and come up with creative ideas for the purpose of the den under the leaves. Also, they may be able to measure the plots of land and collect data regarding the growth of other plants that would survive and fit in the area, using critical thinking and math to make their own decisions. Botanical gardens offer a wide range of activities that are also required on a daily basis, making them extremely beneficial. An outdoor environment such as this is a fun and practical activity that will teach them life-long lessons they will remember and carry with them into adulthood.</w:t>
      </w:r>
    </w:p>
    <w:p w14:paraId="396F66E9" w14:textId="38FB4EF9" w:rsidR="00404DC7" w:rsidRPr="00404DC7" w:rsidRDefault="00404DC7" w:rsidP="00404DC7">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 xml:space="preserve">Geometry is emphasized in the new curriculum in Wales, as is the ability to compare, manipulate, and play with different shapes and structures. Clyne gardens are an ideal setting for children to measure, explore, and discuss their findings using numerical reasoning. The children examine the likelihood that different plants will survive and grow in the chosen area during the process of collecting and </w:t>
      </w:r>
      <w:r w:rsidR="00CD1AB5" w:rsidRPr="00C17AE0">
        <w:rPr>
          <w:rFonts w:ascii="Arial" w:eastAsia="MS Mincho" w:hAnsi="Arial" w:cs="Arial"/>
          <w:bCs/>
          <w:sz w:val="20"/>
          <w:szCs w:val="20"/>
        </w:rPr>
        <w:t>analysing</w:t>
      </w:r>
      <w:r w:rsidRPr="00404DC7">
        <w:rPr>
          <w:rFonts w:ascii="Arial" w:eastAsia="MS Mincho" w:hAnsi="Arial" w:cs="Arial"/>
          <w:bCs/>
          <w:sz w:val="20"/>
          <w:szCs w:val="20"/>
        </w:rPr>
        <w:t xml:space="preserve"> their findings. Making accurate predictions using mathematics. Furthermore, the botanical gardens provide a number of essential aspects of maths and numeracy learning to children in addition to contributing to the statistics component of the new curriculum.</w:t>
      </w:r>
    </w:p>
    <w:p w14:paraId="62CACF7B" w14:textId="2C6D179F" w:rsidR="00C17AE0" w:rsidRPr="00C17AE0" w:rsidRDefault="00404DC7" w:rsidP="00C17AE0">
      <w:pPr>
        <w:tabs>
          <w:tab w:val="center" w:pos="4320"/>
          <w:tab w:val="right" w:pos="8640"/>
        </w:tabs>
        <w:spacing w:after="0" w:line="240" w:lineRule="auto"/>
        <w:rPr>
          <w:rFonts w:ascii="Arial" w:eastAsia="MS Mincho" w:hAnsi="Arial" w:cs="Arial"/>
          <w:bCs/>
          <w:sz w:val="20"/>
          <w:szCs w:val="20"/>
        </w:rPr>
      </w:pPr>
      <w:r w:rsidRPr="00404DC7">
        <w:rPr>
          <w:rFonts w:ascii="Arial" w:eastAsia="MS Mincho" w:hAnsi="Arial" w:cs="Arial"/>
          <w:bCs/>
          <w:sz w:val="20"/>
          <w:szCs w:val="20"/>
        </w:rPr>
        <w:t>In addition to learning math, students should be able to pursue the development and growth of their garden while immersing themselves in these concepts. The students will gain an understanding of the concept of area, how many plants can be grown, how far apart they need to be, as well as how to measure distances for different varieties of plants through the process of graphing out the plot. Moreover, they will learn how to measure planting beds as well as discover patterns and symmetry. Children are encouraged to explore their natural curiosity through these creative activities while learning about numbers, quantities, and comparing their findings with their friends as they work together as a team. Having a basic understanding of geometry will assist children in contemplating shapes and the design of the garden. All of this can be applied to future indoor activities, and the students will gain a much deeper understanding of the subject matter by experiencing it for themselves rather than simply reading about it on paper. Math is crucial for the cognitive development of young children because it involves working with numbers, graphs, areas, and symmetry.</w:t>
      </w:r>
    </w:p>
    <w:p w14:paraId="2E16872D" w14:textId="1BC80093" w:rsidR="00CD1AB5" w:rsidRPr="00C17AE0" w:rsidRDefault="00AE07EB" w:rsidP="00AE07EB">
      <w:pPr>
        <w:tabs>
          <w:tab w:val="center" w:pos="4320"/>
          <w:tab w:val="right" w:pos="8640"/>
        </w:tabs>
        <w:spacing w:after="0" w:line="240" w:lineRule="auto"/>
        <w:jc w:val="center"/>
        <w:rPr>
          <w:rFonts w:ascii="Arial" w:eastAsia="MS Mincho" w:hAnsi="Arial" w:cs="Arial"/>
          <w:bCs/>
          <w:sz w:val="20"/>
          <w:szCs w:val="20"/>
          <w:u w:val="single"/>
        </w:rPr>
      </w:pPr>
      <w:r w:rsidRPr="00C17AE0">
        <w:rPr>
          <w:rFonts w:ascii="Arial" w:eastAsia="MS Mincho" w:hAnsi="Arial" w:cs="Arial"/>
          <w:bCs/>
          <w:sz w:val="20"/>
          <w:szCs w:val="20"/>
          <w:u w:val="single"/>
        </w:rPr>
        <w:lastRenderedPageBreak/>
        <w:t>Part Three</w:t>
      </w:r>
    </w:p>
    <w:p w14:paraId="6117FCE5" w14:textId="77777777" w:rsidR="00CD1AB5" w:rsidRPr="00C17AE0" w:rsidRDefault="00CD1AB5" w:rsidP="00117C97">
      <w:pPr>
        <w:tabs>
          <w:tab w:val="center" w:pos="4320"/>
          <w:tab w:val="right" w:pos="8640"/>
        </w:tabs>
        <w:spacing w:after="0" w:line="240" w:lineRule="auto"/>
        <w:rPr>
          <w:rFonts w:ascii="Arial" w:eastAsia="MS Mincho" w:hAnsi="Arial" w:cs="Arial"/>
          <w:bCs/>
          <w:sz w:val="20"/>
          <w:szCs w:val="20"/>
        </w:rPr>
      </w:pPr>
    </w:p>
    <w:p w14:paraId="75DF93E0" w14:textId="1880CD16" w:rsidR="00117C97" w:rsidRPr="00C17AE0" w:rsidRDefault="00117C97" w:rsidP="00117C97">
      <w:pPr>
        <w:tabs>
          <w:tab w:val="center" w:pos="4320"/>
          <w:tab w:val="right" w:pos="8640"/>
        </w:tabs>
        <w:spacing w:after="0" w:line="240" w:lineRule="auto"/>
        <w:rPr>
          <w:rFonts w:ascii="Arial" w:eastAsia="MS Mincho" w:hAnsi="Arial" w:cs="Arial"/>
          <w:sz w:val="20"/>
          <w:szCs w:val="20"/>
        </w:rPr>
      </w:pPr>
      <w:r w:rsidRPr="00C17AE0">
        <w:rPr>
          <w:rFonts w:ascii="Arial" w:eastAsia="MS Mincho" w:hAnsi="Arial" w:cs="Arial"/>
          <w:b/>
          <w:sz w:val="20"/>
          <w:szCs w:val="20"/>
        </w:rPr>
        <w:t>RISK BENEFIT ASSESSMENT</w:t>
      </w:r>
    </w:p>
    <w:p w14:paraId="1D38E121" w14:textId="77777777" w:rsidR="00117C97" w:rsidRPr="00C17AE0" w:rsidRDefault="00117C97" w:rsidP="00117C97">
      <w:pPr>
        <w:tabs>
          <w:tab w:val="left" w:pos="1418"/>
          <w:tab w:val="center" w:pos="4320"/>
          <w:tab w:val="right" w:pos="8640"/>
        </w:tabs>
        <w:spacing w:after="0" w:line="240" w:lineRule="auto"/>
        <w:rPr>
          <w:rFonts w:ascii="Arial" w:eastAsia="MS Mincho" w:hAnsi="Arial" w:cs="Arial"/>
          <w:sz w:val="20"/>
          <w:szCs w:val="20"/>
        </w:rPr>
      </w:pPr>
    </w:p>
    <w:tbl>
      <w:tblPr>
        <w:tblStyle w:val="TableGrid1"/>
        <w:tblW w:w="0" w:type="auto"/>
        <w:tblInd w:w="108" w:type="dxa"/>
        <w:tblLook w:val="04A0" w:firstRow="1" w:lastRow="0" w:firstColumn="1" w:lastColumn="0" w:noHBand="0" w:noVBand="1"/>
      </w:tblPr>
      <w:tblGrid>
        <w:gridCol w:w="2267"/>
        <w:gridCol w:w="7651"/>
        <w:gridCol w:w="1701"/>
        <w:gridCol w:w="1217"/>
      </w:tblGrid>
      <w:tr w:rsidR="00117C97" w:rsidRPr="00C17AE0" w14:paraId="5278A70B" w14:textId="77777777" w:rsidTr="000C5787">
        <w:tc>
          <w:tcPr>
            <w:tcW w:w="2267" w:type="dxa"/>
            <w:shd w:val="clear" w:color="auto" w:fill="D9D9D9"/>
          </w:tcPr>
          <w:p w14:paraId="2A216011" w14:textId="77777777" w:rsidR="00117C97" w:rsidRPr="00C17AE0" w:rsidRDefault="00117C97" w:rsidP="00117C97">
            <w:pPr>
              <w:rPr>
                <w:rFonts w:ascii="Arial" w:hAnsi="Arial" w:cs="Arial"/>
                <w:sz w:val="20"/>
                <w:szCs w:val="20"/>
              </w:rPr>
            </w:pPr>
            <w:r w:rsidRPr="00C17AE0">
              <w:rPr>
                <w:rFonts w:ascii="Arial" w:hAnsi="Arial" w:cs="Arial"/>
                <w:b/>
                <w:sz w:val="20"/>
                <w:szCs w:val="20"/>
              </w:rPr>
              <w:t>Location / Activity:</w:t>
            </w:r>
          </w:p>
        </w:tc>
        <w:tc>
          <w:tcPr>
            <w:tcW w:w="7651" w:type="dxa"/>
          </w:tcPr>
          <w:p w14:paraId="5D6F450A" w14:textId="52866B68" w:rsidR="00117C97" w:rsidRPr="00C17AE0" w:rsidRDefault="007A3A24" w:rsidP="00117C97">
            <w:pPr>
              <w:rPr>
                <w:rFonts w:ascii="Arial" w:hAnsi="Arial" w:cs="Arial"/>
                <w:sz w:val="20"/>
                <w:szCs w:val="20"/>
              </w:rPr>
            </w:pPr>
            <w:r w:rsidRPr="00C17AE0">
              <w:rPr>
                <w:rFonts w:ascii="Arial" w:hAnsi="Arial" w:cs="Arial"/>
                <w:sz w:val="20"/>
                <w:szCs w:val="20"/>
              </w:rPr>
              <w:t>Clyne Gardens</w:t>
            </w:r>
            <w:r w:rsidRPr="00C17AE0">
              <w:rPr>
                <w:rFonts w:ascii="Arial" w:hAnsi="Arial" w:cs="Arial"/>
                <w:sz w:val="20"/>
                <w:szCs w:val="20"/>
              </w:rPr>
              <w:t>, S</w:t>
            </w:r>
            <w:r w:rsidRPr="00C17AE0">
              <w:rPr>
                <w:rFonts w:ascii="Arial" w:hAnsi="Arial" w:cs="Arial"/>
                <w:sz w:val="20"/>
                <w:szCs w:val="20"/>
              </w:rPr>
              <w:t>wansea</w:t>
            </w:r>
          </w:p>
        </w:tc>
        <w:tc>
          <w:tcPr>
            <w:tcW w:w="1701" w:type="dxa"/>
            <w:shd w:val="clear" w:color="auto" w:fill="D9D9D9"/>
          </w:tcPr>
          <w:p w14:paraId="10B87ACF" w14:textId="77777777" w:rsidR="00117C97" w:rsidRPr="00C17AE0" w:rsidRDefault="00117C97" w:rsidP="00117C97">
            <w:pPr>
              <w:rPr>
                <w:rFonts w:ascii="Arial" w:hAnsi="Arial" w:cs="Arial"/>
                <w:sz w:val="20"/>
                <w:szCs w:val="20"/>
              </w:rPr>
            </w:pPr>
            <w:r w:rsidRPr="00C17AE0">
              <w:rPr>
                <w:rFonts w:ascii="Arial" w:hAnsi="Arial" w:cs="Arial"/>
                <w:b/>
                <w:sz w:val="20"/>
                <w:szCs w:val="20"/>
              </w:rPr>
              <w:t>Date:</w:t>
            </w:r>
          </w:p>
        </w:tc>
        <w:tc>
          <w:tcPr>
            <w:tcW w:w="884" w:type="dxa"/>
          </w:tcPr>
          <w:p w14:paraId="104C1970" w14:textId="756D3FFD" w:rsidR="00117C97" w:rsidRPr="00C17AE0" w:rsidRDefault="007A3A24" w:rsidP="00117C97">
            <w:pPr>
              <w:rPr>
                <w:rFonts w:ascii="Arial" w:hAnsi="Arial" w:cs="Arial"/>
                <w:sz w:val="20"/>
                <w:szCs w:val="20"/>
              </w:rPr>
            </w:pPr>
            <w:r w:rsidRPr="00C17AE0">
              <w:rPr>
                <w:rFonts w:ascii="Arial" w:hAnsi="Arial" w:cs="Arial"/>
                <w:sz w:val="20"/>
                <w:szCs w:val="20"/>
              </w:rPr>
              <w:t>2</w:t>
            </w:r>
            <w:r w:rsidR="00C872B2" w:rsidRPr="00C17AE0">
              <w:rPr>
                <w:rFonts w:ascii="Arial" w:hAnsi="Arial" w:cs="Arial"/>
                <w:sz w:val="20"/>
                <w:szCs w:val="20"/>
              </w:rPr>
              <w:t>1</w:t>
            </w:r>
            <w:r w:rsidRPr="00C17AE0">
              <w:rPr>
                <w:rFonts w:ascii="Arial" w:hAnsi="Arial" w:cs="Arial"/>
                <w:sz w:val="20"/>
                <w:szCs w:val="20"/>
              </w:rPr>
              <w:t>/0</w:t>
            </w:r>
            <w:r w:rsidR="00F14303" w:rsidRPr="00C17AE0">
              <w:rPr>
                <w:rFonts w:ascii="Arial" w:hAnsi="Arial" w:cs="Arial"/>
                <w:sz w:val="20"/>
                <w:szCs w:val="20"/>
              </w:rPr>
              <w:t>8</w:t>
            </w:r>
            <w:r w:rsidR="00DA60B8" w:rsidRPr="00C17AE0">
              <w:rPr>
                <w:rFonts w:ascii="Arial" w:hAnsi="Arial" w:cs="Arial"/>
                <w:sz w:val="20"/>
                <w:szCs w:val="20"/>
              </w:rPr>
              <w:t>/2022</w:t>
            </w:r>
          </w:p>
        </w:tc>
      </w:tr>
      <w:tr w:rsidR="00117C97" w:rsidRPr="00C17AE0" w14:paraId="190C0275" w14:textId="77777777" w:rsidTr="000C5787">
        <w:tc>
          <w:tcPr>
            <w:tcW w:w="2267" w:type="dxa"/>
            <w:shd w:val="clear" w:color="auto" w:fill="D9D9D9"/>
          </w:tcPr>
          <w:p w14:paraId="79AD242A" w14:textId="77777777" w:rsidR="00117C97" w:rsidRPr="00C17AE0" w:rsidRDefault="00117C97" w:rsidP="00117C97">
            <w:pPr>
              <w:rPr>
                <w:rFonts w:ascii="Arial" w:hAnsi="Arial" w:cs="Arial"/>
                <w:sz w:val="20"/>
                <w:szCs w:val="20"/>
              </w:rPr>
            </w:pPr>
            <w:r w:rsidRPr="00C17AE0">
              <w:rPr>
                <w:rFonts w:ascii="Arial" w:hAnsi="Arial" w:cs="Arial"/>
                <w:b/>
                <w:sz w:val="20"/>
                <w:szCs w:val="20"/>
              </w:rPr>
              <w:t>Assessor:</w:t>
            </w:r>
            <w:r w:rsidRPr="00C17AE0">
              <w:rPr>
                <w:rFonts w:ascii="Arial" w:hAnsi="Arial" w:cs="Arial"/>
                <w:sz w:val="20"/>
                <w:szCs w:val="20"/>
              </w:rPr>
              <w:t xml:space="preserve">  </w:t>
            </w:r>
          </w:p>
        </w:tc>
        <w:tc>
          <w:tcPr>
            <w:tcW w:w="7651" w:type="dxa"/>
          </w:tcPr>
          <w:p w14:paraId="025150EE" w14:textId="7F395422" w:rsidR="00117C97" w:rsidRPr="00C17AE0" w:rsidRDefault="00F14303" w:rsidP="00117C97">
            <w:pPr>
              <w:rPr>
                <w:rFonts w:ascii="Arial" w:hAnsi="Arial" w:cs="Arial"/>
                <w:sz w:val="20"/>
                <w:szCs w:val="20"/>
              </w:rPr>
            </w:pPr>
            <w:r w:rsidRPr="00C17AE0">
              <w:rPr>
                <w:rFonts w:ascii="Arial" w:hAnsi="Arial" w:cs="Arial"/>
                <w:sz w:val="20"/>
                <w:szCs w:val="20"/>
              </w:rPr>
              <w:t>Kalon James Robert Smithers</w:t>
            </w:r>
          </w:p>
        </w:tc>
        <w:tc>
          <w:tcPr>
            <w:tcW w:w="1701" w:type="dxa"/>
            <w:shd w:val="clear" w:color="auto" w:fill="D9D9D9"/>
          </w:tcPr>
          <w:p w14:paraId="049A5CB5" w14:textId="77777777" w:rsidR="00117C97" w:rsidRPr="00C17AE0" w:rsidRDefault="00117C97" w:rsidP="00117C97">
            <w:pPr>
              <w:rPr>
                <w:rFonts w:ascii="Arial" w:hAnsi="Arial" w:cs="Arial"/>
                <w:sz w:val="20"/>
                <w:szCs w:val="20"/>
              </w:rPr>
            </w:pPr>
            <w:r w:rsidRPr="00C17AE0">
              <w:rPr>
                <w:rFonts w:ascii="Arial" w:hAnsi="Arial" w:cs="Arial"/>
                <w:b/>
                <w:sz w:val="20"/>
                <w:szCs w:val="20"/>
              </w:rPr>
              <w:t>Review date:</w:t>
            </w:r>
            <w:r w:rsidRPr="00C17AE0">
              <w:rPr>
                <w:rFonts w:ascii="Arial" w:hAnsi="Arial" w:cs="Arial"/>
                <w:sz w:val="20"/>
                <w:szCs w:val="20"/>
              </w:rPr>
              <w:t xml:space="preserve">  </w:t>
            </w:r>
          </w:p>
        </w:tc>
        <w:tc>
          <w:tcPr>
            <w:tcW w:w="884" w:type="dxa"/>
          </w:tcPr>
          <w:p w14:paraId="30E33F9C" w14:textId="547545BD" w:rsidR="00117C97" w:rsidRPr="00C17AE0" w:rsidRDefault="00F14303" w:rsidP="00117C97">
            <w:pPr>
              <w:rPr>
                <w:rFonts w:ascii="Arial" w:hAnsi="Arial" w:cs="Arial"/>
                <w:sz w:val="20"/>
                <w:szCs w:val="20"/>
              </w:rPr>
            </w:pPr>
            <w:r w:rsidRPr="00C17AE0">
              <w:rPr>
                <w:rFonts w:ascii="Arial" w:hAnsi="Arial" w:cs="Arial"/>
                <w:sz w:val="20"/>
                <w:szCs w:val="20"/>
              </w:rPr>
              <w:t>21</w:t>
            </w:r>
            <w:r w:rsidR="00DA60B8" w:rsidRPr="00C17AE0">
              <w:rPr>
                <w:rFonts w:ascii="Arial" w:hAnsi="Arial" w:cs="Arial"/>
                <w:sz w:val="20"/>
                <w:szCs w:val="20"/>
              </w:rPr>
              <w:t>/09/2022</w:t>
            </w:r>
          </w:p>
        </w:tc>
      </w:tr>
    </w:tbl>
    <w:p w14:paraId="7CC6EEF8" w14:textId="77777777" w:rsidR="00117C97" w:rsidRPr="00C17AE0" w:rsidRDefault="00117C97" w:rsidP="00117C97">
      <w:pPr>
        <w:spacing w:after="0" w:line="240" w:lineRule="auto"/>
        <w:rPr>
          <w:rFonts w:ascii="Arial" w:eastAsia="MS Mincho" w:hAnsi="Arial" w:cs="Arial"/>
          <w:sz w:val="20"/>
          <w:szCs w:val="20"/>
        </w:rPr>
      </w:pPr>
    </w:p>
    <w:p w14:paraId="76CAABF2" w14:textId="77777777" w:rsidR="00117C97" w:rsidRPr="00C17AE0" w:rsidRDefault="00117C97" w:rsidP="00117C97">
      <w:pPr>
        <w:spacing w:after="0" w:line="240" w:lineRule="auto"/>
        <w:rPr>
          <w:rFonts w:ascii="Arial" w:eastAsia="MS Mincho" w:hAnsi="Arial" w:cs="Arial"/>
          <w:sz w:val="20"/>
          <w:szCs w:val="20"/>
        </w:rPr>
      </w:pPr>
      <w:r w:rsidRPr="00C17AE0">
        <w:rPr>
          <w:rFonts w:ascii="Arial" w:eastAsia="MS Mincho" w:hAnsi="Arial" w:cs="Arial"/>
          <w:sz w:val="20"/>
          <w:szCs w:val="20"/>
        </w:rPr>
        <w:t>The boxes in the table below will expand as you type into them; pre-entered text is simply for illustration.  You should delete irrelevant items and replace with text relevant to your circumstances.</w:t>
      </w:r>
    </w:p>
    <w:p w14:paraId="58335148" w14:textId="77777777" w:rsidR="00117C97" w:rsidRPr="00C17AE0" w:rsidRDefault="00117C97" w:rsidP="00117C97">
      <w:pPr>
        <w:spacing w:after="0" w:line="240" w:lineRule="auto"/>
        <w:rPr>
          <w:rFonts w:ascii="Arial" w:eastAsia="MS Mincho" w:hAnsi="Arial" w:cs="Arial"/>
          <w:b/>
          <w:sz w:val="20"/>
          <w:szCs w:val="20"/>
        </w:rPr>
      </w:pPr>
      <w:r w:rsidRPr="00C17AE0">
        <w:rPr>
          <w:rFonts w:ascii="Arial" w:eastAsia="MS Mincho" w:hAnsi="Arial" w:cs="Arial"/>
          <w:b/>
          <w:sz w:val="20"/>
          <w:szCs w:val="20"/>
        </w:rPr>
        <w:t xml:space="preserve">Your overall risk rating – Low, </w:t>
      </w:r>
      <w:proofErr w:type="gramStart"/>
      <w:r w:rsidRPr="00C17AE0">
        <w:rPr>
          <w:rFonts w:ascii="Arial" w:eastAsia="MS Mincho" w:hAnsi="Arial" w:cs="Arial"/>
          <w:b/>
          <w:sz w:val="20"/>
          <w:szCs w:val="20"/>
        </w:rPr>
        <w:t>medium</w:t>
      </w:r>
      <w:proofErr w:type="gramEnd"/>
      <w:r w:rsidRPr="00C17AE0">
        <w:rPr>
          <w:rFonts w:ascii="Arial" w:eastAsia="MS Mincho" w:hAnsi="Arial" w:cs="Arial"/>
          <w:b/>
          <w:sz w:val="20"/>
          <w:szCs w:val="20"/>
        </w:rPr>
        <w:t xml:space="preserve"> or high – is based on your judgement about whether the BENEFITS of the activity or opportunity outweigh the RISKS.</w:t>
      </w:r>
    </w:p>
    <w:p w14:paraId="43C2266D" w14:textId="77777777" w:rsidR="00117C97" w:rsidRPr="00C17AE0" w:rsidRDefault="00117C97" w:rsidP="00117C97">
      <w:pPr>
        <w:spacing w:after="0" w:line="240" w:lineRule="auto"/>
        <w:rPr>
          <w:rFonts w:ascii="Arial" w:eastAsia="MS Mincho" w:hAnsi="Arial" w:cs="Arial"/>
          <w:sz w:val="20"/>
          <w:szCs w:val="20"/>
        </w:rPr>
      </w:pPr>
    </w:p>
    <w:tbl>
      <w:tblPr>
        <w:tblStyle w:val="TableGrid1"/>
        <w:tblW w:w="13466" w:type="dxa"/>
        <w:tblInd w:w="421" w:type="dxa"/>
        <w:tblLayout w:type="fixed"/>
        <w:tblLook w:val="04A0" w:firstRow="1" w:lastRow="0" w:firstColumn="1" w:lastColumn="0" w:noHBand="0" w:noVBand="1"/>
      </w:tblPr>
      <w:tblGrid>
        <w:gridCol w:w="1417"/>
        <w:gridCol w:w="2561"/>
        <w:gridCol w:w="2140"/>
        <w:gridCol w:w="962"/>
        <w:gridCol w:w="5253"/>
        <w:gridCol w:w="1133"/>
      </w:tblGrid>
      <w:tr w:rsidR="00117C97" w:rsidRPr="00C17AE0" w14:paraId="6C66BD17" w14:textId="77777777" w:rsidTr="00AE2A1C">
        <w:trPr>
          <w:cantSplit/>
          <w:tblHeader/>
        </w:trPr>
        <w:tc>
          <w:tcPr>
            <w:tcW w:w="1417" w:type="dxa"/>
            <w:shd w:val="clear" w:color="auto" w:fill="D9D9D9"/>
            <w:vAlign w:val="center"/>
          </w:tcPr>
          <w:p w14:paraId="0A48F353" w14:textId="386F3E65" w:rsidR="00117C97" w:rsidRPr="00C17AE0" w:rsidRDefault="00AE2A1C" w:rsidP="00726818">
            <w:pPr>
              <w:autoSpaceDE w:val="0"/>
              <w:autoSpaceDN w:val="0"/>
              <w:adjustRightInd w:val="0"/>
              <w:jc w:val="center"/>
              <w:rPr>
                <w:rFonts w:ascii="Arial" w:hAnsi="Arial" w:cs="Arial"/>
                <w:b/>
                <w:sz w:val="20"/>
                <w:szCs w:val="20"/>
              </w:rPr>
            </w:pPr>
            <w:r w:rsidRPr="00C17AE0">
              <w:rPr>
                <w:rFonts w:ascii="Arial" w:hAnsi="Arial" w:cs="Arial"/>
                <w:b/>
                <w:bCs/>
                <w:sz w:val="20"/>
                <w:szCs w:val="20"/>
              </w:rPr>
              <w:t>Experience exploring outdoor space in photograph</w:t>
            </w:r>
          </w:p>
        </w:tc>
        <w:tc>
          <w:tcPr>
            <w:tcW w:w="2561" w:type="dxa"/>
            <w:shd w:val="clear" w:color="auto" w:fill="D9D9D9"/>
            <w:vAlign w:val="center"/>
          </w:tcPr>
          <w:p w14:paraId="2BAB74D2" w14:textId="77777777" w:rsidR="00117C97" w:rsidRPr="00C17AE0" w:rsidRDefault="00117C97" w:rsidP="00726818">
            <w:pPr>
              <w:jc w:val="center"/>
              <w:rPr>
                <w:rFonts w:ascii="Arial" w:hAnsi="Arial" w:cs="Arial"/>
                <w:b/>
                <w:sz w:val="20"/>
                <w:szCs w:val="20"/>
              </w:rPr>
            </w:pPr>
            <w:r w:rsidRPr="00C17AE0">
              <w:rPr>
                <w:rFonts w:ascii="Arial" w:hAnsi="Arial" w:cs="Arial"/>
                <w:b/>
                <w:sz w:val="20"/>
                <w:szCs w:val="20"/>
              </w:rPr>
              <w:t>How will young people BENEFIT from this activity?</w:t>
            </w:r>
          </w:p>
        </w:tc>
        <w:tc>
          <w:tcPr>
            <w:tcW w:w="2140" w:type="dxa"/>
            <w:shd w:val="clear" w:color="auto" w:fill="D9D9D9"/>
            <w:vAlign w:val="center"/>
          </w:tcPr>
          <w:p w14:paraId="6BAD6292" w14:textId="2A9D4802" w:rsidR="00117C97" w:rsidRPr="00C17AE0" w:rsidRDefault="005C151B" w:rsidP="00726818">
            <w:pPr>
              <w:autoSpaceDE w:val="0"/>
              <w:autoSpaceDN w:val="0"/>
              <w:adjustRightInd w:val="0"/>
              <w:jc w:val="center"/>
              <w:rPr>
                <w:rFonts w:ascii="Arial" w:hAnsi="Arial" w:cs="Arial"/>
                <w:b/>
                <w:sz w:val="20"/>
                <w:szCs w:val="20"/>
              </w:rPr>
            </w:pPr>
            <w:r w:rsidRPr="00C17AE0">
              <w:rPr>
                <w:rFonts w:ascii="Arial" w:hAnsi="Arial" w:cs="Arial"/>
                <w:b/>
                <w:sz w:val="20"/>
                <w:szCs w:val="20"/>
              </w:rPr>
              <w:t>Hazards and risks</w:t>
            </w:r>
          </w:p>
        </w:tc>
        <w:tc>
          <w:tcPr>
            <w:tcW w:w="962" w:type="dxa"/>
            <w:shd w:val="clear" w:color="auto" w:fill="D9D9D9"/>
            <w:vAlign w:val="center"/>
          </w:tcPr>
          <w:p w14:paraId="75AB6369" w14:textId="77777777" w:rsidR="00117C97" w:rsidRPr="00C17AE0" w:rsidRDefault="00117C97" w:rsidP="00726818">
            <w:pPr>
              <w:jc w:val="center"/>
              <w:rPr>
                <w:rFonts w:ascii="Arial" w:hAnsi="Arial" w:cs="Arial"/>
                <w:b/>
                <w:sz w:val="20"/>
                <w:szCs w:val="20"/>
              </w:rPr>
            </w:pPr>
            <w:r w:rsidRPr="00C17AE0">
              <w:rPr>
                <w:rFonts w:ascii="Arial" w:hAnsi="Arial" w:cs="Arial"/>
                <w:b/>
                <w:sz w:val="20"/>
                <w:szCs w:val="20"/>
              </w:rPr>
              <w:t>Who is at risk?</w:t>
            </w:r>
          </w:p>
        </w:tc>
        <w:tc>
          <w:tcPr>
            <w:tcW w:w="5253" w:type="dxa"/>
            <w:shd w:val="clear" w:color="auto" w:fill="D9D9D9"/>
            <w:vAlign w:val="center"/>
          </w:tcPr>
          <w:p w14:paraId="4B11B465" w14:textId="77777777" w:rsidR="00117C97" w:rsidRPr="00C17AE0" w:rsidRDefault="00117C97" w:rsidP="00726818">
            <w:pPr>
              <w:jc w:val="center"/>
              <w:rPr>
                <w:rFonts w:ascii="Arial" w:hAnsi="Arial" w:cs="Arial"/>
                <w:b/>
                <w:sz w:val="20"/>
                <w:szCs w:val="20"/>
              </w:rPr>
            </w:pPr>
            <w:r w:rsidRPr="00C17AE0">
              <w:rPr>
                <w:rFonts w:ascii="Arial" w:hAnsi="Arial" w:cs="Arial"/>
                <w:b/>
                <w:sz w:val="20"/>
                <w:szCs w:val="20"/>
              </w:rPr>
              <w:t>PRECAUTIONS in place to reduce the risk of injury</w:t>
            </w:r>
          </w:p>
        </w:tc>
        <w:tc>
          <w:tcPr>
            <w:tcW w:w="1133" w:type="dxa"/>
            <w:shd w:val="clear" w:color="auto" w:fill="D9D9D9"/>
            <w:vAlign w:val="center"/>
          </w:tcPr>
          <w:p w14:paraId="01426D46" w14:textId="77777777" w:rsidR="00117C97" w:rsidRPr="00C17AE0" w:rsidRDefault="00117C97" w:rsidP="00726818">
            <w:pPr>
              <w:autoSpaceDE w:val="0"/>
              <w:autoSpaceDN w:val="0"/>
              <w:adjustRightInd w:val="0"/>
              <w:jc w:val="center"/>
              <w:rPr>
                <w:rFonts w:ascii="Arial" w:hAnsi="Arial" w:cs="Arial"/>
                <w:b/>
                <w:sz w:val="20"/>
                <w:szCs w:val="20"/>
              </w:rPr>
            </w:pPr>
            <w:r w:rsidRPr="00C17AE0">
              <w:rPr>
                <w:rFonts w:ascii="Arial" w:hAnsi="Arial" w:cs="Arial"/>
                <w:b/>
                <w:sz w:val="20"/>
                <w:szCs w:val="20"/>
              </w:rPr>
              <w:t>Overall risk RATING: L/M/H</w:t>
            </w:r>
          </w:p>
        </w:tc>
      </w:tr>
      <w:tr w:rsidR="00117C97" w:rsidRPr="00C17AE0" w14:paraId="08006C56" w14:textId="77777777" w:rsidTr="00AE2A1C">
        <w:trPr>
          <w:cantSplit/>
          <w:trHeight w:val="1361"/>
        </w:trPr>
        <w:tc>
          <w:tcPr>
            <w:tcW w:w="1417" w:type="dxa"/>
            <w:vAlign w:val="center"/>
          </w:tcPr>
          <w:p w14:paraId="3C711112" w14:textId="18A56C08" w:rsidR="00117C97" w:rsidRPr="00C17AE0" w:rsidRDefault="0001564E" w:rsidP="00726818">
            <w:pPr>
              <w:autoSpaceDE w:val="0"/>
              <w:autoSpaceDN w:val="0"/>
              <w:adjustRightInd w:val="0"/>
              <w:jc w:val="center"/>
              <w:rPr>
                <w:rFonts w:ascii="Arial" w:hAnsi="Arial" w:cs="Arial"/>
                <w:sz w:val="20"/>
                <w:szCs w:val="20"/>
              </w:rPr>
            </w:pPr>
            <w:r w:rsidRPr="00C17AE0">
              <w:rPr>
                <w:rFonts w:ascii="Arial" w:hAnsi="Arial" w:cs="Arial"/>
                <w:sz w:val="20"/>
                <w:szCs w:val="20"/>
              </w:rPr>
              <w:t>Social skills by being out in a public place.</w:t>
            </w:r>
          </w:p>
        </w:tc>
        <w:tc>
          <w:tcPr>
            <w:tcW w:w="2561" w:type="dxa"/>
            <w:vAlign w:val="center"/>
          </w:tcPr>
          <w:p w14:paraId="58A8AC57" w14:textId="563B2D64" w:rsidR="00117C97" w:rsidRPr="00C17AE0" w:rsidRDefault="0001564E" w:rsidP="00726818">
            <w:pPr>
              <w:autoSpaceDE w:val="0"/>
              <w:autoSpaceDN w:val="0"/>
              <w:adjustRightInd w:val="0"/>
              <w:jc w:val="center"/>
              <w:rPr>
                <w:rFonts w:ascii="Arial" w:hAnsi="Arial" w:cs="Arial"/>
                <w:sz w:val="20"/>
                <w:szCs w:val="20"/>
              </w:rPr>
            </w:pPr>
            <w:r w:rsidRPr="00C17AE0">
              <w:rPr>
                <w:rFonts w:ascii="Arial" w:hAnsi="Arial" w:cs="Arial"/>
                <w:sz w:val="20"/>
                <w:szCs w:val="20"/>
              </w:rPr>
              <w:t xml:space="preserve">In addition to increasing their awareness of the consequences of their actions on others, peers, and adults, the children </w:t>
            </w:r>
            <w:r w:rsidRPr="00C17AE0">
              <w:rPr>
                <w:rFonts w:ascii="Arial" w:hAnsi="Arial" w:cs="Arial"/>
                <w:sz w:val="20"/>
                <w:szCs w:val="20"/>
              </w:rPr>
              <w:t xml:space="preserve">will potentially improve their </w:t>
            </w:r>
            <w:r w:rsidRPr="00C17AE0">
              <w:rPr>
                <w:rFonts w:ascii="Arial" w:hAnsi="Arial" w:cs="Arial"/>
                <w:sz w:val="20"/>
                <w:szCs w:val="20"/>
              </w:rPr>
              <w:t>ability to work cooperatively with others.</w:t>
            </w:r>
          </w:p>
        </w:tc>
        <w:tc>
          <w:tcPr>
            <w:tcW w:w="2140" w:type="dxa"/>
            <w:vAlign w:val="center"/>
          </w:tcPr>
          <w:p w14:paraId="7B611F36" w14:textId="396CF6DB" w:rsidR="00117C97" w:rsidRPr="00C17AE0" w:rsidRDefault="0001564E" w:rsidP="00726818">
            <w:pPr>
              <w:jc w:val="center"/>
              <w:rPr>
                <w:rFonts w:ascii="Arial" w:hAnsi="Arial" w:cs="Arial"/>
                <w:sz w:val="20"/>
                <w:szCs w:val="20"/>
              </w:rPr>
            </w:pPr>
            <w:r w:rsidRPr="00C17AE0">
              <w:rPr>
                <w:rFonts w:ascii="Arial" w:hAnsi="Arial" w:cs="Arial"/>
                <w:sz w:val="20"/>
                <w:szCs w:val="20"/>
              </w:rPr>
              <w:t xml:space="preserve">Inappropriate or </w:t>
            </w:r>
            <w:r w:rsidRPr="00C17AE0">
              <w:rPr>
                <w:rFonts w:ascii="Arial" w:hAnsi="Arial" w:cs="Arial"/>
                <w:sz w:val="20"/>
                <w:szCs w:val="20"/>
              </w:rPr>
              <w:t>Irresponsible contact with a stranger</w:t>
            </w:r>
            <w:r w:rsidRPr="00C17AE0">
              <w:rPr>
                <w:rFonts w:ascii="Arial" w:hAnsi="Arial" w:cs="Arial"/>
                <w:sz w:val="20"/>
                <w:szCs w:val="20"/>
              </w:rPr>
              <w:t xml:space="preserve"> from the general public.</w:t>
            </w:r>
          </w:p>
        </w:tc>
        <w:tc>
          <w:tcPr>
            <w:tcW w:w="962" w:type="dxa"/>
            <w:vAlign w:val="center"/>
          </w:tcPr>
          <w:p w14:paraId="57F74BAF" w14:textId="5255CD6B" w:rsidR="00117C97" w:rsidRPr="00C17AE0" w:rsidRDefault="0001564E" w:rsidP="00726818">
            <w:pPr>
              <w:jc w:val="center"/>
              <w:rPr>
                <w:rFonts w:ascii="Arial" w:hAnsi="Arial" w:cs="Arial"/>
                <w:sz w:val="20"/>
                <w:szCs w:val="20"/>
              </w:rPr>
            </w:pPr>
            <w:r w:rsidRPr="00C17AE0">
              <w:rPr>
                <w:rFonts w:ascii="Arial" w:hAnsi="Arial" w:cs="Arial"/>
                <w:sz w:val="20"/>
                <w:szCs w:val="20"/>
              </w:rPr>
              <w:t>Children.</w:t>
            </w:r>
          </w:p>
        </w:tc>
        <w:tc>
          <w:tcPr>
            <w:tcW w:w="5253" w:type="dxa"/>
            <w:vAlign w:val="center"/>
          </w:tcPr>
          <w:p w14:paraId="6DE62A75" w14:textId="5EE087C9" w:rsidR="00117C97" w:rsidRPr="00C17AE0" w:rsidRDefault="0001564E" w:rsidP="00726818">
            <w:pPr>
              <w:contextualSpacing/>
              <w:jc w:val="center"/>
              <w:rPr>
                <w:rFonts w:ascii="Arial" w:hAnsi="Arial" w:cs="Arial"/>
                <w:sz w:val="20"/>
                <w:szCs w:val="20"/>
              </w:rPr>
            </w:pPr>
            <w:r w:rsidRPr="00C17AE0">
              <w:rPr>
                <w:rFonts w:ascii="Arial" w:hAnsi="Arial" w:cs="Arial"/>
                <w:sz w:val="20"/>
                <w:szCs w:val="20"/>
              </w:rPr>
              <w:t>There will be staff supervision at all times to ensure that no children are left alone or are permitted to leave their designated activity area. A member of the teaching staff with a full CRB disclosure will supervise and accompany all children to nearby toilets if needed.</w:t>
            </w:r>
          </w:p>
        </w:tc>
        <w:tc>
          <w:tcPr>
            <w:tcW w:w="1133" w:type="dxa"/>
            <w:vAlign w:val="center"/>
          </w:tcPr>
          <w:p w14:paraId="31F7BC52" w14:textId="2446F086" w:rsidR="00117C97" w:rsidRPr="00C17AE0" w:rsidRDefault="0001564E" w:rsidP="00726818">
            <w:pPr>
              <w:jc w:val="center"/>
              <w:rPr>
                <w:rFonts w:ascii="Arial" w:hAnsi="Arial" w:cs="Arial"/>
                <w:sz w:val="20"/>
                <w:szCs w:val="20"/>
              </w:rPr>
            </w:pPr>
            <w:r w:rsidRPr="00C17AE0">
              <w:rPr>
                <w:rFonts w:ascii="Arial" w:hAnsi="Arial" w:cs="Arial"/>
                <w:sz w:val="20"/>
                <w:szCs w:val="20"/>
              </w:rPr>
              <w:t>L</w:t>
            </w:r>
          </w:p>
        </w:tc>
      </w:tr>
      <w:tr w:rsidR="00117C97" w:rsidRPr="00C17AE0" w14:paraId="573A4BFF" w14:textId="77777777" w:rsidTr="00AE2A1C">
        <w:trPr>
          <w:cantSplit/>
          <w:trHeight w:val="1284"/>
        </w:trPr>
        <w:tc>
          <w:tcPr>
            <w:tcW w:w="1417" w:type="dxa"/>
            <w:vAlign w:val="center"/>
          </w:tcPr>
          <w:p w14:paraId="1348CADA" w14:textId="0ACDE9BF" w:rsidR="00117C97" w:rsidRPr="00C17AE0" w:rsidRDefault="00A03187" w:rsidP="00726818">
            <w:pPr>
              <w:autoSpaceDE w:val="0"/>
              <w:autoSpaceDN w:val="0"/>
              <w:adjustRightInd w:val="0"/>
              <w:jc w:val="center"/>
              <w:rPr>
                <w:rFonts w:ascii="Arial" w:hAnsi="Arial" w:cs="Arial"/>
                <w:sz w:val="20"/>
                <w:szCs w:val="20"/>
              </w:rPr>
            </w:pPr>
            <w:r w:rsidRPr="00C17AE0">
              <w:rPr>
                <w:rFonts w:ascii="Arial" w:hAnsi="Arial" w:cs="Arial"/>
                <w:sz w:val="20"/>
                <w:szCs w:val="20"/>
              </w:rPr>
              <w:t>Independence and trustworthiness from exploring outdoors with friends.</w:t>
            </w:r>
          </w:p>
        </w:tc>
        <w:tc>
          <w:tcPr>
            <w:tcW w:w="2561" w:type="dxa"/>
            <w:vAlign w:val="center"/>
          </w:tcPr>
          <w:p w14:paraId="6A9ADC18" w14:textId="4108146C" w:rsidR="00117C97" w:rsidRPr="00C17AE0" w:rsidRDefault="00A03187" w:rsidP="00726818">
            <w:pPr>
              <w:autoSpaceDE w:val="0"/>
              <w:autoSpaceDN w:val="0"/>
              <w:adjustRightInd w:val="0"/>
              <w:jc w:val="center"/>
              <w:rPr>
                <w:rFonts w:ascii="Arial" w:hAnsi="Arial" w:cs="Arial"/>
                <w:sz w:val="20"/>
                <w:szCs w:val="20"/>
              </w:rPr>
            </w:pPr>
            <w:r w:rsidRPr="00C17AE0">
              <w:rPr>
                <w:rFonts w:ascii="Arial" w:hAnsi="Arial" w:cs="Arial"/>
                <w:sz w:val="20"/>
                <w:szCs w:val="20"/>
              </w:rPr>
              <w:t>As a result, the children gained self-confidence and self-belief, as they were provided with the freedom, time, and space to learn, grow, and demonstrate independence.</w:t>
            </w:r>
          </w:p>
        </w:tc>
        <w:tc>
          <w:tcPr>
            <w:tcW w:w="2140" w:type="dxa"/>
            <w:vAlign w:val="center"/>
          </w:tcPr>
          <w:p w14:paraId="6B5B4CA3" w14:textId="77777777" w:rsidR="00A03187" w:rsidRPr="00C17AE0" w:rsidRDefault="00A03187" w:rsidP="00726818">
            <w:pPr>
              <w:ind w:left="360"/>
              <w:contextualSpacing/>
              <w:jc w:val="center"/>
              <w:rPr>
                <w:rFonts w:ascii="Arial" w:hAnsi="Arial" w:cs="Arial"/>
                <w:sz w:val="20"/>
                <w:szCs w:val="20"/>
              </w:rPr>
            </w:pPr>
            <w:r w:rsidRPr="00C17AE0">
              <w:rPr>
                <w:rFonts w:ascii="Arial" w:hAnsi="Arial" w:cs="Arial"/>
                <w:sz w:val="20"/>
                <w:szCs w:val="20"/>
              </w:rPr>
              <w:t>Plants may cause physical injury or harm.</w:t>
            </w:r>
          </w:p>
          <w:p w14:paraId="51FA68D2" w14:textId="28234002" w:rsidR="00117C97" w:rsidRPr="00C17AE0" w:rsidRDefault="00A03187" w:rsidP="00726818">
            <w:pPr>
              <w:ind w:left="360"/>
              <w:contextualSpacing/>
              <w:jc w:val="center"/>
              <w:rPr>
                <w:rFonts w:ascii="Arial" w:hAnsi="Arial" w:cs="Arial"/>
                <w:sz w:val="20"/>
                <w:szCs w:val="20"/>
              </w:rPr>
            </w:pPr>
            <w:r w:rsidRPr="00C17AE0">
              <w:rPr>
                <w:rFonts w:ascii="Arial" w:hAnsi="Arial" w:cs="Arial"/>
                <w:sz w:val="20"/>
                <w:szCs w:val="20"/>
              </w:rPr>
              <w:t>There may be sharp objects, such as thorns, cactus spines, and irritated skin caused by a variety of plants.</w:t>
            </w:r>
          </w:p>
        </w:tc>
        <w:tc>
          <w:tcPr>
            <w:tcW w:w="962" w:type="dxa"/>
            <w:vAlign w:val="center"/>
          </w:tcPr>
          <w:p w14:paraId="0E9433E8" w14:textId="02FA2D55" w:rsidR="00117C97" w:rsidRPr="00C17AE0" w:rsidRDefault="00A03187" w:rsidP="00726818">
            <w:pPr>
              <w:autoSpaceDE w:val="0"/>
              <w:autoSpaceDN w:val="0"/>
              <w:adjustRightInd w:val="0"/>
              <w:jc w:val="center"/>
              <w:rPr>
                <w:rFonts w:ascii="Arial" w:hAnsi="Arial" w:cs="Arial"/>
                <w:sz w:val="20"/>
                <w:szCs w:val="20"/>
              </w:rPr>
            </w:pPr>
            <w:r w:rsidRPr="00C17AE0">
              <w:rPr>
                <w:rFonts w:ascii="Arial" w:hAnsi="Arial" w:cs="Arial"/>
                <w:sz w:val="20"/>
                <w:szCs w:val="20"/>
              </w:rPr>
              <w:t>Children &amp; Staff</w:t>
            </w:r>
          </w:p>
        </w:tc>
        <w:tc>
          <w:tcPr>
            <w:tcW w:w="5253" w:type="dxa"/>
            <w:vAlign w:val="center"/>
          </w:tcPr>
          <w:p w14:paraId="6698092C" w14:textId="44BFF6D8" w:rsidR="00117C97" w:rsidRPr="00C17AE0" w:rsidRDefault="00A03187" w:rsidP="00726818">
            <w:pPr>
              <w:autoSpaceDE w:val="0"/>
              <w:autoSpaceDN w:val="0"/>
              <w:adjustRightInd w:val="0"/>
              <w:ind w:left="360"/>
              <w:contextualSpacing/>
              <w:jc w:val="center"/>
              <w:rPr>
                <w:rFonts w:ascii="Arial" w:hAnsi="Arial" w:cs="Arial"/>
                <w:sz w:val="20"/>
                <w:szCs w:val="20"/>
              </w:rPr>
            </w:pPr>
            <w:r w:rsidRPr="00C17AE0">
              <w:rPr>
                <w:rFonts w:ascii="Arial" w:hAnsi="Arial" w:cs="Arial"/>
                <w:sz w:val="20"/>
                <w:szCs w:val="20"/>
              </w:rPr>
              <w:t>The children have previously been warned of the dangers associated with some plants and have been advised to exercise caution when exploring them. Additionally, if they are curious and wish to touch something, they should ask a supervisor nearby. It is also recommended that they remain in groups and be careful when climbing or brushing against any plants. If any injuries occur, supervising teachers will have a first aid kit and sting relief available.</w:t>
            </w:r>
          </w:p>
        </w:tc>
        <w:tc>
          <w:tcPr>
            <w:tcW w:w="1133" w:type="dxa"/>
            <w:vAlign w:val="center"/>
          </w:tcPr>
          <w:p w14:paraId="71A4B82B" w14:textId="188D09D9" w:rsidR="00117C97" w:rsidRPr="00C17AE0" w:rsidRDefault="00A03187" w:rsidP="00726818">
            <w:pPr>
              <w:jc w:val="center"/>
              <w:rPr>
                <w:rFonts w:ascii="Arial" w:hAnsi="Arial" w:cs="Arial"/>
                <w:sz w:val="20"/>
                <w:szCs w:val="20"/>
              </w:rPr>
            </w:pPr>
            <w:r w:rsidRPr="00C17AE0">
              <w:rPr>
                <w:rFonts w:ascii="Arial" w:hAnsi="Arial" w:cs="Arial"/>
                <w:sz w:val="20"/>
                <w:szCs w:val="20"/>
              </w:rPr>
              <w:t>L</w:t>
            </w:r>
          </w:p>
        </w:tc>
      </w:tr>
      <w:tr w:rsidR="00117C97" w:rsidRPr="00C17AE0" w14:paraId="410B7E18" w14:textId="77777777" w:rsidTr="00AE2A1C">
        <w:trPr>
          <w:cantSplit/>
          <w:trHeight w:val="1274"/>
        </w:trPr>
        <w:tc>
          <w:tcPr>
            <w:tcW w:w="1417" w:type="dxa"/>
            <w:vAlign w:val="center"/>
          </w:tcPr>
          <w:p w14:paraId="72825192" w14:textId="16578272" w:rsidR="00117C97" w:rsidRPr="00C17AE0" w:rsidRDefault="00D83126" w:rsidP="00726818">
            <w:pPr>
              <w:jc w:val="center"/>
              <w:rPr>
                <w:rFonts w:ascii="Arial" w:hAnsi="Arial" w:cs="Arial"/>
                <w:sz w:val="20"/>
                <w:szCs w:val="20"/>
              </w:rPr>
            </w:pPr>
            <w:r w:rsidRPr="00C17AE0">
              <w:rPr>
                <w:rFonts w:ascii="Arial" w:hAnsi="Arial" w:cs="Arial"/>
                <w:sz w:val="20"/>
                <w:szCs w:val="20"/>
              </w:rPr>
              <w:lastRenderedPageBreak/>
              <w:t>Being outdoors and enjoying it.</w:t>
            </w:r>
          </w:p>
        </w:tc>
        <w:tc>
          <w:tcPr>
            <w:tcW w:w="2561" w:type="dxa"/>
            <w:vAlign w:val="center"/>
          </w:tcPr>
          <w:p w14:paraId="0C804960" w14:textId="156CDC43" w:rsidR="00117C97" w:rsidRPr="00C17AE0" w:rsidRDefault="00D83126" w:rsidP="00726818">
            <w:pPr>
              <w:autoSpaceDE w:val="0"/>
              <w:autoSpaceDN w:val="0"/>
              <w:adjustRightInd w:val="0"/>
              <w:jc w:val="center"/>
              <w:rPr>
                <w:rFonts w:ascii="Arial" w:hAnsi="Arial" w:cs="Arial"/>
                <w:sz w:val="20"/>
                <w:szCs w:val="20"/>
              </w:rPr>
            </w:pPr>
            <w:r w:rsidRPr="00C17AE0">
              <w:rPr>
                <w:rFonts w:ascii="Arial" w:hAnsi="Arial" w:cs="Arial"/>
                <w:sz w:val="20"/>
                <w:szCs w:val="20"/>
              </w:rPr>
              <w:t>As a result of the understandable problems associated with traffic and the safety concerns regarding children being unsupervised, children are increasingly being kept indoors. Consequently, some children are deprived of the opportunity to get out and connect with nature on a personal level. A botanical garden provides them with the opportunity and time to do so. Developing a connection with nature will enable our future generations to gain an understanding of and appreciation for the natural world.</w:t>
            </w:r>
          </w:p>
        </w:tc>
        <w:tc>
          <w:tcPr>
            <w:tcW w:w="2140" w:type="dxa"/>
            <w:vAlign w:val="center"/>
          </w:tcPr>
          <w:p w14:paraId="308B9AC1" w14:textId="292A160F" w:rsidR="00117C97" w:rsidRPr="00C17AE0" w:rsidRDefault="00D83126" w:rsidP="00726818">
            <w:pPr>
              <w:ind w:left="360"/>
              <w:contextualSpacing/>
              <w:jc w:val="center"/>
              <w:rPr>
                <w:rFonts w:ascii="Arial" w:hAnsi="Arial" w:cs="Arial"/>
                <w:sz w:val="20"/>
                <w:szCs w:val="20"/>
              </w:rPr>
            </w:pPr>
            <w:r w:rsidRPr="00C17AE0">
              <w:rPr>
                <w:rFonts w:ascii="Arial" w:hAnsi="Arial" w:cs="Arial"/>
                <w:sz w:val="20"/>
                <w:szCs w:val="20"/>
              </w:rPr>
              <w:t>It is possible to be bitten or stung by insects</w:t>
            </w:r>
          </w:p>
        </w:tc>
        <w:tc>
          <w:tcPr>
            <w:tcW w:w="962" w:type="dxa"/>
            <w:vAlign w:val="center"/>
          </w:tcPr>
          <w:p w14:paraId="76BC9E66" w14:textId="735D9057" w:rsidR="00117C97" w:rsidRPr="00C17AE0" w:rsidRDefault="00D83126" w:rsidP="00726818">
            <w:pPr>
              <w:autoSpaceDE w:val="0"/>
              <w:autoSpaceDN w:val="0"/>
              <w:adjustRightInd w:val="0"/>
              <w:jc w:val="center"/>
              <w:rPr>
                <w:rFonts w:ascii="Arial" w:hAnsi="Arial" w:cs="Arial"/>
                <w:sz w:val="20"/>
                <w:szCs w:val="20"/>
              </w:rPr>
            </w:pPr>
            <w:r w:rsidRPr="00C17AE0">
              <w:rPr>
                <w:rFonts w:ascii="Arial" w:hAnsi="Arial" w:cs="Arial"/>
                <w:sz w:val="20"/>
                <w:szCs w:val="20"/>
              </w:rPr>
              <w:t xml:space="preserve">Children &amp; </w:t>
            </w:r>
            <w:r w:rsidR="00726818" w:rsidRPr="00C17AE0">
              <w:rPr>
                <w:rFonts w:ascii="Arial" w:hAnsi="Arial" w:cs="Arial"/>
                <w:sz w:val="20"/>
                <w:szCs w:val="20"/>
              </w:rPr>
              <w:t>Staff</w:t>
            </w:r>
          </w:p>
        </w:tc>
        <w:tc>
          <w:tcPr>
            <w:tcW w:w="5253" w:type="dxa"/>
            <w:vAlign w:val="center"/>
          </w:tcPr>
          <w:p w14:paraId="3D15A96A" w14:textId="7A0EE9BE" w:rsidR="00117C97" w:rsidRPr="00C17AE0" w:rsidRDefault="00D83126" w:rsidP="00726818">
            <w:pPr>
              <w:autoSpaceDE w:val="0"/>
              <w:autoSpaceDN w:val="0"/>
              <w:adjustRightInd w:val="0"/>
              <w:ind w:left="360"/>
              <w:contextualSpacing/>
              <w:jc w:val="center"/>
              <w:rPr>
                <w:rFonts w:ascii="Arial" w:hAnsi="Arial" w:cs="Arial"/>
                <w:sz w:val="20"/>
                <w:szCs w:val="20"/>
              </w:rPr>
            </w:pPr>
            <w:r w:rsidRPr="00C17AE0">
              <w:rPr>
                <w:rFonts w:ascii="Arial" w:hAnsi="Arial" w:cs="Arial"/>
                <w:sz w:val="20"/>
                <w:szCs w:val="20"/>
              </w:rPr>
              <w:t>In order to ensure the safety of the children, they are taught how to explore the gardens safely, avoiding any contact with unknown insects or bugs in order to avoid any unnecessary injuries. The supervisory staff is equipped with a first aid kit and sting relief if necessary.</w:t>
            </w:r>
          </w:p>
        </w:tc>
        <w:tc>
          <w:tcPr>
            <w:tcW w:w="1133" w:type="dxa"/>
            <w:vAlign w:val="center"/>
          </w:tcPr>
          <w:p w14:paraId="031112D1" w14:textId="0DD66F56" w:rsidR="00117C97" w:rsidRPr="00C17AE0" w:rsidRDefault="00D83126" w:rsidP="00726818">
            <w:pPr>
              <w:jc w:val="center"/>
              <w:rPr>
                <w:rFonts w:ascii="Arial" w:hAnsi="Arial" w:cs="Arial"/>
                <w:sz w:val="20"/>
                <w:szCs w:val="20"/>
              </w:rPr>
            </w:pPr>
            <w:r w:rsidRPr="00C17AE0">
              <w:rPr>
                <w:rFonts w:ascii="Arial" w:hAnsi="Arial" w:cs="Arial"/>
                <w:sz w:val="20"/>
                <w:szCs w:val="20"/>
              </w:rPr>
              <w:t>L</w:t>
            </w:r>
          </w:p>
        </w:tc>
      </w:tr>
      <w:tr w:rsidR="00117C97" w:rsidRPr="00C17AE0" w14:paraId="150E1478" w14:textId="77777777" w:rsidTr="00AE2A1C">
        <w:trPr>
          <w:cantSplit/>
          <w:trHeight w:val="1277"/>
        </w:trPr>
        <w:tc>
          <w:tcPr>
            <w:tcW w:w="1417" w:type="dxa"/>
            <w:vAlign w:val="center"/>
          </w:tcPr>
          <w:p w14:paraId="4C44C0FD" w14:textId="3423AD20" w:rsidR="00726818" w:rsidRPr="00726818" w:rsidRDefault="00726818" w:rsidP="00726818">
            <w:pPr>
              <w:jc w:val="center"/>
              <w:rPr>
                <w:rFonts w:ascii="Arial" w:hAnsi="Arial" w:cs="Arial"/>
                <w:sz w:val="20"/>
                <w:szCs w:val="20"/>
              </w:rPr>
            </w:pPr>
            <w:r w:rsidRPr="00726818">
              <w:rPr>
                <w:rFonts w:ascii="Arial" w:hAnsi="Arial" w:cs="Arial"/>
                <w:sz w:val="20"/>
                <w:szCs w:val="20"/>
              </w:rPr>
              <w:lastRenderedPageBreak/>
              <w:t>A reduction in stress</w:t>
            </w:r>
            <w:r w:rsidRPr="00C17AE0">
              <w:rPr>
                <w:rFonts w:ascii="Arial" w:hAnsi="Arial" w:cs="Arial"/>
                <w:sz w:val="20"/>
                <w:szCs w:val="20"/>
              </w:rPr>
              <w:t>.</w:t>
            </w:r>
          </w:p>
          <w:p w14:paraId="70F131F7" w14:textId="77777777" w:rsidR="00117C97" w:rsidRPr="00C17AE0" w:rsidRDefault="00117C97" w:rsidP="00726818">
            <w:pPr>
              <w:jc w:val="center"/>
              <w:rPr>
                <w:rFonts w:ascii="Arial" w:hAnsi="Arial" w:cs="Arial"/>
                <w:sz w:val="20"/>
                <w:szCs w:val="20"/>
              </w:rPr>
            </w:pPr>
          </w:p>
        </w:tc>
        <w:tc>
          <w:tcPr>
            <w:tcW w:w="2561" w:type="dxa"/>
            <w:vAlign w:val="center"/>
          </w:tcPr>
          <w:p w14:paraId="401C1477" w14:textId="77777777" w:rsidR="00726818" w:rsidRPr="00726818" w:rsidRDefault="00726818" w:rsidP="00726818">
            <w:pPr>
              <w:autoSpaceDE w:val="0"/>
              <w:autoSpaceDN w:val="0"/>
              <w:adjustRightInd w:val="0"/>
              <w:jc w:val="center"/>
              <w:rPr>
                <w:rFonts w:ascii="Arial" w:hAnsi="Arial" w:cs="Arial"/>
                <w:sz w:val="20"/>
                <w:szCs w:val="20"/>
              </w:rPr>
            </w:pPr>
            <w:r w:rsidRPr="00726818">
              <w:rPr>
                <w:rFonts w:ascii="Arial" w:hAnsi="Arial" w:cs="Arial"/>
                <w:sz w:val="20"/>
                <w:szCs w:val="20"/>
              </w:rPr>
              <w:t>Being outdoors in a natural environment has been shown to reduce stress levels by reducing levels of the stress hormone, cortisol. Children can relax, enjoy themselves, and take a break from their stressful environments by spending time in the botanical gardens. The children will be able to get some much-needed clarity and breathing space away from social media and the busy environment of urban areas by being outdoors away from screens.</w:t>
            </w:r>
          </w:p>
          <w:p w14:paraId="7016BA01" w14:textId="77777777" w:rsidR="00117C97" w:rsidRPr="00C17AE0" w:rsidRDefault="00117C97" w:rsidP="00726818">
            <w:pPr>
              <w:autoSpaceDE w:val="0"/>
              <w:autoSpaceDN w:val="0"/>
              <w:adjustRightInd w:val="0"/>
              <w:jc w:val="center"/>
              <w:rPr>
                <w:rFonts w:ascii="Arial" w:hAnsi="Arial" w:cs="Arial"/>
                <w:sz w:val="20"/>
                <w:szCs w:val="20"/>
              </w:rPr>
            </w:pPr>
          </w:p>
        </w:tc>
        <w:tc>
          <w:tcPr>
            <w:tcW w:w="2140" w:type="dxa"/>
            <w:vAlign w:val="center"/>
          </w:tcPr>
          <w:p w14:paraId="2C4B6679" w14:textId="77777777" w:rsidR="00726818" w:rsidRPr="00726818" w:rsidRDefault="00726818" w:rsidP="00726818">
            <w:pPr>
              <w:contextualSpacing/>
              <w:jc w:val="center"/>
              <w:rPr>
                <w:rFonts w:ascii="Arial" w:hAnsi="Arial" w:cs="Arial"/>
                <w:sz w:val="20"/>
                <w:szCs w:val="20"/>
              </w:rPr>
            </w:pPr>
            <w:r w:rsidRPr="00726818">
              <w:rPr>
                <w:rFonts w:ascii="Arial" w:hAnsi="Arial" w:cs="Arial"/>
                <w:sz w:val="20"/>
                <w:szCs w:val="20"/>
              </w:rPr>
              <w:t>A child's allergies could cause a reaction and pose a potential risk. Resulting in physical harm.</w:t>
            </w:r>
          </w:p>
          <w:p w14:paraId="32EA9A25" w14:textId="77777777" w:rsidR="00117C97" w:rsidRPr="00C17AE0" w:rsidRDefault="00117C97" w:rsidP="00726818">
            <w:pPr>
              <w:ind w:left="360"/>
              <w:contextualSpacing/>
              <w:jc w:val="center"/>
              <w:rPr>
                <w:rFonts w:ascii="Arial" w:hAnsi="Arial" w:cs="Arial"/>
                <w:sz w:val="20"/>
                <w:szCs w:val="20"/>
              </w:rPr>
            </w:pPr>
          </w:p>
        </w:tc>
        <w:tc>
          <w:tcPr>
            <w:tcW w:w="962" w:type="dxa"/>
            <w:vAlign w:val="center"/>
          </w:tcPr>
          <w:p w14:paraId="6D2858ED" w14:textId="2B4734AD" w:rsidR="00117C97" w:rsidRPr="00C17AE0" w:rsidRDefault="00726818" w:rsidP="00726818">
            <w:pPr>
              <w:autoSpaceDE w:val="0"/>
              <w:autoSpaceDN w:val="0"/>
              <w:adjustRightInd w:val="0"/>
              <w:jc w:val="center"/>
              <w:rPr>
                <w:rFonts w:ascii="Arial" w:hAnsi="Arial" w:cs="Arial"/>
                <w:sz w:val="20"/>
                <w:szCs w:val="20"/>
              </w:rPr>
            </w:pPr>
            <w:r w:rsidRPr="00C17AE0">
              <w:rPr>
                <w:rFonts w:ascii="Arial" w:hAnsi="Arial" w:cs="Arial"/>
                <w:sz w:val="20"/>
                <w:szCs w:val="20"/>
              </w:rPr>
              <w:t>Children</w:t>
            </w:r>
          </w:p>
        </w:tc>
        <w:tc>
          <w:tcPr>
            <w:tcW w:w="5253" w:type="dxa"/>
            <w:vAlign w:val="center"/>
          </w:tcPr>
          <w:p w14:paraId="3FE873FC" w14:textId="44407A0E" w:rsidR="00726818" w:rsidRPr="00C17AE0" w:rsidRDefault="00726818" w:rsidP="00726818">
            <w:pPr>
              <w:autoSpaceDE w:val="0"/>
              <w:autoSpaceDN w:val="0"/>
              <w:adjustRightInd w:val="0"/>
              <w:contextualSpacing/>
              <w:jc w:val="center"/>
              <w:rPr>
                <w:rFonts w:ascii="Arial" w:hAnsi="Arial" w:cs="Arial"/>
                <w:sz w:val="20"/>
                <w:szCs w:val="20"/>
              </w:rPr>
            </w:pPr>
            <w:r w:rsidRPr="00726818">
              <w:rPr>
                <w:rFonts w:ascii="Arial" w:hAnsi="Arial" w:cs="Arial"/>
                <w:sz w:val="20"/>
                <w:szCs w:val="20"/>
              </w:rPr>
              <w:t xml:space="preserve">All employees in the gardens have been informed of the high risk of allergies among the children at the school. A thorough planning and research of the gardens has been conducted in advance of the visit. Occasionally, mature trees will produce nuts in certain areas. Children are not permitted to enter those zones and activities have been planned away from them. A first aid kit is kept with all supervising members of staff at all times for children who have brought their own medication, </w:t>
            </w:r>
            <w:proofErr w:type="spellStart"/>
            <w:r w:rsidRPr="00726818">
              <w:rPr>
                <w:rFonts w:ascii="Arial" w:hAnsi="Arial" w:cs="Arial"/>
                <w:sz w:val="20"/>
                <w:szCs w:val="20"/>
              </w:rPr>
              <w:t>epipens</w:t>
            </w:r>
            <w:proofErr w:type="spellEnd"/>
            <w:r w:rsidRPr="00726818">
              <w:rPr>
                <w:rFonts w:ascii="Arial" w:hAnsi="Arial" w:cs="Arial"/>
                <w:sz w:val="20"/>
                <w:szCs w:val="20"/>
              </w:rPr>
              <w:t xml:space="preserve"> &amp; asthma pumps.</w:t>
            </w:r>
          </w:p>
        </w:tc>
        <w:tc>
          <w:tcPr>
            <w:tcW w:w="1133" w:type="dxa"/>
            <w:vAlign w:val="center"/>
          </w:tcPr>
          <w:p w14:paraId="53B65600" w14:textId="2C99861A" w:rsidR="00117C97" w:rsidRPr="00C17AE0" w:rsidRDefault="00726818" w:rsidP="00726818">
            <w:pPr>
              <w:jc w:val="center"/>
              <w:rPr>
                <w:rFonts w:ascii="Arial" w:hAnsi="Arial" w:cs="Arial"/>
                <w:sz w:val="20"/>
                <w:szCs w:val="20"/>
              </w:rPr>
            </w:pPr>
            <w:r w:rsidRPr="00C17AE0">
              <w:rPr>
                <w:rFonts w:ascii="Arial" w:hAnsi="Arial" w:cs="Arial"/>
                <w:sz w:val="20"/>
                <w:szCs w:val="20"/>
              </w:rPr>
              <w:t>L</w:t>
            </w:r>
          </w:p>
        </w:tc>
      </w:tr>
      <w:tr w:rsidR="00726818" w:rsidRPr="00C17AE0" w14:paraId="0782FB2B" w14:textId="77777777" w:rsidTr="00AE2A1C">
        <w:trPr>
          <w:cantSplit/>
          <w:trHeight w:val="1277"/>
        </w:trPr>
        <w:tc>
          <w:tcPr>
            <w:tcW w:w="1417" w:type="dxa"/>
            <w:vAlign w:val="center"/>
          </w:tcPr>
          <w:p w14:paraId="46427B66" w14:textId="3CAA7BD3" w:rsidR="00726818" w:rsidRPr="00C17AE0" w:rsidRDefault="00DC6F9E" w:rsidP="00EE5D42">
            <w:pPr>
              <w:jc w:val="center"/>
              <w:rPr>
                <w:rFonts w:ascii="Arial" w:hAnsi="Arial" w:cs="Arial"/>
                <w:sz w:val="20"/>
                <w:szCs w:val="20"/>
              </w:rPr>
            </w:pPr>
            <w:r w:rsidRPr="00C17AE0">
              <w:rPr>
                <w:rFonts w:ascii="Arial" w:hAnsi="Arial" w:cs="Arial"/>
                <w:sz w:val="20"/>
                <w:szCs w:val="20"/>
              </w:rPr>
              <w:t xml:space="preserve">They will learn how to keep themselves and others safe outdoors and </w:t>
            </w:r>
            <w:r w:rsidR="003F3F8E" w:rsidRPr="00C17AE0">
              <w:rPr>
                <w:rFonts w:ascii="Arial" w:hAnsi="Arial" w:cs="Arial"/>
                <w:sz w:val="20"/>
                <w:szCs w:val="20"/>
              </w:rPr>
              <w:t>have accountability and awareness of their actions.</w:t>
            </w:r>
          </w:p>
        </w:tc>
        <w:tc>
          <w:tcPr>
            <w:tcW w:w="2561" w:type="dxa"/>
            <w:vAlign w:val="center"/>
          </w:tcPr>
          <w:p w14:paraId="7F84D14A" w14:textId="6571A731" w:rsidR="00726818" w:rsidRPr="00C17AE0" w:rsidRDefault="00DC6F9E" w:rsidP="00EE5D42">
            <w:pPr>
              <w:autoSpaceDE w:val="0"/>
              <w:autoSpaceDN w:val="0"/>
              <w:adjustRightInd w:val="0"/>
              <w:jc w:val="center"/>
              <w:rPr>
                <w:rFonts w:ascii="Arial" w:hAnsi="Arial" w:cs="Arial"/>
                <w:sz w:val="20"/>
                <w:szCs w:val="20"/>
              </w:rPr>
            </w:pPr>
            <w:r w:rsidRPr="00C17AE0">
              <w:rPr>
                <w:rFonts w:ascii="Arial" w:hAnsi="Arial" w:cs="Arial"/>
                <w:sz w:val="20"/>
                <w:szCs w:val="20"/>
              </w:rPr>
              <w:t>The students will learn simple safety procedures and risk assessments for their own safety as well as the safety of their classmates in this activity.</w:t>
            </w:r>
          </w:p>
        </w:tc>
        <w:tc>
          <w:tcPr>
            <w:tcW w:w="2140" w:type="dxa"/>
            <w:vAlign w:val="center"/>
          </w:tcPr>
          <w:p w14:paraId="4E1D82B6" w14:textId="77777777" w:rsidR="00F61D5F" w:rsidRPr="00F61D5F" w:rsidRDefault="00F61D5F" w:rsidP="00EE5D42">
            <w:pPr>
              <w:contextualSpacing/>
              <w:jc w:val="center"/>
              <w:rPr>
                <w:rFonts w:ascii="Arial" w:hAnsi="Arial" w:cs="Arial"/>
                <w:sz w:val="20"/>
                <w:szCs w:val="20"/>
              </w:rPr>
            </w:pPr>
            <w:r w:rsidRPr="00F61D5F">
              <w:rPr>
                <w:rFonts w:ascii="Arial" w:hAnsi="Arial" w:cs="Arial"/>
                <w:sz w:val="20"/>
                <w:szCs w:val="20"/>
              </w:rPr>
              <w:t>There are uneven paths and steps, as well as fallen branches or debris from old trees.</w:t>
            </w:r>
          </w:p>
          <w:p w14:paraId="5D2C70F5" w14:textId="77777777" w:rsidR="00F61D5F" w:rsidRPr="00F61D5F" w:rsidRDefault="00F61D5F" w:rsidP="00EE5D42">
            <w:pPr>
              <w:contextualSpacing/>
              <w:jc w:val="center"/>
              <w:rPr>
                <w:rFonts w:ascii="Arial" w:hAnsi="Arial" w:cs="Arial"/>
                <w:sz w:val="20"/>
                <w:szCs w:val="20"/>
              </w:rPr>
            </w:pPr>
          </w:p>
          <w:p w14:paraId="0CF655FA" w14:textId="46E4CF13" w:rsidR="00F61D5F" w:rsidRPr="00F61D5F" w:rsidRDefault="00F61D5F" w:rsidP="00EE5D42">
            <w:pPr>
              <w:contextualSpacing/>
              <w:jc w:val="center"/>
              <w:rPr>
                <w:rFonts w:ascii="Arial" w:hAnsi="Arial" w:cs="Arial"/>
                <w:sz w:val="20"/>
                <w:szCs w:val="20"/>
              </w:rPr>
            </w:pPr>
            <w:r w:rsidRPr="00C17AE0">
              <w:rPr>
                <w:rFonts w:ascii="Arial" w:hAnsi="Arial" w:cs="Arial"/>
                <w:sz w:val="20"/>
                <w:szCs w:val="20"/>
              </w:rPr>
              <w:t>Risk of f</w:t>
            </w:r>
            <w:r w:rsidRPr="00F61D5F">
              <w:rPr>
                <w:rFonts w:ascii="Arial" w:hAnsi="Arial" w:cs="Arial"/>
                <w:sz w:val="20"/>
                <w:szCs w:val="20"/>
              </w:rPr>
              <w:t>alling or tripping and sustaining a physical injury.</w:t>
            </w:r>
          </w:p>
          <w:p w14:paraId="255E10E6" w14:textId="77777777" w:rsidR="00726818" w:rsidRPr="00C17AE0" w:rsidRDefault="00726818" w:rsidP="00EE5D42">
            <w:pPr>
              <w:contextualSpacing/>
              <w:jc w:val="center"/>
              <w:rPr>
                <w:rFonts w:ascii="Arial" w:hAnsi="Arial" w:cs="Arial"/>
                <w:sz w:val="20"/>
                <w:szCs w:val="20"/>
              </w:rPr>
            </w:pPr>
          </w:p>
        </w:tc>
        <w:tc>
          <w:tcPr>
            <w:tcW w:w="962" w:type="dxa"/>
            <w:vAlign w:val="center"/>
          </w:tcPr>
          <w:p w14:paraId="24BB1BB3" w14:textId="2A9AB68C" w:rsidR="00726818" w:rsidRPr="00C17AE0" w:rsidRDefault="00800F5E" w:rsidP="00EE5D42">
            <w:pPr>
              <w:autoSpaceDE w:val="0"/>
              <w:autoSpaceDN w:val="0"/>
              <w:adjustRightInd w:val="0"/>
              <w:jc w:val="center"/>
              <w:rPr>
                <w:rFonts w:ascii="Arial" w:hAnsi="Arial" w:cs="Arial"/>
                <w:sz w:val="20"/>
                <w:szCs w:val="20"/>
              </w:rPr>
            </w:pPr>
            <w:r w:rsidRPr="00C17AE0">
              <w:rPr>
                <w:rFonts w:ascii="Arial" w:hAnsi="Arial" w:cs="Arial"/>
                <w:sz w:val="20"/>
                <w:szCs w:val="20"/>
              </w:rPr>
              <w:t>Children</w:t>
            </w:r>
          </w:p>
        </w:tc>
        <w:tc>
          <w:tcPr>
            <w:tcW w:w="5253" w:type="dxa"/>
            <w:vAlign w:val="center"/>
          </w:tcPr>
          <w:p w14:paraId="39227B31" w14:textId="5DD8574E" w:rsidR="00726818" w:rsidRPr="00C17AE0" w:rsidRDefault="00800F5E" w:rsidP="00EE5D42">
            <w:pPr>
              <w:autoSpaceDE w:val="0"/>
              <w:autoSpaceDN w:val="0"/>
              <w:adjustRightInd w:val="0"/>
              <w:contextualSpacing/>
              <w:jc w:val="center"/>
              <w:rPr>
                <w:rFonts w:ascii="Arial" w:hAnsi="Arial" w:cs="Arial"/>
                <w:sz w:val="20"/>
                <w:szCs w:val="20"/>
              </w:rPr>
            </w:pPr>
            <w:r w:rsidRPr="00C17AE0">
              <w:rPr>
                <w:rFonts w:ascii="Arial" w:hAnsi="Arial" w:cs="Arial"/>
                <w:sz w:val="20"/>
                <w:szCs w:val="20"/>
              </w:rPr>
              <w:t>There have been certain trees that have been cornered off for safety reasons. Children are warned about the dangers of throwing sticks or climbing trees, uneven pathways, and slippery surfaces in all potentially dangerous areas. Additionally, children have been warned that they should walk carefully so that they do not trip, fall, or hit themselves on low branches. In addition, multiple staff members will be closely monitoring the children at all times.</w:t>
            </w:r>
          </w:p>
        </w:tc>
        <w:tc>
          <w:tcPr>
            <w:tcW w:w="1133" w:type="dxa"/>
            <w:vAlign w:val="center"/>
          </w:tcPr>
          <w:p w14:paraId="7ADCE67B" w14:textId="75E31194" w:rsidR="00726818" w:rsidRPr="00C17AE0" w:rsidRDefault="003F3F8E" w:rsidP="00EE5D42">
            <w:pPr>
              <w:jc w:val="center"/>
              <w:rPr>
                <w:rFonts w:ascii="Arial" w:hAnsi="Arial" w:cs="Arial"/>
                <w:sz w:val="20"/>
                <w:szCs w:val="20"/>
              </w:rPr>
            </w:pPr>
            <w:r w:rsidRPr="00C17AE0">
              <w:rPr>
                <w:rFonts w:ascii="Arial" w:hAnsi="Arial" w:cs="Arial"/>
                <w:sz w:val="20"/>
                <w:szCs w:val="20"/>
              </w:rPr>
              <w:t>L</w:t>
            </w:r>
          </w:p>
        </w:tc>
      </w:tr>
      <w:tr w:rsidR="00726818" w:rsidRPr="00C17AE0" w14:paraId="71D06FCB" w14:textId="77777777" w:rsidTr="00AE2A1C">
        <w:trPr>
          <w:cantSplit/>
          <w:trHeight w:val="1277"/>
        </w:trPr>
        <w:tc>
          <w:tcPr>
            <w:tcW w:w="1417" w:type="dxa"/>
            <w:vAlign w:val="center"/>
          </w:tcPr>
          <w:p w14:paraId="46EA451C" w14:textId="0C0DE177" w:rsidR="00726818" w:rsidRPr="00C17AE0" w:rsidRDefault="00EE5D42" w:rsidP="00EE5D42">
            <w:pPr>
              <w:jc w:val="center"/>
              <w:rPr>
                <w:rFonts w:ascii="Arial" w:hAnsi="Arial" w:cs="Arial"/>
                <w:sz w:val="20"/>
                <w:szCs w:val="20"/>
              </w:rPr>
            </w:pPr>
            <w:r w:rsidRPr="00EE5D42">
              <w:rPr>
                <w:rFonts w:ascii="Arial" w:hAnsi="Arial" w:cs="Arial"/>
                <w:sz w:val="20"/>
                <w:szCs w:val="20"/>
              </w:rPr>
              <w:lastRenderedPageBreak/>
              <w:t>Gained a greater understanding and knowledge of nature</w:t>
            </w:r>
          </w:p>
        </w:tc>
        <w:tc>
          <w:tcPr>
            <w:tcW w:w="2561" w:type="dxa"/>
            <w:vAlign w:val="center"/>
          </w:tcPr>
          <w:p w14:paraId="22F62909" w14:textId="7DECAD7B" w:rsidR="00EE5D42" w:rsidRPr="00EE5D42" w:rsidRDefault="00EE5D42" w:rsidP="00EE5D42">
            <w:pPr>
              <w:autoSpaceDE w:val="0"/>
              <w:autoSpaceDN w:val="0"/>
              <w:adjustRightInd w:val="0"/>
              <w:jc w:val="center"/>
              <w:rPr>
                <w:rFonts w:ascii="Arial" w:hAnsi="Arial" w:cs="Arial"/>
                <w:sz w:val="20"/>
                <w:szCs w:val="20"/>
              </w:rPr>
            </w:pPr>
            <w:r w:rsidRPr="00EE5D42">
              <w:rPr>
                <w:rFonts w:ascii="Arial" w:hAnsi="Arial" w:cs="Arial"/>
                <w:sz w:val="20"/>
                <w:szCs w:val="20"/>
              </w:rPr>
              <w:t>The students developed an increased respect for the environment as well as an interest in the natural environment around them. With the children's growing ability to identify their surroundings, improvements were observed in their observational skills.</w:t>
            </w:r>
          </w:p>
          <w:p w14:paraId="246A2E9F" w14:textId="77777777" w:rsidR="00726818" w:rsidRPr="00C17AE0" w:rsidRDefault="00726818" w:rsidP="00EE5D42">
            <w:pPr>
              <w:autoSpaceDE w:val="0"/>
              <w:autoSpaceDN w:val="0"/>
              <w:adjustRightInd w:val="0"/>
              <w:jc w:val="center"/>
              <w:rPr>
                <w:rFonts w:ascii="Arial" w:hAnsi="Arial" w:cs="Arial"/>
                <w:sz w:val="20"/>
                <w:szCs w:val="20"/>
              </w:rPr>
            </w:pPr>
          </w:p>
        </w:tc>
        <w:tc>
          <w:tcPr>
            <w:tcW w:w="2140" w:type="dxa"/>
            <w:vAlign w:val="center"/>
          </w:tcPr>
          <w:p w14:paraId="3B4065C4" w14:textId="4D65658B" w:rsidR="00170CDE" w:rsidRPr="00170CDE" w:rsidRDefault="00170CDE" w:rsidP="00EE5D42">
            <w:pPr>
              <w:contextualSpacing/>
              <w:jc w:val="center"/>
              <w:rPr>
                <w:rFonts w:ascii="Arial" w:hAnsi="Arial" w:cs="Arial"/>
                <w:sz w:val="20"/>
                <w:szCs w:val="20"/>
              </w:rPr>
            </w:pPr>
          </w:p>
          <w:p w14:paraId="308CD49D" w14:textId="0B8F3E84" w:rsidR="00170CDE" w:rsidRPr="00170CDE" w:rsidRDefault="00170CDE" w:rsidP="00EE5D42">
            <w:pPr>
              <w:contextualSpacing/>
              <w:jc w:val="center"/>
              <w:rPr>
                <w:rFonts w:ascii="Arial" w:hAnsi="Arial" w:cs="Arial"/>
                <w:sz w:val="20"/>
                <w:szCs w:val="20"/>
              </w:rPr>
            </w:pPr>
            <w:r w:rsidRPr="00170CDE">
              <w:rPr>
                <w:rFonts w:ascii="Arial" w:hAnsi="Arial" w:cs="Arial"/>
                <w:sz w:val="20"/>
                <w:szCs w:val="20"/>
              </w:rPr>
              <w:t>Consumption of natural products, such as berries and mushrooms, without due regard for their health</w:t>
            </w:r>
            <w:r w:rsidRPr="00C17AE0">
              <w:rPr>
                <w:rFonts w:ascii="Arial" w:hAnsi="Arial" w:cs="Arial"/>
                <w:sz w:val="20"/>
                <w:szCs w:val="20"/>
              </w:rPr>
              <w:t>.</w:t>
            </w:r>
          </w:p>
          <w:p w14:paraId="188B4F5F" w14:textId="77777777" w:rsidR="00726818" w:rsidRPr="00C17AE0" w:rsidRDefault="00726818" w:rsidP="00EE5D42">
            <w:pPr>
              <w:contextualSpacing/>
              <w:jc w:val="center"/>
              <w:rPr>
                <w:rFonts w:ascii="Arial" w:hAnsi="Arial" w:cs="Arial"/>
                <w:sz w:val="20"/>
                <w:szCs w:val="20"/>
              </w:rPr>
            </w:pPr>
          </w:p>
        </w:tc>
        <w:tc>
          <w:tcPr>
            <w:tcW w:w="962" w:type="dxa"/>
            <w:vAlign w:val="center"/>
          </w:tcPr>
          <w:p w14:paraId="3370BF89" w14:textId="6D2999B5" w:rsidR="00726818" w:rsidRPr="00C17AE0" w:rsidRDefault="00170CDE" w:rsidP="00EE5D42">
            <w:pPr>
              <w:autoSpaceDE w:val="0"/>
              <w:autoSpaceDN w:val="0"/>
              <w:adjustRightInd w:val="0"/>
              <w:jc w:val="center"/>
              <w:rPr>
                <w:rFonts w:ascii="Arial" w:hAnsi="Arial" w:cs="Arial"/>
                <w:sz w:val="20"/>
                <w:szCs w:val="20"/>
              </w:rPr>
            </w:pPr>
            <w:r w:rsidRPr="00C17AE0">
              <w:rPr>
                <w:rFonts w:ascii="Arial" w:hAnsi="Arial" w:cs="Arial"/>
                <w:sz w:val="20"/>
                <w:szCs w:val="20"/>
              </w:rPr>
              <w:t>Children</w:t>
            </w:r>
          </w:p>
        </w:tc>
        <w:tc>
          <w:tcPr>
            <w:tcW w:w="5253" w:type="dxa"/>
            <w:vAlign w:val="center"/>
          </w:tcPr>
          <w:p w14:paraId="0770C450" w14:textId="291C958A" w:rsidR="00726818" w:rsidRPr="00C17AE0" w:rsidRDefault="004431FF" w:rsidP="00EE5D42">
            <w:pPr>
              <w:autoSpaceDE w:val="0"/>
              <w:autoSpaceDN w:val="0"/>
              <w:adjustRightInd w:val="0"/>
              <w:contextualSpacing/>
              <w:jc w:val="center"/>
              <w:rPr>
                <w:rFonts w:ascii="Arial" w:hAnsi="Arial" w:cs="Arial"/>
                <w:sz w:val="20"/>
                <w:szCs w:val="20"/>
              </w:rPr>
            </w:pPr>
            <w:r w:rsidRPr="00C17AE0">
              <w:rPr>
                <w:rFonts w:ascii="Arial" w:hAnsi="Arial" w:cs="Arial"/>
                <w:sz w:val="20"/>
                <w:szCs w:val="20"/>
              </w:rPr>
              <w:t>The children have been warned repeatedly not to eat anything they find during the trip.</w:t>
            </w:r>
            <w:r w:rsidRPr="00C17AE0">
              <w:rPr>
                <w:rFonts w:ascii="Arial" w:hAnsi="Arial" w:cs="Arial"/>
                <w:sz w:val="20"/>
                <w:szCs w:val="20"/>
              </w:rPr>
              <w:br/>
              <w:t>Additionally, children have been instructed not to put their fingers in their mouths or noses while participating in an activity.</w:t>
            </w:r>
            <w:r w:rsidRPr="00C17AE0">
              <w:rPr>
                <w:rFonts w:ascii="Arial" w:hAnsi="Arial" w:cs="Arial"/>
                <w:sz w:val="20"/>
                <w:szCs w:val="20"/>
              </w:rPr>
              <w:br/>
              <w:t>It is important for children to wash their hands after each activity and before eating. During supervision, staff will provide hand sanitizers and antibacterial wipes for the children to use in order to keep their hands clean.</w:t>
            </w:r>
          </w:p>
        </w:tc>
        <w:tc>
          <w:tcPr>
            <w:tcW w:w="1133" w:type="dxa"/>
            <w:vAlign w:val="center"/>
          </w:tcPr>
          <w:p w14:paraId="0C27E6DD" w14:textId="2776BAAD" w:rsidR="00726818" w:rsidRPr="00C17AE0" w:rsidRDefault="00170CDE" w:rsidP="00EE5D42">
            <w:pPr>
              <w:jc w:val="center"/>
              <w:rPr>
                <w:rFonts w:ascii="Arial" w:hAnsi="Arial" w:cs="Arial"/>
                <w:sz w:val="20"/>
                <w:szCs w:val="20"/>
              </w:rPr>
            </w:pPr>
            <w:r w:rsidRPr="00C17AE0">
              <w:rPr>
                <w:rFonts w:ascii="Arial" w:hAnsi="Arial" w:cs="Arial"/>
                <w:sz w:val="20"/>
                <w:szCs w:val="20"/>
              </w:rPr>
              <w:t>M</w:t>
            </w:r>
          </w:p>
        </w:tc>
      </w:tr>
      <w:tr w:rsidR="00726818" w:rsidRPr="00C17AE0" w14:paraId="5FC8635A" w14:textId="77777777" w:rsidTr="00AE2A1C">
        <w:trPr>
          <w:cantSplit/>
          <w:trHeight w:val="1277"/>
        </w:trPr>
        <w:tc>
          <w:tcPr>
            <w:tcW w:w="1417" w:type="dxa"/>
            <w:vAlign w:val="center"/>
          </w:tcPr>
          <w:p w14:paraId="645DB1D6" w14:textId="77777777" w:rsidR="00726818" w:rsidRPr="00C17AE0" w:rsidRDefault="00726818" w:rsidP="00726818">
            <w:pPr>
              <w:jc w:val="center"/>
              <w:rPr>
                <w:rFonts w:ascii="Arial" w:hAnsi="Arial" w:cs="Arial"/>
                <w:sz w:val="20"/>
                <w:szCs w:val="20"/>
              </w:rPr>
            </w:pPr>
          </w:p>
        </w:tc>
        <w:tc>
          <w:tcPr>
            <w:tcW w:w="2561" w:type="dxa"/>
            <w:vAlign w:val="center"/>
          </w:tcPr>
          <w:p w14:paraId="797C3894" w14:textId="77777777" w:rsidR="00726818" w:rsidRPr="00C17AE0" w:rsidRDefault="00726818" w:rsidP="00726818">
            <w:pPr>
              <w:autoSpaceDE w:val="0"/>
              <w:autoSpaceDN w:val="0"/>
              <w:adjustRightInd w:val="0"/>
              <w:jc w:val="center"/>
              <w:rPr>
                <w:rFonts w:ascii="Arial" w:hAnsi="Arial" w:cs="Arial"/>
                <w:sz w:val="20"/>
                <w:szCs w:val="20"/>
              </w:rPr>
            </w:pPr>
          </w:p>
        </w:tc>
        <w:tc>
          <w:tcPr>
            <w:tcW w:w="2140" w:type="dxa"/>
            <w:vAlign w:val="center"/>
          </w:tcPr>
          <w:p w14:paraId="2D937DCD" w14:textId="77777777" w:rsidR="00726818" w:rsidRPr="00C17AE0" w:rsidRDefault="00726818" w:rsidP="00726818">
            <w:pPr>
              <w:contextualSpacing/>
              <w:jc w:val="center"/>
              <w:rPr>
                <w:rFonts w:ascii="Arial" w:hAnsi="Arial" w:cs="Arial"/>
                <w:sz w:val="20"/>
                <w:szCs w:val="20"/>
              </w:rPr>
            </w:pPr>
          </w:p>
        </w:tc>
        <w:tc>
          <w:tcPr>
            <w:tcW w:w="962" w:type="dxa"/>
            <w:vAlign w:val="center"/>
          </w:tcPr>
          <w:p w14:paraId="0E4DFB04" w14:textId="77777777" w:rsidR="00726818" w:rsidRPr="00C17AE0" w:rsidRDefault="00726818" w:rsidP="00726818">
            <w:pPr>
              <w:autoSpaceDE w:val="0"/>
              <w:autoSpaceDN w:val="0"/>
              <w:adjustRightInd w:val="0"/>
              <w:jc w:val="center"/>
              <w:rPr>
                <w:rFonts w:ascii="Arial" w:hAnsi="Arial" w:cs="Arial"/>
                <w:sz w:val="20"/>
                <w:szCs w:val="20"/>
              </w:rPr>
            </w:pPr>
          </w:p>
        </w:tc>
        <w:tc>
          <w:tcPr>
            <w:tcW w:w="5253" w:type="dxa"/>
            <w:vAlign w:val="center"/>
          </w:tcPr>
          <w:p w14:paraId="60A37E40" w14:textId="77777777" w:rsidR="00726818" w:rsidRPr="00C17AE0" w:rsidRDefault="00726818" w:rsidP="00726818">
            <w:pPr>
              <w:autoSpaceDE w:val="0"/>
              <w:autoSpaceDN w:val="0"/>
              <w:adjustRightInd w:val="0"/>
              <w:contextualSpacing/>
              <w:jc w:val="center"/>
              <w:rPr>
                <w:rFonts w:ascii="Arial" w:hAnsi="Arial" w:cs="Arial"/>
                <w:sz w:val="20"/>
                <w:szCs w:val="20"/>
              </w:rPr>
            </w:pPr>
          </w:p>
        </w:tc>
        <w:tc>
          <w:tcPr>
            <w:tcW w:w="1133" w:type="dxa"/>
            <w:vAlign w:val="center"/>
          </w:tcPr>
          <w:p w14:paraId="7B2F471F" w14:textId="77777777" w:rsidR="00726818" w:rsidRPr="00C17AE0" w:rsidRDefault="00726818" w:rsidP="00726818">
            <w:pPr>
              <w:jc w:val="center"/>
              <w:rPr>
                <w:rFonts w:ascii="Arial" w:hAnsi="Arial" w:cs="Arial"/>
                <w:sz w:val="20"/>
                <w:szCs w:val="20"/>
              </w:rPr>
            </w:pPr>
          </w:p>
        </w:tc>
      </w:tr>
      <w:tr w:rsidR="00726818" w:rsidRPr="00C17AE0" w14:paraId="0ADEEAA1" w14:textId="77777777" w:rsidTr="00AE2A1C">
        <w:trPr>
          <w:cantSplit/>
          <w:trHeight w:val="1277"/>
        </w:trPr>
        <w:tc>
          <w:tcPr>
            <w:tcW w:w="1417" w:type="dxa"/>
            <w:vAlign w:val="center"/>
          </w:tcPr>
          <w:p w14:paraId="25984D89" w14:textId="77777777" w:rsidR="00726818" w:rsidRPr="00C17AE0" w:rsidRDefault="00726818" w:rsidP="00726818">
            <w:pPr>
              <w:jc w:val="center"/>
              <w:rPr>
                <w:rFonts w:ascii="Arial" w:hAnsi="Arial" w:cs="Arial"/>
                <w:sz w:val="20"/>
                <w:szCs w:val="20"/>
              </w:rPr>
            </w:pPr>
          </w:p>
        </w:tc>
        <w:tc>
          <w:tcPr>
            <w:tcW w:w="2561" w:type="dxa"/>
            <w:vAlign w:val="center"/>
          </w:tcPr>
          <w:p w14:paraId="5EE35271" w14:textId="77777777" w:rsidR="00726818" w:rsidRPr="00C17AE0" w:rsidRDefault="00726818" w:rsidP="00726818">
            <w:pPr>
              <w:autoSpaceDE w:val="0"/>
              <w:autoSpaceDN w:val="0"/>
              <w:adjustRightInd w:val="0"/>
              <w:jc w:val="center"/>
              <w:rPr>
                <w:rFonts w:ascii="Arial" w:hAnsi="Arial" w:cs="Arial"/>
                <w:sz w:val="20"/>
                <w:szCs w:val="20"/>
              </w:rPr>
            </w:pPr>
          </w:p>
        </w:tc>
        <w:tc>
          <w:tcPr>
            <w:tcW w:w="2140" w:type="dxa"/>
            <w:vAlign w:val="center"/>
          </w:tcPr>
          <w:p w14:paraId="51DE9271" w14:textId="77777777" w:rsidR="00726818" w:rsidRPr="00C17AE0" w:rsidRDefault="00726818" w:rsidP="00726818">
            <w:pPr>
              <w:contextualSpacing/>
              <w:jc w:val="center"/>
              <w:rPr>
                <w:rFonts w:ascii="Arial" w:hAnsi="Arial" w:cs="Arial"/>
                <w:sz w:val="20"/>
                <w:szCs w:val="20"/>
              </w:rPr>
            </w:pPr>
          </w:p>
        </w:tc>
        <w:tc>
          <w:tcPr>
            <w:tcW w:w="962" w:type="dxa"/>
            <w:vAlign w:val="center"/>
          </w:tcPr>
          <w:p w14:paraId="62A4C746" w14:textId="77777777" w:rsidR="00726818" w:rsidRPr="00C17AE0" w:rsidRDefault="00726818" w:rsidP="00726818">
            <w:pPr>
              <w:autoSpaceDE w:val="0"/>
              <w:autoSpaceDN w:val="0"/>
              <w:adjustRightInd w:val="0"/>
              <w:jc w:val="center"/>
              <w:rPr>
                <w:rFonts w:ascii="Arial" w:hAnsi="Arial" w:cs="Arial"/>
                <w:sz w:val="20"/>
                <w:szCs w:val="20"/>
              </w:rPr>
            </w:pPr>
          </w:p>
        </w:tc>
        <w:tc>
          <w:tcPr>
            <w:tcW w:w="5253" w:type="dxa"/>
            <w:vAlign w:val="center"/>
          </w:tcPr>
          <w:p w14:paraId="667DBA8B" w14:textId="77777777" w:rsidR="00726818" w:rsidRPr="00C17AE0" w:rsidRDefault="00726818" w:rsidP="00726818">
            <w:pPr>
              <w:autoSpaceDE w:val="0"/>
              <w:autoSpaceDN w:val="0"/>
              <w:adjustRightInd w:val="0"/>
              <w:contextualSpacing/>
              <w:jc w:val="center"/>
              <w:rPr>
                <w:rFonts w:ascii="Arial" w:hAnsi="Arial" w:cs="Arial"/>
                <w:sz w:val="20"/>
                <w:szCs w:val="20"/>
              </w:rPr>
            </w:pPr>
          </w:p>
        </w:tc>
        <w:tc>
          <w:tcPr>
            <w:tcW w:w="1133" w:type="dxa"/>
            <w:vAlign w:val="center"/>
          </w:tcPr>
          <w:p w14:paraId="006A58D7" w14:textId="77777777" w:rsidR="00726818" w:rsidRPr="00C17AE0" w:rsidRDefault="00726818" w:rsidP="00726818">
            <w:pPr>
              <w:jc w:val="center"/>
              <w:rPr>
                <w:rFonts w:ascii="Arial" w:hAnsi="Arial" w:cs="Arial"/>
                <w:sz w:val="20"/>
                <w:szCs w:val="20"/>
              </w:rPr>
            </w:pPr>
          </w:p>
        </w:tc>
      </w:tr>
      <w:tr w:rsidR="00726818" w:rsidRPr="00C17AE0" w14:paraId="4C72EF52" w14:textId="77777777" w:rsidTr="00AE2A1C">
        <w:trPr>
          <w:cantSplit/>
          <w:trHeight w:val="1277"/>
        </w:trPr>
        <w:tc>
          <w:tcPr>
            <w:tcW w:w="1417" w:type="dxa"/>
            <w:vAlign w:val="center"/>
          </w:tcPr>
          <w:p w14:paraId="24DBD0A6" w14:textId="77777777" w:rsidR="00726818" w:rsidRPr="00C17AE0" w:rsidRDefault="00726818" w:rsidP="00726818">
            <w:pPr>
              <w:jc w:val="center"/>
              <w:rPr>
                <w:rFonts w:ascii="Arial" w:hAnsi="Arial" w:cs="Arial"/>
                <w:sz w:val="20"/>
                <w:szCs w:val="20"/>
              </w:rPr>
            </w:pPr>
          </w:p>
        </w:tc>
        <w:tc>
          <w:tcPr>
            <w:tcW w:w="2561" w:type="dxa"/>
            <w:vAlign w:val="center"/>
          </w:tcPr>
          <w:p w14:paraId="1FE02B17" w14:textId="77777777" w:rsidR="00726818" w:rsidRPr="00C17AE0" w:rsidRDefault="00726818" w:rsidP="00726818">
            <w:pPr>
              <w:autoSpaceDE w:val="0"/>
              <w:autoSpaceDN w:val="0"/>
              <w:adjustRightInd w:val="0"/>
              <w:jc w:val="center"/>
              <w:rPr>
                <w:rFonts w:ascii="Arial" w:hAnsi="Arial" w:cs="Arial"/>
                <w:sz w:val="20"/>
                <w:szCs w:val="20"/>
              </w:rPr>
            </w:pPr>
          </w:p>
        </w:tc>
        <w:tc>
          <w:tcPr>
            <w:tcW w:w="2140" w:type="dxa"/>
            <w:vAlign w:val="center"/>
          </w:tcPr>
          <w:p w14:paraId="75E1C4B7" w14:textId="77777777" w:rsidR="00726818" w:rsidRPr="00C17AE0" w:rsidRDefault="00726818" w:rsidP="00726818">
            <w:pPr>
              <w:contextualSpacing/>
              <w:jc w:val="center"/>
              <w:rPr>
                <w:rFonts w:ascii="Arial" w:hAnsi="Arial" w:cs="Arial"/>
                <w:sz w:val="20"/>
                <w:szCs w:val="20"/>
              </w:rPr>
            </w:pPr>
          </w:p>
        </w:tc>
        <w:tc>
          <w:tcPr>
            <w:tcW w:w="962" w:type="dxa"/>
            <w:vAlign w:val="center"/>
          </w:tcPr>
          <w:p w14:paraId="7144A13E" w14:textId="77777777" w:rsidR="00726818" w:rsidRPr="00C17AE0" w:rsidRDefault="00726818" w:rsidP="00726818">
            <w:pPr>
              <w:autoSpaceDE w:val="0"/>
              <w:autoSpaceDN w:val="0"/>
              <w:adjustRightInd w:val="0"/>
              <w:jc w:val="center"/>
              <w:rPr>
                <w:rFonts w:ascii="Arial" w:hAnsi="Arial" w:cs="Arial"/>
                <w:sz w:val="20"/>
                <w:szCs w:val="20"/>
              </w:rPr>
            </w:pPr>
          </w:p>
        </w:tc>
        <w:tc>
          <w:tcPr>
            <w:tcW w:w="5253" w:type="dxa"/>
            <w:vAlign w:val="center"/>
          </w:tcPr>
          <w:p w14:paraId="70EABA63" w14:textId="77777777" w:rsidR="00726818" w:rsidRPr="00C17AE0" w:rsidRDefault="00726818" w:rsidP="00726818">
            <w:pPr>
              <w:autoSpaceDE w:val="0"/>
              <w:autoSpaceDN w:val="0"/>
              <w:adjustRightInd w:val="0"/>
              <w:contextualSpacing/>
              <w:jc w:val="center"/>
              <w:rPr>
                <w:rFonts w:ascii="Arial" w:hAnsi="Arial" w:cs="Arial"/>
                <w:sz w:val="20"/>
                <w:szCs w:val="20"/>
              </w:rPr>
            </w:pPr>
          </w:p>
        </w:tc>
        <w:tc>
          <w:tcPr>
            <w:tcW w:w="1133" w:type="dxa"/>
            <w:vAlign w:val="center"/>
          </w:tcPr>
          <w:p w14:paraId="77FD5356" w14:textId="77777777" w:rsidR="00726818" w:rsidRPr="00C17AE0" w:rsidRDefault="00726818" w:rsidP="00726818">
            <w:pPr>
              <w:jc w:val="center"/>
              <w:rPr>
                <w:rFonts w:ascii="Arial" w:hAnsi="Arial" w:cs="Arial"/>
                <w:sz w:val="20"/>
                <w:szCs w:val="20"/>
              </w:rPr>
            </w:pPr>
          </w:p>
        </w:tc>
      </w:tr>
    </w:tbl>
    <w:p w14:paraId="58340A99" w14:textId="77777777" w:rsidR="00117C97" w:rsidRPr="00C17AE0" w:rsidRDefault="00117C97" w:rsidP="00117C97">
      <w:pPr>
        <w:widowControl w:val="0"/>
        <w:autoSpaceDE w:val="0"/>
        <w:autoSpaceDN w:val="0"/>
        <w:adjustRightInd w:val="0"/>
        <w:spacing w:after="0" w:line="240" w:lineRule="auto"/>
        <w:rPr>
          <w:rFonts w:ascii="Arial" w:eastAsia="MS Mincho" w:hAnsi="Arial" w:cs="Arial"/>
          <w:sz w:val="20"/>
          <w:szCs w:val="20"/>
          <w:lang w:val="en-US"/>
        </w:rPr>
      </w:pPr>
    </w:p>
    <w:bookmarkEnd w:id="0"/>
    <w:p w14:paraId="7589A4FE" w14:textId="77777777" w:rsidR="00CD1AB5" w:rsidRPr="00C17AE0" w:rsidRDefault="00CD1AB5">
      <w:pPr>
        <w:rPr>
          <w:rFonts w:ascii="Arial" w:hAnsi="Arial" w:cs="Arial"/>
          <w:sz w:val="20"/>
          <w:szCs w:val="20"/>
        </w:rPr>
      </w:pPr>
    </w:p>
    <w:p w14:paraId="3EC7F94A" w14:textId="77777777" w:rsidR="00C17AE0" w:rsidRDefault="00C17AE0" w:rsidP="004B3918">
      <w:pPr>
        <w:jc w:val="center"/>
        <w:rPr>
          <w:rFonts w:ascii="Arial" w:hAnsi="Arial" w:cs="Arial"/>
          <w:sz w:val="20"/>
          <w:szCs w:val="20"/>
          <w:u w:val="single"/>
        </w:rPr>
      </w:pPr>
    </w:p>
    <w:p w14:paraId="37632415" w14:textId="77777777" w:rsidR="00C17AE0" w:rsidRDefault="00C17AE0" w:rsidP="004B3918">
      <w:pPr>
        <w:jc w:val="center"/>
        <w:rPr>
          <w:rFonts w:ascii="Arial" w:hAnsi="Arial" w:cs="Arial"/>
          <w:sz w:val="20"/>
          <w:szCs w:val="20"/>
          <w:u w:val="single"/>
        </w:rPr>
      </w:pPr>
    </w:p>
    <w:p w14:paraId="518B5372" w14:textId="18B37383" w:rsidR="004B3918" w:rsidRPr="00C17AE0" w:rsidRDefault="00AE07EB" w:rsidP="004B3918">
      <w:pPr>
        <w:jc w:val="center"/>
        <w:rPr>
          <w:rFonts w:ascii="Arial" w:hAnsi="Arial" w:cs="Arial"/>
          <w:sz w:val="20"/>
          <w:szCs w:val="20"/>
          <w:u w:val="single"/>
        </w:rPr>
      </w:pPr>
      <w:r w:rsidRPr="00C17AE0">
        <w:rPr>
          <w:rFonts w:ascii="Arial" w:hAnsi="Arial" w:cs="Arial"/>
          <w:sz w:val="20"/>
          <w:szCs w:val="20"/>
          <w:u w:val="single"/>
        </w:rPr>
        <w:lastRenderedPageBreak/>
        <w:t>Part Four</w:t>
      </w:r>
    </w:p>
    <w:p w14:paraId="4D34776F" w14:textId="77777777" w:rsidR="00C17AE0" w:rsidRPr="00C17AE0" w:rsidRDefault="00C17AE0" w:rsidP="00C17AE0">
      <w:pPr>
        <w:rPr>
          <w:rFonts w:ascii="Arial" w:hAnsi="Arial" w:cs="Arial"/>
          <w:sz w:val="20"/>
          <w:szCs w:val="20"/>
        </w:rPr>
      </w:pPr>
      <w:r w:rsidRPr="00C17AE0">
        <w:rPr>
          <w:rFonts w:ascii="Arial" w:hAnsi="Arial" w:cs="Arial"/>
          <w:sz w:val="20"/>
          <w:szCs w:val="20"/>
        </w:rPr>
        <w:t>A theoretical and empirical study suggests that adults who work with children can provide them with the opportunity to engage with concepts related to science and mathematics in a fun and engaging way. A garden like Clyne gardens can be a more suitable environment for learning in this way because of its unique outdoor setting. It is essential that adults contribute to lessons in a botanical garden and we, as practitioners, can direct the tasks to better suit the specific needs of the children in order to make the lessons more effective. The Clyne Gardens are an ideal place for children to learn mathematics as they are able to better comprehend their surroundings, which makes it an ideal environment. I will elaborate on theorists that highlight the importance of learning through doing, and more specifically on how children can gain a lot of knowledge through practical activities in the outdoors. It is my intention to provide an overview of different theories and research that can be used to evaluate different approaches and definitions of outdoor mathematics and science and their potential learning benefits in this essay. </w:t>
      </w:r>
    </w:p>
    <w:p w14:paraId="70D6CC37" w14:textId="77777777" w:rsidR="00C17AE0" w:rsidRPr="00C17AE0" w:rsidRDefault="00C17AE0" w:rsidP="00C17AE0">
      <w:pPr>
        <w:rPr>
          <w:rFonts w:ascii="Arial" w:hAnsi="Arial" w:cs="Arial"/>
          <w:sz w:val="20"/>
          <w:szCs w:val="20"/>
        </w:rPr>
      </w:pPr>
      <w:r w:rsidRPr="00C17AE0">
        <w:rPr>
          <w:rFonts w:ascii="Arial" w:hAnsi="Arial" w:cs="Arial"/>
          <w:sz w:val="20"/>
          <w:szCs w:val="20"/>
        </w:rPr>
        <w:t>The first thing we must remember when we consider the development of mathematical concepts outdoors for young children is that it is essential for us to understand what this entails in the first place. If one is to understand what the benefits are of learning concepts at a young age while outdoors (Wadsworth, 1979), one must give a close examination to Jean Piaget's (1936) theories which constitute the basis for his theories. According to Piaget's theory, there are four stages in a child's development: sensorimotor, preoperational, concrete operational, and formal operational. In accordance with Piaget's theory of child development, all children go through the same stages of development at the same time. It is also important to tailor the lessons to the child's abilities during these stages. </w:t>
      </w:r>
    </w:p>
    <w:p w14:paraId="7B655396" w14:textId="77777777" w:rsidR="00C17AE0" w:rsidRPr="00C17AE0" w:rsidRDefault="00C17AE0" w:rsidP="00C17AE0">
      <w:pPr>
        <w:rPr>
          <w:rFonts w:ascii="Arial" w:hAnsi="Arial" w:cs="Arial"/>
          <w:sz w:val="20"/>
          <w:szCs w:val="20"/>
        </w:rPr>
      </w:pPr>
      <w:r w:rsidRPr="00C17AE0">
        <w:rPr>
          <w:rFonts w:ascii="Arial" w:hAnsi="Arial" w:cs="Arial"/>
          <w:sz w:val="20"/>
          <w:szCs w:val="20"/>
        </w:rPr>
        <w:t xml:space="preserve">Consequently, as the child advances through Piaget's Stage of Concrete Operational Concepts, their interest in concepts increases and they become more active and curious. For children at this stage in particular, it is crucial that they have access to natural materials and hands-on practical activities for them to develop their ability to learn and understand mathematical concepts by using natural materials and practical exercises. At this stage, it is essential to provide children with the opportunity to interact with concrete materials under the supervision of an adult at all times. This means that children are able to absorb a vast </w:t>
      </w:r>
      <w:proofErr w:type="gramStart"/>
      <w:r w:rsidRPr="00C17AE0">
        <w:rPr>
          <w:rFonts w:ascii="Arial" w:hAnsi="Arial" w:cs="Arial"/>
          <w:sz w:val="20"/>
          <w:szCs w:val="20"/>
        </w:rPr>
        <w:t>amount</w:t>
      </w:r>
      <w:proofErr w:type="gramEnd"/>
      <w:r w:rsidRPr="00C17AE0">
        <w:rPr>
          <w:rFonts w:ascii="Arial" w:hAnsi="Arial" w:cs="Arial"/>
          <w:sz w:val="20"/>
          <w:szCs w:val="20"/>
        </w:rPr>
        <w:t xml:space="preserve"> of basic concepts during outdoor play environments, which allows them to achieve and learn more as a result (Skinner, 2012).</w:t>
      </w:r>
    </w:p>
    <w:p w14:paraId="79449A33" w14:textId="77777777" w:rsidR="00C17AE0" w:rsidRPr="00C17AE0" w:rsidRDefault="00C17AE0" w:rsidP="00C17AE0">
      <w:pPr>
        <w:rPr>
          <w:rFonts w:ascii="Arial" w:hAnsi="Arial" w:cs="Arial"/>
          <w:sz w:val="20"/>
          <w:szCs w:val="20"/>
        </w:rPr>
      </w:pPr>
      <w:r w:rsidRPr="00C17AE0">
        <w:rPr>
          <w:rFonts w:ascii="Arial" w:hAnsi="Arial" w:cs="Arial"/>
          <w:sz w:val="20"/>
          <w:szCs w:val="20"/>
        </w:rPr>
        <w:t>Furthermore, when looking at why this is relevant to understanding mathematical concepts, the importance is demonstrated through looking at things such as the concept of money, adding and subtracting taught through physical items such as leaves or sticks (Robertson, 2017). While physically interacting with each other, children can determine the value and amount of each item by physically counting items they can see and touch. This enhances the ability to add and subtract in an outdoor setting. There are many other mathematical concepts that can be learnt from being outdoors for example measuring. You may be able to accomplish this by performing some simple activities such as measuring the height and width of the areas under the giant leaves, as provided in the photo in part one. They can compare their heights with the heights of some of the tall plants and calculate how many children would be required to reach the height of some of the trees (McGrath, 2014).</w:t>
      </w:r>
    </w:p>
    <w:p w14:paraId="57DC8858" w14:textId="77777777" w:rsidR="00C17AE0" w:rsidRPr="00C17AE0" w:rsidRDefault="00C17AE0" w:rsidP="00C17AE0">
      <w:pPr>
        <w:rPr>
          <w:rFonts w:ascii="Arial" w:hAnsi="Arial" w:cs="Arial"/>
          <w:sz w:val="20"/>
          <w:szCs w:val="20"/>
        </w:rPr>
      </w:pPr>
      <w:r w:rsidRPr="00C17AE0">
        <w:rPr>
          <w:rFonts w:ascii="Arial" w:hAnsi="Arial" w:cs="Arial"/>
          <w:sz w:val="20"/>
          <w:szCs w:val="20"/>
        </w:rPr>
        <w:t>These are all important lessons for children to learn that can all be applied and taught within Clyne gardens. Additionally, Vygotsky's theory of scaffolding should be considered in conjunction with teaching children Maths in the gardens as it highlights the importance of the adult’s role in the activities previously mentioned. ‘Scaffolding’ is a method used by adults and practitioners to assist children in understanding concepts by providing supporting information. As a result, they will be able to figure it out on their own developing independence and critical thinking skills. This is applicable to the lesson ideas described previously about botanical gardens (Mooney &amp; Cole, 2000). Another key component of scaffolding and of adults helping a child with his or her learning is to observe carefully what the child is capable of doing, and what difficulties they are experiencing. When children need assistance, adults guide them to understand new concepts, but allow them to learn on their own as well (</w:t>
      </w:r>
      <w:proofErr w:type="spellStart"/>
      <w:r w:rsidRPr="00C17AE0">
        <w:rPr>
          <w:rFonts w:ascii="Arial" w:hAnsi="Arial" w:cs="Arial"/>
          <w:sz w:val="20"/>
          <w:szCs w:val="20"/>
        </w:rPr>
        <w:t>Slee</w:t>
      </w:r>
      <w:proofErr w:type="spellEnd"/>
      <w:r w:rsidRPr="00C17AE0">
        <w:rPr>
          <w:rFonts w:ascii="Arial" w:hAnsi="Arial" w:cs="Arial"/>
          <w:sz w:val="20"/>
          <w:szCs w:val="20"/>
        </w:rPr>
        <w:t xml:space="preserve"> &amp; Shute, 2015).</w:t>
      </w:r>
    </w:p>
    <w:p w14:paraId="42676E83" w14:textId="77777777" w:rsidR="00C17AE0" w:rsidRPr="00C17AE0" w:rsidRDefault="00C17AE0" w:rsidP="00C17AE0">
      <w:pPr>
        <w:rPr>
          <w:rFonts w:ascii="Arial" w:hAnsi="Arial" w:cs="Arial"/>
          <w:sz w:val="20"/>
          <w:szCs w:val="20"/>
        </w:rPr>
      </w:pPr>
      <w:r w:rsidRPr="00C17AE0">
        <w:rPr>
          <w:rFonts w:ascii="Arial" w:hAnsi="Arial" w:cs="Arial"/>
          <w:sz w:val="20"/>
          <w:szCs w:val="20"/>
        </w:rPr>
        <w:t xml:space="preserve">To further elaborate on why this is important, Waite, et al. (2020) suggests that as adults we should strive to ensure that children understand concepts correctly. We should assist children with their learning experience and ensure that they understand these concepts on a mental level. For example, when learning how to add and subtract using natural items, we should monitor whether they are able to abstract the concept of mental mathematics without counting the objects physically (Waite, </w:t>
      </w:r>
      <w:r w:rsidRPr="00C17AE0">
        <w:rPr>
          <w:rFonts w:ascii="Arial" w:hAnsi="Arial" w:cs="Arial"/>
          <w:sz w:val="20"/>
          <w:szCs w:val="20"/>
        </w:rPr>
        <w:lastRenderedPageBreak/>
        <w:t>2017). Developing the ability to comprehend and process these concepts should be a priority. The explanation of everything in the universe can be derived from mathematics. In most cases, many careers and jobs require a basic understanding of mathematical concepts. Math plays a vital role in problem solving and is applicable to every aspect of life (Tucker, 2005) (Welsh Government, 2020). They will be able to grasp these concepts within Piaget's 'Concrete Operational Stage', while learning from physical outdoor play activities. They will be assisted by adults to ensure that they truly understand these concepts. The purpose of this is to enable students to progress further in their mathematics studies. As they gain a deeper understanding of the foundations, they will be better equipped to comprehend more complex concepts in the future. (Gray, 1997).</w:t>
      </w:r>
    </w:p>
    <w:p w14:paraId="15076990" w14:textId="77777777" w:rsidR="00C17AE0" w:rsidRPr="00C17AE0" w:rsidRDefault="00C17AE0" w:rsidP="00C17AE0">
      <w:pPr>
        <w:rPr>
          <w:rFonts w:ascii="Arial" w:hAnsi="Arial" w:cs="Arial"/>
          <w:sz w:val="20"/>
          <w:szCs w:val="20"/>
        </w:rPr>
      </w:pPr>
      <w:r w:rsidRPr="00C17AE0">
        <w:rPr>
          <w:rFonts w:ascii="Arial" w:hAnsi="Arial" w:cs="Arial"/>
          <w:sz w:val="20"/>
          <w:szCs w:val="20"/>
        </w:rPr>
        <w:t>To assist children in developing scientific concepts outdoors, adults must understand what this entails. It is extremely beneficial for children in terms of their understanding of scientific concepts when adults allow them to visit places such as The Clyne Gardens. There are many things that are difficult or impossible to maintain in an indoor setting that are conveniently accessible in the outdoors, such as a botanical garden. As Froebel (1826), one of the early childhood pioneer theorists, emphasized, children are able to gain a great deal of knowledge about nutrition, the natural world, how things grow, and the environment through gardening, for example. It is crucial for a child's understanding of the world that they have the opportunity to encounter dangerous things in a safe environment away from the confines of the home. Children should conduct science experiments in a garden in order to learn about concepts such as digging, planting, and what plants and organisms require in order to survive (</w:t>
      </w:r>
      <w:proofErr w:type="spellStart"/>
      <w:r w:rsidRPr="00C17AE0">
        <w:rPr>
          <w:rFonts w:ascii="Arial" w:hAnsi="Arial" w:cs="Arial"/>
          <w:sz w:val="20"/>
          <w:szCs w:val="20"/>
        </w:rPr>
        <w:t>Cremin</w:t>
      </w:r>
      <w:proofErr w:type="spellEnd"/>
      <w:r w:rsidRPr="00C17AE0">
        <w:rPr>
          <w:rFonts w:ascii="Arial" w:hAnsi="Arial" w:cs="Arial"/>
          <w:sz w:val="20"/>
          <w:szCs w:val="20"/>
        </w:rPr>
        <w:t>, et al, 2015). When supervising children conducting experiments in the gardens, it is important to take aspects of the Reggio Emilia approach (1945) into consideration. A child centred and directed approach is necessary for learning to be meaningful and effective. The path and direction of all learning should be determined by the child's natural curiosity and potential. This theory can be applied to the learning of scientific methods. Educating children in a classroom setting, followed by outdoor exploration of the natural environment. Thereafter, they are required to examine the plants growing in the botanical gardens, to discuss what they are, and to decide for themselves which plants they should touch and which they should not (Davies, 2014). </w:t>
      </w:r>
    </w:p>
    <w:p w14:paraId="58698836" w14:textId="77777777" w:rsidR="00C17AE0" w:rsidRPr="00C17AE0" w:rsidRDefault="00C17AE0" w:rsidP="00C17AE0">
      <w:pPr>
        <w:rPr>
          <w:rFonts w:ascii="Arial" w:hAnsi="Arial" w:cs="Arial"/>
          <w:sz w:val="20"/>
          <w:szCs w:val="20"/>
        </w:rPr>
      </w:pPr>
      <w:r w:rsidRPr="00C17AE0">
        <w:rPr>
          <w:rFonts w:ascii="Arial" w:hAnsi="Arial" w:cs="Arial"/>
          <w:sz w:val="20"/>
          <w:szCs w:val="20"/>
        </w:rPr>
        <w:t>In order to develop a greater understanding of the scientific concepts of nature and plants, which are integral parts of the new curriculum and biology, it is absolutely necessary to supervise the children as they explore, taking the Reggio Emilia approach into consideration and letting the children find their own strengths and interests. Through an outdoor experience such as this, children may have the opportunity to take the learning back to their school or home and plant seeds to enhance their understanding of plant life cycles and the growth of vegetables for healthy eating. Learning all of these things at a young age is essential in order to develop on a long-term basis.</w:t>
      </w:r>
    </w:p>
    <w:p w14:paraId="79BBE247" w14:textId="2B808F82" w:rsidR="001E54E4" w:rsidRPr="00C17AE0" w:rsidRDefault="001E54E4" w:rsidP="004B3918">
      <w:pPr>
        <w:rPr>
          <w:rFonts w:ascii="Arial" w:hAnsi="Arial" w:cs="Arial"/>
          <w:sz w:val="20"/>
          <w:szCs w:val="20"/>
        </w:rPr>
      </w:pPr>
    </w:p>
    <w:p w14:paraId="46B225B2" w14:textId="77777777" w:rsidR="008E730D" w:rsidRPr="004B3918" w:rsidRDefault="008E730D" w:rsidP="004B3918">
      <w:pPr>
        <w:rPr>
          <w:rFonts w:ascii="Arial" w:hAnsi="Arial" w:cs="Arial"/>
          <w:sz w:val="20"/>
          <w:szCs w:val="20"/>
        </w:rPr>
      </w:pPr>
    </w:p>
    <w:p w14:paraId="39D8C238" w14:textId="77777777" w:rsidR="004B3918" w:rsidRPr="00C17AE0" w:rsidRDefault="004B3918" w:rsidP="004B3918">
      <w:pPr>
        <w:rPr>
          <w:rFonts w:ascii="Arial" w:hAnsi="Arial" w:cs="Arial"/>
          <w:sz w:val="20"/>
          <w:szCs w:val="20"/>
          <w:u w:val="single"/>
        </w:rPr>
      </w:pPr>
    </w:p>
    <w:p w14:paraId="0A9E0F39" w14:textId="77777777" w:rsidR="00C60965" w:rsidRPr="00C17AE0" w:rsidRDefault="00C60965" w:rsidP="004B3918">
      <w:pPr>
        <w:rPr>
          <w:rFonts w:ascii="Arial" w:hAnsi="Arial" w:cs="Arial"/>
          <w:sz w:val="20"/>
          <w:szCs w:val="20"/>
          <w:u w:val="single"/>
        </w:rPr>
      </w:pPr>
    </w:p>
    <w:p w14:paraId="50E72CD9" w14:textId="77777777" w:rsidR="00C60965" w:rsidRPr="00C17AE0" w:rsidRDefault="00C60965" w:rsidP="004B3918">
      <w:pPr>
        <w:rPr>
          <w:rFonts w:ascii="Arial" w:hAnsi="Arial" w:cs="Arial"/>
          <w:sz w:val="20"/>
          <w:szCs w:val="20"/>
          <w:u w:val="single"/>
        </w:rPr>
      </w:pPr>
    </w:p>
    <w:p w14:paraId="3EDAA465" w14:textId="77777777" w:rsidR="00C60965" w:rsidRPr="00C17AE0" w:rsidRDefault="00C60965" w:rsidP="004B3918">
      <w:pPr>
        <w:rPr>
          <w:rFonts w:ascii="Arial" w:hAnsi="Arial" w:cs="Arial"/>
          <w:sz w:val="20"/>
          <w:szCs w:val="20"/>
          <w:u w:val="single"/>
        </w:rPr>
      </w:pPr>
    </w:p>
    <w:p w14:paraId="3A44DC2B" w14:textId="77777777" w:rsidR="00C60965" w:rsidRPr="00C17AE0" w:rsidRDefault="00C60965" w:rsidP="004B3918">
      <w:pPr>
        <w:rPr>
          <w:rFonts w:ascii="Arial" w:hAnsi="Arial" w:cs="Arial"/>
          <w:sz w:val="20"/>
          <w:szCs w:val="20"/>
          <w:u w:val="single"/>
        </w:rPr>
      </w:pPr>
    </w:p>
    <w:p w14:paraId="07C286EC" w14:textId="77777777" w:rsidR="00C60965" w:rsidRPr="00C17AE0" w:rsidRDefault="00C60965" w:rsidP="004B3918">
      <w:pPr>
        <w:rPr>
          <w:rFonts w:ascii="Arial" w:hAnsi="Arial" w:cs="Arial"/>
          <w:sz w:val="20"/>
          <w:szCs w:val="20"/>
          <w:u w:val="single"/>
        </w:rPr>
      </w:pPr>
    </w:p>
    <w:p w14:paraId="379849AC" w14:textId="77777777" w:rsidR="00C17AE0" w:rsidRDefault="00C17AE0" w:rsidP="00C60965">
      <w:pPr>
        <w:jc w:val="center"/>
        <w:rPr>
          <w:rFonts w:ascii="Arial" w:hAnsi="Arial" w:cs="Arial"/>
          <w:sz w:val="20"/>
          <w:szCs w:val="20"/>
          <w:u w:val="single"/>
        </w:rPr>
      </w:pPr>
    </w:p>
    <w:p w14:paraId="509A1C81" w14:textId="24DC6EED" w:rsidR="00C60965" w:rsidRPr="00C17AE0" w:rsidRDefault="00C60965" w:rsidP="00C60965">
      <w:pPr>
        <w:jc w:val="center"/>
        <w:rPr>
          <w:rFonts w:ascii="Arial" w:hAnsi="Arial" w:cs="Arial"/>
          <w:sz w:val="20"/>
          <w:szCs w:val="20"/>
          <w:u w:val="single"/>
        </w:rPr>
      </w:pPr>
      <w:r w:rsidRPr="00C60965">
        <w:rPr>
          <w:rFonts w:ascii="Arial" w:hAnsi="Arial" w:cs="Arial"/>
          <w:sz w:val="20"/>
          <w:szCs w:val="20"/>
          <w:u w:val="single"/>
        </w:rPr>
        <w:lastRenderedPageBreak/>
        <w:t>Reference List</w:t>
      </w:r>
    </w:p>
    <w:p w14:paraId="35C6E8B0" w14:textId="77777777" w:rsidR="00C60965" w:rsidRPr="00C60965" w:rsidRDefault="00C60965" w:rsidP="00C60965">
      <w:pPr>
        <w:jc w:val="center"/>
        <w:rPr>
          <w:rFonts w:ascii="Arial" w:hAnsi="Arial" w:cs="Arial"/>
          <w:b/>
          <w:bCs/>
          <w:sz w:val="20"/>
          <w:szCs w:val="20"/>
        </w:rPr>
      </w:pPr>
    </w:p>
    <w:p w14:paraId="2F6707ED" w14:textId="77777777" w:rsidR="00C60965" w:rsidRPr="00C60965" w:rsidRDefault="00C60965" w:rsidP="00C60965">
      <w:pPr>
        <w:rPr>
          <w:rFonts w:ascii="Arial" w:hAnsi="Arial" w:cs="Arial"/>
          <w:sz w:val="20"/>
          <w:szCs w:val="20"/>
        </w:rPr>
      </w:pPr>
      <w:r w:rsidRPr="00C60965">
        <w:rPr>
          <w:rFonts w:ascii="Arial" w:hAnsi="Arial" w:cs="Arial"/>
          <w:sz w:val="20"/>
          <w:szCs w:val="20"/>
        </w:rPr>
        <w:t>Sue Waite (2011) </w:t>
      </w:r>
      <w:r w:rsidRPr="00C60965">
        <w:rPr>
          <w:rFonts w:ascii="Arial" w:hAnsi="Arial" w:cs="Arial"/>
          <w:i/>
          <w:iCs/>
          <w:sz w:val="20"/>
          <w:szCs w:val="20"/>
        </w:rPr>
        <w:t xml:space="preserve">Children learning outside the </w:t>
      </w:r>
      <w:proofErr w:type="gramStart"/>
      <w:r w:rsidRPr="00C60965">
        <w:rPr>
          <w:rFonts w:ascii="Arial" w:hAnsi="Arial" w:cs="Arial"/>
          <w:i/>
          <w:iCs/>
          <w:sz w:val="20"/>
          <w:szCs w:val="20"/>
        </w:rPr>
        <w:t>classroom :</w:t>
      </w:r>
      <w:proofErr w:type="gramEnd"/>
      <w:r w:rsidRPr="00C60965">
        <w:rPr>
          <w:rFonts w:ascii="Arial" w:hAnsi="Arial" w:cs="Arial"/>
          <w:i/>
          <w:iCs/>
          <w:sz w:val="20"/>
          <w:szCs w:val="20"/>
        </w:rPr>
        <w:t xml:space="preserve"> from birth to eleven</w:t>
      </w:r>
      <w:r w:rsidRPr="00C60965">
        <w:rPr>
          <w:rFonts w:ascii="Arial" w:hAnsi="Arial" w:cs="Arial"/>
          <w:sz w:val="20"/>
          <w:szCs w:val="20"/>
        </w:rPr>
        <w:t xml:space="preserve">. London, </w:t>
      </w:r>
      <w:proofErr w:type="gramStart"/>
      <w:r w:rsidRPr="00C60965">
        <w:rPr>
          <w:rFonts w:ascii="Arial" w:hAnsi="Arial" w:cs="Arial"/>
          <w:sz w:val="20"/>
          <w:szCs w:val="20"/>
        </w:rPr>
        <w:t>England ;</w:t>
      </w:r>
      <w:proofErr w:type="gramEnd"/>
      <w:r w:rsidRPr="00C60965">
        <w:rPr>
          <w:rFonts w:ascii="Arial" w:hAnsi="Arial" w:cs="Arial"/>
          <w:sz w:val="20"/>
          <w:szCs w:val="20"/>
        </w:rPr>
        <w:t xml:space="preserve"> Thousand Oaks, California : SAGE Publications.</w:t>
      </w:r>
    </w:p>
    <w:p w14:paraId="1EA7E963" w14:textId="77777777" w:rsidR="00C60965" w:rsidRPr="00C60965" w:rsidRDefault="00C60965" w:rsidP="00C60965">
      <w:pPr>
        <w:rPr>
          <w:rFonts w:ascii="Arial" w:hAnsi="Arial" w:cs="Arial"/>
          <w:sz w:val="20"/>
          <w:szCs w:val="20"/>
        </w:rPr>
      </w:pPr>
      <w:r w:rsidRPr="00C60965">
        <w:rPr>
          <w:rFonts w:ascii="Arial" w:hAnsi="Arial" w:cs="Arial"/>
          <w:sz w:val="20"/>
          <w:szCs w:val="20"/>
        </w:rPr>
        <w:t>Robertson, J. (2017) </w:t>
      </w:r>
      <w:r w:rsidRPr="00C60965">
        <w:rPr>
          <w:rFonts w:ascii="Arial" w:hAnsi="Arial" w:cs="Arial"/>
          <w:i/>
          <w:iCs/>
          <w:sz w:val="20"/>
          <w:szCs w:val="20"/>
        </w:rPr>
        <w:t xml:space="preserve">Messy </w:t>
      </w:r>
      <w:proofErr w:type="gramStart"/>
      <w:r w:rsidRPr="00C60965">
        <w:rPr>
          <w:rFonts w:ascii="Arial" w:hAnsi="Arial" w:cs="Arial"/>
          <w:i/>
          <w:iCs/>
          <w:sz w:val="20"/>
          <w:szCs w:val="20"/>
        </w:rPr>
        <w:t>maths :</w:t>
      </w:r>
      <w:proofErr w:type="gramEnd"/>
      <w:r w:rsidRPr="00C60965">
        <w:rPr>
          <w:rFonts w:ascii="Arial" w:hAnsi="Arial" w:cs="Arial"/>
          <w:i/>
          <w:iCs/>
          <w:sz w:val="20"/>
          <w:szCs w:val="20"/>
        </w:rPr>
        <w:t xml:space="preserve"> a playful, outdoor approach for early years </w:t>
      </w:r>
      <w:r w:rsidRPr="00C60965">
        <w:rPr>
          <w:rFonts w:ascii="Arial" w:hAnsi="Arial" w:cs="Arial"/>
          <w:sz w:val="20"/>
          <w:szCs w:val="20"/>
        </w:rPr>
        <w:t xml:space="preserve">. Carmarthen, </w:t>
      </w:r>
      <w:proofErr w:type="gramStart"/>
      <w:r w:rsidRPr="00C60965">
        <w:rPr>
          <w:rFonts w:ascii="Arial" w:hAnsi="Arial" w:cs="Arial"/>
          <w:sz w:val="20"/>
          <w:szCs w:val="20"/>
        </w:rPr>
        <w:t>Wales :</w:t>
      </w:r>
      <w:proofErr w:type="gramEnd"/>
      <w:r w:rsidRPr="00C60965">
        <w:rPr>
          <w:rFonts w:ascii="Arial" w:hAnsi="Arial" w:cs="Arial"/>
          <w:sz w:val="20"/>
          <w:szCs w:val="20"/>
        </w:rPr>
        <w:t>, Independent Thinking Press.</w:t>
      </w:r>
    </w:p>
    <w:p w14:paraId="2AB15016" w14:textId="77777777" w:rsidR="00C60965" w:rsidRPr="00C60965" w:rsidRDefault="00C60965" w:rsidP="00C60965">
      <w:pPr>
        <w:rPr>
          <w:rFonts w:ascii="Arial" w:hAnsi="Arial" w:cs="Arial"/>
          <w:sz w:val="20"/>
          <w:szCs w:val="20"/>
        </w:rPr>
      </w:pPr>
      <w:r w:rsidRPr="00C60965">
        <w:rPr>
          <w:rFonts w:ascii="Arial" w:hAnsi="Arial" w:cs="Arial"/>
          <w:sz w:val="20"/>
          <w:szCs w:val="20"/>
        </w:rPr>
        <w:t>Sargent, M. (2015) </w:t>
      </w:r>
      <w:r w:rsidRPr="00C60965">
        <w:rPr>
          <w:rFonts w:ascii="Arial" w:hAnsi="Arial" w:cs="Arial"/>
          <w:i/>
          <w:iCs/>
          <w:sz w:val="20"/>
          <w:szCs w:val="20"/>
        </w:rPr>
        <w:t xml:space="preserve">Developing early maths skills </w:t>
      </w:r>
      <w:proofErr w:type="gramStart"/>
      <w:r w:rsidRPr="00C60965">
        <w:rPr>
          <w:rFonts w:ascii="Arial" w:hAnsi="Arial" w:cs="Arial"/>
          <w:i/>
          <w:iCs/>
          <w:sz w:val="20"/>
          <w:szCs w:val="20"/>
        </w:rPr>
        <w:t>outdoors :</w:t>
      </w:r>
      <w:proofErr w:type="gramEnd"/>
      <w:r w:rsidRPr="00C60965">
        <w:rPr>
          <w:rFonts w:ascii="Arial" w:hAnsi="Arial" w:cs="Arial"/>
          <w:i/>
          <w:iCs/>
          <w:sz w:val="20"/>
          <w:szCs w:val="20"/>
        </w:rPr>
        <w:t xml:space="preserve"> activity ideas and best practice for teaching and learning outside </w:t>
      </w:r>
      <w:r w:rsidRPr="00C60965">
        <w:rPr>
          <w:rFonts w:ascii="Arial" w:hAnsi="Arial" w:cs="Arial"/>
          <w:sz w:val="20"/>
          <w:szCs w:val="20"/>
        </w:rPr>
        <w:t xml:space="preserve">. 1st edition. </w:t>
      </w:r>
      <w:proofErr w:type="gramStart"/>
      <w:r w:rsidRPr="00C60965">
        <w:rPr>
          <w:rFonts w:ascii="Arial" w:hAnsi="Arial" w:cs="Arial"/>
          <w:sz w:val="20"/>
          <w:szCs w:val="20"/>
        </w:rPr>
        <w:t>London :</w:t>
      </w:r>
      <w:proofErr w:type="gramEnd"/>
      <w:r w:rsidRPr="00C60965">
        <w:rPr>
          <w:rFonts w:ascii="Arial" w:hAnsi="Arial" w:cs="Arial"/>
          <w:sz w:val="20"/>
          <w:szCs w:val="20"/>
        </w:rPr>
        <w:t>, Practical Pre-School Books.</w:t>
      </w:r>
    </w:p>
    <w:p w14:paraId="6F5A1CA7" w14:textId="77777777" w:rsidR="00C60965" w:rsidRPr="00C60965" w:rsidRDefault="00C60965" w:rsidP="00C60965">
      <w:pPr>
        <w:rPr>
          <w:rFonts w:ascii="Arial" w:hAnsi="Arial" w:cs="Arial"/>
          <w:sz w:val="20"/>
          <w:szCs w:val="20"/>
        </w:rPr>
      </w:pPr>
      <w:r w:rsidRPr="00C60965">
        <w:rPr>
          <w:rFonts w:ascii="Arial" w:hAnsi="Arial" w:cs="Arial"/>
          <w:sz w:val="20"/>
          <w:szCs w:val="20"/>
        </w:rPr>
        <w:t>Skinner, C. (2012) </w:t>
      </w:r>
      <w:r w:rsidRPr="00C60965">
        <w:rPr>
          <w:rFonts w:ascii="Arial" w:hAnsi="Arial" w:cs="Arial"/>
          <w:i/>
          <w:iCs/>
          <w:sz w:val="20"/>
          <w:szCs w:val="20"/>
        </w:rPr>
        <w:t>Foundations of mathematics [electronic resource</w:t>
      </w:r>
      <w:proofErr w:type="gramStart"/>
      <w:r w:rsidRPr="00C60965">
        <w:rPr>
          <w:rFonts w:ascii="Arial" w:hAnsi="Arial" w:cs="Arial"/>
          <w:i/>
          <w:iCs/>
          <w:sz w:val="20"/>
          <w:szCs w:val="20"/>
        </w:rPr>
        <w:t>] :</w:t>
      </w:r>
      <w:proofErr w:type="gramEnd"/>
      <w:r w:rsidRPr="00C60965">
        <w:rPr>
          <w:rFonts w:ascii="Arial" w:hAnsi="Arial" w:cs="Arial"/>
          <w:i/>
          <w:iCs/>
          <w:sz w:val="20"/>
          <w:szCs w:val="20"/>
        </w:rPr>
        <w:t xml:space="preserve"> an active approach to number, shape and measures in the early years </w:t>
      </w:r>
      <w:r w:rsidRPr="00C60965">
        <w:rPr>
          <w:rFonts w:ascii="Arial" w:hAnsi="Arial" w:cs="Arial"/>
          <w:sz w:val="20"/>
          <w:szCs w:val="20"/>
        </w:rPr>
        <w:t xml:space="preserve">. </w:t>
      </w:r>
      <w:proofErr w:type="gramStart"/>
      <w:r w:rsidRPr="00C60965">
        <w:rPr>
          <w:rFonts w:ascii="Arial" w:hAnsi="Arial" w:cs="Arial"/>
          <w:sz w:val="20"/>
          <w:szCs w:val="20"/>
        </w:rPr>
        <w:t>London :</w:t>
      </w:r>
      <w:proofErr w:type="gramEnd"/>
      <w:r w:rsidRPr="00C60965">
        <w:rPr>
          <w:rFonts w:ascii="Arial" w:hAnsi="Arial" w:cs="Arial"/>
          <w:sz w:val="20"/>
          <w:szCs w:val="20"/>
        </w:rPr>
        <w:t>, Bloomsbury.</w:t>
      </w:r>
    </w:p>
    <w:p w14:paraId="6F0A2980" w14:textId="77777777" w:rsidR="00C60965" w:rsidRPr="00C60965" w:rsidRDefault="00C60965" w:rsidP="00C60965">
      <w:pPr>
        <w:rPr>
          <w:rFonts w:ascii="Arial" w:hAnsi="Arial" w:cs="Arial"/>
          <w:sz w:val="20"/>
          <w:szCs w:val="20"/>
        </w:rPr>
      </w:pPr>
      <w:r w:rsidRPr="00C60965">
        <w:rPr>
          <w:rFonts w:ascii="Arial" w:hAnsi="Arial" w:cs="Arial"/>
          <w:sz w:val="20"/>
          <w:szCs w:val="20"/>
        </w:rPr>
        <w:t>McGrath, C. (2014) </w:t>
      </w:r>
      <w:r w:rsidRPr="00C60965">
        <w:rPr>
          <w:rFonts w:ascii="Arial" w:hAnsi="Arial" w:cs="Arial"/>
          <w:i/>
          <w:iCs/>
          <w:sz w:val="20"/>
          <w:szCs w:val="20"/>
        </w:rPr>
        <w:t xml:space="preserve">Teaching mathematics through </w:t>
      </w:r>
      <w:proofErr w:type="gramStart"/>
      <w:r w:rsidRPr="00C60965">
        <w:rPr>
          <w:rFonts w:ascii="Arial" w:hAnsi="Arial" w:cs="Arial"/>
          <w:i/>
          <w:iCs/>
          <w:sz w:val="20"/>
          <w:szCs w:val="20"/>
        </w:rPr>
        <w:t>story :</w:t>
      </w:r>
      <w:proofErr w:type="gramEnd"/>
      <w:r w:rsidRPr="00C60965">
        <w:rPr>
          <w:rFonts w:ascii="Arial" w:hAnsi="Arial" w:cs="Arial"/>
          <w:i/>
          <w:iCs/>
          <w:sz w:val="20"/>
          <w:szCs w:val="20"/>
        </w:rPr>
        <w:t xml:space="preserve"> a creative approach for the early years </w:t>
      </w:r>
      <w:r w:rsidRPr="00C60965">
        <w:rPr>
          <w:rFonts w:ascii="Arial" w:hAnsi="Arial" w:cs="Arial"/>
          <w:sz w:val="20"/>
          <w:szCs w:val="20"/>
        </w:rPr>
        <w:t xml:space="preserve">. New </w:t>
      </w:r>
      <w:proofErr w:type="gramStart"/>
      <w:r w:rsidRPr="00C60965">
        <w:rPr>
          <w:rFonts w:ascii="Arial" w:hAnsi="Arial" w:cs="Arial"/>
          <w:sz w:val="20"/>
          <w:szCs w:val="20"/>
        </w:rPr>
        <w:t>York :</w:t>
      </w:r>
      <w:proofErr w:type="gramEnd"/>
      <w:r w:rsidRPr="00C60965">
        <w:rPr>
          <w:rFonts w:ascii="Arial" w:hAnsi="Arial" w:cs="Arial"/>
          <w:sz w:val="20"/>
          <w:szCs w:val="20"/>
        </w:rPr>
        <w:t>, Routledge. doi:10.4324/9780203357392.</w:t>
      </w:r>
    </w:p>
    <w:p w14:paraId="73E716FF" w14:textId="04C6E9A5" w:rsidR="00C60965" w:rsidRPr="00C60965" w:rsidRDefault="00C60965" w:rsidP="00C60965">
      <w:pPr>
        <w:rPr>
          <w:rFonts w:ascii="Arial" w:hAnsi="Arial" w:cs="Arial"/>
          <w:sz w:val="20"/>
          <w:szCs w:val="20"/>
        </w:rPr>
      </w:pPr>
      <w:r w:rsidRPr="00C60965">
        <w:rPr>
          <w:rFonts w:ascii="Arial" w:hAnsi="Arial" w:cs="Arial"/>
          <w:sz w:val="20"/>
          <w:szCs w:val="20"/>
        </w:rPr>
        <w:t>Tucker, K. (2005) </w:t>
      </w:r>
      <w:r w:rsidRPr="00C60965">
        <w:rPr>
          <w:rFonts w:ascii="Arial" w:hAnsi="Arial" w:cs="Arial"/>
          <w:i/>
          <w:iCs/>
          <w:sz w:val="20"/>
          <w:szCs w:val="20"/>
        </w:rPr>
        <w:t xml:space="preserve">Mathematics through play in the early </w:t>
      </w:r>
      <w:proofErr w:type="gramStart"/>
      <w:r w:rsidRPr="00C60965">
        <w:rPr>
          <w:rFonts w:ascii="Arial" w:hAnsi="Arial" w:cs="Arial"/>
          <w:i/>
          <w:iCs/>
          <w:sz w:val="20"/>
          <w:szCs w:val="20"/>
        </w:rPr>
        <w:t>years :</w:t>
      </w:r>
      <w:proofErr w:type="gramEnd"/>
      <w:r w:rsidRPr="00C60965">
        <w:rPr>
          <w:rFonts w:ascii="Arial" w:hAnsi="Arial" w:cs="Arial"/>
          <w:i/>
          <w:iCs/>
          <w:sz w:val="20"/>
          <w:szCs w:val="20"/>
        </w:rPr>
        <w:t xml:space="preserve"> activities and ideas</w:t>
      </w:r>
      <w:r w:rsidRPr="00C60965">
        <w:rPr>
          <w:rFonts w:ascii="Arial" w:hAnsi="Arial" w:cs="Arial"/>
          <w:sz w:val="20"/>
          <w:szCs w:val="20"/>
        </w:rPr>
        <w:t xml:space="preserve">. </w:t>
      </w:r>
      <w:proofErr w:type="gramStart"/>
      <w:r w:rsidRPr="00C60965">
        <w:rPr>
          <w:rFonts w:ascii="Arial" w:hAnsi="Arial" w:cs="Arial"/>
          <w:sz w:val="20"/>
          <w:szCs w:val="20"/>
        </w:rPr>
        <w:t>London :</w:t>
      </w:r>
      <w:proofErr w:type="gramEnd"/>
      <w:r w:rsidRPr="00C60965">
        <w:rPr>
          <w:rFonts w:ascii="Arial" w:hAnsi="Arial" w:cs="Arial"/>
          <w:sz w:val="20"/>
          <w:szCs w:val="20"/>
        </w:rPr>
        <w:t>, Paul Chapman.</w:t>
      </w:r>
    </w:p>
    <w:p w14:paraId="0BD6D311" w14:textId="6E50FCAD" w:rsidR="00C60965" w:rsidRPr="00C17AE0" w:rsidRDefault="00482A11" w:rsidP="004B3918">
      <w:pPr>
        <w:rPr>
          <w:rFonts w:ascii="Arial" w:hAnsi="Arial" w:cs="Arial"/>
          <w:sz w:val="20"/>
          <w:szCs w:val="20"/>
        </w:rPr>
      </w:pPr>
      <w:r w:rsidRPr="00C17AE0">
        <w:rPr>
          <w:rFonts w:ascii="Arial" w:hAnsi="Arial" w:cs="Arial"/>
          <w:sz w:val="20"/>
          <w:szCs w:val="20"/>
        </w:rPr>
        <w:t>D. Davies &amp; D. Davies (eds.) (2014) </w:t>
      </w:r>
      <w:r w:rsidRPr="00C17AE0">
        <w:rPr>
          <w:rFonts w:ascii="Arial" w:hAnsi="Arial" w:cs="Arial"/>
          <w:i/>
          <w:iCs/>
          <w:sz w:val="20"/>
          <w:szCs w:val="20"/>
        </w:rPr>
        <w:t>Teaching science and technology in the early years (3-7</w:t>
      </w:r>
      <w:proofErr w:type="gramStart"/>
      <w:r w:rsidRPr="00C17AE0">
        <w:rPr>
          <w:rFonts w:ascii="Arial" w:hAnsi="Arial" w:cs="Arial"/>
          <w:i/>
          <w:iCs/>
          <w:sz w:val="20"/>
          <w:szCs w:val="20"/>
        </w:rPr>
        <w:t>) </w:t>
      </w:r>
      <w:r w:rsidRPr="00C17AE0">
        <w:rPr>
          <w:rFonts w:ascii="Arial" w:hAnsi="Arial" w:cs="Arial"/>
          <w:sz w:val="20"/>
          <w:szCs w:val="20"/>
        </w:rPr>
        <w:t>.</w:t>
      </w:r>
      <w:proofErr w:type="gramEnd"/>
      <w:r w:rsidRPr="00C17AE0">
        <w:rPr>
          <w:rFonts w:ascii="Arial" w:hAnsi="Arial" w:cs="Arial"/>
          <w:sz w:val="20"/>
          <w:szCs w:val="20"/>
        </w:rPr>
        <w:t xml:space="preserve"> 2nd ed. New York, </w:t>
      </w:r>
      <w:proofErr w:type="gramStart"/>
      <w:r w:rsidRPr="00C17AE0">
        <w:rPr>
          <w:rFonts w:ascii="Arial" w:hAnsi="Arial" w:cs="Arial"/>
          <w:sz w:val="20"/>
          <w:szCs w:val="20"/>
        </w:rPr>
        <w:t>N.Y. :</w:t>
      </w:r>
      <w:proofErr w:type="gramEnd"/>
      <w:r w:rsidRPr="00C17AE0">
        <w:rPr>
          <w:rFonts w:ascii="Arial" w:hAnsi="Arial" w:cs="Arial"/>
          <w:sz w:val="20"/>
          <w:szCs w:val="20"/>
        </w:rPr>
        <w:t>, Routledge. doi:10.4324/9781315777771.</w:t>
      </w:r>
    </w:p>
    <w:p w14:paraId="0A6F3F95" w14:textId="2FE27591" w:rsidR="003D3CC0" w:rsidRPr="00C17AE0" w:rsidRDefault="003D3CC0" w:rsidP="004B3918">
      <w:pPr>
        <w:rPr>
          <w:rFonts w:ascii="Arial" w:hAnsi="Arial" w:cs="Arial"/>
          <w:sz w:val="20"/>
          <w:szCs w:val="20"/>
        </w:rPr>
      </w:pPr>
      <w:proofErr w:type="spellStart"/>
      <w:r w:rsidRPr="003D3CC0">
        <w:rPr>
          <w:rFonts w:ascii="Arial" w:hAnsi="Arial" w:cs="Arial"/>
          <w:sz w:val="20"/>
          <w:szCs w:val="20"/>
        </w:rPr>
        <w:t>Cremin</w:t>
      </w:r>
      <w:proofErr w:type="spellEnd"/>
      <w:r w:rsidRPr="003D3CC0">
        <w:rPr>
          <w:rFonts w:ascii="Arial" w:hAnsi="Arial" w:cs="Arial"/>
          <w:sz w:val="20"/>
          <w:szCs w:val="20"/>
        </w:rPr>
        <w:t xml:space="preserve">, T., </w:t>
      </w:r>
      <w:proofErr w:type="spellStart"/>
      <w:r w:rsidRPr="003D3CC0">
        <w:rPr>
          <w:rFonts w:ascii="Arial" w:hAnsi="Arial" w:cs="Arial"/>
          <w:sz w:val="20"/>
          <w:szCs w:val="20"/>
        </w:rPr>
        <w:t>Glauert</w:t>
      </w:r>
      <w:proofErr w:type="spellEnd"/>
      <w:r w:rsidRPr="003D3CC0">
        <w:rPr>
          <w:rFonts w:ascii="Arial" w:hAnsi="Arial" w:cs="Arial"/>
          <w:sz w:val="20"/>
          <w:szCs w:val="20"/>
        </w:rPr>
        <w:t xml:space="preserve">, E., Craft, A., Compton, A. &amp; </w:t>
      </w:r>
      <w:proofErr w:type="spellStart"/>
      <w:r w:rsidRPr="003D3CC0">
        <w:rPr>
          <w:rFonts w:ascii="Arial" w:hAnsi="Arial" w:cs="Arial"/>
          <w:sz w:val="20"/>
          <w:szCs w:val="20"/>
        </w:rPr>
        <w:t>Stylianidou</w:t>
      </w:r>
      <w:proofErr w:type="spellEnd"/>
      <w:r w:rsidRPr="003D3CC0">
        <w:rPr>
          <w:rFonts w:ascii="Arial" w:hAnsi="Arial" w:cs="Arial"/>
          <w:sz w:val="20"/>
          <w:szCs w:val="20"/>
        </w:rPr>
        <w:t>, F. (2015) </w:t>
      </w:r>
      <w:r w:rsidRPr="003D3CC0">
        <w:rPr>
          <w:rFonts w:ascii="Arial" w:hAnsi="Arial" w:cs="Arial"/>
          <w:i/>
          <w:iCs/>
          <w:sz w:val="20"/>
          <w:szCs w:val="20"/>
        </w:rPr>
        <w:t>Creative Little Scientists: exploring pedagogical synergies between inquiry-based and creative approaches in Early Years science</w:t>
      </w:r>
      <w:r w:rsidRPr="003D3CC0">
        <w:rPr>
          <w:rFonts w:ascii="Arial" w:hAnsi="Arial" w:cs="Arial"/>
          <w:sz w:val="20"/>
          <w:szCs w:val="20"/>
        </w:rPr>
        <w:t xml:space="preserve">. </w:t>
      </w:r>
      <w:hyperlink r:id="rId9" w:history="1">
        <w:r w:rsidR="00B2548A" w:rsidRPr="003D3CC0">
          <w:rPr>
            <w:rStyle w:val="Hyperlink"/>
            <w:rFonts w:ascii="Arial" w:hAnsi="Arial" w:cs="Arial"/>
            <w:sz w:val="20"/>
            <w:szCs w:val="20"/>
          </w:rPr>
          <w:t>https://discovery.ucl.ac.uk/id/eprint/1475980</w:t>
        </w:r>
      </w:hyperlink>
      <w:r w:rsidRPr="003D3CC0">
        <w:rPr>
          <w:rFonts w:ascii="Arial" w:hAnsi="Arial" w:cs="Arial"/>
          <w:sz w:val="20"/>
          <w:szCs w:val="20"/>
        </w:rPr>
        <w:t>.</w:t>
      </w:r>
    </w:p>
    <w:p w14:paraId="6972B75F" w14:textId="526C47D5" w:rsidR="004A4972" w:rsidRPr="00C17AE0" w:rsidRDefault="004A4972" w:rsidP="004B3918">
      <w:pPr>
        <w:rPr>
          <w:rFonts w:ascii="Arial" w:hAnsi="Arial" w:cs="Arial"/>
          <w:sz w:val="20"/>
          <w:szCs w:val="20"/>
        </w:rPr>
      </w:pPr>
      <w:r w:rsidRPr="00C17AE0">
        <w:rPr>
          <w:rFonts w:ascii="Arial" w:hAnsi="Arial" w:cs="Arial"/>
          <w:sz w:val="20"/>
          <w:szCs w:val="20"/>
        </w:rPr>
        <w:t>Wadsworth, B.J. (1979) </w:t>
      </w:r>
      <w:r w:rsidRPr="00C17AE0">
        <w:rPr>
          <w:rFonts w:ascii="Arial" w:hAnsi="Arial" w:cs="Arial"/>
          <w:i/>
          <w:iCs/>
          <w:sz w:val="20"/>
          <w:szCs w:val="20"/>
        </w:rPr>
        <w:t>Piaget’s theory of cognitive development: An introduction for students of psychology and education.</w:t>
      </w:r>
      <w:r w:rsidRPr="00C17AE0">
        <w:rPr>
          <w:rFonts w:ascii="Arial" w:hAnsi="Arial" w:cs="Arial"/>
          <w:sz w:val="20"/>
          <w:szCs w:val="20"/>
        </w:rPr>
        <w:t xml:space="preserve"> 2nd. </w:t>
      </w:r>
      <w:proofErr w:type="spellStart"/>
      <w:r w:rsidRPr="00C17AE0">
        <w:rPr>
          <w:rFonts w:ascii="Arial" w:hAnsi="Arial" w:cs="Arial"/>
          <w:sz w:val="20"/>
          <w:szCs w:val="20"/>
        </w:rPr>
        <w:t>edn</w:t>
      </w:r>
      <w:proofErr w:type="spellEnd"/>
      <w:r w:rsidRPr="00C17AE0">
        <w:rPr>
          <w:rFonts w:ascii="Arial" w:hAnsi="Arial" w:cs="Arial"/>
          <w:sz w:val="20"/>
          <w:szCs w:val="20"/>
        </w:rPr>
        <w:t>. London: Longman.</w:t>
      </w:r>
    </w:p>
    <w:p w14:paraId="58162931" w14:textId="38BCC1CD" w:rsidR="00D04FC7" w:rsidRPr="00C17AE0" w:rsidRDefault="00D04FC7" w:rsidP="004B3918">
      <w:pPr>
        <w:rPr>
          <w:rFonts w:ascii="Arial" w:hAnsi="Arial" w:cs="Arial"/>
          <w:sz w:val="20"/>
          <w:szCs w:val="20"/>
        </w:rPr>
      </w:pPr>
      <w:proofErr w:type="spellStart"/>
      <w:r w:rsidRPr="00C17AE0">
        <w:rPr>
          <w:rFonts w:ascii="Arial" w:hAnsi="Arial" w:cs="Arial"/>
          <w:sz w:val="20"/>
          <w:szCs w:val="20"/>
        </w:rPr>
        <w:t>Fröbel</w:t>
      </w:r>
      <w:proofErr w:type="spellEnd"/>
      <w:r w:rsidRPr="00C17AE0">
        <w:rPr>
          <w:rFonts w:ascii="Arial" w:hAnsi="Arial" w:cs="Arial"/>
          <w:sz w:val="20"/>
          <w:szCs w:val="20"/>
        </w:rPr>
        <w:t>, F.</w:t>
      </w:r>
      <w:r w:rsidRPr="00C17AE0">
        <w:rPr>
          <w:rFonts w:ascii="Arial" w:hAnsi="Arial" w:cs="Arial"/>
          <w:sz w:val="20"/>
          <w:szCs w:val="20"/>
        </w:rPr>
        <w:t xml:space="preserve"> (</w:t>
      </w:r>
      <w:r w:rsidRPr="00C17AE0">
        <w:rPr>
          <w:rFonts w:ascii="Arial" w:hAnsi="Arial" w:cs="Arial"/>
          <w:sz w:val="20"/>
          <w:szCs w:val="20"/>
        </w:rPr>
        <w:t>1826</w:t>
      </w:r>
      <w:r w:rsidRPr="00C17AE0">
        <w:rPr>
          <w:rFonts w:ascii="Arial" w:hAnsi="Arial" w:cs="Arial"/>
          <w:sz w:val="20"/>
          <w:szCs w:val="20"/>
        </w:rPr>
        <w:t>). </w:t>
      </w:r>
      <w:r w:rsidRPr="00C17AE0">
        <w:rPr>
          <w:rFonts w:ascii="Arial" w:hAnsi="Arial" w:cs="Arial"/>
          <w:i/>
          <w:iCs/>
          <w:sz w:val="20"/>
          <w:szCs w:val="20"/>
        </w:rPr>
        <w:t>The education of man</w:t>
      </w:r>
      <w:r w:rsidRPr="00C17AE0">
        <w:rPr>
          <w:rFonts w:ascii="Arial" w:hAnsi="Arial" w:cs="Arial"/>
          <w:sz w:val="20"/>
          <w:szCs w:val="20"/>
        </w:rPr>
        <w:t xml:space="preserve">. Charleston, Sc: </w:t>
      </w:r>
      <w:proofErr w:type="spellStart"/>
      <w:r w:rsidRPr="00C17AE0">
        <w:rPr>
          <w:rFonts w:ascii="Arial" w:hAnsi="Arial" w:cs="Arial"/>
          <w:sz w:val="20"/>
          <w:szCs w:val="20"/>
        </w:rPr>
        <w:t>Bibliolife</w:t>
      </w:r>
      <w:proofErr w:type="spellEnd"/>
      <w:r w:rsidRPr="00C17AE0">
        <w:rPr>
          <w:rFonts w:ascii="Arial" w:hAnsi="Arial" w:cs="Arial"/>
          <w:sz w:val="20"/>
          <w:szCs w:val="20"/>
        </w:rPr>
        <w:t>.</w:t>
      </w:r>
    </w:p>
    <w:p w14:paraId="1A29AA73" w14:textId="759E2625" w:rsidR="001078EC" w:rsidRPr="00C17AE0" w:rsidRDefault="001078EC" w:rsidP="004B3918">
      <w:pPr>
        <w:rPr>
          <w:rFonts w:ascii="Arial" w:hAnsi="Arial" w:cs="Arial"/>
          <w:sz w:val="20"/>
          <w:szCs w:val="20"/>
        </w:rPr>
      </w:pPr>
      <w:r w:rsidRPr="00C17AE0">
        <w:rPr>
          <w:rFonts w:ascii="Arial" w:hAnsi="Arial" w:cs="Arial"/>
          <w:sz w:val="20"/>
          <w:szCs w:val="20"/>
        </w:rPr>
        <w:t>Audrey Joyce Gray and Saskatchewan School Trustees' Association (1997). </w:t>
      </w:r>
      <w:r w:rsidRPr="00C17AE0">
        <w:rPr>
          <w:rFonts w:ascii="Arial" w:hAnsi="Arial" w:cs="Arial"/>
          <w:i/>
          <w:iCs/>
          <w:sz w:val="20"/>
          <w:szCs w:val="20"/>
        </w:rPr>
        <w:t>Constructivist teaching and learning</w:t>
      </w:r>
      <w:r w:rsidRPr="00C17AE0">
        <w:rPr>
          <w:rFonts w:ascii="Arial" w:hAnsi="Arial" w:cs="Arial"/>
          <w:sz w:val="20"/>
          <w:szCs w:val="20"/>
        </w:rPr>
        <w:t>. Regina: Saskatchewan School Trustees Association.</w:t>
      </w:r>
    </w:p>
    <w:p w14:paraId="7A87453C" w14:textId="25ACCAE1" w:rsidR="00A938EE" w:rsidRPr="00C17AE0" w:rsidRDefault="00A938EE" w:rsidP="004B3918">
      <w:pPr>
        <w:rPr>
          <w:rFonts w:ascii="Arial" w:hAnsi="Arial" w:cs="Arial"/>
          <w:sz w:val="20"/>
          <w:szCs w:val="20"/>
        </w:rPr>
      </w:pPr>
      <w:r w:rsidRPr="00C17AE0">
        <w:rPr>
          <w:rFonts w:ascii="Arial" w:hAnsi="Arial" w:cs="Arial"/>
          <w:sz w:val="20"/>
          <w:szCs w:val="20"/>
        </w:rPr>
        <w:t>Waite, S. (2017). </w:t>
      </w:r>
      <w:r w:rsidRPr="00C17AE0">
        <w:rPr>
          <w:rFonts w:ascii="Arial" w:hAnsi="Arial" w:cs="Arial"/>
          <w:i/>
          <w:iCs/>
          <w:sz w:val="20"/>
          <w:szCs w:val="20"/>
        </w:rPr>
        <w:t xml:space="preserve">Children learning outside the </w:t>
      </w:r>
      <w:proofErr w:type="gramStart"/>
      <w:r w:rsidRPr="00C17AE0">
        <w:rPr>
          <w:rFonts w:ascii="Arial" w:hAnsi="Arial" w:cs="Arial"/>
          <w:i/>
          <w:iCs/>
          <w:sz w:val="20"/>
          <w:szCs w:val="20"/>
        </w:rPr>
        <w:t>classroom :</w:t>
      </w:r>
      <w:proofErr w:type="gramEnd"/>
      <w:r w:rsidRPr="00C17AE0">
        <w:rPr>
          <w:rFonts w:ascii="Arial" w:hAnsi="Arial" w:cs="Arial"/>
          <w:i/>
          <w:iCs/>
          <w:sz w:val="20"/>
          <w:szCs w:val="20"/>
        </w:rPr>
        <w:t xml:space="preserve"> from birth to eleven</w:t>
      </w:r>
      <w:r w:rsidRPr="00C17AE0">
        <w:rPr>
          <w:rFonts w:ascii="Arial" w:hAnsi="Arial" w:cs="Arial"/>
          <w:sz w:val="20"/>
          <w:szCs w:val="20"/>
        </w:rPr>
        <w:t>. 2nd ed. London: Sage.</w:t>
      </w:r>
    </w:p>
    <w:p w14:paraId="48B67498" w14:textId="7E20AC0D" w:rsidR="004E2BC8" w:rsidRPr="00C17AE0" w:rsidRDefault="004E2BC8" w:rsidP="004B3918">
      <w:pPr>
        <w:rPr>
          <w:rFonts w:ascii="Arial" w:hAnsi="Arial" w:cs="Arial"/>
          <w:sz w:val="20"/>
          <w:szCs w:val="20"/>
        </w:rPr>
      </w:pPr>
      <w:r w:rsidRPr="00C17AE0">
        <w:rPr>
          <w:rFonts w:ascii="Arial" w:hAnsi="Arial" w:cs="Arial"/>
          <w:sz w:val="20"/>
          <w:szCs w:val="20"/>
        </w:rPr>
        <w:t>Waite, S., Roberts, M. and Lambert, D. (2020). </w:t>
      </w:r>
      <w:r w:rsidRPr="00C17AE0">
        <w:rPr>
          <w:rFonts w:ascii="Arial" w:hAnsi="Arial" w:cs="Arial"/>
          <w:i/>
          <w:iCs/>
          <w:sz w:val="20"/>
          <w:szCs w:val="20"/>
        </w:rPr>
        <w:t>The National Curriculum outdoors. Year 4</w:t>
      </w:r>
      <w:r w:rsidRPr="00C17AE0">
        <w:rPr>
          <w:rFonts w:ascii="Arial" w:hAnsi="Arial" w:cs="Arial"/>
          <w:sz w:val="20"/>
          <w:szCs w:val="20"/>
        </w:rPr>
        <w:t>. London: Bloomsbury Education.</w:t>
      </w:r>
    </w:p>
    <w:p w14:paraId="7781A17C" w14:textId="75633E99" w:rsidR="00F4622C" w:rsidRPr="00C17AE0" w:rsidRDefault="00F4622C" w:rsidP="004B3918">
      <w:pPr>
        <w:rPr>
          <w:rFonts w:ascii="Arial" w:hAnsi="Arial" w:cs="Arial"/>
          <w:sz w:val="20"/>
          <w:szCs w:val="20"/>
        </w:rPr>
      </w:pPr>
      <w:proofErr w:type="spellStart"/>
      <w:r w:rsidRPr="00C17AE0">
        <w:rPr>
          <w:rFonts w:ascii="Arial" w:hAnsi="Arial" w:cs="Arial"/>
          <w:sz w:val="20"/>
          <w:szCs w:val="20"/>
        </w:rPr>
        <w:t>Slee</w:t>
      </w:r>
      <w:proofErr w:type="spellEnd"/>
      <w:r w:rsidRPr="00C17AE0">
        <w:rPr>
          <w:rFonts w:ascii="Arial" w:hAnsi="Arial" w:cs="Arial"/>
          <w:sz w:val="20"/>
          <w:szCs w:val="20"/>
        </w:rPr>
        <w:t>, P.T. and Shute, R.H. (2015). </w:t>
      </w:r>
      <w:r w:rsidRPr="00C17AE0">
        <w:rPr>
          <w:rFonts w:ascii="Arial" w:hAnsi="Arial" w:cs="Arial"/>
          <w:i/>
          <w:iCs/>
          <w:sz w:val="20"/>
          <w:szCs w:val="20"/>
        </w:rPr>
        <w:t xml:space="preserve">Child </w:t>
      </w:r>
      <w:proofErr w:type="gramStart"/>
      <w:r w:rsidRPr="00C17AE0">
        <w:rPr>
          <w:rFonts w:ascii="Arial" w:hAnsi="Arial" w:cs="Arial"/>
          <w:i/>
          <w:iCs/>
          <w:sz w:val="20"/>
          <w:szCs w:val="20"/>
        </w:rPr>
        <w:t>development :</w:t>
      </w:r>
      <w:proofErr w:type="gramEnd"/>
      <w:r w:rsidRPr="00C17AE0">
        <w:rPr>
          <w:rFonts w:ascii="Arial" w:hAnsi="Arial" w:cs="Arial"/>
          <w:i/>
          <w:iCs/>
          <w:sz w:val="20"/>
          <w:szCs w:val="20"/>
        </w:rPr>
        <w:t xml:space="preserve"> theories and critical perspectives</w:t>
      </w:r>
      <w:r w:rsidRPr="00C17AE0">
        <w:rPr>
          <w:rFonts w:ascii="Arial" w:hAnsi="Arial" w:cs="Arial"/>
          <w:sz w:val="20"/>
          <w:szCs w:val="20"/>
        </w:rPr>
        <w:t xml:space="preserve">. East </w:t>
      </w:r>
      <w:proofErr w:type="gramStart"/>
      <w:r w:rsidRPr="00C17AE0">
        <w:rPr>
          <w:rFonts w:ascii="Arial" w:hAnsi="Arial" w:cs="Arial"/>
          <w:sz w:val="20"/>
          <w:szCs w:val="20"/>
        </w:rPr>
        <w:t>Sussex ;</w:t>
      </w:r>
      <w:proofErr w:type="gramEnd"/>
      <w:r w:rsidRPr="00C17AE0">
        <w:rPr>
          <w:rFonts w:ascii="Arial" w:hAnsi="Arial" w:cs="Arial"/>
          <w:sz w:val="20"/>
          <w:szCs w:val="20"/>
        </w:rPr>
        <w:t xml:space="preserve"> New York, Ny: Routledge.</w:t>
      </w:r>
    </w:p>
    <w:p w14:paraId="75C054FD" w14:textId="5D873DDA" w:rsidR="00AC17F8" w:rsidRPr="00C17AE0" w:rsidRDefault="00AC17F8" w:rsidP="004B3918">
      <w:pPr>
        <w:rPr>
          <w:rFonts w:ascii="Arial" w:hAnsi="Arial" w:cs="Arial"/>
          <w:sz w:val="20"/>
          <w:szCs w:val="20"/>
        </w:rPr>
      </w:pPr>
      <w:r w:rsidRPr="00C17AE0">
        <w:rPr>
          <w:rFonts w:ascii="Arial" w:hAnsi="Arial" w:cs="Arial"/>
          <w:sz w:val="20"/>
          <w:szCs w:val="20"/>
        </w:rPr>
        <w:t>Mooney, J. and Cole, D. (2000). </w:t>
      </w:r>
      <w:r w:rsidRPr="00C17AE0">
        <w:rPr>
          <w:rFonts w:ascii="Arial" w:hAnsi="Arial" w:cs="Arial"/>
          <w:i/>
          <w:iCs/>
          <w:sz w:val="20"/>
          <w:szCs w:val="20"/>
        </w:rPr>
        <w:t xml:space="preserve">Learning outside the </w:t>
      </w:r>
      <w:proofErr w:type="gramStart"/>
      <w:r w:rsidRPr="00C17AE0">
        <w:rPr>
          <w:rFonts w:ascii="Arial" w:hAnsi="Arial" w:cs="Arial"/>
          <w:i/>
          <w:iCs/>
          <w:sz w:val="20"/>
          <w:szCs w:val="20"/>
        </w:rPr>
        <w:t>lines :</w:t>
      </w:r>
      <w:proofErr w:type="gramEnd"/>
      <w:r w:rsidRPr="00C17AE0">
        <w:rPr>
          <w:rFonts w:ascii="Arial" w:hAnsi="Arial" w:cs="Arial"/>
          <w:i/>
          <w:iCs/>
          <w:sz w:val="20"/>
          <w:szCs w:val="20"/>
        </w:rPr>
        <w:t xml:space="preserve"> two Ivy League students with learning disabilities and ADHD give you the tools for academic success and educational revolution</w:t>
      </w:r>
      <w:r w:rsidRPr="00C17AE0">
        <w:rPr>
          <w:rFonts w:ascii="Arial" w:hAnsi="Arial" w:cs="Arial"/>
          <w:sz w:val="20"/>
          <w:szCs w:val="20"/>
        </w:rPr>
        <w:t>. New York: Simon &amp; Schuster.</w:t>
      </w:r>
    </w:p>
    <w:p w14:paraId="75383A02" w14:textId="77777777" w:rsidR="00B2548A" w:rsidRPr="00B2548A" w:rsidRDefault="00B2548A" w:rsidP="004B3918"/>
    <w:sectPr w:rsidR="00B2548A" w:rsidRPr="00B2548A" w:rsidSect="006A7CAB">
      <w:headerReference w:type="default" r:id="rId10"/>
      <w:footerReference w:type="default" r:id="rId11"/>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ED933A" w14:textId="77777777" w:rsidR="001B5D1E" w:rsidRDefault="001B5D1E">
      <w:pPr>
        <w:spacing w:after="0" w:line="240" w:lineRule="auto"/>
      </w:pPr>
      <w:r>
        <w:separator/>
      </w:r>
    </w:p>
  </w:endnote>
  <w:endnote w:type="continuationSeparator" w:id="0">
    <w:p w14:paraId="590703E2" w14:textId="77777777" w:rsidR="001B5D1E" w:rsidRDefault="001B5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483273"/>
      <w:docPartObj>
        <w:docPartGallery w:val="Page Numbers (Bottom of Page)"/>
        <w:docPartUnique/>
      </w:docPartObj>
    </w:sdtPr>
    <w:sdtEndPr>
      <w:rPr>
        <w:noProof/>
      </w:rPr>
    </w:sdtEndPr>
    <w:sdtContent>
      <w:p w14:paraId="1A9F62B0" w14:textId="144D30A4" w:rsidR="00907E3B" w:rsidRDefault="00907E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1E6892" w14:textId="30C898EC" w:rsidR="00FA73F2" w:rsidRPr="00117C97" w:rsidRDefault="00000000" w:rsidP="00FF7CC1">
    <w:pPr>
      <w:pStyle w:val="Footer"/>
      <w:rPr>
        <w:rFonts w:ascii="Arial" w:hAnsi="Arial" w:cs="Arial"/>
        <w:color w:val="8080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CCD57" w14:textId="77777777" w:rsidR="001B5D1E" w:rsidRDefault="001B5D1E">
      <w:pPr>
        <w:spacing w:after="0" w:line="240" w:lineRule="auto"/>
      </w:pPr>
      <w:r>
        <w:separator/>
      </w:r>
    </w:p>
  </w:footnote>
  <w:footnote w:type="continuationSeparator" w:id="0">
    <w:p w14:paraId="076ED487" w14:textId="77777777" w:rsidR="001B5D1E" w:rsidRDefault="001B5D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A952F" w14:textId="6261F935" w:rsidR="001B4E80" w:rsidRDefault="00F36694">
    <w:pPr>
      <w:pStyle w:val="Header"/>
    </w:pPr>
    <w:r>
      <w:t>1451522</w:t>
    </w:r>
    <w:r w:rsidR="001B4E80">
      <w:ptab w:relativeTo="margin" w:alignment="center" w:leader="none"/>
    </w:r>
    <w:r w:rsidR="001E37FF">
      <w:t>ECEY</w:t>
    </w:r>
    <w:r w:rsidR="00404C68">
      <w:t>5005/C</w:t>
    </w:r>
    <w:r w:rsidR="001B4E80">
      <w:ptab w:relativeTo="margin" w:alignment="right" w:leader="none"/>
    </w:r>
    <w:r w:rsidR="00A94928">
      <w:t xml:space="preserve">Word Count: </w:t>
    </w:r>
    <w:r w:rsidR="00826CD9">
      <w:t>4000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0006F"/>
    <w:multiLevelType w:val="multilevel"/>
    <w:tmpl w:val="A7B2F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863CDA"/>
    <w:multiLevelType w:val="multilevel"/>
    <w:tmpl w:val="788049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E463FA1"/>
    <w:multiLevelType w:val="multilevel"/>
    <w:tmpl w:val="7DE2D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C1066DA"/>
    <w:multiLevelType w:val="multilevel"/>
    <w:tmpl w:val="F3B4D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97485C"/>
    <w:multiLevelType w:val="multilevel"/>
    <w:tmpl w:val="8B56D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19970055">
    <w:abstractNumId w:val="2"/>
  </w:num>
  <w:num w:numId="2" w16cid:durableId="643704783">
    <w:abstractNumId w:val="4"/>
  </w:num>
  <w:num w:numId="3" w16cid:durableId="47193558">
    <w:abstractNumId w:val="3"/>
  </w:num>
  <w:num w:numId="4" w16cid:durableId="1228490192">
    <w:abstractNumId w:val="1"/>
  </w:num>
  <w:num w:numId="5" w16cid:durableId="595360150">
    <w:abstractNumId w:val="0"/>
  </w:num>
  <w:num w:numId="6" w16cid:durableId="12832218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1564E"/>
    <w:rsid w:val="00042DCA"/>
    <w:rsid w:val="00086BF0"/>
    <w:rsid w:val="000C5787"/>
    <w:rsid w:val="000C713F"/>
    <w:rsid w:val="000E121A"/>
    <w:rsid w:val="001078EC"/>
    <w:rsid w:val="00117C97"/>
    <w:rsid w:val="00170CDE"/>
    <w:rsid w:val="0019783B"/>
    <w:rsid w:val="001B4E80"/>
    <w:rsid w:val="001B5D1E"/>
    <w:rsid w:val="001E37FF"/>
    <w:rsid w:val="001E54E4"/>
    <w:rsid w:val="002110EF"/>
    <w:rsid w:val="002142CC"/>
    <w:rsid w:val="002144BA"/>
    <w:rsid w:val="00225D17"/>
    <w:rsid w:val="00277438"/>
    <w:rsid w:val="0028108B"/>
    <w:rsid w:val="002B6073"/>
    <w:rsid w:val="00321618"/>
    <w:rsid w:val="003421EE"/>
    <w:rsid w:val="00356906"/>
    <w:rsid w:val="0036452A"/>
    <w:rsid w:val="00382751"/>
    <w:rsid w:val="0038422A"/>
    <w:rsid w:val="003B7750"/>
    <w:rsid w:val="003D3CC0"/>
    <w:rsid w:val="003F3F8E"/>
    <w:rsid w:val="00404C68"/>
    <w:rsid w:val="00404DC7"/>
    <w:rsid w:val="00433F3B"/>
    <w:rsid w:val="00441C3E"/>
    <w:rsid w:val="004431FF"/>
    <w:rsid w:val="004765DF"/>
    <w:rsid w:val="00482A11"/>
    <w:rsid w:val="0049385E"/>
    <w:rsid w:val="004A4972"/>
    <w:rsid w:val="004B3918"/>
    <w:rsid w:val="004D719C"/>
    <w:rsid w:val="004E2BC8"/>
    <w:rsid w:val="00554B0C"/>
    <w:rsid w:val="005C151B"/>
    <w:rsid w:val="005C74FA"/>
    <w:rsid w:val="00626B1D"/>
    <w:rsid w:val="00632452"/>
    <w:rsid w:val="006418F2"/>
    <w:rsid w:val="00651AB2"/>
    <w:rsid w:val="006C52B8"/>
    <w:rsid w:val="00707F72"/>
    <w:rsid w:val="00723232"/>
    <w:rsid w:val="00726818"/>
    <w:rsid w:val="007472CE"/>
    <w:rsid w:val="007A3A24"/>
    <w:rsid w:val="007C3FDB"/>
    <w:rsid w:val="00800F5E"/>
    <w:rsid w:val="008200EC"/>
    <w:rsid w:val="0082248C"/>
    <w:rsid w:val="00826CD9"/>
    <w:rsid w:val="008625B7"/>
    <w:rsid w:val="0087164A"/>
    <w:rsid w:val="008863F2"/>
    <w:rsid w:val="008B2AB4"/>
    <w:rsid w:val="008B339A"/>
    <w:rsid w:val="008E730D"/>
    <w:rsid w:val="00907E3B"/>
    <w:rsid w:val="0093547A"/>
    <w:rsid w:val="009B1D83"/>
    <w:rsid w:val="009F47CC"/>
    <w:rsid w:val="00A03187"/>
    <w:rsid w:val="00A938EE"/>
    <w:rsid w:val="00A94928"/>
    <w:rsid w:val="00AC17F8"/>
    <w:rsid w:val="00AE07EB"/>
    <w:rsid w:val="00AE2A1C"/>
    <w:rsid w:val="00AF0EB0"/>
    <w:rsid w:val="00B2548A"/>
    <w:rsid w:val="00B834FD"/>
    <w:rsid w:val="00B86E4B"/>
    <w:rsid w:val="00B90D56"/>
    <w:rsid w:val="00BE1881"/>
    <w:rsid w:val="00BF6214"/>
    <w:rsid w:val="00C17AE0"/>
    <w:rsid w:val="00C3347C"/>
    <w:rsid w:val="00C60965"/>
    <w:rsid w:val="00C63E35"/>
    <w:rsid w:val="00C872B2"/>
    <w:rsid w:val="00CD1AB5"/>
    <w:rsid w:val="00D04FC7"/>
    <w:rsid w:val="00D079A4"/>
    <w:rsid w:val="00D35739"/>
    <w:rsid w:val="00D53790"/>
    <w:rsid w:val="00D83126"/>
    <w:rsid w:val="00DA60B8"/>
    <w:rsid w:val="00DC4253"/>
    <w:rsid w:val="00DC6D15"/>
    <w:rsid w:val="00DC6F9E"/>
    <w:rsid w:val="00E03718"/>
    <w:rsid w:val="00E64C95"/>
    <w:rsid w:val="00E82F30"/>
    <w:rsid w:val="00EE5D42"/>
    <w:rsid w:val="00EF08E8"/>
    <w:rsid w:val="00F14303"/>
    <w:rsid w:val="00F31610"/>
    <w:rsid w:val="00F36694"/>
    <w:rsid w:val="00F4622C"/>
    <w:rsid w:val="00F61D5F"/>
    <w:rsid w:val="00F70EB9"/>
    <w:rsid w:val="00F875B1"/>
    <w:rsid w:val="00FB0524"/>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B2548A"/>
    <w:rPr>
      <w:color w:val="0563C1" w:themeColor="hyperlink"/>
      <w:u w:val="single"/>
    </w:rPr>
  </w:style>
  <w:style w:type="character" w:styleId="UnresolvedMention">
    <w:name w:val="Unresolved Mention"/>
    <w:basedOn w:val="DefaultParagraphFont"/>
    <w:uiPriority w:val="99"/>
    <w:semiHidden/>
    <w:unhideWhenUsed/>
    <w:rsid w:val="00B25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82988">
      <w:bodyDiv w:val="1"/>
      <w:marLeft w:val="0"/>
      <w:marRight w:val="0"/>
      <w:marTop w:val="0"/>
      <w:marBottom w:val="0"/>
      <w:divBdr>
        <w:top w:val="none" w:sz="0" w:space="0" w:color="auto"/>
        <w:left w:val="none" w:sz="0" w:space="0" w:color="auto"/>
        <w:bottom w:val="none" w:sz="0" w:space="0" w:color="auto"/>
        <w:right w:val="none" w:sz="0" w:space="0" w:color="auto"/>
      </w:divBdr>
      <w:divsChild>
        <w:div w:id="1941794595">
          <w:marLeft w:val="0"/>
          <w:marRight w:val="0"/>
          <w:marTop w:val="0"/>
          <w:marBottom w:val="0"/>
          <w:divBdr>
            <w:top w:val="none" w:sz="0" w:space="0" w:color="auto"/>
            <w:left w:val="none" w:sz="0" w:space="0" w:color="auto"/>
            <w:bottom w:val="none" w:sz="0" w:space="0" w:color="auto"/>
            <w:right w:val="none" w:sz="0" w:space="0" w:color="auto"/>
          </w:divBdr>
        </w:div>
        <w:div w:id="949431209">
          <w:marLeft w:val="0"/>
          <w:marRight w:val="0"/>
          <w:marTop w:val="0"/>
          <w:marBottom w:val="0"/>
          <w:divBdr>
            <w:top w:val="none" w:sz="0" w:space="0" w:color="auto"/>
            <w:left w:val="none" w:sz="0" w:space="0" w:color="auto"/>
            <w:bottom w:val="none" w:sz="0" w:space="0" w:color="auto"/>
            <w:right w:val="none" w:sz="0" w:space="0" w:color="auto"/>
          </w:divBdr>
        </w:div>
      </w:divsChild>
    </w:div>
    <w:div w:id="89205747">
      <w:bodyDiv w:val="1"/>
      <w:marLeft w:val="0"/>
      <w:marRight w:val="0"/>
      <w:marTop w:val="0"/>
      <w:marBottom w:val="0"/>
      <w:divBdr>
        <w:top w:val="none" w:sz="0" w:space="0" w:color="auto"/>
        <w:left w:val="none" w:sz="0" w:space="0" w:color="auto"/>
        <w:bottom w:val="none" w:sz="0" w:space="0" w:color="auto"/>
        <w:right w:val="none" w:sz="0" w:space="0" w:color="auto"/>
      </w:divBdr>
      <w:divsChild>
        <w:div w:id="496462812">
          <w:marLeft w:val="0"/>
          <w:marRight w:val="0"/>
          <w:marTop w:val="0"/>
          <w:marBottom w:val="0"/>
          <w:divBdr>
            <w:top w:val="none" w:sz="0" w:space="0" w:color="auto"/>
            <w:left w:val="none" w:sz="0" w:space="0" w:color="auto"/>
            <w:bottom w:val="none" w:sz="0" w:space="0" w:color="auto"/>
            <w:right w:val="none" w:sz="0" w:space="0" w:color="auto"/>
          </w:divBdr>
        </w:div>
      </w:divsChild>
    </w:div>
    <w:div w:id="263391950">
      <w:bodyDiv w:val="1"/>
      <w:marLeft w:val="0"/>
      <w:marRight w:val="0"/>
      <w:marTop w:val="0"/>
      <w:marBottom w:val="0"/>
      <w:divBdr>
        <w:top w:val="none" w:sz="0" w:space="0" w:color="auto"/>
        <w:left w:val="none" w:sz="0" w:space="0" w:color="auto"/>
        <w:bottom w:val="none" w:sz="0" w:space="0" w:color="auto"/>
        <w:right w:val="none" w:sz="0" w:space="0" w:color="auto"/>
      </w:divBdr>
      <w:divsChild>
        <w:div w:id="174805100">
          <w:marLeft w:val="0"/>
          <w:marRight w:val="0"/>
          <w:marTop w:val="0"/>
          <w:marBottom w:val="0"/>
          <w:divBdr>
            <w:top w:val="none" w:sz="0" w:space="0" w:color="auto"/>
            <w:left w:val="none" w:sz="0" w:space="0" w:color="auto"/>
            <w:bottom w:val="none" w:sz="0" w:space="0" w:color="auto"/>
            <w:right w:val="none" w:sz="0" w:space="0" w:color="auto"/>
          </w:divBdr>
          <w:divsChild>
            <w:div w:id="416444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698663">
      <w:bodyDiv w:val="1"/>
      <w:marLeft w:val="0"/>
      <w:marRight w:val="0"/>
      <w:marTop w:val="0"/>
      <w:marBottom w:val="0"/>
      <w:divBdr>
        <w:top w:val="none" w:sz="0" w:space="0" w:color="auto"/>
        <w:left w:val="none" w:sz="0" w:space="0" w:color="auto"/>
        <w:bottom w:val="none" w:sz="0" w:space="0" w:color="auto"/>
        <w:right w:val="none" w:sz="0" w:space="0" w:color="auto"/>
      </w:divBdr>
    </w:div>
    <w:div w:id="579603926">
      <w:bodyDiv w:val="1"/>
      <w:marLeft w:val="0"/>
      <w:marRight w:val="0"/>
      <w:marTop w:val="0"/>
      <w:marBottom w:val="0"/>
      <w:divBdr>
        <w:top w:val="none" w:sz="0" w:space="0" w:color="auto"/>
        <w:left w:val="none" w:sz="0" w:space="0" w:color="auto"/>
        <w:bottom w:val="none" w:sz="0" w:space="0" w:color="auto"/>
        <w:right w:val="none" w:sz="0" w:space="0" w:color="auto"/>
      </w:divBdr>
    </w:div>
    <w:div w:id="825585102">
      <w:bodyDiv w:val="1"/>
      <w:marLeft w:val="0"/>
      <w:marRight w:val="0"/>
      <w:marTop w:val="0"/>
      <w:marBottom w:val="0"/>
      <w:divBdr>
        <w:top w:val="none" w:sz="0" w:space="0" w:color="auto"/>
        <w:left w:val="none" w:sz="0" w:space="0" w:color="auto"/>
        <w:bottom w:val="none" w:sz="0" w:space="0" w:color="auto"/>
        <w:right w:val="none" w:sz="0" w:space="0" w:color="auto"/>
      </w:divBdr>
      <w:divsChild>
        <w:div w:id="1349942753">
          <w:marLeft w:val="0"/>
          <w:marRight w:val="0"/>
          <w:marTop w:val="0"/>
          <w:marBottom w:val="0"/>
          <w:divBdr>
            <w:top w:val="none" w:sz="0" w:space="0" w:color="auto"/>
            <w:left w:val="none" w:sz="0" w:space="0" w:color="auto"/>
            <w:bottom w:val="none" w:sz="0" w:space="0" w:color="auto"/>
            <w:right w:val="none" w:sz="0" w:space="0" w:color="auto"/>
          </w:divBdr>
        </w:div>
        <w:div w:id="1095516453">
          <w:marLeft w:val="0"/>
          <w:marRight w:val="0"/>
          <w:marTop w:val="0"/>
          <w:marBottom w:val="0"/>
          <w:divBdr>
            <w:top w:val="none" w:sz="0" w:space="0" w:color="auto"/>
            <w:left w:val="none" w:sz="0" w:space="0" w:color="auto"/>
            <w:bottom w:val="none" w:sz="0" w:space="0" w:color="auto"/>
            <w:right w:val="none" w:sz="0" w:space="0" w:color="auto"/>
          </w:divBdr>
        </w:div>
      </w:divsChild>
    </w:div>
    <w:div w:id="911476111">
      <w:bodyDiv w:val="1"/>
      <w:marLeft w:val="0"/>
      <w:marRight w:val="0"/>
      <w:marTop w:val="0"/>
      <w:marBottom w:val="0"/>
      <w:divBdr>
        <w:top w:val="none" w:sz="0" w:space="0" w:color="auto"/>
        <w:left w:val="none" w:sz="0" w:space="0" w:color="auto"/>
        <w:bottom w:val="none" w:sz="0" w:space="0" w:color="auto"/>
        <w:right w:val="none" w:sz="0" w:space="0" w:color="auto"/>
      </w:divBdr>
    </w:div>
    <w:div w:id="1165517441">
      <w:bodyDiv w:val="1"/>
      <w:marLeft w:val="0"/>
      <w:marRight w:val="0"/>
      <w:marTop w:val="0"/>
      <w:marBottom w:val="0"/>
      <w:divBdr>
        <w:top w:val="none" w:sz="0" w:space="0" w:color="auto"/>
        <w:left w:val="none" w:sz="0" w:space="0" w:color="auto"/>
        <w:bottom w:val="none" w:sz="0" w:space="0" w:color="auto"/>
        <w:right w:val="none" w:sz="0" w:space="0" w:color="auto"/>
      </w:divBdr>
    </w:div>
    <w:div w:id="1168861094">
      <w:bodyDiv w:val="1"/>
      <w:marLeft w:val="0"/>
      <w:marRight w:val="0"/>
      <w:marTop w:val="0"/>
      <w:marBottom w:val="0"/>
      <w:divBdr>
        <w:top w:val="none" w:sz="0" w:space="0" w:color="auto"/>
        <w:left w:val="none" w:sz="0" w:space="0" w:color="auto"/>
        <w:bottom w:val="none" w:sz="0" w:space="0" w:color="auto"/>
        <w:right w:val="none" w:sz="0" w:space="0" w:color="auto"/>
      </w:divBdr>
    </w:div>
    <w:div w:id="1253464512">
      <w:bodyDiv w:val="1"/>
      <w:marLeft w:val="0"/>
      <w:marRight w:val="0"/>
      <w:marTop w:val="0"/>
      <w:marBottom w:val="0"/>
      <w:divBdr>
        <w:top w:val="none" w:sz="0" w:space="0" w:color="auto"/>
        <w:left w:val="none" w:sz="0" w:space="0" w:color="auto"/>
        <w:bottom w:val="none" w:sz="0" w:space="0" w:color="auto"/>
        <w:right w:val="none" w:sz="0" w:space="0" w:color="auto"/>
      </w:divBdr>
      <w:divsChild>
        <w:div w:id="1260334556">
          <w:marLeft w:val="0"/>
          <w:marRight w:val="0"/>
          <w:marTop w:val="0"/>
          <w:marBottom w:val="0"/>
          <w:divBdr>
            <w:top w:val="none" w:sz="0" w:space="0" w:color="auto"/>
            <w:left w:val="none" w:sz="0" w:space="0" w:color="auto"/>
            <w:bottom w:val="none" w:sz="0" w:space="0" w:color="auto"/>
            <w:right w:val="none" w:sz="0" w:space="0" w:color="auto"/>
          </w:divBdr>
        </w:div>
        <w:div w:id="1422792844">
          <w:marLeft w:val="0"/>
          <w:marRight w:val="0"/>
          <w:marTop w:val="0"/>
          <w:marBottom w:val="0"/>
          <w:divBdr>
            <w:top w:val="none" w:sz="0" w:space="0" w:color="auto"/>
            <w:left w:val="none" w:sz="0" w:space="0" w:color="auto"/>
            <w:bottom w:val="none" w:sz="0" w:space="0" w:color="auto"/>
            <w:right w:val="none" w:sz="0" w:space="0" w:color="auto"/>
          </w:divBdr>
        </w:div>
      </w:divsChild>
    </w:div>
    <w:div w:id="1624076240">
      <w:bodyDiv w:val="1"/>
      <w:marLeft w:val="0"/>
      <w:marRight w:val="0"/>
      <w:marTop w:val="0"/>
      <w:marBottom w:val="0"/>
      <w:divBdr>
        <w:top w:val="none" w:sz="0" w:space="0" w:color="auto"/>
        <w:left w:val="none" w:sz="0" w:space="0" w:color="auto"/>
        <w:bottom w:val="none" w:sz="0" w:space="0" w:color="auto"/>
        <w:right w:val="none" w:sz="0" w:space="0" w:color="auto"/>
      </w:divBdr>
      <w:divsChild>
        <w:div w:id="1929001190">
          <w:marLeft w:val="0"/>
          <w:marRight w:val="0"/>
          <w:marTop w:val="0"/>
          <w:marBottom w:val="0"/>
          <w:divBdr>
            <w:top w:val="none" w:sz="0" w:space="0" w:color="auto"/>
            <w:left w:val="none" w:sz="0" w:space="0" w:color="auto"/>
            <w:bottom w:val="none" w:sz="0" w:space="0" w:color="auto"/>
            <w:right w:val="none" w:sz="0" w:space="0" w:color="auto"/>
          </w:divBdr>
        </w:div>
        <w:div w:id="2056074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iscovery.ucl.ac.uk/id/eprint/14759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8AE52-2744-4DB9-8CBB-F73B26773D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9</Pages>
  <Words>3801</Words>
  <Characters>20311</Characters>
  <Application>Microsoft Office Word</Application>
  <DocSecurity>0</DocSecurity>
  <Lines>421</Lines>
  <Paragraphs>93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Kalon Smithers</cp:lastModifiedBy>
  <cp:revision>20</cp:revision>
  <dcterms:created xsi:type="dcterms:W3CDTF">2022-10-02T12:18:00Z</dcterms:created>
  <dcterms:modified xsi:type="dcterms:W3CDTF">2022-10-02T13:22:00Z</dcterms:modified>
</cp:coreProperties>
</file>