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A6DC59" w14:textId="193209D6" w:rsidR="00BA58B9" w:rsidRDefault="00BA58B9" w:rsidP="00A6741F">
      <w:pPr>
        <w:jc w:val="center"/>
        <w:rPr>
          <w:sz w:val="24"/>
          <w:szCs w:val="24"/>
        </w:rPr>
      </w:pPr>
      <w:r>
        <w:rPr>
          <w:sz w:val="24"/>
          <w:szCs w:val="24"/>
        </w:rPr>
        <w:t>Bibliography.</w:t>
      </w:r>
      <w:bookmarkStart w:id="0" w:name="_GoBack"/>
      <w:bookmarkEnd w:id="0"/>
    </w:p>
    <w:p w14:paraId="4439373F" w14:textId="0A3A3243" w:rsidR="00BA58B9" w:rsidRPr="00BA58B9" w:rsidRDefault="00BA58B9" w:rsidP="00BA58B9">
      <w:pPr>
        <w:rPr>
          <w:sz w:val="24"/>
          <w:szCs w:val="24"/>
        </w:rPr>
      </w:pPr>
      <w:r w:rsidRPr="00BA58B9">
        <w:rPr>
          <w:sz w:val="24"/>
          <w:szCs w:val="24"/>
        </w:rPr>
        <w:t>Academia. n.d. I am apple. [ONLINE] Available at: https://www.academia.edu/36088355/3_I_am_Apple_relationships_of_the_flesh._Exploring_the_corporeal_entanglements_of_eating_plants_in_the_Amazon. [Accessed 21 January 2020].</w:t>
      </w:r>
    </w:p>
    <w:p w14:paraId="0189FFCC" w14:textId="0563EB09" w:rsidR="00BA58B9" w:rsidRPr="00BA58B9" w:rsidRDefault="00BA58B9" w:rsidP="00BA58B9">
      <w:pPr>
        <w:rPr>
          <w:sz w:val="24"/>
          <w:szCs w:val="24"/>
        </w:rPr>
      </w:pPr>
      <w:r w:rsidRPr="00BA58B9">
        <w:rPr>
          <w:sz w:val="24"/>
          <w:szCs w:val="24"/>
        </w:rPr>
        <w:t>Academia. n.d. The Edibility Approach. [ONLINE] Available at: https://www.academia.edu/34848980/_The_Edibility_Approach_Using_Edibility_to_Explore_Relationships_Plant_Agency_and_the_Porosity_of_Species_Boundaries. [Accessed 21 January 2020].</w:t>
      </w:r>
    </w:p>
    <w:p w14:paraId="76D89D54" w14:textId="5A155D65" w:rsidR="00BA58B9" w:rsidRPr="00BA58B9" w:rsidRDefault="00BA58B9" w:rsidP="00BA58B9">
      <w:pPr>
        <w:rPr>
          <w:sz w:val="24"/>
          <w:szCs w:val="24"/>
        </w:rPr>
      </w:pPr>
      <w:r w:rsidRPr="00BA58B9">
        <w:rPr>
          <w:sz w:val="24"/>
          <w:szCs w:val="24"/>
        </w:rPr>
        <w:t>BBC. n.d. Seven of the most sacred plants in the world. [ONLINE] Available at: https://www.bbc.co.uk/programmes/articles/1G40z4B6Ydmh8dSqFQSW1pQ/seven-of-the-most-sacred-plants-in-the-world. [Accessed 23 January 2020].</w:t>
      </w:r>
    </w:p>
    <w:p w14:paraId="4B0102FF" w14:textId="017B890E" w:rsidR="0086404C" w:rsidRPr="00BA58B9" w:rsidRDefault="009B170B" w:rsidP="00BA58B9">
      <w:pPr>
        <w:rPr>
          <w:sz w:val="24"/>
          <w:szCs w:val="24"/>
        </w:rPr>
      </w:pPr>
      <w:r w:rsidRPr="00BA58B9">
        <w:rPr>
          <w:sz w:val="24"/>
          <w:szCs w:val="24"/>
        </w:rPr>
        <w:t>Google Books. n.d. Darwin's Pharmacy: Sex, Plants and the Evolution of the Noosphere. [ONLINE] Available at: https://books.google.co.uk/books?id=fjwDgy4JmmkC&amp;pg=PA5&amp;lpg=PA5&amp;dq=junger+plant+as+an+autonomous+power&amp;source=bl&amp;ots=YL99bkNVvz&amp;sig=ACfU3U0Hb9GGZ11Z-QiV4BdjIEFruqIWnQ&amp;hl=en&amp;sa=X&amp;ved=2ahUKEwiR8sjLpJDnAhVOSsAKHRl1DywQ6AEwAnoECAoQAQ#v=onepage&amp;q=junger%20plant%20as%20an%20autonomous%20power&amp;f=false. [Accessed 21 January 2020].</w:t>
      </w:r>
    </w:p>
    <w:p w14:paraId="4557690C" w14:textId="77777777" w:rsidR="00BA58B9" w:rsidRPr="00BA58B9" w:rsidRDefault="00BA58B9" w:rsidP="00BA58B9">
      <w:pPr>
        <w:rPr>
          <w:sz w:val="24"/>
          <w:szCs w:val="24"/>
        </w:rPr>
      </w:pPr>
      <w:r w:rsidRPr="00BA58B9">
        <w:rPr>
          <w:sz w:val="24"/>
          <w:szCs w:val="24"/>
        </w:rPr>
        <w:t>Myerhoff, B., 1974. Peyote Hunt. 1st ed. United States: Cornell University Press.</w:t>
      </w:r>
    </w:p>
    <w:p w14:paraId="160D7EC9" w14:textId="3444DD22" w:rsidR="009B170B" w:rsidRPr="00BA58B9" w:rsidRDefault="009B170B" w:rsidP="00BA58B9">
      <w:pPr>
        <w:rPr>
          <w:sz w:val="24"/>
          <w:szCs w:val="24"/>
        </w:rPr>
      </w:pPr>
      <w:r w:rsidRPr="00BA58B9">
        <w:rPr>
          <w:sz w:val="24"/>
          <w:szCs w:val="24"/>
        </w:rPr>
        <w:t>National Geographic. 2019. 5 of the world's most mind-bending drug cultures. [ONLINE] Available at: https://www.nationalgeographic.com/travel/features/drug-culture-around-the-world/. [Accessed 20 January 2020].</w:t>
      </w:r>
    </w:p>
    <w:p w14:paraId="44A523FC" w14:textId="6012C936" w:rsidR="009B170B" w:rsidRPr="00BA58B9" w:rsidRDefault="009B170B" w:rsidP="00BA58B9">
      <w:pPr>
        <w:rPr>
          <w:sz w:val="24"/>
          <w:szCs w:val="24"/>
        </w:rPr>
      </w:pPr>
      <w:proofErr w:type="spellStart"/>
      <w:r w:rsidRPr="00BA58B9">
        <w:rPr>
          <w:sz w:val="24"/>
          <w:szCs w:val="24"/>
        </w:rPr>
        <w:t>Samorini</w:t>
      </w:r>
      <w:proofErr w:type="spellEnd"/>
      <w:r w:rsidRPr="00BA58B9">
        <w:rPr>
          <w:sz w:val="24"/>
          <w:szCs w:val="24"/>
        </w:rPr>
        <w:t xml:space="preserve">. n.d. The Bwiti religion and the psychoactive plant </w:t>
      </w:r>
      <w:proofErr w:type="spellStart"/>
      <w:r w:rsidRPr="00BA58B9">
        <w:rPr>
          <w:sz w:val="24"/>
          <w:szCs w:val="24"/>
        </w:rPr>
        <w:t>Tabernanthe</w:t>
      </w:r>
      <w:proofErr w:type="spellEnd"/>
      <w:r w:rsidRPr="00BA58B9">
        <w:rPr>
          <w:sz w:val="24"/>
          <w:szCs w:val="24"/>
        </w:rPr>
        <w:t xml:space="preserve"> iboga (Equatorial Africa). [ONLINE] Available at: https://www.samorini.it/doc1/sam/bui_int.htm. [Accessed 22 January 2020].</w:t>
      </w:r>
    </w:p>
    <w:p w14:paraId="6AB70961" w14:textId="5370A37C" w:rsidR="009B170B" w:rsidRPr="00BA58B9" w:rsidRDefault="00BA58B9" w:rsidP="00BA58B9">
      <w:pPr>
        <w:rPr>
          <w:sz w:val="24"/>
          <w:szCs w:val="24"/>
        </w:rPr>
      </w:pPr>
      <w:r w:rsidRPr="00BA58B9">
        <w:rPr>
          <w:sz w:val="24"/>
          <w:szCs w:val="24"/>
        </w:rPr>
        <w:t>Science Direct. n.d. Ethnobotany. [ONLINE] Available at: https://www.sciencedirect.com/topics/agricultural-and-biological-sciences/ethnobotany. [Accessed 24 January 2020].</w:t>
      </w:r>
    </w:p>
    <w:p w14:paraId="7E81092D" w14:textId="3749F098" w:rsidR="00BA58B9" w:rsidRPr="00BA58B9" w:rsidRDefault="00BA58B9" w:rsidP="00BA58B9">
      <w:pPr>
        <w:rPr>
          <w:sz w:val="24"/>
          <w:szCs w:val="24"/>
        </w:rPr>
      </w:pPr>
    </w:p>
    <w:p w14:paraId="42AF106F" w14:textId="51165561" w:rsidR="00BA58B9" w:rsidRPr="00BA58B9" w:rsidRDefault="00BA58B9" w:rsidP="00BA58B9">
      <w:pPr>
        <w:rPr>
          <w:sz w:val="24"/>
          <w:szCs w:val="24"/>
        </w:rPr>
      </w:pPr>
    </w:p>
    <w:p w14:paraId="0DD7BF33" w14:textId="28CEB0AA" w:rsidR="00BA58B9" w:rsidRPr="00BA58B9" w:rsidRDefault="00BA58B9" w:rsidP="00BA58B9">
      <w:pPr>
        <w:rPr>
          <w:sz w:val="24"/>
          <w:szCs w:val="24"/>
        </w:rPr>
      </w:pPr>
    </w:p>
    <w:p w14:paraId="1C5C38E2" w14:textId="77777777" w:rsidR="00BA58B9" w:rsidRPr="00BA58B9" w:rsidRDefault="00BA58B9" w:rsidP="00BA58B9">
      <w:pPr>
        <w:rPr>
          <w:sz w:val="24"/>
          <w:szCs w:val="24"/>
        </w:rPr>
      </w:pPr>
    </w:p>
    <w:sectPr w:rsidR="00BA58B9" w:rsidRPr="00BA58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170B"/>
    <w:rsid w:val="0086404C"/>
    <w:rsid w:val="009B170B"/>
    <w:rsid w:val="00A6741F"/>
    <w:rsid w:val="00BA58B9"/>
    <w:rsid w:val="00EE4D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BAABB3"/>
  <w15:chartTrackingRefBased/>
  <w15:docId w15:val="{FCAFA1BF-5DA7-4928-A787-1E1B79742A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170B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9B170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268</Words>
  <Characters>1530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Imogen Rawlinson</dc:creator>
  <cp:keywords/>
  <dc:description/>
  <cp:lastModifiedBy>Imogen Rawlinson</cp:lastModifiedBy>
  <cp:revision>1</cp:revision>
  <dcterms:created xsi:type="dcterms:W3CDTF">2020-02-03T13:35:00Z</dcterms:created>
  <dcterms:modified xsi:type="dcterms:W3CDTF">2020-02-03T14:01:00Z</dcterms:modified>
</cp:coreProperties>
</file>