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04747D" w:rsidRDefault="00E62475" w:rsidP="00CA12DC">
      <w:pPr>
        <w:jc w:val="center"/>
        <w:rPr>
          <w:rFonts w:cs="Arial"/>
          <w:bCs/>
          <w:sz w:val="32"/>
          <w:szCs w:val="32"/>
        </w:rPr>
      </w:pPr>
      <w:r w:rsidRPr="0004747D">
        <w:rPr>
          <w:rFonts w:cs="Arial"/>
          <w:bCs/>
          <w:sz w:val="32"/>
          <w:szCs w:val="32"/>
        </w:rPr>
        <w:t>UNIVERSITY OF WALES TRINITY SAINT DAVID</w:t>
      </w:r>
    </w:p>
    <w:p w14:paraId="671BEFD3" w14:textId="77777777" w:rsidR="00CA12DC" w:rsidRPr="0004747D" w:rsidRDefault="00CA12DC" w:rsidP="00CA12DC">
      <w:pPr>
        <w:jc w:val="center"/>
        <w:rPr>
          <w:rFonts w:cs="Arial"/>
          <w:b/>
          <w:sz w:val="32"/>
          <w:szCs w:val="32"/>
        </w:rPr>
      </w:pPr>
      <w:r w:rsidRPr="0004747D">
        <w:rPr>
          <w:rFonts w:cs="Arial"/>
          <w:b/>
          <w:sz w:val="32"/>
          <w:szCs w:val="32"/>
        </w:rPr>
        <w:t>CONTINUING PROFESSIONAL DEVELOPMENT SCHEME</w:t>
      </w:r>
    </w:p>
    <w:p w14:paraId="671BEFD7" w14:textId="77777777" w:rsidR="00FE7642" w:rsidRPr="0004747D" w:rsidRDefault="00CA12DC" w:rsidP="117F33A7">
      <w:pPr>
        <w:jc w:val="center"/>
        <w:rPr>
          <w:rFonts w:cs="Arial"/>
          <w:b/>
          <w:bCs/>
          <w:sz w:val="32"/>
          <w:szCs w:val="32"/>
        </w:rPr>
      </w:pPr>
      <w:r w:rsidRPr="0004747D">
        <w:rPr>
          <w:rFonts w:cs="Arial"/>
          <w:b/>
          <w:bCs/>
          <w:sz w:val="32"/>
          <w:szCs w:val="32"/>
        </w:rPr>
        <w:t xml:space="preserve">APPLICATION </w:t>
      </w:r>
      <w:r w:rsidR="00FE7642" w:rsidRPr="0004747D">
        <w:rPr>
          <w:rFonts w:cs="Arial"/>
          <w:b/>
          <w:bCs/>
          <w:sz w:val="32"/>
          <w:szCs w:val="32"/>
        </w:rPr>
        <w:t>FOR FELLOW</w:t>
      </w:r>
    </w:p>
    <w:p w14:paraId="5C7D1CCC" w14:textId="78709381" w:rsidR="798FF03A" w:rsidRPr="0004747D" w:rsidRDefault="798FF03A" w:rsidP="798FF03A">
      <w:pPr>
        <w:jc w:val="center"/>
        <w:rPr>
          <w:rFonts w:cs="Arial"/>
          <w:b/>
          <w:bCs/>
          <w:sz w:val="32"/>
          <w:szCs w:val="32"/>
        </w:rPr>
      </w:pPr>
    </w:p>
    <w:p w14:paraId="3E8CA3D0" w14:textId="776FB950" w:rsidR="51DC8CA0" w:rsidRPr="0004747D" w:rsidRDefault="51DC8CA0" w:rsidP="559C7451">
      <w:pPr>
        <w:ind w:right="384"/>
        <w:jc w:val="both"/>
        <w:rPr>
          <w:rFonts w:eastAsia="Arial" w:cs="Arial"/>
          <w:color w:val="000000" w:themeColor="text1"/>
          <w:sz w:val="24"/>
          <w:szCs w:val="24"/>
        </w:rPr>
      </w:pPr>
      <w:r w:rsidRPr="0004747D">
        <w:rPr>
          <w:rFonts w:eastAsia="Arial" w:cs="Arial"/>
          <w:b/>
          <w:bCs/>
          <w:color w:val="000000" w:themeColor="text1"/>
          <w:sz w:val="24"/>
          <w:szCs w:val="24"/>
        </w:rPr>
        <w:t xml:space="preserve">Before you start, </w:t>
      </w:r>
      <w:r w:rsidRPr="0004747D">
        <w:rPr>
          <w:rFonts w:eastAsia="Arial" w:cs="Arial"/>
          <w:color w:val="000000" w:themeColor="text1"/>
          <w:sz w:val="24"/>
          <w:szCs w:val="24"/>
        </w:rPr>
        <w:t>you will need to refer to the following documents/guidance:</w:t>
      </w:r>
    </w:p>
    <w:p w14:paraId="748A5FCA" w14:textId="6719D46B" w:rsidR="51DC8CA0" w:rsidRPr="0004747D" w:rsidRDefault="51DC8CA0" w:rsidP="559C7451">
      <w:pPr>
        <w:spacing w:before="120" w:after="120"/>
        <w:ind w:left="567" w:right="384" w:hanging="567"/>
        <w:jc w:val="both"/>
        <w:rPr>
          <w:rFonts w:eastAsia="Arial" w:cs="Arial"/>
          <w:sz w:val="24"/>
          <w:szCs w:val="24"/>
        </w:rPr>
      </w:pPr>
      <w:bookmarkStart w:id="0" w:name="_Int_BhH7HEMT"/>
      <w:r w:rsidRPr="0004747D">
        <w:rPr>
          <w:rFonts w:eastAsia="Arial" w:cs="Arial"/>
          <w:sz w:val="24"/>
          <w:szCs w:val="24"/>
        </w:rPr>
        <w:t xml:space="preserve">The Advance HE </w:t>
      </w:r>
      <w:hyperlink r:id="rId11">
        <w:r w:rsidRPr="0004747D">
          <w:rPr>
            <w:rStyle w:val="Hyperlink"/>
            <w:rFonts w:eastAsia="Arial" w:cs="Arial"/>
            <w:b/>
            <w:bCs/>
            <w:color w:val="auto"/>
            <w:sz w:val="24"/>
            <w:szCs w:val="24"/>
          </w:rPr>
          <w:t>Fellowship Category Tool</w:t>
        </w:r>
      </w:hyperlink>
      <w:r w:rsidRPr="0004747D">
        <w:rPr>
          <w:rFonts w:eastAsia="Arial" w:cs="Arial"/>
          <w:sz w:val="24"/>
          <w:szCs w:val="24"/>
        </w:rPr>
        <w:t xml:space="preserve"> will help you to determine whether Fellow is the most appropriate category of Fellowship for you at this point;</w:t>
      </w:r>
      <w:bookmarkEnd w:id="0"/>
    </w:p>
    <w:p w14:paraId="01732CA8" w14:textId="4E442D65" w:rsidR="51DC8CA0" w:rsidRPr="0004747D" w:rsidRDefault="51DC8CA0" w:rsidP="559C7451">
      <w:pPr>
        <w:pStyle w:val="ListParagraph"/>
        <w:numPr>
          <w:ilvl w:val="0"/>
          <w:numId w:val="6"/>
        </w:numPr>
        <w:spacing w:after="0"/>
        <w:ind w:left="567" w:right="384" w:hanging="567"/>
        <w:jc w:val="both"/>
        <w:rPr>
          <w:rFonts w:ascii="Arial" w:eastAsia="Arial" w:hAnsi="Arial" w:cs="Arial"/>
          <w:color w:val="000000" w:themeColor="text1"/>
          <w:sz w:val="24"/>
          <w:szCs w:val="24"/>
        </w:rPr>
      </w:pPr>
      <w:r w:rsidRPr="0004747D">
        <w:rPr>
          <w:rFonts w:ascii="Arial" w:eastAsia="Arial" w:hAnsi="Arial" w:cs="Arial"/>
          <w:color w:val="000000" w:themeColor="text1"/>
          <w:sz w:val="24"/>
          <w:szCs w:val="24"/>
        </w:rPr>
        <w:t xml:space="preserve">The </w:t>
      </w:r>
      <w:hyperlink r:id="rId12">
        <w:r w:rsidRPr="0004747D">
          <w:rPr>
            <w:rStyle w:val="Hyperlink"/>
            <w:rFonts w:ascii="Arial" w:eastAsia="Arial" w:hAnsi="Arial" w:cs="Arial"/>
            <w:b/>
            <w:bCs/>
            <w:color w:val="0087B5"/>
            <w:sz w:val="24"/>
            <w:szCs w:val="24"/>
          </w:rPr>
          <w:t>Professional Standards Framework for teaching and supporting learning in higher education</w:t>
        </w:r>
      </w:hyperlink>
      <w:r w:rsidRPr="0004747D">
        <w:rPr>
          <w:rFonts w:ascii="Arial" w:eastAsia="Arial" w:hAnsi="Arial" w:cs="Arial"/>
          <w:color w:val="0087B5"/>
          <w:sz w:val="24"/>
          <w:szCs w:val="24"/>
        </w:rPr>
        <w:t xml:space="preserve"> </w:t>
      </w:r>
      <w:r w:rsidRPr="0004747D">
        <w:rPr>
          <w:rFonts w:ascii="Arial" w:eastAsia="Arial" w:hAnsi="Arial" w:cs="Arial"/>
          <w:color w:val="000000" w:themeColor="text1"/>
          <w:sz w:val="24"/>
          <w:szCs w:val="24"/>
        </w:rPr>
        <w:t>(PSF 2023) – the award of Fellow is based on the criteria of Descriptor 2 (PSF 2023) being evidenced</w:t>
      </w:r>
      <w:r w:rsidR="3B33C224" w:rsidRPr="0004747D">
        <w:rPr>
          <w:rFonts w:ascii="Arial" w:eastAsia="Arial" w:hAnsi="Arial" w:cs="Arial"/>
          <w:color w:val="000000" w:themeColor="text1"/>
          <w:sz w:val="24"/>
          <w:szCs w:val="24"/>
        </w:rPr>
        <w:t>;</w:t>
      </w:r>
    </w:p>
    <w:p w14:paraId="04C45CCF" w14:textId="63237623" w:rsidR="3B33C224" w:rsidRPr="0004747D" w:rsidRDefault="3B33C224" w:rsidP="559C7451">
      <w:pPr>
        <w:pStyle w:val="ListParagraph"/>
        <w:numPr>
          <w:ilvl w:val="0"/>
          <w:numId w:val="6"/>
        </w:numPr>
        <w:spacing w:after="0"/>
        <w:ind w:left="567" w:right="384" w:hanging="567"/>
        <w:jc w:val="both"/>
        <w:rPr>
          <w:rFonts w:ascii="Arial" w:eastAsia="Arial" w:hAnsi="Arial" w:cs="Arial"/>
          <w:sz w:val="24"/>
          <w:szCs w:val="24"/>
        </w:rPr>
      </w:pPr>
      <w:hyperlink r:id="rId13">
        <w:r w:rsidRPr="0004747D">
          <w:rPr>
            <w:rStyle w:val="Hyperlink"/>
            <w:rFonts w:ascii="Arial" w:eastAsia="Arial" w:hAnsi="Arial" w:cs="Arial"/>
            <w:b/>
            <w:bCs/>
            <w:color w:val="0087B5"/>
            <w:sz w:val="24"/>
            <w:szCs w:val="24"/>
            <w:u w:val="none"/>
          </w:rPr>
          <w:t>Fellowship Applicant Guidance</w:t>
        </w:r>
      </w:hyperlink>
      <w:r w:rsidRPr="0004747D">
        <w:rPr>
          <w:rStyle w:val="hyperlink1Char"/>
          <w:rFonts w:ascii="Arial" w:eastAsia="Arial" w:hAnsi="Arial" w:cs="Arial"/>
          <w:b/>
          <w:bCs/>
        </w:rPr>
        <w:t xml:space="preserve"> </w:t>
      </w:r>
      <w:r w:rsidRPr="0004747D">
        <w:rPr>
          <w:rFonts w:ascii="Arial" w:eastAsia="Arial" w:hAnsi="Arial" w:cs="Arial"/>
          <w:color w:val="A6A402"/>
          <w:sz w:val="24"/>
          <w:szCs w:val="24"/>
        </w:rPr>
        <w:t xml:space="preserve">and </w:t>
      </w:r>
      <w:hyperlink r:id="rId14">
        <w:r w:rsidRPr="0004747D">
          <w:rPr>
            <w:rStyle w:val="Hyperlink"/>
            <w:rFonts w:ascii="Arial" w:eastAsia="Arial" w:hAnsi="Arial" w:cs="Arial"/>
            <w:b/>
            <w:bCs/>
            <w:color w:val="0087B5"/>
            <w:sz w:val="24"/>
            <w:szCs w:val="24"/>
            <w:u w:val="none"/>
          </w:rPr>
          <w:t xml:space="preserve">Guide to the PSF 2023 Dimensions </w:t>
        </w:r>
        <w:proofErr w:type="gramStart"/>
        <w:r w:rsidRPr="0004747D">
          <w:rPr>
            <w:rStyle w:val="Hyperlink"/>
            <w:rFonts w:ascii="Arial" w:eastAsia="Arial" w:hAnsi="Arial" w:cs="Arial"/>
            <w:b/>
            <w:bCs/>
            <w:color w:val="0087B5"/>
            <w:sz w:val="24"/>
            <w:szCs w:val="24"/>
            <w:u w:val="none"/>
          </w:rPr>
          <w:t>-  Fellowship</w:t>
        </w:r>
        <w:proofErr w:type="gramEnd"/>
        <w:r w:rsidRPr="0004747D">
          <w:rPr>
            <w:rStyle w:val="Hyperlink"/>
            <w:rFonts w:ascii="Arial" w:eastAsia="Arial" w:hAnsi="Arial" w:cs="Arial"/>
            <w:b/>
            <w:bCs/>
            <w:color w:val="0087B5"/>
            <w:sz w:val="24"/>
            <w:szCs w:val="24"/>
            <w:u w:val="none"/>
          </w:rPr>
          <w:t xml:space="preserve"> (D2)</w:t>
        </w:r>
      </w:hyperlink>
      <w:r w:rsidRPr="0004747D">
        <w:rPr>
          <w:rFonts w:ascii="Arial" w:eastAsia="Arial" w:hAnsi="Arial" w:cs="Arial"/>
          <w:color w:val="A6A402"/>
          <w:sz w:val="24"/>
          <w:szCs w:val="24"/>
        </w:rPr>
        <w:t>.</w:t>
      </w:r>
    </w:p>
    <w:p w14:paraId="575057B5" w14:textId="249E350E" w:rsidR="559C7451" w:rsidRPr="0004747D" w:rsidRDefault="559C7451" w:rsidP="559C7451">
      <w:pPr>
        <w:spacing w:line="276" w:lineRule="auto"/>
        <w:ind w:right="384"/>
        <w:jc w:val="both"/>
        <w:rPr>
          <w:rFonts w:eastAsia="Arial" w:cs="Arial"/>
          <w:color w:val="000000" w:themeColor="text1"/>
          <w:sz w:val="24"/>
          <w:szCs w:val="24"/>
        </w:rPr>
      </w:pPr>
    </w:p>
    <w:tbl>
      <w:tblPr>
        <w:tblStyle w:val="TableGrid"/>
        <w:tblW w:w="0" w:type="auto"/>
        <w:tblLayout w:type="fixed"/>
        <w:tblLook w:val="06A0" w:firstRow="1" w:lastRow="0" w:firstColumn="1" w:lastColumn="0" w:noHBand="1" w:noVBand="1"/>
      </w:tblPr>
      <w:tblGrid>
        <w:gridCol w:w="10455"/>
      </w:tblGrid>
      <w:tr w:rsidR="798FF03A" w:rsidRPr="0004747D" w14:paraId="342CDD0C" w14:textId="77777777" w:rsidTr="798FF03A">
        <w:trPr>
          <w:trHeight w:val="300"/>
        </w:trPr>
        <w:tc>
          <w:tcPr>
            <w:tcW w:w="10455" w:type="dxa"/>
          </w:tcPr>
          <w:p w14:paraId="05BE7DFB" w14:textId="722A4363" w:rsidR="02729FC8" w:rsidRPr="0004747D" w:rsidRDefault="02729FC8" w:rsidP="798FF03A">
            <w:pPr>
              <w:spacing w:before="145"/>
              <w:jc w:val="both"/>
            </w:pPr>
            <w:r w:rsidRPr="0004747D">
              <w:rPr>
                <w:rFonts w:eastAsia="Arial" w:cs="Arial"/>
                <w:b/>
                <w:bCs/>
                <w:color w:val="000000" w:themeColor="text1"/>
                <w:sz w:val="24"/>
                <w:szCs w:val="24"/>
                <w:lang w:val="en-US"/>
              </w:rPr>
              <w:t>Fellow</w:t>
            </w:r>
            <w:r w:rsidRPr="0004747D">
              <w:rPr>
                <w:rFonts w:eastAsia="Arial" w:cs="Arial"/>
                <w:color w:val="000000" w:themeColor="text1"/>
                <w:sz w:val="24"/>
                <w:szCs w:val="24"/>
                <w:lang w:val="en-US"/>
              </w:rPr>
              <w:t xml:space="preserve"> is based on meeting </w:t>
            </w:r>
            <w:r w:rsidRPr="0004747D">
              <w:rPr>
                <w:rFonts w:eastAsia="Arial" w:cs="Arial"/>
                <w:b/>
                <w:bCs/>
                <w:color w:val="000000" w:themeColor="text1"/>
                <w:sz w:val="24"/>
                <w:szCs w:val="24"/>
                <w:lang w:val="en-US"/>
              </w:rPr>
              <w:t>Descriptor 2 (D2) of the PSF 2023</w:t>
            </w:r>
            <w:r w:rsidR="7F467122" w:rsidRPr="0004747D">
              <w:rPr>
                <w:rFonts w:eastAsia="Arial" w:cs="Arial"/>
                <w:b/>
                <w:bCs/>
                <w:color w:val="000000" w:themeColor="text1"/>
                <w:sz w:val="24"/>
                <w:szCs w:val="24"/>
                <w:lang w:val="en-US"/>
              </w:rPr>
              <w:t>.</w:t>
            </w:r>
          </w:p>
          <w:p w14:paraId="7F7E1CB4" w14:textId="07FE3418" w:rsidR="798FF03A" w:rsidRPr="0004747D" w:rsidRDefault="798FF03A" w:rsidP="798FF03A">
            <w:pPr>
              <w:ind w:right="384"/>
              <w:jc w:val="both"/>
              <w:rPr>
                <w:rFonts w:eastAsia="Arial" w:cs="Arial"/>
                <w:color w:val="000000" w:themeColor="text1"/>
                <w:sz w:val="24"/>
                <w:szCs w:val="24"/>
              </w:rPr>
            </w:pPr>
          </w:p>
          <w:p w14:paraId="17F832EF" w14:textId="22377F75" w:rsidR="7F467122" w:rsidRPr="0004747D" w:rsidRDefault="7F467122" w:rsidP="798FF03A">
            <w:pPr>
              <w:ind w:right="384"/>
              <w:jc w:val="both"/>
              <w:rPr>
                <w:rFonts w:eastAsia="Arial" w:cs="Arial"/>
                <w:sz w:val="24"/>
                <w:szCs w:val="24"/>
                <w:lang w:val="en-US"/>
              </w:rPr>
            </w:pPr>
            <w:r w:rsidRPr="0004747D">
              <w:rPr>
                <w:rFonts w:eastAsia="Arial" w:cs="Arial"/>
                <w:color w:val="000000" w:themeColor="text1"/>
                <w:sz w:val="24"/>
                <w:szCs w:val="24"/>
              </w:rPr>
              <w:t xml:space="preserve">Your application for </w:t>
            </w:r>
            <w:r w:rsidRPr="0004747D">
              <w:rPr>
                <w:rFonts w:eastAsia="Arial" w:cs="Arial"/>
                <w:b/>
                <w:bCs/>
                <w:color w:val="000000" w:themeColor="text1"/>
                <w:sz w:val="24"/>
                <w:szCs w:val="24"/>
              </w:rPr>
              <w:t>Fellow</w:t>
            </w:r>
            <w:r w:rsidRPr="0004747D">
              <w:rPr>
                <w:rFonts w:eastAsia="Arial" w:cs="Arial"/>
                <w:color w:val="000000" w:themeColor="text1"/>
                <w:sz w:val="24"/>
                <w:szCs w:val="24"/>
              </w:rPr>
              <w:t xml:space="preserve"> consists of</w:t>
            </w:r>
            <w:r w:rsidR="7EC23F00" w:rsidRPr="0004747D">
              <w:rPr>
                <w:rFonts w:eastAsia="Arial" w:cs="Arial"/>
                <w:color w:val="000000" w:themeColor="text1"/>
                <w:sz w:val="24"/>
                <w:szCs w:val="24"/>
              </w:rPr>
              <w:t>:</w:t>
            </w:r>
          </w:p>
          <w:p w14:paraId="51D3E79C" w14:textId="6EF1028A" w:rsidR="798FF03A" w:rsidRPr="0004747D" w:rsidRDefault="798FF03A" w:rsidP="798FF03A">
            <w:pPr>
              <w:ind w:right="384"/>
              <w:jc w:val="both"/>
              <w:rPr>
                <w:rFonts w:eastAsia="Arial" w:cs="Arial"/>
                <w:color w:val="000000" w:themeColor="text1"/>
                <w:sz w:val="24"/>
                <w:szCs w:val="24"/>
              </w:rPr>
            </w:pPr>
          </w:p>
          <w:p w14:paraId="04E4E9BA" w14:textId="53D70091" w:rsidR="7F467122" w:rsidRPr="0004747D" w:rsidRDefault="7F467122" w:rsidP="798FF03A">
            <w:pPr>
              <w:pStyle w:val="ListParagraph"/>
              <w:numPr>
                <w:ilvl w:val="0"/>
                <w:numId w:val="1"/>
              </w:numPr>
              <w:ind w:right="384"/>
              <w:jc w:val="both"/>
              <w:rPr>
                <w:rFonts w:ascii="Arial" w:eastAsia="Arial" w:hAnsi="Arial" w:cs="Arial"/>
                <w:sz w:val="24"/>
                <w:szCs w:val="24"/>
                <w:lang w:val="en-US"/>
              </w:rPr>
            </w:pPr>
            <w:r w:rsidRPr="0004747D">
              <w:rPr>
                <w:rFonts w:ascii="Arial" w:eastAsia="Arial" w:hAnsi="Arial" w:cs="Arial"/>
                <w:color w:val="000000" w:themeColor="text1"/>
                <w:sz w:val="24"/>
                <w:szCs w:val="24"/>
              </w:rPr>
              <w:t xml:space="preserve">a </w:t>
            </w:r>
            <w:r w:rsidRPr="0004747D">
              <w:rPr>
                <w:rFonts w:ascii="Arial" w:eastAsia="Arial" w:hAnsi="Arial" w:cs="Arial"/>
                <w:b/>
                <w:bCs/>
                <w:color w:val="000000" w:themeColor="text1"/>
                <w:sz w:val="24"/>
                <w:szCs w:val="24"/>
              </w:rPr>
              <w:t xml:space="preserve">3,000-word reflective narrative shared across all five Areas of Activity plus citations </w:t>
            </w:r>
          </w:p>
          <w:p w14:paraId="2D1EA1CB" w14:textId="14A1FF1C" w:rsidR="1F6FCC68" w:rsidRPr="0004747D" w:rsidRDefault="1F6FCC68" w:rsidP="798FF03A">
            <w:pPr>
              <w:ind w:right="384"/>
              <w:jc w:val="both"/>
              <w:rPr>
                <w:rFonts w:eastAsia="Arial" w:cs="Arial"/>
                <w:color w:val="000000" w:themeColor="text1"/>
                <w:sz w:val="24"/>
                <w:szCs w:val="24"/>
              </w:rPr>
            </w:pPr>
            <w:r w:rsidRPr="0004747D">
              <w:rPr>
                <w:rFonts w:eastAsia="Arial" w:cs="Arial"/>
                <w:color w:val="000000" w:themeColor="text1"/>
                <w:sz w:val="24"/>
                <w:szCs w:val="24"/>
              </w:rPr>
              <w:t xml:space="preserve">There is </w:t>
            </w:r>
            <w:r w:rsidR="75B3AC19" w:rsidRPr="0004747D">
              <w:rPr>
                <w:rFonts w:eastAsia="Arial" w:cs="Arial"/>
                <w:color w:val="000000" w:themeColor="text1"/>
                <w:sz w:val="24"/>
                <w:szCs w:val="24"/>
              </w:rPr>
              <w:t xml:space="preserve">a </w:t>
            </w:r>
            <w:r w:rsidR="75B3AC19" w:rsidRPr="0004747D">
              <w:rPr>
                <w:rFonts w:eastAsia="Arial" w:cs="Arial"/>
                <w:b/>
                <w:bCs/>
                <w:color w:val="000000" w:themeColor="text1"/>
                <w:sz w:val="24"/>
                <w:szCs w:val="24"/>
              </w:rPr>
              <w:t xml:space="preserve">3,000 word limit </w:t>
            </w:r>
            <w:r w:rsidR="75B3AC19" w:rsidRPr="0004747D">
              <w:rPr>
                <w:rFonts w:eastAsia="Arial" w:cs="Arial"/>
                <w:color w:val="000000" w:themeColor="text1"/>
                <w:sz w:val="24"/>
                <w:szCs w:val="24"/>
              </w:rPr>
              <w:t>plus citations (</w:t>
            </w:r>
            <w:r w:rsidR="7F467122" w:rsidRPr="0004747D">
              <w:rPr>
                <w:rFonts w:eastAsia="Arial" w:cs="Arial"/>
                <w:color w:val="000000" w:themeColor="text1"/>
                <w:sz w:val="24"/>
                <w:szCs w:val="24"/>
              </w:rPr>
              <w:t>overall maximum of 3,500 words</w:t>
            </w:r>
            <w:r w:rsidR="07DF0B02" w:rsidRPr="0004747D">
              <w:rPr>
                <w:rFonts w:eastAsia="Arial" w:cs="Arial"/>
                <w:color w:val="000000" w:themeColor="text1"/>
                <w:sz w:val="24"/>
                <w:szCs w:val="24"/>
              </w:rPr>
              <w:t>)</w:t>
            </w:r>
            <w:r w:rsidR="45AB7AC5" w:rsidRPr="0004747D">
              <w:rPr>
                <w:rFonts w:eastAsia="Arial" w:cs="Arial"/>
                <w:color w:val="000000" w:themeColor="text1"/>
                <w:sz w:val="24"/>
                <w:szCs w:val="24"/>
              </w:rPr>
              <w:t>.</w:t>
            </w:r>
            <w:r w:rsidR="7F467122" w:rsidRPr="0004747D">
              <w:rPr>
                <w:rFonts w:eastAsia="Arial" w:cs="Arial"/>
                <w:color w:val="000000" w:themeColor="text1"/>
                <w:sz w:val="24"/>
                <w:szCs w:val="24"/>
              </w:rPr>
              <w:t xml:space="preserve"> </w:t>
            </w:r>
            <w:r w:rsidR="291EB4DB" w:rsidRPr="0004747D">
              <w:rPr>
                <w:rFonts w:eastAsia="Arial" w:cs="Arial"/>
                <w:color w:val="000000" w:themeColor="text1"/>
                <w:sz w:val="24"/>
                <w:szCs w:val="24"/>
              </w:rPr>
              <w:t>P</w:t>
            </w:r>
            <w:r w:rsidR="7F467122" w:rsidRPr="0004747D">
              <w:rPr>
                <w:rFonts w:eastAsia="Arial" w:cs="Arial"/>
                <w:color w:val="000000" w:themeColor="text1"/>
                <w:sz w:val="24"/>
                <w:szCs w:val="24"/>
              </w:rPr>
              <w:t xml:space="preserve">lease note that </w:t>
            </w:r>
            <w:r w:rsidR="1C439DC3" w:rsidRPr="0004747D">
              <w:rPr>
                <w:rFonts w:eastAsia="Arial" w:cs="Arial"/>
                <w:color w:val="000000" w:themeColor="text1"/>
                <w:sz w:val="24"/>
                <w:szCs w:val="24"/>
              </w:rPr>
              <w:t xml:space="preserve">Academic Office checks the word count as part of the submission process. </w:t>
            </w:r>
          </w:p>
          <w:p w14:paraId="5F284C4B" w14:textId="5EA01CD9" w:rsidR="02729FC8" w:rsidRPr="0004747D" w:rsidRDefault="02729FC8" w:rsidP="798FF03A">
            <w:pPr>
              <w:spacing w:before="145"/>
              <w:jc w:val="both"/>
              <w:rPr>
                <w:rFonts w:eastAsia="Arial" w:cs="Arial"/>
                <w:b/>
                <w:bCs/>
                <w:color w:val="000000" w:themeColor="text1"/>
                <w:sz w:val="24"/>
                <w:szCs w:val="24"/>
                <w:lang w:val="en-US"/>
              </w:rPr>
            </w:pPr>
            <w:r w:rsidRPr="0004747D">
              <w:rPr>
                <w:rFonts w:eastAsia="Arial" w:cs="Arial"/>
                <w:color w:val="000000" w:themeColor="text1"/>
                <w:sz w:val="24"/>
                <w:szCs w:val="24"/>
              </w:rPr>
              <w:t xml:space="preserve">In addition, </w:t>
            </w:r>
            <w:r w:rsidRPr="0004747D">
              <w:rPr>
                <w:rFonts w:eastAsia="Arial" w:cs="Arial"/>
                <w:b/>
                <w:bCs/>
                <w:color w:val="000000" w:themeColor="text1"/>
                <w:sz w:val="24"/>
                <w:szCs w:val="24"/>
              </w:rPr>
              <w:t xml:space="preserve">Supporting Statements from two referees </w:t>
            </w:r>
            <w:r w:rsidRPr="0004747D">
              <w:rPr>
                <w:rFonts w:eastAsia="Arial" w:cs="Arial"/>
                <w:color w:val="000000" w:themeColor="text1"/>
                <w:sz w:val="24"/>
                <w:szCs w:val="24"/>
              </w:rPr>
              <w:t>(see Applicant Guidance) will need to be submitted with your application.</w:t>
            </w:r>
            <w:r w:rsidRPr="0004747D">
              <w:rPr>
                <w:rFonts w:eastAsia="Arial" w:cs="Arial"/>
                <w:b/>
                <w:bCs/>
                <w:color w:val="000000" w:themeColor="text1"/>
                <w:sz w:val="24"/>
                <w:szCs w:val="24"/>
                <w:lang w:val="en-US"/>
              </w:rPr>
              <w:t xml:space="preserve"> </w:t>
            </w:r>
            <w:r w:rsidRPr="0004747D">
              <w:rPr>
                <w:rFonts w:eastAsia="Arial" w:cs="Arial"/>
                <w:color w:val="000000" w:themeColor="text1"/>
                <w:sz w:val="24"/>
                <w:szCs w:val="24"/>
                <w:lang w:val="en-US"/>
              </w:rPr>
              <w:t>The</w:t>
            </w:r>
            <w:r w:rsidRPr="0004747D">
              <w:rPr>
                <w:rFonts w:eastAsia="Arial" w:cs="Arial"/>
                <w:b/>
                <w:bCs/>
                <w:color w:val="000000" w:themeColor="text1"/>
                <w:sz w:val="24"/>
                <w:szCs w:val="24"/>
                <w:lang w:val="en-US"/>
              </w:rPr>
              <w:t xml:space="preserve"> Supporting Statements </w:t>
            </w:r>
            <w:r w:rsidRPr="0004747D">
              <w:rPr>
                <w:rFonts w:eastAsia="Arial" w:cs="Arial"/>
                <w:color w:val="000000" w:themeColor="text1"/>
                <w:sz w:val="24"/>
                <w:szCs w:val="24"/>
                <w:lang w:val="en-US"/>
              </w:rPr>
              <w:t>will verify and endorse that what you write about in your Account of Professional Practice represents your practice in a genuine way.</w:t>
            </w:r>
          </w:p>
          <w:p w14:paraId="11F50D89" w14:textId="1C12BD27" w:rsidR="02729FC8" w:rsidRPr="0004747D" w:rsidRDefault="02729FC8" w:rsidP="798FF03A">
            <w:pPr>
              <w:spacing w:before="60"/>
              <w:ind w:left="114"/>
              <w:jc w:val="both"/>
            </w:pPr>
            <w:r w:rsidRPr="0004747D">
              <w:rPr>
                <w:rFonts w:eastAsia="Arial" w:cs="Arial"/>
                <w:color w:val="000000" w:themeColor="text1"/>
                <w:sz w:val="24"/>
                <w:szCs w:val="24"/>
              </w:rPr>
              <w:t xml:space="preserve"> </w:t>
            </w:r>
          </w:p>
          <w:p w14:paraId="592E7395" w14:textId="2BB5C058" w:rsidR="3E9994E8" w:rsidRPr="0004747D" w:rsidRDefault="3E9994E8"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 xml:space="preserve">Descriptor 2 </w:t>
            </w:r>
            <w:r w:rsidRPr="0004747D">
              <w:rPr>
                <w:rFonts w:eastAsia="Arial" w:cs="Arial"/>
                <w:color w:val="000000" w:themeColor="text1"/>
                <w:sz w:val="24"/>
                <w:szCs w:val="24"/>
              </w:rPr>
              <w:t xml:space="preserve">is suitable for individuals whose practice with learners has breadth and depth, enabling them to evidence all Dimensions. </w:t>
            </w:r>
            <w:r w:rsidRPr="0004747D">
              <w:rPr>
                <w:rFonts w:eastAsia="Arial" w:cs="Arial"/>
                <w:b/>
                <w:bCs/>
                <w:color w:val="000000" w:themeColor="text1"/>
                <w:sz w:val="24"/>
                <w:szCs w:val="24"/>
              </w:rPr>
              <w:t>Effectiveness of pract</w:t>
            </w:r>
            <w:r w:rsidR="7FF4AFB6" w:rsidRPr="0004747D">
              <w:rPr>
                <w:rFonts w:eastAsia="Arial" w:cs="Arial"/>
                <w:b/>
                <w:bCs/>
                <w:color w:val="000000" w:themeColor="text1"/>
                <w:sz w:val="24"/>
                <w:szCs w:val="24"/>
              </w:rPr>
              <w:t>ice in teaching and/or support of high-quality learning is demonstrated through evidence of:</w:t>
            </w:r>
          </w:p>
          <w:p w14:paraId="006E3A53" w14:textId="3BD94D28" w:rsidR="798FF03A" w:rsidRPr="0004747D" w:rsidRDefault="798FF03A" w:rsidP="798FF03A">
            <w:pPr>
              <w:ind w:right="384"/>
              <w:jc w:val="both"/>
              <w:rPr>
                <w:rFonts w:eastAsia="Arial" w:cs="Arial"/>
                <w:b/>
                <w:bCs/>
                <w:color w:val="000000" w:themeColor="text1"/>
                <w:sz w:val="24"/>
                <w:szCs w:val="24"/>
              </w:rPr>
            </w:pPr>
          </w:p>
          <w:p w14:paraId="3D84BA08" w14:textId="4FF925E9"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D2.1: Use of all five Professional Values</w:t>
            </w:r>
          </w:p>
          <w:p w14:paraId="1E3DF9F5" w14:textId="36564EB2"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D2.2: Application of all five forms of Core Knowledge</w:t>
            </w:r>
          </w:p>
          <w:p w14:paraId="5E5340DD" w14:textId="1245DBC1"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D2.3: Effective and inclusive practice in all five Areas of Activity</w:t>
            </w:r>
          </w:p>
          <w:p w14:paraId="6D479DE1" w14:textId="45AC005B" w:rsidR="798FF03A" w:rsidRPr="0004747D" w:rsidRDefault="798FF03A" w:rsidP="798FF03A">
            <w:pPr>
              <w:ind w:right="384"/>
              <w:jc w:val="both"/>
              <w:rPr>
                <w:rFonts w:eastAsia="Arial" w:cs="Arial"/>
                <w:b/>
                <w:bCs/>
                <w:color w:val="000000" w:themeColor="text1"/>
                <w:sz w:val="24"/>
                <w:szCs w:val="24"/>
              </w:rPr>
            </w:pPr>
          </w:p>
          <w:p w14:paraId="285FDDFB" w14:textId="31509513" w:rsidR="08D60EB8" w:rsidRPr="0004747D" w:rsidRDefault="08D60EB8" w:rsidP="798FF03A">
            <w:pPr>
              <w:ind w:right="384"/>
              <w:jc w:val="both"/>
            </w:pPr>
            <w:r w:rsidRPr="0004747D">
              <w:rPr>
                <w:rFonts w:eastAsia="Arial" w:cs="Arial"/>
                <w:color w:val="000000" w:themeColor="text1"/>
                <w:sz w:val="24"/>
                <w:szCs w:val="24"/>
              </w:rPr>
              <w:t xml:space="preserve">You will need to </w:t>
            </w:r>
            <w:r w:rsidRPr="0004747D">
              <w:rPr>
                <w:rFonts w:eastAsia="Arial" w:cs="Arial"/>
                <w:b/>
                <w:bCs/>
                <w:color w:val="000000" w:themeColor="text1"/>
                <w:sz w:val="24"/>
                <w:szCs w:val="24"/>
              </w:rPr>
              <w:t>continue to refer to the applicant guidance and Descriptor 2 of the PSF 2023</w:t>
            </w:r>
            <w:r w:rsidRPr="0004747D">
              <w:rPr>
                <w:rFonts w:eastAsia="Arial" w:cs="Arial"/>
                <w:color w:val="000000" w:themeColor="text1"/>
                <w:sz w:val="24"/>
                <w:szCs w:val="24"/>
              </w:rPr>
              <w:t xml:space="preserve"> as you draft your application to ensure that you are writing to meet the requirements.</w:t>
            </w:r>
          </w:p>
          <w:p w14:paraId="121BD3FA" w14:textId="06E07BF7" w:rsidR="08D60EB8" w:rsidRPr="0004747D" w:rsidRDefault="08D60EB8" w:rsidP="798FF03A">
            <w:pPr>
              <w:spacing w:after="240"/>
              <w:ind w:right="384"/>
              <w:rPr>
                <w:rFonts w:eastAsia="Arial" w:cs="Arial"/>
                <w:sz w:val="24"/>
                <w:szCs w:val="24"/>
              </w:rPr>
            </w:pPr>
            <w:r w:rsidRPr="0004747D">
              <w:rPr>
                <w:rFonts w:eastAsia="Arial" w:cs="Arial"/>
                <w:color w:val="000000" w:themeColor="text1"/>
                <w:sz w:val="24"/>
                <w:szCs w:val="24"/>
              </w:rPr>
              <w:t xml:space="preserve">You must structure your Reflective Narrative around </w:t>
            </w:r>
            <w:r w:rsidRPr="0004747D">
              <w:rPr>
                <w:rFonts w:eastAsia="Arial" w:cs="Arial"/>
                <w:b/>
                <w:bCs/>
                <w:color w:val="000000" w:themeColor="text1"/>
                <w:sz w:val="24"/>
                <w:szCs w:val="24"/>
              </w:rPr>
              <w:t>all five</w:t>
            </w:r>
            <w:r w:rsidRPr="0004747D">
              <w:rPr>
                <w:rFonts w:eastAsia="Arial" w:cs="Arial"/>
                <w:color w:val="000000" w:themeColor="text1"/>
                <w:sz w:val="24"/>
                <w:szCs w:val="24"/>
              </w:rPr>
              <w:t xml:space="preserve"> of the PSF 2023 Areas of Activity. You will be able to use the relevant boxes below to complete your draft application</w:t>
            </w:r>
          </w:p>
          <w:p w14:paraId="0643578E" w14:textId="5EFB2DEC" w:rsidR="406B08D3" w:rsidRPr="0004747D" w:rsidRDefault="406B08D3" w:rsidP="798FF03A">
            <w:pPr>
              <w:tabs>
                <w:tab w:val="left" w:pos="9356"/>
              </w:tabs>
              <w:ind w:right="384"/>
              <w:jc w:val="both"/>
              <w:rPr>
                <w:rFonts w:eastAsia="Arial" w:cs="Arial"/>
                <w:color w:val="000000" w:themeColor="text1"/>
                <w:sz w:val="24"/>
                <w:szCs w:val="24"/>
              </w:rPr>
            </w:pPr>
            <w:r w:rsidRPr="0004747D">
              <w:rPr>
                <w:rFonts w:eastAsia="Arial" w:cs="Arial"/>
                <w:color w:val="000000" w:themeColor="text1"/>
                <w:sz w:val="24"/>
                <w:szCs w:val="24"/>
              </w:rPr>
              <w:t>When you have finalised your application you will need to send the completed form to your referees so that they can write their Supporting Statements. Please direct your referees to the</w:t>
            </w:r>
            <w:r w:rsidR="4987D4D4" w:rsidRPr="0004747D">
              <w:rPr>
                <w:rFonts w:eastAsia="Arial" w:cs="Arial"/>
                <w:color w:val="000000" w:themeColor="text1"/>
                <w:sz w:val="24"/>
                <w:szCs w:val="24"/>
              </w:rPr>
              <w:t xml:space="preserve"> Fellowship Guidance for Referees writing a Supporting Statement. </w:t>
            </w:r>
            <w:r w:rsidRPr="0004747D">
              <w:rPr>
                <w:rFonts w:eastAsia="Arial" w:cs="Arial"/>
                <w:color w:val="000000" w:themeColor="text1"/>
                <w:sz w:val="24"/>
                <w:szCs w:val="24"/>
              </w:rPr>
              <w:t xml:space="preserve">The referees need to return their Supporting Statements for you to upload with your application. </w:t>
            </w:r>
          </w:p>
          <w:p w14:paraId="49468367" w14:textId="039C43D3" w:rsidR="798FF03A" w:rsidRPr="0004747D" w:rsidRDefault="798FF03A" w:rsidP="798FF03A">
            <w:pPr>
              <w:ind w:right="384"/>
              <w:jc w:val="both"/>
              <w:rPr>
                <w:rFonts w:eastAsia="Arial" w:cs="Arial"/>
                <w:color w:val="000000" w:themeColor="text1"/>
                <w:sz w:val="24"/>
                <w:szCs w:val="24"/>
              </w:rPr>
            </w:pPr>
          </w:p>
          <w:p w14:paraId="2CCC5899" w14:textId="079553BA" w:rsidR="406B08D3" w:rsidRPr="0004747D" w:rsidRDefault="406B08D3" w:rsidP="798FF03A">
            <w:pPr>
              <w:widowControl w:val="0"/>
              <w:jc w:val="both"/>
              <w:rPr>
                <w:rFonts w:eastAsia="Arial" w:cs="Arial"/>
                <w:color w:val="000000" w:themeColor="text1"/>
                <w:sz w:val="24"/>
                <w:szCs w:val="24"/>
              </w:rPr>
            </w:pPr>
            <w:r w:rsidRPr="0004747D">
              <w:rPr>
                <w:rFonts w:eastAsia="Arial" w:cs="Arial"/>
                <w:color w:val="000000" w:themeColor="text1"/>
                <w:sz w:val="24"/>
                <w:szCs w:val="24"/>
              </w:rPr>
              <w:t xml:space="preserve">Your application is submitted first to the Academic Office </w:t>
            </w:r>
            <w:r w:rsidRPr="0004747D">
              <w:rPr>
                <w:rFonts w:eastAsia="Arial" w:cs="Arial"/>
                <w:b/>
                <w:bCs/>
                <w:color w:val="000000" w:themeColor="text1"/>
                <w:sz w:val="24"/>
                <w:szCs w:val="24"/>
              </w:rPr>
              <w:t>via the appropriate submission link on Moodle (Advance HE Fellowship module).</w:t>
            </w:r>
          </w:p>
          <w:p w14:paraId="14AE7702" w14:textId="2BFA4B57" w:rsidR="798FF03A" w:rsidRPr="0004747D" w:rsidRDefault="798FF03A" w:rsidP="798FF03A">
            <w:pPr>
              <w:ind w:right="384"/>
              <w:jc w:val="both"/>
              <w:rPr>
                <w:rFonts w:eastAsia="Arial" w:cs="Arial"/>
                <w:b/>
                <w:bCs/>
                <w:color w:val="000000" w:themeColor="text1"/>
                <w:sz w:val="24"/>
                <w:szCs w:val="24"/>
              </w:rPr>
            </w:pPr>
          </w:p>
          <w:p w14:paraId="589E53B5" w14:textId="30BDF7D0" w:rsidR="798FF03A" w:rsidRPr="0004747D" w:rsidRDefault="798FF03A" w:rsidP="798FF03A">
            <w:pPr>
              <w:rPr>
                <w:rFonts w:cs="Arial"/>
                <w:b/>
                <w:bCs/>
                <w:sz w:val="32"/>
                <w:szCs w:val="32"/>
              </w:rPr>
            </w:pPr>
          </w:p>
        </w:tc>
      </w:tr>
    </w:tbl>
    <w:p w14:paraId="671BEFD9" w14:textId="77777777" w:rsidR="00CA12DC" w:rsidRPr="0004747D" w:rsidRDefault="00CA12DC" w:rsidP="00CA12DC">
      <w:pPr>
        <w:rPr>
          <w:rFonts w:cs="Arial"/>
          <w:sz w:val="24"/>
          <w:szCs w:val="24"/>
        </w:rPr>
      </w:pPr>
    </w:p>
    <w:p w14:paraId="6336628B" w14:textId="3DB96EE8" w:rsidR="077CD1DA" w:rsidRPr="0004747D" w:rsidRDefault="077CD1DA" w:rsidP="077CD1DA">
      <w:pPr>
        <w:rPr>
          <w:rFonts w:cs="Arial"/>
          <w:b/>
          <w:bCs/>
          <w:sz w:val="32"/>
          <w:szCs w:val="32"/>
          <w:u w:val="single"/>
        </w:rPr>
      </w:pPr>
    </w:p>
    <w:p w14:paraId="7F04D90F" w14:textId="7DAB7577" w:rsidR="077CD1DA" w:rsidRPr="0004747D" w:rsidRDefault="077CD1DA" w:rsidP="077CD1DA">
      <w:pPr>
        <w:rPr>
          <w:rFonts w:cs="Arial"/>
          <w:b/>
          <w:bCs/>
          <w:sz w:val="32"/>
          <w:szCs w:val="32"/>
          <w:u w:val="single"/>
        </w:rPr>
      </w:pPr>
    </w:p>
    <w:p w14:paraId="671BEFDA" w14:textId="77777777" w:rsidR="00CA12DC" w:rsidRPr="0004747D" w:rsidRDefault="00CA12DC" w:rsidP="00CA12DC">
      <w:pPr>
        <w:rPr>
          <w:rFonts w:cs="Arial"/>
          <w:b/>
          <w:sz w:val="32"/>
          <w:szCs w:val="32"/>
          <w:u w:val="single"/>
        </w:rPr>
      </w:pPr>
      <w:r w:rsidRPr="0004747D">
        <w:rPr>
          <w:rFonts w:cs="Arial"/>
          <w:b/>
          <w:sz w:val="32"/>
          <w:szCs w:val="32"/>
          <w:u w:val="single"/>
        </w:rPr>
        <w:t>SECTION ONE:</w:t>
      </w:r>
    </w:p>
    <w:p w14:paraId="671BEFDB" w14:textId="77777777" w:rsidR="00CA12DC" w:rsidRPr="0004747D"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04747D" w14:paraId="671BEFDF" w14:textId="77777777" w:rsidTr="70A6C109">
        <w:tc>
          <w:tcPr>
            <w:tcW w:w="5353" w:type="dxa"/>
          </w:tcPr>
          <w:p w14:paraId="671BEFDC" w14:textId="77777777" w:rsidR="00CA12DC" w:rsidRPr="0004747D" w:rsidRDefault="00CA12DC" w:rsidP="007E4DA3">
            <w:pPr>
              <w:rPr>
                <w:rFonts w:cs="Arial"/>
                <w:b/>
                <w:sz w:val="24"/>
                <w:szCs w:val="24"/>
              </w:rPr>
            </w:pPr>
            <w:r w:rsidRPr="0004747D">
              <w:rPr>
                <w:rFonts w:cs="Arial"/>
                <w:b/>
                <w:sz w:val="24"/>
                <w:szCs w:val="24"/>
              </w:rPr>
              <w:t>NAME</w:t>
            </w:r>
          </w:p>
        </w:tc>
        <w:tc>
          <w:tcPr>
            <w:tcW w:w="5387" w:type="dxa"/>
          </w:tcPr>
          <w:p w14:paraId="671BEFDD" w14:textId="2FB1369C" w:rsidR="00CA12DC" w:rsidRPr="0004747D" w:rsidRDefault="000819D4" w:rsidP="007E4DA3">
            <w:pPr>
              <w:rPr>
                <w:rFonts w:cs="Arial"/>
                <w:sz w:val="24"/>
                <w:szCs w:val="24"/>
              </w:rPr>
            </w:pPr>
            <w:r>
              <w:rPr>
                <w:rFonts w:cs="Arial"/>
                <w:sz w:val="24"/>
                <w:szCs w:val="24"/>
              </w:rPr>
              <w:t>Balendran Kandasamy</w:t>
            </w:r>
          </w:p>
          <w:p w14:paraId="671BEFDE" w14:textId="77777777" w:rsidR="00CA12DC" w:rsidRPr="0004747D" w:rsidRDefault="00CA12DC" w:rsidP="007E4DA3">
            <w:pPr>
              <w:rPr>
                <w:rFonts w:cs="Arial"/>
                <w:sz w:val="24"/>
                <w:szCs w:val="24"/>
              </w:rPr>
            </w:pPr>
          </w:p>
        </w:tc>
      </w:tr>
      <w:tr w:rsidR="00CA12DC" w:rsidRPr="0004747D" w14:paraId="671BEFE4" w14:textId="77777777" w:rsidTr="70A6C109">
        <w:tc>
          <w:tcPr>
            <w:tcW w:w="5353" w:type="dxa"/>
          </w:tcPr>
          <w:p w14:paraId="671BEFE0" w14:textId="2FE4C7FE" w:rsidR="006C4989" w:rsidRPr="0004747D" w:rsidRDefault="007E4DA3" w:rsidP="006C4989">
            <w:pPr>
              <w:rPr>
                <w:rFonts w:cs="Arial"/>
                <w:b/>
                <w:sz w:val="24"/>
                <w:szCs w:val="24"/>
              </w:rPr>
            </w:pPr>
            <w:r w:rsidRPr="0004747D">
              <w:rPr>
                <w:rFonts w:cs="Arial"/>
                <w:b/>
                <w:sz w:val="24"/>
                <w:szCs w:val="24"/>
              </w:rPr>
              <w:t>INSTITUTE</w:t>
            </w:r>
            <w:r w:rsidR="00CA12DC" w:rsidRPr="0004747D">
              <w:rPr>
                <w:rFonts w:cs="Arial"/>
                <w:b/>
                <w:sz w:val="24"/>
                <w:szCs w:val="24"/>
              </w:rPr>
              <w:t>/CENTRE</w:t>
            </w:r>
            <w:r w:rsidR="00740EE5" w:rsidRPr="0004747D">
              <w:rPr>
                <w:rFonts w:cs="Arial"/>
                <w:b/>
                <w:sz w:val="24"/>
                <w:szCs w:val="24"/>
              </w:rPr>
              <w:t>/UNIT</w:t>
            </w:r>
          </w:p>
          <w:p w14:paraId="671BEFE1" w14:textId="1B6EF2BD" w:rsidR="00CA12DC" w:rsidRPr="0004747D" w:rsidRDefault="00CA12DC" w:rsidP="007E4DA3">
            <w:pPr>
              <w:rPr>
                <w:rFonts w:cs="Arial"/>
                <w:b/>
                <w:sz w:val="24"/>
                <w:szCs w:val="24"/>
              </w:rPr>
            </w:pPr>
          </w:p>
        </w:tc>
        <w:tc>
          <w:tcPr>
            <w:tcW w:w="5387" w:type="dxa"/>
          </w:tcPr>
          <w:p w14:paraId="671BEFE2" w14:textId="77777777" w:rsidR="00CA12DC" w:rsidRPr="0004747D" w:rsidRDefault="00CA12DC" w:rsidP="007E4DA3">
            <w:pPr>
              <w:rPr>
                <w:rFonts w:cs="Arial"/>
                <w:sz w:val="24"/>
                <w:szCs w:val="24"/>
              </w:rPr>
            </w:pPr>
          </w:p>
          <w:p w14:paraId="671BEFE3" w14:textId="3587856B" w:rsidR="00CA12DC" w:rsidRPr="0004747D" w:rsidRDefault="00321D31" w:rsidP="007E4DA3">
            <w:pPr>
              <w:rPr>
                <w:rFonts w:cs="Arial"/>
                <w:sz w:val="24"/>
                <w:szCs w:val="24"/>
              </w:rPr>
            </w:pPr>
            <w:r w:rsidRPr="00321D31">
              <w:rPr>
                <w:rFonts w:cs="Arial"/>
                <w:sz w:val="24"/>
                <w:szCs w:val="24"/>
              </w:rPr>
              <w:t>Institute of Inner-City Learning</w:t>
            </w:r>
          </w:p>
        </w:tc>
      </w:tr>
      <w:tr w:rsidR="00CA12DC" w:rsidRPr="0004747D" w14:paraId="671BEFE9" w14:textId="77777777" w:rsidTr="70A6C109">
        <w:tc>
          <w:tcPr>
            <w:tcW w:w="5353" w:type="dxa"/>
          </w:tcPr>
          <w:p w14:paraId="671BEFE5" w14:textId="7B4856E5" w:rsidR="00CA12DC" w:rsidRPr="0004747D" w:rsidRDefault="00CA12DC" w:rsidP="007E4DA3">
            <w:pPr>
              <w:rPr>
                <w:rFonts w:cs="Arial"/>
                <w:sz w:val="24"/>
                <w:szCs w:val="24"/>
              </w:rPr>
            </w:pPr>
            <w:r w:rsidRPr="0004747D">
              <w:rPr>
                <w:rFonts w:cs="Arial"/>
                <w:b/>
                <w:sz w:val="24"/>
                <w:szCs w:val="24"/>
              </w:rPr>
              <w:t xml:space="preserve">POSITION </w:t>
            </w:r>
            <w:r w:rsidRPr="0004747D">
              <w:rPr>
                <w:rFonts w:cs="Arial"/>
                <w:sz w:val="24"/>
                <w:szCs w:val="24"/>
              </w:rPr>
              <w:t>(E.g. Lecturer/Senior Lecturer/Principal Lecturer/</w:t>
            </w:r>
            <w:r w:rsidR="00041DC2" w:rsidRPr="0004747D">
              <w:rPr>
                <w:rFonts w:cs="Arial"/>
                <w:sz w:val="24"/>
                <w:szCs w:val="24"/>
              </w:rPr>
              <w:t>Director of Discipline</w:t>
            </w:r>
            <w:r w:rsidRPr="0004747D">
              <w:rPr>
                <w:rFonts w:cs="Arial"/>
                <w:sz w:val="24"/>
                <w:szCs w:val="24"/>
              </w:rPr>
              <w:t>/Other</w:t>
            </w:r>
            <w:r w:rsidR="000E3A5B" w:rsidRPr="0004747D">
              <w:rPr>
                <w:rFonts w:cs="Arial"/>
                <w:sz w:val="24"/>
                <w:szCs w:val="24"/>
              </w:rPr>
              <w:t xml:space="preserve"> </w:t>
            </w:r>
            <w:r w:rsidR="000E3A5B" w:rsidRPr="0004747D">
              <w:rPr>
                <w:rFonts w:cs="Arial"/>
                <w:sz w:val="20"/>
                <w:szCs w:val="20"/>
              </w:rPr>
              <w:t>(please specify)</w:t>
            </w:r>
          </w:p>
          <w:p w14:paraId="671BEFE6" w14:textId="77777777" w:rsidR="00CA12DC" w:rsidRPr="0004747D" w:rsidRDefault="00CA12DC" w:rsidP="007E4DA3">
            <w:pPr>
              <w:rPr>
                <w:rFonts w:cs="Arial"/>
                <w:b/>
                <w:sz w:val="24"/>
                <w:szCs w:val="24"/>
              </w:rPr>
            </w:pPr>
          </w:p>
        </w:tc>
        <w:tc>
          <w:tcPr>
            <w:tcW w:w="5387" w:type="dxa"/>
          </w:tcPr>
          <w:p w14:paraId="671BEFE7" w14:textId="77777777" w:rsidR="00CA12DC" w:rsidRPr="0004747D" w:rsidRDefault="00CA12DC" w:rsidP="007E4DA3">
            <w:pPr>
              <w:rPr>
                <w:rFonts w:cs="Arial"/>
                <w:sz w:val="24"/>
                <w:szCs w:val="24"/>
              </w:rPr>
            </w:pPr>
          </w:p>
          <w:p w14:paraId="671BEFE8" w14:textId="0A91CF0F" w:rsidR="00CA12DC" w:rsidRPr="0004747D" w:rsidRDefault="002B429A" w:rsidP="007E4DA3">
            <w:pPr>
              <w:rPr>
                <w:rFonts w:cs="Arial"/>
                <w:sz w:val="24"/>
                <w:szCs w:val="24"/>
              </w:rPr>
            </w:pPr>
            <w:r>
              <w:rPr>
                <w:rFonts w:cs="Arial"/>
                <w:sz w:val="24"/>
                <w:szCs w:val="24"/>
              </w:rPr>
              <w:t>Lecturer</w:t>
            </w:r>
          </w:p>
        </w:tc>
      </w:tr>
      <w:tr w:rsidR="00CA12DC" w:rsidRPr="0004747D" w14:paraId="671BEFEE" w14:textId="77777777" w:rsidTr="70A6C109">
        <w:tc>
          <w:tcPr>
            <w:tcW w:w="5353" w:type="dxa"/>
          </w:tcPr>
          <w:p w14:paraId="671BEFEA" w14:textId="77777777" w:rsidR="00CA12DC" w:rsidRPr="0004747D" w:rsidRDefault="00CA12DC" w:rsidP="007E4DA3">
            <w:pPr>
              <w:rPr>
                <w:rFonts w:cs="Arial"/>
                <w:sz w:val="24"/>
                <w:szCs w:val="24"/>
              </w:rPr>
            </w:pPr>
            <w:r w:rsidRPr="0004747D">
              <w:rPr>
                <w:rFonts w:cs="Arial"/>
                <w:b/>
                <w:sz w:val="24"/>
                <w:szCs w:val="24"/>
              </w:rPr>
              <w:t xml:space="preserve">ROLE </w:t>
            </w:r>
            <w:r w:rsidRPr="0004747D">
              <w:rPr>
                <w:rFonts w:cs="Arial"/>
                <w:sz w:val="24"/>
                <w:szCs w:val="24"/>
              </w:rPr>
              <w:t>(E.g. Lecturer/Programme Director/Admissions Tutor/Module Leader/Other</w:t>
            </w:r>
            <w:r w:rsidR="000E3A5B" w:rsidRPr="0004747D">
              <w:rPr>
                <w:rFonts w:cs="Arial"/>
                <w:sz w:val="24"/>
                <w:szCs w:val="24"/>
              </w:rPr>
              <w:t xml:space="preserve"> </w:t>
            </w:r>
            <w:r w:rsidR="000E3A5B" w:rsidRPr="0004747D">
              <w:rPr>
                <w:rFonts w:cs="Arial"/>
                <w:sz w:val="20"/>
                <w:szCs w:val="20"/>
              </w:rPr>
              <w:t>(please specify)</w:t>
            </w:r>
          </w:p>
          <w:p w14:paraId="671BEFEB" w14:textId="77777777" w:rsidR="00CA12DC" w:rsidRPr="0004747D" w:rsidRDefault="00CA12DC" w:rsidP="007E4DA3">
            <w:pPr>
              <w:rPr>
                <w:rFonts w:cs="Arial"/>
                <w:b/>
                <w:sz w:val="24"/>
                <w:szCs w:val="24"/>
              </w:rPr>
            </w:pPr>
          </w:p>
        </w:tc>
        <w:tc>
          <w:tcPr>
            <w:tcW w:w="5387" w:type="dxa"/>
          </w:tcPr>
          <w:p w14:paraId="671BEFEC" w14:textId="77777777" w:rsidR="00CA12DC" w:rsidRPr="0004747D" w:rsidRDefault="00CA12DC" w:rsidP="007E4DA3">
            <w:pPr>
              <w:rPr>
                <w:rFonts w:cs="Arial"/>
                <w:sz w:val="24"/>
                <w:szCs w:val="24"/>
              </w:rPr>
            </w:pPr>
          </w:p>
          <w:p w14:paraId="671BEFED" w14:textId="558D59A9" w:rsidR="00CA12DC" w:rsidRPr="0004747D" w:rsidRDefault="00B956F3" w:rsidP="007E4DA3">
            <w:pPr>
              <w:rPr>
                <w:rFonts w:cs="Arial"/>
                <w:sz w:val="24"/>
                <w:szCs w:val="24"/>
              </w:rPr>
            </w:pPr>
            <w:r>
              <w:rPr>
                <w:rFonts w:cs="Arial"/>
                <w:sz w:val="24"/>
                <w:szCs w:val="24"/>
              </w:rPr>
              <w:t>Lecturer / Module Leader</w:t>
            </w:r>
          </w:p>
        </w:tc>
      </w:tr>
      <w:tr w:rsidR="007E4DA3" w:rsidRPr="0004747D" w14:paraId="20985166" w14:textId="77777777" w:rsidTr="70A6C109">
        <w:tc>
          <w:tcPr>
            <w:tcW w:w="5353" w:type="dxa"/>
          </w:tcPr>
          <w:p w14:paraId="6477497A" w14:textId="753025A3" w:rsidR="007E4DA3" w:rsidRPr="0004747D" w:rsidRDefault="007E4DA3" w:rsidP="007E4DA3">
            <w:pPr>
              <w:rPr>
                <w:rFonts w:cs="Arial"/>
                <w:b/>
                <w:sz w:val="24"/>
                <w:szCs w:val="24"/>
              </w:rPr>
            </w:pPr>
            <w:r w:rsidRPr="0004747D">
              <w:rPr>
                <w:rFonts w:cs="Arial"/>
                <w:b/>
                <w:sz w:val="24"/>
                <w:szCs w:val="24"/>
              </w:rPr>
              <w:t>Referees</w:t>
            </w:r>
          </w:p>
          <w:p w14:paraId="49928147" w14:textId="348F7EE3" w:rsidR="002B7BF9" w:rsidRPr="0004747D" w:rsidRDefault="002B7BF9" w:rsidP="002B7BF9">
            <w:pPr>
              <w:rPr>
                <w:rFonts w:cs="Arial"/>
                <w:sz w:val="24"/>
                <w:szCs w:val="24"/>
              </w:rPr>
            </w:pPr>
            <w:r w:rsidRPr="0004747D">
              <w:rPr>
                <w:rFonts w:cs="Arial"/>
                <w:sz w:val="24"/>
                <w:szCs w:val="24"/>
              </w:rPr>
              <w:t>Please could you tick the box if you have sent in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(Please be aware if we do not receive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at the time of the submission or a maximum of 2 days after the panel submission date then your application will be passed to the next Panel meeting).</w:t>
            </w:r>
          </w:p>
          <w:p w14:paraId="5C4FAFC4" w14:textId="14765A2F" w:rsidR="007E4DA3" w:rsidRPr="0004747D" w:rsidRDefault="002B7BF9" w:rsidP="002B7BF9">
            <w:pPr>
              <w:rPr>
                <w:rFonts w:cs="Arial"/>
                <w:b/>
                <w:bCs/>
                <w:sz w:val="24"/>
                <w:szCs w:val="24"/>
              </w:rPr>
            </w:pPr>
            <w:r w:rsidRPr="0004747D">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Pr="0004747D" w:rsidRDefault="007E4DA3" w:rsidP="007E4DA3">
            <w:pPr>
              <w:rPr>
                <w:rFonts w:cs="Arial"/>
                <w:b/>
                <w:sz w:val="24"/>
                <w:szCs w:val="24"/>
              </w:rPr>
            </w:pPr>
          </w:p>
          <w:p w14:paraId="6BDE2394" w14:textId="77777777" w:rsidR="007E4DA3" w:rsidRPr="0004747D" w:rsidRDefault="007E4DA3" w:rsidP="007E4DA3">
            <w:pPr>
              <w:rPr>
                <w:rFonts w:cs="Arial"/>
                <w:b/>
                <w:sz w:val="24"/>
                <w:szCs w:val="24"/>
              </w:rPr>
            </w:pPr>
          </w:p>
          <w:p w14:paraId="7816DFE5" w14:textId="5BE6C2D1" w:rsidR="007E4DA3" w:rsidRPr="0004747D" w:rsidRDefault="007E4DA3" w:rsidP="007E4DA3">
            <w:pPr>
              <w:rPr>
                <w:rFonts w:cs="Arial"/>
                <w:b/>
                <w:sz w:val="24"/>
                <w:szCs w:val="24"/>
              </w:rPr>
            </w:pPr>
            <w:r w:rsidRPr="0004747D">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sidR="00767458">
                  <w:rPr>
                    <w:rFonts w:ascii="Times New Roman" w:hAnsi="Times New Roman"/>
                    <w:b/>
                    <w:sz w:val="24"/>
                    <w:szCs w:val="24"/>
                  </w:rPr>
                  <w:t>√</w:t>
                </w:r>
              </w:sdtContent>
            </w:sdt>
            <w:r w:rsidRPr="0004747D">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sidRPr="0004747D">
                  <w:rPr>
                    <w:rFonts w:ascii="MS Gothic" w:eastAsia="MS Gothic" w:hAnsi="MS Gothic" w:cs="Arial" w:hint="eastAsia"/>
                    <w:b/>
                    <w:sz w:val="24"/>
                    <w:szCs w:val="24"/>
                  </w:rPr>
                  <w:t>☐</w:t>
                </w:r>
              </w:sdtContent>
            </w:sdt>
          </w:p>
        </w:tc>
      </w:tr>
      <w:tr w:rsidR="00161D34" w:rsidRPr="0004747D" w14:paraId="25FBE656" w14:textId="77777777" w:rsidTr="70A6C109">
        <w:tc>
          <w:tcPr>
            <w:tcW w:w="5353" w:type="dxa"/>
          </w:tcPr>
          <w:p w14:paraId="249BF481" w14:textId="3F27483B" w:rsidR="00161D34" w:rsidRPr="0004747D" w:rsidRDefault="00AF0355" w:rsidP="007E4DA3">
            <w:pPr>
              <w:rPr>
                <w:rFonts w:cs="Arial"/>
                <w:b/>
                <w:sz w:val="24"/>
                <w:szCs w:val="24"/>
              </w:rPr>
            </w:pPr>
            <w:r w:rsidRPr="0004747D">
              <w:rPr>
                <w:rFonts w:cs="Arial"/>
                <w:b/>
                <w:sz w:val="24"/>
                <w:szCs w:val="24"/>
              </w:rPr>
              <w:t>Date of Training</w:t>
            </w:r>
          </w:p>
        </w:tc>
        <w:tc>
          <w:tcPr>
            <w:tcW w:w="5387" w:type="dxa"/>
          </w:tcPr>
          <w:p w14:paraId="0DFFB628" w14:textId="63FB73D8" w:rsidR="00161D34" w:rsidRPr="0004747D" w:rsidRDefault="00E8618F" w:rsidP="007E4DA3">
            <w:pPr>
              <w:rPr>
                <w:rFonts w:cs="Arial"/>
                <w:b/>
                <w:sz w:val="24"/>
                <w:szCs w:val="24"/>
              </w:rPr>
            </w:pPr>
            <w:r>
              <w:rPr>
                <w:rFonts w:cs="Arial"/>
                <w:b/>
                <w:sz w:val="24"/>
                <w:szCs w:val="24"/>
              </w:rPr>
              <w:t>31/01/2025</w:t>
            </w:r>
          </w:p>
        </w:tc>
      </w:tr>
      <w:tr w:rsidR="00B5152A" w:rsidRPr="0004747D" w14:paraId="4BBE062F" w14:textId="77777777" w:rsidTr="70A6C109">
        <w:tc>
          <w:tcPr>
            <w:tcW w:w="5353" w:type="dxa"/>
          </w:tcPr>
          <w:p w14:paraId="7FB4C937" w14:textId="23E71B89" w:rsidR="00B5152A" w:rsidRPr="0004747D" w:rsidRDefault="00DC64F2" w:rsidP="007E4DA3">
            <w:pPr>
              <w:rPr>
                <w:rFonts w:cs="Arial"/>
                <w:b/>
                <w:sz w:val="24"/>
                <w:szCs w:val="24"/>
              </w:rPr>
            </w:pPr>
            <w:r w:rsidRPr="0004747D">
              <w:rPr>
                <w:rFonts w:cs="Arial"/>
                <w:b/>
                <w:sz w:val="24"/>
                <w:szCs w:val="24"/>
              </w:rPr>
              <w:t>Mentor</w:t>
            </w:r>
          </w:p>
        </w:tc>
        <w:tc>
          <w:tcPr>
            <w:tcW w:w="5387" w:type="dxa"/>
          </w:tcPr>
          <w:p w14:paraId="5598388B" w14:textId="5D3BEE19" w:rsidR="00B5152A" w:rsidRPr="007C1EA3" w:rsidRDefault="007C1EA3" w:rsidP="007E4DA3">
            <w:pPr>
              <w:rPr>
                <w:rFonts w:cs="Arial"/>
                <w:bCs/>
                <w:sz w:val="24"/>
                <w:szCs w:val="24"/>
              </w:rPr>
            </w:pPr>
            <w:r w:rsidRPr="007C1EA3">
              <w:rPr>
                <w:rFonts w:cs="Arial"/>
                <w:bCs/>
                <w:sz w:val="24"/>
                <w:szCs w:val="24"/>
              </w:rPr>
              <w:t>Julie Thomas</w:t>
            </w:r>
          </w:p>
        </w:tc>
      </w:tr>
    </w:tbl>
    <w:p w14:paraId="671BEFF5" w14:textId="77777777" w:rsidR="001C6B3E" w:rsidRPr="0004747D" w:rsidRDefault="001C6B3E">
      <w:pPr>
        <w:rPr>
          <w:rFonts w:cs="Arial"/>
        </w:rPr>
      </w:pPr>
    </w:p>
    <w:p w14:paraId="39BA45B6" w14:textId="04AC5F53" w:rsidR="798FF03A" w:rsidRPr="0004747D" w:rsidRDefault="798FF03A" w:rsidP="798FF03A">
      <w:pPr>
        <w:rPr>
          <w:rFonts w:cs="Arial"/>
        </w:rPr>
      </w:pPr>
    </w:p>
    <w:p w14:paraId="0F49019E" w14:textId="77777777" w:rsidR="001500B6" w:rsidRPr="0004747D" w:rsidRDefault="001500B6">
      <w:pPr>
        <w:spacing w:after="200" w:line="276" w:lineRule="auto"/>
        <w:rPr>
          <w:rFonts w:eastAsia="Arial" w:cs="Arial"/>
          <w:b/>
          <w:bCs/>
          <w:color w:val="009999"/>
          <w:sz w:val="32"/>
          <w:szCs w:val="32"/>
        </w:rPr>
      </w:pPr>
      <w:r w:rsidRPr="0004747D">
        <w:rPr>
          <w:rFonts w:eastAsia="Arial" w:cs="Arial"/>
          <w:b/>
          <w:bCs/>
          <w:color w:val="009999"/>
          <w:sz w:val="32"/>
          <w:szCs w:val="32"/>
        </w:rPr>
        <w:br w:type="page"/>
      </w:r>
    </w:p>
    <w:p w14:paraId="2B6E9677" w14:textId="03EBFCAC" w:rsidR="0181CAA9" w:rsidRPr="0004747D" w:rsidRDefault="0181CAA9" w:rsidP="077CD1DA">
      <w:pPr>
        <w:pStyle w:val="Heading2"/>
        <w:rPr>
          <w:rFonts w:ascii="Arial" w:eastAsia="Arial" w:hAnsi="Arial" w:cs="Arial"/>
          <w:b/>
          <w:bCs/>
          <w:color w:val="auto"/>
          <w:sz w:val="32"/>
          <w:szCs w:val="32"/>
        </w:rPr>
      </w:pPr>
      <w:r w:rsidRPr="0004747D">
        <w:rPr>
          <w:rFonts w:ascii="Arial" w:eastAsia="Arial" w:hAnsi="Arial" w:cs="Arial"/>
          <w:b/>
          <w:bCs/>
          <w:color w:val="auto"/>
          <w:sz w:val="32"/>
          <w:szCs w:val="32"/>
        </w:rPr>
        <w:lastRenderedPageBreak/>
        <w:t>Context statement</w:t>
      </w:r>
      <w:r w:rsidR="2928742A" w:rsidRPr="0004747D">
        <w:rPr>
          <w:rFonts w:ascii="Arial" w:eastAsia="Arial" w:hAnsi="Arial" w:cs="Arial"/>
          <w:b/>
          <w:bCs/>
          <w:color w:val="auto"/>
          <w:sz w:val="32"/>
          <w:szCs w:val="32"/>
        </w:rPr>
        <w:t xml:space="preserve">: </w:t>
      </w:r>
    </w:p>
    <w:p w14:paraId="43BF0ACB" w14:textId="7ECFC789" w:rsidR="2928742A" w:rsidRPr="0004747D" w:rsidRDefault="2928742A" w:rsidP="798FF03A"/>
    <w:p w14:paraId="0F4D2DC8" w14:textId="0015CFDB" w:rsidR="798FF03A" w:rsidRPr="0004747D" w:rsidRDefault="798FF03A" w:rsidP="798FF03A">
      <w:pPr>
        <w:rPr>
          <w:rFonts w:cs="Arial"/>
        </w:rPr>
      </w:pPr>
    </w:p>
    <w:tbl>
      <w:tblPr>
        <w:tblStyle w:val="TableGrid"/>
        <w:tblW w:w="10343" w:type="dxa"/>
        <w:tblLayout w:type="fixed"/>
        <w:tblLook w:val="04A0" w:firstRow="1" w:lastRow="0" w:firstColumn="1" w:lastColumn="0" w:noHBand="0" w:noVBand="1"/>
      </w:tblPr>
      <w:tblGrid>
        <w:gridCol w:w="10343"/>
      </w:tblGrid>
      <w:tr w:rsidR="000E3A5B" w:rsidRPr="0004747D" w14:paraId="671BEFFE" w14:textId="77777777" w:rsidTr="0004747D">
        <w:tc>
          <w:tcPr>
            <w:tcW w:w="10343" w:type="dxa"/>
          </w:tcPr>
          <w:p w14:paraId="671BEFF6" w14:textId="4367980A" w:rsidR="000E3A5B" w:rsidRPr="0004747D" w:rsidRDefault="000E3A5B" w:rsidP="798FF03A">
            <w:pPr>
              <w:rPr>
                <w:rFonts w:cs="Arial"/>
                <w:b/>
                <w:bCs/>
                <w:sz w:val="24"/>
                <w:szCs w:val="24"/>
              </w:rPr>
            </w:pPr>
          </w:p>
          <w:p w14:paraId="03866ED7" w14:textId="35CBE147" w:rsidR="004C61A3" w:rsidRPr="004C61A3" w:rsidRDefault="004C61A3" w:rsidP="000A74C0">
            <w:pPr>
              <w:spacing w:line="360" w:lineRule="auto"/>
              <w:rPr>
                <w:rFonts w:cs="Arial"/>
                <w:sz w:val="24"/>
                <w:szCs w:val="24"/>
              </w:rPr>
            </w:pPr>
            <w:r w:rsidRPr="004C61A3">
              <w:rPr>
                <w:rFonts w:cs="Arial"/>
                <w:sz w:val="24"/>
                <w:szCs w:val="24"/>
              </w:rPr>
              <w:t>I am a Business Lecturer at UWTSD London Campus. I joined UWTSD in February 2018 as a Computing Lecturer, bringing prior experience in higher education teaching as well as industry experience in computing and management.</w:t>
            </w:r>
            <w:r>
              <w:rPr>
                <w:rFonts w:cs="Arial"/>
                <w:sz w:val="24"/>
                <w:szCs w:val="24"/>
              </w:rPr>
              <w:br/>
            </w:r>
          </w:p>
          <w:p w14:paraId="5756CE40" w14:textId="0FBF37C9" w:rsidR="004C61A3" w:rsidRPr="004C61A3" w:rsidRDefault="004C61A3" w:rsidP="000A74C0">
            <w:pPr>
              <w:spacing w:line="360" w:lineRule="auto"/>
              <w:rPr>
                <w:rFonts w:cs="Arial"/>
                <w:sz w:val="24"/>
                <w:szCs w:val="24"/>
              </w:rPr>
            </w:pPr>
            <w:r w:rsidRPr="004C61A3">
              <w:rPr>
                <w:rFonts w:cs="Arial"/>
                <w:sz w:val="24"/>
                <w:szCs w:val="24"/>
              </w:rPr>
              <w:t>In October 2025, I moved into a Business Lecturer role, building on my interdisciplinary experience in digital skills, business intelligence, project management, research methods, communication, customer experience and management education.</w:t>
            </w:r>
            <w:r>
              <w:rPr>
                <w:rFonts w:cs="Arial"/>
                <w:sz w:val="24"/>
                <w:szCs w:val="24"/>
              </w:rPr>
              <w:br/>
            </w:r>
          </w:p>
          <w:p w14:paraId="3833442B" w14:textId="19BA00D9" w:rsidR="004C61A3" w:rsidRPr="004C61A3" w:rsidRDefault="004C61A3" w:rsidP="000A74C0">
            <w:pPr>
              <w:spacing w:line="360" w:lineRule="auto"/>
              <w:rPr>
                <w:rFonts w:cs="Arial"/>
                <w:sz w:val="24"/>
                <w:szCs w:val="24"/>
              </w:rPr>
            </w:pPr>
            <w:r w:rsidRPr="004C61A3">
              <w:rPr>
                <w:rFonts w:cs="Arial"/>
                <w:sz w:val="24"/>
                <w:szCs w:val="24"/>
              </w:rPr>
              <w:t>My current and recent higher education teaching includes undergraduate and postgraduate students across Business and Management-related provision. Recent modules and teaching areas include Business Development Proposal, Data Warehousing and Data Mining, Essentials of Accounting and Finance, Strategic Management, Digital Skills and Research Methods, Project Management, Data Handling and Business Intelligence, and Understanding and Engaging in the Customer Experience. I also supervise undergraduate and MBA dissertations and deliver dissertation workshops, supporting students with research questions, objectives, literature review development, methodology choices, critical writing and assessment preparation.</w:t>
            </w:r>
            <w:r>
              <w:rPr>
                <w:rFonts w:cs="Arial"/>
                <w:sz w:val="24"/>
                <w:szCs w:val="24"/>
              </w:rPr>
              <w:br/>
            </w:r>
          </w:p>
          <w:p w14:paraId="21CAF413" w14:textId="77777777" w:rsidR="004C61A3" w:rsidRPr="004C61A3" w:rsidRDefault="004C61A3" w:rsidP="000A74C0">
            <w:pPr>
              <w:spacing w:line="360" w:lineRule="auto"/>
              <w:rPr>
                <w:rFonts w:cs="Arial"/>
                <w:sz w:val="24"/>
                <w:szCs w:val="24"/>
              </w:rPr>
            </w:pPr>
            <w:r w:rsidRPr="004C61A3">
              <w:rPr>
                <w:rFonts w:cs="Arial"/>
                <w:sz w:val="24"/>
                <w:szCs w:val="24"/>
              </w:rPr>
              <w:t>My students at UWTSD London Campus are diverse in age, ethnicity, prior educational background, English language confidence, digital capability, professional experience and learning needs. Many are mature students who balance study with employment, family responsibilities and other commitments. Some students have limited prior experience of UK higher education or academic writing in English.</w:t>
            </w:r>
          </w:p>
          <w:p w14:paraId="6BD3ED2E" w14:textId="55C57109" w:rsidR="000E3A5B" w:rsidRPr="0004747D" w:rsidRDefault="004C61A3" w:rsidP="006809A6">
            <w:pPr>
              <w:spacing w:line="360" w:lineRule="auto"/>
              <w:rPr>
                <w:rFonts w:cs="Arial"/>
                <w:sz w:val="24"/>
                <w:szCs w:val="24"/>
              </w:rPr>
            </w:pPr>
            <w:r w:rsidRPr="004C61A3">
              <w:rPr>
                <w:rFonts w:cs="Arial"/>
                <w:sz w:val="24"/>
                <w:szCs w:val="24"/>
              </w:rPr>
              <w:t>My responsibilities include designing and delivering teaching sessions, developing learning materials, preparing assessment guidance, supporting learners individually and in groups, assessing student work, providing formative and summative feedback, contributing to moderation, and coordinating modules with colleagues. As a module leader, I also contribute to module planning, assessment preparation, standardisation and academic support.</w:t>
            </w:r>
          </w:p>
          <w:p w14:paraId="68B029AD" w14:textId="1A24D576" w:rsidR="000E3A5B" w:rsidRPr="0004747D" w:rsidRDefault="000E3A5B" w:rsidP="798FF03A">
            <w:pPr>
              <w:jc w:val="both"/>
              <w:rPr>
                <w:rFonts w:cs="Arial"/>
                <w:sz w:val="24"/>
                <w:szCs w:val="24"/>
              </w:rPr>
            </w:pPr>
          </w:p>
          <w:p w14:paraId="0F0E09A5" w14:textId="35F30799" w:rsidR="000E3A5B" w:rsidRPr="0004747D" w:rsidRDefault="000E3A5B" w:rsidP="798FF03A">
            <w:pPr>
              <w:jc w:val="both"/>
              <w:rPr>
                <w:rFonts w:cs="Arial"/>
                <w:sz w:val="24"/>
                <w:szCs w:val="24"/>
              </w:rPr>
            </w:pPr>
          </w:p>
          <w:p w14:paraId="1CE6005C" w14:textId="6D9965D4" w:rsidR="000E3A5B" w:rsidRPr="0004747D" w:rsidRDefault="000E3A5B" w:rsidP="798FF03A">
            <w:pPr>
              <w:jc w:val="both"/>
              <w:rPr>
                <w:rFonts w:cs="Arial"/>
                <w:sz w:val="24"/>
                <w:szCs w:val="24"/>
              </w:rPr>
            </w:pPr>
          </w:p>
          <w:p w14:paraId="6B6F4F64" w14:textId="58C326CB" w:rsidR="000E3A5B" w:rsidRPr="0004747D" w:rsidRDefault="000E3A5B" w:rsidP="798FF03A">
            <w:pPr>
              <w:jc w:val="both"/>
              <w:rPr>
                <w:rFonts w:cs="Arial"/>
                <w:sz w:val="24"/>
                <w:szCs w:val="24"/>
              </w:rPr>
            </w:pPr>
          </w:p>
          <w:p w14:paraId="20191B02" w14:textId="6363541E" w:rsidR="000E3A5B" w:rsidRPr="0004747D" w:rsidRDefault="000E3A5B" w:rsidP="798FF03A">
            <w:pPr>
              <w:jc w:val="both"/>
              <w:rPr>
                <w:rFonts w:cs="Arial"/>
                <w:sz w:val="24"/>
                <w:szCs w:val="24"/>
              </w:rPr>
            </w:pPr>
          </w:p>
          <w:p w14:paraId="671BEFFD" w14:textId="5F7183F7" w:rsidR="000E3A5B" w:rsidRPr="0004747D" w:rsidRDefault="000E3A5B" w:rsidP="798FF03A">
            <w:pPr>
              <w:jc w:val="both"/>
              <w:rPr>
                <w:rFonts w:cs="Arial"/>
                <w:sz w:val="24"/>
                <w:szCs w:val="24"/>
              </w:rPr>
            </w:pPr>
          </w:p>
        </w:tc>
      </w:tr>
    </w:tbl>
    <w:p w14:paraId="671BEFFF" w14:textId="77777777" w:rsidR="001C6B3E" w:rsidRPr="0004747D" w:rsidRDefault="001C6B3E">
      <w:pPr>
        <w:rPr>
          <w:rFonts w:cs="Arial"/>
        </w:rPr>
      </w:pPr>
    </w:p>
    <w:p w14:paraId="7239EBD8" w14:textId="79CB372A" w:rsidR="00FE7642" w:rsidRPr="00D7443C" w:rsidRDefault="001500B6" w:rsidP="00D7443C">
      <w:pPr>
        <w:spacing w:after="200" w:line="276" w:lineRule="auto"/>
        <w:rPr>
          <w:rFonts w:eastAsia="Arial" w:cs="Arial"/>
          <w:color w:val="009999"/>
          <w:sz w:val="32"/>
          <w:szCs w:val="32"/>
        </w:rPr>
      </w:pPr>
      <w:r w:rsidRPr="0004747D">
        <w:rPr>
          <w:rFonts w:eastAsia="Arial" w:cs="Arial"/>
          <w:color w:val="009999"/>
          <w:sz w:val="32"/>
          <w:szCs w:val="32"/>
        </w:rPr>
        <w:br w:type="page"/>
      </w:r>
      <w:r w:rsidR="32B408D5" w:rsidRPr="0004747D">
        <w:rPr>
          <w:rFonts w:eastAsia="Arial" w:cs="Arial"/>
          <w:sz w:val="32"/>
          <w:szCs w:val="32"/>
        </w:rPr>
        <w:lastRenderedPageBreak/>
        <w:t>Evidencing Area of Activity 1 (A1): Design and plan learning activities and/or programmes </w:t>
      </w:r>
    </w:p>
    <w:tbl>
      <w:tblPr>
        <w:tblStyle w:val="TableGrid"/>
        <w:tblW w:w="0" w:type="auto"/>
        <w:tblLayout w:type="fixed"/>
        <w:tblLook w:val="06A0" w:firstRow="1" w:lastRow="0" w:firstColumn="1" w:lastColumn="0" w:noHBand="1" w:noVBand="1"/>
      </w:tblPr>
      <w:tblGrid>
        <w:gridCol w:w="10455"/>
      </w:tblGrid>
      <w:tr w:rsidR="798FF03A" w:rsidRPr="0004747D" w14:paraId="3E3F32F2" w14:textId="77777777" w:rsidTr="077CD1DA">
        <w:trPr>
          <w:trHeight w:val="300"/>
        </w:trPr>
        <w:tc>
          <w:tcPr>
            <w:tcW w:w="10455" w:type="dxa"/>
          </w:tcPr>
          <w:p w14:paraId="0DCD48CB" w14:textId="42C2B20D" w:rsidR="0873B665" w:rsidRPr="0004747D" w:rsidRDefault="0873B665" w:rsidP="006B476D">
            <w:pPr>
              <w:rPr>
                <w:rFonts w:cs="Arial"/>
              </w:rPr>
            </w:pPr>
          </w:p>
          <w:p w14:paraId="45474CDD" w14:textId="27F88257" w:rsidR="798FF03A" w:rsidRPr="0004747D" w:rsidRDefault="798FF03A" w:rsidP="798FF03A"/>
          <w:p w14:paraId="1AA5EA8D" w14:textId="77777777" w:rsidR="004C61A3" w:rsidRDefault="004C61A3" w:rsidP="00D7443C">
            <w:pPr>
              <w:spacing w:line="360" w:lineRule="auto"/>
              <w:rPr>
                <w:rFonts w:cs="Arial"/>
              </w:rPr>
            </w:pPr>
            <w:r w:rsidRPr="0093773D">
              <w:rPr>
                <w:rFonts w:cs="Arial"/>
              </w:rPr>
              <w:t>As module leader for the Level 4 Enterprise and Entrepreneurship module, I redesigned the module materials and weekly learning activities in response to concerns about low Moodle engagement and low assessment submission rates. The programme management team wanted to improve engagement and completion, and I recognised that the design needed to respond more directly to the cohort. Most students were mature learners returning to formal study after several years, and almost all had English as an additional language. Many therefore found it difficult to complete the assignment if assessment preparation was left until the final part of the module. I planned learning activities that recognised different learner needs, promoted participation and supported equity of opportunity (V2).</w:t>
            </w:r>
          </w:p>
          <w:p w14:paraId="12E768A2" w14:textId="77777777" w:rsidR="004C61A3" w:rsidRPr="0093773D" w:rsidRDefault="004C61A3" w:rsidP="00D7443C">
            <w:pPr>
              <w:spacing w:line="360" w:lineRule="auto"/>
              <w:rPr>
                <w:rFonts w:cs="Arial"/>
              </w:rPr>
            </w:pPr>
          </w:p>
          <w:p w14:paraId="6A23DF76" w14:textId="77777777" w:rsidR="004C61A3" w:rsidRDefault="004C61A3" w:rsidP="00D7443C">
            <w:pPr>
              <w:spacing w:line="360" w:lineRule="auto"/>
              <w:rPr>
                <w:rFonts w:cs="Arial"/>
              </w:rPr>
            </w:pPr>
            <w:r w:rsidRPr="0093773D">
              <w:rPr>
                <w:rFonts w:cs="Arial"/>
              </w:rPr>
              <w:t>In redesigning the module, I used constructive alignment to connect module learning outcomes, weekly lesson objectives, learning activities and assessment requirements more explicitly (Biggs and Tang, 2011) (K5). Rather than treating the assessment as a separate final task, I broke it into manageable stages and embedded these into weekly lesson plans. Each lesson included hands-on group activities linked to the lesson objective and to a specific part of the assessment, enabling students to practise applying enterprise concepts before developing their individual submissions (K2).</w:t>
            </w:r>
          </w:p>
          <w:p w14:paraId="3FA93952" w14:textId="77777777" w:rsidR="004C61A3" w:rsidRPr="0093773D" w:rsidRDefault="004C61A3" w:rsidP="00D7443C">
            <w:pPr>
              <w:spacing w:line="360" w:lineRule="auto"/>
              <w:rPr>
                <w:rFonts w:cs="Arial"/>
              </w:rPr>
            </w:pPr>
          </w:p>
          <w:p w14:paraId="7D40B391" w14:textId="77777777" w:rsidR="004C61A3" w:rsidRDefault="004C61A3" w:rsidP="00D7443C">
            <w:pPr>
              <w:spacing w:line="360" w:lineRule="auto"/>
              <w:rPr>
                <w:rFonts w:cs="Arial"/>
              </w:rPr>
            </w:pPr>
            <w:r w:rsidRPr="0093773D">
              <w:rPr>
                <w:rFonts w:cs="Arial"/>
              </w:rPr>
              <w:t>After completing the group task, students attempted the related section of their own assignment and uploaded it to a weekly Moodle submission link for formative feedback. I introduced these staged deadlines because many students delayed assessment work until close to final submission, reducing their opportunity to receive feedback and improve. Research on deadline policies in self-paced online learning highlights the relationship between deadlines, submission timeliness and student success, particularly where procrastination and time management affect completion (Chiu, Moss and Richards, 2024). This approach helped students build their assessment gradually and gave them repeated opportunities to practise, receive feedback and improve before final submission (A3).</w:t>
            </w:r>
          </w:p>
          <w:p w14:paraId="20AAA751" w14:textId="77777777" w:rsidR="004C61A3" w:rsidRPr="0093773D" w:rsidRDefault="004C61A3" w:rsidP="00D7443C">
            <w:pPr>
              <w:spacing w:line="360" w:lineRule="auto"/>
              <w:rPr>
                <w:rFonts w:cs="Arial"/>
              </w:rPr>
            </w:pPr>
          </w:p>
          <w:p w14:paraId="3635ABA0" w14:textId="77777777" w:rsidR="004C61A3" w:rsidRDefault="004C61A3" w:rsidP="00D7443C">
            <w:pPr>
              <w:spacing w:line="360" w:lineRule="auto"/>
              <w:rPr>
                <w:rFonts w:cs="Arial"/>
              </w:rPr>
            </w:pPr>
            <w:r w:rsidRPr="0093773D">
              <w:rPr>
                <w:rFonts w:cs="Arial"/>
              </w:rPr>
              <w:t>I also planned varied activities to promote engagement. Each lesson included online MCQ quizzes and drag-and-drop activities so students could check understanding, revisit key concepts and build confidence. Moodle supported flexible engagement for students who needed more time to process information or revisit materials outside class (K4). This also reflected Universal Design for Learning principles by giving students multiple ways to access content, engage with learning and monitor progress (CAST, 2018) (V2). I also drew on my management and enterprise experience to create practical examples and case-based tasks that helped students connect entrepreneurship concepts with realistic business situations (K2, V4).</w:t>
            </w:r>
          </w:p>
          <w:p w14:paraId="62D92334" w14:textId="77777777" w:rsidR="004C61A3" w:rsidRPr="0093773D" w:rsidRDefault="004C61A3" w:rsidP="00D7443C">
            <w:pPr>
              <w:spacing w:line="360" w:lineRule="auto"/>
              <w:rPr>
                <w:rFonts w:cs="Arial"/>
              </w:rPr>
            </w:pPr>
          </w:p>
          <w:p w14:paraId="4405ECF8" w14:textId="77777777" w:rsidR="004C61A3" w:rsidRPr="0093773D" w:rsidRDefault="004C61A3" w:rsidP="00D7443C">
            <w:pPr>
              <w:spacing w:line="360" w:lineRule="auto"/>
              <w:rPr>
                <w:rFonts w:cs="Arial"/>
              </w:rPr>
            </w:pPr>
            <w:r w:rsidRPr="0093773D">
              <w:rPr>
                <w:rFonts w:cs="Arial"/>
              </w:rPr>
              <w:lastRenderedPageBreak/>
              <w:t>I ensured that the redesigned materials remained appropriate for the level of study and module assessment requirements by linking weekly activities to the learning outcomes, assessment brief and marking criteria (K5). I also worked with colleagues teaching the module so that the learning activities, Moodle tasks and formative feedback approach could be delivered consistently across the teaching team.</w:t>
            </w:r>
          </w:p>
          <w:p w14:paraId="0619E422" w14:textId="77777777" w:rsidR="009F0E95" w:rsidRPr="00E05D8C" w:rsidRDefault="009F0E95" w:rsidP="00D7443C">
            <w:pPr>
              <w:spacing w:line="360" w:lineRule="auto"/>
              <w:rPr>
                <w:rFonts w:cs="Arial"/>
              </w:rPr>
            </w:pPr>
            <w:r w:rsidRPr="00E05D8C">
              <w:rPr>
                <w:rFonts w:cs="Arial"/>
              </w:rPr>
              <w:t>I evaluated the redesign through weekly Moodle submissions, activity scores, quizzes, informal student feedback and discussion with the teaching team. As module leader, I had access to students’ Moodle submissions and activity completion data, while wider Power BI engagement analytics were available at programme level. The Programme Manager gave positive verbal feedback that she had noticed more frequent Moodle engagement after the weekly activities and staged submission points were introduced. Across several terms, I observed that more than 80% of students who attended regularly engaged with the weekly submissions, and I did not identify academic misconduct concerns among students who consistently engaged with the staged process. Colleagues also commented that the redesigned materials supported more consistent delivery because the weekly tasks and formative submission points gave lecturers a clearer shared structure. This evaluation influenced my wider planning practice: I now design module activities more deliberately around weekly progression, formative feedback and assessment preparation, rather than assuming students will independently connect taught content to final assessment tasks (K3).</w:t>
            </w:r>
          </w:p>
          <w:p w14:paraId="5F45D194" w14:textId="0D306956" w:rsidR="798FF03A" w:rsidRPr="0004747D" w:rsidRDefault="798FF03A" w:rsidP="798FF03A"/>
          <w:p w14:paraId="36949F39" w14:textId="4E27D60E" w:rsidR="798FF03A" w:rsidRPr="0004747D" w:rsidRDefault="798FF03A" w:rsidP="798FF03A"/>
          <w:p w14:paraId="79D53975" w14:textId="5DD109C5" w:rsidR="798FF03A" w:rsidRPr="0004747D" w:rsidRDefault="798FF03A" w:rsidP="798FF03A"/>
          <w:p w14:paraId="3907C3FE" w14:textId="10D55F55" w:rsidR="798FF03A" w:rsidRPr="0004747D" w:rsidRDefault="798FF03A" w:rsidP="798FF03A"/>
          <w:p w14:paraId="0A019045" w14:textId="69822CCE" w:rsidR="798FF03A" w:rsidRPr="0004747D" w:rsidRDefault="798FF03A" w:rsidP="798FF03A"/>
          <w:p w14:paraId="406F6E47" w14:textId="5797600B" w:rsidR="798FF03A" w:rsidRPr="0004747D" w:rsidRDefault="798FF03A" w:rsidP="798FF03A"/>
          <w:p w14:paraId="105BA826" w14:textId="084EF947" w:rsidR="798FF03A" w:rsidRPr="0004747D" w:rsidRDefault="798FF03A" w:rsidP="798FF03A"/>
          <w:p w14:paraId="08A2B30E" w14:textId="606DA0AB" w:rsidR="798FF03A" w:rsidRPr="0004747D" w:rsidRDefault="798FF03A" w:rsidP="798FF03A"/>
          <w:p w14:paraId="3E5F4865" w14:textId="35B38272" w:rsidR="798FF03A" w:rsidRPr="0004747D" w:rsidRDefault="798FF03A" w:rsidP="798FF03A"/>
          <w:p w14:paraId="49C314FB" w14:textId="764C23E1" w:rsidR="798FF03A" w:rsidRPr="0004747D" w:rsidRDefault="798FF03A" w:rsidP="798FF03A"/>
          <w:p w14:paraId="5C91E5D1" w14:textId="5386F48A" w:rsidR="798FF03A" w:rsidRPr="0004747D" w:rsidRDefault="798FF03A" w:rsidP="798FF03A"/>
          <w:p w14:paraId="5754DD83" w14:textId="207DFB6C" w:rsidR="798FF03A" w:rsidRPr="0004747D" w:rsidRDefault="798FF03A" w:rsidP="798FF03A"/>
          <w:p w14:paraId="727E7B9A" w14:textId="4B32E4AD" w:rsidR="798FF03A" w:rsidRPr="0004747D" w:rsidRDefault="798FF03A" w:rsidP="798FF03A"/>
          <w:p w14:paraId="17CCDC6C" w14:textId="405FC475" w:rsidR="077CD1DA" w:rsidRPr="0004747D" w:rsidRDefault="077CD1DA" w:rsidP="077CD1DA"/>
          <w:p w14:paraId="0B10FAC1" w14:textId="1932B036" w:rsidR="077CD1DA" w:rsidRPr="0004747D" w:rsidRDefault="077CD1DA" w:rsidP="077CD1DA"/>
          <w:p w14:paraId="14C1785B" w14:textId="6C94D218" w:rsidR="077CD1DA" w:rsidRPr="0004747D" w:rsidRDefault="077CD1DA" w:rsidP="077CD1DA"/>
          <w:p w14:paraId="1EF87A0C" w14:textId="71FA9990" w:rsidR="798FF03A" w:rsidRPr="0004747D" w:rsidRDefault="798FF03A" w:rsidP="798FF03A"/>
          <w:p w14:paraId="76D1B098" w14:textId="7FF04DB3" w:rsidR="798FF03A" w:rsidRPr="0004747D" w:rsidRDefault="798FF03A" w:rsidP="798FF03A"/>
          <w:p w14:paraId="60FF5282" w14:textId="52FD4949" w:rsidR="798FF03A" w:rsidRPr="0004747D" w:rsidRDefault="798FF03A" w:rsidP="798FF03A"/>
          <w:p w14:paraId="26D06281" w14:textId="16C0BBA7" w:rsidR="798FF03A" w:rsidRPr="0004747D" w:rsidRDefault="798FF03A" w:rsidP="798FF03A"/>
        </w:tc>
      </w:tr>
    </w:tbl>
    <w:p w14:paraId="36B9A69C" w14:textId="77777777" w:rsidR="00D06A7D" w:rsidRPr="0004747D" w:rsidRDefault="00D06A7D" w:rsidP="798FF03A">
      <w:pPr>
        <w:jc w:val="both"/>
        <w:rPr>
          <w:rFonts w:eastAsia="Arial" w:cs="Arial"/>
          <w:color w:val="009999"/>
          <w:sz w:val="32"/>
          <w:szCs w:val="32"/>
        </w:rPr>
      </w:pPr>
      <w:bookmarkStart w:id="1" w:name="_Int_f5VKueqd"/>
    </w:p>
    <w:p w14:paraId="1A20A60A" w14:textId="77777777" w:rsidR="0004747D" w:rsidRDefault="0004747D">
      <w:pPr>
        <w:spacing w:after="200" w:line="276" w:lineRule="auto"/>
        <w:rPr>
          <w:rFonts w:eastAsia="Arial" w:cs="Arial"/>
          <w:sz w:val="32"/>
          <w:szCs w:val="32"/>
        </w:rPr>
      </w:pPr>
      <w:r>
        <w:rPr>
          <w:rFonts w:eastAsia="Arial" w:cs="Arial"/>
          <w:sz w:val="32"/>
          <w:szCs w:val="32"/>
        </w:rPr>
        <w:br w:type="page"/>
      </w:r>
    </w:p>
    <w:p w14:paraId="671BF004" w14:textId="16C83832" w:rsidR="00FE7642" w:rsidRPr="0004747D" w:rsidRDefault="4CFAFFD8" w:rsidP="798FF03A">
      <w:pPr>
        <w:jc w:val="both"/>
        <w:rPr>
          <w:rFonts w:eastAsia="Arial" w:cs="Arial"/>
        </w:rPr>
      </w:pPr>
      <w:r w:rsidRPr="0004747D">
        <w:rPr>
          <w:rFonts w:eastAsia="Arial" w:cs="Arial"/>
          <w:sz w:val="32"/>
          <w:szCs w:val="32"/>
        </w:rPr>
        <w:lastRenderedPageBreak/>
        <w:t>Evidencing Area of Activity 2 (A2): Teach and/or support learning through appropriate approaches and environments</w:t>
      </w:r>
      <w:bookmarkEnd w:id="1"/>
    </w:p>
    <w:tbl>
      <w:tblPr>
        <w:tblStyle w:val="TableGrid"/>
        <w:tblW w:w="0" w:type="auto"/>
        <w:tblLayout w:type="fixed"/>
        <w:tblLook w:val="06A0" w:firstRow="1" w:lastRow="0" w:firstColumn="1" w:lastColumn="0" w:noHBand="1" w:noVBand="1"/>
      </w:tblPr>
      <w:tblGrid>
        <w:gridCol w:w="10455"/>
      </w:tblGrid>
      <w:tr w:rsidR="798FF03A" w:rsidRPr="0004747D" w14:paraId="710CCA44" w14:textId="77777777" w:rsidTr="077CD1DA">
        <w:trPr>
          <w:trHeight w:val="300"/>
        </w:trPr>
        <w:tc>
          <w:tcPr>
            <w:tcW w:w="10455" w:type="dxa"/>
          </w:tcPr>
          <w:p w14:paraId="49AAE255" w14:textId="6119872E" w:rsidR="32B408D5" w:rsidRPr="0004747D" w:rsidRDefault="32B408D5" w:rsidP="798FF03A">
            <w:pPr>
              <w:rPr>
                <w:rFonts w:cs="Arial"/>
              </w:rPr>
            </w:pPr>
          </w:p>
          <w:p w14:paraId="6F77374E" w14:textId="16157F19" w:rsidR="798FF03A" w:rsidRPr="0004747D" w:rsidRDefault="798FF03A" w:rsidP="798FF03A">
            <w:pPr>
              <w:rPr>
                <w:rFonts w:cs="Arial"/>
              </w:rPr>
            </w:pPr>
          </w:p>
          <w:p w14:paraId="1613057F" w14:textId="77777777" w:rsidR="002748C1" w:rsidRPr="002748C1" w:rsidRDefault="002748C1" w:rsidP="002748C1">
            <w:pPr>
              <w:spacing w:line="360" w:lineRule="auto"/>
              <w:rPr>
                <w:rFonts w:cs="Arial"/>
              </w:rPr>
            </w:pPr>
            <w:r w:rsidRPr="002748C1">
              <w:rPr>
                <w:rFonts w:cs="Arial"/>
              </w:rPr>
              <w:t>My teaching and support practice spans Level 4 undergraduate, Business and Management, and MBA dissertation students. I adapt my teaching according to the level of study, learning environment, students’ prior experience and the skills required by the activity (A2, K1). In taught sessions, workshops and academic support, I use short explanations, guided demonstrations, group tasks, case-based learning, Moodle resources, formative feedback and one-to-one support. These approaches support participation and equity of opportunity because many students have varied academic confidence, English language confidence, digital capability and professional backgrounds (V2).</w:t>
            </w:r>
          </w:p>
          <w:p w14:paraId="575A7B3E" w14:textId="77777777" w:rsidR="002748C1" w:rsidRPr="002748C1" w:rsidRDefault="002748C1" w:rsidP="002748C1">
            <w:pPr>
              <w:spacing w:line="360" w:lineRule="auto"/>
              <w:rPr>
                <w:rFonts w:cs="Arial"/>
              </w:rPr>
            </w:pPr>
          </w:p>
          <w:p w14:paraId="72C6881D" w14:textId="77777777" w:rsidR="002748C1" w:rsidRPr="002748C1" w:rsidRDefault="002748C1" w:rsidP="002748C1">
            <w:pPr>
              <w:spacing w:line="360" w:lineRule="auto"/>
              <w:rPr>
                <w:rFonts w:cs="Arial"/>
              </w:rPr>
            </w:pPr>
            <w:r w:rsidRPr="002748C1">
              <w:rPr>
                <w:rFonts w:cs="Arial"/>
              </w:rPr>
              <w:t>A recent example is my teaching on MBA dissertation workshops. These workshops help students understand how to complete each section of the dissertation report and develop the skills needed to progress with their own research. The cohorts I taught included students mainly from India and Bangladesh, with varied academic and language abilities. Nearly half had not completed a dissertation during undergraduate study, and many lacked confidence in data analysis and discussion writing. This reflected my experience as a dissertation supervisor, where students often struggled with analysing data, creating charts, interpreting outputs such as p-values and correlation, and linking findings back to research questions. I therefore designed the workshop around students’ prior knowledge, learning needs and confidence levels (K1).</w:t>
            </w:r>
          </w:p>
          <w:p w14:paraId="674B3AEF" w14:textId="77777777" w:rsidR="002748C1" w:rsidRPr="002748C1" w:rsidRDefault="002748C1" w:rsidP="002748C1">
            <w:pPr>
              <w:spacing w:line="360" w:lineRule="auto"/>
              <w:rPr>
                <w:rFonts w:cs="Arial"/>
              </w:rPr>
            </w:pPr>
          </w:p>
          <w:p w14:paraId="4560BC77" w14:textId="77777777" w:rsidR="002748C1" w:rsidRPr="002748C1" w:rsidRDefault="002748C1" w:rsidP="002748C1">
            <w:pPr>
              <w:spacing w:line="360" w:lineRule="auto"/>
              <w:rPr>
                <w:rFonts w:cs="Arial"/>
              </w:rPr>
            </w:pPr>
            <w:r w:rsidRPr="002748C1">
              <w:rPr>
                <w:rFonts w:cs="Arial"/>
              </w:rPr>
              <w:t>My recent CPD informed the design of this workshop. The Google Advanced Data Analytics Professional Certificate strengthened my knowledge of data preprocessing, analysis and visualisation, while the University of London’s Understanding Research Methods course refreshed my understanding of research design, methodology, ethics and research writing. I applied this learning when designing the dataset, recommended charts and statistics, and the separation of Methodology, Findings, Discussion and Conclusion sections (V3, K2).</w:t>
            </w:r>
          </w:p>
          <w:p w14:paraId="1FF54BCB" w14:textId="77777777" w:rsidR="002748C1" w:rsidRPr="002748C1" w:rsidRDefault="002748C1" w:rsidP="002748C1">
            <w:pPr>
              <w:spacing w:line="360" w:lineRule="auto"/>
              <w:rPr>
                <w:rFonts w:cs="Arial"/>
              </w:rPr>
            </w:pPr>
          </w:p>
          <w:p w14:paraId="2B2B0BDB" w14:textId="77777777" w:rsidR="002748C1" w:rsidRDefault="002748C1" w:rsidP="002748C1">
            <w:pPr>
              <w:spacing w:line="360" w:lineRule="auto"/>
              <w:rPr>
                <w:rFonts w:cs="Arial"/>
              </w:rPr>
            </w:pPr>
            <w:r w:rsidRPr="002748C1">
              <w:rPr>
                <w:rFonts w:cs="Arial"/>
              </w:rPr>
              <w:t xml:space="preserve">To support learning, I designed a practical workshop activity, </w:t>
            </w:r>
            <w:r w:rsidRPr="002748C1">
              <w:rPr>
                <w:rFonts w:cs="Arial"/>
                <w:i/>
                <w:iCs/>
              </w:rPr>
              <w:t>Analysing Survey Data and Writing Dissertation Chapters</w:t>
            </w:r>
            <w:r w:rsidRPr="002748C1">
              <w:rPr>
                <w:rFonts w:cs="Arial"/>
              </w:rPr>
              <w:t xml:space="preserve">, based on the topic </w:t>
            </w:r>
            <w:r w:rsidRPr="002748C1">
              <w:rPr>
                <w:rFonts w:cs="Arial"/>
                <w:i/>
                <w:iCs/>
              </w:rPr>
              <w:t>The Relationship Between Customer Satisfaction and Brand Loyalty Among iPhone Users</w:t>
            </w:r>
            <w:r w:rsidRPr="002748C1">
              <w:rPr>
                <w:rFonts w:cs="Arial"/>
              </w:rPr>
              <w:t>. Students worked in groups of up to three using a provided research title, aim, research questions, objectives, questionnaire and CSV dataset. They identified the research topic, respondents, method and variables, then practised writing short dissertation-style Methodology, Findings, Discussion and Conclusion sections from their analysis (K2).</w:t>
            </w:r>
          </w:p>
          <w:p w14:paraId="7CC86DD4" w14:textId="77777777" w:rsidR="00616DEB" w:rsidRPr="002748C1" w:rsidRDefault="00616DEB" w:rsidP="002748C1">
            <w:pPr>
              <w:spacing w:line="360" w:lineRule="auto"/>
              <w:rPr>
                <w:rFonts w:cs="Arial"/>
              </w:rPr>
            </w:pPr>
          </w:p>
          <w:p w14:paraId="2D72963E" w14:textId="77777777" w:rsidR="002748C1" w:rsidRPr="002748C1" w:rsidRDefault="002748C1" w:rsidP="002748C1">
            <w:pPr>
              <w:spacing w:line="360" w:lineRule="auto"/>
              <w:rPr>
                <w:rFonts w:cs="Arial"/>
              </w:rPr>
            </w:pPr>
            <w:r w:rsidRPr="002748C1">
              <w:rPr>
                <w:rFonts w:cs="Arial"/>
              </w:rPr>
              <w:t xml:space="preserve">I designed the activity as a collaborative and practice-based task because students needed to apply research methods and data analysis concepts, not simply listen to explanations. This reflects active learning principles, where students engage more deeply when they practise, discuss and apply </w:t>
            </w:r>
            <w:r w:rsidRPr="002748C1">
              <w:rPr>
                <w:rFonts w:cs="Arial"/>
              </w:rPr>
              <w:lastRenderedPageBreak/>
              <w:t>knowledge during the learning process (Prince, 2004). I provided guidance on suitable statistics and charts, including frequencies, percentages, means, bar charts, item mean comparisons and scatter plots. This helped students understand which analytical techniques were appropriate for different data types and how these could be reported. Working in groups allowed students to test their understanding, learn from each other and receive feedback before applying similar techniques to their own dissertation topics, creating a safer environment for practising complex skills (V2).</w:t>
            </w:r>
          </w:p>
          <w:p w14:paraId="0727ED2C" w14:textId="77777777" w:rsidR="002748C1" w:rsidRPr="002748C1" w:rsidRDefault="002748C1" w:rsidP="002748C1">
            <w:pPr>
              <w:spacing w:line="360" w:lineRule="auto"/>
              <w:rPr>
                <w:rFonts w:cs="Arial"/>
              </w:rPr>
            </w:pPr>
          </w:p>
          <w:p w14:paraId="027909E3" w14:textId="19E10E57" w:rsidR="798FF03A" w:rsidRPr="002748C1" w:rsidRDefault="002748C1" w:rsidP="001A375D">
            <w:pPr>
              <w:spacing w:line="360" w:lineRule="auto"/>
              <w:rPr>
                <w:rFonts w:cs="Arial"/>
              </w:rPr>
            </w:pPr>
            <w:r w:rsidRPr="002748C1">
              <w:rPr>
                <w:rFonts w:cs="Arial"/>
              </w:rPr>
              <w:t>I evaluated the approach through students’ Moodle submissions, group pitches, workshop discussions and responses to the activity tasks. The pitches allowed me to check understanding in real time, while Moodle submissions showed how well groups could apply the guidance to produce short dissertation-style sections. I also considered whether students’ questions became more focused and whether they could separate Findings from Discussion more clearly. The activity enabled formative feedback while students were still developing understanding, before applying similar techniques to their own dissertations (Nicol and Macfarlane-Dick, 2006). As a result, I now place greater emphasis in dissertation workshops on practical data analysis, visual presentation of findings and guided interpretation. This has strengthened my teaching by making dissertation support more applied, inclusive and confidence-building (K3).</w:t>
            </w:r>
          </w:p>
          <w:p w14:paraId="4D053A94" w14:textId="4DAE3E68" w:rsidR="798FF03A" w:rsidRPr="0004747D" w:rsidRDefault="798FF03A" w:rsidP="798FF03A">
            <w:pPr>
              <w:rPr>
                <w:rFonts w:cs="Arial"/>
              </w:rPr>
            </w:pPr>
          </w:p>
          <w:p w14:paraId="1EF031D9" w14:textId="7E76C3F1" w:rsidR="798FF03A" w:rsidRPr="0004747D" w:rsidRDefault="798FF03A" w:rsidP="798FF03A">
            <w:pPr>
              <w:rPr>
                <w:rFonts w:cs="Arial"/>
              </w:rPr>
            </w:pPr>
          </w:p>
          <w:p w14:paraId="0AD80499" w14:textId="32BA7E33" w:rsidR="798FF03A" w:rsidRPr="0004747D" w:rsidRDefault="798FF03A" w:rsidP="798FF03A">
            <w:pPr>
              <w:rPr>
                <w:rFonts w:cs="Arial"/>
              </w:rPr>
            </w:pPr>
          </w:p>
          <w:p w14:paraId="039D7F59" w14:textId="1AF1125A" w:rsidR="798FF03A" w:rsidRPr="0004747D" w:rsidRDefault="798FF03A" w:rsidP="798FF03A">
            <w:pPr>
              <w:rPr>
                <w:rFonts w:cs="Arial"/>
              </w:rPr>
            </w:pPr>
          </w:p>
          <w:p w14:paraId="62AEEAFE" w14:textId="4226035D" w:rsidR="798FF03A" w:rsidRPr="0004747D" w:rsidRDefault="798FF03A" w:rsidP="798FF03A">
            <w:pPr>
              <w:rPr>
                <w:rFonts w:cs="Arial"/>
              </w:rPr>
            </w:pPr>
          </w:p>
          <w:p w14:paraId="44776517" w14:textId="0435FC9F" w:rsidR="798FF03A" w:rsidRPr="0004747D" w:rsidRDefault="798FF03A" w:rsidP="798FF03A">
            <w:pPr>
              <w:rPr>
                <w:rFonts w:cs="Arial"/>
              </w:rPr>
            </w:pPr>
          </w:p>
          <w:p w14:paraId="77E63DFD" w14:textId="5C7FEBFA" w:rsidR="798FF03A" w:rsidRPr="0004747D" w:rsidRDefault="798FF03A" w:rsidP="798FF03A">
            <w:pPr>
              <w:rPr>
                <w:rFonts w:cs="Arial"/>
              </w:rPr>
            </w:pPr>
          </w:p>
          <w:p w14:paraId="78B018D0" w14:textId="7AA877A4" w:rsidR="798FF03A" w:rsidRPr="0004747D" w:rsidRDefault="798FF03A" w:rsidP="798FF03A">
            <w:pPr>
              <w:rPr>
                <w:rFonts w:cs="Arial"/>
              </w:rPr>
            </w:pPr>
          </w:p>
          <w:p w14:paraId="5284D075" w14:textId="1B1A1924" w:rsidR="798FF03A" w:rsidRPr="0004747D" w:rsidRDefault="798FF03A" w:rsidP="798FF03A">
            <w:pPr>
              <w:rPr>
                <w:rFonts w:cs="Arial"/>
              </w:rPr>
            </w:pPr>
          </w:p>
          <w:p w14:paraId="4F2B323A" w14:textId="06929B63" w:rsidR="798FF03A" w:rsidRPr="0004747D" w:rsidRDefault="798FF03A" w:rsidP="798FF03A">
            <w:pPr>
              <w:rPr>
                <w:rFonts w:cs="Arial"/>
              </w:rPr>
            </w:pPr>
          </w:p>
          <w:p w14:paraId="509FE803" w14:textId="37D98F06" w:rsidR="798FF03A" w:rsidRPr="0004747D" w:rsidRDefault="798FF03A" w:rsidP="798FF03A">
            <w:pPr>
              <w:rPr>
                <w:rFonts w:cs="Arial"/>
              </w:rPr>
            </w:pPr>
          </w:p>
          <w:p w14:paraId="41A1B06F" w14:textId="4B9340EF" w:rsidR="798FF03A" w:rsidRPr="0004747D" w:rsidRDefault="798FF03A" w:rsidP="798FF03A">
            <w:pPr>
              <w:rPr>
                <w:rFonts w:cs="Arial"/>
              </w:rPr>
            </w:pPr>
          </w:p>
          <w:p w14:paraId="0FF331E5" w14:textId="3B27E2E3" w:rsidR="798FF03A" w:rsidRPr="0004747D" w:rsidRDefault="798FF03A" w:rsidP="798FF03A">
            <w:pPr>
              <w:rPr>
                <w:rFonts w:cs="Arial"/>
              </w:rPr>
            </w:pPr>
          </w:p>
          <w:p w14:paraId="49020D50" w14:textId="129412D8" w:rsidR="077CD1DA" w:rsidRPr="0004747D" w:rsidRDefault="077CD1DA" w:rsidP="077CD1DA">
            <w:pPr>
              <w:rPr>
                <w:rFonts w:cs="Arial"/>
              </w:rPr>
            </w:pPr>
          </w:p>
          <w:p w14:paraId="7A268244" w14:textId="0AB49B23" w:rsidR="798FF03A" w:rsidRPr="0004747D" w:rsidRDefault="798FF03A" w:rsidP="798FF03A">
            <w:pPr>
              <w:rPr>
                <w:rFonts w:cs="Arial"/>
              </w:rPr>
            </w:pPr>
          </w:p>
          <w:p w14:paraId="389AE369" w14:textId="744EE1BF" w:rsidR="798FF03A" w:rsidRPr="0004747D" w:rsidRDefault="798FF03A" w:rsidP="798FF03A">
            <w:pPr>
              <w:rPr>
                <w:rFonts w:cs="Arial"/>
              </w:rPr>
            </w:pPr>
          </w:p>
          <w:p w14:paraId="3485F6DF" w14:textId="13075395" w:rsidR="798FF03A" w:rsidRPr="0004747D" w:rsidRDefault="798FF03A" w:rsidP="798FF03A">
            <w:pPr>
              <w:rPr>
                <w:rFonts w:cs="Arial"/>
              </w:rPr>
            </w:pPr>
          </w:p>
        </w:tc>
      </w:tr>
    </w:tbl>
    <w:p w14:paraId="301F970C" w14:textId="77777777" w:rsidR="00413122" w:rsidRPr="0004747D" w:rsidRDefault="00413122" w:rsidP="798FF03A">
      <w:pPr>
        <w:rPr>
          <w:rFonts w:cs="Arial"/>
          <w:b/>
          <w:bCs/>
          <w:sz w:val="32"/>
          <w:szCs w:val="32"/>
        </w:rPr>
      </w:pPr>
    </w:p>
    <w:p w14:paraId="06997734" w14:textId="77777777" w:rsidR="0004747D" w:rsidRDefault="0004747D">
      <w:pPr>
        <w:spacing w:after="200" w:line="276" w:lineRule="auto"/>
        <w:rPr>
          <w:rFonts w:eastAsia="Arial" w:cs="Arial"/>
          <w:sz w:val="32"/>
          <w:szCs w:val="32"/>
        </w:rPr>
      </w:pPr>
      <w:r>
        <w:rPr>
          <w:rFonts w:eastAsia="Arial" w:cs="Arial"/>
          <w:sz w:val="32"/>
          <w:szCs w:val="32"/>
        </w:rPr>
        <w:br w:type="page"/>
      </w:r>
    </w:p>
    <w:p w14:paraId="14708FCB" w14:textId="718E993C" w:rsidR="5617CBD9" w:rsidRPr="0004747D" w:rsidRDefault="5617CBD9" w:rsidP="798FF03A">
      <w:pPr>
        <w:rPr>
          <w:rFonts w:eastAsia="Arial" w:cs="Arial"/>
          <w:sz w:val="32"/>
          <w:szCs w:val="32"/>
        </w:rPr>
      </w:pPr>
      <w:r w:rsidRPr="0004747D">
        <w:rPr>
          <w:rFonts w:eastAsia="Arial" w:cs="Arial"/>
          <w:sz w:val="32"/>
          <w:szCs w:val="32"/>
        </w:rPr>
        <w:lastRenderedPageBreak/>
        <w:t>Evidencing Area of Activity 3 (A3): Assess and give feedback for learning</w:t>
      </w:r>
    </w:p>
    <w:tbl>
      <w:tblPr>
        <w:tblStyle w:val="TableGrid"/>
        <w:tblW w:w="0" w:type="auto"/>
        <w:tblLayout w:type="fixed"/>
        <w:tblLook w:val="06A0" w:firstRow="1" w:lastRow="0" w:firstColumn="1" w:lastColumn="0" w:noHBand="1" w:noVBand="1"/>
      </w:tblPr>
      <w:tblGrid>
        <w:gridCol w:w="10455"/>
      </w:tblGrid>
      <w:tr w:rsidR="798FF03A" w:rsidRPr="0004747D" w14:paraId="67C3AA83" w14:textId="77777777" w:rsidTr="077CD1DA">
        <w:trPr>
          <w:trHeight w:val="300"/>
        </w:trPr>
        <w:tc>
          <w:tcPr>
            <w:tcW w:w="10455" w:type="dxa"/>
          </w:tcPr>
          <w:p w14:paraId="12F91170" w14:textId="35BC379C" w:rsidR="006A3D8B" w:rsidRPr="003B5ECE" w:rsidRDefault="00277221" w:rsidP="00E20FDF">
            <w:pPr>
              <w:spacing w:after="160" w:line="360" w:lineRule="auto"/>
            </w:pPr>
            <w:r>
              <w:rPr>
                <w:rFonts w:cs="Arial"/>
              </w:rPr>
              <w:br/>
            </w:r>
            <w:r w:rsidR="006A3D8B" w:rsidRPr="003B5ECE">
              <w:t>In my context, assessment and feedback are important not only for judging achievement, but also for helping students understand academic expectations and improve progressively (A3). Some students need explicit guidance to interpret assessment briefs, understand marking criteria, structure their work and use feedback before final submission. This reflects evidence that low-stakes formative tasks, peer feedback and tutor feedback can support learning in higher education when carefully implemented (Morris, Perry and Wardle, 2021). I therefore use diagnostic tasks, staged formative activities, Moodle submissions, criteria-linked feedback and feed-forward guidance to support development, confidence and equity of opportunity (V2).</w:t>
            </w:r>
          </w:p>
          <w:p w14:paraId="781EB1B4" w14:textId="77777777" w:rsidR="006A3D8B" w:rsidRPr="003B5ECE" w:rsidRDefault="006A3D8B" w:rsidP="00E20FDF">
            <w:pPr>
              <w:spacing w:after="160" w:line="360" w:lineRule="auto"/>
            </w:pPr>
            <w:r w:rsidRPr="003B5ECE">
              <w:t>A key example is my assessment and feedback practice in the MBA Strategic Management module. At the beginning of the module, I use a short written diagnostic assessment to understand students’ prior knowledge of strategic management, whether gained through undergraduate study, self-learning or work experience. The task also helps me identify cognitive and intellectual skills, academic writing ability and English language confidence, which is important because many students are international learners with varied prior experience of UK higher education. I use this information to tailor my teaching, identify students who may need additional guidance, and direct them towards appropriate university support where necessary (K1).</w:t>
            </w:r>
          </w:p>
          <w:p w14:paraId="4C943330" w14:textId="77777777" w:rsidR="006A3D8B" w:rsidRPr="003B5ECE" w:rsidRDefault="006A3D8B" w:rsidP="00E20FDF">
            <w:pPr>
              <w:spacing w:after="160" w:line="360" w:lineRule="auto"/>
            </w:pPr>
            <w:r w:rsidRPr="003B5ECE">
              <w:t>The diagnostic assessment also informs how I organise group learning. I form mixed-ability groups so that students with different levels of knowledge and confidence can support each other. One group activity is linked directly to the summative assignment and requires students to work through a progressive task before presenting their work to the class. During these presentations, students receive feedback from me and from peers in other groups. This helps them test their understanding, learn from alternative approaches and identify how to improve their own individual assignment. This approach supports collaborative learning while also making assessment expectations more visible before final submission (K2, V2).</w:t>
            </w:r>
          </w:p>
          <w:p w14:paraId="6C7C8862" w14:textId="77777777" w:rsidR="006A3D8B" w:rsidRPr="003B5ECE" w:rsidRDefault="006A3D8B" w:rsidP="00E20FDF">
            <w:pPr>
              <w:spacing w:after="160" w:line="360" w:lineRule="auto"/>
            </w:pPr>
            <w:r w:rsidRPr="003B5ECE">
              <w:t>Students then upload their individual assignment-related work to Moodle by weekly deadlines, and I provide formative feedback on structure, application of strategic management concepts, use of evidence, academic writing and alignment with the assessment requirements. This staged process helps students act on feedback while they are still developing their work, rather than receiving comments only after summative marking. It also helps me identify common difficulties across the cohort and adjust later teaching sessions, examples and assessment guidance accordingly. This reflects feedback literacy, where students need support to understand, interpret and use feedback effectively (Carless and Boud, 2018).</w:t>
            </w:r>
          </w:p>
          <w:p w14:paraId="0089108A" w14:textId="77777777" w:rsidR="006A3D8B" w:rsidRPr="003B5ECE" w:rsidRDefault="006A3D8B" w:rsidP="00E20FDF">
            <w:pPr>
              <w:spacing w:after="160" w:line="360" w:lineRule="auto"/>
            </w:pPr>
            <w:r w:rsidRPr="003B5ECE">
              <w:t xml:space="preserve">I evaluate the effectiveness of this assessment and feedback approach through diagnostic responses, group presentations, Moodle submissions, student questions, formative task completion and students’ use of feedback in later work. The process has helped me identify gaps in prior knowledge early, support </w:t>
            </w:r>
            <w:r w:rsidRPr="003B5ECE">
              <w:lastRenderedPageBreak/>
              <w:t>students before final submission and make feedback more developmental. As a result, I now use diagnostic and staged formative assessment more deliberately in postgraduate teaching, especially where students have diverse academic, professional and language backgrounds (K3).</w:t>
            </w:r>
          </w:p>
          <w:p w14:paraId="34ED7AD9" w14:textId="03D9A3AB" w:rsidR="798FF03A" w:rsidRPr="0004747D" w:rsidRDefault="006A3D8B" w:rsidP="00E20FDF">
            <w:pPr>
              <w:spacing w:line="360" w:lineRule="auto"/>
              <w:rPr>
                <w:rFonts w:cs="Arial"/>
                <w:b/>
                <w:bCs/>
                <w:sz w:val="32"/>
                <w:szCs w:val="32"/>
              </w:rPr>
            </w:pPr>
            <w:r w:rsidRPr="003B5ECE">
              <w:t>This staged approach has also shaped how I support feed-forward feedback. Following the Marking and Moderation Standardisation Meeting I organised with colleagues, I became more deliberate in using clear criteria-linked language in my feedback, so students could understand how comments related to assessment expectations (V5). Going forward, I plan to introduce a short peer-feedback exercise within the group presentation stage, so students practise giving and receiving feedback before relying solely on my comments, building on their feedback literacy (Carless and Boud, 2018)</w:t>
            </w:r>
            <w:r>
              <w:t>.</w:t>
            </w:r>
          </w:p>
        </w:tc>
      </w:tr>
    </w:tbl>
    <w:p w14:paraId="191F2ED2" w14:textId="3F7B0F24" w:rsidR="798FF03A" w:rsidRPr="0004747D" w:rsidRDefault="798FF03A" w:rsidP="798FF03A">
      <w:pPr>
        <w:rPr>
          <w:rFonts w:cs="Arial"/>
          <w:b/>
          <w:bCs/>
          <w:sz w:val="32"/>
          <w:szCs w:val="32"/>
        </w:rPr>
      </w:pPr>
    </w:p>
    <w:p w14:paraId="42E48270" w14:textId="77777777" w:rsidR="0004747D" w:rsidRDefault="0004747D">
      <w:pPr>
        <w:spacing w:after="200" w:line="276" w:lineRule="auto"/>
        <w:rPr>
          <w:rFonts w:eastAsia="Arial" w:cs="Arial"/>
          <w:sz w:val="32"/>
          <w:szCs w:val="32"/>
        </w:rPr>
      </w:pPr>
      <w:r>
        <w:rPr>
          <w:rFonts w:eastAsia="Arial" w:cs="Arial"/>
          <w:sz w:val="32"/>
          <w:szCs w:val="32"/>
        </w:rPr>
        <w:br w:type="page"/>
      </w:r>
    </w:p>
    <w:p w14:paraId="4C83E7E8" w14:textId="487EC8A7" w:rsidR="67D46217" w:rsidRPr="0004747D" w:rsidRDefault="67D46217" w:rsidP="798FF03A">
      <w:pPr>
        <w:rPr>
          <w:rFonts w:eastAsia="Arial" w:cs="Arial"/>
          <w:sz w:val="32"/>
          <w:szCs w:val="32"/>
        </w:rPr>
      </w:pPr>
      <w:r w:rsidRPr="0004747D">
        <w:rPr>
          <w:rFonts w:eastAsia="Arial" w:cs="Arial"/>
          <w:sz w:val="32"/>
          <w:szCs w:val="32"/>
        </w:rPr>
        <w:lastRenderedPageBreak/>
        <w:t>Evidencing Area of Activity 4 (A4): Support and guide learners</w:t>
      </w:r>
    </w:p>
    <w:tbl>
      <w:tblPr>
        <w:tblStyle w:val="TableGrid"/>
        <w:tblW w:w="0" w:type="auto"/>
        <w:tblLayout w:type="fixed"/>
        <w:tblLook w:val="06A0" w:firstRow="1" w:lastRow="0" w:firstColumn="1" w:lastColumn="0" w:noHBand="1" w:noVBand="1"/>
      </w:tblPr>
      <w:tblGrid>
        <w:gridCol w:w="10455"/>
      </w:tblGrid>
      <w:tr w:rsidR="798FF03A" w:rsidRPr="0004747D" w14:paraId="60B0ED31" w14:textId="77777777" w:rsidTr="077CD1DA">
        <w:trPr>
          <w:trHeight w:val="300"/>
        </w:trPr>
        <w:tc>
          <w:tcPr>
            <w:tcW w:w="10455" w:type="dxa"/>
          </w:tcPr>
          <w:p w14:paraId="02C89E87" w14:textId="77777777" w:rsidR="006B476D" w:rsidRDefault="006B476D" w:rsidP="008718B2">
            <w:pPr>
              <w:spacing w:line="360" w:lineRule="auto"/>
              <w:rPr>
                <w:rFonts w:cs="Arial"/>
              </w:rPr>
            </w:pPr>
          </w:p>
          <w:p w14:paraId="78CF5361" w14:textId="6ED1D440" w:rsidR="008718B2" w:rsidRDefault="008718B2" w:rsidP="008718B2">
            <w:pPr>
              <w:spacing w:line="360" w:lineRule="auto"/>
              <w:rPr>
                <w:rFonts w:cs="Arial"/>
              </w:rPr>
            </w:pPr>
            <w:r w:rsidRPr="00EB249E">
              <w:rPr>
                <w:rFonts w:cs="Arial"/>
              </w:rPr>
              <w:t>Supporting and guiding learners is central to my practice because many students at UWTSD London Campus balance study with employment, caring responsibilities, financial pressures and different levels of prior educational experience. I provide support through academic support tutorials, informal guidance after classes, Moodle resources, assessment workshops, dissertation supervision and individual feedback (A4). My aim is to create a supportive environment where students feel able to ask questions, discuss difficulties and develop confidence, which supports equity of opportunity (V2).</w:t>
            </w:r>
          </w:p>
          <w:p w14:paraId="60A9C435" w14:textId="77777777" w:rsidR="00CE07E9" w:rsidRPr="00EB249E" w:rsidRDefault="00CE07E9" w:rsidP="008718B2">
            <w:pPr>
              <w:spacing w:line="360" w:lineRule="auto"/>
              <w:rPr>
                <w:rFonts w:cs="Arial"/>
              </w:rPr>
            </w:pPr>
          </w:p>
          <w:p w14:paraId="44BEA50D" w14:textId="77777777" w:rsidR="008718B2" w:rsidRDefault="008718B2" w:rsidP="008718B2">
            <w:pPr>
              <w:spacing w:line="360" w:lineRule="auto"/>
              <w:rPr>
                <w:rFonts w:cs="Arial"/>
              </w:rPr>
            </w:pPr>
            <w:r w:rsidRPr="00EB249E">
              <w:rPr>
                <w:rFonts w:cs="Arial"/>
              </w:rPr>
              <w:t>My support is responsive to individual and cohort needs. At the start of modules, I try to understand students’ backgrounds, prior learning and confidence levels. During teaching, I observe verbal and non-verbal cues, use questions to check understanding and adjust explanations when students appear uncertain (K1). In one-to-one support, I help students unpack assessment requirements, improve academic writing, develop research ideas or understand feedback. For less confident students, I use step-by-step explanations; for faster students, I provide extension questions so they remain engaged (A4, V1).</w:t>
            </w:r>
          </w:p>
          <w:p w14:paraId="0290616D" w14:textId="77777777" w:rsidR="00CE07E9" w:rsidRPr="00EB249E" w:rsidRDefault="00CE07E9" w:rsidP="008718B2">
            <w:pPr>
              <w:spacing w:line="360" w:lineRule="auto"/>
              <w:rPr>
                <w:rFonts w:cs="Arial"/>
              </w:rPr>
            </w:pPr>
          </w:p>
          <w:p w14:paraId="60CEC474" w14:textId="77777777" w:rsidR="008718B2" w:rsidRDefault="008718B2" w:rsidP="008718B2">
            <w:pPr>
              <w:spacing w:line="360" w:lineRule="auto"/>
              <w:rPr>
                <w:rFonts w:cs="Arial"/>
              </w:rPr>
            </w:pPr>
            <w:r w:rsidRPr="00EB249E">
              <w:rPr>
                <w:rFonts w:cs="Arial"/>
              </w:rPr>
              <w:t>A key example of my support practice is the creation of targeted tutorial videos and assessment guidance resources for practical digital tasks. In the Level 4, Term 1 Learning in the Digital Era module, students were required to create an e-portfolio and a short video presentation. Some students, including mature learners with limited computing skills, found it difficult to keep pace with the class and recall practical steps independently after the session. To support them, I created short tutorial videos that explained the purpose of each task, demonstrated key steps and linked the activities directly to the assignment requirements. I also created assessment guidance videos explaining what was expected and how students could approach each task.</w:t>
            </w:r>
          </w:p>
          <w:p w14:paraId="3ADD3BC1" w14:textId="77777777" w:rsidR="00CE07E9" w:rsidRPr="00EB249E" w:rsidRDefault="00CE07E9" w:rsidP="008718B2">
            <w:pPr>
              <w:spacing w:line="360" w:lineRule="auto"/>
              <w:rPr>
                <w:rFonts w:cs="Arial"/>
              </w:rPr>
            </w:pPr>
          </w:p>
          <w:p w14:paraId="77538315" w14:textId="77777777" w:rsidR="008718B2" w:rsidRDefault="008718B2" w:rsidP="008718B2">
            <w:pPr>
              <w:spacing w:line="360" w:lineRule="auto"/>
              <w:rPr>
                <w:rFonts w:cs="Arial"/>
              </w:rPr>
            </w:pPr>
            <w:r w:rsidRPr="00EB249E">
              <w:rPr>
                <w:rFonts w:cs="Arial"/>
              </w:rPr>
              <w:t>I used a similar approach in Database Application Development (ACCA5026), where practical lab sessions lasted four hours and involved theory, algorithms, demonstrations and individual troubleshooting. Although full lecture recordings were available, they were not always effective because much of the learning happened while I was moving around the room, supporting individual students. Students reported that they rarely used the recordings because they had to search through long videos to find the relevant explanation, and the audio was sometimes unclear when I moved away from the lecturer’s desk. I therefore created shorter online tutorials, clearly titled and matched to specific tasks, lesson objectives and assessment requirements.</w:t>
            </w:r>
          </w:p>
          <w:p w14:paraId="3CC492FD" w14:textId="77777777" w:rsidR="00CE07E9" w:rsidRPr="00EB249E" w:rsidRDefault="00CE07E9" w:rsidP="008718B2">
            <w:pPr>
              <w:spacing w:line="360" w:lineRule="auto"/>
              <w:rPr>
                <w:rFonts w:cs="Arial"/>
              </w:rPr>
            </w:pPr>
          </w:p>
          <w:p w14:paraId="59D8C0E0" w14:textId="77777777" w:rsidR="008718B2" w:rsidRDefault="008718B2" w:rsidP="008718B2">
            <w:pPr>
              <w:spacing w:line="360" w:lineRule="auto"/>
              <w:rPr>
                <w:rFonts w:cs="Arial"/>
              </w:rPr>
            </w:pPr>
            <w:r w:rsidRPr="00EB249E">
              <w:rPr>
                <w:rFonts w:cs="Arial"/>
              </w:rPr>
              <w:t xml:space="preserve">These resources allowed students to pause, replay and revisit the guidance they needed. This supported students who needed more time to repeat procedures, practise independently or build digital confidence. It also promoted equity of opportunity because students could access guidance privately and repeatedly without feeling embarrassed in class. This reflects Universal Design for Learning principles, where </w:t>
            </w:r>
            <w:r w:rsidRPr="00EB249E">
              <w:rPr>
                <w:rFonts w:cs="Arial"/>
              </w:rPr>
              <w:lastRenderedPageBreak/>
              <w:t>learners benefit from multiple ways to access content and engage with learning (CAST, 2018) (V2, K4). Students reported that the tutorials helped them improve their understanding, confidence and ability to complete assignments. This experience has influenced my wider support practice: I no longer assume that recording a full session automatically creates effective support. Instead, I create focused resources that help students revisit learning, practise independently and progress with greater confidence (K3).</w:t>
            </w:r>
          </w:p>
          <w:p w14:paraId="632EBAA6" w14:textId="77777777" w:rsidR="00B05412" w:rsidRPr="00EB249E" w:rsidRDefault="00B05412" w:rsidP="008718B2">
            <w:pPr>
              <w:spacing w:line="360" w:lineRule="auto"/>
              <w:rPr>
                <w:rFonts w:cs="Arial"/>
              </w:rPr>
            </w:pPr>
          </w:p>
          <w:p w14:paraId="6B6C4224" w14:textId="77777777" w:rsidR="008718B2" w:rsidRPr="00EB249E" w:rsidRDefault="008718B2" w:rsidP="008718B2">
            <w:pPr>
              <w:spacing w:line="360" w:lineRule="auto"/>
              <w:rPr>
                <w:rFonts w:cs="Arial"/>
              </w:rPr>
            </w:pPr>
            <w:r w:rsidRPr="00EB249E">
              <w:rPr>
                <w:rFonts w:cs="Arial"/>
              </w:rPr>
              <w:t>I evaluate this support by monitoring whether students who attend tutorials subsequently submit assessments on time, and through informal feedback about their confidence. Several mature students have told me that being able to ask basic questions privately made them more willing to attend later sessions (V1). Going forward, I plan to signpost students more consistently to wider university support services where their needs extend beyond module-specific guidance (A4, V4).</w:t>
            </w:r>
          </w:p>
          <w:p w14:paraId="49F51889" w14:textId="78CF5D83" w:rsidR="798FF03A" w:rsidRPr="0004747D" w:rsidRDefault="798FF03A" w:rsidP="798FF03A">
            <w:pPr>
              <w:rPr>
                <w:rFonts w:eastAsia="Arial" w:cs="Arial"/>
                <w:color w:val="009999"/>
                <w:sz w:val="32"/>
                <w:szCs w:val="32"/>
              </w:rPr>
            </w:pPr>
          </w:p>
          <w:p w14:paraId="7BC2956B" w14:textId="3E62F474" w:rsidR="798FF03A" w:rsidRPr="0004747D" w:rsidRDefault="798FF03A" w:rsidP="798FF03A">
            <w:pPr>
              <w:rPr>
                <w:rFonts w:eastAsia="Arial" w:cs="Arial"/>
                <w:color w:val="009999"/>
                <w:sz w:val="32"/>
                <w:szCs w:val="32"/>
              </w:rPr>
            </w:pPr>
          </w:p>
          <w:p w14:paraId="762476E1" w14:textId="04C74ECE" w:rsidR="798FF03A" w:rsidRPr="0004747D" w:rsidRDefault="798FF03A" w:rsidP="798FF03A">
            <w:pPr>
              <w:rPr>
                <w:rFonts w:eastAsia="Arial" w:cs="Arial"/>
                <w:color w:val="009999"/>
                <w:sz w:val="32"/>
                <w:szCs w:val="32"/>
              </w:rPr>
            </w:pPr>
          </w:p>
          <w:p w14:paraId="7F178515" w14:textId="754213D1" w:rsidR="798FF03A" w:rsidRPr="0004747D" w:rsidRDefault="798FF03A" w:rsidP="798FF03A">
            <w:pPr>
              <w:rPr>
                <w:rFonts w:eastAsia="Arial" w:cs="Arial"/>
                <w:color w:val="009999"/>
                <w:sz w:val="32"/>
                <w:szCs w:val="32"/>
              </w:rPr>
            </w:pPr>
          </w:p>
          <w:p w14:paraId="2FCD561D" w14:textId="13452CB6" w:rsidR="798FF03A" w:rsidRPr="0004747D" w:rsidRDefault="798FF03A" w:rsidP="798FF03A">
            <w:pPr>
              <w:rPr>
                <w:rFonts w:eastAsia="Arial" w:cs="Arial"/>
                <w:color w:val="009999"/>
                <w:sz w:val="32"/>
                <w:szCs w:val="32"/>
              </w:rPr>
            </w:pPr>
          </w:p>
          <w:p w14:paraId="63E8035C" w14:textId="41473F7A" w:rsidR="798FF03A" w:rsidRPr="0004747D" w:rsidRDefault="798FF03A" w:rsidP="798FF03A">
            <w:pPr>
              <w:rPr>
                <w:rFonts w:eastAsia="Arial" w:cs="Arial"/>
                <w:color w:val="009999"/>
                <w:sz w:val="32"/>
                <w:szCs w:val="32"/>
              </w:rPr>
            </w:pPr>
          </w:p>
          <w:p w14:paraId="26DB1E28" w14:textId="382C0254" w:rsidR="798FF03A" w:rsidRPr="0004747D" w:rsidRDefault="798FF03A" w:rsidP="077CD1DA">
            <w:pPr>
              <w:rPr>
                <w:rFonts w:eastAsia="Arial" w:cs="Arial"/>
                <w:color w:val="009999"/>
                <w:sz w:val="32"/>
                <w:szCs w:val="32"/>
              </w:rPr>
            </w:pPr>
          </w:p>
          <w:p w14:paraId="1FC8C364" w14:textId="30B23969" w:rsidR="077CD1DA" w:rsidRPr="0004747D" w:rsidRDefault="077CD1DA" w:rsidP="077CD1DA">
            <w:pPr>
              <w:rPr>
                <w:rFonts w:eastAsia="Arial" w:cs="Arial"/>
                <w:color w:val="009999"/>
                <w:sz w:val="32"/>
                <w:szCs w:val="32"/>
              </w:rPr>
            </w:pPr>
          </w:p>
          <w:p w14:paraId="3E998D16" w14:textId="0F1C7048" w:rsidR="077CD1DA" w:rsidRPr="0004747D" w:rsidRDefault="077CD1DA" w:rsidP="077CD1DA">
            <w:pPr>
              <w:rPr>
                <w:rFonts w:eastAsia="Arial" w:cs="Arial"/>
                <w:color w:val="009999"/>
                <w:sz w:val="32"/>
                <w:szCs w:val="32"/>
              </w:rPr>
            </w:pPr>
          </w:p>
          <w:p w14:paraId="07680164" w14:textId="1E6AEAD7" w:rsidR="798FF03A" w:rsidRPr="0004747D" w:rsidRDefault="798FF03A" w:rsidP="798FF03A">
            <w:pPr>
              <w:rPr>
                <w:rFonts w:eastAsia="Arial" w:cs="Arial"/>
                <w:color w:val="009999"/>
                <w:sz w:val="32"/>
                <w:szCs w:val="32"/>
              </w:rPr>
            </w:pPr>
          </w:p>
          <w:p w14:paraId="455AE24E" w14:textId="0F3AF7FE" w:rsidR="798FF03A" w:rsidRPr="0004747D" w:rsidRDefault="798FF03A" w:rsidP="798FF03A">
            <w:pPr>
              <w:rPr>
                <w:rFonts w:eastAsia="Arial" w:cs="Arial"/>
                <w:color w:val="009999"/>
                <w:sz w:val="32"/>
                <w:szCs w:val="32"/>
              </w:rPr>
            </w:pPr>
          </w:p>
          <w:p w14:paraId="6888717B" w14:textId="7DE63AD0" w:rsidR="798FF03A" w:rsidRPr="0004747D" w:rsidRDefault="798FF03A" w:rsidP="798FF03A">
            <w:pPr>
              <w:rPr>
                <w:rFonts w:eastAsia="Arial" w:cs="Arial"/>
                <w:color w:val="009999"/>
                <w:sz w:val="32"/>
                <w:szCs w:val="32"/>
              </w:rPr>
            </w:pPr>
          </w:p>
          <w:p w14:paraId="01148DD0" w14:textId="7CA71E75" w:rsidR="798FF03A" w:rsidRPr="0004747D" w:rsidRDefault="798FF03A" w:rsidP="798FF03A">
            <w:pPr>
              <w:rPr>
                <w:rFonts w:eastAsia="Arial" w:cs="Arial"/>
                <w:color w:val="009999"/>
                <w:sz w:val="32"/>
                <w:szCs w:val="32"/>
              </w:rPr>
            </w:pPr>
          </w:p>
          <w:p w14:paraId="22DB3C4C" w14:textId="47510A0A" w:rsidR="798FF03A" w:rsidRPr="0004747D" w:rsidRDefault="798FF03A" w:rsidP="798FF03A">
            <w:pPr>
              <w:rPr>
                <w:rFonts w:eastAsia="Arial" w:cs="Arial"/>
                <w:color w:val="009999"/>
                <w:sz w:val="32"/>
                <w:szCs w:val="32"/>
              </w:rPr>
            </w:pPr>
          </w:p>
        </w:tc>
      </w:tr>
    </w:tbl>
    <w:p w14:paraId="5F12D00B" w14:textId="62D613D9" w:rsidR="798FF03A" w:rsidRPr="0004747D" w:rsidRDefault="798FF03A" w:rsidP="798FF03A">
      <w:pPr>
        <w:rPr>
          <w:rFonts w:eastAsia="Arial" w:cs="Arial"/>
          <w:color w:val="009999"/>
          <w:sz w:val="32"/>
          <w:szCs w:val="32"/>
        </w:rPr>
      </w:pPr>
    </w:p>
    <w:p w14:paraId="12C233CE" w14:textId="77777777" w:rsidR="0004747D" w:rsidRDefault="0004747D">
      <w:pPr>
        <w:spacing w:after="200" w:line="276" w:lineRule="auto"/>
        <w:rPr>
          <w:rFonts w:eastAsia="Arial" w:cs="Arial"/>
          <w:sz w:val="32"/>
          <w:szCs w:val="32"/>
        </w:rPr>
      </w:pPr>
      <w:bookmarkStart w:id="2" w:name="_Int_GMU7shk2"/>
      <w:r>
        <w:rPr>
          <w:rFonts w:eastAsia="Arial" w:cs="Arial"/>
          <w:sz w:val="32"/>
          <w:szCs w:val="32"/>
        </w:rPr>
        <w:br w:type="page"/>
      </w:r>
    </w:p>
    <w:p w14:paraId="18BDC4DD" w14:textId="536CDF5F" w:rsidR="67D46217" w:rsidRPr="0004747D" w:rsidRDefault="67D46217" w:rsidP="798FF03A">
      <w:pPr>
        <w:jc w:val="both"/>
        <w:rPr>
          <w:rFonts w:eastAsia="Arial" w:cs="Arial"/>
          <w:sz w:val="32"/>
          <w:szCs w:val="32"/>
        </w:rPr>
      </w:pPr>
      <w:r w:rsidRPr="0004747D">
        <w:rPr>
          <w:rFonts w:eastAsia="Arial" w:cs="Arial"/>
          <w:sz w:val="32"/>
          <w:szCs w:val="32"/>
        </w:rPr>
        <w:lastRenderedPageBreak/>
        <w:t>Evidencing Area of Activity 5 (A5):</w:t>
      </w:r>
      <w:r w:rsidRPr="0004747D">
        <w:rPr>
          <w:rFonts w:eastAsia="Arial" w:cs="Arial"/>
          <w:sz w:val="24"/>
          <w:szCs w:val="24"/>
        </w:rPr>
        <w:t xml:space="preserve"> </w:t>
      </w:r>
      <w:r w:rsidRPr="0004747D">
        <w:rPr>
          <w:rFonts w:eastAsia="Arial" w:cs="Arial"/>
          <w:sz w:val="32"/>
          <w:szCs w:val="32"/>
        </w:rPr>
        <w:t>Enhance practice through own continuing professional development </w:t>
      </w:r>
      <w:bookmarkEnd w:id="2"/>
    </w:p>
    <w:tbl>
      <w:tblPr>
        <w:tblStyle w:val="TableGrid"/>
        <w:tblW w:w="0" w:type="auto"/>
        <w:tblLayout w:type="fixed"/>
        <w:tblLook w:val="06A0" w:firstRow="1" w:lastRow="0" w:firstColumn="1" w:lastColumn="0" w:noHBand="1" w:noVBand="1"/>
      </w:tblPr>
      <w:tblGrid>
        <w:gridCol w:w="10455"/>
      </w:tblGrid>
      <w:tr w:rsidR="798FF03A" w:rsidRPr="0004747D" w14:paraId="5EF8E269" w14:textId="77777777" w:rsidTr="077CD1DA">
        <w:trPr>
          <w:trHeight w:val="300"/>
        </w:trPr>
        <w:tc>
          <w:tcPr>
            <w:tcW w:w="10455" w:type="dxa"/>
          </w:tcPr>
          <w:p w14:paraId="389E00B8" w14:textId="00E810A7" w:rsidR="798FF03A" w:rsidRDefault="798FF03A" w:rsidP="798FF03A">
            <w:pPr>
              <w:rPr>
                <w:rFonts w:cs="Arial"/>
              </w:rPr>
            </w:pPr>
          </w:p>
          <w:p w14:paraId="144D3E9A" w14:textId="77777777" w:rsidR="00C06081" w:rsidRDefault="00C06081" w:rsidP="00D7443C">
            <w:pPr>
              <w:spacing w:line="360" w:lineRule="auto"/>
              <w:rPr>
                <w:rFonts w:cs="Arial"/>
              </w:rPr>
            </w:pPr>
            <w:r>
              <w:rPr>
                <w:rFonts w:cs="Arial"/>
              </w:rPr>
              <w:t>Enhancing my practice through continuing professional development is important because my teaching spans business, management, digital skills, research methods and data-related subjects. I use formal CPD, peer discussion, module meetings, student feedback and collaboration with colleagues to improve my teaching, assessment and student support practice (A5, V3). This reflects Brookfield’s view that critical reflection is strengthened when teachers consider evidence from their own experience, students, colleagues and literature (Brookfield, 2017).</w:t>
            </w:r>
          </w:p>
          <w:p w14:paraId="6D182874" w14:textId="77777777" w:rsidR="00456766" w:rsidRDefault="00456766" w:rsidP="00D7443C">
            <w:pPr>
              <w:spacing w:line="360" w:lineRule="auto"/>
              <w:rPr>
                <w:rFonts w:cs="Arial"/>
              </w:rPr>
            </w:pPr>
          </w:p>
          <w:p w14:paraId="7267573C" w14:textId="77777777" w:rsidR="00C06081" w:rsidRDefault="00C06081" w:rsidP="00D7443C">
            <w:pPr>
              <w:spacing w:line="360" w:lineRule="auto"/>
              <w:rPr>
                <w:rFonts w:cs="Arial"/>
              </w:rPr>
            </w:pPr>
            <w:r w:rsidRPr="00F5377E">
              <w:rPr>
                <w:rFonts w:cs="Arial"/>
              </w:rPr>
              <w:t>A key example is my completion of the Google Advanced Data Analytics Professional Certificate, a six-month programme which I undertook from November 2025 and completed in May 2026</w:t>
            </w:r>
            <w:r>
              <w:rPr>
                <w:rFonts w:cs="Arial"/>
              </w:rPr>
              <w:t>. This strengthened my knowledge of data analysis, exploratory data analysis, statistics, regression, machine learning, data visualisation and data-driven decision-making. I applied this learning in MBA dissertation workshops, where students often needed support with analysing data, selecting charts, interpreting statistical outputs, and writing Findings and Discussion chapters. My CPD helped me design a more practical workshop using a prepared dataset, recommended statistics and chart guidance, so that students could practise data analysis before applying similar techniques to their own dissertations (V3, K2).</w:t>
            </w:r>
          </w:p>
          <w:p w14:paraId="4CFB460B" w14:textId="77777777" w:rsidR="00456766" w:rsidRPr="00B66B81" w:rsidRDefault="00456766" w:rsidP="00D7443C">
            <w:pPr>
              <w:spacing w:line="360" w:lineRule="auto"/>
              <w:rPr>
                <w:rFonts w:cs="Arial"/>
              </w:rPr>
            </w:pPr>
          </w:p>
          <w:p w14:paraId="018A88F8" w14:textId="77777777" w:rsidR="00C06081" w:rsidRDefault="00C06081" w:rsidP="00D7443C">
            <w:pPr>
              <w:spacing w:line="360" w:lineRule="auto"/>
              <w:rPr>
                <w:rFonts w:cs="Arial"/>
              </w:rPr>
            </w:pPr>
            <w:r>
              <w:rPr>
                <w:rFonts w:cs="Arial"/>
              </w:rPr>
              <w:t xml:space="preserve">I also completed the University of London’s Understanding Research Methods course </w:t>
            </w:r>
            <w:r w:rsidRPr="00F5377E">
              <w:rPr>
                <w:rFonts w:cs="Arial"/>
              </w:rPr>
              <w:t>in February 2026</w:t>
            </w:r>
            <w:r>
              <w:rPr>
                <w:rFonts w:cs="Arial"/>
              </w:rPr>
              <w:t>, which refreshed my understanding of research design, methodology, qualitative research, ethics and research writing. This strengthened my ability to support undergraduate and MBA dissertation students, particularly those with limited prior research experience. I used this learning to provide clearer guidance on research questions, alignment between objectives and methodology, ethical issues and dissertation structure (A4, K1).</w:t>
            </w:r>
          </w:p>
          <w:p w14:paraId="44DB558F" w14:textId="77777777" w:rsidR="00456766" w:rsidRPr="00B66B81" w:rsidRDefault="00456766" w:rsidP="00D7443C">
            <w:pPr>
              <w:spacing w:line="360" w:lineRule="auto"/>
              <w:rPr>
                <w:rFonts w:cs="Arial"/>
              </w:rPr>
            </w:pPr>
          </w:p>
          <w:p w14:paraId="3AB5426C" w14:textId="77777777" w:rsidR="00C06081" w:rsidRPr="00B66B81" w:rsidRDefault="00C06081" w:rsidP="00D7443C">
            <w:pPr>
              <w:spacing w:line="360" w:lineRule="auto"/>
              <w:rPr>
                <w:rFonts w:cs="Arial"/>
              </w:rPr>
            </w:pPr>
            <w:r>
              <w:rPr>
                <w:rFonts w:cs="Arial"/>
              </w:rPr>
              <w:t>My practice is also enhanced through collaboration with colleagues. As module leader for Enterprise and Entrepreneurship, I worked with colleagues teaching on the module to improve consistency in learning materials, weekly Moodle tasks, formative submission points and assessment guidance. I also organised a Marking and Moderation Standardisation Meeting to support a shared understanding of marking criteria and assessment standards across different teaching groups. This collaboration improved the consistency of teaching and feedback practice and supported fairer assessment processes for students (V5, K5).</w:t>
            </w:r>
          </w:p>
          <w:p w14:paraId="56C20925" w14:textId="77777777" w:rsidR="00C06081" w:rsidRDefault="00C06081" w:rsidP="00D7443C">
            <w:pPr>
              <w:spacing w:line="360" w:lineRule="auto"/>
              <w:rPr>
                <w:rFonts w:cs="Arial"/>
              </w:rPr>
            </w:pPr>
            <w:r>
              <w:rPr>
                <w:rFonts w:cs="Arial"/>
              </w:rPr>
              <w:t xml:space="preserve">I also draw on feedback from students, colleagues and programme-level discussions. Positive verbal feedback from the Programme Manager and colleagues about weekly Moodle activities and staged submission points encouraged me to continue using structured formative tasks in module design. Similarly, student feedback on tutorial videos in practical digital modules showed me that targeted, task-based resources can be more useful than relying only on full lecture recordings. As a result, I now </w:t>
            </w:r>
            <w:r>
              <w:rPr>
                <w:rFonts w:cs="Arial"/>
              </w:rPr>
              <w:lastRenderedPageBreak/>
              <w:t>evaluate not only whether resources are available, but whether they are genuinely usable for students with different levels of confidence and prior experience (K3).</w:t>
            </w:r>
          </w:p>
          <w:p w14:paraId="77D1AB86" w14:textId="77777777" w:rsidR="00456766" w:rsidRPr="00B66B81" w:rsidRDefault="00456766" w:rsidP="00D7443C">
            <w:pPr>
              <w:spacing w:line="360" w:lineRule="auto"/>
              <w:rPr>
                <w:rFonts w:cs="Arial"/>
              </w:rPr>
            </w:pPr>
          </w:p>
          <w:p w14:paraId="6CE5A28F" w14:textId="77777777" w:rsidR="00C06081" w:rsidRDefault="00C06081" w:rsidP="00D7443C">
            <w:pPr>
              <w:spacing w:line="360" w:lineRule="auto"/>
              <w:rPr>
                <w:rFonts w:cs="Arial"/>
              </w:rPr>
            </w:pPr>
            <w:r>
              <w:rPr>
                <w:rFonts w:cs="Arial"/>
              </w:rPr>
              <w:t>This ongoing professional development has changed my practice in several ways. I now plan learning more deliberately around staged progression, use digital resources more selectively to support independent learning, and connect academic tasks more clearly with employability and professional skills. Going forward, I will continue to use CPD, peer discussion, student feedback and module evaluation to refine my practice and respond to changing learner needs and the wider higher education context (A5, V4).</w:t>
            </w:r>
          </w:p>
          <w:p w14:paraId="197E5F91" w14:textId="77777777" w:rsidR="0018655D" w:rsidRPr="00B66B81" w:rsidRDefault="0018655D" w:rsidP="00D7443C">
            <w:pPr>
              <w:spacing w:line="360" w:lineRule="auto"/>
              <w:rPr>
                <w:rFonts w:cs="Arial"/>
              </w:rPr>
            </w:pPr>
          </w:p>
          <w:p w14:paraId="409A4B26" w14:textId="77777777" w:rsidR="00C06081" w:rsidRPr="00B66B81" w:rsidRDefault="00C06081" w:rsidP="00D7443C">
            <w:pPr>
              <w:spacing w:line="360" w:lineRule="auto"/>
              <w:rPr>
                <w:rFonts w:cs="Arial"/>
              </w:rPr>
            </w:pPr>
            <w:r w:rsidRPr="00C004AA">
              <w:rPr>
                <w:rFonts w:cs="Arial"/>
              </w:rPr>
              <w:t xml:space="preserve">I have also begun using student module evaluation data more systematically to identify where my own knowledge needs further development, rather than relying only on informal feedback. For example, recurring student questions about statistical interpretation prompted me to revisit sections of the </w:t>
            </w:r>
            <w:r w:rsidRPr="00BC7EFD">
              <w:rPr>
                <w:rFonts w:cs="Arial"/>
              </w:rPr>
              <w:t>Google Advanced Data Analytics course material</w:t>
            </w:r>
            <w:r>
              <w:rPr>
                <w:rFonts w:cs="Arial"/>
              </w:rPr>
              <w:t xml:space="preserve"> </w:t>
            </w:r>
            <w:r w:rsidRPr="00C004AA">
              <w:rPr>
                <w:rFonts w:cs="Arial"/>
              </w:rPr>
              <w:t>to refresh my explanations (K3). Looking ahead, I intend to attend a workshop on inclusive assessment design, so I can develop this area of practice in a more structured and evidence-informed way (V2, V3). This reflects the PSF 2023 emphasis on sustaining effective practice through CPD (Advance HE, 2023).</w:t>
            </w:r>
          </w:p>
          <w:p w14:paraId="0D6FC7B6" w14:textId="77777777" w:rsidR="00C06081" w:rsidRPr="00C06081" w:rsidRDefault="00C06081" w:rsidP="00D7443C">
            <w:pPr>
              <w:spacing w:line="360" w:lineRule="auto"/>
              <w:rPr>
                <w:rFonts w:cs="Arial"/>
              </w:rPr>
            </w:pPr>
          </w:p>
          <w:p w14:paraId="0C77D974" w14:textId="66B313B1" w:rsidR="798FF03A" w:rsidRPr="0004747D" w:rsidRDefault="798FF03A" w:rsidP="798FF03A">
            <w:pPr>
              <w:rPr>
                <w:rFonts w:cs="Arial"/>
                <w:b/>
                <w:bCs/>
                <w:sz w:val="32"/>
                <w:szCs w:val="32"/>
              </w:rPr>
            </w:pPr>
          </w:p>
          <w:p w14:paraId="7CD4401A" w14:textId="4C2C3710" w:rsidR="077CD1DA" w:rsidRPr="0004747D" w:rsidRDefault="077CD1DA" w:rsidP="077CD1DA">
            <w:pPr>
              <w:rPr>
                <w:rFonts w:cs="Arial"/>
                <w:b/>
                <w:bCs/>
                <w:sz w:val="32"/>
                <w:szCs w:val="32"/>
              </w:rPr>
            </w:pPr>
          </w:p>
          <w:p w14:paraId="1A9811E2" w14:textId="5E179080" w:rsidR="798FF03A" w:rsidRPr="0004747D" w:rsidRDefault="798FF03A" w:rsidP="798FF03A">
            <w:pPr>
              <w:rPr>
                <w:rFonts w:cs="Arial"/>
                <w:b/>
                <w:bCs/>
                <w:sz w:val="32"/>
                <w:szCs w:val="32"/>
              </w:rPr>
            </w:pPr>
          </w:p>
          <w:p w14:paraId="7F43A2B2" w14:textId="19C52FF5" w:rsidR="798FF03A" w:rsidRPr="0004747D" w:rsidRDefault="798FF03A" w:rsidP="798FF03A">
            <w:pPr>
              <w:rPr>
                <w:rFonts w:cs="Arial"/>
                <w:b/>
                <w:bCs/>
                <w:sz w:val="32"/>
                <w:szCs w:val="32"/>
              </w:rPr>
            </w:pPr>
          </w:p>
          <w:p w14:paraId="008E3CF5" w14:textId="591FB383" w:rsidR="798FF03A" w:rsidRPr="0004747D" w:rsidRDefault="798FF03A" w:rsidP="798FF03A">
            <w:pPr>
              <w:rPr>
                <w:rFonts w:cs="Arial"/>
                <w:b/>
                <w:bCs/>
                <w:sz w:val="32"/>
                <w:szCs w:val="32"/>
              </w:rPr>
            </w:pPr>
          </w:p>
          <w:p w14:paraId="11BBD980" w14:textId="7F940080" w:rsidR="798FF03A" w:rsidRPr="0004747D" w:rsidRDefault="798FF03A" w:rsidP="798FF03A">
            <w:pPr>
              <w:rPr>
                <w:rFonts w:cs="Arial"/>
                <w:b/>
                <w:bCs/>
                <w:sz w:val="32"/>
                <w:szCs w:val="32"/>
              </w:rPr>
            </w:pPr>
          </w:p>
          <w:p w14:paraId="0460E437" w14:textId="426EE9A3" w:rsidR="798FF03A" w:rsidRPr="0004747D" w:rsidRDefault="798FF03A" w:rsidP="798FF03A">
            <w:pPr>
              <w:rPr>
                <w:rFonts w:cs="Arial"/>
                <w:b/>
                <w:bCs/>
                <w:sz w:val="32"/>
                <w:szCs w:val="32"/>
              </w:rPr>
            </w:pPr>
          </w:p>
          <w:p w14:paraId="52630AA8" w14:textId="2E9B534C" w:rsidR="798FF03A" w:rsidRPr="0004747D" w:rsidRDefault="798FF03A" w:rsidP="798FF03A">
            <w:pPr>
              <w:rPr>
                <w:rFonts w:cs="Arial"/>
                <w:b/>
                <w:bCs/>
                <w:sz w:val="32"/>
                <w:szCs w:val="32"/>
              </w:rPr>
            </w:pPr>
          </w:p>
          <w:p w14:paraId="455E0146" w14:textId="3D7978F9" w:rsidR="798FF03A" w:rsidRPr="0004747D" w:rsidRDefault="798FF03A" w:rsidP="798FF03A">
            <w:pPr>
              <w:rPr>
                <w:rFonts w:cs="Arial"/>
                <w:b/>
                <w:bCs/>
                <w:sz w:val="32"/>
                <w:szCs w:val="32"/>
              </w:rPr>
            </w:pPr>
          </w:p>
          <w:p w14:paraId="433C3EA9" w14:textId="2762C849" w:rsidR="798FF03A" w:rsidRPr="0004747D" w:rsidRDefault="798FF03A" w:rsidP="798FF03A">
            <w:pPr>
              <w:rPr>
                <w:rFonts w:cs="Arial"/>
                <w:b/>
                <w:bCs/>
                <w:sz w:val="32"/>
                <w:szCs w:val="32"/>
              </w:rPr>
            </w:pPr>
          </w:p>
          <w:p w14:paraId="54BF1ACE" w14:textId="5BA96E13" w:rsidR="798FF03A" w:rsidRPr="0004747D" w:rsidRDefault="798FF03A" w:rsidP="798FF03A">
            <w:pPr>
              <w:rPr>
                <w:rFonts w:cs="Arial"/>
                <w:b/>
                <w:bCs/>
                <w:sz w:val="32"/>
                <w:szCs w:val="32"/>
              </w:rPr>
            </w:pPr>
          </w:p>
          <w:p w14:paraId="7624B18F" w14:textId="5863D27E" w:rsidR="798FF03A" w:rsidRPr="0004747D" w:rsidRDefault="798FF03A" w:rsidP="798FF03A">
            <w:pPr>
              <w:rPr>
                <w:rFonts w:cs="Arial"/>
                <w:b/>
                <w:bCs/>
                <w:sz w:val="32"/>
                <w:szCs w:val="32"/>
              </w:rPr>
            </w:pPr>
          </w:p>
          <w:p w14:paraId="17ACBF76" w14:textId="05CE799E" w:rsidR="798FF03A" w:rsidRPr="0004747D" w:rsidRDefault="798FF03A" w:rsidP="798FF03A">
            <w:pPr>
              <w:rPr>
                <w:rFonts w:cs="Arial"/>
                <w:b/>
                <w:bCs/>
                <w:sz w:val="32"/>
                <w:szCs w:val="32"/>
              </w:rPr>
            </w:pPr>
          </w:p>
          <w:p w14:paraId="16859999" w14:textId="163FB93B" w:rsidR="798FF03A" w:rsidRPr="0004747D" w:rsidRDefault="798FF03A" w:rsidP="798FF03A">
            <w:pPr>
              <w:rPr>
                <w:rFonts w:cs="Arial"/>
                <w:b/>
                <w:bCs/>
                <w:sz w:val="32"/>
                <w:szCs w:val="32"/>
              </w:rPr>
            </w:pPr>
          </w:p>
          <w:p w14:paraId="733E7F89" w14:textId="1D8AB289" w:rsidR="798FF03A" w:rsidRPr="0004747D" w:rsidRDefault="798FF03A" w:rsidP="798FF03A">
            <w:pPr>
              <w:rPr>
                <w:rFonts w:cs="Arial"/>
                <w:b/>
                <w:bCs/>
                <w:sz w:val="32"/>
                <w:szCs w:val="32"/>
              </w:rPr>
            </w:pPr>
          </w:p>
        </w:tc>
      </w:tr>
    </w:tbl>
    <w:p w14:paraId="039E4237" w14:textId="690BA305" w:rsidR="798FF03A" w:rsidRPr="0004747D" w:rsidRDefault="798FF03A" w:rsidP="798FF03A">
      <w:pPr>
        <w:rPr>
          <w:rFonts w:cs="Arial"/>
          <w:b/>
          <w:bCs/>
          <w:sz w:val="32"/>
          <w:szCs w:val="32"/>
        </w:rPr>
      </w:pPr>
    </w:p>
    <w:p w14:paraId="69BF0BAE" w14:textId="3976F0D2" w:rsidR="798FF03A" w:rsidRPr="0004747D" w:rsidRDefault="798FF03A" w:rsidP="798FF03A">
      <w:pPr>
        <w:rPr>
          <w:rFonts w:cs="Arial"/>
          <w:b/>
          <w:bCs/>
          <w:sz w:val="32"/>
          <w:szCs w:val="32"/>
        </w:rPr>
      </w:pPr>
    </w:p>
    <w:p w14:paraId="182FE9F2" w14:textId="77777777" w:rsidR="0004747D" w:rsidRDefault="0004747D">
      <w:pPr>
        <w:spacing w:after="200" w:line="276" w:lineRule="auto"/>
        <w:rPr>
          <w:rFonts w:eastAsia="Arial" w:cs="Arial"/>
          <w:sz w:val="32"/>
          <w:szCs w:val="32"/>
        </w:rPr>
      </w:pPr>
      <w:bookmarkStart w:id="3" w:name="_Int_4QuNaHnV"/>
      <w:r>
        <w:rPr>
          <w:rFonts w:eastAsia="Arial" w:cs="Arial"/>
          <w:sz w:val="32"/>
          <w:szCs w:val="32"/>
        </w:rPr>
        <w:br w:type="page"/>
      </w:r>
    </w:p>
    <w:p w14:paraId="6440299F" w14:textId="3F4A15B7" w:rsidR="67D46217" w:rsidRPr="0004747D" w:rsidRDefault="67D46217" w:rsidP="798FF03A">
      <w:pPr>
        <w:jc w:val="both"/>
        <w:rPr>
          <w:rFonts w:eastAsia="Arial" w:cs="Arial"/>
          <w:sz w:val="32"/>
          <w:szCs w:val="32"/>
        </w:rPr>
      </w:pPr>
      <w:r w:rsidRPr="0004747D">
        <w:rPr>
          <w:rFonts w:eastAsia="Arial" w:cs="Arial"/>
          <w:sz w:val="32"/>
          <w:szCs w:val="32"/>
        </w:rPr>
        <w:lastRenderedPageBreak/>
        <w:t xml:space="preserve">References/Citations:   </w:t>
      </w:r>
      <w:bookmarkEnd w:id="3"/>
    </w:p>
    <w:tbl>
      <w:tblPr>
        <w:tblStyle w:val="TableGrid"/>
        <w:tblW w:w="0" w:type="auto"/>
        <w:tblLayout w:type="fixed"/>
        <w:tblLook w:val="06A0" w:firstRow="1" w:lastRow="0" w:firstColumn="1" w:lastColumn="0" w:noHBand="1" w:noVBand="1"/>
      </w:tblPr>
      <w:tblGrid>
        <w:gridCol w:w="10455"/>
      </w:tblGrid>
      <w:tr w:rsidR="798FF03A" w:rsidRPr="0004747D" w14:paraId="217FEE8A" w14:textId="77777777" w:rsidTr="798FF03A">
        <w:trPr>
          <w:trHeight w:val="300"/>
        </w:trPr>
        <w:tc>
          <w:tcPr>
            <w:tcW w:w="10455" w:type="dxa"/>
          </w:tcPr>
          <w:p w14:paraId="49ECDC19" w14:textId="0C7CA370" w:rsidR="67D46217" w:rsidRDefault="67D46217" w:rsidP="798FF03A">
            <w:pPr>
              <w:rPr>
                <w:rFonts w:eastAsia="Arial" w:cs="Arial"/>
                <w:color w:val="000000" w:themeColor="text1"/>
                <w:sz w:val="24"/>
                <w:szCs w:val="24"/>
              </w:rPr>
            </w:pPr>
          </w:p>
          <w:p w14:paraId="587DE836" w14:textId="77777777" w:rsidR="00623BE9" w:rsidRPr="00B66B81" w:rsidRDefault="00623BE9" w:rsidP="00623BE9">
            <w:pPr>
              <w:spacing w:line="360" w:lineRule="auto"/>
              <w:rPr>
                <w:rFonts w:cs="Arial"/>
              </w:rPr>
            </w:pPr>
            <w:r>
              <w:rPr>
                <w:rFonts w:cs="Arial"/>
              </w:rPr>
              <w:t xml:space="preserve">Advance HE (2023) </w:t>
            </w:r>
            <w:r>
              <w:rPr>
                <w:rFonts w:cs="Arial"/>
                <w:i/>
                <w:iCs/>
              </w:rPr>
              <w:t>Professional Standards Framework 2023</w:t>
            </w:r>
            <w:r>
              <w:rPr>
                <w:rFonts w:cs="Arial"/>
              </w:rPr>
              <w:t xml:space="preserve">. Available at: </w:t>
            </w:r>
            <w:r w:rsidRPr="00F66856">
              <w:rPr>
                <w:rFonts w:cs="Arial"/>
              </w:rPr>
              <w:t>https://www.advance-he.ac.uk/teaching-and-learning/psf</w:t>
            </w:r>
            <w:r>
              <w:rPr>
                <w:rFonts w:cs="Arial"/>
              </w:rPr>
              <w:t xml:space="preserve"> (Accessed: 23 May 2026).</w:t>
            </w:r>
          </w:p>
          <w:p w14:paraId="71424B70" w14:textId="77777777" w:rsidR="00623BE9" w:rsidRPr="00B66B81" w:rsidRDefault="00623BE9" w:rsidP="00623BE9">
            <w:pPr>
              <w:spacing w:line="360" w:lineRule="auto"/>
              <w:rPr>
                <w:rFonts w:cs="Arial"/>
              </w:rPr>
            </w:pPr>
            <w:r>
              <w:rPr>
                <w:rFonts w:cs="Arial"/>
              </w:rPr>
              <w:t xml:space="preserve">Biggs, J. and Tang, C. (2011) </w:t>
            </w:r>
            <w:r>
              <w:rPr>
                <w:rFonts w:cs="Arial"/>
                <w:i/>
                <w:iCs/>
              </w:rPr>
              <w:t>Teaching for quality learning at university</w:t>
            </w:r>
            <w:r>
              <w:rPr>
                <w:rFonts w:cs="Arial"/>
              </w:rPr>
              <w:t>. 4th edn. Open University Press.</w:t>
            </w:r>
            <w:r>
              <w:rPr>
                <w:rFonts w:cs="Arial"/>
              </w:rPr>
              <w:br/>
            </w:r>
          </w:p>
          <w:p w14:paraId="1754F024" w14:textId="77777777" w:rsidR="00623BE9" w:rsidRPr="00B66B81" w:rsidRDefault="00623BE9" w:rsidP="00623BE9">
            <w:pPr>
              <w:spacing w:line="360" w:lineRule="auto"/>
              <w:rPr>
                <w:rFonts w:cs="Arial"/>
              </w:rPr>
            </w:pPr>
            <w:r>
              <w:rPr>
                <w:rFonts w:cs="Arial"/>
              </w:rPr>
              <w:t xml:space="preserve">Brookfield, S.D. (2017) </w:t>
            </w:r>
            <w:r>
              <w:rPr>
                <w:rFonts w:cs="Arial"/>
                <w:i/>
                <w:iCs/>
              </w:rPr>
              <w:t>Becoming a critically reflective teacher</w:t>
            </w:r>
            <w:r>
              <w:rPr>
                <w:rFonts w:cs="Arial"/>
              </w:rPr>
              <w:t>. 2nd edn. Jossey-Bass.</w:t>
            </w:r>
          </w:p>
          <w:p w14:paraId="308D50A6" w14:textId="77777777" w:rsidR="00623BE9" w:rsidRPr="00B66B81" w:rsidRDefault="00623BE9" w:rsidP="00623BE9">
            <w:pPr>
              <w:spacing w:line="360" w:lineRule="auto"/>
              <w:rPr>
                <w:rFonts w:cs="Arial"/>
              </w:rPr>
            </w:pPr>
            <w:r>
              <w:rPr>
                <w:rFonts w:cs="Arial"/>
              </w:rPr>
              <w:t xml:space="preserve">Carless, D. and Boud, D. (2018) ‘The development of student feedback literacy: enabling uptake of feedback’, </w:t>
            </w:r>
            <w:r>
              <w:rPr>
                <w:rFonts w:cs="Arial"/>
                <w:i/>
                <w:iCs/>
              </w:rPr>
              <w:t>Assessment &amp; Evaluation in Higher Education</w:t>
            </w:r>
            <w:r>
              <w:rPr>
                <w:rFonts w:cs="Arial"/>
              </w:rPr>
              <w:t>, 43(8), pp. 1315–1325.</w:t>
            </w:r>
          </w:p>
          <w:p w14:paraId="385BB34B" w14:textId="77777777" w:rsidR="00623BE9" w:rsidRPr="00B66B81" w:rsidRDefault="00623BE9" w:rsidP="00623BE9">
            <w:pPr>
              <w:spacing w:line="360" w:lineRule="auto"/>
              <w:rPr>
                <w:rFonts w:cs="Arial"/>
              </w:rPr>
            </w:pPr>
            <w:r>
              <w:rPr>
                <w:rFonts w:cs="Arial"/>
              </w:rPr>
              <w:t xml:space="preserve">CAST (2018) </w:t>
            </w:r>
            <w:r>
              <w:rPr>
                <w:rFonts w:cs="Arial"/>
                <w:i/>
                <w:iCs/>
              </w:rPr>
              <w:t>Universal Design for Learning Guidelines version 2.2</w:t>
            </w:r>
            <w:r>
              <w:rPr>
                <w:rFonts w:cs="Arial"/>
              </w:rPr>
              <w:t xml:space="preserve">. Available at: </w:t>
            </w:r>
            <w:r w:rsidRPr="00F66856">
              <w:rPr>
                <w:rFonts w:cs="Arial"/>
              </w:rPr>
              <w:t>https://udlguidelines.cast.org</w:t>
            </w:r>
            <w:r>
              <w:rPr>
                <w:rFonts w:cs="Arial"/>
              </w:rPr>
              <w:t xml:space="preserve"> (Accessed: 23 May 2026).</w:t>
            </w:r>
            <w:r>
              <w:rPr>
                <w:rFonts w:cs="Arial"/>
              </w:rPr>
              <w:br/>
            </w:r>
          </w:p>
          <w:p w14:paraId="30FA068F" w14:textId="77777777" w:rsidR="00623BE9" w:rsidRPr="00B66B81" w:rsidRDefault="00623BE9" w:rsidP="00623BE9">
            <w:pPr>
              <w:spacing w:line="360" w:lineRule="auto"/>
              <w:rPr>
                <w:rFonts w:cs="Arial"/>
              </w:rPr>
            </w:pPr>
            <w:r>
              <w:rPr>
                <w:rFonts w:cs="Arial"/>
              </w:rPr>
              <w:t xml:space="preserve">Chiu, M-C., Moss, E. and Richards, T. (2024) ‘Effect of deadlines on student submission timelines and success in a fully-online self-paced course’, </w:t>
            </w:r>
            <w:r>
              <w:rPr>
                <w:rFonts w:cs="Arial"/>
                <w:i/>
                <w:iCs/>
              </w:rPr>
              <w:t>Proceedings of the 55th ACM Technical Symposium on Computer Science Education V. 1</w:t>
            </w:r>
            <w:r>
              <w:rPr>
                <w:rFonts w:cs="Arial"/>
              </w:rPr>
              <w:t xml:space="preserve">, pp. 207–213. Available at: </w:t>
            </w:r>
            <w:r w:rsidRPr="00F66856">
              <w:rPr>
                <w:rFonts w:cs="Arial"/>
              </w:rPr>
              <w:t>https://doi.org/10.1145/3626252.3630837</w:t>
            </w:r>
          </w:p>
          <w:p w14:paraId="02DA6C47" w14:textId="77777777" w:rsidR="00623BE9" w:rsidRPr="00B66B81" w:rsidRDefault="00623BE9" w:rsidP="00623BE9">
            <w:pPr>
              <w:spacing w:line="360" w:lineRule="auto"/>
              <w:rPr>
                <w:rFonts w:cs="Arial"/>
              </w:rPr>
            </w:pPr>
          </w:p>
          <w:p w14:paraId="1078887B" w14:textId="77777777" w:rsidR="00623BE9" w:rsidRPr="00B66B81" w:rsidRDefault="00623BE9" w:rsidP="00623BE9">
            <w:pPr>
              <w:spacing w:line="360" w:lineRule="auto"/>
              <w:rPr>
                <w:rFonts w:cs="Arial"/>
              </w:rPr>
            </w:pPr>
            <w:r>
              <w:rPr>
                <w:rFonts w:cs="Arial"/>
              </w:rPr>
              <w:t xml:space="preserve">Morris, R., Perry, T. and Wardle, L. (2021) ‘Formative assessment and feedback for learning in higher education: a systematic review’, </w:t>
            </w:r>
            <w:r>
              <w:rPr>
                <w:rFonts w:cs="Arial"/>
                <w:i/>
                <w:iCs/>
              </w:rPr>
              <w:t>Review of Education</w:t>
            </w:r>
            <w:r>
              <w:rPr>
                <w:rFonts w:cs="Arial"/>
              </w:rPr>
              <w:t xml:space="preserve">, 9(3). Available at: </w:t>
            </w:r>
            <w:r w:rsidRPr="00F66856">
              <w:rPr>
                <w:rFonts w:cs="Arial"/>
              </w:rPr>
              <w:t>https://doi.org/10.1002/rev3.3292</w:t>
            </w:r>
          </w:p>
          <w:p w14:paraId="7B18A25C" w14:textId="77777777" w:rsidR="00623BE9" w:rsidRPr="00B66B81" w:rsidRDefault="00623BE9" w:rsidP="00623BE9">
            <w:pPr>
              <w:spacing w:line="360" w:lineRule="auto"/>
              <w:rPr>
                <w:rFonts w:cs="Arial"/>
              </w:rPr>
            </w:pPr>
          </w:p>
          <w:p w14:paraId="7B19A5CB" w14:textId="77777777" w:rsidR="00623BE9" w:rsidRPr="00B66B81" w:rsidRDefault="00623BE9" w:rsidP="00623BE9">
            <w:pPr>
              <w:spacing w:line="360" w:lineRule="auto"/>
              <w:rPr>
                <w:rFonts w:cs="Arial"/>
              </w:rPr>
            </w:pPr>
            <w:r>
              <w:rPr>
                <w:rFonts w:cs="Arial"/>
              </w:rPr>
              <w:t xml:space="preserve">Nicol, D.J. and Macfarlane-Dick, D. (2006) ‘Formative assessment and self-regulated learning: a model and seven principles of good feedback practice’, </w:t>
            </w:r>
            <w:r>
              <w:rPr>
                <w:rFonts w:cs="Arial"/>
                <w:i/>
                <w:iCs/>
              </w:rPr>
              <w:t>Studies in Higher Education</w:t>
            </w:r>
            <w:r>
              <w:rPr>
                <w:rFonts w:cs="Arial"/>
              </w:rPr>
              <w:t>, 31(2), pp. 199–218.</w:t>
            </w:r>
            <w:r>
              <w:rPr>
                <w:rFonts w:cs="Arial"/>
              </w:rPr>
              <w:br/>
            </w:r>
          </w:p>
          <w:p w14:paraId="21FA5F0C" w14:textId="77777777" w:rsidR="00623BE9" w:rsidRDefault="00623BE9" w:rsidP="00623BE9">
            <w:pPr>
              <w:spacing w:line="360" w:lineRule="auto"/>
              <w:rPr>
                <w:rFonts w:cs="Arial"/>
              </w:rPr>
            </w:pPr>
            <w:r>
              <w:rPr>
                <w:rFonts w:cs="Arial"/>
              </w:rPr>
              <w:t xml:space="preserve">Prince, M. (2004) ‘Does active learning work? A review of the research’, </w:t>
            </w:r>
            <w:r>
              <w:rPr>
                <w:rFonts w:cs="Arial"/>
                <w:i/>
                <w:iCs/>
              </w:rPr>
              <w:t>Journal of Engineering Education</w:t>
            </w:r>
            <w:r>
              <w:rPr>
                <w:rFonts w:cs="Arial"/>
              </w:rPr>
              <w:t>, 93(3), pp. 223–231.</w:t>
            </w:r>
          </w:p>
          <w:p w14:paraId="5CFF01DE" w14:textId="5B9BDAD1" w:rsidR="798FF03A" w:rsidRPr="0004747D" w:rsidRDefault="798FF03A" w:rsidP="798FF03A">
            <w:pPr>
              <w:rPr>
                <w:rFonts w:eastAsia="Arial" w:cs="Arial"/>
                <w:color w:val="000000" w:themeColor="text1"/>
                <w:sz w:val="24"/>
                <w:szCs w:val="24"/>
              </w:rPr>
            </w:pPr>
          </w:p>
          <w:p w14:paraId="007B92CE" w14:textId="0F85FD34" w:rsidR="798FF03A" w:rsidRPr="0004747D" w:rsidRDefault="798FF03A" w:rsidP="798FF03A">
            <w:pPr>
              <w:rPr>
                <w:rFonts w:eastAsia="Arial" w:cs="Arial"/>
                <w:color w:val="000000" w:themeColor="text1"/>
                <w:sz w:val="24"/>
                <w:szCs w:val="24"/>
              </w:rPr>
            </w:pPr>
          </w:p>
          <w:p w14:paraId="24D5F666" w14:textId="7073851A" w:rsidR="798FF03A" w:rsidRPr="0004747D" w:rsidRDefault="798FF03A" w:rsidP="798FF03A">
            <w:pPr>
              <w:rPr>
                <w:rFonts w:eastAsia="Arial" w:cs="Arial"/>
                <w:color w:val="000000" w:themeColor="text1"/>
                <w:sz w:val="24"/>
                <w:szCs w:val="24"/>
              </w:rPr>
            </w:pPr>
          </w:p>
          <w:p w14:paraId="3BAED7C0" w14:textId="3563D6D9" w:rsidR="798FF03A" w:rsidRPr="0004747D" w:rsidRDefault="798FF03A" w:rsidP="798FF03A">
            <w:pPr>
              <w:rPr>
                <w:rFonts w:eastAsia="Arial" w:cs="Arial"/>
                <w:color w:val="000000" w:themeColor="text1"/>
                <w:sz w:val="24"/>
                <w:szCs w:val="24"/>
              </w:rPr>
            </w:pPr>
          </w:p>
          <w:p w14:paraId="6D774D72" w14:textId="7C0F03F2" w:rsidR="798FF03A" w:rsidRPr="0004747D" w:rsidRDefault="798FF03A" w:rsidP="798FF03A">
            <w:pPr>
              <w:rPr>
                <w:rFonts w:eastAsia="Arial" w:cs="Arial"/>
                <w:color w:val="000000" w:themeColor="text1"/>
                <w:sz w:val="24"/>
                <w:szCs w:val="24"/>
              </w:rPr>
            </w:pPr>
          </w:p>
          <w:p w14:paraId="370B38F0" w14:textId="77A922D3" w:rsidR="798FF03A" w:rsidRPr="0004747D" w:rsidRDefault="798FF03A" w:rsidP="798FF03A">
            <w:pPr>
              <w:rPr>
                <w:rFonts w:eastAsia="Arial" w:cs="Arial"/>
                <w:color w:val="000000" w:themeColor="text1"/>
                <w:sz w:val="24"/>
                <w:szCs w:val="24"/>
              </w:rPr>
            </w:pPr>
          </w:p>
          <w:p w14:paraId="2DD19FAD" w14:textId="699FC7F7" w:rsidR="798FF03A" w:rsidRPr="0004747D" w:rsidRDefault="798FF03A" w:rsidP="798FF03A">
            <w:pPr>
              <w:rPr>
                <w:rFonts w:eastAsia="Arial" w:cs="Arial"/>
                <w:color w:val="000000" w:themeColor="text1"/>
                <w:sz w:val="24"/>
                <w:szCs w:val="24"/>
              </w:rPr>
            </w:pPr>
          </w:p>
          <w:p w14:paraId="36271B62" w14:textId="42A8FE5D" w:rsidR="798FF03A" w:rsidRPr="0004747D" w:rsidRDefault="798FF03A" w:rsidP="798FF03A">
            <w:pPr>
              <w:rPr>
                <w:rFonts w:eastAsia="Arial" w:cs="Arial"/>
                <w:color w:val="000000" w:themeColor="text1"/>
                <w:sz w:val="24"/>
                <w:szCs w:val="24"/>
              </w:rPr>
            </w:pPr>
          </w:p>
          <w:p w14:paraId="4757B373" w14:textId="2F7EEE82" w:rsidR="798FF03A" w:rsidRPr="0004747D" w:rsidRDefault="798FF03A" w:rsidP="798FF03A">
            <w:pPr>
              <w:rPr>
                <w:rFonts w:eastAsia="Arial" w:cs="Arial"/>
                <w:color w:val="000000" w:themeColor="text1"/>
                <w:sz w:val="24"/>
                <w:szCs w:val="24"/>
              </w:rPr>
            </w:pPr>
          </w:p>
          <w:p w14:paraId="672D0441" w14:textId="533A961D" w:rsidR="798FF03A" w:rsidRPr="0004747D" w:rsidRDefault="798FF03A" w:rsidP="798FF03A">
            <w:pPr>
              <w:rPr>
                <w:rFonts w:eastAsia="Arial" w:cs="Arial"/>
                <w:color w:val="000000" w:themeColor="text1"/>
                <w:sz w:val="24"/>
                <w:szCs w:val="24"/>
              </w:rPr>
            </w:pPr>
          </w:p>
          <w:p w14:paraId="73876294" w14:textId="447394BE" w:rsidR="798FF03A" w:rsidRPr="0004747D" w:rsidRDefault="798FF03A" w:rsidP="798FF03A">
            <w:pPr>
              <w:rPr>
                <w:rFonts w:eastAsia="Arial" w:cs="Arial"/>
                <w:color w:val="000000" w:themeColor="text1"/>
                <w:sz w:val="24"/>
                <w:szCs w:val="24"/>
              </w:rPr>
            </w:pPr>
          </w:p>
          <w:p w14:paraId="71045495" w14:textId="4303C9CA" w:rsidR="798FF03A" w:rsidRPr="0004747D" w:rsidRDefault="798FF03A" w:rsidP="798FF03A">
            <w:pPr>
              <w:rPr>
                <w:rFonts w:eastAsia="Arial" w:cs="Arial"/>
                <w:color w:val="000000" w:themeColor="text1"/>
                <w:sz w:val="24"/>
                <w:szCs w:val="24"/>
              </w:rPr>
            </w:pPr>
          </w:p>
          <w:p w14:paraId="08C59FEA" w14:textId="40471223" w:rsidR="798FF03A" w:rsidRPr="0004747D" w:rsidRDefault="798FF03A" w:rsidP="798FF03A">
            <w:pPr>
              <w:rPr>
                <w:rFonts w:eastAsia="Arial" w:cs="Arial"/>
                <w:color w:val="000000" w:themeColor="text1"/>
                <w:sz w:val="24"/>
                <w:szCs w:val="24"/>
              </w:rPr>
            </w:pPr>
          </w:p>
          <w:p w14:paraId="1D1187EB" w14:textId="6BAEAC16" w:rsidR="798FF03A" w:rsidRPr="0004747D" w:rsidRDefault="798FF03A" w:rsidP="798FF03A">
            <w:pPr>
              <w:rPr>
                <w:rFonts w:eastAsia="Arial" w:cs="Arial"/>
                <w:color w:val="000000" w:themeColor="text1"/>
                <w:sz w:val="24"/>
                <w:szCs w:val="24"/>
              </w:rPr>
            </w:pPr>
          </w:p>
          <w:p w14:paraId="00AE9746" w14:textId="143359DF" w:rsidR="798FF03A" w:rsidRPr="0004747D" w:rsidRDefault="798FF03A" w:rsidP="798FF03A">
            <w:pPr>
              <w:rPr>
                <w:rFonts w:eastAsia="Arial" w:cs="Arial"/>
                <w:color w:val="000000" w:themeColor="text1"/>
                <w:sz w:val="24"/>
                <w:szCs w:val="24"/>
              </w:rPr>
            </w:pPr>
          </w:p>
          <w:p w14:paraId="0DADE094" w14:textId="34407075" w:rsidR="798FF03A" w:rsidRPr="0004747D" w:rsidRDefault="798FF03A" w:rsidP="798FF03A">
            <w:pPr>
              <w:rPr>
                <w:rFonts w:eastAsia="Arial" w:cs="Arial"/>
                <w:color w:val="000000" w:themeColor="text1"/>
                <w:sz w:val="24"/>
                <w:szCs w:val="24"/>
              </w:rPr>
            </w:pPr>
          </w:p>
          <w:p w14:paraId="17C7A21B" w14:textId="5CB92326" w:rsidR="798FF03A" w:rsidRPr="0004747D" w:rsidRDefault="798FF03A" w:rsidP="798FF03A">
            <w:pPr>
              <w:rPr>
                <w:rFonts w:eastAsia="Arial" w:cs="Arial"/>
                <w:color w:val="000000" w:themeColor="text1"/>
                <w:sz w:val="24"/>
                <w:szCs w:val="24"/>
              </w:rPr>
            </w:pPr>
          </w:p>
          <w:p w14:paraId="7E3449F4" w14:textId="59966632" w:rsidR="798FF03A" w:rsidRPr="0004747D" w:rsidRDefault="798FF03A" w:rsidP="798FF03A">
            <w:pPr>
              <w:rPr>
                <w:rFonts w:eastAsia="Arial" w:cs="Arial"/>
                <w:color w:val="000000" w:themeColor="text1"/>
                <w:sz w:val="24"/>
                <w:szCs w:val="24"/>
              </w:rPr>
            </w:pPr>
          </w:p>
        </w:tc>
      </w:tr>
    </w:tbl>
    <w:p w14:paraId="59DEDD9E" w14:textId="4BED6093" w:rsidR="798FF03A" w:rsidRPr="0004747D" w:rsidRDefault="798FF03A" w:rsidP="798FF03A">
      <w:pPr>
        <w:rPr>
          <w:rFonts w:cs="Arial"/>
          <w:b/>
          <w:bCs/>
          <w:sz w:val="32"/>
          <w:szCs w:val="32"/>
        </w:rPr>
      </w:pPr>
    </w:p>
    <w:p w14:paraId="1BB03215" w14:textId="44504657" w:rsidR="55A1D2D1" w:rsidRDefault="55A1D2D1" w:rsidP="798FF03A">
      <w:pPr>
        <w:widowControl w:val="0"/>
        <w:jc w:val="both"/>
        <w:rPr>
          <w:rFonts w:eastAsia="Arial" w:cs="Arial"/>
          <w:b/>
          <w:bCs/>
          <w:color w:val="000000" w:themeColor="text1"/>
          <w:sz w:val="24"/>
          <w:szCs w:val="24"/>
        </w:rPr>
      </w:pPr>
      <w:r w:rsidRPr="0004747D">
        <w:rPr>
          <w:rFonts w:eastAsia="Arial" w:cs="Arial"/>
          <w:color w:val="000000" w:themeColor="text1"/>
          <w:sz w:val="24"/>
          <w:szCs w:val="24"/>
        </w:rPr>
        <w:lastRenderedPageBreak/>
        <w:t xml:space="preserve">Your application (including the two Supporting Statements from your referees) is submitted first to the Academic Office </w:t>
      </w:r>
      <w:r w:rsidRPr="0004747D">
        <w:rPr>
          <w:rFonts w:eastAsia="Arial" w:cs="Arial"/>
          <w:b/>
          <w:bCs/>
          <w:color w:val="000000" w:themeColor="text1"/>
          <w:sz w:val="24"/>
          <w:szCs w:val="24"/>
        </w:rPr>
        <w:t>via the appropriate submission link on Moodle (Advance HE Fellowship module).</w:t>
      </w:r>
    </w:p>
    <w:p w14:paraId="3F0C6A16" w14:textId="77777777" w:rsidR="00A3006E" w:rsidRDefault="00A3006E" w:rsidP="798FF03A">
      <w:pPr>
        <w:widowControl w:val="0"/>
        <w:jc w:val="both"/>
        <w:rPr>
          <w:rFonts w:eastAsia="Arial" w:cs="Arial"/>
          <w:b/>
          <w:bCs/>
          <w:color w:val="000000" w:themeColor="text1"/>
          <w:sz w:val="24"/>
          <w:szCs w:val="24"/>
        </w:rPr>
      </w:pPr>
    </w:p>
    <w:p w14:paraId="14155459" w14:textId="1151A2F1" w:rsidR="00A3006E" w:rsidRDefault="00A3006E">
      <w:pPr>
        <w:spacing w:after="200" w:line="276" w:lineRule="auto"/>
        <w:rPr>
          <w:rFonts w:eastAsia="Arial" w:cs="Arial"/>
          <w:b/>
          <w:bCs/>
          <w:color w:val="000000" w:themeColor="text1"/>
          <w:sz w:val="24"/>
          <w:szCs w:val="24"/>
        </w:rPr>
      </w:pPr>
      <w:r>
        <w:rPr>
          <w:rFonts w:eastAsia="Arial" w:cs="Arial"/>
          <w:b/>
          <w:bCs/>
          <w:color w:val="000000" w:themeColor="text1"/>
          <w:sz w:val="24"/>
          <w:szCs w:val="24"/>
        </w:rPr>
        <w:br w:type="page"/>
      </w:r>
    </w:p>
    <w:p w14:paraId="4711095B" w14:textId="77777777" w:rsidR="00A3006E" w:rsidRPr="00044F47" w:rsidRDefault="00A3006E" w:rsidP="00A3006E">
      <w:pPr>
        <w:jc w:val="both"/>
        <w:rPr>
          <w:rFonts w:cs="Arial"/>
          <w:b/>
          <w:bCs/>
          <w:sz w:val="32"/>
          <w:szCs w:val="32"/>
        </w:rPr>
      </w:pPr>
      <w:r w:rsidRPr="00044F47">
        <w:rPr>
          <w:rFonts w:cs="Arial"/>
          <w:b/>
          <w:bCs/>
          <w:sz w:val="32"/>
          <w:szCs w:val="32"/>
        </w:rPr>
        <w:lastRenderedPageBreak/>
        <w:t xml:space="preserve">SECTION FOUR: </w:t>
      </w:r>
      <w:r w:rsidRPr="00044F47">
        <w:tab/>
      </w:r>
      <w:r w:rsidRPr="00044F47">
        <w:rPr>
          <w:rFonts w:cs="Arial"/>
          <w:b/>
          <w:bCs/>
          <w:sz w:val="32"/>
          <w:szCs w:val="32"/>
        </w:rPr>
        <w:t>Referee</w:t>
      </w:r>
      <w:r>
        <w:rPr>
          <w:rFonts w:cs="Arial"/>
          <w:b/>
          <w:bCs/>
          <w:sz w:val="32"/>
          <w:szCs w:val="32"/>
        </w:rPr>
        <w:t>s</w:t>
      </w:r>
    </w:p>
    <w:p w14:paraId="73A0BF7F" w14:textId="77777777" w:rsidR="00A3006E" w:rsidRPr="00044F47" w:rsidRDefault="00A3006E" w:rsidP="00A3006E">
      <w:pPr>
        <w:jc w:val="both"/>
        <w:rPr>
          <w:rFonts w:cs="Arial"/>
          <w:sz w:val="24"/>
          <w:szCs w:val="24"/>
        </w:rPr>
      </w:pPr>
    </w:p>
    <w:p w14:paraId="78DF6A5D" w14:textId="77777777" w:rsidR="00A3006E" w:rsidRPr="00044F47" w:rsidRDefault="00A3006E" w:rsidP="00A3006E">
      <w:pPr>
        <w:jc w:val="both"/>
        <w:rPr>
          <w:rFonts w:cs="Arial"/>
          <w:sz w:val="24"/>
          <w:szCs w:val="24"/>
        </w:rPr>
      </w:pPr>
      <w:r w:rsidRPr="00044F47">
        <w:rPr>
          <w:rFonts w:cs="Arial"/>
          <w:sz w:val="24"/>
          <w:szCs w:val="24"/>
        </w:rPr>
        <w:t xml:space="preserve">Your application must be accompanied by </w:t>
      </w:r>
      <w:r>
        <w:rPr>
          <w:rFonts w:cs="Arial"/>
          <w:sz w:val="24"/>
          <w:szCs w:val="24"/>
        </w:rPr>
        <w:t>two</w:t>
      </w:r>
      <w:r w:rsidRPr="00044F47">
        <w:rPr>
          <w:rFonts w:cs="Arial"/>
          <w:b/>
          <w:bCs/>
          <w:sz w:val="24"/>
          <w:szCs w:val="24"/>
        </w:rPr>
        <w:t xml:space="preserve"> supporting statement</w:t>
      </w:r>
      <w:r>
        <w:rPr>
          <w:rFonts w:cs="Arial"/>
          <w:b/>
          <w:bCs/>
          <w:sz w:val="24"/>
          <w:szCs w:val="24"/>
        </w:rPr>
        <w:t>s</w:t>
      </w:r>
      <w:r w:rsidRPr="00044F47">
        <w:rPr>
          <w:rFonts w:cs="Arial"/>
          <w:b/>
          <w:bCs/>
          <w:sz w:val="24"/>
          <w:szCs w:val="24"/>
        </w:rPr>
        <w:t xml:space="preserve"> </w:t>
      </w:r>
      <w:r w:rsidRPr="00044F47">
        <w:rPr>
          <w:rFonts w:cs="Arial"/>
          <w:sz w:val="24"/>
          <w:szCs w:val="24"/>
        </w:rPr>
        <w:t>from  person</w:t>
      </w:r>
      <w:r>
        <w:rPr>
          <w:rFonts w:cs="Arial"/>
          <w:sz w:val="24"/>
          <w:szCs w:val="24"/>
        </w:rPr>
        <w:t>s</w:t>
      </w:r>
      <w:r w:rsidRPr="00044F47">
        <w:rPr>
          <w:rFonts w:cs="Arial"/>
          <w:sz w:val="24"/>
          <w:szCs w:val="24"/>
        </w:rPr>
        <w:t xml:space="preserve"> who </w:t>
      </w:r>
      <w:r>
        <w:rPr>
          <w:rFonts w:cs="Arial"/>
          <w:sz w:val="24"/>
          <w:szCs w:val="24"/>
        </w:rPr>
        <w:t>are</w:t>
      </w:r>
      <w:r w:rsidRPr="00044F47">
        <w:rPr>
          <w:rFonts w:cs="Arial"/>
          <w:sz w:val="24"/>
          <w:szCs w:val="24"/>
        </w:rPr>
        <w:t xml:space="preserve"> in a position to comment on your teaching and learning practices and achievements.</w:t>
      </w:r>
    </w:p>
    <w:p w14:paraId="2E005C1C" w14:textId="77777777" w:rsidR="00A3006E" w:rsidRPr="00044F47" w:rsidRDefault="00A3006E" w:rsidP="00A3006E">
      <w:pPr>
        <w:jc w:val="both"/>
        <w:rPr>
          <w:rFonts w:cs="Arial"/>
          <w:sz w:val="24"/>
          <w:szCs w:val="24"/>
        </w:rPr>
      </w:pPr>
    </w:p>
    <w:p w14:paraId="5EDA6E6B" w14:textId="4FE71164" w:rsidR="00A3006E" w:rsidRPr="00044F47" w:rsidRDefault="00A3006E" w:rsidP="00A3006E">
      <w:pPr>
        <w:jc w:val="both"/>
        <w:rPr>
          <w:rFonts w:cs="Arial"/>
          <w:sz w:val="24"/>
          <w:szCs w:val="24"/>
        </w:rPr>
      </w:pPr>
      <w:r w:rsidRPr="00044F47">
        <w:rPr>
          <w:rFonts w:cs="Arial"/>
          <w:sz w:val="24"/>
          <w:szCs w:val="24"/>
        </w:rPr>
        <w:t xml:space="preserve">The function of </w:t>
      </w:r>
      <w:r>
        <w:rPr>
          <w:rFonts w:cs="Arial"/>
          <w:sz w:val="24"/>
          <w:szCs w:val="24"/>
        </w:rPr>
        <w:t>a</w:t>
      </w:r>
      <w:r w:rsidRPr="00044F47">
        <w:rPr>
          <w:rFonts w:cs="Arial"/>
          <w:sz w:val="24"/>
          <w:szCs w:val="24"/>
        </w:rPr>
        <w:t xml:space="preserve"> Referee is to provide an informed peer review of your eligibility for Fellow, using their knowledge of your work and the context in which you teach and/or support learning. </w:t>
      </w:r>
      <w:r>
        <w:rPr>
          <w:rFonts w:cs="Arial"/>
          <w:sz w:val="24"/>
          <w:szCs w:val="24"/>
        </w:rPr>
        <w:t>Each</w:t>
      </w:r>
      <w:r w:rsidRPr="00044F47">
        <w:rPr>
          <w:rFonts w:cs="Arial"/>
          <w:sz w:val="24"/>
          <w:szCs w:val="24"/>
        </w:rPr>
        <w:t xml:space="preserve"> Referee are expected to </w:t>
      </w:r>
      <w:r w:rsidRPr="00044F47">
        <w:rPr>
          <w:rFonts w:cs="Arial"/>
          <w:b/>
          <w:bCs/>
          <w:sz w:val="24"/>
          <w:szCs w:val="24"/>
        </w:rPr>
        <w:t>authenticate your application</w:t>
      </w:r>
      <w:r w:rsidRPr="00044F47">
        <w:rPr>
          <w:rFonts w:cs="Arial"/>
          <w:sz w:val="24"/>
          <w:szCs w:val="24"/>
        </w:rPr>
        <w:t xml:space="preserve"> by commenting directly on the content of your application and to make additional, relevant comments, as they wish.</w:t>
      </w:r>
    </w:p>
    <w:p w14:paraId="7CCAED50" w14:textId="77777777" w:rsidR="00A3006E" w:rsidRPr="00044F47" w:rsidRDefault="00A3006E" w:rsidP="00A3006E">
      <w:pPr>
        <w:jc w:val="both"/>
        <w:rPr>
          <w:rFonts w:cs="Arial"/>
          <w:sz w:val="24"/>
          <w:szCs w:val="24"/>
        </w:rPr>
      </w:pPr>
    </w:p>
    <w:p w14:paraId="0FFF0C3A" w14:textId="77777777" w:rsidR="00A3006E" w:rsidRPr="00044F47" w:rsidRDefault="00A3006E" w:rsidP="00A3006E">
      <w:pPr>
        <w:jc w:val="both"/>
        <w:rPr>
          <w:rFonts w:cs="Arial"/>
          <w:sz w:val="24"/>
          <w:szCs w:val="24"/>
        </w:rPr>
      </w:pPr>
      <w:r w:rsidRPr="00044F47">
        <w:rPr>
          <w:rFonts w:cs="Arial"/>
          <w:sz w:val="24"/>
          <w:szCs w:val="24"/>
        </w:rPr>
        <w:t xml:space="preserve">Referees should be experienced staff and be able to comment knowledgeably, and from first-hand experience, on your current role and any other relevant activities recently undertaken. </w:t>
      </w:r>
      <w:r w:rsidRPr="00044F47">
        <w:rPr>
          <w:rFonts w:cs="Arial"/>
          <w:b/>
          <w:bCs/>
          <w:sz w:val="24"/>
          <w:szCs w:val="24"/>
        </w:rPr>
        <w:t xml:space="preserve"> Your Referee</w:t>
      </w:r>
      <w:r>
        <w:rPr>
          <w:rFonts w:cs="Arial"/>
          <w:b/>
          <w:bCs/>
          <w:sz w:val="24"/>
          <w:szCs w:val="24"/>
        </w:rPr>
        <w:t>s</w:t>
      </w:r>
      <w:r w:rsidRPr="00044F47">
        <w:rPr>
          <w:rFonts w:cs="Arial"/>
          <w:b/>
          <w:bCs/>
          <w:sz w:val="24"/>
          <w:szCs w:val="24"/>
        </w:rPr>
        <w:t xml:space="preserve"> should either be Fellow</w:t>
      </w:r>
      <w:r>
        <w:rPr>
          <w:rFonts w:cs="Arial"/>
          <w:b/>
          <w:bCs/>
          <w:sz w:val="24"/>
          <w:szCs w:val="24"/>
        </w:rPr>
        <w:t>s</w:t>
      </w:r>
      <w:r w:rsidRPr="00044F47">
        <w:rPr>
          <w:rFonts w:cs="Arial"/>
          <w:b/>
          <w:bCs/>
          <w:sz w:val="24"/>
          <w:szCs w:val="24"/>
        </w:rPr>
        <w:t>, Senior Fellow</w:t>
      </w:r>
      <w:r>
        <w:rPr>
          <w:rFonts w:cs="Arial"/>
          <w:b/>
          <w:bCs/>
          <w:sz w:val="24"/>
          <w:szCs w:val="24"/>
        </w:rPr>
        <w:t>s</w:t>
      </w:r>
      <w:r w:rsidRPr="00044F47">
        <w:rPr>
          <w:rFonts w:cs="Arial"/>
          <w:b/>
          <w:bCs/>
          <w:sz w:val="24"/>
          <w:szCs w:val="24"/>
        </w:rPr>
        <w:t xml:space="preserve"> or Principal Fellow</w:t>
      </w:r>
      <w:r>
        <w:rPr>
          <w:rFonts w:cs="Arial"/>
          <w:b/>
          <w:bCs/>
          <w:sz w:val="24"/>
          <w:szCs w:val="24"/>
        </w:rPr>
        <w:t>s</w:t>
      </w:r>
      <w:r w:rsidRPr="00044F47">
        <w:rPr>
          <w:rFonts w:cs="Arial"/>
          <w:b/>
          <w:bCs/>
          <w:sz w:val="24"/>
          <w:szCs w:val="24"/>
        </w:rPr>
        <w:t xml:space="preserve"> of Advance HE</w:t>
      </w:r>
      <w:r w:rsidRPr="00044F47">
        <w:rPr>
          <w:rFonts w:cs="Arial"/>
          <w:sz w:val="24"/>
          <w:szCs w:val="24"/>
        </w:rPr>
        <w:t>, or an appropriately experienced member of staff working for a UK Higher Education Institution (HEI). All Referees need to be familiar with the PSF2023.</w:t>
      </w:r>
    </w:p>
    <w:p w14:paraId="4684D1C8" w14:textId="77777777" w:rsidR="00A3006E" w:rsidRPr="00044F47" w:rsidRDefault="00A3006E" w:rsidP="00A3006E">
      <w:pPr>
        <w:jc w:val="both"/>
        <w:rPr>
          <w:rFonts w:cs="Arial"/>
          <w:sz w:val="24"/>
          <w:szCs w:val="24"/>
        </w:rPr>
      </w:pPr>
    </w:p>
    <w:p w14:paraId="7070AEC9" w14:textId="77777777" w:rsidR="00A3006E" w:rsidRPr="00044F47" w:rsidRDefault="00A3006E" w:rsidP="00A3006E">
      <w:pPr>
        <w:jc w:val="both"/>
        <w:rPr>
          <w:rFonts w:cs="Arial"/>
          <w:b/>
          <w:sz w:val="24"/>
          <w:szCs w:val="24"/>
        </w:rPr>
      </w:pPr>
      <w:r w:rsidRPr="00044F47">
        <w:rPr>
          <w:rFonts w:cs="Arial"/>
          <w:b/>
          <w:sz w:val="24"/>
          <w:szCs w:val="24"/>
        </w:rPr>
        <w:t>Referees should be provided with a copy of the Guidance Notes for Referees – please speak to your mentor regarding this document.</w:t>
      </w:r>
    </w:p>
    <w:p w14:paraId="2DEE39A6" w14:textId="77777777" w:rsidR="00A3006E" w:rsidRPr="00044F47" w:rsidRDefault="00A3006E" w:rsidP="00A3006E">
      <w:pPr>
        <w:jc w:val="both"/>
        <w:rPr>
          <w:rFonts w:cs="Arial"/>
          <w:sz w:val="24"/>
          <w:szCs w:val="24"/>
        </w:rPr>
      </w:pPr>
    </w:p>
    <w:tbl>
      <w:tblPr>
        <w:tblStyle w:val="TableGrid"/>
        <w:tblW w:w="0" w:type="auto"/>
        <w:tblLook w:val="04A0" w:firstRow="1" w:lastRow="0" w:firstColumn="1" w:lastColumn="0" w:noHBand="0" w:noVBand="1"/>
      </w:tblPr>
      <w:tblGrid>
        <w:gridCol w:w="4581"/>
        <w:gridCol w:w="5875"/>
      </w:tblGrid>
      <w:tr w:rsidR="00A3006E" w:rsidRPr="00044F47" w14:paraId="08F78CFD" w14:textId="77777777" w:rsidTr="00051966">
        <w:tc>
          <w:tcPr>
            <w:tcW w:w="10598" w:type="dxa"/>
            <w:gridSpan w:val="2"/>
          </w:tcPr>
          <w:p w14:paraId="27266D0C" w14:textId="77777777" w:rsidR="00A3006E" w:rsidRPr="00044F47" w:rsidRDefault="00A3006E" w:rsidP="00051966">
            <w:pPr>
              <w:jc w:val="both"/>
              <w:rPr>
                <w:rFonts w:cs="Arial"/>
                <w:b/>
                <w:bCs/>
                <w:sz w:val="24"/>
                <w:szCs w:val="24"/>
              </w:rPr>
            </w:pPr>
            <w:r w:rsidRPr="00044F47">
              <w:rPr>
                <w:rFonts w:cs="Arial"/>
                <w:b/>
                <w:bCs/>
                <w:sz w:val="24"/>
                <w:szCs w:val="24"/>
              </w:rPr>
              <w:t>Referee</w:t>
            </w:r>
            <w:r>
              <w:rPr>
                <w:rFonts w:cs="Arial"/>
                <w:b/>
                <w:bCs/>
                <w:sz w:val="24"/>
                <w:szCs w:val="24"/>
              </w:rPr>
              <w:t xml:space="preserve"> 1</w:t>
            </w:r>
            <w:r w:rsidRPr="00044F47">
              <w:rPr>
                <w:rFonts w:cs="Arial"/>
                <w:b/>
                <w:bCs/>
                <w:sz w:val="24"/>
                <w:szCs w:val="24"/>
              </w:rPr>
              <w:t>:</w:t>
            </w:r>
          </w:p>
          <w:p w14:paraId="083233BD" w14:textId="77777777" w:rsidR="00A3006E" w:rsidRPr="00044F47" w:rsidRDefault="00A3006E" w:rsidP="00051966">
            <w:pPr>
              <w:jc w:val="both"/>
              <w:rPr>
                <w:rFonts w:cs="Arial"/>
                <w:sz w:val="24"/>
                <w:szCs w:val="24"/>
              </w:rPr>
            </w:pPr>
          </w:p>
        </w:tc>
      </w:tr>
      <w:tr w:rsidR="00A3006E" w:rsidRPr="00044F47" w14:paraId="5A86B4E0" w14:textId="77777777" w:rsidTr="00051966">
        <w:tc>
          <w:tcPr>
            <w:tcW w:w="4621" w:type="dxa"/>
          </w:tcPr>
          <w:p w14:paraId="1BE889A6" w14:textId="77777777" w:rsidR="00A3006E" w:rsidRPr="00044F47" w:rsidRDefault="00A3006E" w:rsidP="00051966">
            <w:pPr>
              <w:jc w:val="both"/>
              <w:rPr>
                <w:rFonts w:cs="Arial"/>
                <w:sz w:val="24"/>
                <w:szCs w:val="24"/>
              </w:rPr>
            </w:pPr>
            <w:r w:rsidRPr="00044F47">
              <w:rPr>
                <w:rFonts w:cs="Arial"/>
                <w:sz w:val="24"/>
                <w:szCs w:val="24"/>
              </w:rPr>
              <w:t>Name</w:t>
            </w:r>
          </w:p>
        </w:tc>
        <w:tc>
          <w:tcPr>
            <w:tcW w:w="5977" w:type="dxa"/>
          </w:tcPr>
          <w:p w14:paraId="42F56093" w14:textId="190A18F7" w:rsidR="00A3006E" w:rsidRPr="00044F47" w:rsidRDefault="00946817" w:rsidP="00051966">
            <w:pPr>
              <w:jc w:val="both"/>
              <w:rPr>
                <w:rFonts w:cs="Arial"/>
                <w:sz w:val="24"/>
                <w:szCs w:val="24"/>
              </w:rPr>
            </w:pPr>
            <w:r w:rsidRPr="00946817">
              <w:rPr>
                <w:rFonts w:cs="Arial"/>
                <w:sz w:val="24"/>
                <w:szCs w:val="24"/>
              </w:rPr>
              <w:t>Renuga Jayakumar</w:t>
            </w:r>
          </w:p>
        </w:tc>
      </w:tr>
      <w:tr w:rsidR="00A3006E" w:rsidRPr="00044F47" w14:paraId="6FB1C05A" w14:textId="77777777" w:rsidTr="00051966">
        <w:tc>
          <w:tcPr>
            <w:tcW w:w="4621" w:type="dxa"/>
          </w:tcPr>
          <w:p w14:paraId="7CD5EE88" w14:textId="77777777" w:rsidR="00A3006E" w:rsidRPr="00044F47" w:rsidRDefault="00A3006E" w:rsidP="00051966">
            <w:pPr>
              <w:jc w:val="both"/>
              <w:rPr>
                <w:rFonts w:cs="Arial"/>
                <w:sz w:val="24"/>
                <w:szCs w:val="24"/>
              </w:rPr>
            </w:pPr>
            <w:r w:rsidRPr="00044F47">
              <w:rPr>
                <w:rFonts w:cs="Arial"/>
                <w:sz w:val="24"/>
                <w:szCs w:val="24"/>
              </w:rPr>
              <w:t>Job Title</w:t>
            </w:r>
          </w:p>
        </w:tc>
        <w:tc>
          <w:tcPr>
            <w:tcW w:w="5977" w:type="dxa"/>
          </w:tcPr>
          <w:p w14:paraId="362CCC98" w14:textId="1D2DA5D0" w:rsidR="00A3006E" w:rsidRPr="00044F47" w:rsidRDefault="00946817" w:rsidP="00051966">
            <w:pPr>
              <w:jc w:val="both"/>
              <w:rPr>
                <w:rFonts w:cs="Arial"/>
                <w:sz w:val="24"/>
                <w:szCs w:val="24"/>
              </w:rPr>
            </w:pPr>
            <w:r w:rsidRPr="00946817">
              <w:rPr>
                <w:rFonts w:cs="Arial"/>
                <w:sz w:val="24"/>
                <w:szCs w:val="24"/>
              </w:rPr>
              <w:t>Programme Manager / Senior Lecturer in Computing</w:t>
            </w:r>
          </w:p>
        </w:tc>
      </w:tr>
      <w:tr w:rsidR="00A3006E" w:rsidRPr="00044F47" w14:paraId="78DA2D8E" w14:textId="77777777" w:rsidTr="00051966">
        <w:tc>
          <w:tcPr>
            <w:tcW w:w="4621" w:type="dxa"/>
          </w:tcPr>
          <w:p w14:paraId="112D346F" w14:textId="77777777" w:rsidR="00A3006E" w:rsidRPr="00044F47" w:rsidRDefault="00A3006E" w:rsidP="00051966">
            <w:pPr>
              <w:jc w:val="both"/>
              <w:rPr>
                <w:rFonts w:cs="Arial"/>
                <w:sz w:val="24"/>
                <w:szCs w:val="24"/>
              </w:rPr>
            </w:pPr>
            <w:r w:rsidRPr="00044F47">
              <w:rPr>
                <w:rFonts w:cs="Arial"/>
                <w:sz w:val="24"/>
                <w:szCs w:val="24"/>
              </w:rPr>
              <w:t>Fellowship Status</w:t>
            </w:r>
          </w:p>
        </w:tc>
        <w:tc>
          <w:tcPr>
            <w:tcW w:w="5977" w:type="dxa"/>
          </w:tcPr>
          <w:p w14:paraId="0E4143FE" w14:textId="5F087B8E" w:rsidR="00A3006E" w:rsidRPr="00044F47" w:rsidRDefault="00946817" w:rsidP="00051966">
            <w:pPr>
              <w:jc w:val="both"/>
              <w:rPr>
                <w:rFonts w:cs="Arial"/>
                <w:sz w:val="24"/>
                <w:szCs w:val="24"/>
              </w:rPr>
            </w:pPr>
            <w:r w:rsidRPr="00946817">
              <w:rPr>
                <w:rFonts w:cs="Arial"/>
                <w:sz w:val="24"/>
                <w:szCs w:val="24"/>
              </w:rPr>
              <w:t>Senior Fellow of the Higher Education Academy</w:t>
            </w:r>
          </w:p>
        </w:tc>
      </w:tr>
      <w:tr w:rsidR="00A3006E" w:rsidRPr="00044F47" w14:paraId="5F6B441D" w14:textId="77777777" w:rsidTr="00051966">
        <w:tc>
          <w:tcPr>
            <w:tcW w:w="4621" w:type="dxa"/>
          </w:tcPr>
          <w:p w14:paraId="651288F6" w14:textId="77777777" w:rsidR="00A3006E" w:rsidRPr="00044F47" w:rsidRDefault="00A3006E" w:rsidP="00051966">
            <w:pPr>
              <w:jc w:val="both"/>
              <w:rPr>
                <w:rFonts w:cs="Arial"/>
                <w:sz w:val="24"/>
                <w:szCs w:val="24"/>
              </w:rPr>
            </w:pPr>
            <w:r w:rsidRPr="00044F47">
              <w:rPr>
                <w:rFonts w:cs="Arial"/>
                <w:sz w:val="24"/>
                <w:szCs w:val="24"/>
              </w:rPr>
              <w:t>Institution/Institute/Centre/Unit</w:t>
            </w:r>
          </w:p>
        </w:tc>
        <w:tc>
          <w:tcPr>
            <w:tcW w:w="5977" w:type="dxa"/>
          </w:tcPr>
          <w:p w14:paraId="131D2042" w14:textId="13EB6369" w:rsidR="00A3006E" w:rsidRPr="00044F47" w:rsidRDefault="00CE4B98" w:rsidP="00051966">
            <w:pPr>
              <w:jc w:val="both"/>
              <w:rPr>
                <w:rFonts w:cs="Arial"/>
                <w:sz w:val="24"/>
                <w:szCs w:val="24"/>
              </w:rPr>
            </w:pPr>
            <w:r w:rsidRPr="00321D31">
              <w:rPr>
                <w:rFonts w:cs="Arial"/>
                <w:sz w:val="24"/>
                <w:szCs w:val="24"/>
              </w:rPr>
              <w:t>Institute of Inner-City Learning</w:t>
            </w:r>
          </w:p>
        </w:tc>
      </w:tr>
      <w:tr w:rsidR="00A3006E" w:rsidRPr="00044F47" w14:paraId="4894E322" w14:textId="77777777" w:rsidTr="00051966">
        <w:tc>
          <w:tcPr>
            <w:tcW w:w="4621" w:type="dxa"/>
          </w:tcPr>
          <w:p w14:paraId="3120F8F5" w14:textId="77777777" w:rsidR="00A3006E" w:rsidRPr="00044F47" w:rsidRDefault="00A3006E" w:rsidP="00051966">
            <w:pPr>
              <w:jc w:val="both"/>
              <w:rPr>
                <w:rFonts w:cs="Arial"/>
                <w:sz w:val="24"/>
                <w:szCs w:val="24"/>
              </w:rPr>
            </w:pPr>
            <w:r w:rsidRPr="00044F47">
              <w:rPr>
                <w:rFonts w:cs="Arial"/>
                <w:sz w:val="24"/>
                <w:szCs w:val="24"/>
              </w:rPr>
              <w:t>Email address</w:t>
            </w:r>
          </w:p>
        </w:tc>
        <w:tc>
          <w:tcPr>
            <w:tcW w:w="5977" w:type="dxa"/>
          </w:tcPr>
          <w:p w14:paraId="58FBA279" w14:textId="5FDAEAB8" w:rsidR="00A3006E" w:rsidRPr="00044F47" w:rsidRDefault="00726C53" w:rsidP="00051966">
            <w:pPr>
              <w:jc w:val="both"/>
              <w:rPr>
                <w:rFonts w:cs="Arial"/>
                <w:sz w:val="24"/>
                <w:szCs w:val="24"/>
              </w:rPr>
            </w:pPr>
            <w:r w:rsidRPr="00726C53">
              <w:rPr>
                <w:rFonts w:cs="Arial"/>
                <w:sz w:val="24"/>
                <w:szCs w:val="24"/>
              </w:rPr>
              <w:t>r.jayakumar@uwtsd.ac.uk</w:t>
            </w:r>
          </w:p>
        </w:tc>
      </w:tr>
      <w:tr w:rsidR="00A3006E" w:rsidRPr="00044F47" w14:paraId="4FEA3836" w14:textId="77777777" w:rsidTr="00051966">
        <w:tc>
          <w:tcPr>
            <w:tcW w:w="10598" w:type="dxa"/>
            <w:gridSpan w:val="2"/>
          </w:tcPr>
          <w:p w14:paraId="12DA6DC4" w14:textId="77777777" w:rsidR="00A3006E" w:rsidRPr="00044F47" w:rsidRDefault="00A3006E" w:rsidP="00051966">
            <w:pPr>
              <w:jc w:val="both"/>
              <w:rPr>
                <w:rFonts w:cs="Arial"/>
                <w:sz w:val="24"/>
                <w:szCs w:val="24"/>
              </w:rPr>
            </w:pPr>
            <w:r w:rsidRPr="00044F47">
              <w:rPr>
                <w:rFonts w:cs="Arial"/>
                <w:sz w:val="24"/>
                <w:szCs w:val="24"/>
              </w:rPr>
              <w:t>In what capacity can this individual comment on your professional practice?</w:t>
            </w:r>
          </w:p>
          <w:p w14:paraId="60B1A695" w14:textId="77777777" w:rsidR="00A3006E" w:rsidRPr="00044F47" w:rsidRDefault="00A3006E" w:rsidP="00051966">
            <w:pPr>
              <w:jc w:val="both"/>
              <w:rPr>
                <w:rFonts w:cs="Arial"/>
                <w:sz w:val="24"/>
                <w:szCs w:val="24"/>
              </w:rPr>
            </w:pPr>
          </w:p>
          <w:p w14:paraId="1A508CAE" w14:textId="2CD70C8C" w:rsidR="00A3006E" w:rsidRPr="00044F47" w:rsidRDefault="00E42A41" w:rsidP="00051966">
            <w:pPr>
              <w:jc w:val="both"/>
              <w:rPr>
                <w:rFonts w:cs="Arial"/>
                <w:sz w:val="24"/>
                <w:szCs w:val="24"/>
              </w:rPr>
            </w:pPr>
            <w:r w:rsidRPr="00E42A41">
              <w:rPr>
                <w:rFonts w:cs="Arial"/>
                <w:sz w:val="24"/>
                <w:szCs w:val="24"/>
              </w:rPr>
              <w:t>Renuga can comment on my professional practice as a Programme Manager and Senior Lecturer in Computing who is familiar with my teaching, assessment practice, use of digital learning resources, student support, and contribution to computing-related modules at UWTSD London Campus</w:t>
            </w:r>
          </w:p>
          <w:p w14:paraId="1F31ADEE" w14:textId="77777777" w:rsidR="00A3006E" w:rsidRPr="00044F47" w:rsidRDefault="00A3006E" w:rsidP="00051966">
            <w:pPr>
              <w:jc w:val="both"/>
              <w:rPr>
                <w:rFonts w:cs="Arial"/>
                <w:sz w:val="24"/>
                <w:szCs w:val="24"/>
              </w:rPr>
            </w:pPr>
          </w:p>
        </w:tc>
      </w:tr>
    </w:tbl>
    <w:p w14:paraId="677B44A9" w14:textId="77777777" w:rsidR="00A3006E" w:rsidRPr="00044F47" w:rsidRDefault="00A3006E" w:rsidP="00A3006E">
      <w:pPr>
        <w:rPr>
          <w:rFonts w:cs="Arial"/>
        </w:rPr>
      </w:pPr>
    </w:p>
    <w:p w14:paraId="7F05E773" w14:textId="77777777" w:rsidR="00A3006E" w:rsidRDefault="00A3006E" w:rsidP="00A3006E">
      <w:pPr>
        <w:spacing w:after="200" w:line="276" w:lineRule="auto"/>
        <w:rPr>
          <w:rFonts w:ascii="Calibri" w:eastAsia="Calibri" w:hAnsi="Calibri" w:cs="Calibri"/>
          <w:b/>
          <w:bCs/>
          <w:color w:val="000000" w:themeColor="text1"/>
        </w:rPr>
      </w:pPr>
    </w:p>
    <w:tbl>
      <w:tblPr>
        <w:tblStyle w:val="TableGrid"/>
        <w:tblW w:w="0" w:type="auto"/>
        <w:tblLook w:val="04A0" w:firstRow="1" w:lastRow="0" w:firstColumn="1" w:lastColumn="0" w:noHBand="0" w:noVBand="1"/>
      </w:tblPr>
      <w:tblGrid>
        <w:gridCol w:w="4581"/>
        <w:gridCol w:w="5875"/>
      </w:tblGrid>
      <w:tr w:rsidR="00A3006E" w:rsidRPr="00044F47" w14:paraId="6F766278" w14:textId="77777777" w:rsidTr="00051966">
        <w:tc>
          <w:tcPr>
            <w:tcW w:w="10598" w:type="dxa"/>
            <w:gridSpan w:val="2"/>
          </w:tcPr>
          <w:p w14:paraId="208D21BD" w14:textId="77777777" w:rsidR="00A3006E" w:rsidRPr="00044F47" w:rsidRDefault="00A3006E" w:rsidP="00051966">
            <w:pPr>
              <w:jc w:val="both"/>
              <w:rPr>
                <w:rFonts w:cs="Arial"/>
                <w:b/>
                <w:bCs/>
                <w:sz w:val="24"/>
                <w:szCs w:val="24"/>
              </w:rPr>
            </w:pPr>
            <w:r w:rsidRPr="00044F47">
              <w:rPr>
                <w:rFonts w:cs="Arial"/>
                <w:b/>
                <w:bCs/>
                <w:sz w:val="24"/>
                <w:szCs w:val="24"/>
              </w:rPr>
              <w:t>Referee</w:t>
            </w:r>
            <w:r>
              <w:rPr>
                <w:rFonts w:cs="Arial"/>
                <w:b/>
                <w:bCs/>
                <w:sz w:val="24"/>
                <w:szCs w:val="24"/>
              </w:rPr>
              <w:t xml:space="preserve"> 2</w:t>
            </w:r>
            <w:r w:rsidRPr="00044F47">
              <w:rPr>
                <w:rFonts w:cs="Arial"/>
                <w:b/>
                <w:bCs/>
                <w:sz w:val="24"/>
                <w:szCs w:val="24"/>
              </w:rPr>
              <w:t>:</w:t>
            </w:r>
          </w:p>
          <w:p w14:paraId="615405FB" w14:textId="77777777" w:rsidR="00A3006E" w:rsidRPr="00044F47" w:rsidRDefault="00A3006E" w:rsidP="00051966">
            <w:pPr>
              <w:jc w:val="both"/>
              <w:rPr>
                <w:rFonts w:cs="Arial"/>
                <w:sz w:val="24"/>
                <w:szCs w:val="24"/>
              </w:rPr>
            </w:pPr>
          </w:p>
        </w:tc>
      </w:tr>
      <w:tr w:rsidR="00A3006E" w:rsidRPr="00044F47" w14:paraId="1CF0CB2B" w14:textId="77777777" w:rsidTr="00051966">
        <w:tc>
          <w:tcPr>
            <w:tcW w:w="4621" w:type="dxa"/>
          </w:tcPr>
          <w:p w14:paraId="2BAC9233" w14:textId="77777777" w:rsidR="00A3006E" w:rsidRPr="00044F47" w:rsidRDefault="00A3006E" w:rsidP="00051966">
            <w:pPr>
              <w:jc w:val="both"/>
              <w:rPr>
                <w:rFonts w:cs="Arial"/>
                <w:sz w:val="24"/>
                <w:szCs w:val="24"/>
              </w:rPr>
            </w:pPr>
            <w:r w:rsidRPr="00044F47">
              <w:rPr>
                <w:rFonts w:cs="Arial"/>
                <w:sz w:val="24"/>
                <w:szCs w:val="24"/>
              </w:rPr>
              <w:t>Name</w:t>
            </w:r>
          </w:p>
        </w:tc>
        <w:tc>
          <w:tcPr>
            <w:tcW w:w="5977" w:type="dxa"/>
          </w:tcPr>
          <w:p w14:paraId="16718B11" w14:textId="5FE4A167" w:rsidR="00A3006E" w:rsidRPr="00044F47" w:rsidRDefault="00A300E7" w:rsidP="00051966">
            <w:pPr>
              <w:jc w:val="both"/>
              <w:rPr>
                <w:rFonts w:cs="Arial"/>
                <w:sz w:val="24"/>
                <w:szCs w:val="24"/>
              </w:rPr>
            </w:pPr>
            <w:r w:rsidRPr="00A300E7">
              <w:rPr>
                <w:rFonts w:cs="Arial"/>
                <w:sz w:val="24"/>
                <w:szCs w:val="24"/>
              </w:rPr>
              <w:t>Lizeta Demetriou</w:t>
            </w:r>
          </w:p>
        </w:tc>
      </w:tr>
      <w:tr w:rsidR="00A3006E" w:rsidRPr="00044F47" w14:paraId="1A40BEBA" w14:textId="77777777" w:rsidTr="00051966">
        <w:tc>
          <w:tcPr>
            <w:tcW w:w="4621" w:type="dxa"/>
          </w:tcPr>
          <w:p w14:paraId="5CAEE8BE" w14:textId="77777777" w:rsidR="00A3006E" w:rsidRPr="00044F47" w:rsidRDefault="00A3006E" w:rsidP="00051966">
            <w:pPr>
              <w:jc w:val="both"/>
              <w:rPr>
                <w:rFonts w:cs="Arial"/>
                <w:sz w:val="24"/>
                <w:szCs w:val="24"/>
              </w:rPr>
            </w:pPr>
            <w:r w:rsidRPr="00044F47">
              <w:rPr>
                <w:rFonts w:cs="Arial"/>
                <w:sz w:val="24"/>
                <w:szCs w:val="24"/>
              </w:rPr>
              <w:t>Job Title</w:t>
            </w:r>
          </w:p>
        </w:tc>
        <w:tc>
          <w:tcPr>
            <w:tcW w:w="5977" w:type="dxa"/>
          </w:tcPr>
          <w:p w14:paraId="3D239CBC" w14:textId="71A104D0" w:rsidR="00A3006E" w:rsidRPr="00044F47" w:rsidRDefault="00A300E7" w:rsidP="00051966">
            <w:pPr>
              <w:jc w:val="both"/>
              <w:rPr>
                <w:rFonts w:cs="Arial"/>
                <w:sz w:val="24"/>
                <w:szCs w:val="24"/>
              </w:rPr>
            </w:pPr>
            <w:r w:rsidRPr="00A300E7">
              <w:rPr>
                <w:rFonts w:cs="Arial"/>
                <w:sz w:val="24"/>
                <w:szCs w:val="24"/>
              </w:rPr>
              <w:t>PM CertHE Business Skills for the Workplace</w:t>
            </w:r>
          </w:p>
        </w:tc>
      </w:tr>
      <w:tr w:rsidR="00A3006E" w:rsidRPr="00044F47" w14:paraId="0589B05A" w14:textId="77777777" w:rsidTr="00051966">
        <w:tc>
          <w:tcPr>
            <w:tcW w:w="4621" w:type="dxa"/>
          </w:tcPr>
          <w:p w14:paraId="40E1A4A9" w14:textId="77777777" w:rsidR="00A3006E" w:rsidRPr="00044F47" w:rsidRDefault="00A3006E" w:rsidP="00051966">
            <w:pPr>
              <w:jc w:val="both"/>
              <w:rPr>
                <w:rFonts w:cs="Arial"/>
                <w:sz w:val="24"/>
                <w:szCs w:val="24"/>
              </w:rPr>
            </w:pPr>
            <w:r w:rsidRPr="00044F47">
              <w:rPr>
                <w:rFonts w:cs="Arial"/>
                <w:sz w:val="24"/>
                <w:szCs w:val="24"/>
              </w:rPr>
              <w:t>Fellowship Status</w:t>
            </w:r>
          </w:p>
        </w:tc>
        <w:tc>
          <w:tcPr>
            <w:tcW w:w="5977" w:type="dxa"/>
          </w:tcPr>
          <w:p w14:paraId="2B76BEFD" w14:textId="77777777" w:rsidR="00A3006E" w:rsidRPr="00044F47" w:rsidRDefault="00A3006E" w:rsidP="00051966">
            <w:pPr>
              <w:jc w:val="both"/>
              <w:rPr>
                <w:rFonts w:cs="Arial"/>
                <w:sz w:val="24"/>
                <w:szCs w:val="24"/>
              </w:rPr>
            </w:pPr>
          </w:p>
        </w:tc>
      </w:tr>
      <w:tr w:rsidR="00A3006E" w:rsidRPr="00044F47" w14:paraId="02ADF79E" w14:textId="77777777" w:rsidTr="00051966">
        <w:tc>
          <w:tcPr>
            <w:tcW w:w="4621" w:type="dxa"/>
          </w:tcPr>
          <w:p w14:paraId="0E3F2844" w14:textId="77777777" w:rsidR="00A3006E" w:rsidRPr="00044F47" w:rsidRDefault="00A3006E" w:rsidP="00051966">
            <w:pPr>
              <w:jc w:val="both"/>
              <w:rPr>
                <w:rFonts w:cs="Arial"/>
                <w:sz w:val="24"/>
                <w:szCs w:val="24"/>
              </w:rPr>
            </w:pPr>
            <w:r w:rsidRPr="00044F47">
              <w:rPr>
                <w:rFonts w:cs="Arial"/>
                <w:sz w:val="24"/>
                <w:szCs w:val="24"/>
              </w:rPr>
              <w:t>Institution/Institute/Centre/Unit</w:t>
            </w:r>
          </w:p>
        </w:tc>
        <w:tc>
          <w:tcPr>
            <w:tcW w:w="5977" w:type="dxa"/>
          </w:tcPr>
          <w:p w14:paraId="27F87BB1" w14:textId="2416669A" w:rsidR="00A3006E" w:rsidRPr="00044F47" w:rsidRDefault="003A15AC" w:rsidP="00051966">
            <w:pPr>
              <w:jc w:val="both"/>
              <w:rPr>
                <w:rFonts w:cs="Arial"/>
                <w:sz w:val="24"/>
                <w:szCs w:val="24"/>
              </w:rPr>
            </w:pPr>
            <w:r w:rsidRPr="00321D31">
              <w:rPr>
                <w:rFonts w:cs="Arial"/>
                <w:sz w:val="24"/>
                <w:szCs w:val="24"/>
              </w:rPr>
              <w:t>Institute of Inner-City Learning</w:t>
            </w:r>
          </w:p>
        </w:tc>
      </w:tr>
      <w:tr w:rsidR="00A3006E" w:rsidRPr="00044F47" w14:paraId="7E795EA2" w14:textId="77777777" w:rsidTr="00051966">
        <w:tc>
          <w:tcPr>
            <w:tcW w:w="4621" w:type="dxa"/>
          </w:tcPr>
          <w:p w14:paraId="6701125B" w14:textId="77777777" w:rsidR="00A3006E" w:rsidRPr="00044F47" w:rsidRDefault="00A3006E" w:rsidP="00051966">
            <w:pPr>
              <w:jc w:val="both"/>
              <w:rPr>
                <w:rFonts w:cs="Arial"/>
                <w:sz w:val="24"/>
                <w:szCs w:val="24"/>
              </w:rPr>
            </w:pPr>
            <w:r w:rsidRPr="00044F47">
              <w:rPr>
                <w:rFonts w:cs="Arial"/>
                <w:sz w:val="24"/>
                <w:szCs w:val="24"/>
              </w:rPr>
              <w:t>Email address</w:t>
            </w:r>
          </w:p>
        </w:tc>
        <w:tc>
          <w:tcPr>
            <w:tcW w:w="5977" w:type="dxa"/>
          </w:tcPr>
          <w:p w14:paraId="2F2A227A" w14:textId="238A4F3D" w:rsidR="00A3006E" w:rsidRPr="00044F47" w:rsidRDefault="00A300E7" w:rsidP="00051966">
            <w:pPr>
              <w:jc w:val="both"/>
              <w:rPr>
                <w:rFonts w:cs="Arial"/>
                <w:sz w:val="24"/>
                <w:szCs w:val="24"/>
              </w:rPr>
            </w:pPr>
            <w:r w:rsidRPr="00A300E7">
              <w:rPr>
                <w:rFonts w:cs="Arial"/>
                <w:sz w:val="24"/>
                <w:szCs w:val="24"/>
              </w:rPr>
              <w:t>l.demetriou@uwtsd.ac.uk</w:t>
            </w:r>
          </w:p>
        </w:tc>
      </w:tr>
      <w:tr w:rsidR="00A3006E" w:rsidRPr="00044F47" w14:paraId="0A7D09D4" w14:textId="77777777" w:rsidTr="00051966">
        <w:tc>
          <w:tcPr>
            <w:tcW w:w="10598" w:type="dxa"/>
            <w:gridSpan w:val="2"/>
          </w:tcPr>
          <w:p w14:paraId="11307586" w14:textId="77777777" w:rsidR="00A3006E" w:rsidRPr="00044F47" w:rsidRDefault="00A3006E" w:rsidP="00051966">
            <w:pPr>
              <w:jc w:val="both"/>
              <w:rPr>
                <w:rFonts w:cs="Arial"/>
                <w:sz w:val="24"/>
                <w:szCs w:val="24"/>
              </w:rPr>
            </w:pPr>
            <w:r w:rsidRPr="00044F47">
              <w:rPr>
                <w:rFonts w:cs="Arial"/>
                <w:sz w:val="24"/>
                <w:szCs w:val="24"/>
              </w:rPr>
              <w:t>In what capacity can this individual comment on your professional practice?</w:t>
            </w:r>
          </w:p>
          <w:p w14:paraId="0B195526" w14:textId="77777777" w:rsidR="00A3006E" w:rsidRPr="00044F47" w:rsidRDefault="00A3006E" w:rsidP="00051966">
            <w:pPr>
              <w:jc w:val="both"/>
              <w:rPr>
                <w:rFonts w:cs="Arial"/>
                <w:sz w:val="24"/>
                <w:szCs w:val="24"/>
              </w:rPr>
            </w:pPr>
          </w:p>
          <w:p w14:paraId="65E44082" w14:textId="4F674A53" w:rsidR="00A3006E" w:rsidRPr="00044F47" w:rsidRDefault="00965672" w:rsidP="00051966">
            <w:pPr>
              <w:jc w:val="both"/>
              <w:rPr>
                <w:rFonts w:cs="Arial"/>
                <w:sz w:val="24"/>
                <w:szCs w:val="24"/>
              </w:rPr>
            </w:pPr>
            <w:r w:rsidRPr="00965672">
              <w:rPr>
                <w:rFonts w:cs="Arial"/>
                <w:sz w:val="24"/>
                <w:szCs w:val="24"/>
              </w:rPr>
              <w:t>Lizeta can comment on my professional practice as Programme Manager for CertHE Business Skills for the Workplace, particularly in relation to my module leadership, redesign of weekly Moodle learning activities, staged formative submissions, assessment support, student engagement and contribution to teaching and learning within CertHE business provision at UWTSD London Campus.</w:t>
            </w:r>
          </w:p>
          <w:p w14:paraId="008BB3CA" w14:textId="77777777" w:rsidR="00A3006E" w:rsidRPr="00044F47" w:rsidRDefault="00A3006E" w:rsidP="00051966">
            <w:pPr>
              <w:jc w:val="both"/>
              <w:rPr>
                <w:rFonts w:cs="Arial"/>
                <w:sz w:val="24"/>
                <w:szCs w:val="24"/>
              </w:rPr>
            </w:pPr>
          </w:p>
        </w:tc>
      </w:tr>
    </w:tbl>
    <w:p w14:paraId="79EEBB64" w14:textId="77777777" w:rsidR="00A3006E" w:rsidRPr="00044F47" w:rsidRDefault="00A3006E" w:rsidP="00A3006E">
      <w:pPr>
        <w:spacing w:after="200" w:line="276" w:lineRule="auto"/>
        <w:rPr>
          <w:rFonts w:ascii="Calibri" w:eastAsia="Calibri" w:hAnsi="Calibri" w:cs="Calibri"/>
          <w:b/>
          <w:bCs/>
          <w:color w:val="000000" w:themeColor="text1"/>
        </w:rPr>
      </w:pPr>
      <w:r w:rsidRPr="00044F47">
        <w:rPr>
          <w:rFonts w:ascii="Calibri" w:eastAsia="Calibri" w:hAnsi="Calibri" w:cs="Calibri"/>
          <w:b/>
          <w:bCs/>
          <w:color w:val="000000" w:themeColor="text1"/>
        </w:rPr>
        <w:br w:type="page"/>
      </w:r>
    </w:p>
    <w:p w14:paraId="5697EB91" w14:textId="77777777" w:rsidR="00A3006E" w:rsidRPr="00044F47" w:rsidRDefault="00A3006E" w:rsidP="00A3006E">
      <w:pPr>
        <w:rPr>
          <w:rFonts w:ascii="Calibri" w:eastAsia="Calibri" w:hAnsi="Calibri" w:cs="Calibri"/>
          <w:b/>
          <w:bCs/>
          <w:color w:val="000000" w:themeColor="text1"/>
        </w:rPr>
      </w:pPr>
    </w:p>
    <w:p w14:paraId="1D35020E" w14:textId="77777777" w:rsidR="00A3006E" w:rsidRPr="00044F47" w:rsidRDefault="00A3006E" w:rsidP="00A3006E">
      <w:pPr>
        <w:rPr>
          <w:rFonts w:cs="Arial"/>
        </w:rPr>
      </w:pPr>
      <w:r w:rsidRPr="00044F47">
        <w:rPr>
          <w:rFonts w:eastAsia="Calibri" w:cs="Arial"/>
          <w:b/>
          <w:bCs/>
          <w:color w:val="000000" w:themeColor="text1"/>
        </w:rPr>
        <w:t>GDPR on data sharing with ADVANCE HE</w:t>
      </w:r>
      <w:r w:rsidRPr="00044F47">
        <w:rPr>
          <w:rFonts w:eastAsia="Calibri" w:cs="Arial"/>
          <w:color w:val="000000" w:themeColor="text1"/>
        </w:rPr>
        <w:t xml:space="preserve"> </w:t>
      </w:r>
    </w:p>
    <w:p w14:paraId="159C878A" w14:textId="77777777" w:rsidR="00A3006E" w:rsidRPr="00044F47" w:rsidRDefault="00A3006E" w:rsidP="00A3006E">
      <w:pPr>
        <w:rPr>
          <w:rFonts w:cs="Arial"/>
        </w:rPr>
      </w:pPr>
      <w:r w:rsidRPr="00044F47">
        <w:rPr>
          <w:rFonts w:eastAsia="Calibri" w:cs="Arial"/>
          <w:color w:val="000000" w:themeColor="text1"/>
        </w:rPr>
        <w:t xml:space="preserve">Following the implementation of GDPR you should be aware that successful recognition at UWTSD,  personal data including your name and email address will be supplied to Advance HE. This is in order to trigger your fellowship registration and certificate being recorded on their MyAdvanceHE database. </w:t>
      </w:r>
    </w:p>
    <w:p w14:paraId="3108724E" w14:textId="77777777" w:rsidR="00A3006E" w:rsidRPr="00044F47" w:rsidRDefault="00A3006E" w:rsidP="00A3006E">
      <w:pPr>
        <w:rPr>
          <w:rFonts w:eastAsia="Calibri" w:cs="Arial"/>
          <w:color w:val="000000" w:themeColor="text1"/>
        </w:rPr>
      </w:pPr>
      <w:r w:rsidRPr="00044F47">
        <w:rPr>
          <w:rFonts w:eastAsia="Calibri" w:cs="Arial"/>
          <w:color w:val="000000" w:themeColor="text1"/>
        </w:rPr>
        <w:t>https://my.advance-he.ac.uk/</w:t>
      </w:r>
    </w:p>
    <w:p w14:paraId="2C15E484" w14:textId="77777777" w:rsidR="00A3006E" w:rsidRPr="00044F47" w:rsidRDefault="00A3006E" w:rsidP="00A3006E">
      <w:pPr>
        <w:rPr>
          <w:rFonts w:cs="Arial"/>
        </w:rPr>
      </w:pPr>
      <w:r w:rsidRPr="00044F47">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5EEC6F0C" w14:textId="77777777" w:rsidR="00A3006E" w:rsidRPr="00044F47" w:rsidRDefault="00A3006E" w:rsidP="00A3006E">
      <w:pPr>
        <w:rPr>
          <w:rFonts w:cs="Arial"/>
        </w:rPr>
      </w:pPr>
      <w:r w:rsidRPr="00044F47">
        <w:rPr>
          <w:rFonts w:eastAsia="Calibri" w:cs="Arial"/>
          <w:color w:val="000000" w:themeColor="text1"/>
        </w:rPr>
        <w:t>By submitting your coursework and appendices you are confirming you agree to this data sharing.</w:t>
      </w:r>
    </w:p>
    <w:p w14:paraId="2F6D0A0F" w14:textId="77777777" w:rsidR="00A3006E" w:rsidRPr="00044F47" w:rsidRDefault="00A3006E" w:rsidP="00A3006E">
      <w:pPr>
        <w:rPr>
          <w:rFonts w:cs="Arial"/>
        </w:rPr>
      </w:pPr>
    </w:p>
    <w:p w14:paraId="0527AE1B" w14:textId="77777777" w:rsidR="00A3006E" w:rsidRPr="00044F47" w:rsidRDefault="00A3006E" w:rsidP="00A3006E">
      <w:pPr>
        <w:jc w:val="both"/>
        <w:rPr>
          <w:rFonts w:cs="Arial"/>
          <w:b/>
          <w:bCs/>
          <w:sz w:val="32"/>
          <w:szCs w:val="32"/>
        </w:rPr>
      </w:pPr>
      <w:r w:rsidRPr="00044F47">
        <w:rPr>
          <w:rFonts w:cs="Arial"/>
          <w:b/>
          <w:bCs/>
          <w:sz w:val="32"/>
          <w:szCs w:val="32"/>
        </w:rPr>
        <w:t xml:space="preserve">SECTION FIVE: </w:t>
      </w:r>
      <w:r w:rsidRPr="00044F47">
        <w:tab/>
      </w:r>
      <w:r w:rsidRPr="00044F47">
        <w:rPr>
          <w:rFonts w:cs="Arial"/>
          <w:b/>
          <w:bCs/>
          <w:sz w:val="32"/>
          <w:szCs w:val="32"/>
        </w:rPr>
        <w:t>Declaration</w:t>
      </w:r>
    </w:p>
    <w:p w14:paraId="5E4EEE51" w14:textId="77777777" w:rsidR="00A3006E" w:rsidRPr="00044F47" w:rsidRDefault="00A3006E" w:rsidP="00A3006E">
      <w:pPr>
        <w:jc w:val="both"/>
        <w:rPr>
          <w:rFonts w:cs="Arial"/>
          <w:b/>
          <w:sz w:val="32"/>
          <w:szCs w:val="32"/>
        </w:rPr>
      </w:pPr>
    </w:p>
    <w:p w14:paraId="15196F39" w14:textId="77777777" w:rsidR="00A3006E" w:rsidRPr="00044F47" w:rsidRDefault="00A3006E" w:rsidP="00A3006E">
      <w:pPr>
        <w:jc w:val="both"/>
        <w:rPr>
          <w:rFonts w:cs="Arial"/>
          <w:sz w:val="24"/>
          <w:szCs w:val="24"/>
        </w:rPr>
      </w:pPr>
      <w:r w:rsidRPr="00044F47">
        <w:rPr>
          <w:rFonts w:cs="Arial"/>
          <w:sz w:val="24"/>
          <w:szCs w:val="24"/>
        </w:rPr>
        <w:t>Please sign and date in the box below to confirm that the application you are submitting is your own work.</w:t>
      </w:r>
    </w:p>
    <w:p w14:paraId="0BCC905D" w14:textId="77777777" w:rsidR="00A3006E" w:rsidRPr="00044F47" w:rsidRDefault="00A3006E" w:rsidP="00A3006E">
      <w:pPr>
        <w:jc w:val="both"/>
        <w:rPr>
          <w:rFonts w:cs="Arial"/>
          <w:sz w:val="24"/>
          <w:szCs w:val="24"/>
        </w:rPr>
      </w:pPr>
    </w:p>
    <w:tbl>
      <w:tblPr>
        <w:tblStyle w:val="TableGrid"/>
        <w:tblW w:w="10598" w:type="dxa"/>
        <w:tblLook w:val="04A0" w:firstRow="1" w:lastRow="0" w:firstColumn="1" w:lastColumn="0" w:noHBand="0" w:noVBand="1"/>
      </w:tblPr>
      <w:tblGrid>
        <w:gridCol w:w="1271"/>
        <w:gridCol w:w="9327"/>
      </w:tblGrid>
      <w:tr w:rsidR="00A3006E" w:rsidRPr="00044F47" w14:paraId="1C0E574A" w14:textId="77777777" w:rsidTr="00051966">
        <w:tc>
          <w:tcPr>
            <w:tcW w:w="1271" w:type="dxa"/>
          </w:tcPr>
          <w:p w14:paraId="41CAEB2B" w14:textId="77777777" w:rsidR="00A3006E" w:rsidRPr="00044F47" w:rsidRDefault="00A3006E" w:rsidP="00051966">
            <w:pPr>
              <w:jc w:val="both"/>
              <w:rPr>
                <w:rFonts w:cs="Arial"/>
                <w:sz w:val="24"/>
                <w:szCs w:val="24"/>
              </w:rPr>
            </w:pPr>
            <w:r w:rsidRPr="00044F47">
              <w:rPr>
                <w:rFonts w:cs="Arial"/>
                <w:sz w:val="24"/>
                <w:szCs w:val="24"/>
              </w:rPr>
              <w:t xml:space="preserve">Signature </w:t>
            </w:r>
          </w:p>
        </w:tc>
        <w:tc>
          <w:tcPr>
            <w:tcW w:w="9327" w:type="dxa"/>
          </w:tcPr>
          <w:p w14:paraId="20ACB0FB" w14:textId="31E24E12" w:rsidR="00A3006E" w:rsidRPr="00044F47" w:rsidRDefault="00031CB8" w:rsidP="00051966">
            <w:pPr>
              <w:jc w:val="both"/>
              <w:rPr>
                <w:rFonts w:cs="Arial"/>
                <w:sz w:val="24"/>
                <w:szCs w:val="24"/>
              </w:rPr>
            </w:pPr>
            <w:r>
              <w:rPr>
                <w:rFonts w:cs="Arial"/>
                <w:sz w:val="24"/>
                <w:szCs w:val="24"/>
              </w:rPr>
              <w:t>Balendran Kandasamy</w:t>
            </w:r>
          </w:p>
        </w:tc>
      </w:tr>
      <w:tr w:rsidR="00A3006E" w:rsidRPr="00D77198" w14:paraId="204A2437" w14:textId="77777777" w:rsidTr="00051966">
        <w:tc>
          <w:tcPr>
            <w:tcW w:w="1271" w:type="dxa"/>
          </w:tcPr>
          <w:p w14:paraId="6D377E02" w14:textId="77777777" w:rsidR="00A3006E" w:rsidRPr="00D77198" w:rsidRDefault="00A3006E" w:rsidP="00051966">
            <w:pPr>
              <w:jc w:val="both"/>
              <w:rPr>
                <w:rFonts w:cs="Arial"/>
                <w:sz w:val="24"/>
                <w:szCs w:val="24"/>
              </w:rPr>
            </w:pPr>
            <w:r w:rsidRPr="00044F47">
              <w:rPr>
                <w:rFonts w:cs="Arial"/>
                <w:sz w:val="24"/>
                <w:szCs w:val="24"/>
              </w:rPr>
              <w:t>Date</w:t>
            </w:r>
            <w:r>
              <w:rPr>
                <w:rFonts w:cs="Arial"/>
                <w:sz w:val="24"/>
                <w:szCs w:val="24"/>
              </w:rPr>
              <w:t xml:space="preserve"> </w:t>
            </w:r>
          </w:p>
        </w:tc>
        <w:tc>
          <w:tcPr>
            <w:tcW w:w="9327" w:type="dxa"/>
          </w:tcPr>
          <w:p w14:paraId="04EA018D" w14:textId="15D3359E" w:rsidR="00A3006E" w:rsidRPr="00D77198" w:rsidRDefault="00266E26" w:rsidP="00051966">
            <w:pPr>
              <w:jc w:val="both"/>
              <w:rPr>
                <w:rFonts w:cs="Arial"/>
                <w:sz w:val="24"/>
                <w:szCs w:val="24"/>
              </w:rPr>
            </w:pPr>
            <w:r>
              <w:rPr>
                <w:rFonts w:cs="Arial"/>
                <w:sz w:val="24"/>
                <w:szCs w:val="24"/>
              </w:rPr>
              <w:t>30</w:t>
            </w:r>
            <w:r w:rsidR="00031CB8">
              <w:rPr>
                <w:rFonts w:cs="Arial"/>
                <w:sz w:val="24"/>
                <w:szCs w:val="24"/>
              </w:rPr>
              <w:t>/07/2026</w:t>
            </w:r>
          </w:p>
        </w:tc>
      </w:tr>
    </w:tbl>
    <w:p w14:paraId="575C08FA" w14:textId="77777777" w:rsidR="00A3006E" w:rsidRDefault="00A3006E" w:rsidP="00A3006E">
      <w:pPr>
        <w:jc w:val="both"/>
        <w:rPr>
          <w:rFonts w:cs="Arial"/>
          <w:sz w:val="24"/>
          <w:szCs w:val="24"/>
        </w:rPr>
      </w:pPr>
    </w:p>
    <w:p w14:paraId="00D1451A" w14:textId="77777777" w:rsidR="00A3006E" w:rsidRDefault="00A3006E" w:rsidP="00A3006E">
      <w:pPr>
        <w:widowControl w:val="0"/>
        <w:jc w:val="both"/>
        <w:rPr>
          <w:rFonts w:eastAsia="Arial" w:cs="Arial"/>
          <w:sz w:val="32"/>
          <w:szCs w:val="32"/>
        </w:rPr>
      </w:pPr>
    </w:p>
    <w:p w14:paraId="03E4AB68" w14:textId="77777777" w:rsidR="00A3006E" w:rsidRDefault="00A3006E" w:rsidP="798FF03A">
      <w:pPr>
        <w:widowControl w:val="0"/>
        <w:jc w:val="both"/>
        <w:rPr>
          <w:rFonts w:eastAsia="Arial" w:cs="Arial"/>
          <w:sz w:val="32"/>
          <w:szCs w:val="32"/>
        </w:rPr>
      </w:pPr>
    </w:p>
    <w:sectPr w:rsidR="00A3006E" w:rsidSect="008E51B9">
      <w:headerReference w:type="default" r:id="rId15"/>
      <w:footerReference w:type="default" r:id="rId16"/>
      <w:pgSz w:w="11906" w:h="16838"/>
      <w:pgMar w:top="720" w:right="720" w:bottom="720" w:left="720" w:header="708"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F7121" w14:textId="77777777" w:rsidR="00BF779E" w:rsidRDefault="00BF779E" w:rsidP="00CA12DC">
      <w:r>
        <w:separator/>
      </w:r>
    </w:p>
  </w:endnote>
  <w:endnote w:type="continuationSeparator" w:id="0">
    <w:p w14:paraId="50D446AB" w14:textId="77777777" w:rsidR="00BF779E" w:rsidRDefault="00BF779E" w:rsidP="00CA12DC">
      <w:r>
        <w:continuationSeparator/>
      </w:r>
    </w:p>
  </w:endnote>
  <w:endnote w:type="continuationNotice" w:id="1">
    <w:p w14:paraId="185D8451" w14:textId="77777777" w:rsidR="00BF779E" w:rsidRDefault="00BF77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8029A" w14:textId="77777777" w:rsidR="00BF779E" w:rsidRDefault="00BF779E" w:rsidP="00CA12DC">
      <w:r>
        <w:separator/>
      </w:r>
    </w:p>
  </w:footnote>
  <w:footnote w:type="continuationSeparator" w:id="0">
    <w:p w14:paraId="504D7EB9" w14:textId="77777777" w:rsidR="00BF779E" w:rsidRDefault="00BF779E" w:rsidP="00CA12DC">
      <w:r>
        <w:continuationSeparator/>
      </w:r>
    </w:p>
  </w:footnote>
  <w:footnote w:type="continuationNotice" w:id="1">
    <w:p w14:paraId="430EB7F2" w14:textId="77777777" w:rsidR="00BF779E" w:rsidRDefault="00BF77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A28B"/>
    <w:multiLevelType w:val="hybridMultilevel"/>
    <w:tmpl w:val="37E0026A"/>
    <w:lvl w:ilvl="0" w:tplc="E21AAFCC">
      <w:start w:val="1"/>
      <w:numFmt w:val="decimal"/>
      <w:lvlText w:val="+"/>
      <w:lvlJc w:val="left"/>
      <w:pPr>
        <w:ind w:left="720" w:hanging="360"/>
      </w:pPr>
    </w:lvl>
    <w:lvl w:ilvl="1" w:tplc="B8587C72">
      <w:start w:val="1"/>
      <w:numFmt w:val="lowerLetter"/>
      <w:lvlText w:val="%2."/>
      <w:lvlJc w:val="left"/>
      <w:pPr>
        <w:ind w:left="1440" w:hanging="360"/>
      </w:pPr>
    </w:lvl>
    <w:lvl w:ilvl="2" w:tplc="AD647B62">
      <w:start w:val="1"/>
      <w:numFmt w:val="lowerRoman"/>
      <w:lvlText w:val="%3."/>
      <w:lvlJc w:val="right"/>
      <w:pPr>
        <w:ind w:left="2160" w:hanging="180"/>
      </w:pPr>
    </w:lvl>
    <w:lvl w:ilvl="3" w:tplc="F10C2108">
      <w:start w:val="1"/>
      <w:numFmt w:val="decimal"/>
      <w:lvlText w:val="%4."/>
      <w:lvlJc w:val="left"/>
      <w:pPr>
        <w:ind w:left="2880" w:hanging="360"/>
      </w:pPr>
    </w:lvl>
    <w:lvl w:ilvl="4" w:tplc="B85C1DBA">
      <w:start w:val="1"/>
      <w:numFmt w:val="lowerLetter"/>
      <w:lvlText w:val="%5."/>
      <w:lvlJc w:val="left"/>
      <w:pPr>
        <w:ind w:left="3600" w:hanging="360"/>
      </w:pPr>
    </w:lvl>
    <w:lvl w:ilvl="5" w:tplc="DD56D80A">
      <w:start w:val="1"/>
      <w:numFmt w:val="lowerRoman"/>
      <w:lvlText w:val="%6."/>
      <w:lvlJc w:val="right"/>
      <w:pPr>
        <w:ind w:left="4320" w:hanging="180"/>
      </w:pPr>
    </w:lvl>
    <w:lvl w:ilvl="6" w:tplc="7AF8E298">
      <w:start w:val="1"/>
      <w:numFmt w:val="decimal"/>
      <w:lvlText w:val="%7."/>
      <w:lvlJc w:val="left"/>
      <w:pPr>
        <w:ind w:left="5040" w:hanging="360"/>
      </w:pPr>
    </w:lvl>
    <w:lvl w:ilvl="7" w:tplc="7DB4F9D0">
      <w:start w:val="1"/>
      <w:numFmt w:val="lowerLetter"/>
      <w:lvlText w:val="%8."/>
      <w:lvlJc w:val="left"/>
      <w:pPr>
        <w:ind w:left="5760" w:hanging="360"/>
      </w:pPr>
    </w:lvl>
    <w:lvl w:ilvl="8" w:tplc="40927E04">
      <w:start w:val="1"/>
      <w:numFmt w:val="lowerRoman"/>
      <w:lvlText w:val="%9."/>
      <w:lvlJc w:val="right"/>
      <w:pPr>
        <w:ind w:left="6480" w:hanging="180"/>
      </w:pPr>
    </w:lvl>
  </w:abstractNum>
  <w:abstractNum w:abstractNumId="1" w15:restartNumberingAfterBreak="0">
    <w:nsid w:val="214A0E5C"/>
    <w:multiLevelType w:val="hybridMultilevel"/>
    <w:tmpl w:val="5D307E72"/>
    <w:lvl w:ilvl="0" w:tplc="7FC63F1E">
      <w:start w:val="1"/>
      <w:numFmt w:val="bullet"/>
      <w:lvlText w:val=""/>
      <w:lvlJc w:val="left"/>
      <w:pPr>
        <w:ind w:left="720" w:hanging="360"/>
      </w:pPr>
      <w:rPr>
        <w:rFonts w:ascii="Symbol" w:hAnsi="Symbol" w:hint="default"/>
      </w:rPr>
    </w:lvl>
    <w:lvl w:ilvl="1" w:tplc="F4C272E8">
      <w:start w:val="1"/>
      <w:numFmt w:val="bullet"/>
      <w:lvlText w:val="o"/>
      <w:lvlJc w:val="left"/>
      <w:pPr>
        <w:ind w:left="1440" w:hanging="360"/>
      </w:pPr>
      <w:rPr>
        <w:rFonts w:ascii="Courier New" w:hAnsi="Courier New" w:hint="default"/>
      </w:rPr>
    </w:lvl>
    <w:lvl w:ilvl="2" w:tplc="88B86CF4">
      <w:start w:val="1"/>
      <w:numFmt w:val="bullet"/>
      <w:lvlText w:val=""/>
      <w:lvlJc w:val="left"/>
      <w:pPr>
        <w:ind w:left="2160" w:hanging="360"/>
      </w:pPr>
      <w:rPr>
        <w:rFonts w:ascii="Wingdings" w:hAnsi="Wingdings" w:hint="default"/>
      </w:rPr>
    </w:lvl>
    <w:lvl w:ilvl="3" w:tplc="4874EA66">
      <w:start w:val="1"/>
      <w:numFmt w:val="bullet"/>
      <w:lvlText w:val=""/>
      <w:lvlJc w:val="left"/>
      <w:pPr>
        <w:ind w:left="2880" w:hanging="360"/>
      </w:pPr>
      <w:rPr>
        <w:rFonts w:ascii="Symbol" w:hAnsi="Symbol" w:hint="default"/>
      </w:rPr>
    </w:lvl>
    <w:lvl w:ilvl="4" w:tplc="FC886F96">
      <w:start w:val="1"/>
      <w:numFmt w:val="bullet"/>
      <w:lvlText w:val="o"/>
      <w:lvlJc w:val="left"/>
      <w:pPr>
        <w:ind w:left="3600" w:hanging="360"/>
      </w:pPr>
      <w:rPr>
        <w:rFonts w:ascii="Courier New" w:hAnsi="Courier New" w:hint="default"/>
      </w:rPr>
    </w:lvl>
    <w:lvl w:ilvl="5" w:tplc="3BE0780A">
      <w:start w:val="1"/>
      <w:numFmt w:val="bullet"/>
      <w:lvlText w:val=""/>
      <w:lvlJc w:val="left"/>
      <w:pPr>
        <w:ind w:left="4320" w:hanging="360"/>
      </w:pPr>
      <w:rPr>
        <w:rFonts w:ascii="Wingdings" w:hAnsi="Wingdings" w:hint="default"/>
      </w:rPr>
    </w:lvl>
    <w:lvl w:ilvl="6" w:tplc="8C760F88">
      <w:start w:val="1"/>
      <w:numFmt w:val="bullet"/>
      <w:lvlText w:val=""/>
      <w:lvlJc w:val="left"/>
      <w:pPr>
        <w:ind w:left="5040" w:hanging="360"/>
      </w:pPr>
      <w:rPr>
        <w:rFonts w:ascii="Symbol" w:hAnsi="Symbol" w:hint="default"/>
      </w:rPr>
    </w:lvl>
    <w:lvl w:ilvl="7" w:tplc="23C22A9C">
      <w:start w:val="1"/>
      <w:numFmt w:val="bullet"/>
      <w:lvlText w:val="o"/>
      <w:lvlJc w:val="left"/>
      <w:pPr>
        <w:ind w:left="5760" w:hanging="360"/>
      </w:pPr>
      <w:rPr>
        <w:rFonts w:ascii="Courier New" w:hAnsi="Courier New" w:hint="default"/>
      </w:rPr>
    </w:lvl>
    <w:lvl w:ilvl="8" w:tplc="FD6E2B5C">
      <w:start w:val="1"/>
      <w:numFmt w:val="bullet"/>
      <w:lvlText w:val=""/>
      <w:lvlJc w:val="left"/>
      <w:pPr>
        <w:ind w:left="6480" w:hanging="360"/>
      </w:pPr>
      <w:rPr>
        <w:rFonts w:ascii="Wingdings" w:hAnsi="Wingdings" w:hint="default"/>
      </w:rPr>
    </w:lvl>
  </w:abstractNum>
  <w:abstractNum w:abstractNumId="2" w15:restartNumberingAfterBreak="0">
    <w:nsid w:val="26CA7C0F"/>
    <w:multiLevelType w:val="hybridMultilevel"/>
    <w:tmpl w:val="FB92A286"/>
    <w:lvl w:ilvl="0" w:tplc="A0F8F71C">
      <w:start w:val="1"/>
      <w:numFmt w:val="decimal"/>
      <w:lvlText w:val="+"/>
      <w:lvlJc w:val="left"/>
      <w:pPr>
        <w:ind w:left="720" w:hanging="360"/>
      </w:pPr>
    </w:lvl>
    <w:lvl w:ilvl="1" w:tplc="713C6FA4">
      <w:start w:val="1"/>
      <w:numFmt w:val="lowerLetter"/>
      <w:lvlText w:val="%2."/>
      <w:lvlJc w:val="left"/>
      <w:pPr>
        <w:ind w:left="1440" w:hanging="360"/>
      </w:pPr>
    </w:lvl>
    <w:lvl w:ilvl="2" w:tplc="7166CB9A">
      <w:start w:val="1"/>
      <w:numFmt w:val="lowerRoman"/>
      <w:lvlText w:val="%3."/>
      <w:lvlJc w:val="right"/>
      <w:pPr>
        <w:ind w:left="2160" w:hanging="180"/>
      </w:pPr>
    </w:lvl>
    <w:lvl w:ilvl="3" w:tplc="4B962D94">
      <w:start w:val="1"/>
      <w:numFmt w:val="decimal"/>
      <w:lvlText w:val="%4."/>
      <w:lvlJc w:val="left"/>
      <w:pPr>
        <w:ind w:left="2880" w:hanging="360"/>
      </w:pPr>
    </w:lvl>
    <w:lvl w:ilvl="4" w:tplc="0CC0A604">
      <w:start w:val="1"/>
      <w:numFmt w:val="lowerLetter"/>
      <w:lvlText w:val="%5."/>
      <w:lvlJc w:val="left"/>
      <w:pPr>
        <w:ind w:left="3600" w:hanging="360"/>
      </w:pPr>
    </w:lvl>
    <w:lvl w:ilvl="5" w:tplc="8B0EF9A2">
      <w:start w:val="1"/>
      <w:numFmt w:val="lowerRoman"/>
      <w:lvlText w:val="%6."/>
      <w:lvlJc w:val="right"/>
      <w:pPr>
        <w:ind w:left="4320" w:hanging="180"/>
      </w:pPr>
    </w:lvl>
    <w:lvl w:ilvl="6" w:tplc="75247488">
      <w:start w:val="1"/>
      <w:numFmt w:val="decimal"/>
      <w:lvlText w:val="%7."/>
      <w:lvlJc w:val="left"/>
      <w:pPr>
        <w:ind w:left="5040" w:hanging="360"/>
      </w:pPr>
    </w:lvl>
    <w:lvl w:ilvl="7" w:tplc="0EE4C044">
      <w:start w:val="1"/>
      <w:numFmt w:val="lowerLetter"/>
      <w:lvlText w:val="%8."/>
      <w:lvlJc w:val="left"/>
      <w:pPr>
        <w:ind w:left="5760" w:hanging="360"/>
      </w:pPr>
    </w:lvl>
    <w:lvl w:ilvl="8" w:tplc="9CF288C2">
      <w:start w:val="1"/>
      <w:numFmt w:val="lowerRoman"/>
      <w:lvlText w:val="%9."/>
      <w:lvlJc w:val="right"/>
      <w:pPr>
        <w:ind w:left="6480" w:hanging="180"/>
      </w:pPr>
    </w:lvl>
  </w:abstractNum>
  <w:abstractNum w:abstractNumId="3" w15:restartNumberingAfterBreak="0">
    <w:nsid w:val="2D210107"/>
    <w:multiLevelType w:val="hybridMultilevel"/>
    <w:tmpl w:val="249A7878"/>
    <w:lvl w:ilvl="0" w:tplc="04090005">
      <w:start w:val="1"/>
      <w:numFmt w:val="bullet"/>
      <w:pStyle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8DE7D7"/>
    <w:multiLevelType w:val="hybridMultilevel"/>
    <w:tmpl w:val="F144755E"/>
    <w:lvl w:ilvl="0" w:tplc="2812B6BC">
      <w:start w:val="1"/>
      <w:numFmt w:val="bullet"/>
      <w:lvlText w:val="·"/>
      <w:lvlJc w:val="left"/>
      <w:pPr>
        <w:ind w:left="720" w:hanging="360"/>
      </w:pPr>
      <w:rPr>
        <w:rFonts w:ascii="Symbol" w:hAnsi="Symbol" w:hint="default"/>
      </w:rPr>
    </w:lvl>
    <w:lvl w:ilvl="1" w:tplc="D40C77B2">
      <w:start w:val="1"/>
      <w:numFmt w:val="bullet"/>
      <w:lvlText w:val="o"/>
      <w:lvlJc w:val="left"/>
      <w:pPr>
        <w:ind w:left="1440" w:hanging="360"/>
      </w:pPr>
      <w:rPr>
        <w:rFonts w:ascii="Courier New" w:hAnsi="Courier New" w:hint="default"/>
      </w:rPr>
    </w:lvl>
    <w:lvl w:ilvl="2" w:tplc="84146B5A">
      <w:start w:val="1"/>
      <w:numFmt w:val="bullet"/>
      <w:lvlText w:val=""/>
      <w:lvlJc w:val="left"/>
      <w:pPr>
        <w:ind w:left="2160" w:hanging="360"/>
      </w:pPr>
      <w:rPr>
        <w:rFonts w:ascii="Wingdings" w:hAnsi="Wingdings" w:hint="default"/>
      </w:rPr>
    </w:lvl>
    <w:lvl w:ilvl="3" w:tplc="CADAB25E">
      <w:start w:val="1"/>
      <w:numFmt w:val="bullet"/>
      <w:lvlText w:val=""/>
      <w:lvlJc w:val="left"/>
      <w:pPr>
        <w:ind w:left="2880" w:hanging="360"/>
      </w:pPr>
      <w:rPr>
        <w:rFonts w:ascii="Symbol" w:hAnsi="Symbol" w:hint="default"/>
      </w:rPr>
    </w:lvl>
    <w:lvl w:ilvl="4" w:tplc="500AFEB2">
      <w:start w:val="1"/>
      <w:numFmt w:val="bullet"/>
      <w:lvlText w:val="o"/>
      <w:lvlJc w:val="left"/>
      <w:pPr>
        <w:ind w:left="3600" w:hanging="360"/>
      </w:pPr>
      <w:rPr>
        <w:rFonts w:ascii="Courier New" w:hAnsi="Courier New" w:hint="default"/>
      </w:rPr>
    </w:lvl>
    <w:lvl w:ilvl="5" w:tplc="8626C82C">
      <w:start w:val="1"/>
      <w:numFmt w:val="bullet"/>
      <w:lvlText w:val=""/>
      <w:lvlJc w:val="left"/>
      <w:pPr>
        <w:ind w:left="4320" w:hanging="360"/>
      </w:pPr>
      <w:rPr>
        <w:rFonts w:ascii="Wingdings" w:hAnsi="Wingdings" w:hint="default"/>
      </w:rPr>
    </w:lvl>
    <w:lvl w:ilvl="6" w:tplc="CF18793C">
      <w:start w:val="1"/>
      <w:numFmt w:val="bullet"/>
      <w:lvlText w:val=""/>
      <w:lvlJc w:val="left"/>
      <w:pPr>
        <w:ind w:left="5040" w:hanging="360"/>
      </w:pPr>
      <w:rPr>
        <w:rFonts w:ascii="Symbol" w:hAnsi="Symbol" w:hint="default"/>
      </w:rPr>
    </w:lvl>
    <w:lvl w:ilvl="7" w:tplc="8B9EC682">
      <w:start w:val="1"/>
      <w:numFmt w:val="bullet"/>
      <w:lvlText w:val="o"/>
      <w:lvlJc w:val="left"/>
      <w:pPr>
        <w:ind w:left="5760" w:hanging="360"/>
      </w:pPr>
      <w:rPr>
        <w:rFonts w:ascii="Courier New" w:hAnsi="Courier New" w:hint="default"/>
      </w:rPr>
    </w:lvl>
    <w:lvl w:ilvl="8" w:tplc="F0BC1DAC">
      <w:start w:val="1"/>
      <w:numFmt w:val="bullet"/>
      <w:lvlText w:val=""/>
      <w:lvlJc w:val="left"/>
      <w:pPr>
        <w:ind w:left="6480" w:hanging="360"/>
      </w:pPr>
      <w:rPr>
        <w:rFonts w:ascii="Wingdings" w:hAnsi="Wingdings" w:hint="default"/>
      </w:rPr>
    </w:lvl>
  </w:abstractNum>
  <w:abstractNum w:abstractNumId="7"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DD2AD0"/>
    <w:multiLevelType w:val="hybridMultilevel"/>
    <w:tmpl w:val="A848542C"/>
    <w:lvl w:ilvl="0" w:tplc="8D30E67C">
      <w:start w:val="1"/>
      <w:numFmt w:val="bullet"/>
      <w:lvlText w:val="·"/>
      <w:lvlJc w:val="left"/>
      <w:pPr>
        <w:ind w:left="720" w:hanging="360"/>
      </w:pPr>
      <w:rPr>
        <w:rFonts w:ascii="Symbol" w:hAnsi="Symbol" w:hint="default"/>
      </w:rPr>
    </w:lvl>
    <w:lvl w:ilvl="1" w:tplc="B0342630">
      <w:start w:val="1"/>
      <w:numFmt w:val="bullet"/>
      <w:lvlText w:val="o"/>
      <w:lvlJc w:val="left"/>
      <w:pPr>
        <w:ind w:left="1440" w:hanging="360"/>
      </w:pPr>
      <w:rPr>
        <w:rFonts w:ascii="Courier New" w:hAnsi="Courier New" w:hint="default"/>
      </w:rPr>
    </w:lvl>
    <w:lvl w:ilvl="2" w:tplc="67743802">
      <w:start w:val="1"/>
      <w:numFmt w:val="bullet"/>
      <w:lvlText w:val=""/>
      <w:lvlJc w:val="left"/>
      <w:pPr>
        <w:ind w:left="2160" w:hanging="360"/>
      </w:pPr>
      <w:rPr>
        <w:rFonts w:ascii="Wingdings" w:hAnsi="Wingdings" w:hint="default"/>
      </w:rPr>
    </w:lvl>
    <w:lvl w:ilvl="3" w:tplc="345621EE">
      <w:start w:val="1"/>
      <w:numFmt w:val="bullet"/>
      <w:lvlText w:val=""/>
      <w:lvlJc w:val="left"/>
      <w:pPr>
        <w:ind w:left="2880" w:hanging="360"/>
      </w:pPr>
      <w:rPr>
        <w:rFonts w:ascii="Symbol" w:hAnsi="Symbol" w:hint="default"/>
      </w:rPr>
    </w:lvl>
    <w:lvl w:ilvl="4" w:tplc="25684934">
      <w:start w:val="1"/>
      <w:numFmt w:val="bullet"/>
      <w:lvlText w:val="o"/>
      <w:lvlJc w:val="left"/>
      <w:pPr>
        <w:ind w:left="3600" w:hanging="360"/>
      </w:pPr>
      <w:rPr>
        <w:rFonts w:ascii="Courier New" w:hAnsi="Courier New" w:hint="default"/>
      </w:rPr>
    </w:lvl>
    <w:lvl w:ilvl="5" w:tplc="BC48ABEA">
      <w:start w:val="1"/>
      <w:numFmt w:val="bullet"/>
      <w:lvlText w:val=""/>
      <w:lvlJc w:val="left"/>
      <w:pPr>
        <w:ind w:left="4320" w:hanging="360"/>
      </w:pPr>
      <w:rPr>
        <w:rFonts w:ascii="Wingdings" w:hAnsi="Wingdings" w:hint="default"/>
      </w:rPr>
    </w:lvl>
    <w:lvl w:ilvl="6" w:tplc="AABA4968">
      <w:start w:val="1"/>
      <w:numFmt w:val="bullet"/>
      <w:lvlText w:val=""/>
      <w:lvlJc w:val="left"/>
      <w:pPr>
        <w:ind w:left="5040" w:hanging="360"/>
      </w:pPr>
      <w:rPr>
        <w:rFonts w:ascii="Symbol" w:hAnsi="Symbol" w:hint="default"/>
      </w:rPr>
    </w:lvl>
    <w:lvl w:ilvl="7" w:tplc="8B5E3EE2">
      <w:start w:val="1"/>
      <w:numFmt w:val="bullet"/>
      <w:lvlText w:val="o"/>
      <w:lvlJc w:val="left"/>
      <w:pPr>
        <w:ind w:left="5760" w:hanging="360"/>
      </w:pPr>
      <w:rPr>
        <w:rFonts w:ascii="Courier New" w:hAnsi="Courier New" w:hint="default"/>
      </w:rPr>
    </w:lvl>
    <w:lvl w:ilvl="8" w:tplc="ED7C468C">
      <w:start w:val="1"/>
      <w:numFmt w:val="bullet"/>
      <w:lvlText w:val=""/>
      <w:lvlJc w:val="left"/>
      <w:pPr>
        <w:ind w:left="6480" w:hanging="360"/>
      </w:pPr>
      <w:rPr>
        <w:rFonts w:ascii="Wingdings" w:hAnsi="Wingdings" w:hint="default"/>
      </w:rPr>
    </w:lvl>
  </w:abstractNum>
  <w:abstractNum w:abstractNumId="12"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E6863E"/>
    <w:multiLevelType w:val="hybridMultilevel"/>
    <w:tmpl w:val="31222CCE"/>
    <w:lvl w:ilvl="0" w:tplc="3EC0BD0C">
      <w:start w:val="1"/>
      <w:numFmt w:val="bullet"/>
      <w:lvlText w:val="·"/>
      <w:lvlJc w:val="left"/>
      <w:pPr>
        <w:ind w:left="720" w:hanging="360"/>
      </w:pPr>
      <w:rPr>
        <w:rFonts w:ascii="Symbol" w:hAnsi="Symbol" w:hint="default"/>
      </w:rPr>
    </w:lvl>
    <w:lvl w:ilvl="1" w:tplc="E86AE6DC">
      <w:start w:val="1"/>
      <w:numFmt w:val="bullet"/>
      <w:lvlText w:val="o"/>
      <w:lvlJc w:val="left"/>
      <w:pPr>
        <w:ind w:left="1440" w:hanging="360"/>
      </w:pPr>
      <w:rPr>
        <w:rFonts w:ascii="Courier New" w:hAnsi="Courier New" w:hint="default"/>
      </w:rPr>
    </w:lvl>
    <w:lvl w:ilvl="2" w:tplc="4C0A9E14">
      <w:start w:val="1"/>
      <w:numFmt w:val="bullet"/>
      <w:lvlText w:val=""/>
      <w:lvlJc w:val="left"/>
      <w:pPr>
        <w:ind w:left="2160" w:hanging="360"/>
      </w:pPr>
      <w:rPr>
        <w:rFonts w:ascii="Wingdings" w:hAnsi="Wingdings" w:hint="default"/>
      </w:rPr>
    </w:lvl>
    <w:lvl w:ilvl="3" w:tplc="E042D14A">
      <w:start w:val="1"/>
      <w:numFmt w:val="bullet"/>
      <w:lvlText w:val=""/>
      <w:lvlJc w:val="left"/>
      <w:pPr>
        <w:ind w:left="2880" w:hanging="360"/>
      </w:pPr>
      <w:rPr>
        <w:rFonts w:ascii="Symbol" w:hAnsi="Symbol" w:hint="default"/>
      </w:rPr>
    </w:lvl>
    <w:lvl w:ilvl="4" w:tplc="82CE96FE">
      <w:start w:val="1"/>
      <w:numFmt w:val="bullet"/>
      <w:lvlText w:val="o"/>
      <w:lvlJc w:val="left"/>
      <w:pPr>
        <w:ind w:left="3600" w:hanging="360"/>
      </w:pPr>
      <w:rPr>
        <w:rFonts w:ascii="Courier New" w:hAnsi="Courier New" w:hint="default"/>
      </w:rPr>
    </w:lvl>
    <w:lvl w:ilvl="5" w:tplc="FD1A92FE">
      <w:start w:val="1"/>
      <w:numFmt w:val="bullet"/>
      <w:lvlText w:val=""/>
      <w:lvlJc w:val="left"/>
      <w:pPr>
        <w:ind w:left="4320" w:hanging="360"/>
      </w:pPr>
      <w:rPr>
        <w:rFonts w:ascii="Wingdings" w:hAnsi="Wingdings" w:hint="default"/>
      </w:rPr>
    </w:lvl>
    <w:lvl w:ilvl="6" w:tplc="C01A33F4">
      <w:start w:val="1"/>
      <w:numFmt w:val="bullet"/>
      <w:lvlText w:val=""/>
      <w:lvlJc w:val="left"/>
      <w:pPr>
        <w:ind w:left="5040" w:hanging="360"/>
      </w:pPr>
      <w:rPr>
        <w:rFonts w:ascii="Symbol" w:hAnsi="Symbol" w:hint="default"/>
      </w:rPr>
    </w:lvl>
    <w:lvl w:ilvl="7" w:tplc="A71EA24C">
      <w:start w:val="1"/>
      <w:numFmt w:val="bullet"/>
      <w:lvlText w:val="o"/>
      <w:lvlJc w:val="left"/>
      <w:pPr>
        <w:ind w:left="5760" w:hanging="360"/>
      </w:pPr>
      <w:rPr>
        <w:rFonts w:ascii="Courier New" w:hAnsi="Courier New" w:hint="default"/>
      </w:rPr>
    </w:lvl>
    <w:lvl w:ilvl="8" w:tplc="E5A0DE30">
      <w:start w:val="1"/>
      <w:numFmt w:val="bullet"/>
      <w:lvlText w:val=""/>
      <w:lvlJc w:val="left"/>
      <w:pPr>
        <w:ind w:left="6480" w:hanging="360"/>
      </w:pPr>
      <w:rPr>
        <w:rFonts w:ascii="Wingdings" w:hAnsi="Wingdings" w:hint="default"/>
      </w:rPr>
    </w:lvl>
  </w:abstractNum>
  <w:abstractNum w:abstractNumId="15"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3729404">
    <w:abstractNumId w:val="1"/>
  </w:num>
  <w:num w:numId="2" w16cid:durableId="908807257">
    <w:abstractNumId w:val="14"/>
  </w:num>
  <w:num w:numId="3" w16cid:durableId="1026714507">
    <w:abstractNumId w:val="6"/>
  </w:num>
  <w:num w:numId="4" w16cid:durableId="1815291234">
    <w:abstractNumId w:val="11"/>
  </w:num>
  <w:num w:numId="5" w16cid:durableId="1704475177">
    <w:abstractNumId w:val="2"/>
  </w:num>
  <w:num w:numId="6" w16cid:durableId="1951549749">
    <w:abstractNumId w:val="0"/>
  </w:num>
  <w:num w:numId="7" w16cid:durableId="1980257823">
    <w:abstractNumId w:val="5"/>
  </w:num>
  <w:num w:numId="8" w16cid:durableId="1499468345">
    <w:abstractNumId w:val="3"/>
  </w:num>
  <w:num w:numId="9" w16cid:durableId="746999901">
    <w:abstractNumId w:val="4"/>
  </w:num>
  <w:num w:numId="10" w16cid:durableId="1751461249">
    <w:abstractNumId w:val="9"/>
  </w:num>
  <w:num w:numId="11" w16cid:durableId="2095005134">
    <w:abstractNumId w:val="8"/>
  </w:num>
  <w:num w:numId="12" w16cid:durableId="2146775718">
    <w:abstractNumId w:val="15"/>
  </w:num>
  <w:num w:numId="13" w16cid:durableId="1900243520">
    <w:abstractNumId w:val="10"/>
  </w:num>
  <w:num w:numId="14" w16cid:durableId="128667244">
    <w:abstractNumId w:val="7"/>
  </w:num>
  <w:num w:numId="15" w16cid:durableId="154886020">
    <w:abstractNumId w:val="12"/>
  </w:num>
  <w:num w:numId="16" w16cid:durableId="6549159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31CB8"/>
    <w:rsid w:val="00041909"/>
    <w:rsid w:val="00041DC2"/>
    <w:rsid w:val="00042744"/>
    <w:rsid w:val="0004747D"/>
    <w:rsid w:val="00051148"/>
    <w:rsid w:val="000819D4"/>
    <w:rsid w:val="0009217C"/>
    <w:rsid w:val="000A74C0"/>
    <w:rsid w:val="000D274B"/>
    <w:rsid w:val="000E3A5B"/>
    <w:rsid w:val="000F44D3"/>
    <w:rsid w:val="00107E0C"/>
    <w:rsid w:val="0012312D"/>
    <w:rsid w:val="001377B1"/>
    <w:rsid w:val="001500B6"/>
    <w:rsid w:val="00150A2A"/>
    <w:rsid w:val="00155A97"/>
    <w:rsid w:val="00161D34"/>
    <w:rsid w:val="00170DDA"/>
    <w:rsid w:val="00185A1C"/>
    <w:rsid w:val="00186395"/>
    <w:rsid w:val="0018655D"/>
    <w:rsid w:val="001A375D"/>
    <w:rsid w:val="001A689C"/>
    <w:rsid w:val="001C6B3E"/>
    <w:rsid w:val="001D2322"/>
    <w:rsid w:val="001D25D0"/>
    <w:rsid w:val="001D748B"/>
    <w:rsid w:val="001F5E39"/>
    <w:rsid w:val="00214B92"/>
    <w:rsid w:val="00223BB8"/>
    <w:rsid w:val="00244CC6"/>
    <w:rsid w:val="00266E26"/>
    <w:rsid w:val="002748C1"/>
    <w:rsid w:val="00277221"/>
    <w:rsid w:val="00297F6F"/>
    <w:rsid w:val="002B3C84"/>
    <w:rsid w:val="002B429A"/>
    <w:rsid w:val="002B7BF9"/>
    <w:rsid w:val="002C03DD"/>
    <w:rsid w:val="002C482D"/>
    <w:rsid w:val="002F5EDD"/>
    <w:rsid w:val="00321D31"/>
    <w:rsid w:val="003237F7"/>
    <w:rsid w:val="003473CA"/>
    <w:rsid w:val="00356BA8"/>
    <w:rsid w:val="003A15AC"/>
    <w:rsid w:val="003B0ACD"/>
    <w:rsid w:val="003D0E94"/>
    <w:rsid w:val="003E1147"/>
    <w:rsid w:val="00407E26"/>
    <w:rsid w:val="00411FBC"/>
    <w:rsid w:val="00413122"/>
    <w:rsid w:val="00456766"/>
    <w:rsid w:val="00491B75"/>
    <w:rsid w:val="004C61A3"/>
    <w:rsid w:val="004E6D0F"/>
    <w:rsid w:val="004F306C"/>
    <w:rsid w:val="004F687F"/>
    <w:rsid w:val="00502713"/>
    <w:rsid w:val="00510694"/>
    <w:rsid w:val="00534CB0"/>
    <w:rsid w:val="00540671"/>
    <w:rsid w:val="005407DE"/>
    <w:rsid w:val="005575A5"/>
    <w:rsid w:val="0056012A"/>
    <w:rsid w:val="00594F89"/>
    <w:rsid w:val="00596EA3"/>
    <w:rsid w:val="005A3269"/>
    <w:rsid w:val="005F1278"/>
    <w:rsid w:val="00616DEB"/>
    <w:rsid w:val="00623BE9"/>
    <w:rsid w:val="006247B6"/>
    <w:rsid w:val="00642F37"/>
    <w:rsid w:val="00666309"/>
    <w:rsid w:val="006809A6"/>
    <w:rsid w:val="0068771C"/>
    <w:rsid w:val="006A3D8B"/>
    <w:rsid w:val="006A70BD"/>
    <w:rsid w:val="006B476D"/>
    <w:rsid w:val="006C3E36"/>
    <w:rsid w:val="006C4989"/>
    <w:rsid w:val="006E775C"/>
    <w:rsid w:val="006E7EA2"/>
    <w:rsid w:val="00706492"/>
    <w:rsid w:val="00726C53"/>
    <w:rsid w:val="00740EE5"/>
    <w:rsid w:val="00742EFE"/>
    <w:rsid w:val="00754156"/>
    <w:rsid w:val="0076012B"/>
    <w:rsid w:val="00767458"/>
    <w:rsid w:val="00787060"/>
    <w:rsid w:val="007916DD"/>
    <w:rsid w:val="007B5DD9"/>
    <w:rsid w:val="007C1EA3"/>
    <w:rsid w:val="007D2728"/>
    <w:rsid w:val="007E4DA3"/>
    <w:rsid w:val="007E55A3"/>
    <w:rsid w:val="00801AAF"/>
    <w:rsid w:val="008048CD"/>
    <w:rsid w:val="008718B2"/>
    <w:rsid w:val="008B1083"/>
    <w:rsid w:val="008D32A1"/>
    <w:rsid w:val="008E51B9"/>
    <w:rsid w:val="00912165"/>
    <w:rsid w:val="009164F8"/>
    <w:rsid w:val="0092057B"/>
    <w:rsid w:val="00934FD3"/>
    <w:rsid w:val="00942557"/>
    <w:rsid w:val="00946817"/>
    <w:rsid w:val="00965672"/>
    <w:rsid w:val="009B2F80"/>
    <w:rsid w:val="009F0E95"/>
    <w:rsid w:val="009F67B9"/>
    <w:rsid w:val="00A07D16"/>
    <w:rsid w:val="00A10188"/>
    <w:rsid w:val="00A1372E"/>
    <w:rsid w:val="00A269D8"/>
    <w:rsid w:val="00A3006E"/>
    <w:rsid w:val="00A300E7"/>
    <w:rsid w:val="00A33E6F"/>
    <w:rsid w:val="00A50840"/>
    <w:rsid w:val="00A5610F"/>
    <w:rsid w:val="00A87D25"/>
    <w:rsid w:val="00AC5818"/>
    <w:rsid w:val="00AF0355"/>
    <w:rsid w:val="00B05412"/>
    <w:rsid w:val="00B064CE"/>
    <w:rsid w:val="00B070EA"/>
    <w:rsid w:val="00B21DA0"/>
    <w:rsid w:val="00B312B9"/>
    <w:rsid w:val="00B41670"/>
    <w:rsid w:val="00B5152A"/>
    <w:rsid w:val="00B7323B"/>
    <w:rsid w:val="00B742F3"/>
    <w:rsid w:val="00B826E0"/>
    <w:rsid w:val="00B90D62"/>
    <w:rsid w:val="00B956F3"/>
    <w:rsid w:val="00BA43B0"/>
    <w:rsid w:val="00BD2922"/>
    <w:rsid w:val="00BF779E"/>
    <w:rsid w:val="00C00D03"/>
    <w:rsid w:val="00C04210"/>
    <w:rsid w:val="00C06081"/>
    <w:rsid w:val="00C06589"/>
    <w:rsid w:val="00C34FAE"/>
    <w:rsid w:val="00C510FC"/>
    <w:rsid w:val="00C651A7"/>
    <w:rsid w:val="00C76099"/>
    <w:rsid w:val="00C86610"/>
    <w:rsid w:val="00C87286"/>
    <w:rsid w:val="00CA12DC"/>
    <w:rsid w:val="00CB2CBF"/>
    <w:rsid w:val="00CE07E9"/>
    <w:rsid w:val="00CE4B98"/>
    <w:rsid w:val="00CF1AFF"/>
    <w:rsid w:val="00D06A7D"/>
    <w:rsid w:val="00D1674F"/>
    <w:rsid w:val="00D26086"/>
    <w:rsid w:val="00D272E8"/>
    <w:rsid w:val="00D34F42"/>
    <w:rsid w:val="00D7443C"/>
    <w:rsid w:val="00D8778C"/>
    <w:rsid w:val="00D935ED"/>
    <w:rsid w:val="00DB6E80"/>
    <w:rsid w:val="00DC64F2"/>
    <w:rsid w:val="00DD414C"/>
    <w:rsid w:val="00DF2ED6"/>
    <w:rsid w:val="00DF36A9"/>
    <w:rsid w:val="00DF4CCD"/>
    <w:rsid w:val="00E0025F"/>
    <w:rsid w:val="00E11974"/>
    <w:rsid w:val="00E20FDF"/>
    <w:rsid w:val="00E27E0C"/>
    <w:rsid w:val="00E32597"/>
    <w:rsid w:val="00E42A41"/>
    <w:rsid w:val="00E44461"/>
    <w:rsid w:val="00E452F4"/>
    <w:rsid w:val="00E604DF"/>
    <w:rsid w:val="00E62475"/>
    <w:rsid w:val="00E76015"/>
    <w:rsid w:val="00E8618F"/>
    <w:rsid w:val="00EA3F93"/>
    <w:rsid w:val="00EB521F"/>
    <w:rsid w:val="00EC50FF"/>
    <w:rsid w:val="00EE6F80"/>
    <w:rsid w:val="00EF091D"/>
    <w:rsid w:val="00EF3232"/>
    <w:rsid w:val="00EF612A"/>
    <w:rsid w:val="00F0354A"/>
    <w:rsid w:val="00F15A7A"/>
    <w:rsid w:val="00F22DFC"/>
    <w:rsid w:val="00F41D32"/>
    <w:rsid w:val="00F671A2"/>
    <w:rsid w:val="00FC3A6E"/>
    <w:rsid w:val="00FE7642"/>
    <w:rsid w:val="0181CAA9"/>
    <w:rsid w:val="019B0220"/>
    <w:rsid w:val="0240436A"/>
    <w:rsid w:val="02477734"/>
    <w:rsid w:val="02729FC8"/>
    <w:rsid w:val="030C32DF"/>
    <w:rsid w:val="04453118"/>
    <w:rsid w:val="04EBCB3F"/>
    <w:rsid w:val="06503DA4"/>
    <w:rsid w:val="06879BA0"/>
    <w:rsid w:val="077CD1DA"/>
    <w:rsid w:val="07DF0B02"/>
    <w:rsid w:val="0873B665"/>
    <w:rsid w:val="08D60EB8"/>
    <w:rsid w:val="0C16B2E8"/>
    <w:rsid w:val="0D0B01C3"/>
    <w:rsid w:val="0E9E58B6"/>
    <w:rsid w:val="117F33A7"/>
    <w:rsid w:val="123D3ED7"/>
    <w:rsid w:val="12F46D95"/>
    <w:rsid w:val="16361564"/>
    <w:rsid w:val="170F727B"/>
    <w:rsid w:val="173105D8"/>
    <w:rsid w:val="17E3805D"/>
    <w:rsid w:val="1B84C944"/>
    <w:rsid w:val="1C439DC3"/>
    <w:rsid w:val="1D136A1A"/>
    <w:rsid w:val="1D2099A5"/>
    <w:rsid w:val="1EBC6A06"/>
    <w:rsid w:val="1F6FCC68"/>
    <w:rsid w:val="26898000"/>
    <w:rsid w:val="28016E5A"/>
    <w:rsid w:val="29191354"/>
    <w:rsid w:val="291EB4DB"/>
    <w:rsid w:val="2928742A"/>
    <w:rsid w:val="2AB4E3B5"/>
    <w:rsid w:val="2AF24BD0"/>
    <w:rsid w:val="2B81C4B1"/>
    <w:rsid w:val="2C50B416"/>
    <w:rsid w:val="304D2761"/>
    <w:rsid w:val="3092D1CF"/>
    <w:rsid w:val="31242539"/>
    <w:rsid w:val="313D4D96"/>
    <w:rsid w:val="327778CB"/>
    <w:rsid w:val="32B408D5"/>
    <w:rsid w:val="33A1115D"/>
    <w:rsid w:val="349DEACA"/>
    <w:rsid w:val="35F7965C"/>
    <w:rsid w:val="3A246D58"/>
    <w:rsid w:val="3B33C224"/>
    <w:rsid w:val="3D4D8349"/>
    <w:rsid w:val="3E4530FF"/>
    <w:rsid w:val="3E9994E8"/>
    <w:rsid w:val="406B08D3"/>
    <w:rsid w:val="413A4903"/>
    <w:rsid w:val="414FCA85"/>
    <w:rsid w:val="439817FA"/>
    <w:rsid w:val="44CFDAA0"/>
    <w:rsid w:val="45AB7AC5"/>
    <w:rsid w:val="4987D4D4"/>
    <w:rsid w:val="499283B4"/>
    <w:rsid w:val="4BBBC5DF"/>
    <w:rsid w:val="4CFAFFD8"/>
    <w:rsid w:val="4FB2D604"/>
    <w:rsid w:val="4FC83523"/>
    <w:rsid w:val="514EA665"/>
    <w:rsid w:val="51DC8CA0"/>
    <w:rsid w:val="5205B9FE"/>
    <w:rsid w:val="522784AD"/>
    <w:rsid w:val="52BA0BA1"/>
    <w:rsid w:val="559C7451"/>
    <w:rsid w:val="55A1D2D1"/>
    <w:rsid w:val="55F24656"/>
    <w:rsid w:val="5617CBD9"/>
    <w:rsid w:val="58A48FA8"/>
    <w:rsid w:val="5AC23235"/>
    <w:rsid w:val="5AC97DBB"/>
    <w:rsid w:val="5E56C353"/>
    <w:rsid w:val="5EA9CDEB"/>
    <w:rsid w:val="5F046067"/>
    <w:rsid w:val="5FF293B4"/>
    <w:rsid w:val="6054D473"/>
    <w:rsid w:val="632A3476"/>
    <w:rsid w:val="64C604D7"/>
    <w:rsid w:val="6661D538"/>
    <w:rsid w:val="67283507"/>
    <w:rsid w:val="67D46217"/>
    <w:rsid w:val="67FDA599"/>
    <w:rsid w:val="68B85A37"/>
    <w:rsid w:val="69909D3E"/>
    <w:rsid w:val="699975FA"/>
    <w:rsid w:val="6A5FD5C9"/>
    <w:rsid w:val="6FC2EACF"/>
    <w:rsid w:val="70A6C109"/>
    <w:rsid w:val="70EF7F05"/>
    <w:rsid w:val="75B3AC19"/>
    <w:rsid w:val="773E58D1"/>
    <w:rsid w:val="77C4CB67"/>
    <w:rsid w:val="798FF03A"/>
    <w:rsid w:val="7D8F952B"/>
    <w:rsid w:val="7E7C89BA"/>
    <w:rsid w:val="7EC23F00"/>
    <w:rsid w:val="7F304259"/>
    <w:rsid w:val="7F467122"/>
    <w:rsid w:val="7FF4AF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15:docId w15:val="{A6D059F5-999A-4ABB-B97B-D89A821B7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customStyle="1" w:styleId="Bullet">
    <w:name w:val="Bullet"/>
    <w:basedOn w:val="Normal"/>
    <w:link w:val="BulletChar"/>
    <w:uiPriority w:val="1"/>
    <w:qFormat/>
    <w:rsid w:val="559C7451"/>
    <w:pPr>
      <w:numPr>
        <w:numId w:val="8"/>
      </w:numPr>
      <w:spacing w:before="120" w:after="120"/>
      <w:ind w:left="717"/>
    </w:pPr>
    <w:rPr>
      <w:rFonts w:asciiTheme="minorHAnsi" w:eastAsiaTheme="minorEastAsia" w:hAnsiTheme="minorHAnsi" w:cstheme="minorBidi"/>
      <w:color w:val="A6A402"/>
      <w:sz w:val="24"/>
      <w:szCs w:val="24"/>
      <w:lang w:eastAsia="en-US"/>
    </w:rPr>
  </w:style>
  <w:style w:type="paragraph" w:customStyle="1" w:styleId="hyperlink1">
    <w:name w:val="hyperlink1"/>
    <w:basedOn w:val="Normal"/>
    <w:link w:val="hyperlink1Char"/>
    <w:uiPriority w:val="1"/>
    <w:qFormat/>
    <w:rsid w:val="559C7451"/>
    <w:pPr>
      <w:ind w:right="384"/>
      <w:jc w:val="both"/>
    </w:pPr>
    <w:rPr>
      <w:rFonts w:asciiTheme="minorHAnsi" w:eastAsiaTheme="minorEastAsia" w:hAnsiTheme="minorHAnsi" w:cstheme="minorBidi"/>
      <w:color w:val="0087B5"/>
      <w:sz w:val="24"/>
      <w:szCs w:val="24"/>
      <w:lang w:eastAsia="en-US"/>
    </w:rPr>
  </w:style>
  <w:style w:type="character" w:customStyle="1" w:styleId="hyperlink1Char">
    <w:name w:val="hyperlink1 Char"/>
    <w:basedOn w:val="DefaultParagraphFont"/>
    <w:link w:val="hyperlink1"/>
    <w:uiPriority w:val="1"/>
    <w:rsid w:val="559C7451"/>
    <w:rPr>
      <w:rFonts w:asciiTheme="minorHAnsi" w:eastAsiaTheme="minorEastAsia" w:hAnsiTheme="minorHAnsi" w:cstheme="minorBidi"/>
      <w:color w:val="0087B5"/>
      <w:sz w:val="24"/>
      <w:szCs w:val="24"/>
      <w:lang w:val="en-GB" w:eastAsia="en-US" w:bidi="ar-SA"/>
    </w:rPr>
  </w:style>
  <w:style w:type="character" w:customStyle="1" w:styleId="BulletChar">
    <w:name w:val="Bullet Char"/>
    <w:basedOn w:val="DefaultParagraphFont"/>
    <w:link w:val="Bullet"/>
    <w:uiPriority w:val="1"/>
    <w:rsid w:val="559C7451"/>
    <w:rPr>
      <w:rFonts w:asciiTheme="minorHAnsi" w:eastAsiaTheme="minorEastAsia" w:hAnsiTheme="minorHAnsi" w:cstheme="minorBidi"/>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dvance-he.ac.uk/knowledge-hub/psf-2023-fellowship-applicant-pac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3.eu-west-2.amazonaws.com/assets.creode.advancehe-document-manager/documents/advance-he/PSF%202023%20-%20Screen%20Reader%20Compatible%20-%20final_167508954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dvance-he.ac.uk/form/fellowship-decision-tool-2023"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vance-he.ac.uk/knowledge-hub/psf-2023-fellowship-applicant-pac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2.xml><?xml version="1.0" encoding="utf-8"?>
<ds:datastoreItem xmlns:ds="http://schemas.openxmlformats.org/officeDocument/2006/customXml" ds:itemID="{570462B2-4053-487C-842E-2976423F4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4.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17</Pages>
  <Words>4911</Words>
  <Characters>27996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Watkins</dc:creator>
  <cp:lastModifiedBy>Balendran Kandasamy</cp:lastModifiedBy>
  <cp:revision>50</cp:revision>
  <cp:lastPrinted>2026-07-10T15:00:00Z</cp:lastPrinted>
  <dcterms:created xsi:type="dcterms:W3CDTF">2026-07-10T15:03:00Z</dcterms:created>
  <dcterms:modified xsi:type="dcterms:W3CDTF">2026-07-30T07:52:00Z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