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52001F" w14:textId="77777777" w:rsidR="00B01196" w:rsidRPr="0073054A" w:rsidRDefault="00B01196" w:rsidP="00B01196">
      <w:pPr>
        <w:spacing w:line="259" w:lineRule="auto"/>
        <w:jc w:val="center"/>
        <w:rPr>
          <w:rFonts w:ascii="Arial" w:hAnsi="Arial" w:cs="Arial"/>
          <w:sz w:val="36"/>
          <w:szCs w:val="36"/>
        </w:rPr>
      </w:pPr>
      <w:r w:rsidRPr="00D60FDE">
        <w:rPr>
          <w:rFonts w:ascii="Arial" w:hAnsi="Arial" w:cs="Arial"/>
          <w:sz w:val="36"/>
          <w:szCs w:val="36"/>
        </w:rPr>
        <w:t xml:space="preserve">University of Wales Trinity Saint </w:t>
      </w:r>
      <w:r w:rsidRPr="0073054A">
        <w:rPr>
          <w:rFonts w:ascii="Arial" w:hAnsi="Arial" w:cs="Arial"/>
          <w:sz w:val="36"/>
          <w:szCs w:val="36"/>
        </w:rPr>
        <w:t>David</w:t>
      </w:r>
    </w:p>
    <w:p w14:paraId="5BDB979A" w14:textId="77777777" w:rsidR="00B01196" w:rsidRPr="0073054A" w:rsidRDefault="00B01196" w:rsidP="00B01196">
      <w:pPr>
        <w:spacing w:line="259" w:lineRule="auto"/>
        <w:jc w:val="center"/>
        <w:rPr>
          <w:rFonts w:ascii="Arial" w:hAnsi="Arial" w:cs="Arial"/>
          <w:sz w:val="36"/>
          <w:szCs w:val="36"/>
        </w:rPr>
      </w:pPr>
      <w:r w:rsidRPr="0073054A">
        <w:rPr>
          <w:rFonts w:ascii="Arial" w:hAnsi="Arial" w:cs="Arial"/>
          <w:sz w:val="36"/>
          <w:szCs w:val="36"/>
        </w:rPr>
        <w:t>School of Engineering</w:t>
      </w:r>
    </w:p>
    <w:p w14:paraId="1253CFD5" w14:textId="77777777" w:rsidR="00B01196" w:rsidRPr="0073054A" w:rsidRDefault="00B01196" w:rsidP="00B01196">
      <w:pPr>
        <w:spacing w:line="259" w:lineRule="auto"/>
        <w:jc w:val="center"/>
        <w:rPr>
          <w:rFonts w:ascii="Arial" w:hAnsi="Arial" w:cs="Arial"/>
          <w:sz w:val="36"/>
          <w:szCs w:val="36"/>
        </w:rPr>
      </w:pPr>
    </w:p>
    <w:p w14:paraId="3458CC89" w14:textId="77777777" w:rsidR="00132E27" w:rsidRPr="0073054A" w:rsidRDefault="00132E27" w:rsidP="00B01196">
      <w:pPr>
        <w:spacing w:line="259" w:lineRule="auto"/>
        <w:jc w:val="center"/>
        <w:rPr>
          <w:rFonts w:ascii="Arial" w:hAnsi="Arial" w:cs="Arial"/>
          <w:sz w:val="36"/>
          <w:szCs w:val="36"/>
        </w:rPr>
      </w:pPr>
      <w:r w:rsidRPr="0073054A">
        <w:rPr>
          <w:rFonts w:ascii="Arial" w:hAnsi="Arial" w:cs="Arial"/>
          <w:sz w:val="36"/>
          <w:szCs w:val="36"/>
        </w:rPr>
        <w:t>Design of an Industrial Automatic Control System</w:t>
      </w:r>
    </w:p>
    <w:p w14:paraId="4DAB7969" w14:textId="77777777" w:rsidR="00B01196" w:rsidRPr="0073054A" w:rsidRDefault="00132E27" w:rsidP="00B01196">
      <w:pPr>
        <w:spacing w:line="259" w:lineRule="auto"/>
        <w:jc w:val="center"/>
        <w:rPr>
          <w:rFonts w:ascii="Arial" w:hAnsi="Arial" w:cs="Arial"/>
          <w:sz w:val="36"/>
          <w:szCs w:val="36"/>
        </w:rPr>
      </w:pPr>
      <w:r w:rsidRPr="0073054A">
        <w:rPr>
          <w:rFonts w:ascii="Arial" w:hAnsi="Arial" w:cs="Arial"/>
          <w:sz w:val="36"/>
          <w:szCs w:val="36"/>
        </w:rPr>
        <w:t>Control and Automation</w:t>
      </w:r>
    </w:p>
    <w:p w14:paraId="465DA296" w14:textId="77777777" w:rsidR="00132E27" w:rsidRPr="0073054A" w:rsidRDefault="00132E27" w:rsidP="00B01196">
      <w:pPr>
        <w:spacing w:line="259" w:lineRule="auto"/>
        <w:jc w:val="center"/>
        <w:rPr>
          <w:rFonts w:ascii="Arial" w:hAnsi="Arial" w:cs="Arial"/>
          <w:sz w:val="36"/>
          <w:szCs w:val="36"/>
        </w:rPr>
      </w:pPr>
      <w:r w:rsidRPr="0073054A">
        <w:rPr>
          <w:rFonts w:ascii="Arial" w:hAnsi="Arial" w:cs="Arial"/>
          <w:sz w:val="36"/>
          <w:szCs w:val="36"/>
        </w:rPr>
        <w:t>ACMA5001</w:t>
      </w:r>
    </w:p>
    <w:p w14:paraId="11332E7C" w14:textId="77777777" w:rsidR="00B01196" w:rsidRPr="0073054A" w:rsidRDefault="00B01196" w:rsidP="00B01196">
      <w:pPr>
        <w:spacing w:line="259" w:lineRule="auto"/>
        <w:jc w:val="center"/>
        <w:rPr>
          <w:rFonts w:ascii="Arial" w:hAnsi="Arial" w:cs="Arial"/>
          <w:sz w:val="36"/>
          <w:szCs w:val="36"/>
        </w:rPr>
      </w:pPr>
    </w:p>
    <w:p w14:paraId="738B044A" w14:textId="77777777" w:rsidR="00B01196" w:rsidRPr="0073054A" w:rsidRDefault="00B01196" w:rsidP="00B01196">
      <w:pPr>
        <w:spacing w:line="259" w:lineRule="auto"/>
        <w:jc w:val="center"/>
        <w:rPr>
          <w:rFonts w:ascii="Arial" w:hAnsi="Arial" w:cs="Arial"/>
          <w:sz w:val="36"/>
          <w:szCs w:val="36"/>
        </w:rPr>
      </w:pPr>
      <w:r w:rsidRPr="0073054A">
        <w:rPr>
          <w:rFonts w:ascii="Arial" w:hAnsi="Arial" w:cs="Arial"/>
          <w:sz w:val="36"/>
          <w:szCs w:val="36"/>
        </w:rPr>
        <w:t>Richard Parker</w:t>
      </w:r>
    </w:p>
    <w:p w14:paraId="37308265" w14:textId="77777777" w:rsidR="00B01196" w:rsidRPr="0073054A" w:rsidRDefault="00B01196" w:rsidP="00B01196">
      <w:pPr>
        <w:spacing w:line="259" w:lineRule="auto"/>
        <w:jc w:val="center"/>
        <w:rPr>
          <w:rFonts w:ascii="Arial" w:hAnsi="Arial" w:cs="Arial"/>
          <w:sz w:val="36"/>
          <w:szCs w:val="36"/>
        </w:rPr>
      </w:pPr>
      <w:r w:rsidRPr="0073054A">
        <w:rPr>
          <w:rFonts w:ascii="Arial" w:hAnsi="Arial" w:cs="Arial"/>
          <w:sz w:val="36"/>
          <w:szCs w:val="36"/>
        </w:rPr>
        <w:t>1902504</w:t>
      </w:r>
    </w:p>
    <w:p w14:paraId="5B072BBD" w14:textId="77777777" w:rsidR="00AD1C65" w:rsidRPr="0073054A" w:rsidRDefault="00132E27" w:rsidP="00B01196">
      <w:pPr>
        <w:spacing w:line="259" w:lineRule="auto"/>
        <w:jc w:val="center"/>
        <w:rPr>
          <w:rFonts w:ascii="Arial" w:hAnsi="Arial" w:cs="Arial"/>
        </w:rPr>
      </w:pPr>
      <w:r w:rsidRPr="0073054A">
        <w:rPr>
          <w:rFonts w:ascii="Arial" w:hAnsi="Arial" w:cs="Arial"/>
          <w:sz w:val="36"/>
          <w:szCs w:val="36"/>
        </w:rPr>
        <w:t>18/12/20</w:t>
      </w:r>
      <w:r w:rsidR="00AD1C65" w:rsidRPr="0073054A">
        <w:rPr>
          <w:rFonts w:ascii="Arial" w:hAnsi="Arial" w:cs="Arial"/>
        </w:rPr>
        <w:br w:type="page"/>
      </w:r>
    </w:p>
    <w:sdt>
      <w:sdtPr>
        <w:rPr>
          <w:rFonts w:ascii="Arial" w:hAnsi="Arial" w:cs="Arial"/>
        </w:rPr>
        <w:id w:val="412053767"/>
        <w:docPartObj>
          <w:docPartGallery w:val="Table of Contents"/>
          <w:docPartUnique/>
        </w:docPartObj>
      </w:sdtPr>
      <w:sdtEndPr>
        <w:rPr>
          <w:b/>
          <w:bCs/>
          <w:noProof/>
        </w:rPr>
      </w:sdtEndPr>
      <w:sdtContent>
        <w:p w14:paraId="3D25E3B4" w14:textId="77777777" w:rsidR="00AD1C65" w:rsidRPr="0073054A" w:rsidRDefault="00AD1C65" w:rsidP="00B01196">
          <w:pPr>
            <w:spacing w:line="259" w:lineRule="auto"/>
            <w:jc w:val="center"/>
            <w:rPr>
              <w:rFonts w:ascii="Arial" w:hAnsi="Arial" w:cs="Arial"/>
            </w:rPr>
          </w:pPr>
          <w:r w:rsidRPr="0073054A">
            <w:rPr>
              <w:rFonts w:ascii="Arial" w:hAnsi="Arial" w:cs="Arial"/>
              <w:sz w:val="28"/>
              <w:szCs w:val="28"/>
            </w:rPr>
            <w:t>Contents</w:t>
          </w:r>
        </w:p>
        <w:p w14:paraId="18F1063F" w14:textId="44AF2969" w:rsidR="0073054A" w:rsidRPr="0073054A" w:rsidRDefault="00AD1C65">
          <w:pPr>
            <w:pStyle w:val="TOC1"/>
            <w:tabs>
              <w:tab w:val="left" w:pos="440"/>
              <w:tab w:val="right" w:leader="dot" w:pos="9016"/>
            </w:tabs>
            <w:rPr>
              <w:rFonts w:ascii="Arial" w:eastAsiaTheme="minorEastAsia" w:hAnsi="Arial" w:cs="Arial"/>
              <w:noProof/>
              <w:lang w:eastAsia="en-GB"/>
            </w:rPr>
          </w:pPr>
          <w:r w:rsidRPr="0073054A">
            <w:rPr>
              <w:rFonts w:ascii="Arial" w:hAnsi="Arial" w:cs="Arial"/>
            </w:rPr>
            <w:fldChar w:fldCharType="begin"/>
          </w:r>
          <w:r w:rsidRPr="0073054A">
            <w:rPr>
              <w:rFonts w:ascii="Arial" w:hAnsi="Arial" w:cs="Arial"/>
            </w:rPr>
            <w:instrText xml:space="preserve"> TOC \o "1-3" \h \z \u </w:instrText>
          </w:r>
          <w:r w:rsidRPr="0073054A">
            <w:rPr>
              <w:rFonts w:ascii="Arial" w:hAnsi="Arial" w:cs="Arial"/>
            </w:rPr>
            <w:fldChar w:fldCharType="separate"/>
          </w:r>
          <w:hyperlink w:anchor="_Toc59424039" w:history="1">
            <w:r w:rsidR="0073054A" w:rsidRPr="0073054A">
              <w:rPr>
                <w:rStyle w:val="Hyperlink"/>
                <w:rFonts w:ascii="Arial" w:hAnsi="Arial" w:cs="Arial"/>
                <w:noProof/>
              </w:rPr>
              <w:t>1</w:t>
            </w:r>
            <w:r w:rsidR="0073054A" w:rsidRPr="0073054A">
              <w:rPr>
                <w:rFonts w:ascii="Arial" w:eastAsiaTheme="minorEastAsia" w:hAnsi="Arial" w:cs="Arial"/>
                <w:noProof/>
                <w:lang w:eastAsia="en-GB"/>
              </w:rPr>
              <w:tab/>
            </w:r>
            <w:r w:rsidR="0073054A" w:rsidRPr="0073054A">
              <w:rPr>
                <w:rStyle w:val="Hyperlink"/>
                <w:rFonts w:ascii="Arial" w:hAnsi="Arial" w:cs="Arial"/>
                <w:noProof/>
              </w:rPr>
              <w:t>Introduction</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_Toc59424039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1</w:t>
            </w:r>
            <w:r w:rsidR="0073054A" w:rsidRPr="0073054A">
              <w:rPr>
                <w:rFonts w:ascii="Arial" w:hAnsi="Arial" w:cs="Arial"/>
                <w:noProof/>
                <w:webHidden/>
              </w:rPr>
              <w:fldChar w:fldCharType="end"/>
            </w:r>
          </w:hyperlink>
        </w:p>
        <w:p w14:paraId="718957E8" w14:textId="01509415" w:rsidR="0073054A" w:rsidRPr="0073054A" w:rsidRDefault="00724BE0">
          <w:pPr>
            <w:pStyle w:val="TOC1"/>
            <w:tabs>
              <w:tab w:val="left" w:pos="440"/>
              <w:tab w:val="right" w:leader="dot" w:pos="9016"/>
            </w:tabs>
            <w:rPr>
              <w:rFonts w:ascii="Arial" w:eastAsiaTheme="minorEastAsia" w:hAnsi="Arial" w:cs="Arial"/>
              <w:noProof/>
              <w:lang w:eastAsia="en-GB"/>
            </w:rPr>
          </w:pPr>
          <w:hyperlink w:anchor="_Toc59424040" w:history="1">
            <w:r w:rsidR="0073054A" w:rsidRPr="0073054A">
              <w:rPr>
                <w:rStyle w:val="Hyperlink"/>
                <w:rFonts w:ascii="Arial" w:hAnsi="Arial" w:cs="Arial"/>
                <w:noProof/>
              </w:rPr>
              <w:t>2</w:t>
            </w:r>
            <w:r w:rsidR="0073054A" w:rsidRPr="0073054A">
              <w:rPr>
                <w:rFonts w:ascii="Arial" w:eastAsiaTheme="minorEastAsia" w:hAnsi="Arial" w:cs="Arial"/>
                <w:noProof/>
                <w:lang w:eastAsia="en-GB"/>
              </w:rPr>
              <w:tab/>
            </w:r>
            <w:r w:rsidR="0073054A" w:rsidRPr="0073054A">
              <w:rPr>
                <w:rStyle w:val="Hyperlink"/>
                <w:rFonts w:ascii="Arial" w:hAnsi="Arial" w:cs="Arial"/>
                <w:noProof/>
              </w:rPr>
              <w:t>Literature Review</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_Toc59424040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2</w:t>
            </w:r>
            <w:r w:rsidR="0073054A" w:rsidRPr="0073054A">
              <w:rPr>
                <w:rFonts w:ascii="Arial" w:hAnsi="Arial" w:cs="Arial"/>
                <w:noProof/>
                <w:webHidden/>
              </w:rPr>
              <w:fldChar w:fldCharType="end"/>
            </w:r>
          </w:hyperlink>
        </w:p>
        <w:p w14:paraId="3CFE41E3" w14:textId="1DE80FDE" w:rsidR="0073054A" w:rsidRPr="0073054A" w:rsidRDefault="00724BE0">
          <w:pPr>
            <w:pStyle w:val="TOC2"/>
            <w:tabs>
              <w:tab w:val="left" w:pos="880"/>
              <w:tab w:val="right" w:leader="dot" w:pos="9016"/>
            </w:tabs>
            <w:rPr>
              <w:rFonts w:ascii="Arial" w:eastAsiaTheme="minorEastAsia" w:hAnsi="Arial" w:cs="Arial"/>
              <w:noProof/>
              <w:lang w:eastAsia="en-GB"/>
            </w:rPr>
          </w:pPr>
          <w:hyperlink w:anchor="_Toc59424041" w:history="1">
            <w:r w:rsidR="0073054A" w:rsidRPr="0073054A">
              <w:rPr>
                <w:rStyle w:val="Hyperlink"/>
                <w:rFonts w:ascii="Arial" w:hAnsi="Arial" w:cs="Arial"/>
                <w:noProof/>
              </w:rPr>
              <w:t>2.1</w:t>
            </w:r>
            <w:r w:rsidR="0073054A" w:rsidRPr="0073054A">
              <w:rPr>
                <w:rFonts w:ascii="Arial" w:eastAsiaTheme="minorEastAsia" w:hAnsi="Arial" w:cs="Arial"/>
                <w:noProof/>
                <w:lang w:eastAsia="en-GB"/>
              </w:rPr>
              <w:tab/>
            </w:r>
            <w:r w:rsidR="0073054A" w:rsidRPr="0073054A">
              <w:rPr>
                <w:rStyle w:val="Hyperlink"/>
                <w:rFonts w:ascii="Arial" w:hAnsi="Arial" w:cs="Arial"/>
                <w:noProof/>
              </w:rPr>
              <w:t>The Brewing Process</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_Toc59424041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2</w:t>
            </w:r>
            <w:r w:rsidR="0073054A" w:rsidRPr="0073054A">
              <w:rPr>
                <w:rFonts w:ascii="Arial" w:hAnsi="Arial" w:cs="Arial"/>
                <w:noProof/>
                <w:webHidden/>
              </w:rPr>
              <w:fldChar w:fldCharType="end"/>
            </w:r>
          </w:hyperlink>
        </w:p>
        <w:p w14:paraId="01327CCE" w14:textId="50A46080" w:rsidR="0073054A" w:rsidRPr="0073054A" w:rsidRDefault="00724BE0">
          <w:pPr>
            <w:pStyle w:val="TOC3"/>
            <w:tabs>
              <w:tab w:val="left" w:pos="1320"/>
              <w:tab w:val="right" w:leader="dot" w:pos="9016"/>
            </w:tabs>
            <w:rPr>
              <w:rFonts w:ascii="Arial" w:eastAsiaTheme="minorEastAsia" w:hAnsi="Arial" w:cs="Arial"/>
              <w:noProof/>
              <w:lang w:eastAsia="en-GB"/>
            </w:rPr>
          </w:pPr>
          <w:hyperlink w:anchor="_Toc59424042" w:history="1">
            <w:r w:rsidR="0073054A" w:rsidRPr="0073054A">
              <w:rPr>
                <w:rStyle w:val="Hyperlink"/>
                <w:rFonts w:ascii="Arial" w:hAnsi="Arial" w:cs="Arial"/>
                <w:noProof/>
              </w:rPr>
              <w:t>2.1.1</w:t>
            </w:r>
            <w:r w:rsidR="0073054A" w:rsidRPr="0073054A">
              <w:rPr>
                <w:rFonts w:ascii="Arial" w:eastAsiaTheme="minorEastAsia" w:hAnsi="Arial" w:cs="Arial"/>
                <w:noProof/>
                <w:lang w:eastAsia="en-GB"/>
              </w:rPr>
              <w:tab/>
            </w:r>
            <w:r w:rsidR="0073054A" w:rsidRPr="0073054A">
              <w:rPr>
                <w:rStyle w:val="Hyperlink"/>
                <w:rFonts w:ascii="Arial" w:hAnsi="Arial" w:cs="Arial"/>
                <w:noProof/>
              </w:rPr>
              <w:t>Sanitisation</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_Toc59424042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2</w:t>
            </w:r>
            <w:r w:rsidR="0073054A" w:rsidRPr="0073054A">
              <w:rPr>
                <w:rFonts w:ascii="Arial" w:hAnsi="Arial" w:cs="Arial"/>
                <w:noProof/>
                <w:webHidden/>
              </w:rPr>
              <w:fldChar w:fldCharType="end"/>
            </w:r>
          </w:hyperlink>
        </w:p>
        <w:p w14:paraId="08EAAE6D" w14:textId="773044C2" w:rsidR="0073054A" w:rsidRPr="0073054A" w:rsidRDefault="00724BE0">
          <w:pPr>
            <w:pStyle w:val="TOC3"/>
            <w:tabs>
              <w:tab w:val="left" w:pos="1320"/>
              <w:tab w:val="right" w:leader="dot" w:pos="9016"/>
            </w:tabs>
            <w:rPr>
              <w:rFonts w:ascii="Arial" w:eastAsiaTheme="minorEastAsia" w:hAnsi="Arial" w:cs="Arial"/>
              <w:noProof/>
              <w:lang w:eastAsia="en-GB"/>
            </w:rPr>
          </w:pPr>
          <w:hyperlink w:anchor="_Toc59424043" w:history="1">
            <w:r w:rsidR="0073054A" w:rsidRPr="0073054A">
              <w:rPr>
                <w:rStyle w:val="Hyperlink"/>
                <w:rFonts w:ascii="Arial" w:hAnsi="Arial" w:cs="Arial"/>
                <w:noProof/>
              </w:rPr>
              <w:t>2.1.2</w:t>
            </w:r>
            <w:r w:rsidR="0073054A" w:rsidRPr="0073054A">
              <w:rPr>
                <w:rFonts w:ascii="Arial" w:eastAsiaTheme="minorEastAsia" w:hAnsi="Arial" w:cs="Arial"/>
                <w:noProof/>
                <w:lang w:eastAsia="en-GB"/>
              </w:rPr>
              <w:tab/>
            </w:r>
            <w:r w:rsidR="0073054A" w:rsidRPr="0073054A">
              <w:rPr>
                <w:rStyle w:val="Hyperlink"/>
                <w:rFonts w:ascii="Arial" w:hAnsi="Arial" w:cs="Arial"/>
                <w:noProof/>
              </w:rPr>
              <w:t>Malting</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_Toc59424043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2</w:t>
            </w:r>
            <w:r w:rsidR="0073054A" w:rsidRPr="0073054A">
              <w:rPr>
                <w:rFonts w:ascii="Arial" w:hAnsi="Arial" w:cs="Arial"/>
                <w:noProof/>
                <w:webHidden/>
              </w:rPr>
              <w:fldChar w:fldCharType="end"/>
            </w:r>
          </w:hyperlink>
        </w:p>
        <w:p w14:paraId="2E3238EF" w14:textId="3FAA7ABB" w:rsidR="0073054A" w:rsidRPr="0073054A" w:rsidRDefault="00724BE0">
          <w:pPr>
            <w:pStyle w:val="TOC3"/>
            <w:tabs>
              <w:tab w:val="left" w:pos="1320"/>
              <w:tab w:val="right" w:leader="dot" w:pos="9016"/>
            </w:tabs>
            <w:rPr>
              <w:rFonts w:ascii="Arial" w:eastAsiaTheme="minorEastAsia" w:hAnsi="Arial" w:cs="Arial"/>
              <w:noProof/>
              <w:lang w:eastAsia="en-GB"/>
            </w:rPr>
          </w:pPr>
          <w:hyperlink w:anchor="_Toc59424044" w:history="1">
            <w:r w:rsidR="0073054A" w:rsidRPr="0073054A">
              <w:rPr>
                <w:rStyle w:val="Hyperlink"/>
                <w:rFonts w:ascii="Arial" w:hAnsi="Arial" w:cs="Arial"/>
                <w:noProof/>
              </w:rPr>
              <w:t>2.1.3</w:t>
            </w:r>
            <w:r w:rsidR="0073054A" w:rsidRPr="0073054A">
              <w:rPr>
                <w:rFonts w:ascii="Arial" w:eastAsiaTheme="minorEastAsia" w:hAnsi="Arial" w:cs="Arial"/>
                <w:noProof/>
                <w:lang w:eastAsia="en-GB"/>
              </w:rPr>
              <w:tab/>
            </w:r>
            <w:r w:rsidR="0073054A" w:rsidRPr="0073054A">
              <w:rPr>
                <w:rStyle w:val="Hyperlink"/>
                <w:rFonts w:ascii="Arial" w:hAnsi="Arial" w:cs="Arial"/>
                <w:noProof/>
              </w:rPr>
              <w:t>Mashing, Lautering and Boiling</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_Toc59424044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2</w:t>
            </w:r>
            <w:r w:rsidR="0073054A" w:rsidRPr="0073054A">
              <w:rPr>
                <w:rFonts w:ascii="Arial" w:hAnsi="Arial" w:cs="Arial"/>
                <w:noProof/>
                <w:webHidden/>
              </w:rPr>
              <w:fldChar w:fldCharType="end"/>
            </w:r>
          </w:hyperlink>
        </w:p>
        <w:p w14:paraId="57BEE3AE" w14:textId="746A38A5" w:rsidR="0073054A" w:rsidRPr="0073054A" w:rsidRDefault="00724BE0">
          <w:pPr>
            <w:pStyle w:val="TOC3"/>
            <w:tabs>
              <w:tab w:val="left" w:pos="1320"/>
              <w:tab w:val="right" w:leader="dot" w:pos="9016"/>
            </w:tabs>
            <w:rPr>
              <w:rFonts w:ascii="Arial" w:eastAsiaTheme="minorEastAsia" w:hAnsi="Arial" w:cs="Arial"/>
              <w:noProof/>
              <w:lang w:eastAsia="en-GB"/>
            </w:rPr>
          </w:pPr>
          <w:hyperlink w:anchor="_Toc59424045" w:history="1">
            <w:r w:rsidR="0073054A" w:rsidRPr="0073054A">
              <w:rPr>
                <w:rStyle w:val="Hyperlink"/>
                <w:rFonts w:ascii="Arial" w:hAnsi="Arial" w:cs="Arial"/>
                <w:noProof/>
              </w:rPr>
              <w:t>2.1.4</w:t>
            </w:r>
            <w:r w:rsidR="0073054A" w:rsidRPr="0073054A">
              <w:rPr>
                <w:rFonts w:ascii="Arial" w:eastAsiaTheme="minorEastAsia" w:hAnsi="Arial" w:cs="Arial"/>
                <w:noProof/>
                <w:lang w:eastAsia="en-GB"/>
              </w:rPr>
              <w:tab/>
            </w:r>
            <w:r w:rsidR="0073054A" w:rsidRPr="0073054A">
              <w:rPr>
                <w:rStyle w:val="Hyperlink"/>
                <w:rFonts w:ascii="Arial" w:hAnsi="Arial" w:cs="Arial"/>
                <w:noProof/>
              </w:rPr>
              <w:t>Carbonation, Bottling and Storage</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_Toc59424045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3</w:t>
            </w:r>
            <w:r w:rsidR="0073054A" w:rsidRPr="0073054A">
              <w:rPr>
                <w:rFonts w:ascii="Arial" w:hAnsi="Arial" w:cs="Arial"/>
                <w:noProof/>
                <w:webHidden/>
              </w:rPr>
              <w:fldChar w:fldCharType="end"/>
            </w:r>
          </w:hyperlink>
        </w:p>
        <w:p w14:paraId="51316AE8" w14:textId="2106BB4E" w:rsidR="0073054A" w:rsidRPr="0073054A" w:rsidRDefault="00724BE0">
          <w:pPr>
            <w:pStyle w:val="TOC2"/>
            <w:tabs>
              <w:tab w:val="left" w:pos="880"/>
              <w:tab w:val="right" w:leader="dot" w:pos="9016"/>
            </w:tabs>
            <w:rPr>
              <w:rFonts w:ascii="Arial" w:eastAsiaTheme="minorEastAsia" w:hAnsi="Arial" w:cs="Arial"/>
              <w:noProof/>
              <w:lang w:eastAsia="en-GB"/>
            </w:rPr>
          </w:pPr>
          <w:hyperlink w:anchor="_Toc59424046" w:history="1">
            <w:r w:rsidR="0073054A" w:rsidRPr="0073054A">
              <w:rPr>
                <w:rStyle w:val="Hyperlink"/>
                <w:rFonts w:ascii="Arial" w:hAnsi="Arial" w:cs="Arial"/>
                <w:noProof/>
              </w:rPr>
              <w:t>2.2</w:t>
            </w:r>
            <w:r w:rsidR="0073054A" w:rsidRPr="0073054A">
              <w:rPr>
                <w:rFonts w:ascii="Arial" w:eastAsiaTheme="minorEastAsia" w:hAnsi="Arial" w:cs="Arial"/>
                <w:noProof/>
                <w:lang w:eastAsia="en-GB"/>
              </w:rPr>
              <w:tab/>
            </w:r>
            <w:r w:rsidR="0073054A" w:rsidRPr="0073054A">
              <w:rPr>
                <w:rStyle w:val="Hyperlink"/>
                <w:rFonts w:ascii="Arial" w:hAnsi="Arial" w:cs="Arial"/>
                <w:noProof/>
              </w:rPr>
              <w:t>Regulations</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_Toc59424046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4</w:t>
            </w:r>
            <w:r w:rsidR="0073054A" w:rsidRPr="0073054A">
              <w:rPr>
                <w:rFonts w:ascii="Arial" w:hAnsi="Arial" w:cs="Arial"/>
                <w:noProof/>
                <w:webHidden/>
              </w:rPr>
              <w:fldChar w:fldCharType="end"/>
            </w:r>
          </w:hyperlink>
        </w:p>
        <w:p w14:paraId="6FDF1C99" w14:textId="59E47E78" w:rsidR="0073054A" w:rsidRPr="0073054A" w:rsidRDefault="00724BE0">
          <w:pPr>
            <w:pStyle w:val="TOC3"/>
            <w:tabs>
              <w:tab w:val="left" w:pos="1320"/>
              <w:tab w:val="right" w:leader="dot" w:pos="9016"/>
            </w:tabs>
            <w:rPr>
              <w:rFonts w:ascii="Arial" w:eastAsiaTheme="minorEastAsia" w:hAnsi="Arial" w:cs="Arial"/>
              <w:noProof/>
              <w:lang w:eastAsia="en-GB"/>
            </w:rPr>
          </w:pPr>
          <w:hyperlink w:anchor="_Toc59424047" w:history="1">
            <w:r w:rsidR="0073054A" w:rsidRPr="0073054A">
              <w:rPr>
                <w:rStyle w:val="Hyperlink"/>
                <w:rFonts w:ascii="Arial" w:hAnsi="Arial" w:cs="Arial"/>
                <w:noProof/>
              </w:rPr>
              <w:t>2.2.1</w:t>
            </w:r>
            <w:r w:rsidR="0073054A" w:rsidRPr="0073054A">
              <w:rPr>
                <w:rFonts w:ascii="Arial" w:eastAsiaTheme="minorEastAsia" w:hAnsi="Arial" w:cs="Arial"/>
                <w:noProof/>
                <w:lang w:eastAsia="en-GB"/>
              </w:rPr>
              <w:tab/>
            </w:r>
            <w:r w:rsidR="0073054A" w:rsidRPr="0073054A">
              <w:rPr>
                <w:rStyle w:val="Hyperlink"/>
                <w:rFonts w:ascii="Arial" w:hAnsi="Arial" w:cs="Arial"/>
                <w:noProof/>
              </w:rPr>
              <w:t>Hygiene Regulations</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_Toc59424047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4</w:t>
            </w:r>
            <w:r w:rsidR="0073054A" w:rsidRPr="0073054A">
              <w:rPr>
                <w:rFonts w:ascii="Arial" w:hAnsi="Arial" w:cs="Arial"/>
                <w:noProof/>
                <w:webHidden/>
              </w:rPr>
              <w:fldChar w:fldCharType="end"/>
            </w:r>
          </w:hyperlink>
        </w:p>
        <w:p w14:paraId="5D58FD03" w14:textId="7EDF02B3" w:rsidR="0073054A" w:rsidRPr="0073054A" w:rsidRDefault="00724BE0">
          <w:pPr>
            <w:pStyle w:val="TOC3"/>
            <w:tabs>
              <w:tab w:val="left" w:pos="1320"/>
              <w:tab w:val="right" w:leader="dot" w:pos="9016"/>
            </w:tabs>
            <w:rPr>
              <w:rFonts w:ascii="Arial" w:eastAsiaTheme="minorEastAsia" w:hAnsi="Arial" w:cs="Arial"/>
              <w:noProof/>
              <w:lang w:eastAsia="en-GB"/>
            </w:rPr>
          </w:pPr>
          <w:hyperlink w:anchor="_Toc59424048" w:history="1">
            <w:r w:rsidR="0073054A" w:rsidRPr="0073054A">
              <w:rPr>
                <w:rStyle w:val="Hyperlink"/>
                <w:rFonts w:ascii="Arial" w:hAnsi="Arial" w:cs="Arial"/>
                <w:noProof/>
              </w:rPr>
              <w:t>2.2.2</w:t>
            </w:r>
            <w:r w:rsidR="0073054A" w:rsidRPr="0073054A">
              <w:rPr>
                <w:rFonts w:ascii="Arial" w:eastAsiaTheme="minorEastAsia" w:hAnsi="Arial" w:cs="Arial"/>
                <w:noProof/>
                <w:lang w:eastAsia="en-GB"/>
              </w:rPr>
              <w:tab/>
            </w:r>
            <w:r w:rsidR="0073054A" w:rsidRPr="0073054A">
              <w:rPr>
                <w:rStyle w:val="Hyperlink"/>
                <w:rFonts w:ascii="Arial" w:hAnsi="Arial" w:cs="Arial"/>
                <w:noProof/>
              </w:rPr>
              <w:t>Health and Safety</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_Toc59424048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4</w:t>
            </w:r>
            <w:r w:rsidR="0073054A" w:rsidRPr="0073054A">
              <w:rPr>
                <w:rFonts w:ascii="Arial" w:hAnsi="Arial" w:cs="Arial"/>
                <w:noProof/>
                <w:webHidden/>
              </w:rPr>
              <w:fldChar w:fldCharType="end"/>
            </w:r>
          </w:hyperlink>
        </w:p>
        <w:p w14:paraId="39EF376E" w14:textId="4543C87D" w:rsidR="0073054A" w:rsidRPr="0073054A" w:rsidRDefault="00724BE0">
          <w:pPr>
            <w:pStyle w:val="TOC1"/>
            <w:tabs>
              <w:tab w:val="left" w:pos="440"/>
              <w:tab w:val="right" w:leader="dot" w:pos="9016"/>
            </w:tabs>
            <w:rPr>
              <w:rFonts w:ascii="Arial" w:eastAsiaTheme="minorEastAsia" w:hAnsi="Arial" w:cs="Arial"/>
              <w:noProof/>
              <w:lang w:eastAsia="en-GB"/>
            </w:rPr>
          </w:pPr>
          <w:hyperlink w:anchor="_Toc59424049" w:history="1">
            <w:r w:rsidR="0073054A" w:rsidRPr="0073054A">
              <w:rPr>
                <w:rStyle w:val="Hyperlink"/>
                <w:rFonts w:ascii="Arial" w:hAnsi="Arial" w:cs="Arial"/>
                <w:noProof/>
              </w:rPr>
              <w:t>3</w:t>
            </w:r>
            <w:r w:rsidR="0073054A" w:rsidRPr="0073054A">
              <w:rPr>
                <w:rFonts w:ascii="Arial" w:eastAsiaTheme="minorEastAsia" w:hAnsi="Arial" w:cs="Arial"/>
                <w:noProof/>
                <w:lang w:eastAsia="en-GB"/>
              </w:rPr>
              <w:tab/>
            </w:r>
            <w:r w:rsidR="0073054A" w:rsidRPr="0073054A">
              <w:rPr>
                <w:rStyle w:val="Hyperlink"/>
                <w:rFonts w:ascii="Arial" w:hAnsi="Arial" w:cs="Arial"/>
                <w:noProof/>
              </w:rPr>
              <w:t>Systems</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_Toc59424049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5</w:t>
            </w:r>
            <w:r w:rsidR="0073054A" w:rsidRPr="0073054A">
              <w:rPr>
                <w:rFonts w:ascii="Arial" w:hAnsi="Arial" w:cs="Arial"/>
                <w:noProof/>
                <w:webHidden/>
              </w:rPr>
              <w:fldChar w:fldCharType="end"/>
            </w:r>
          </w:hyperlink>
        </w:p>
        <w:p w14:paraId="292E3A8C" w14:textId="48CF2C1E" w:rsidR="0073054A" w:rsidRPr="0073054A" w:rsidRDefault="00724BE0">
          <w:pPr>
            <w:pStyle w:val="TOC2"/>
            <w:tabs>
              <w:tab w:val="left" w:pos="880"/>
              <w:tab w:val="right" w:leader="dot" w:pos="9016"/>
            </w:tabs>
            <w:rPr>
              <w:rFonts w:ascii="Arial" w:eastAsiaTheme="minorEastAsia" w:hAnsi="Arial" w:cs="Arial"/>
              <w:noProof/>
              <w:lang w:eastAsia="en-GB"/>
            </w:rPr>
          </w:pPr>
          <w:hyperlink w:anchor="_Toc59424050" w:history="1">
            <w:r w:rsidR="0073054A" w:rsidRPr="0073054A">
              <w:rPr>
                <w:rStyle w:val="Hyperlink"/>
                <w:rFonts w:ascii="Arial" w:hAnsi="Arial" w:cs="Arial"/>
                <w:noProof/>
              </w:rPr>
              <w:t>3.1</w:t>
            </w:r>
            <w:r w:rsidR="0073054A" w:rsidRPr="0073054A">
              <w:rPr>
                <w:rFonts w:ascii="Arial" w:eastAsiaTheme="minorEastAsia" w:hAnsi="Arial" w:cs="Arial"/>
                <w:noProof/>
                <w:lang w:eastAsia="en-GB"/>
              </w:rPr>
              <w:tab/>
            </w:r>
            <w:r w:rsidR="0073054A" w:rsidRPr="0073054A">
              <w:rPr>
                <w:rStyle w:val="Hyperlink"/>
                <w:rFonts w:ascii="Arial" w:hAnsi="Arial" w:cs="Arial"/>
                <w:noProof/>
              </w:rPr>
              <w:t>Zone A – Pneumatic Supply</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_Toc59424050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5</w:t>
            </w:r>
            <w:r w:rsidR="0073054A" w:rsidRPr="0073054A">
              <w:rPr>
                <w:rFonts w:ascii="Arial" w:hAnsi="Arial" w:cs="Arial"/>
                <w:noProof/>
                <w:webHidden/>
              </w:rPr>
              <w:fldChar w:fldCharType="end"/>
            </w:r>
          </w:hyperlink>
        </w:p>
        <w:p w14:paraId="6D88E08D" w14:textId="7F170AE2" w:rsidR="0073054A" w:rsidRPr="0073054A" w:rsidRDefault="00724BE0">
          <w:pPr>
            <w:pStyle w:val="TOC2"/>
            <w:tabs>
              <w:tab w:val="left" w:pos="880"/>
              <w:tab w:val="right" w:leader="dot" w:pos="9016"/>
            </w:tabs>
            <w:rPr>
              <w:rFonts w:ascii="Arial" w:eastAsiaTheme="minorEastAsia" w:hAnsi="Arial" w:cs="Arial"/>
              <w:noProof/>
              <w:lang w:eastAsia="en-GB"/>
            </w:rPr>
          </w:pPr>
          <w:hyperlink w:anchor="_Toc59424051" w:history="1">
            <w:r w:rsidR="0073054A" w:rsidRPr="0073054A">
              <w:rPr>
                <w:rStyle w:val="Hyperlink"/>
                <w:rFonts w:ascii="Arial" w:hAnsi="Arial" w:cs="Arial"/>
                <w:noProof/>
              </w:rPr>
              <w:t>3.2</w:t>
            </w:r>
            <w:r w:rsidR="0073054A" w:rsidRPr="0073054A">
              <w:rPr>
                <w:rFonts w:ascii="Arial" w:eastAsiaTheme="minorEastAsia" w:hAnsi="Arial" w:cs="Arial"/>
                <w:noProof/>
                <w:lang w:eastAsia="en-GB"/>
              </w:rPr>
              <w:tab/>
            </w:r>
            <w:r w:rsidR="0073054A" w:rsidRPr="0073054A">
              <w:rPr>
                <w:rStyle w:val="Hyperlink"/>
                <w:rFonts w:ascii="Arial" w:hAnsi="Arial" w:cs="Arial"/>
                <w:noProof/>
              </w:rPr>
              <w:t>Zone B – Milling</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_Toc59424051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5</w:t>
            </w:r>
            <w:r w:rsidR="0073054A" w:rsidRPr="0073054A">
              <w:rPr>
                <w:rFonts w:ascii="Arial" w:hAnsi="Arial" w:cs="Arial"/>
                <w:noProof/>
                <w:webHidden/>
              </w:rPr>
              <w:fldChar w:fldCharType="end"/>
            </w:r>
          </w:hyperlink>
        </w:p>
        <w:p w14:paraId="371B7D4E" w14:textId="5E036F51" w:rsidR="0073054A" w:rsidRPr="0073054A" w:rsidRDefault="00724BE0">
          <w:pPr>
            <w:pStyle w:val="TOC2"/>
            <w:tabs>
              <w:tab w:val="left" w:pos="880"/>
              <w:tab w:val="right" w:leader="dot" w:pos="9016"/>
            </w:tabs>
            <w:rPr>
              <w:rFonts w:ascii="Arial" w:eastAsiaTheme="minorEastAsia" w:hAnsi="Arial" w:cs="Arial"/>
              <w:noProof/>
              <w:lang w:eastAsia="en-GB"/>
            </w:rPr>
          </w:pPr>
          <w:hyperlink w:anchor="_Toc59424052" w:history="1">
            <w:r w:rsidR="0073054A" w:rsidRPr="0073054A">
              <w:rPr>
                <w:rStyle w:val="Hyperlink"/>
                <w:rFonts w:ascii="Arial" w:hAnsi="Arial" w:cs="Arial"/>
                <w:noProof/>
              </w:rPr>
              <w:t>3.3</w:t>
            </w:r>
            <w:r w:rsidR="0073054A" w:rsidRPr="0073054A">
              <w:rPr>
                <w:rFonts w:ascii="Arial" w:eastAsiaTheme="minorEastAsia" w:hAnsi="Arial" w:cs="Arial"/>
                <w:noProof/>
                <w:lang w:eastAsia="en-GB"/>
              </w:rPr>
              <w:tab/>
            </w:r>
            <w:r w:rsidR="0073054A" w:rsidRPr="0073054A">
              <w:rPr>
                <w:rStyle w:val="Hyperlink"/>
                <w:rFonts w:ascii="Arial" w:hAnsi="Arial" w:cs="Arial"/>
                <w:noProof/>
              </w:rPr>
              <w:t>Zone C – Mashing, Lautering, Boiling and Cooling</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_Toc59424052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5</w:t>
            </w:r>
            <w:r w:rsidR="0073054A" w:rsidRPr="0073054A">
              <w:rPr>
                <w:rFonts w:ascii="Arial" w:hAnsi="Arial" w:cs="Arial"/>
                <w:noProof/>
                <w:webHidden/>
              </w:rPr>
              <w:fldChar w:fldCharType="end"/>
            </w:r>
          </w:hyperlink>
        </w:p>
        <w:p w14:paraId="34A2EB62" w14:textId="3CDEC983" w:rsidR="0073054A" w:rsidRPr="0073054A" w:rsidRDefault="00724BE0">
          <w:pPr>
            <w:pStyle w:val="TOC2"/>
            <w:tabs>
              <w:tab w:val="left" w:pos="880"/>
              <w:tab w:val="right" w:leader="dot" w:pos="9016"/>
            </w:tabs>
            <w:rPr>
              <w:rFonts w:ascii="Arial" w:eastAsiaTheme="minorEastAsia" w:hAnsi="Arial" w:cs="Arial"/>
              <w:noProof/>
              <w:lang w:eastAsia="en-GB"/>
            </w:rPr>
          </w:pPr>
          <w:hyperlink w:anchor="_Toc59424053" w:history="1">
            <w:r w:rsidR="0073054A" w:rsidRPr="0073054A">
              <w:rPr>
                <w:rStyle w:val="Hyperlink"/>
                <w:rFonts w:ascii="Arial" w:hAnsi="Arial" w:cs="Arial"/>
                <w:noProof/>
              </w:rPr>
              <w:t>3.4</w:t>
            </w:r>
            <w:r w:rsidR="0073054A" w:rsidRPr="0073054A">
              <w:rPr>
                <w:rFonts w:ascii="Arial" w:eastAsiaTheme="minorEastAsia" w:hAnsi="Arial" w:cs="Arial"/>
                <w:noProof/>
                <w:lang w:eastAsia="en-GB"/>
              </w:rPr>
              <w:tab/>
            </w:r>
            <w:r w:rsidR="0073054A" w:rsidRPr="0073054A">
              <w:rPr>
                <w:rStyle w:val="Hyperlink"/>
                <w:rFonts w:ascii="Arial" w:hAnsi="Arial" w:cs="Arial"/>
                <w:noProof/>
              </w:rPr>
              <w:t>Zone D – Yeast Preparation and Fermentation</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_Toc59424053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6</w:t>
            </w:r>
            <w:r w:rsidR="0073054A" w:rsidRPr="0073054A">
              <w:rPr>
                <w:rFonts w:ascii="Arial" w:hAnsi="Arial" w:cs="Arial"/>
                <w:noProof/>
                <w:webHidden/>
              </w:rPr>
              <w:fldChar w:fldCharType="end"/>
            </w:r>
          </w:hyperlink>
        </w:p>
        <w:p w14:paraId="692CE478" w14:textId="5ECC1F4C" w:rsidR="0073054A" w:rsidRPr="0073054A" w:rsidRDefault="00724BE0">
          <w:pPr>
            <w:pStyle w:val="TOC2"/>
            <w:tabs>
              <w:tab w:val="left" w:pos="880"/>
              <w:tab w:val="right" w:leader="dot" w:pos="9016"/>
            </w:tabs>
            <w:rPr>
              <w:rFonts w:ascii="Arial" w:eastAsiaTheme="minorEastAsia" w:hAnsi="Arial" w:cs="Arial"/>
              <w:noProof/>
              <w:lang w:eastAsia="en-GB"/>
            </w:rPr>
          </w:pPr>
          <w:hyperlink w:anchor="_Toc59424054" w:history="1">
            <w:r w:rsidR="0073054A" w:rsidRPr="0073054A">
              <w:rPr>
                <w:rStyle w:val="Hyperlink"/>
                <w:rFonts w:ascii="Arial" w:hAnsi="Arial" w:cs="Arial"/>
                <w:noProof/>
              </w:rPr>
              <w:t>3.5</w:t>
            </w:r>
            <w:r w:rsidR="0073054A" w:rsidRPr="0073054A">
              <w:rPr>
                <w:rFonts w:ascii="Arial" w:eastAsiaTheme="minorEastAsia" w:hAnsi="Arial" w:cs="Arial"/>
                <w:noProof/>
                <w:lang w:eastAsia="en-GB"/>
              </w:rPr>
              <w:tab/>
            </w:r>
            <w:r w:rsidR="0073054A" w:rsidRPr="0073054A">
              <w:rPr>
                <w:rStyle w:val="Hyperlink"/>
                <w:rFonts w:ascii="Arial" w:hAnsi="Arial" w:cs="Arial"/>
                <w:noProof/>
              </w:rPr>
              <w:t>Zone E – Carbonation and Bottling</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_Toc59424054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6</w:t>
            </w:r>
            <w:r w:rsidR="0073054A" w:rsidRPr="0073054A">
              <w:rPr>
                <w:rFonts w:ascii="Arial" w:hAnsi="Arial" w:cs="Arial"/>
                <w:noProof/>
                <w:webHidden/>
              </w:rPr>
              <w:fldChar w:fldCharType="end"/>
            </w:r>
          </w:hyperlink>
        </w:p>
        <w:p w14:paraId="7A45AF93" w14:textId="4FE69BF1" w:rsidR="0073054A" w:rsidRPr="0073054A" w:rsidRDefault="00724BE0">
          <w:pPr>
            <w:pStyle w:val="TOC1"/>
            <w:tabs>
              <w:tab w:val="left" w:pos="440"/>
              <w:tab w:val="right" w:leader="dot" w:pos="9016"/>
            </w:tabs>
            <w:rPr>
              <w:rFonts w:ascii="Arial" w:eastAsiaTheme="minorEastAsia" w:hAnsi="Arial" w:cs="Arial"/>
              <w:noProof/>
              <w:lang w:eastAsia="en-GB"/>
            </w:rPr>
          </w:pPr>
          <w:hyperlink w:anchor="_Toc59424055" w:history="1">
            <w:r w:rsidR="0073054A" w:rsidRPr="0073054A">
              <w:rPr>
                <w:rStyle w:val="Hyperlink"/>
                <w:rFonts w:ascii="Arial" w:hAnsi="Arial" w:cs="Arial"/>
                <w:noProof/>
              </w:rPr>
              <w:t>4</w:t>
            </w:r>
            <w:r w:rsidR="0073054A" w:rsidRPr="0073054A">
              <w:rPr>
                <w:rFonts w:ascii="Arial" w:eastAsiaTheme="minorEastAsia" w:hAnsi="Arial" w:cs="Arial"/>
                <w:noProof/>
                <w:lang w:eastAsia="en-GB"/>
              </w:rPr>
              <w:tab/>
            </w:r>
            <w:r w:rsidR="0073054A" w:rsidRPr="0073054A">
              <w:rPr>
                <w:rStyle w:val="Hyperlink"/>
                <w:rFonts w:ascii="Arial" w:hAnsi="Arial" w:cs="Arial"/>
                <w:noProof/>
              </w:rPr>
              <w:t>Hydraulic Power as an Alternative</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_Toc59424055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7</w:t>
            </w:r>
            <w:r w:rsidR="0073054A" w:rsidRPr="0073054A">
              <w:rPr>
                <w:rFonts w:ascii="Arial" w:hAnsi="Arial" w:cs="Arial"/>
                <w:noProof/>
                <w:webHidden/>
              </w:rPr>
              <w:fldChar w:fldCharType="end"/>
            </w:r>
          </w:hyperlink>
        </w:p>
        <w:p w14:paraId="5E6D8E64" w14:textId="45AF7D77" w:rsidR="0073054A" w:rsidRPr="0073054A" w:rsidRDefault="00724BE0">
          <w:pPr>
            <w:pStyle w:val="TOC1"/>
            <w:tabs>
              <w:tab w:val="left" w:pos="440"/>
              <w:tab w:val="right" w:leader="dot" w:pos="9016"/>
            </w:tabs>
            <w:rPr>
              <w:rFonts w:ascii="Arial" w:eastAsiaTheme="minorEastAsia" w:hAnsi="Arial" w:cs="Arial"/>
              <w:noProof/>
              <w:lang w:eastAsia="en-GB"/>
            </w:rPr>
          </w:pPr>
          <w:hyperlink w:anchor="_Toc59424056" w:history="1">
            <w:r w:rsidR="0073054A" w:rsidRPr="0073054A">
              <w:rPr>
                <w:rStyle w:val="Hyperlink"/>
                <w:rFonts w:ascii="Arial" w:hAnsi="Arial" w:cs="Arial"/>
                <w:noProof/>
              </w:rPr>
              <w:t>5</w:t>
            </w:r>
            <w:r w:rsidR="0073054A" w:rsidRPr="0073054A">
              <w:rPr>
                <w:rFonts w:ascii="Arial" w:eastAsiaTheme="minorEastAsia" w:hAnsi="Arial" w:cs="Arial"/>
                <w:noProof/>
                <w:lang w:eastAsia="en-GB"/>
              </w:rPr>
              <w:tab/>
            </w:r>
            <w:r w:rsidR="0073054A" w:rsidRPr="0073054A">
              <w:rPr>
                <w:rStyle w:val="Hyperlink"/>
                <w:rFonts w:ascii="Arial" w:hAnsi="Arial" w:cs="Arial"/>
                <w:noProof/>
              </w:rPr>
              <w:t>References</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_Toc59424056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8</w:t>
            </w:r>
            <w:r w:rsidR="0073054A" w:rsidRPr="0073054A">
              <w:rPr>
                <w:rFonts w:ascii="Arial" w:hAnsi="Arial" w:cs="Arial"/>
                <w:noProof/>
                <w:webHidden/>
              </w:rPr>
              <w:fldChar w:fldCharType="end"/>
            </w:r>
          </w:hyperlink>
        </w:p>
        <w:p w14:paraId="2BFC7310" w14:textId="4D14B1B9" w:rsidR="0073054A" w:rsidRPr="0073054A" w:rsidRDefault="00724BE0">
          <w:pPr>
            <w:pStyle w:val="TOC1"/>
            <w:tabs>
              <w:tab w:val="left" w:pos="440"/>
              <w:tab w:val="right" w:leader="dot" w:pos="9016"/>
            </w:tabs>
            <w:rPr>
              <w:rFonts w:ascii="Arial" w:eastAsiaTheme="minorEastAsia" w:hAnsi="Arial" w:cs="Arial"/>
              <w:noProof/>
              <w:lang w:eastAsia="en-GB"/>
            </w:rPr>
          </w:pPr>
          <w:hyperlink w:anchor="_Toc59424057" w:history="1">
            <w:r w:rsidR="0073054A" w:rsidRPr="0073054A">
              <w:rPr>
                <w:rStyle w:val="Hyperlink"/>
                <w:rFonts w:ascii="Arial" w:hAnsi="Arial" w:cs="Arial"/>
                <w:noProof/>
              </w:rPr>
              <w:t>7</w:t>
            </w:r>
            <w:r w:rsidR="0073054A" w:rsidRPr="0073054A">
              <w:rPr>
                <w:rFonts w:ascii="Arial" w:eastAsiaTheme="minorEastAsia" w:hAnsi="Arial" w:cs="Arial"/>
                <w:noProof/>
                <w:lang w:eastAsia="en-GB"/>
              </w:rPr>
              <w:tab/>
            </w:r>
            <w:r w:rsidR="0073054A" w:rsidRPr="0073054A">
              <w:rPr>
                <w:rStyle w:val="Hyperlink"/>
                <w:rFonts w:ascii="Arial" w:hAnsi="Arial" w:cs="Arial"/>
                <w:noProof/>
              </w:rPr>
              <w:t>Appendices</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_Toc59424057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9</w:t>
            </w:r>
            <w:r w:rsidR="0073054A" w:rsidRPr="0073054A">
              <w:rPr>
                <w:rFonts w:ascii="Arial" w:hAnsi="Arial" w:cs="Arial"/>
                <w:noProof/>
                <w:webHidden/>
              </w:rPr>
              <w:fldChar w:fldCharType="end"/>
            </w:r>
          </w:hyperlink>
        </w:p>
        <w:p w14:paraId="0ED6F366" w14:textId="75DD5C0E" w:rsidR="0073054A" w:rsidRPr="0073054A" w:rsidRDefault="00724BE0">
          <w:pPr>
            <w:pStyle w:val="TOC2"/>
            <w:tabs>
              <w:tab w:val="left" w:pos="880"/>
              <w:tab w:val="right" w:leader="dot" w:pos="9016"/>
            </w:tabs>
            <w:rPr>
              <w:rFonts w:ascii="Arial" w:eastAsiaTheme="minorEastAsia" w:hAnsi="Arial" w:cs="Arial"/>
              <w:noProof/>
              <w:lang w:eastAsia="en-GB"/>
            </w:rPr>
          </w:pPr>
          <w:hyperlink w:anchor="_Toc59424058" w:history="1">
            <w:r w:rsidR="0073054A" w:rsidRPr="0073054A">
              <w:rPr>
                <w:rStyle w:val="Hyperlink"/>
                <w:rFonts w:ascii="Arial" w:hAnsi="Arial" w:cs="Arial"/>
                <w:noProof/>
              </w:rPr>
              <w:t>7.1</w:t>
            </w:r>
            <w:r w:rsidR="0073054A" w:rsidRPr="0073054A">
              <w:rPr>
                <w:rFonts w:ascii="Arial" w:eastAsiaTheme="minorEastAsia" w:hAnsi="Arial" w:cs="Arial"/>
                <w:noProof/>
                <w:lang w:eastAsia="en-GB"/>
              </w:rPr>
              <w:tab/>
            </w:r>
            <w:r w:rsidR="0073054A" w:rsidRPr="0073054A">
              <w:rPr>
                <w:rStyle w:val="Hyperlink"/>
                <w:rFonts w:ascii="Arial" w:hAnsi="Arial" w:cs="Arial"/>
                <w:noProof/>
              </w:rPr>
              <w:t>Appendix 1 - Brewery System Diagrams</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_Toc59424058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9</w:t>
            </w:r>
            <w:r w:rsidR="0073054A" w:rsidRPr="0073054A">
              <w:rPr>
                <w:rFonts w:ascii="Arial" w:hAnsi="Arial" w:cs="Arial"/>
                <w:noProof/>
                <w:webHidden/>
              </w:rPr>
              <w:fldChar w:fldCharType="end"/>
            </w:r>
          </w:hyperlink>
        </w:p>
        <w:p w14:paraId="67444793" w14:textId="4D5DB772" w:rsidR="0073054A" w:rsidRPr="0073054A" w:rsidRDefault="00724BE0">
          <w:pPr>
            <w:pStyle w:val="TOC2"/>
            <w:tabs>
              <w:tab w:val="left" w:pos="880"/>
              <w:tab w:val="right" w:leader="dot" w:pos="9016"/>
            </w:tabs>
            <w:rPr>
              <w:rFonts w:ascii="Arial" w:eastAsiaTheme="minorEastAsia" w:hAnsi="Arial" w:cs="Arial"/>
              <w:noProof/>
              <w:lang w:eastAsia="en-GB"/>
            </w:rPr>
          </w:pPr>
          <w:hyperlink w:anchor="_Toc59424059" w:history="1">
            <w:r w:rsidR="0073054A" w:rsidRPr="0073054A">
              <w:rPr>
                <w:rStyle w:val="Hyperlink"/>
                <w:rFonts w:ascii="Arial" w:hAnsi="Arial" w:cs="Arial"/>
                <w:noProof/>
              </w:rPr>
              <w:t>7.2</w:t>
            </w:r>
            <w:r w:rsidR="0073054A" w:rsidRPr="0073054A">
              <w:rPr>
                <w:rFonts w:ascii="Arial" w:eastAsiaTheme="minorEastAsia" w:hAnsi="Arial" w:cs="Arial"/>
                <w:noProof/>
                <w:lang w:eastAsia="en-GB"/>
              </w:rPr>
              <w:tab/>
            </w:r>
            <w:r w:rsidR="0073054A" w:rsidRPr="0073054A">
              <w:rPr>
                <w:rStyle w:val="Hyperlink"/>
                <w:rFonts w:ascii="Arial" w:hAnsi="Arial" w:cs="Arial"/>
                <w:noProof/>
              </w:rPr>
              <w:t>Appendix 2 - Pneumatic System Schematics (drawn to ISO 1219)</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_Toc59424059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13</w:t>
            </w:r>
            <w:r w:rsidR="0073054A" w:rsidRPr="0073054A">
              <w:rPr>
                <w:rFonts w:ascii="Arial" w:hAnsi="Arial" w:cs="Arial"/>
                <w:noProof/>
                <w:webHidden/>
              </w:rPr>
              <w:fldChar w:fldCharType="end"/>
            </w:r>
          </w:hyperlink>
        </w:p>
        <w:p w14:paraId="417AC318" w14:textId="5A318A43" w:rsidR="0073054A" w:rsidRPr="0073054A" w:rsidRDefault="00724BE0">
          <w:pPr>
            <w:pStyle w:val="TOC2"/>
            <w:tabs>
              <w:tab w:val="left" w:pos="880"/>
              <w:tab w:val="right" w:leader="dot" w:pos="9016"/>
            </w:tabs>
            <w:rPr>
              <w:rFonts w:ascii="Arial" w:eastAsiaTheme="minorEastAsia" w:hAnsi="Arial" w:cs="Arial"/>
              <w:noProof/>
              <w:lang w:eastAsia="en-GB"/>
            </w:rPr>
          </w:pPr>
          <w:hyperlink w:anchor="_Toc59424060" w:history="1">
            <w:r w:rsidR="0073054A" w:rsidRPr="0073054A">
              <w:rPr>
                <w:rStyle w:val="Hyperlink"/>
                <w:rFonts w:ascii="Arial" w:hAnsi="Arial" w:cs="Arial"/>
                <w:noProof/>
              </w:rPr>
              <w:t>7.3</w:t>
            </w:r>
            <w:r w:rsidR="0073054A" w:rsidRPr="0073054A">
              <w:rPr>
                <w:rFonts w:ascii="Arial" w:eastAsiaTheme="minorEastAsia" w:hAnsi="Arial" w:cs="Arial"/>
                <w:noProof/>
                <w:lang w:eastAsia="en-GB"/>
              </w:rPr>
              <w:tab/>
            </w:r>
            <w:r w:rsidR="0073054A" w:rsidRPr="0073054A">
              <w:rPr>
                <w:rStyle w:val="Hyperlink"/>
                <w:rFonts w:ascii="Arial" w:hAnsi="Arial" w:cs="Arial"/>
                <w:noProof/>
              </w:rPr>
              <w:t>Appendix 3 - Reference Guide for all Major Components</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_Toc59424060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17</w:t>
            </w:r>
            <w:r w:rsidR="0073054A" w:rsidRPr="0073054A">
              <w:rPr>
                <w:rFonts w:ascii="Arial" w:hAnsi="Arial" w:cs="Arial"/>
                <w:noProof/>
                <w:webHidden/>
              </w:rPr>
              <w:fldChar w:fldCharType="end"/>
            </w:r>
          </w:hyperlink>
        </w:p>
        <w:p w14:paraId="247B5E79" w14:textId="1D9B50C1" w:rsidR="00AD1C65" w:rsidRPr="0073054A" w:rsidRDefault="00AD1C65">
          <w:pPr>
            <w:rPr>
              <w:rFonts w:ascii="Arial" w:hAnsi="Arial" w:cs="Arial"/>
            </w:rPr>
          </w:pPr>
          <w:r w:rsidRPr="0073054A">
            <w:rPr>
              <w:rFonts w:ascii="Arial" w:hAnsi="Arial" w:cs="Arial"/>
              <w:b/>
              <w:bCs/>
              <w:noProof/>
            </w:rPr>
            <w:fldChar w:fldCharType="end"/>
          </w:r>
        </w:p>
      </w:sdtContent>
    </w:sdt>
    <w:p w14:paraId="2BE41522" w14:textId="77777777" w:rsidR="00B01196" w:rsidRPr="0073054A" w:rsidRDefault="00B01196">
      <w:pPr>
        <w:pStyle w:val="TableofFigures"/>
        <w:tabs>
          <w:tab w:val="right" w:leader="dot" w:pos="9016"/>
        </w:tabs>
        <w:rPr>
          <w:rFonts w:ascii="Arial" w:hAnsi="Arial" w:cs="Arial"/>
        </w:rPr>
      </w:pPr>
    </w:p>
    <w:p w14:paraId="27B1F062" w14:textId="54234344" w:rsidR="0073054A" w:rsidRPr="0073054A" w:rsidRDefault="00B01196">
      <w:pPr>
        <w:pStyle w:val="TableofFigures"/>
        <w:tabs>
          <w:tab w:val="right" w:leader="dot" w:pos="9016"/>
        </w:tabs>
        <w:rPr>
          <w:rFonts w:ascii="Arial" w:eastAsiaTheme="minorEastAsia" w:hAnsi="Arial" w:cs="Arial"/>
          <w:noProof/>
          <w:lang w:eastAsia="en-GB"/>
        </w:rPr>
      </w:pPr>
      <w:r w:rsidRPr="0073054A">
        <w:rPr>
          <w:rFonts w:ascii="Arial" w:hAnsi="Arial" w:cs="Arial"/>
        </w:rPr>
        <w:fldChar w:fldCharType="begin"/>
      </w:r>
      <w:r w:rsidRPr="0073054A">
        <w:rPr>
          <w:rFonts w:ascii="Arial" w:hAnsi="Arial" w:cs="Arial"/>
        </w:rPr>
        <w:instrText xml:space="preserve"> TOC \h \z \c "Figure" </w:instrText>
      </w:r>
      <w:r w:rsidRPr="0073054A">
        <w:rPr>
          <w:rFonts w:ascii="Arial" w:hAnsi="Arial" w:cs="Arial"/>
        </w:rPr>
        <w:fldChar w:fldCharType="separate"/>
      </w:r>
      <w:hyperlink r:id="rId8" w:anchor="_Toc59424028" w:history="1">
        <w:r w:rsidR="0073054A" w:rsidRPr="0073054A">
          <w:rPr>
            <w:rStyle w:val="Hyperlink"/>
            <w:rFonts w:ascii="Arial" w:hAnsi="Arial" w:cs="Arial"/>
            <w:noProof/>
          </w:rPr>
          <w:t>Figure 1 - Diagram of HERMS</w:t>
        </w:r>
        <w:r w:rsidR="0073054A" w:rsidRPr="0073054A">
          <w:rPr>
            <w:rFonts w:ascii="Arial" w:hAnsi="Arial" w:cs="Arial"/>
            <w:noProof/>
            <w:webHidden/>
          </w:rPr>
          <w:tab/>
        </w:r>
        <w:r w:rsidR="0073054A" w:rsidRPr="0073054A">
          <w:rPr>
            <w:rFonts w:ascii="Arial" w:hAnsi="Arial" w:cs="Arial"/>
            <w:noProof/>
            <w:webHidden/>
          </w:rPr>
          <w:fldChar w:fldCharType="begin"/>
        </w:r>
        <w:r w:rsidR="0073054A" w:rsidRPr="0073054A">
          <w:rPr>
            <w:rFonts w:ascii="Arial" w:hAnsi="Arial" w:cs="Arial"/>
            <w:noProof/>
            <w:webHidden/>
          </w:rPr>
          <w:instrText xml:space="preserve"> PAGEREF _Toc59424028 \h </w:instrText>
        </w:r>
        <w:r w:rsidR="0073054A" w:rsidRPr="0073054A">
          <w:rPr>
            <w:rFonts w:ascii="Arial" w:hAnsi="Arial" w:cs="Arial"/>
            <w:noProof/>
            <w:webHidden/>
          </w:rPr>
        </w:r>
        <w:r w:rsidR="0073054A" w:rsidRPr="0073054A">
          <w:rPr>
            <w:rFonts w:ascii="Arial" w:hAnsi="Arial" w:cs="Arial"/>
            <w:noProof/>
            <w:webHidden/>
          </w:rPr>
          <w:fldChar w:fldCharType="separate"/>
        </w:r>
        <w:r w:rsidR="0073054A" w:rsidRPr="0073054A">
          <w:rPr>
            <w:rFonts w:ascii="Arial" w:hAnsi="Arial" w:cs="Arial"/>
            <w:noProof/>
            <w:webHidden/>
          </w:rPr>
          <w:t>3</w:t>
        </w:r>
        <w:r w:rsidR="0073054A" w:rsidRPr="0073054A">
          <w:rPr>
            <w:rFonts w:ascii="Arial" w:hAnsi="Arial" w:cs="Arial"/>
            <w:noProof/>
            <w:webHidden/>
          </w:rPr>
          <w:fldChar w:fldCharType="end"/>
        </w:r>
      </w:hyperlink>
    </w:p>
    <w:p w14:paraId="1F9ECA87" w14:textId="705FAF79" w:rsidR="00B01196" w:rsidRPr="0073054A" w:rsidRDefault="00B01196" w:rsidP="00B01196">
      <w:pPr>
        <w:pStyle w:val="Heading1"/>
        <w:numPr>
          <w:ilvl w:val="0"/>
          <w:numId w:val="0"/>
        </w:numPr>
        <w:rPr>
          <w:rFonts w:cs="Arial"/>
        </w:rPr>
        <w:sectPr w:rsidR="00B01196" w:rsidRPr="0073054A" w:rsidSect="00AD1C65">
          <w:footerReference w:type="default" r:id="rId9"/>
          <w:pgSz w:w="11906" w:h="16838"/>
          <w:pgMar w:top="1440" w:right="1440" w:bottom="1440" w:left="1440" w:header="708" w:footer="708" w:gutter="0"/>
          <w:pgNumType w:fmt="lowerRoman"/>
          <w:cols w:space="708"/>
          <w:docGrid w:linePitch="360"/>
        </w:sectPr>
      </w:pPr>
      <w:r w:rsidRPr="0073054A">
        <w:rPr>
          <w:rFonts w:cs="Arial"/>
        </w:rPr>
        <w:fldChar w:fldCharType="end"/>
      </w:r>
    </w:p>
    <w:p w14:paraId="29CC5252" w14:textId="77777777" w:rsidR="001E0105" w:rsidRPr="0073054A" w:rsidRDefault="001E0105" w:rsidP="001E0105">
      <w:pPr>
        <w:pStyle w:val="Heading1"/>
        <w:rPr>
          <w:rFonts w:cs="Arial"/>
        </w:rPr>
      </w:pPr>
      <w:bookmarkStart w:id="0" w:name="_Toc59424039"/>
      <w:r w:rsidRPr="0073054A">
        <w:rPr>
          <w:rFonts w:cs="Arial"/>
        </w:rPr>
        <w:lastRenderedPageBreak/>
        <w:t>Introduction</w:t>
      </w:r>
      <w:bookmarkEnd w:id="0"/>
      <w:r w:rsidRPr="0073054A">
        <w:rPr>
          <w:rFonts w:cs="Arial"/>
        </w:rPr>
        <w:t xml:space="preserve"> </w:t>
      </w:r>
    </w:p>
    <w:p w14:paraId="4E672ABF" w14:textId="39F13D54" w:rsidR="00333526" w:rsidRPr="0073054A" w:rsidRDefault="0041708C" w:rsidP="00BE5779">
      <w:pPr>
        <w:rPr>
          <w:rFonts w:ascii="Arial" w:hAnsi="Arial" w:cs="Arial"/>
        </w:rPr>
      </w:pPr>
      <w:r w:rsidRPr="0073054A">
        <w:rPr>
          <w:rFonts w:ascii="Arial" w:hAnsi="Arial" w:cs="Arial"/>
        </w:rPr>
        <w:t xml:space="preserve">Microbreweries must </w:t>
      </w:r>
      <w:r w:rsidR="00FF0498" w:rsidRPr="0073054A">
        <w:rPr>
          <w:rFonts w:ascii="Arial" w:hAnsi="Arial" w:cs="Arial"/>
        </w:rPr>
        <w:t xml:space="preserve">function efficiently and effectively </w:t>
      </w:r>
      <w:proofErr w:type="gramStart"/>
      <w:r w:rsidR="00FF0498" w:rsidRPr="0073054A">
        <w:rPr>
          <w:rFonts w:ascii="Arial" w:hAnsi="Arial" w:cs="Arial"/>
        </w:rPr>
        <w:t>in order to</w:t>
      </w:r>
      <w:proofErr w:type="gramEnd"/>
      <w:r w:rsidR="00FF0498" w:rsidRPr="0073054A">
        <w:rPr>
          <w:rFonts w:ascii="Arial" w:hAnsi="Arial" w:cs="Arial"/>
        </w:rPr>
        <w:t xml:space="preserve"> be profitable, and as such, all equipment must </w:t>
      </w:r>
      <w:r w:rsidR="00960F88" w:rsidRPr="0073054A">
        <w:rPr>
          <w:rFonts w:ascii="Arial" w:hAnsi="Arial" w:cs="Arial"/>
        </w:rPr>
        <w:t xml:space="preserve">serve to reduce wastage due to quality problems. </w:t>
      </w:r>
      <w:r w:rsidR="006C0953" w:rsidRPr="0073054A">
        <w:rPr>
          <w:rFonts w:ascii="Arial" w:hAnsi="Arial" w:cs="Arial"/>
        </w:rPr>
        <w:t xml:space="preserve">An effective pneumatic system can aid </w:t>
      </w:r>
      <w:r w:rsidR="007D6844" w:rsidRPr="0073054A">
        <w:rPr>
          <w:rFonts w:ascii="Arial" w:hAnsi="Arial" w:cs="Arial"/>
        </w:rPr>
        <w:t xml:space="preserve">with </w:t>
      </w:r>
      <w:r w:rsidR="006C0953" w:rsidRPr="0073054A">
        <w:rPr>
          <w:rFonts w:ascii="Arial" w:hAnsi="Arial" w:cs="Arial"/>
        </w:rPr>
        <w:t>this by minimising the potential for error, as once it is set up it should return repeatable products</w:t>
      </w:r>
      <w:r w:rsidR="00AA764D" w:rsidRPr="0073054A">
        <w:rPr>
          <w:rFonts w:ascii="Arial" w:hAnsi="Arial" w:cs="Arial"/>
        </w:rPr>
        <w:t xml:space="preserve"> due to </w:t>
      </w:r>
      <w:proofErr w:type="gramStart"/>
      <w:r w:rsidR="00AA764D" w:rsidRPr="0073054A">
        <w:rPr>
          <w:rFonts w:ascii="Arial" w:hAnsi="Arial" w:cs="Arial"/>
        </w:rPr>
        <w:t>it’s</w:t>
      </w:r>
      <w:proofErr w:type="gramEnd"/>
      <w:r w:rsidR="00AA764D" w:rsidRPr="0073054A">
        <w:rPr>
          <w:rFonts w:ascii="Arial" w:hAnsi="Arial" w:cs="Arial"/>
        </w:rPr>
        <w:t xml:space="preserve"> ability to react predic</w:t>
      </w:r>
      <w:r w:rsidR="00333526" w:rsidRPr="0073054A">
        <w:rPr>
          <w:rFonts w:ascii="Arial" w:hAnsi="Arial" w:cs="Arial"/>
        </w:rPr>
        <w:t>ta</w:t>
      </w:r>
      <w:r w:rsidR="00AA764D" w:rsidRPr="0073054A">
        <w:rPr>
          <w:rFonts w:ascii="Arial" w:hAnsi="Arial" w:cs="Arial"/>
        </w:rPr>
        <w:t xml:space="preserve">bly to external </w:t>
      </w:r>
      <w:r w:rsidR="00333526" w:rsidRPr="0073054A">
        <w:rPr>
          <w:rFonts w:ascii="Arial" w:hAnsi="Arial" w:cs="Arial"/>
        </w:rPr>
        <w:t>disturbances such as temperature changes.</w:t>
      </w:r>
    </w:p>
    <w:p w14:paraId="66D01FC0" w14:textId="21105B71" w:rsidR="005516AE" w:rsidRPr="0073054A" w:rsidRDefault="00333526" w:rsidP="00BE5779">
      <w:pPr>
        <w:rPr>
          <w:rFonts w:ascii="Arial" w:hAnsi="Arial" w:cs="Arial"/>
        </w:rPr>
      </w:pPr>
      <w:r w:rsidRPr="0073054A">
        <w:rPr>
          <w:rFonts w:ascii="Arial" w:hAnsi="Arial" w:cs="Arial"/>
        </w:rPr>
        <w:t xml:space="preserve">This report will outline </w:t>
      </w:r>
      <w:r w:rsidR="00BC1712" w:rsidRPr="0073054A">
        <w:rPr>
          <w:rFonts w:ascii="Arial" w:hAnsi="Arial" w:cs="Arial"/>
        </w:rPr>
        <w:t>how the brewing process works, noting the variables</w:t>
      </w:r>
      <w:r w:rsidR="00B42A7D" w:rsidRPr="0073054A">
        <w:rPr>
          <w:rFonts w:ascii="Arial" w:hAnsi="Arial" w:cs="Arial"/>
        </w:rPr>
        <w:t xml:space="preserve"> that can affect the final product. It will then explain </w:t>
      </w:r>
      <w:r w:rsidR="0077500D" w:rsidRPr="0073054A">
        <w:rPr>
          <w:rFonts w:ascii="Arial" w:hAnsi="Arial" w:cs="Arial"/>
        </w:rPr>
        <w:t xml:space="preserve">one pneumatic control system for </w:t>
      </w:r>
      <w:r w:rsidR="00A9525D" w:rsidRPr="0073054A">
        <w:rPr>
          <w:rFonts w:ascii="Arial" w:hAnsi="Arial" w:cs="Arial"/>
        </w:rPr>
        <w:t>a brewery</w:t>
      </w:r>
      <w:r w:rsidR="0077500D" w:rsidRPr="0073054A">
        <w:rPr>
          <w:rFonts w:ascii="Arial" w:hAnsi="Arial" w:cs="Arial"/>
        </w:rPr>
        <w:t xml:space="preserve"> system, with</w:t>
      </w:r>
      <w:r w:rsidR="005516AE" w:rsidRPr="0073054A">
        <w:rPr>
          <w:rFonts w:ascii="Arial" w:hAnsi="Arial" w:cs="Arial"/>
        </w:rPr>
        <w:t xml:space="preserve"> diagrams of</w:t>
      </w:r>
      <w:r w:rsidR="00EA44A9" w:rsidRPr="0073054A">
        <w:rPr>
          <w:rFonts w:ascii="Arial" w:hAnsi="Arial" w:cs="Arial"/>
        </w:rPr>
        <w:t xml:space="preserve"> the brewery system and pneumatic system </w:t>
      </w:r>
      <w:r w:rsidR="003136CB" w:rsidRPr="0073054A">
        <w:rPr>
          <w:rFonts w:ascii="Arial" w:hAnsi="Arial" w:cs="Arial"/>
        </w:rPr>
        <w:t>in Appendi</w:t>
      </w:r>
      <w:r w:rsidR="00EA44A9" w:rsidRPr="0073054A">
        <w:rPr>
          <w:rFonts w:ascii="Arial" w:hAnsi="Arial" w:cs="Arial"/>
        </w:rPr>
        <w:t>ces</w:t>
      </w:r>
      <w:r w:rsidR="003136CB" w:rsidRPr="0073054A">
        <w:rPr>
          <w:rFonts w:ascii="Arial" w:hAnsi="Arial" w:cs="Arial"/>
        </w:rPr>
        <w:t xml:space="preserve"> 1 and </w:t>
      </w:r>
      <w:proofErr w:type="gramStart"/>
      <w:r w:rsidR="003136CB" w:rsidRPr="0073054A">
        <w:rPr>
          <w:rFonts w:ascii="Arial" w:hAnsi="Arial" w:cs="Arial"/>
        </w:rPr>
        <w:t>2</w:t>
      </w:r>
      <w:proofErr w:type="gramEnd"/>
      <w:r w:rsidR="003136CB" w:rsidRPr="0073054A">
        <w:rPr>
          <w:rFonts w:ascii="Arial" w:hAnsi="Arial" w:cs="Arial"/>
        </w:rPr>
        <w:t xml:space="preserve"> respectively.</w:t>
      </w:r>
    </w:p>
    <w:p w14:paraId="78AA96E2" w14:textId="77777777" w:rsidR="001A3A16" w:rsidRPr="0073054A" w:rsidRDefault="005516AE" w:rsidP="00BE5779">
      <w:pPr>
        <w:rPr>
          <w:rFonts w:ascii="Arial" w:hAnsi="Arial" w:cs="Arial"/>
        </w:rPr>
      </w:pPr>
      <w:r w:rsidRPr="0073054A">
        <w:rPr>
          <w:rFonts w:ascii="Arial" w:hAnsi="Arial" w:cs="Arial"/>
        </w:rPr>
        <w:t>Finally, it will look at how hydraulic power could be used</w:t>
      </w:r>
      <w:r w:rsidR="008A4644" w:rsidRPr="0073054A">
        <w:rPr>
          <w:rFonts w:ascii="Arial" w:hAnsi="Arial" w:cs="Arial"/>
        </w:rPr>
        <w:t xml:space="preserve"> alongside or instead of pneumatics in this application, as well as a few </w:t>
      </w:r>
      <w:r w:rsidR="00F9382C" w:rsidRPr="0073054A">
        <w:rPr>
          <w:rFonts w:ascii="Arial" w:hAnsi="Arial" w:cs="Arial"/>
        </w:rPr>
        <w:t>problems it could cause.</w:t>
      </w:r>
    </w:p>
    <w:p w14:paraId="1E7ECCE3" w14:textId="3C2D4181" w:rsidR="001E0105" w:rsidRPr="0073054A" w:rsidRDefault="001A3A16" w:rsidP="00BE5779">
      <w:pPr>
        <w:rPr>
          <w:rFonts w:ascii="Arial" w:hAnsi="Arial" w:cs="Arial"/>
        </w:rPr>
      </w:pPr>
      <w:r w:rsidRPr="0073054A">
        <w:rPr>
          <w:rFonts w:ascii="Arial" w:hAnsi="Arial" w:cs="Arial"/>
        </w:rPr>
        <w:t>In the interest of clarity, all parts a</w:t>
      </w:r>
      <w:r w:rsidR="00676EDF" w:rsidRPr="0073054A">
        <w:rPr>
          <w:rFonts w:ascii="Arial" w:hAnsi="Arial" w:cs="Arial"/>
        </w:rPr>
        <w:t xml:space="preserve">nd their functions are given in a reference guide in Appendix </w:t>
      </w:r>
      <w:r w:rsidR="003136CB" w:rsidRPr="0073054A">
        <w:rPr>
          <w:rFonts w:ascii="Arial" w:hAnsi="Arial" w:cs="Arial"/>
        </w:rPr>
        <w:t>3</w:t>
      </w:r>
      <w:r w:rsidR="00676EDF" w:rsidRPr="0073054A">
        <w:rPr>
          <w:rFonts w:ascii="Arial" w:hAnsi="Arial" w:cs="Arial"/>
        </w:rPr>
        <w:t xml:space="preserve">. This includes all sensors, </w:t>
      </w:r>
      <w:proofErr w:type="gramStart"/>
      <w:r w:rsidR="00676EDF" w:rsidRPr="0073054A">
        <w:rPr>
          <w:rFonts w:ascii="Arial" w:hAnsi="Arial" w:cs="Arial"/>
        </w:rPr>
        <w:t>actuators</w:t>
      </w:r>
      <w:proofErr w:type="gramEnd"/>
      <w:r w:rsidR="00676EDF" w:rsidRPr="0073054A">
        <w:rPr>
          <w:rFonts w:ascii="Arial" w:hAnsi="Arial" w:cs="Arial"/>
        </w:rPr>
        <w:t xml:space="preserve"> and valves.</w:t>
      </w:r>
      <w:r w:rsidR="001E0105" w:rsidRPr="0073054A">
        <w:rPr>
          <w:rFonts w:ascii="Arial" w:hAnsi="Arial" w:cs="Arial"/>
        </w:rPr>
        <w:br w:type="page"/>
      </w:r>
    </w:p>
    <w:p w14:paraId="0186E3AE" w14:textId="77777777" w:rsidR="001E0105" w:rsidRPr="0073054A" w:rsidRDefault="001E0105" w:rsidP="001E0105">
      <w:pPr>
        <w:pStyle w:val="Heading1"/>
        <w:rPr>
          <w:rFonts w:cs="Arial"/>
        </w:rPr>
      </w:pPr>
      <w:bookmarkStart w:id="1" w:name="_Toc59424040"/>
      <w:r w:rsidRPr="0073054A">
        <w:rPr>
          <w:rFonts w:cs="Arial"/>
        </w:rPr>
        <w:lastRenderedPageBreak/>
        <w:t>Literature Review</w:t>
      </w:r>
      <w:bookmarkEnd w:id="1"/>
      <w:r w:rsidRPr="0073054A">
        <w:rPr>
          <w:rFonts w:cs="Arial"/>
        </w:rPr>
        <w:t xml:space="preserve"> </w:t>
      </w:r>
    </w:p>
    <w:p w14:paraId="2ED93B11" w14:textId="77777777" w:rsidR="00AD1C65" w:rsidRPr="0073054A" w:rsidRDefault="00BE5779" w:rsidP="00BE5779">
      <w:pPr>
        <w:pStyle w:val="Heading2"/>
        <w:rPr>
          <w:rFonts w:cs="Arial"/>
        </w:rPr>
      </w:pPr>
      <w:bookmarkStart w:id="2" w:name="_Toc59424041"/>
      <w:r w:rsidRPr="0073054A">
        <w:rPr>
          <w:rFonts w:cs="Arial"/>
        </w:rPr>
        <w:t>The Brewing Process</w:t>
      </w:r>
      <w:bookmarkEnd w:id="2"/>
    </w:p>
    <w:p w14:paraId="5EBBBF23" w14:textId="77777777" w:rsidR="00AD1C65" w:rsidRPr="0073054A" w:rsidRDefault="00FC137F" w:rsidP="00FC137F">
      <w:pPr>
        <w:pStyle w:val="Heading3"/>
        <w:rPr>
          <w:rFonts w:cs="Arial"/>
        </w:rPr>
      </w:pPr>
      <w:bookmarkStart w:id="3" w:name="_Toc59424042"/>
      <w:r w:rsidRPr="0073054A">
        <w:rPr>
          <w:rFonts w:cs="Arial"/>
        </w:rPr>
        <w:t>Sanitisation</w:t>
      </w:r>
      <w:bookmarkEnd w:id="3"/>
    </w:p>
    <w:p w14:paraId="63A07D63" w14:textId="7C42ABFC" w:rsidR="00CF07EF" w:rsidRPr="0073054A" w:rsidRDefault="00CF07EF" w:rsidP="00FC137F">
      <w:pPr>
        <w:rPr>
          <w:rFonts w:ascii="Arial" w:hAnsi="Arial" w:cs="Arial"/>
        </w:rPr>
      </w:pPr>
      <w:r w:rsidRPr="0073054A">
        <w:rPr>
          <w:rFonts w:ascii="Arial" w:hAnsi="Arial" w:cs="Arial"/>
        </w:rPr>
        <w:t xml:space="preserve">Thorough sanitisation of all parts prior to production is critical to ensuring the final product </w:t>
      </w:r>
      <w:r w:rsidR="00E93C41" w:rsidRPr="0073054A">
        <w:rPr>
          <w:rFonts w:ascii="Arial" w:hAnsi="Arial" w:cs="Arial"/>
        </w:rPr>
        <w:t>tastes as it should and is safe to drink</w:t>
      </w:r>
      <w:r w:rsidRPr="0073054A">
        <w:rPr>
          <w:rFonts w:ascii="Arial" w:hAnsi="Arial" w:cs="Arial"/>
        </w:rPr>
        <w:t>. As the brewing process depends on chemical and biological interactions, any unwanted microbes or substances could heavily influence the taste. In addition to this, these unwanted flavours can be hard to trace due to the large number of variables</w:t>
      </w:r>
      <w:r w:rsidR="00370FBA" w:rsidRPr="0073054A">
        <w:rPr>
          <w:rFonts w:ascii="Arial" w:hAnsi="Arial" w:cs="Arial"/>
        </w:rPr>
        <w:t xml:space="preserve"> and processes</w:t>
      </w:r>
      <w:r w:rsidRPr="0073054A">
        <w:rPr>
          <w:rFonts w:ascii="Arial" w:hAnsi="Arial" w:cs="Arial"/>
        </w:rPr>
        <w:t xml:space="preserve">, so ruling out improper sanitisation saves on </w:t>
      </w:r>
      <w:r w:rsidR="00370FBA" w:rsidRPr="0073054A">
        <w:rPr>
          <w:rFonts w:ascii="Arial" w:hAnsi="Arial" w:cs="Arial"/>
        </w:rPr>
        <w:t xml:space="preserve">the </w:t>
      </w:r>
      <w:r w:rsidRPr="0073054A">
        <w:rPr>
          <w:rFonts w:ascii="Arial" w:hAnsi="Arial" w:cs="Arial"/>
        </w:rPr>
        <w:t>likelihood of wastage if a batch is not of acceptable quality.</w:t>
      </w:r>
    </w:p>
    <w:p w14:paraId="0CBB17C1" w14:textId="56C7B698" w:rsidR="00FD0204" w:rsidRPr="0073054A" w:rsidRDefault="002370C3" w:rsidP="00FC137F">
      <w:pPr>
        <w:rPr>
          <w:rFonts w:ascii="Arial" w:hAnsi="Arial" w:cs="Arial"/>
        </w:rPr>
      </w:pPr>
      <w:r w:rsidRPr="0073054A">
        <w:rPr>
          <w:rFonts w:ascii="Arial" w:hAnsi="Arial" w:cs="Arial"/>
        </w:rPr>
        <w:t>Most of</w:t>
      </w:r>
      <w:r w:rsidR="00CF07EF" w:rsidRPr="0073054A">
        <w:rPr>
          <w:rFonts w:ascii="Arial" w:hAnsi="Arial" w:cs="Arial"/>
        </w:rPr>
        <w:t xml:space="preserve"> the parts will be made from stainless steel due to its resistance to corrosion and staining. This also allows the use of strong bleaches which will eliminate all </w:t>
      </w:r>
      <w:proofErr w:type="gramStart"/>
      <w:r w:rsidR="00CF07EF" w:rsidRPr="0073054A">
        <w:rPr>
          <w:rFonts w:ascii="Arial" w:hAnsi="Arial" w:cs="Arial"/>
        </w:rPr>
        <w:t>microbes,</w:t>
      </w:r>
      <w:proofErr w:type="gramEnd"/>
      <w:r w:rsidR="00CF07EF" w:rsidRPr="0073054A">
        <w:rPr>
          <w:rFonts w:ascii="Arial" w:hAnsi="Arial" w:cs="Arial"/>
        </w:rPr>
        <w:t xml:space="preserve"> however this will need thorough rinsing.</w:t>
      </w:r>
      <w:r w:rsidR="00FD0204" w:rsidRPr="0073054A">
        <w:rPr>
          <w:rFonts w:ascii="Arial" w:hAnsi="Arial" w:cs="Arial"/>
        </w:rPr>
        <w:t xml:space="preserve"> There are other rinse-free alternatives, but these cost more.</w:t>
      </w:r>
      <w:r w:rsidR="00D60FDE" w:rsidRPr="0073054A">
        <w:rPr>
          <w:rFonts w:ascii="Arial" w:hAnsi="Arial" w:cs="Arial"/>
        </w:rPr>
        <w:t xml:space="preserve"> </w:t>
      </w:r>
      <w:r w:rsidR="00FD0204" w:rsidRPr="0073054A">
        <w:rPr>
          <w:rFonts w:ascii="Arial" w:hAnsi="Arial" w:cs="Arial"/>
        </w:rPr>
        <w:t>As sanitising is such a complex and crucial task, it will need to be done manually prior to a production run.</w:t>
      </w:r>
    </w:p>
    <w:p w14:paraId="008B0D66" w14:textId="77777777" w:rsidR="00FC137F" w:rsidRPr="0073054A" w:rsidRDefault="00FC137F" w:rsidP="00FC137F">
      <w:pPr>
        <w:pStyle w:val="Heading3"/>
        <w:rPr>
          <w:rFonts w:cs="Arial"/>
        </w:rPr>
      </w:pPr>
      <w:bookmarkStart w:id="4" w:name="_Toc59424043"/>
      <w:r w:rsidRPr="0073054A">
        <w:rPr>
          <w:rFonts w:cs="Arial"/>
        </w:rPr>
        <w:t>Malting</w:t>
      </w:r>
      <w:bookmarkEnd w:id="4"/>
    </w:p>
    <w:p w14:paraId="718DC410" w14:textId="4B644376" w:rsidR="00FD0204" w:rsidRPr="0073054A" w:rsidRDefault="00FD0204" w:rsidP="00FD0204">
      <w:pPr>
        <w:rPr>
          <w:rFonts w:ascii="Arial" w:hAnsi="Arial" w:cs="Arial"/>
        </w:rPr>
      </w:pPr>
      <w:r w:rsidRPr="0073054A">
        <w:rPr>
          <w:rFonts w:ascii="Arial" w:hAnsi="Arial" w:cs="Arial"/>
        </w:rPr>
        <w:t>The process of part-germinating the grains to break down the ‘endo-sperm wall’, enabling access to starch reserves which will convert to sugars later in the brewing process, as well as activating some enzymes which will be needed</w:t>
      </w:r>
      <w:r w:rsidR="00791917" w:rsidRPr="0073054A">
        <w:rPr>
          <w:rFonts w:ascii="Arial" w:hAnsi="Arial" w:cs="Arial"/>
        </w:rPr>
        <w:t xml:space="preserve"> </w:t>
      </w:r>
      <w:sdt>
        <w:sdtPr>
          <w:rPr>
            <w:rFonts w:ascii="Arial" w:hAnsi="Arial" w:cs="Arial"/>
          </w:rPr>
          <w:id w:val="-889958708"/>
          <w:citation/>
        </w:sdtPr>
        <w:sdtEndPr/>
        <w:sdtContent>
          <w:r w:rsidR="00791917" w:rsidRPr="0073054A">
            <w:rPr>
              <w:rFonts w:ascii="Arial" w:hAnsi="Arial" w:cs="Arial"/>
            </w:rPr>
            <w:fldChar w:fldCharType="begin"/>
          </w:r>
          <w:r w:rsidR="00791917" w:rsidRPr="0073054A">
            <w:rPr>
              <w:rFonts w:ascii="Arial" w:hAnsi="Arial" w:cs="Arial"/>
            </w:rPr>
            <w:instrText xml:space="preserve"> CITATION Mah10 \l 2057 </w:instrText>
          </w:r>
          <w:r w:rsidR="00791917" w:rsidRPr="0073054A">
            <w:rPr>
              <w:rFonts w:ascii="Arial" w:hAnsi="Arial" w:cs="Arial"/>
            </w:rPr>
            <w:fldChar w:fldCharType="separate"/>
          </w:r>
          <w:r w:rsidR="0073054A" w:rsidRPr="0073054A">
            <w:rPr>
              <w:rFonts w:ascii="Arial" w:hAnsi="Arial" w:cs="Arial"/>
              <w:noProof/>
            </w:rPr>
            <w:t>(Mahesh Gupta, 2010)</w:t>
          </w:r>
          <w:r w:rsidR="00791917" w:rsidRPr="0073054A">
            <w:rPr>
              <w:rFonts w:ascii="Arial" w:hAnsi="Arial" w:cs="Arial"/>
            </w:rPr>
            <w:fldChar w:fldCharType="end"/>
          </w:r>
        </w:sdtContent>
      </w:sdt>
      <w:r w:rsidRPr="0073054A">
        <w:rPr>
          <w:rFonts w:ascii="Arial" w:hAnsi="Arial" w:cs="Arial"/>
        </w:rPr>
        <w:t>. As this process is time-consuming and demands the uses of germination rooms, this is often done by the grain producers, and breweries therefore buy in malt barley, as opposed to fresh barley.</w:t>
      </w:r>
      <w:r w:rsidR="005C6AE6" w:rsidRPr="0073054A">
        <w:rPr>
          <w:rFonts w:ascii="Arial" w:hAnsi="Arial" w:cs="Arial"/>
        </w:rPr>
        <w:t xml:space="preserve"> The brewers may mill the grains themselves to meet their specifications, </w:t>
      </w:r>
      <w:proofErr w:type="gramStart"/>
      <w:r w:rsidR="005C6AE6" w:rsidRPr="0073054A">
        <w:rPr>
          <w:rFonts w:ascii="Arial" w:hAnsi="Arial" w:cs="Arial"/>
        </w:rPr>
        <w:t>through the use of</w:t>
      </w:r>
      <w:proofErr w:type="gramEnd"/>
      <w:r w:rsidR="005C6AE6" w:rsidRPr="0073054A">
        <w:rPr>
          <w:rFonts w:ascii="Arial" w:hAnsi="Arial" w:cs="Arial"/>
        </w:rPr>
        <w:t xml:space="preserve"> opposing grinding wheels.</w:t>
      </w:r>
    </w:p>
    <w:p w14:paraId="66A79AFD" w14:textId="77777777" w:rsidR="00FC137F" w:rsidRPr="0073054A" w:rsidRDefault="00FC137F" w:rsidP="00FC137F">
      <w:pPr>
        <w:pStyle w:val="Heading3"/>
        <w:rPr>
          <w:rFonts w:cs="Arial"/>
        </w:rPr>
      </w:pPr>
      <w:bookmarkStart w:id="5" w:name="_Toc59424044"/>
      <w:r w:rsidRPr="0073054A">
        <w:rPr>
          <w:rFonts w:cs="Arial"/>
        </w:rPr>
        <w:t>Mashing, Lautering and Boiling</w:t>
      </w:r>
      <w:bookmarkEnd w:id="5"/>
    </w:p>
    <w:p w14:paraId="3C31022D" w14:textId="56E4ABCC" w:rsidR="00D3281B" w:rsidRPr="0073054A" w:rsidRDefault="00791917" w:rsidP="00D3281B">
      <w:pPr>
        <w:rPr>
          <w:rFonts w:ascii="Arial" w:hAnsi="Arial" w:cs="Arial"/>
        </w:rPr>
      </w:pPr>
      <w:r w:rsidRPr="0073054A">
        <w:rPr>
          <w:rFonts w:ascii="Arial" w:hAnsi="Arial" w:cs="Arial"/>
        </w:rPr>
        <w:t xml:space="preserve">Mashing is </w:t>
      </w:r>
      <w:r w:rsidR="00FB517A" w:rsidRPr="0073054A">
        <w:rPr>
          <w:rFonts w:ascii="Arial" w:hAnsi="Arial" w:cs="Arial"/>
        </w:rPr>
        <w:t>the process in which</w:t>
      </w:r>
      <w:r w:rsidRPr="0073054A">
        <w:rPr>
          <w:rFonts w:ascii="Arial" w:hAnsi="Arial" w:cs="Arial"/>
        </w:rPr>
        <w:t xml:space="preserve"> the malt is heated for predetermined time periods at several temperatures </w:t>
      </w:r>
      <w:r w:rsidR="005338E8" w:rsidRPr="0073054A">
        <w:rPr>
          <w:rFonts w:ascii="Arial" w:hAnsi="Arial" w:cs="Arial"/>
        </w:rPr>
        <w:t>in</w:t>
      </w:r>
      <w:r w:rsidRPr="0073054A">
        <w:rPr>
          <w:rFonts w:ascii="Arial" w:hAnsi="Arial" w:cs="Arial"/>
        </w:rPr>
        <w:t xml:space="preserve"> water, with the primary aim of converting the starches to sugars, producing wort – the sugary liquid which </w:t>
      </w:r>
      <w:r w:rsidR="005338E8" w:rsidRPr="0073054A">
        <w:rPr>
          <w:rFonts w:ascii="Arial" w:hAnsi="Arial" w:cs="Arial"/>
        </w:rPr>
        <w:t>is later fermented</w:t>
      </w:r>
      <w:r w:rsidRPr="0073054A">
        <w:rPr>
          <w:rFonts w:ascii="Arial" w:hAnsi="Arial" w:cs="Arial"/>
        </w:rPr>
        <w:t xml:space="preserve">. There are many variations of how to do this, but the option considered here is through a HERMS – Heat Exchanger Recirculated Mash System. </w:t>
      </w:r>
      <w:r w:rsidR="00CC0BBC" w:rsidRPr="0073054A">
        <w:rPr>
          <w:rFonts w:ascii="Arial" w:hAnsi="Arial" w:cs="Arial"/>
        </w:rPr>
        <w:t>A graphical explanation is given in Figure 1.</w:t>
      </w:r>
      <w:r w:rsidR="005C6AE6" w:rsidRPr="0073054A">
        <w:rPr>
          <w:rFonts w:ascii="Arial" w:hAnsi="Arial" w:cs="Arial"/>
        </w:rPr>
        <w:t xml:space="preserve"> It is in the boiling phase that </w:t>
      </w:r>
      <w:proofErr w:type="gramStart"/>
      <w:r w:rsidR="005C6AE6" w:rsidRPr="0073054A">
        <w:rPr>
          <w:rFonts w:ascii="Arial" w:hAnsi="Arial" w:cs="Arial"/>
        </w:rPr>
        <w:t>hops</w:t>
      </w:r>
      <w:proofErr w:type="gramEnd"/>
      <w:r w:rsidR="005C6AE6" w:rsidRPr="0073054A">
        <w:rPr>
          <w:rFonts w:ascii="Arial" w:hAnsi="Arial" w:cs="Arial"/>
        </w:rPr>
        <w:t xml:space="preserve"> and spices are added to give the beer it’s desired flavours and aromas. After boiling, the </w:t>
      </w:r>
      <w:r w:rsidR="0043062C" w:rsidRPr="0073054A">
        <w:rPr>
          <w:rFonts w:ascii="Arial" w:hAnsi="Arial" w:cs="Arial"/>
        </w:rPr>
        <w:t xml:space="preserve">wort must be </w:t>
      </w:r>
      <w:r w:rsidR="00015D56" w:rsidRPr="0073054A">
        <w:rPr>
          <w:rFonts w:ascii="Arial" w:hAnsi="Arial" w:cs="Arial"/>
        </w:rPr>
        <w:t>pumped tangentially into a W</w:t>
      </w:r>
      <w:r w:rsidR="005C6AE6" w:rsidRPr="0073054A">
        <w:rPr>
          <w:rFonts w:ascii="Arial" w:hAnsi="Arial" w:cs="Arial"/>
        </w:rPr>
        <w:t>hirlpoole</w:t>
      </w:r>
      <w:r w:rsidR="00015D56" w:rsidRPr="0073054A">
        <w:rPr>
          <w:rFonts w:ascii="Arial" w:hAnsi="Arial" w:cs="Arial"/>
        </w:rPr>
        <w:t>r tank</w:t>
      </w:r>
      <w:r w:rsidR="005C6AE6" w:rsidRPr="0073054A">
        <w:rPr>
          <w:rFonts w:ascii="Arial" w:hAnsi="Arial" w:cs="Arial"/>
        </w:rPr>
        <w:t xml:space="preserve"> to remove contaminants known as Hot Break. </w:t>
      </w:r>
      <w:r w:rsidR="00015D56" w:rsidRPr="0073054A">
        <w:rPr>
          <w:rFonts w:ascii="Arial" w:hAnsi="Arial" w:cs="Arial"/>
        </w:rPr>
        <w:t xml:space="preserve">After a resting </w:t>
      </w:r>
      <w:proofErr w:type="gramStart"/>
      <w:r w:rsidR="00015D56" w:rsidRPr="0073054A">
        <w:rPr>
          <w:rFonts w:ascii="Arial" w:hAnsi="Arial" w:cs="Arial"/>
        </w:rPr>
        <w:t>period</w:t>
      </w:r>
      <w:proofErr w:type="gramEnd"/>
      <w:r w:rsidR="00015D56" w:rsidRPr="0073054A">
        <w:rPr>
          <w:rFonts w:ascii="Arial" w:hAnsi="Arial" w:cs="Arial"/>
        </w:rPr>
        <w:t xml:space="preserve"> it</w:t>
      </w:r>
      <w:r w:rsidR="005C6AE6" w:rsidRPr="0073054A">
        <w:rPr>
          <w:rFonts w:ascii="Arial" w:hAnsi="Arial" w:cs="Arial"/>
        </w:rPr>
        <w:t xml:space="preserve"> is then</w:t>
      </w:r>
      <w:r w:rsidR="009111B3" w:rsidRPr="0073054A">
        <w:rPr>
          <w:rFonts w:ascii="Arial" w:hAnsi="Arial" w:cs="Arial"/>
        </w:rPr>
        <w:t xml:space="preserve"> pumped through a cross-flow heat exchanger to cool</w:t>
      </w:r>
      <w:r w:rsidR="005C6AE6" w:rsidRPr="0073054A">
        <w:rPr>
          <w:rFonts w:ascii="Arial" w:hAnsi="Arial" w:cs="Arial"/>
        </w:rPr>
        <w:t>.</w:t>
      </w:r>
    </w:p>
    <w:p w14:paraId="75B9F8B2" w14:textId="3344FAC7" w:rsidR="00D3281B" w:rsidRPr="0073054A" w:rsidRDefault="00D3281B" w:rsidP="00D3281B">
      <w:pPr>
        <w:rPr>
          <w:rFonts w:ascii="Arial" w:hAnsi="Arial" w:cs="Arial"/>
        </w:rPr>
      </w:pPr>
    </w:p>
    <w:p w14:paraId="446B7AAD" w14:textId="286A7BA5" w:rsidR="00FC137F" w:rsidRPr="0073054A" w:rsidRDefault="005569A7" w:rsidP="00335826">
      <w:pPr>
        <w:rPr>
          <w:rFonts w:ascii="Arial" w:hAnsi="Arial" w:cs="Arial"/>
        </w:rPr>
      </w:pPr>
      <w:r w:rsidRPr="0073054A">
        <w:rPr>
          <w:rFonts w:ascii="Arial" w:hAnsi="Arial" w:cs="Arial"/>
          <w:noProof/>
        </w:rPr>
        <w:lastRenderedPageBreak/>
        <mc:AlternateContent>
          <mc:Choice Requires="wps">
            <w:drawing>
              <wp:anchor distT="0" distB="0" distL="114300" distR="114300" simplePos="0" relativeHeight="251660288" behindDoc="0" locked="0" layoutInCell="1" allowOverlap="1" wp14:anchorId="70DE0689" wp14:editId="5015A18D">
                <wp:simplePos x="0" y="0"/>
                <wp:positionH relativeFrom="column">
                  <wp:posOffset>0</wp:posOffset>
                </wp:positionH>
                <wp:positionV relativeFrom="paragraph">
                  <wp:posOffset>4281805</wp:posOffset>
                </wp:positionV>
                <wp:extent cx="5633085"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5633085" cy="635"/>
                        </a:xfrm>
                        <a:prstGeom prst="rect">
                          <a:avLst/>
                        </a:prstGeom>
                        <a:solidFill>
                          <a:prstClr val="white"/>
                        </a:solidFill>
                        <a:ln>
                          <a:noFill/>
                        </a:ln>
                      </wps:spPr>
                      <wps:txbx>
                        <w:txbxContent>
                          <w:p w14:paraId="05B1F741" w14:textId="24A67251" w:rsidR="005569A7" w:rsidRPr="005569A7" w:rsidRDefault="005569A7" w:rsidP="005569A7">
                            <w:pPr>
                              <w:pStyle w:val="Caption"/>
                              <w:rPr>
                                <w:rFonts w:ascii="Arial" w:hAnsi="Arial" w:cs="Arial"/>
                                <w:noProof/>
                              </w:rPr>
                            </w:pPr>
                            <w:bookmarkStart w:id="6" w:name="_Toc59424028"/>
                            <w:r w:rsidRPr="005569A7">
                              <w:rPr>
                                <w:rFonts w:ascii="Arial" w:hAnsi="Arial" w:cs="Arial"/>
                              </w:rPr>
                              <w:t xml:space="preserve">Figure </w:t>
                            </w:r>
                            <w:r w:rsidRPr="005569A7">
                              <w:rPr>
                                <w:rFonts w:ascii="Arial" w:hAnsi="Arial" w:cs="Arial"/>
                              </w:rPr>
                              <w:fldChar w:fldCharType="begin"/>
                            </w:r>
                            <w:r w:rsidRPr="005569A7">
                              <w:rPr>
                                <w:rFonts w:ascii="Arial" w:hAnsi="Arial" w:cs="Arial"/>
                              </w:rPr>
                              <w:instrText xml:space="preserve"> SEQ Figure \* ARABIC </w:instrText>
                            </w:r>
                            <w:r w:rsidRPr="005569A7">
                              <w:rPr>
                                <w:rFonts w:ascii="Arial" w:hAnsi="Arial" w:cs="Arial"/>
                              </w:rPr>
                              <w:fldChar w:fldCharType="separate"/>
                            </w:r>
                            <w:r w:rsidRPr="005569A7">
                              <w:rPr>
                                <w:rFonts w:ascii="Arial" w:hAnsi="Arial" w:cs="Arial"/>
                                <w:noProof/>
                              </w:rPr>
                              <w:t>1</w:t>
                            </w:r>
                            <w:r w:rsidRPr="005569A7">
                              <w:rPr>
                                <w:rFonts w:ascii="Arial" w:hAnsi="Arial" w:cs="Arial"/>
                              </w:rPr>
                              <w:fldChar w:fldCharType="end"/>
                            </w:r>
                            <w:r w:rsidRPr="005569A7">
                              <w:rPr>
                                <w:rFonts w:ascii="Arial" w:hAnsi="Arial" w:cs="Arial"/>
                              </w:rPr>
                              <w:t xml:space="preserve"> - Diagram of HERMS</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DE0689" id="_x0000_t202" coordsize="21600,21600" o:spt="202" path="m,l,21600r21600,l21600,xe">
                <v:stroke joinstyle="miter"/>
                <v:path gradientshapeok="t" o:connecttype="rect"/>
              </v:shapetype>
              <v:shape id="Text Box 1" o:spid="_x0000_s1026" type="#_x0000_t202" style="position:absolute;margin-left:0;margin-top:337.15pt;width:443.5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" stroked="f">
                <v:textbox style="mso-fit-shape-to-text:t" inset="0,0,0,0">
                  <w:txbxContent>
                    <w:p w14:paraId="05B1F741" w14:textId="24A67251" w:rsidR="005569A7" w:rsidRPr="005569A7" w:rsidRDefault="005569A7" w:rsidP="005569A7">
                      <w:pPr>
                        <w:pStyle w:val="Caption"/>
                        <w:rPr>
                          <w:rFonts w:ascii="Arial" w:hAnsi="Arial" w:cs="Arial"/>
                          <w:noProof/>
                        </w:rPr>
                      </w:pPr>
                      <w:bookmarkStart w:id="7" w:name="_Toc59424028"/>
                      <w:r w:rsidRPr="005569A7">
                        <w:rPr>
                          <w:rFonts w:ascii="Arial" w:hAnsi="Arial" w:cs="Arial"/>
                        </w:rPr>
                        <w:t xml:space="preserve">Figure </w:t>
                      </w:r>
                      <w:r w:rsidRPr="005569A7">
                        <w:rPr>
                          <w:rFonts w:ascii="Arial" w:hAnsi="Arial" w:cs="Arial"/>
                        </w:rPr>
                        <w:fldChar w:fldCharType="begin"/>
                      </w:r>
                      <w:r w:rsidRPr="005569A7">
                        <w:rPr>
                          <w:rFonts w:ascii="Arial" w:hAnsi="Arial" w:cs="Arial"/>
                        </w:rPr>
                        <w:instrText xml:space="preserve"> SEQ Figure \* ARABIC </w:instrText>
                      </w:r>
                      <w:r w:rsidRPr="005569A7">
                        <w:rPr>
                          <w:rFonts w:ascii="Arial" w:hAnsi="Arial" w:cs="Arial"/>
                        </w:rPr>
                        <w:fldChar w:fldCharType="separate"/>
                      </w:r>
                      <w:r w:rsidRPr="005569A7">
                        <w:rPr>
                          <w:rFonts w:ascii="Arial" w:hAnsi="Arial" w:cs="Arial"/>
                          <w:noProof/>
                        </w:rPr>
                        <w:t>1</w:t>
                      </w:r>
                      <w:r w:rsidRPr="005569A7">
                        <w:rPr>
                          <w:rFonts w:ascii="Arial" w:hAnsi="Arial" w:cs="Arial"/>
                        </w:rPr>
                        <w:fldChar w:fldCharType="end"/>
                      </w:r>
                      <w:r w:rsidRPr="005569A7">
                        <w:rPr>
                          <w:rFonts w:ascii="Arial" w:hAnsi="Arial" w:cs="Arial"/>
                        </w:rPr>
                        <w:t xml:space="preserve"> - Diagram of HERMS</w:t>
                      </w:r>
                      <w:bookmarkEnd w:id="7"/>
                    </w:p>
                  </w:txbxContent>
                </v:textbox>
                <w10:wrap type="topAndBottom"/>
              </v:shape>
            </w:pict>
          </mc:Fallback>
        </mc:AlternateContent>
      </w:r>
      <w:r w:rsidR="00D3281B" w:rsidRPr="0073054A">
        <w:rPr>
          <w:rFonts w:ascii="Arial" w:hAnsi="Arial" w:cs="Arial"/>
          <w:noProof/>
        </w:rPr>
        <w:drawing>
          <wp:anchor distT="0" distB="0" distL="114300" distR="114300" simplePos="0" relativeHeight="251658240" behindDoc="0" locked="0" layoutInCell="1" allowOverlap="1" wp14:anchorId="5478470E" wp14:editId="2D445EA4">
            <wp:simplePos x="0" y="0"/>
            <wp:positionH relativeFrom="column">
              <wp:posOffset>0</wp:posOffset>
            </wp:positionH>
            <wp:positionV relativeFrom="paragraph">
              <wp:posOffset>0</wp:posOffset>
            </wp:positionV>
            <wp:extent cx="5633085" cy="4224655"/>
            <wp:effectExtent l="0" t="0" r="5715" b="444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3085" cy="4224655"/>
                    </a:xfrm>
                    <a:prstGeom prst="rect">
                      <a:avLst/>
                    </a:prstGeom>
                    <a:noFill/>
                  </pic:spPr>
                </pic:pic>
              </a:graphicData>
            </a:graphic>
            <wp14:sizeRelH relativeFrom="page">
              <wp14:pctWidth>0</wp14:pctWidth>
            </wp14:sizeRelH>
            <wp14:sizeRelV relativeFrom="page">
              <wp14:pctHeight>0</wp14:pctHeight>
            </wp14:sizeRelV>
          </wp:anchor>
        </w:drawing>
      </w:r>
      <w:r w:rsidR="00FC137F" w:rsidRPr="0073054A">
        <w:rPr>
          <w:rFonts w:ascii="Arial" w:hAnsi="Arial" w:cs="Arial"/>
        </w:rPr>
        <w:t>Fermentation</w:t>
      </w:r>
    </w:p>
    <w:p w14:paraId="6A4E2379" w14:textId="45C5DBED" w:rsidR="00FC137F" w:rsidRPr="0073054A" w:rsidRDefault="005C6AE6" w:rsidP="00FC137F">
      <w:pPr>
        <w:rPr>
          <w:rFonts w:ascii="Arial" w:hAnsi="Arial" w:cs="Arial"/>
        </w:rPr>
      </w:pPr>
      <w:r w:rsidRPr="0073054A">
        <w:rPr>
          <w:rFonts w:ascii="Arial" w:hAnsi="Arial" w:cs="Arial"/>
        </w:rPr>
        <w:t xml:space="preserve">Prior to fermentation, yeast must be rehydrated in the Yeast Preparation Vessel, to reduce the chance of osmotic shock and enabling better yeast dispersion and activity </w:t>
      </w:r>
      <w:sdt>
        <w:sdtPr>
          <w:rPr>
            <w:rFonts w:ascii="Arial" w:hAnsi="Arial" w:cs="Arial"/>
          </w:rPr>
          <w:id w:val="-159777231"/>
          <w:citation/>
        </w:sdtPr>
        <w:sdtEndPr/>
        <w:sdtContent>
          <w:r w:rsidRPr="0073054A">
            <w:rPr>
              <w:rFonts w:ascii="Arial" w:hAnsi="Arial" w:cs="Arial"/>
            </w:rPr>
            <w:fldChar w:fldCharType="begin"/>
          </w:r>
          <w:r w:rsidRPr="0073054A">
            <w:rPr>
              <w:rFonts w:ascii="Arial" w:hAnsi="Arial" w:cs="Arial"/>
            </w:rPr>
            <w:instrText xml:space="preserve">CITATION Mic20 \l 2057 </w:instrText>
          </w:r>
          <w:r w:rsidRPr="0073054A">
            <w:rPr>
              <w:rFonts w:ascii="Arial" w:hAnsi="Arial" w:cs="Arial"/>
            </w:rPr>
            <w:fldChar w:fldCharType="separate"/>
          </w:r>
          <w:r w:rsidR="0073054A" w:rsidRPr="0073054A">
            <w:rPr>
              <w:rFonts w:ascii="Arial" w:hAnsi="Arial" w:cs="Arial"/>
              <w:noProof/>
            </w:rPr>
            <w:t>(Microbrewery.com, 2020)</w:t>
          </w:r>
          <w:r w:rsidRPr="0073054A">
            <w:rPr>
              <w:rFonts w:ascii="Arial" w:hAnsi="Arial" w:cs="Arial"/>
            </w:rPr>
            <w:fldChar w:fldCharType="end"/>
          </w:r>
        </w:sdtContent>
      </w:sdt>
      <w:r w:rsidRPr="0073054A">
        <w:rPr>
          <w:rFonts w:ascii="Arial" w:hAnsi="Arial" w:cs="Arial"/>
        </w:rPr>
        <w:t>. The wort is</w:t>
      </w:r>
      <w:r w:rsidR="002046BE" w:rsidRPr="0073054A">
        <w:rPr>
          <w:rFonts w:ascii="Arial" w:hAnsi="Arial" w:cs="Arial"/>
        </w:rPr>
        <w:t xml:space="preserve"> added to the Fermentation Vessel, then the yeast mixture in such a way that i</w:t>
      </w:r>
      <w:r w:rsidR="00A376CB" w:rsidRPr="0073054A">
        <w:rPr>
          <w:rFonts w:ascii="Arial" w:hAnsi="Arial" w:cs="Arial"/>
        </w:rPr>
        <w:t>t</w:t>
      </w:r>
      <w:r w:rsidR="002046BE" w:rsidRPr="0073054A">
        <w:rPr>
          <w:rFonts w:ascii="Arial" w:hAnsi="Arial" w:cs="Arial"/>
        </w:rPr>
        <w:t xml:space="preserve"> splashes, exposing it to the oxygen it needs, before being left for around 2 weeks again </w:t>
      </w:r>
      <w:sdt>
        <w:sdtPr>
          <w:rPr>
            <w:rFonts w:ascii="Arial" w:hAnsi="Arial" w:cs="Arial"/>
          </w:rPr>
          <w:id w:val="-816026443"/>
          <w:citation/>
        </w:sdtPr>
        <w:sdtEndPr/>
        <w:sdtContent>
          <w:r w:rsidR="002046BE" w:rsidRPr="0073054A">
            <w:rPr>
              <w:rFonts w:ascii="Arial" w:hAnsi="Arial" w:cs="Arial"/>
            </w:rPr>
            <w:fldChar w:fldCharType="begin"/>
          </w:r>
          <w:r w:rsidR="002046BE" w:rsidRPr="0073054A">
            <w:rPr>
              <w:rFonts w:ascii="Arial" w:hAnsi="Arial" w:cs="Arial"/>
            </w:rPr>
            <w:instrText xml:space="preserve"> CITATION Mic20 \l 2057 </w:instrText>
          </w:r>
          <w:r w:rsidR="002046BE" w:rsidRPr="0073054A">
            <w:rPr>
              <w:rFonts w:ascii="Arial" w:hAnsi="Arial" w:cs="Arial"/>
            </w:rPr>
            <w:fldChar w:fldCharType="separate"/>
          </w:r>
          <w:r w:rsidR="0073054A" w:rsidRPr="0073054A">
            <w:rPr>
              <w:rFonts w:ascii="Arial" w:hAnsi="Arial" w:cs="Arial"/>
              <w:noProof/>
            </w:rPr>
            <w:t>(Microbrewery.com, 2020)</w:t>
          </w:r>
          <w:r w:rsidR="002046BE" w:rsidRPr="0073054A">
            <w:rPr>
              <w:rFonts w:ascii="Arial" w:hAnsi="Arial" w:cs="Arial"/>
            </w:rPr>
            <w:fldChar w:fldCharType="end"/>
          </w:r>
        </w:sdtContent>
      </w:sdt>
      <w:r w:rsidR="002046BE" w:rsidRPr="0073054A">
        <w:rPr>
          <w:rFonts w:ascii="Arial" w:hAnsi="Arial" w:cs="Arial"/>
        </w:rPr>
        <w:t>.</w:t>
      </w:r>
      <w:r w:rsidRPr="0073054A">
        <w:rPr>
          <w:rFonts w:ascii="Arial" w:hAnsi="Arial" w:cs="Arial"/>
        </w:rPr>
        <w:t xml:space="preserve"> Primarily, yeast converts the sugars to alcohol, with carbon dioxide as the by-product, though various other reactions are taking place to give the brew it’s characteristics.</w:t>
      </w:r>
    </w:p>
    <w:p w14:paraId="52B3D6FC" w14:textId="08004E59" w:rsidR="002046BE" w:rsidRPr="0073054A" w:rsidRDefault="002046BE" w:rsidP="00FC137F">
      <w:pPr>
        <w:rPr>
          <w:rFonts w:ascii="Arial" w:hAnsi="Arial" w:cs="Arial"/>
        </w:rPr>
      </w:pPr>
      <w:r w:rsidRPr="0073054A">
        <w:rPr>
          <w:rFonts w:ascii="Arial" w:hAnsi="Arial" w:cs="Arial"/>
        </w:rPr>
        <w:t xml:space="preserve">After this initial fermentation, it is strained to remove most of the yeast, then the ‘green beer’ goes on to secondary fermentation in a Maturation Vessel for </w:t>
      </w:r>
      <w:r w:rsidR="00F70634" w:rsidRPr="0073054A">
        <w:rPr>
          <w:rFonts w:ascii="Arial" w:hAnsi="Arial" w:cs="Arial"/>
        </w:rPr>
        <w:t xml:space="preserve">around 2 weeks more. </w:t>
      </w:r>
      <w:r w:rsidRPr="0073054A">
        <w:rPr>
          <w:rFonts w:ascii="Arial" w:hAnsi="Arial" w:cs="Arial"/>
        </w:rPr>
        <w:t>At this point</w:t>
      </w:r>
      <w:r w:rsidR="00D45895" w:rsidRPr="0073054A">
        <w:rPr>
          <w:rFonts w:ascii="Arial" w:hAnsi="Arial" w:cs="Arial"/>
        </w:rPr>
        <w:t>,</w:t>
      </w:r>
      <w:r w:rsidRPr="0073054A">
        <w:rPr>
          <w:rFonts w:ascii="Arial" w:hAnsi="Arial" w:cs="Arial"/>
        </w:rPr>
        <w:t xml:space="preserve"> it is recognisable as beer.</w:t>
      </w:r>
    </w:p>
    <w:p w14:paraId="584B6F51" w14:textId="77777777" w:rsidR="00FC137F" w:rsidRPr="0073054A" w:rsidRDefault="00FC137F" w:rsidP="00FC137F">
      <w:pPr>
        <w:pStyle w:val="Heading3"/>
        <w:rPr>
          <w:rFonts w:cs="Arial"/>
        </w:rPr>
      </w:pPr>
      <w:bookmarkStart w:id="8" w:name="_Toc59424045"/>
      <w:r w:rsidRPr="0073054A">
        <w:rPr>
          <w:rFonts w:cs="Arial"/>
        </w:rPr>
        <w:t>Carbonation, Bottling and Storage</w:t>
      </w:r>
      <w:bookmarkEnd w:id="8"/>
    </w:p>
    <w:p w14:paraId="60FA543C" w14:textId="3948332A" w:rsidR="00FC137F" w:rsidRPr="0073054A" w:rsidRDefault="002046BE" w:rsidP="002046BE">
      <w:pPr>
        <w:rPr>
          <w:rFonts w:ascii="Arial" w:hAnsi="Arial" w:cs="Arial"/>
        </w:rPr>
      </w:pPr>
      <w:r w:rsidRPr="0073054A">
        <w:rPr>
          <w:rFonts w:ascii="Arial" w:hAnsi="Arial" w:cs="Arial"/>
        </w:rPr>
        <w:t xml:space="preserve">To produce a fizzy beer, sugars must be introduced to the bottle so that the small amount of yeast remaining at this point can produce carbon dioxide while the bottles is sealed. </w:t>
      </w:r>
      <w:r w:rsidR="00D45895" w:rsidRPr="0073054A">
        <w:rPr>
          <w:rFonts w:ascii="Arial" w:hAnsi="Arial" w:cs="Arial"/>
        </w:rPr>
        <w:t>For</w:t>
      </w:r>
      <w:r w:rsidRPr="0073054A">
        <w:rPr>
          <w:rFonts w:ascii="Arial" w:hAnsi="Arial" w:cs="Arial"/>
        </w:rPr>
        <w:t xml:space="preserve"> this, a priming solution of cane sugar and water is boiled, with a small amount being added to </w:t>
      </w:r>
      <w:r w:rsidRPr="0073054A">
        <w:rPr>
          <w:rFonts w:ascii="Arial" w:hAnsi="Arial" w:cs="Arial"/>
        </w:rPr>
        <w:lastRenderedPageBreak/>
        <w:t>each bottle before it is filled with beer and capped. This must be stored for at least</w:t>
      </w:r>
      <w:r w:rsidR="00287910" w:rsidRPr="0073054A">
        <w:rPr>
          <w:rFonts w:ascii="Arial" w:hAnsi="Arial" w:cs="Arial"/>
        </w:rPr>
        <w:t xml:space="preserve"> 2 weeks</w:t>
      </w:r>
      <w:r w:rsidRPr="0073054A">
        <w:rPr>
          <w:rFonts w:ascii="Arial" w:hAnsi="Arial" w:cs="Arial"/>
        </w:rPr>
        <w:t xml:space="preserve"> to ensure </w:t>
      </w:r>
      <w:r w:rsidR="001D083B" w:rsidRPr="0073054A">
        <w:rPr>
          <w:rFonts w:ascii="Arial" w:hAnsi="Arial" w:cs="Arial"/>
        </w:rPr>
        <w:t>each bottle is sufficiently carbonated.</w:t>
      </w:r>
    </w:p>
    <w:p w14:paraId="7E7E6B84" w14:textId="77777777" w:rsidR="00B01196" w:rsidRPr="0073054A" w:rsidRDefault="00B01196" w:rsidP="001E0105">
      <w:pPr>
        <w:rPr>
          <w:rFonts w:ascii="Arial" w:hAnsi="Arial" w:cs="Arial"/>
        </w:rPr>
      </w:pPr>
    </w:p>
    <w:p w14:paraId="52EFB278" w14:textId="77777777" w:rsidR="00B01196" w:rsidRPr="0073054A" w:rsidRDefault="00BE5779" w:rsidP="00BE5779">
      <w:pPr>
        <w:pStyle w:val="Heading2"/>
        <w:rPr>
          <w:rFonts w:cs="Arial"/>
        </w:rPr>
      </w:pPr>
      <w:bookmarkStart w:id="9" w:name="_Toc59424046"/>
      <w:r w:rsidRPr="0073054A">
        <w:rPr>
          <w:rFonts w:cs="Arial"/>
        </w:rPr>
        <w:t>Regulations</w:t>
      </w:r>
      <w:bookmarkEnd w:id="9"/>
    </w:p>
    <w:p w14:paraId="509E87D3" w14:textId="77777777" w:rsidR="00BE5779" w:rsidRPr="0073054A" w:rsidRDefault="001D083B" w:rsidP="00BE5779">
      <w:pPr>
        <w:pStyle w:val="Heading3"/>
        <w:rPr>
          <w:rFonts w:cs="Arial"/>
        </w:rPr>
      </w:pPr>
      <w:bookmarkStart w:id="10" w:name="_Toc59424047"/>
      <w:r w:rsidRPr="0073054A">
        <w:rPr>
          <w:rFonts w:cs="Arial"/>
        </w:rPr>
        <w:t>Hygiene</w:t>
      </w:r>
      <w:r w:rsidR="00BE5779" w:rsidRPr="0073054A">
        <w:rPr>
          <w:rFonts w:cs="Arial"/>
        </w:rPr>
        <w:t xml:space="preserve"> Regulations</w:t>
      </w:r>
      <w:bookmarkEnd w:id="10"/>
    </w:p>
    <w:p w14:paraId="6CCD8882" w14:textId="6805031B" w:rsidR="00BE5779" w:rsidRPr="0073054A" w:rsidRDefault="001D083B" w:rsidP="00BE5779">
      <w:pPr>
        <w:rPr>
          <w:rFonts w:ascii="Arial" w:hAnsi="Arial" w:cs="Arial"/>
        </w:rPr>
      </w:pPr>
      <w:r w:rsidRPr="0073054A">
        <w:rPr>
          <w:rFonts w:ascii="Arial" w:hAnsi="Arial" w:cs="Arial"/>
        </w:rPr>
        <w:t>The key piece of legislation that beer must meet is the Food Standards Act 1999, alongside meeting standards laid set by the Food Standards Agency and the European Commission. Cleanliness of all equipment to use is of utmost importance, and the room that the brewing takes place in should be cleaned sufficiently so that minimal airborne contaminants can make their way into the brew. The bottles and caps must also be sterilised before filling, and after production all equipment must be cleaned manually.</w:t>
      </w:r>
    </w:p>
    <w:p w14:paraId="23FAE1C8" w14:textId="77777777" w:rsidR="00BE5779" w:rsidRPr="0073054A" w:rsidRDefault="00BE5779" w:rsidP="00BE5779">
      <w:pPr>
        <w:pStyle w:val="Heading3"/>
        <w:rPr>
          <w:rFonts w:cs="Arial"/>
        </w:rPr>
      </w:pPr>
      <w:bookmarkStart w:id="11" w:name="_Toc59424048"/>
      <w:r w:rsidRPr="0073054A">
        <w:rPr>
          <w:rFonts w:cs="Arial"/>
        </w:rPr>
        <w:t>Health and Safety</w:t>
      </w:r>
      <w:bookmarkEnd w:id="11"/>
    </w:p>
    <w:p w14:paraId="6AB4878D" w14:textId="77777777" w:rsidR="00AD1C65" w:rsidRPr="0073054A" w:rsidRDefault="00CA5216" w:rsidP="00CA5216">
      <w:pPr>
        <w:rPr>
          <w:rFonts w:ascii="Arial" w:hAnsi="Arial" w:cs="Arial"/>
        </w:rPr>
      </w:pPr>
      <w:r w:rsidRPr="0073054A">
        <w:rPr>
          <w:rFonts w:ascii="Arial" w:hAnsi="Arial" w:cs="Arial"/>
        </w:rPr>
        <w:t xml:space="preserve">The equipment used must not breach any of the regulations set out in the Health and Safety at Work Act 1974, Pressure Equipment Regulations </w:t>
      </w:r>
      <w:proofErr w:type="gramStart"/>
      <w:r w:rsidRPr="0073054A">
        <w:rPr>
          <w:rFonts w:ascii="Arial" w:hAnsi="Arial" w:cs="Arial"/>
        </w:rPr>
        <w:t>1999</w:t>
      </w:r>
      <w:proofErr w:type="gramEnd"/>
      <w:r w:rsidRPr="0073054A">
        <w:rPr>
          <w:rFonts w:ascii="Arial" w:hAnsi="Arial" w:cs="Arial"/>
        </w:rPr>
        <w:t xml:space="preserve"> or the Work in Compressed Air Regulations 1999. Generally, this means all equipment must be in good working order, with pressure relief valves where needed and exhausts positioned so that they pose no risk to operatives. Fire suppression equipment must also be in place </w:t>
      </w:r>
      <w:proofErr w:type="gramStart"/>
      <w:r w:rsidRPr="0073054A">
        <w:rPr>
          <w:rFonts w:ascii="Arial" w:hAnsi="Arial" w:cs="Arial"/>
        </w:rPr>
        <w:t>where</w:t>
      </w:r>
      <w:proofErr w:type="gramEnd"/>
      <w:r w:rsidRPr="0073054A">
        <w:rPr>
          <w:rFonts w:ascii="Arial" w:hAnsi="Arial" w:cs="Arial"/>
        </w:rPr>
        <w:t xml:space="preserve"> mandatory.</w:t>
      </w:r>
    </w:p>
    <w:p w14:paraId="4D23222E" w14:textId="77777777" w:rsidR="00B01196" w:rsidRPr="0073054A" w:rsidRDefault="001E0105" w:rsidP="001E0105">
      <w:pPr>
        <w:rPr>
          <w:rFonts w:ascii="Arial" w:hAnsi="Arial" w:cs="Arial"/>
        </w:rPr>
      </w:pPr>
      <w:r w:rsidRPr="0073054A">
        <w:rPr>
          <w:rFonts w:ascii="Arial" w:hAnsi="Arial" w:cs="Arial"/>
        </w:rPr>
        <w:br w:type="page"/>
      </w:r>
    </w:p>
    <w:p w14:paraId="57E30B96" w14:textId="77777777" w:rsidR="0064687D" w:rsidRPr="0073054A" w:rsidRDefault="00BE5779" w:rsidP="0064687D">
      <w:pPr>
        <w:pStyle w:val="Heading1"/>
        <w:rPr>
          <w:rFonts w:cs="Arial"/>
        </w:rPr>
      </w:pPr>
      <w:bookmarkStart w:id="12" w:name="_Toc59424049"/>
      <w:r w:rsidRPr="0073054A">
        <w:rPr>
          <w:rFonts w:cs="Arial"/>
        </w:rPr>
        <w:lastRenderedPageBreak/>
        <w:t>Systems</w:t>
      </w:r>
      <w:bookmarkEnd w:id="12"/>
    </w:p>
    <w:p w14:paraId="33231E08" w14:textId="56679339" w:rsidR="00E50C51" w:rsidRPr="0073054A" w:rsidRDefault="00E50C51" w:rsidP="00E50C51">
      <w:pPr>
        <w:pStyle w:val="Heading2"/>
        <w:rPr>
          <w:rFonts w:cs="Arial"/>
        </w:rPr>
      </w:pPr>
      <w:bookmarkStart w:id="13" w:name="_Toc59424050"/>
      <w:r w:rsidRPr="0073054A">
        <w:rPr>
          <w:rFonts w:cs="Arial"/>
        </w:rPr>
        <w:t>Zone A</w:t>
      </w:r>
      <w:r w:rsidR="00303868" w:rsidRPr="0073054A">
        <w:rPr>
          <w:rFonts w:cs="Arial"/>
        </w:rPr>
        <w:t xml:space="preserve"> </w:t>
      </w:r>
      <w:r w:rsidR="006A6124" w:rsidRPr="0073054A">
        <w:rPr>
          <w:rFonts w:cs="Arial"/>
        </w:rPr>
        <w:t>–</w:t>
      </w:r>
      <w:r w:rsidR="00303868" w:rsidRPr="0073054A">
        <w:rPr>
          <w:rFonts w:cs="Arial"/>
        </w:rPr>
        <w:t xml:space="preserve"> </w:t>
      </w:r>
      <w:r w:rsidR="003E5FFA" w:rsidRPr="0073054A">
        <w:rPr>
          <w:rFonts w:cs="Arial"/>
        </w:rPr>
        <w:t xml:space="preserve">Pneumatic </w:t>
      </w:r>
      <w:r w:rsidR="00303868" w:rsidRPr="0073054A">
        <w:rPr>
          <w:rFonts w:cs="Arial"/>
        </w:rPr>
        <w:t>Supply</w:t>
      </w:r>
      <w:bookmarkEnd w:id="13"/>
    </w:p>
    <w:p w14:paraId="2EC60B2F" w14:textId="47641A2C" w:rsidR="006A6124" w:rsidRPr="0073054A" w:rsidRDefault="008F69F2" w:rsidP="006A6124">
      <w:pPr>
        <w:rPr>
          <w:rFonts w:ascii="Arial" w:hAnsi="Arial" w:cs="Arial"/>
        </w:rPr>
      </w:pPr>
      <w:r w:rsidRPr="0073054A">
        <w:rPr>
          <w:rFonts w:ascii="Arial" w:hAnsi="Arial" w:cs="Arial"/>
        </w:rPr>
        <w:t>The pneumatic supply line must run through an FLR</w:t>
      </w:r>
      <w:r w:rsidR="00B71D88" w:rsidRPr="0073054A">
        <w:rPr>
          <w:rFonts w:ascii="Arial" w:hAnsi="Arial" w:cs="Arial"/>
        </w:rPr>
        <w:t xml:space="preserve"> prior to distribution to protect components and minimise maintenance efforts. </w:t>
      </w:r>
      <w:r w:rsidR="007367E1" w:rsidRPr="0073054A">
        <w:rPr>
          <w:rFonts w:ascii="Arial" w:hAnsi="Arial" w:cs="Arial"/>
        </w:rPr>
        <w:t xml:space="preserve">The contents of all hoppers and grain tanks must be filled manually, </w:t>
      </w:r>
      <w:r w:rsidR="003E0CE0" w:rsidRPr="0073054A">
        <w:rPr>
          <w:rFonts w:ascii="Arial" w:hAnsi="Arial" w:cs="Arial"/>
        </w:rPr>
        <w:t>then the supply is switched on manually at a control valve actuated by a lever, before splitting to each zone.</w:t>
      </w:r>
    </w:p>
    <w:p w14:paraId="6A842887" w14:textId="6AF060E7" w:rsidR="00E50C51" w:rsidRPr="0073054A" w:rsidRDefault="00E50C51" w:rsidP="00E50C51">
      <w:pPr>
        <w:pStyle w:val="Heading2"/>
        <w:rPr>
          <w:rFonts w:cs="Arial"/>
        </w:rPr>
      </w:pPr>
      <w:bookmarkStart w:id="14" w:name="_Toc59424051"/>
      <w:r w:rsidRPr="0073054A">
        <w:rPr>
          <w:rFonts w:cs="Arial"/>
        </w:rPr>
        <w:t>Zone B – Milling</w:t>
      </w:r>
      <w:bookmarkEnd w:id="14"/>
    </w:p>
    <w:p w14:paraId="7F12AC61" w14:textId="121BDB21" w:rsidR="00E50C51" w:rsidRPr="0073054A" w:rsidRDefault="00E50C51" w:rsidP="00E50C51">
      <w:pPr>
        <w:rPr>
          <w:rFonts w:ascii="Arial" w:hAnsi="Arial" w:cs="Arial"/>
        </w:rPr>
      </w:pPr>
      <w:r w:rsidRPr="0073054A">
        <w:rPr>
          <w:rFonts w:ascii="Arial" w:hAnsi="Arial" w:cs="Arial"/>
        </w:rPr>
        <w:t xml:space="preserve">In Zone C, there are water level and temperatures in the HLT and MLT. A PLC is linked to these, and when set conditions are met, this PLC actuates the control valve </w:t>
      </w:r>
      <w:r w:rsidR="00CA4991" w:rsidRPr="0073054A">
        <w:rPr>
          <w:rFonts w:ascii="Arial" w:hAnsi="Arial" w:cs="Arial"/>
        </w:rPr>
        <w:t>for air entering</w:t>
      </w:r>
      <w:r w:rsidRPr="0073054A">
        <w:rPr>
          <w:rFonts w:ascii="Arial" w:hAnsi="Arial" w:cs="Arial"/>
        </w:rPr>
        <w:t xml:space="preserve"> Zone B. Air flows through the next normally open control valve, to open A1 and release the grain </w:t>
      </w:r>
      <w:r w:rsidR="0041708C" w:rsidRPr="0073054A">
        <w:rPr>
          <w:rFonts w:ascii="Arial" w:hAnsi="Arial" w:cs="Arial"/>
        </w:rPr>
        <w:t xml:space="preserve">from the Malt Tank </w:t>
      </w:r>
      <w:r w:rsidRPr="0073054A">
        <w:rPr>
          <w:rFonts w:ascii="Arial" w:hAnsi="Arial" w:cs="Arial"/>
        </w:rPr>
        <w:t>onto the conveyor belt. Grain then falls onto the conveyor belt driven by A2, up into the Miller. As the Miller has opposing crushing gears, it has a protective lid on it, this necessitates the need for the initial Malt Tank.</w:t>
      </w:r>
    </w:p>
    <w:p w14:paraId="53ED4074" w14:textId="404706FF" w:rsidR="00E50C51" w:rsidRPr="0073054A" w:rsidRDefault="00E50C51" w:rsidP="00E50C51">
      <w:pPr>
        <w:rPr>
          <w:rFonts w:ascii="Arial" w:hAnsi="Arial" w:cs="Arial"/>
        </w:rPr>
      </w:pPr>
      <w:r w:rsidRPr="0073054A">
        <w:rPr>
          <w:rFonts w:ascii="Arial" w:hAnsi="Arial" w:cs="Arial"/>
        </w:rPr>
        <w:t>The grain then passes through the milling wheels driven by A3, onto the conveyor belt driven by A4. It will then fall into the MLT, passing through the optical gate sensor S3, as it falls. S3 will actuate a control valve allowing air to fill tank T1. This tank, coupled with the flow regulator, will act as a timer</w:t>
      </w:r>
      <w:r w:rsidR="004B3973" w:rsidRPr="0073054A">
        <w:rPr>
          <w:rFonts w:ascii="Arial" w:hAnsi="Arial" w:cs="Arial"/>
        </w:rPr>
        <w:t xml:space="preserve"> allowing the remainder of the grain to enter the MLT</w:t>
      </w:r>
      <w:r w:rsidR="00303868" w:rsidRPr="0073054A">
        <w:rPr>
          <w:rFonts w:ascii="Arial" w:hAnsi="Arial" w:cs="Arial"/>
        </w:rPr>
        <w:t xml:space="preserve">. Once the </w:t>
      </w:r>
      <w:r w:rsidR="004B3973" w:rsidRPr="0073054A">
        <w:rPr>
          <w:rFonts w:ascii="Arial" w:hAnsi="Arial" w:cs="Arial"/>
        </w:rPr>
        <w:t xml:space="preserve">air </w:t>
      </w:r>
      <w:r w:rsidR="00303868" w:rsidRPr="0073054A">
        <w:rPr>
          <w:rFonts w:ascii="Arial" w:hAnsi="Arial" w:cs="Arial"/>
        </w:rPr>
        <w:t>tank is full, pressure will exceed limits and pass through the pressure relief valve, actuating the control valve to shut off supply to the actuators. In this state, the rotary actuators will stop, A1 will be held</w:t>
      </w:r>
      <w:r w:rsidR="00733A2C" w:rsidRPr="0073054A">
        <w:rPr>
          <w:rFonts w:ascii="Arial" w:hAnsi="Arial" w:cs="Arial"/>
        </w:rPr>
        <w:t xml:space="preserve"> closed</w:t>
      </w:r>
      <w:r w:rsidR="00303868" w:rsidRPr="0073054A">
        <w:rPr>
          <w:rFonts w:ascii="Arial" w:hAnsi="Arial" w:cs="Arial"/>
        </w:rPr>
        <w:t>, but the air in the tank cannot exhaust anywhere so the system will remain in this safe state.</w:t>
      </w:r>
    </w:p>
    <w:p w14:paraId="4C4E4A34" w14:textId="46A3C850" w:rsidR="00666BCE" w:rsidRPr="0073054A" w:rsidRDefault="00666BCE" w:rsidP="00E50C51">
      <w:pPr>
        <w:rPr>
          <w:rFonts w:ascii="Arial" w:hAnsi="Arial" w:cs="Arial"/>
        </w:rPr>
      </w:pPr>
      <w:r w:rsidRPr="0073054A">
        <w:rPr>
          <w:rFonts w:ascii="Arial" w:hAnsi="Arial" w:cs="Arial"/>
        </w:rPr>
        <w:t xml:space="preserve">S1 and S2 are torsion sensors connected to the spindles of the milling wheels, </w:t>
      </w:r>
      <w:r w:rsidR="00C322E9" w:rsidRPr="0073054A">
        <w:rPr>
          <w:rFonts w:ascii="Arial" w:hAnsi="Arial" w:cs="Arial"/>
        </w:rPr>
        <w:t>linked to a PLC where if they exceed limits it will cu</w:t>
      </w:r>
      <w:r w:rsidR="00DA2993" w:rsidRPr="0073054A">
        <w:rPr>
          <w:rFonts w:ascii="Arial" w:hAnsi="Arial" w:cs="Arial"/>
        </w:rPr>
        <w:t>t flow at the supply control valve for Zone B, simultaneously triggering alarms</w:t>
      </w:r>
      <w:r w:rsidR="004D0FC0" w:rsidRPr="0073054A">
        <w:rPr>
          <w:rFonts w:ascii="Arial" w:hAnsi="Arial" w:cs="Arial"/>
        </w:rPr>
        <w:t xml:space="preserve"> electronically.</w:t>
      </w:r>
    </w:p>
    <w:p w14:paraId="1C8EB8DD" w14:textId="2F61E5F9" w:rsidR="00E50C51" w:rsidRPr="0073054A" w:rsidRDefault="00E50C51" w:rsidP="00E50C51">
      <w:pPr>
        <w:pStyle w:val="Heading2"/>
        <w:rPr>
          <w:rFonts w:cs="Arial"/>
        </w:rPr>
      </w:pPr>
      <w:bookmarkStart w:id="15" w:name="_Toc59424052"/>
      <w:r w:rsidRPr="0073054A">
        <w:rPr>
          <w:rFonts w:cs="Arial"/>
        </w:rPr>
        <w:t>Zone C</w:t>
      </w:r>
      <w:r w:rsidR="00AA2C31" w:rsidRPr="0073054A">
        <w:rPr>
          <w:rFonts w:cs="Arial"/>
        </w:rPr>
        <w:t xml:space="preserve"> – Mashing, Lautering, Boiling and Cooling</w:t>
      </w:r>
      <w:bookmarkEnd w:id="15"/>
    </w:p>
    <w:p w14:paraId="3883FE90" w14:textId="731DC8D4" w:rsidR="00303868" w:rsidRPr="0073054A" w:rsidRDefault="00144CEF" w:rsidP="00303868">
      <w:pPr>
        <w:rPr>
          <w:rFonts w:ascii="Arial" w:hAnsi="Arial" w:cs="Arial"/>
        </w:rPr>
      </w:pPr>
      <w:r w:rsidRPr="0073054A">
        <w:rPr>
          <w:rFonts w:ascii="Arial" w:hAnsi="Arial" w:cs="Arial"/>
        </w:rPr>
        <w:t>As mentioned earlier, both HLT and MLT are filled once the system is switched on through</w:t>
      </w:r>
      <w:r w:rsidR="00095598" w:rsidRPr="0073054A">
        <w:rPr>
          <w:rFonts w:ascii="Arial" w:hAnsi="Arial" w:cs="Arial"/>
        </w:rPr>
        <w:t xml:space="preserve"> the 3/2 control valve controlling </w:t>
      </w:r>
      <w:r w:rsidR="00CF3CB7" w:rsidRPr="0073054A">
        <w:rPr>
          <w:rFonts w:ascii="Arial" w:hAnsi="Arial" w:cs="Arial"/>
        </w:rPr>
        <w:t>a 180° rotary actuator to allow mains water to flow through V1</w:t>
      </w:r>
      <w:r w:rsidR="00421353" w:rsidRPr="0073054A">
        <w:rPr>
          <w:rFonts w:ascii="Arial" w:hAnsi="Arial" w:cs="Arial"/>
        </w:rPr>
        <w:t>.</w:t>
      </w:r>
      <w:r w:rsidR="00FD3137" w:rsidRPr="0073054A">
        <w:rPr>
          <w:rFonts w:ascii="Arial" w:hAnsi="Arial" w:cs="Arial"/>
        </w:rPr>
        <w:t xml:space="preserve"> Level sensors in both are connected to a PLC which then cut the supply here.</w:t>
      </w:r>
    </w:p>
    <w:p w14:paraId="44CE03F3" w14:textId="4618C9E9" w:rsidR="00FD3137" w:rsidRPr="0073054A" w:rsidRDefault="00EB0106" w:rsidP="00303868">
      <w:pPr>
        <w:rPr>
          <w:rFonts w:ascii="Arial" w:hAnsi="Arial" w:cs="Arial"/>
        </w:rPr>
      </w:pPr>
      <w:r w:rsidRPr="0073054A">
        <w:rPr>
          <w:rFonts w:ascii="Arial" w:hAnsi="Arial" w:cs="Arial"/>
        </w:rPr>
        <w:t>The HLT is heated electrically, and once it is up to temperature</w:t>
      </w:r>
      <w:r w:rsidR="00187582" w:rsidRPr="0073054A">
        <w:rPr>
          <w:rFonts w:ascii="Arial" w:hAnsi="Arial" w:cs="Arial"/>
        </w:rPr>
        <w:t xml:space="preserve"> and the milled malt has entered the MLT, </w:t>
      </w:r>
      <w:r w:rsidR="00E418CF" w:rsidRPr="0073054A">
        <w:rPr>
          <w:rFonts w:ascii="Arial" w:hAnsi="Arial" w:cs="Arial"/>
        </w:rPr>
        <w:t>a timer starts</w:t>
      </w:r>
      <w:r w:rsidR="005B287E" w:rsidRPr="0073054A">
        <w:rPr>
          <w:rFonts w:ascii="Arial" w:hAnsi="Arial" w:cs="Arial"/>
        </w:rPr>
        <w:t xml:space="preserve">. </w:t>
      </w:r>
      <w:r w:rsidR="00EC1DA9" w:rsidRPr="0073054A">
        <w:rPr>
          <w:rFonts w:ascii="Arial" w:hAnsi="Arial" w:cs="Arial"/>
        </w:rPr>
        <w:t xml:space="preserve">V2 is </w:t>
      </w:r>
      <w:r w:rsidR="005B287E" w:rsidRPr="0073054A">
        <w:rPr>
          <w:rFonts w:ascii="Arial" w:hAnsi="Arial" w:cs="Arial"/>
        </w:rPr>
        <w:t xml:space="preserve">also </w:t>
      </w:r>
      <w:r w:rsidR="00601894" w:rsidRPr="0073054A">
        <w:rPr>
          <w:rFonts w:ascii="Arial" w:hAnsi="Arial" w:cs="Arial"/>
        </w:rPr>
        <w:t xml:space="preserve">actuated to allow flow through pump P1, to circulate flow through the </w:t>
      </w:r>
      <w:r w:rsidR="007825FE" w:rsidRPr="0073054A">
        <w:rPr>
          <w:rFonts w:ascii="Arial" w:hAnsi="Arial" w:cs="Arial"/>
        </w:rPr>
        <w:t>heat exchanger inside the HLT</w:t>
      </w:r>
      <w:r w:rsidR="00F0267A" w:rsidRPr="0073054A">
        <w:rPr>
          <w:rFonts w:ascii="Arial" w:hAnsi="Arial" w:cs="Arial"/>
        </w:rPr>
        <w:t xml:space="preserve"> and into the MLT</w:t>
      </w:r>
      <w:r w:rsidR="007825FE" w:rsidRPr="0073054A">
        <w:rPr>
          <w:rFonts w:ascii="Arial" w:hAnsi="Arial" w:cs="Arial"/>
        </w:rPr>
        <w:t>.</w:t>
      </w:r>
      <w:r w:rsidR="006F52ED" w:rsidRPr="0073054A">
        <w:rPr>
          <w:rFonts w:ascii="Arial" w:hAnsi="Arial" w:cs="Arial"/>
        </w:rPr>
        <w:t xml:space="preserve"> After the designated time, </w:t>
      </w:r>
      <w:r w:rsidR="00011E5F" w:rsidRPr="0073054A">
        <w:rPr>
          <w:rFonts w:ascii="Arial" w:hAnsi="Arial" w:cs="Arial"/>
        </w:rPr>
        <w:t>V2 is switched to divert flow through to the Boiling Kettle</w:t>
      </w:r>
      <w:r w:rsidR="00510FD3" w:rsidRPr="0073054A">
        <w:rPr>
          <w:rFonts w:ascii="Arial" w:hAnsi="Arial" w:cs="Arial"/>
        </w:rPr>
        <w:t xml:space="preserve">, and V3 opens to </w:t>
      </w:r>
      <w:r w:rsidR="00510FD3" w:rsidRPr="0073054A">
        <w:rPr>
          <w:rFonts w:ascii="Arial" w:hAnsi="Arial" w:cs="Arial"/>
        </w:rPr>
        <w:lastRenderedPageBreak/>
        <w:t>run through the pump and the heat exchanger t</w:t>
      </w:r>
      <w:r w:rsidR="00FE2FBA" w:rsidRPr="0073054A">
        <w:rPr>
          <w:rFonts w:ascii="Arial" w:hAnsi="Arial" w:cs="Arial"/>
        </w:rPr>
        <w:t>o rinse the grains in a process known as sparging.</w:t>
      </w:r>
    </w:p>
    <w:p w14:paraId="571EA287" w14:textId="1C0BEFD0" w:rsidR="00DE578A" w:rsidRPr="0073054A" w:rsidRDefault="00723620" w:rsidP="00303868">
      <w:pPr>
        <w:rPr>
          <w:rFonts w:ascii="Arial" w:hAnsi="Arial" w:cs="Arial"/>
        </w:rPr>
      </w:pPr>
      <w:r w:rsidRPr="0073054A">
        <w:rPr>
          <w:rFonts w:ascii="Arial" w:hAnsi="Arial" w:cs="Arial"/>
        </w:rPr>
        <w:t>Once the Boiling Kettle is filled with wort, another timer starts</w:t>
      </w:r>
      <w:r w:rsidR="00347C3C" w:rsidRPr="0073054A">
        <w:rPr>
          <w:rFonts w:ascii="Arial" w:hAnsi="Arial" w:cs="Arial"/>
        </w:rPr>
        <w:t>, and the BK is electrically heated</w:t>
      </w:r>
      <w:r w:rsidR="000140DF" w:rsidRPr="0073054A">
        <w:rPr>
          <w:rFonts w:ascii="Arial" w:hAnsi="Arial" w:cs="Arial"/>
        </w:rPr>
        <w:t>. Hoppers of hops and spices positioned above</w:t>
      </w:r>
      <w:r w:rsidR="00655AE4" w:rsidRPr="0073054A">
        <w:rPr>
          <w:rFonts w:ascii="Arial" w:hAnsi="Arial" w:cs="Arial"/>
        </w:rPr>
        <w:t xml:space="preserve"> the BK </w:t>
      </w:r>
      <w:r w:rsidR="00D10075" w:rsidRPr="0073054A">
        <w:rPr>
          <w:rFonts w:ascii="Arial" w:hAnsi="Arial" w:cs="Arial"/>
        </w:rPr>
        <w:t>release their contents at predetermined times</w:t>
      </w:r>
      <w:r w:rsidR="00C81B9B" w:rsidRPr="0073054A">
        <w:rPr>
          <w:rFonts w:ascii="Arial" w:hAnsi="Arial" w:cs="Arial"/>
        </w:rPr>
        <w:t xml:space="preserve"> in the boil. Th</w:t>
      </w:r>
      <w:r w:rsidR="007D0F36" w:rsidRPr="0073054A">
        <w:rPr>
          <w:rFonts w:ascii="Arial" w:hAnsi="Arial" w:cs="Arial"/>
        </w:rPr>
        <w:t>rough solenoids connected to a PLC, th</w:t>
      </w:r>
      <w:r w:rsidR="00C81B9B" w:rsidRPr="0073054A">
        <w:rPr>
          <w:rFonts w:ascii="Arial" w:hAnsi="Arial" w:cs="Arial"/>
        </w:rPr>
        <w:t>ese are released by two actuators</w:t>
      </w:r>
      <w:r w:rsidR="00D4231E" w:rsidRPr="0073054A">
        <w:rPr>
          <w:rFonts w:ascii="Arial" w:hAnsi="Arial" w:cs="Arial"/>
        </w:rPr>
        <w:t>,</w:t>
      </w:r>
      <w:r w:rsidR="00C81B9B" w:rsidRPr="0073054A">
        <w:rPr>
          <w:rFonts w:ascii="Arial" w:hAnsi="Arial" w:cs="Arial"/>
        </w:rPr>
        <w:t xml:space="preserve"> A5.1 and A5.</w:t>
      </w:r>
      <w:r w:rsidR="007D0F36" w:rsidRPr="0073054A">
        <w:rPr>
          <w:rFonts w:ascii="Arial" w:hAnsi="Arial" w:cs="Arial"/>
        </w:rPr>
        <w:t>2</w:t>
      </w:r>
      <w:r w:rsidR="00596DE6" w:rsidRPr="0073054A">
        <w:rPr>
          <w:rFonts w:ascii="Arial" w:hAnsi="Arial" w:cs="Arial"/>
        </w:rPr>
        <w:t>,</w:t>
      </w:r>
      <w:r w:rsidR="007D0F36" w:rsidRPr="0073054A">
        <w:rPr>
          <w:rFonts w:ascii="Arial" w:hAnsi="Arial" w:cs="Arial"/>
        </w:rPr>
        <w:t xml:space="preserve"> although</w:t>
      </w:r>
      <w:r w:rsidR="00596DE6" w:rsidRPr="0073054A">
        <w:rPr>
          <w:rFonts w:ascii="Arial" w:hAnsi="Arial" w:cs="Arial"/>
        </w:rPr>
        <w:t xml:space="preserve"> more can be used in identical fashion depending on the brewers’ recipe.</w:t>
      </w:r>
      <w:r w:rsidR="0008415E" w:rsidRPr="0073054A">
        <w:rPr>
          <w:rFonts w:ascii="Arial" w:hAnsi="Arial" w:cs="Arial"/>
        </w:rPr>
        <w:t xml:space="preserve"> When the timer finishes it actuates a solenoid to open V4</w:t>
      </w:r>
      <w:r w:rsidR="00E97A9E" w:rsidRPr="0073054A">
        <w:rPr>
          <w:rFonts w:ascii="Arial" w:hAnsi="Arial" w:cs="Arial"/>
        </w:rPr>
        <w:t xml:space="preserve"> and release the wort through a pump to the </w:t>
      </w:r>
      <w:r w:rsidR="00090287" w:rsidRPr="0073054A">
        <w:rPr>
          <w:rFonts w:ascii="Arial" w:hAnsi="Arial" w:cs="Arial"/>
        </w:rPr>
        <w:t>Whirlpooler</w:t>
      </w:r>
      <w:r w:rsidR="00E97A9E" w:rsidRPr="0073054A">
        <w:rPr>
          <w:rFonts w:ascii="Arial" w:hAnsi="Arial" w:cs="Arial"/>
        </w:rPr>
        <w:t>.</w:t>
      </w:r>
      <w:r w:rsidR="00592DC7" w:rsidRPr="0073054A">
        <w:rPr>
          <w:rFonts w:ascii="Arial" w:hAnsi="Arial" w:cs="Arial"/>
        </w:rPr>
        <w:t xml:space="preserve"> Another time</w:t>
      </w:r>
      <w:r w:rsidR="0040368A" w:rsidRPr="0073054A">
        <w:rPr>
          <w:rFonts w:ascii="Arial" w:hAnsi="Arial" w:cs="Arial"/>
        </w:rPr>
        <w:t>r</w:t>
      </w:r>
      <w:r w:rsidR="00592DC7" w:rsidRPr="0073054A">
        <w:rPr>
          <w:rFonts w:ascii="Arial" w:hAnsi="Arial" w:cs="Arial"/>
        </w:rPr>
        <w:t xml:space="preserve"> then actuates a control valve to open V5</w:t>
      </w:r>
      <w:r w:rsidR="00487087" w:rsidRPr="0073054A">
        <w:rPr>
          <w:rFonts w:ascii="Arial" w:hAnsi="Arial" w:cs="Arial"/>
        </w:rPr>
        <w:t xml:space="preserve"> after the set </w:t>
      </w:r>
      <w:r w:rsidR="00842CB1" w:rsidRPr="0073054A">
        <w:rPr>
          <w:rFonts w:ascii="Arial" w:hAnsi="Arial" w:cs="Arial"/>
        </w:rPr>
        <w:t xml:space="preserve">settling </w:t>
      </w:r>
      <w:r w:rsidR="00487087" w:rsidRPr="0073054A">
        <w:rPr>
          <w:rFonts w:ascii="Arial" w:hAnsi="Arial" w:cs="Arial"/>
        </w:rPr>
        <w:t>time</w:t>
      </w:r>
      <w:r w:rsidR="002A0FB8" w:rsidRPr="0073054A">
        <w:rPr>
          <w:rFonts w:ascii="Arial" w:hAnsi="Arial" w:cs="Arial"/>
        </w:rPr>
        <w:t>, then from here t</w:t>
      </w:r>
      <w:r w:rsidR="00842CB1" w:rsidRPr="0073054A">
        <w:rPr>
          <w:rFonts w:ascii="Arial" w:hAnsi="Arial" w:cs="Arial"/>
        </w:rPr>
        <w:t>he</w:t>
      </w:r>
      <w:r w:rsidR="002A0FB8" w:rsidRPr="0073054A">
        <w:rPr>
          <w:rFonts w:ascii="Arial" w:hAnsi="Arial" w:cs="Arial"/>
        </w:rPr>
        <w:t xml:space="preserve"> wort is pumped through a </w:t>
      </w:r>
      <w:r w:rsidR="00842CB1" w:rsidRPr="0073054A">
        <w:rPr>
          <w:rFonts w:ascii="Arial" w:hAnsi="Arial" w:cs="Arial"/>
        </w:rPr>
        <w:t>cooler.</w:t>
      </w:r>
    </w:p>
    <w:p w14:paraId="447C9427" w14:textId="52C343A4" w:rsidR="00E50C51" w:rsidRPr="0073054A" w:rsidRDefault="00E50C51" w:rsidP="00E50C51">
      <w:pPr>
        <w:pStyle w:val="Heading2"/>
        <w:rPr>
          <w:rFonts w:cs="Arial"/>
        </w:rPr>
      </w:pPr>
      <w:bookmarkStart w:id="16" w:name="_Toc59424053"/>
      <w:r w:rsidRPr="0073054A">
        <w:rPr>
          <w:rFonts w:cs="Arial"/>
        </w:rPr>
        <w:t>Zone D</w:t>
      </w:r>
      <w:r w:rsidR="00830D22" w:rsidRPr="0073054A">
        <w:rPr>
          <w:rFonts w:cs="Arial"/>
        </w:rPr>
        <w:t xml:space="preserve"> </w:t>
      </w:r>
      <w:r w:rsidR="00A46184" w:rsidRPr="0073054A">
        <w:rPr>
          <w:rFonts w:cs="Arial"/>
        </w:rPr>
        <w:t>–</w:t>
      </w:r>
      <w:r w:rsidR="00830D22" w:rsidRPr="0073054A">
        <w:rPr>
          <w:rFonts w:cs="Arial"/>
        </w:rPr>
        <w:t xml:space="preserve"> Y</w:t>
      </w:r>
      <w:r w:rsidR="00A46184" w:rsidRPr="0073054A">
        <w:rPr>
          <w:rFonts w:cs="Arial"/>
        </w:rPr>
        <w:t>east Preparation and Fermentation</w:t>
      </w:r>
      <w:bookmarkEnd w:id="16"/>
    </w:p>
    <w:p w14:paraId="2806BC67" w14:textId="5B931F16" w:rsidR="00E3056A" w:rsidRPr="0073054A" w:rsidRDefault="003B4ADA" w:rsidP="00E3056A">
      <w:pPr>
        <w:rPr>
          <w:rFonts w:ascii="Arial" w:hAnsi="Arial" w:cs="Arial"/>
        </w:rPr>
      </w:pPr>
      <w:r w:rsidRPr="0073054A">
        <w:rPr>
          <w:rFonts w:ascii="Arial" w:hAnsi="Arial" w:cs="Arial"/>
        </w:rPr>
        <w:t>The Yeast Preparation Vessel is filled with mains water through</w:t>
      </w:r>
      <w:r w:rsidR="00916DCD" w:rsidRPr="0073054A">
        <w:rPr>
          <w:rFonts w:ascii="Arial" w:hAnsi="Arial" w:cs="Arial"/>
        </w:rPr>
        <w:t xml:space="preserve"> </w:t>
      </w:r>
      <w:r w:rsidR="00AE5D3B" w:rsidRPr="0073054A">
        <w:rPr>
          <w:rFonts w:ascii="Arial" w:hAnsi="Arial" w:cs="Arial"/>
        </w:rPr>
        <w:t xml:space="preserve">the </w:t>
      </w:r>
      <w:r w:rsidR="00916DCD" w:rsidRPr="0073054A">
        <w:rPr>
          <w:rFonts w:ascii="Arial" w:hAnsi="Arial" w:cs="Arial"/>
        </w:rPr>
        <w:t>90°</w:t>
      </w:r>
      <w:r w:rsidR="00AE5D3B" w:rsidRPr="0073054A">
        <w:rPr>
          <w:rFonts w:ascii="Arial" w:hAnsi="Arial" w:cs="Arial"/>
        </w:rPr>
        <w:t xml:space="preserve"> rotation</w:t>
      </w:r>
      <w:r w:rsidR="00916DCD" w:rsidRPr="0073054A">
        <w:rPr>
          <w:rFonts w:ascii="Arial" w:hAnsi="Arial" w:cs="Arial"/>
        </w:rPr>
        <w:t xml:space="preserve"> valve V6, and the </w:t>
      </w:r>
      <w:r w:rsidR="00B151D5" w:rsidRPr="0073054A">
        <w:rPr>
          <w:rFonts w:ascii="Arial" w:hAnsi="Arial" w:cs="Arial"/>
        </w:rPr>
        <w:t>yeast in the hopper above it is released into the water by A6</w:t>
      </w:r>
      <w:r w:rsidR="009659DE" w:rsidRPr="0073054A">
        <w:rPr>
          <w:rFonts w:ascii="Arial" w:hAnsi="Arial" w:cs="Arial"/>
        </w:rPr>
        <w:t>. Just above the gate of A6 is an optical sensor</w:t>
      </w:r>
      <w:r w:rsidR="00C039AE" w:rsidRPr="0073054A">
        <w:rPr>
          <w:rFonts w:ascii="Arial" w:hAnsi="Arial" w:cs="Arial"/>
        </w:rPr>
        <w:t xml:space="preserve"> gate S6, which when the yeast has passed through and cleared will close the control valve</w:t>
      </w:r>
      <w:r w:rsidR="00992C34" w:rsidRPr="0073054A">
        <w:rPr>
          <w:rFonts w:ascii="Arial" w:hAnsi="Arial" w:cs="Arial"/>
        </w:rPr>
        <w:t>, shutting A6.</w:t>
      </w:r>
    </w:p>
    <w:p w14:paraId="345231F1" w14:textId="5D252166" w:rsidR="00992C34" w:rsidRPr="0073054A" w:rsidRDefault="00992C34" w:rsidP="00E3056A">
      <w:pPr>
        <w:rPr>
          <w:rFonts w:ascii="Arial" w:hAnsi="Arial" w:cs="Arial"/>
        </w:rPr>
      </w:pPr>
      <w:r w:rsidRPr="0073054A">
        <w:rPr>
          <w:rFonts w:ascii="Arial" w:hAnsi="Arial" w:cs="Arial"/>
        </w:rPr>
        <w:t xml:space="preserve">The yeast and water then mix, stirred by </w:t>
      </w:r>
      <w:r w:rsidR="00CA29D2" w:rsidRPr="0073054A">
        <w:rPr>
          <w:rFonts w:ascii="Arial" w:hAnsi="Arial" w:cs="Arial"/>
        </w:rPr>
        <w:t>the continuously rotating actuator A7, which exhausts back to a tank</w:t>
      </w:r>
      <w:r w:rsidR="00657987" w:rsidRPr="0073054A">
        <w:rPr>
          <w:rFonts w:ascii="Arial" w:hAnsi="Arial" w:cs="Arial"/>
        </w:rPr>
        <w:t>.</w:t>
      </w:r>
      <w:r w:rsidR="001E7FAC" w:rsidRPr="0073054A">
        <w:rPr>
          <w:rFonts w:ascii="Arial" w:hAnsi="Arial" w:cs="Arial"/>
        </w:rPr>
        <w:t xml:space="preserve"> After a PLC’s timer, </w:t>
      </w:r>
      <w:r w:rsidR="00C00DBA" w:rsidRPr="0073054A">
        <w:rPr>
          <w:rFonts w:ascii="Arial" w:hAnsi="Arial" w:cs="Arial"/>
        </w:rPr>
        <w:t xml:space="preserve">A7 stops and </w:t>
      </w:r>
      <w:r w:rsidR="001E7FAC" w:rsidRPr="0073054A">
        <w:rPr>
          <w:rFonts w:ascii="Arial" w:hAnsi="Arial" w:cs="Arial"/>
        </w:rPr>
        <w:t xml:space="preserve">valve V7 </w:t>
      </w:r>
      <w:r w:rsidR="00C00DBA" w:rsidRPr="0073054A">
        <w:rPr>
          <w:rFonts w:ascii="Arial" w:hAnsi="Arial" w:cs="Arial"/>
        </w:rPr>
        <w:t>releases</w:t>
      </w:r>
      <w:r w:rsidR="001E7FAC" w:rsidRPr="0073054A">
        <w:rPr>
          <w:rFonts w:ascii="Arial" w:hAnsi="Arial" w:cs="Arial"/>
        </w:rPr>
        <w:t xml:space="preserve"> the contents, which will then run due to gravity to the Fermentation Vessel.</w:t>
      </w:r>
    </w:p>
    <w:p w14:paraId="75E86DB0" w14:textId="73E6515F" w:rsidR="001E7FAC" w:rsidRPr="0073054A" w:rsidRDefault="002324CB" w:rsidP="00E3056A">
      <w:pPr>
        <w:rPr>
          <w:rFonts w:ascii="Arial" w:hAnsi="Arial" w:cs="Arial"/>
        </w:rPr>
      </w:pPr>
      <w:r w:rsidRPr="0073054A">
        <w:rPr>
          <w:rFonts w:ascii="Arial" w:hAnsi="Arial" w:cs="Arial"/>
        </w:rPr>
        <w:t>When the wort and yeast mixture i</w:t>
      </w:r>
      <w:r w:rsidR="008455E2" w:rsidRPr="0073054A">
        <w:rPr>
          <w:rFonts w:ascii="Arial" w:hAnsi="Arial" w:cs="Arial"/>
        </w:rPr>
        <w:t>s in the FV, the temperatures and times are controlled</w:t>
      </w:r>
      <w:r w:rsidR="00303195" w:rsidRPr="0073054A">
        <w:rPr>
          <w:rFonts w:ascii="Arial" w:hAnsi="Arial" w:cs="Arial"/>
        </w:rPr>
        <w:t xml:space="preserve"> electrically</w:t>
      </w:r>
      <w:r w:rsidR="008455E2" w:rsidRPr="0073054A">
        <w:rPr>
          <w:rFonts w:ascii="Arial" w:hAnsi="Arial" w:cs="Arial"/>
        </w:rPr>
        <w:t xml:space="preserve"> by a PLC, which then actuates V8 to allow the contents to be pumped into the Maturation Vessel</w:t>
      </w:r>
      <w:r w:rsidR="008D1F8F" w:rsidRPr="0073054A">
        <w:rPr>
          <w:rFonts w:ascii="Arial" w:hAnsi="Arial" w:cs="Arial"/>
        </w:rPr>
        <w:t xml:space="preserve">. Another PLC function actuates V9 to release the beer to </w:t>
      </w:r>
      <w:r w:rsidR="000C5301" w:rsidRPr="0073054A">
        <w:rPr>
          <w:rFonts w:ascii="Arial" w:hAnsi="Arial" w:cs="Arial"/>
        </w:rPr>
        <w:t>Zone E</w:t>
      </w:r>
      <w:r w:rsidR="00303195" w:rsidRPr="0073054A">
        <w:rPr>
          <w:rFonts w:ascii="Arial" w:hAnsi="Arial" w:cs="Arial"/>
        </w:rPr>
        <w:t xml:space="preserve"> after the desired </w:t>
      </w:r>
      <w:proofErr w:type="gramStart"/>
      <w:r w:rsidR="00303195" w:rsidRPr="0073054A">
        <w:rPr>
          <w:rFonts w:ascii="Arial" w:hAnsi="Arial" w:cs="Arial"/>
        </w:rPr>
        <w:t>time period</w:t>
      </w:r>
      <w:proofErr w:type="gramEnd"/>
      <w:r w:rsidR="00303195" w:rsidRPr="0073054A">
        <w:rPr>
          <w:rFonts w:ascii="Arial" w:hAnsi="Arial" w:cs="Arial"/>
        </w:rPr>
        <w:t>.</w:t>
      </w:r>
    </w:p>
    <w:p w14:paraId="2806BE16" w14:textId="65A88205" w:rsidR="00E50C51" w:rsidRPr="0073054A" w:rsidRDefault="00E50C51" w:rsidP="000C5301">
      <w:pPr>
        <w:pStyle w:val="Heading2"/>
        <w:rPr>
          <w:rFonts w:cs="Arial"/>
        </w:rPr>
      </w:pPr>
      <w:bookmarkStart w:id="17" w:name="_Toc59424054"/>
      <w:r w:rsidRPr="0073054A">
        <w:rPr>
          <w:rFonts w:cs="Arial"/>
        </w:rPr>
        <w:t>Zone E</w:t>
      </w:r>
      <w:r w:rsidR="000C5301" w:rsidRPr="0073054A">
        <w:rPr>
          <w:rFonts w:cs="Arial"/>
        </w:rPr>
        <w:t xml:space="preserve"> – Carbonation and Bottling</w:t>
      </w:r>
      <w:bookmarkEnd w:id="17"/>
    </w:p>
    <w:p w14:paraId="0C90DA41" w14:textId="5049699A" w:rsidR="000C5301" w:rsidRPr="0073054A" w:rsidRDefault="008F55DB" w:rsidP="000C5301">
      <w:pPr>
        <w:rPr>
          <w:rFonts w:ascii="Arial" w:hAnsi="Arial" w:cs="Arial"/>
        </w:rPr>
      </w:pPr>
      <w:r w:rsidRPr="0073054A">
        <w:rPr>
          <w:rFonts w:ascii="Arial" w:hAnsi="Arial" w:cs="Arial"/>
        </w:rPr>
        <w:t>The Priming Solution for carbonation is mixed in the Priming Solution Tank, which is filled with mains water controlled</w:t>
      </w:r>
      <w:r w:rsidR="00231287" w:rsidRPr="0073054A">
        <w:rPr>
          <w:rFonts w:ascii="Arial" w:hAnsi="Arial" w:cs="Arial"/>
        </w:rPr>
        <w:t xml:space="preserve"> by V10</w:t>
      </w:r>
      <w:r w:rsidR="00492B91" w:rsidRPr="0073054A">
        <w:rPr>
          <w:rFonts w:ascii="Arial" w:hAnsi="Arial" w:cs="Arial"/>
        </w:rPr>
        <w:t xml:space="preserve"> and level sensor S8</w:t>
      </w:r>
      <w:r w:rsidR="00231287" w:rsidRPr="0073054A">
        <w:rPr>
          <w:rFonts w:ascii="Arial" w:hAnsi="Arial" w:cs="Arial"/>
        </w:rPr>
        <w:t xml:space="preserve">. Above this tank is a hopper of cane sugar, which when actuated by a PLC will </w:t>
      </w:r>
      <w:r w:rsidR="00E840E9" w:rsidRPr="0073054A">
        <w:rPr>
          <w:rFonts w:ascii="Arial" w:hAnsi="Arial" w:cs="Arial"/>
        </w:rPr>
        <w:t>A8. This gate then shuts when optical gate sensor S</w:t>
      </w:r>
      <w:r w:rsidR="006E0B70" w:rsidRPr="0073054A">
        <w:rPr>
          <w:rFonts w:ascii="Arial" w:hAnsi="Arial" w:cs="Arial"/>
        </w:rPr>
        <w:t>9</w:t>
      </w:r>
      <w:r w:rsidR="00E840E9" w:rsidRPr="0073054A">
        <w:rPr>
          <w:rFonts w:ascii="Arial" w:hAnsi="Arial" w:cs="Arial"/>
        </w:rPr>
        <w:t xml:space="preserve"> is clear</w:t>
      </w:r>
      <w:r w:rsidR="00EC0A47" w:rsidRPr="0073054A">
        <w:rPr>
          <w:rFonts w:ascii="Arial" w:hAnsi="Arial" w:cs="Arial"/>
        </w:rPr>
        <w:t>, and the mixture is heated electrically, agitated by the boiling action. After the desig</w:t>
      </w:r>
      <w:r w:rsidR="00366908" w:rsidRPr="0073054A">
        <w:rPr>
          <w:rFonts w:ascii="Arial" w:hAnsi="Arial" w:cs="Arial"/>
        </w:rPr>
        <w:t>nated time, V11 releases the mixture which then flows due to gravity to V12.</w:t>
      </w:r>
      <w:r w:rsidR="00D81625" w:rsidRPr="0073054A">
        <w:rPr>
          <w:rFonts w:ascii="Arial" w:hAnsi="Arial" w:cs="Arial"/>
        </w:rPr>
        <w:t xml:space="preserve"> This 3</w:t>
      </w:r>
      <w:r w:rsidR="002D2E91" w:rsidRPr="0073054A">
        <w:rPr>
          <w:rFonts w:ascii="Arial" w:hAnsi="Arial" w:cs="Arial"/>
        </w:rPr>
        <w:t>-</w:t>
      </w:r>
      <w:r w:rsidR="00D81625" w:rsidRPr="0073054A">
        <w:rPr>
          <w:rFonts w:ascii="Arial" w:hAnsi="Arial" w:cs="Arial"/>
        </w:rPr>
        <w:t xml:space="preserve">position valve first distributes </w:t>
      </w:r>
      <w:r w:rsidR="001B0694" w:rsidRPr="0073054A">
        <w:rPr>
          <w:rFonts w:ascii="Arial" w:hAnsi="Arial" w:cs="Arial"/>
        </w:rPr>
        <w:t xml:space="preserve">the priming solution to each of the </w:t>
      </w:r>
      <w:r w:rsidR="00A869C5" w:rsidRPr="0073054A">
        <w:rPr>
          <w:rFonts w:ascii="Arial" w:hAnsi="Arial" w:cs="Arial"/>
        </w:rPr>
        <w:t>bottle fillers. At the bottle filler opening, valve V13.X</w:t>
      </w:r>
      <w:r w:rsidR="00882521" w:rsidRPr="0073054A">
        <w:rPr>
          <w:rFonts w:ascii="Arial" w:hAnsi="Arial" w:cs="Arial"/>
        </w:rPr>
        <w:t xml:space="preserve"> releases the priming solution into each bottle.</w:t>
      </w:r>
    </w:p>
    <w:p w14:paraId="494EDE82" w14:textId="26490E22" w:rsidR="001E0105" w:rsidRPr="0073054A" w:rsidRDefault="00882521" w:rsidP="00814B4F">
      <w:pPr>
        <w:rPr>
          <w:rFonts w:ascii="Arial" w:hAnsi="Arial" w:cs="Arial"/>
        </w:rPr>
      </w:pPr>
      <w:r w:rsidRPr="0073054A">
        <w:rPr>
          <w:rFonts w:ascii="Arial" w:hAnsi="Arial" w:cs="Arial"/>
        </w:rPr>
        <w:t>Valve V</w:t>
      </w:r>
      <w:r w:rsidR="00250E21" w:rsidRPr="0073054A">
        <w:rPr>
          <w:rFonts w:ascii="Arial" w:hAnsi="Arial" w:cs="Arial"/>
        </w:rPr>
        <w:t xml:space="preserve">12 then diverts the beer into each bottle </w:t>
      </w:r>
      <w:r w:rsidR="00D87374" w:rsidRPr="0073054A">
        <w:rPr>
          <w:rFonts w:ascii="Arial" w:hAnsi="Arial" w:cs="Arial"/>
        </w:rPr>
        <w:t>using the same pipes</w:t>
      </w:r>
      <w:r w:rsidR="00250E21" w:rsidRPr="0073054A">
        <w:rPr>
          <w:rFonts w:ascii="Arial" w:hAnsi="Arial" w:cs="Arial"/>
        </w:rPr>
        <w:t>, with an electrode level sensor cutting off the supply at V13.X</w:t>
      </w:r>
      <w:r w:rsidR="00D74AAD" w:rsidRPr="0073054A">
        <w:rPr>
          <w:rFonts w:ascii="Arial" w:hAnsi="Arial" w:cs="Arial"/>
        </w:rPr>
        <w:t xml:space="preserve"> when filled to the appropriate level. The bottles will then need to be capped all equipment th</w:t>
      </w:r>
      <w:r w:rsidR="002D2E91" w:rsidRPr="0073054A">
        <w:rPr>
          <w:rFonts w:ascii="Arial" w:hAnsi="Arial" w:cs="Arial"/>
        </w:rPr>
        <w:t>oroughly cleaned manually to end the production run.</w:t>
      </w:r>
    </w:p>
    <w:p w14:paraId="71BAFD3C" w14:textId="77777777" w:rsidR="001E0105" w:rsidRPr="0073054A" w:rsidRDefault="00BE5779" w:rsidP="001E0105">
      <w:pPr>
        <w:pStyle w:val="Heading1"/>
        <w:rPr>
          <w:rFonts w:cs="Arial"/>
        </w:rPr>
      </w:pPr>
      <w:bookmarkStart w:id="18" w:name="_Toc59424055"/>
      <w:r w:rsidRPr="0073054A">
        <w:rPr>
          <w:rFonts w:cs="Arial"/>
        </w:rPr>
        <w:lastRenderedPageBreak/>
        <w:t>Hydraulic Power as an Alternative</w:t>
      </w:r>
      <w:bookmarkEnd w:id="18"/>
      <w:r w:rsidR="001E0105" w:rsidRPr="0073054A">
        <w:rPr>
          <w:rFonts w:cs="Arial"/>
        </w:rPr>
        <w:t xml:space="preserve"> </w:t>
      </w:r>
    </w:p>
    <w:p w14:paraId="2D91E919" w14:textId="77777777" w:rsidR="00270084" w:rsidRPr="0073054A" w:rsidRDefault="0062317F" w:rsidP="001E6ADF">
      <w:pPr>
        <w:rPr>
          <w:rFonts w:ascii="Arial" w:hAnsi="Arial" w:cs="Arial"/>
        </w:rPr>
      </w:pPr>
      <w:r w:rsidRPr="0073054A">
        <w:rPr>
          <w:rFonts w:ascii="Arial" w:hAnsi="Arial" w:cs="Arial"/>
        </w:rPr>
        <w:t>One of t</w:t>
      </w:r>
      <w:r w:rsidR="00CA5216" w:rsidRPr="0073054A">
        <w:rPr>
          <w:rFonts w:ascii="Arial" w:hAnsi="Arial" w:cs="Arial"/>
        </w:rPr>
        <w:t xml:space="preserve">he key benefits that hydraulic power </w:t>
      </w:r>
      <w:r w:rsidR="00E63B23" w:rsidRPr="0073054A">
        <w:rPr>
          <w:rFonts w:ascii="Arial" w:hAnsi="Arial" w:cs="Arial"/>
        </w:rPr>
        <w:t>has</w:t>
      </w:r>
      <w:r w:rsidR="00CA5216" w:rsidRPr="0073054A">
        <w:rPr>
          <w:rFonts w:ascii="Arial" w:hAnsi="Arial" w:cs="Arial"/>
        </w:rPr>
        <w:t xml:space="preserve"> over pneumatics is the forces hydraulic</w:t>
      </w:r>
      <w:r w:rsidRPr="0073054A">
        <w:rPr>
          <w:rFonts w:ascii="Arial" w:hAnsi="Arial" w:cs="Arial"/>
        </w:rPr>
        <w:t xml:space="preserve"> systems can exert. These larger forces would be particularly useful in driving the conveyor belts early in the production line</w:t>
      </w:r>
      <w:r w:rsidR="00E63B23" w:rsidRPr="0073054A">
        <w:rPr>
          <w:rFonts w:ascii="Arial" w:hAnsi="Arial" w:cs="Arial"/>
        </w:rPr>
        <w:t>, as they could be inherently heavy and must lift the grains against gravity into the next container</w:t>
      </w:r>
      <w:r w:rsidR="00270084" w:rsidRPr="0073054A">
        <w:rPr>
          <w:rFonts w:ascii="Arial" w:hAnsi="Arial" w:cs="Arial"/>
        </w:rPr>
        <w:t xml:space="preserve">. Hydraulics could also drive the </w:t>
      </w:r>
      <w:r w:rsidR="00E63B23" w:rsidRPr="0073054A">
        <w:rPr>
          <w:rFonts w:ascii="Arial" w:hAnsi="Arial" w:cs="Arial"/>
        </w:rPr>
        <w:t xml:space="preserve">powerful </w:t>
      </w:r>
      <w:r w:rsidR="00270084" w:rsidRPr="0073054A">
        <w:rPr>
          <w:rFonts w:ascii="Arial" w:hAnsi="Arial" w:cs="Arial"/>
        </w:rPr>
        <w:t>pumps used to propel the liquid through pipes throughout the system</w:t>
      </w:r>
      <w:r w:rsidR="00E63B23" w:rsidRPr="0073054A">
        <w:rPr>
          <w:rFonts w:ascii="Arial" w:hAnsi="Arial" w:cs="Arial"/>
        </w:rPr>
        <w:t>, specifically the one before the Whirlpooler as the wort must be travelling relatively fast here.</w:t>
      </w:r>
    </w:p>
    <w:p w14:paraId="6322CF92" w14:textId="77777777" w:rsidR="005F5C21" w:rsidRPr="0073054A" w:rsidRDefault="00270084" w:rsidP="001E6ADF">
      <w:pPr>
        <w:rPr>
          <w:rFonts w:ascii="Arial" w:hAnsi="Arial" w:cs="Arial"/>
        </w:rPr>
      </w:pPr>
      <w:r w:rsidRPr="0073054A">
        <w:rPr>
          <w:rFonts w:ascii="Arial" w:hAnsi="Arial" w:cs="Arial"/>
        </w:rPr>
        <w:t xml:space="preserve">However, hydraulic fluid can leak through seals and any major leaks could contaminate the product, and the higher pressures mean leaks could be more likely and more significant. Pneumatic systems can leak, but the released air does not pose the same issues. </w:t>
      </w:r>
      <w:r w:rsidR="00A55B0B" w:rsidRPr="0073054A">
        <w:rPr>
          <w:rFonts w:ascii="Arial" w:hAnsi="Arial" w:cs="Arial"/>
        </w:rPr>
        <w:t>These contamination concerns, coupled with the lower costs and maintenance demands of pneumatic components, mean that they would be more suitable for most of the valves and actuators in the system.</w:t>
      </w:r>
    </w:p>
    <w:p w14:paraId="1A41AEE2" w14:textId="77777777" w:rsidR="005F5C21" w:rsidRPr="0073054A" w:rsidRDefault="005F5C21">
      <w:pPr>
        <w:spacing w:line="259" w:lineRule="auto"/>
        <w:rPr>
          <w:rFonts w:ascii="Arial" w:hAnsi="Arial" w:cs="Arial"/>
        </w:rPr>
      </w:pPr>
      <w:r w:rsidRPr="0073054A">
        <w:rPr>
          <w:rFonts w:ascii="Arial" w:hAnsi="Arial" w:cs="Arial"/>
        </w:rPr>
        <w:br w:type="page"/>
      </w:r>
    </w:p>
    <w:bookmarkStart w:id="19" w:name="_Toc59424056" w:displacedByCustomXml="next"/>
    <w:sdt>
      <w:sdtPr>
        <w:rPr>
          <w:rFonts w:asciiTheme="minorHAnsi" w:eastAsiaTheme="minorHAnsi" w:hAnsiTheme="minorHAnsi" w:cs="Arial"/>
          <w:sz w:val="22"/>
          <w:szCs w:val="22"/>
        </w:rPr>
        <w:id w:val="2074545846"/>
        <w:docPartObj>
          <w:docPartGallery w:val="Bibliographies"/>
          <w:docPartUnique/>
        </w:docPartObj>
      </w:sdtPr>
      <w:sdtEndPr/>
      <w:sdtContent>
        <w:p w14:paraId="796C01DF" w14:textId="71009152" w:rsidR="00463A4E" w:rsidRPr="0073054A" w:rsidRDefault="00463A4E">
          <w:pPr>
            <w:pStyle w:val="Heading1"/>
            <w:rPr>
              <w:rFonts w:cs="Arial"/>
            </w:rPr>
          </w:pPr>
          <w:r w:rsidRPr="0073054A">
            <w:rPr>
              <w:rFonts w:cs="Arial"/>
            </w:rPr>
            <w:t>References</w:t>
          </w:r>
          <w:bookmarkEnd w:id="19"/>
        </w:p>
        <w:sdt>
          <w:sdtPr>
            <w:rPr>
              <w:rFonts w:ascii="Arial" w:hAnsi="Arial" w:cs="Arial"/>
            </w:rPr>
            <w:id w:val="-573587230"/>
            <w:bibliography/>
          </w:sdtPr>
          <w:sdtEndPr/>
          <w:sdtContent>
            <w:p w14:paraId="5B1249B9" w14:textId="77777777" w:rsidR="0073054A" w:rsidRPr="0073054A" w:rsidRDefault="00463A4E" w:rsidP="0073054A">
              <w:pPr>
                <w:pStyle w:val="Bibliography"/>
                <w:rPr>
                  <w:rFonts w:ascii="Arial" w:hAnsi="Arial" w:cs="Arial"/>
                  <w:noProof/>
                  <w:sz w:val="24"/>
                  <w:szCs w:val="24"/>
                </w:rPr>
              </w:pPr>
              <w:r w:rsidRPr="0073054A">
                <w:rPr>
                  <w:rFonts w:ascii="Arial" w:hAnsi="Arial" w:cs="Arial"/>
                </w:rPr>
                <w:fldChar w:fldCharType="begin"/>
              </w:r>
              <w:r w:rsidRPr="0073054A">
                <w:rPr>
                  <w:rFonts w:ascii="Arial" w:hAnsi="Arial" w:cs="Arial"/>
                </w:rPr>
                <w:instrText xml:space="preserve"> BIBLIOGRAPHY </w:instrText>
              </w:r>
              <w:r w:rsidRPr="0073054A">
                <w:rPr>
                  <w:rFonts w:ascii="Arial" w:hAnsi="Arial" w:cs="Arial"/>
                </w:rPr>
                <w:fldChar w:fldCharType="separate"/>
              </w:r>
              <w:r w:rsidR="0073054A" w:rsidRPr="0073054A">
                <w:rPr>
                  <w:rFonts w:ascii="Arial" w:hAnsi="Arial" w:cs="Arial"/>
                  <w:noProof/>
                </w:rPr>
                <w:t>Mahesh Gupta, N. A. E. G., 2010. Barley for Brewing: Characteristic Changes during Malting, Brewing and Applications of its By</w:t>
              </w:r>
              <w:r w:rsidR="0073054A" w:rsidRPr="0073054A">
                <w:rPr>
                  <w:rFonts w:ascii="Cambria Math" w:hAnsi="Cambria Math" w:cs="Cambria Math"/>
                  <w:noProof/>
                </w:rPr>
                <w:t>‐</w:t>
              </w:r>
              <w:r w:rsidR="0073054A" w:rsidRPr="0073054A">
                <w:rPr>
                  <w:rFonts w:ascii="Arial" w:hAnsi="Arial" w:cs="Arial"/>
                  <w:noProof/>
                </w:rPr>
                <w:t xml:space="preserve">Products. </w:t>
              </w:r>
              <w:r w:rsidR="0073054A" w:rsidRPr="0073054A">
                <w:rPr>
                  <w:rFonts w:ascii="Arial" w:hAnsi="Arial" w:cs="Arial"/>
                  <w:i/>
                  <w:iCs/>
                  <w:noProof/>
                </w:rPr>
                <w:t xml:space="preserve">Comprehensive Reviews in Food Science and Food Safety, </w:t>
              </w:r>
              <w:r w:rsidR="0073054A" w:rsidRPr="0073054A">
                <w:rPr>
                  <w:rFonts w:ascii="Arial" w:hAnsi="Arial" w:cs="Arial"/>
                  <w:noProof/>
                </w:rPr>
                <w:t>9(3), pp. 318-328.</w:t>
              </w:r>
            </w:p>
            <w:p w14:paraId="67A3339E" w14:textId="77777777" w:rsidR="0073054A" w:rsidRPr="0073054A" w:rsidRDefault="0073054A" w:rsidP="0073054A">
              <w:pPr>
                <w:pStyle w:val="Bibliography"/>
                <w:rPr>
                  <w:rFonts w:ascii="Arial" w:hAnsi="Arial" w:cs="Arial"/>
                  <w:noProof/>
                </w:rPr>
              </w:pPr>
              <w:r w:rsidRPr="0073054A">
                <w:rPr>
                  <w:rFonts w:ascii="Arial" w:hAnsi="Arial" w:cs="Arial"/>
                  <w:noProof/>
                </w:rPr>
                <w:t xml:space="preserve">Microbrewery.com, 2020. </w:t>
              </w:r>
              <w:r w:rsidRPr="0073054A">
                <w:rPr>
                  <w:rFonts w:ascii="Arial" w:hAnsi="Arial" w:cs="Arial"/>
                  <w:i/>
                  <w:iCs/>
                  <w:noProof/>
                </w:rPr>
                <w:t xml:space="preserve">Microbrewery.com. </w:t>
              </w:r>
              <w:r w:rsidRPr="0073054A">
                <w:rPr>
                  <w:rFonts w:ascii="Arial" w:hAnsi="Arial" w:cs="Arial"/>
                  <w:noProof/>
                </w:rPr>
                <w:t xml:space="preserve">[Online] </w:t>
              </w:r>
              <w:r w:rsidRPr="0073054A">
                <w:rPr>
                  <w:rFonts w:ascii="Arial" w:hAnsi="Arial" w:cs="Arial"/>
                  <w:noProof/>
                </w:rPr>
                <w:br/>
                <w:t xml:space="preserve">Available at: </w:t>
              </w:r>
              <w:r w:rsidRPr="0073054A">
                <w:rPr>
                  <w:rFonts w:ascii="Arial" w:hAnsi="Arial" w:cs="Arial"/>
                  <w:noProof/>
                  <w:u w:val="single"/>
                </w:rPr>
                <w:t>https://microbrewery.com/the-beer-brewing-process-explained/#:~:text=%20The%20Beer%20Brewing%20Process%20Explained%20%201,remains%20from%20the%20sugary%20liquid.%20This...%20More%20</w:t>
              </w:r>
              <w:r w:rsidRPr="0073054A">
                <w:rPr>
                  <w:rFonts w:ascii="Arial" w:hAnsi="Arial" w:cs="Arial"/>
                  <w:noProof/>
                </w:rPr>
                <w:br/>
                <w:t>[Accessed 18 12 2020].</w:t>
              </w:r>
            </w:p>
            <w:p w14:paraId="3F90C1C5" w14:textId="6CEA3BAF" w:rsidR="00463A4E" w:rsidRPr="0073054A" w:rsidRDefault="00463A4E" w:rsidP="0073054A">
              <w:pPr>
                <w:rPr>
                  <w:rFonts w:ascii="Arial" w:hAnsi="Arial" w:cs="Arial"/>
                </w:rPr>
              </w:pPr>
              <w:r w:rsidRPr="0073054A">
                <w:rPr>
                  <w:rFonts w:ascii="Arial" w:hAnsi="Arial" w:cs="Arial"/>
                  <w:b/>
                  <w:bCs/>
                  <w:noProof/>
                </w:rPr>
                <w:fldChar w:fldCharType="end"/>
              </w:r>
            </w:p>
          </w:sdtContent>
        </w:sdt>
      </w:sdtContent>
    </w:sdt>
    <w:p w14:paraId="51A83920" w14:textId="2D2845F4" w:rsidR="00CA5216" w:rsidRPr="0073054A" w:rsidRDefault="00CA5216" w:rsidP="005F5C21">
      <w:pPr>
        <w:pStyle w:val="Heading1"/>
        <w:rPr>
          <w:rFonts w:cs="Arial"/>
        </w:rPr>
      </w:pPr>
      <w:r w:rsidRPr="0073054A">
        <w:rPr>
          <w:rFonts w:cs="Arial"/>
        </w:rPr>
        <w:br w:type="page"/>
      </w:r>
    </w:p>
    <w:p w14:paraId="58221342" w14:textId="5B2F7B77" w:rsidR="001E6ADF" w:rsidRPr="0073054A" w:rsidRDefault="00E9093D" w:rsidP="001E6ADF">
      <w:pPr>
        <w:pStyle w:val="Heading1"/>
        <w:rPr>
          <w:rFonts w:cs="Arial"/>
        </w:rPr>
      </w:pPr>
      <w:bookmarkStart w:id="20" w:name="_Toc59424057"/>
      <w:r w:rsidRPr="0073054A">
        <w:rPr>
          <w:rFonts w:cs="Arial"/>
        </w:rPr>
        <w:lastRenderedPageBreak/>
        <w:t>Appendices</w:t>
      </w:r>
      <w:bookmarkEnd w:id="20"/>
    </w:p>
    <w:p w14:paraId="47A07A2B" w14:textId="1878032F" w:rsidR="001E6ADF" w:rsidRPr="0073054A" w:rsidRDefault="00753F45" w:rsidP="001E6ADF">
      <w:pPr>
        <w:pStyle w:val="Heading2"/>
        <w:rPr>
          <w:rFonts w:cs="Arial"/>
        </w:rPr>
      </w:pPr>
      <w:bookmarkStart w:id="21" w:name="_Toc59424058"/>
      <w:r w:rsidRPr="0073054A">
        <w:rPr>
          <w:rFonts w:cs="Arial"/>
        </w:rPr>
        <w:t xml:space="preserve">Appendix 1 - </w:t>
      </w:r>
      <w:r w:rsidR="001E6ADF" w:rsidRPr="0073054A">
        <w:rPr>
          <w:rFonts w:cs="Arial"/>
        </w:rPr>
        <w:t>Brewery System Diagrams</w:t>
      </w:r>
      <w:bookmarkEnd w:id="21"/>
    </w:p>
    <w:p w14:paraId="0F085C24" w14:textId="4538C29B" w:rsidR="00826DA0" w:rsidRPr="0073054A" w:rsidRDefault="00826DA0" w:rsidP="00826DA0">
      <w:pPr>
        <w:rPr>
          <w:rFonts w:ascii="Arial" w:hAnsi="Arial" w:cs="Arial"/>
        </w:rPr>
      </w:pPr>
      <w:r w:rsidRPr="0073054A">
        <w:rPr>
          <w:rFonts w:ascii="Arial" w:hAnsi="Arial" w:cs="Arial"/>
          <w:noProof/>
        </w:rPr>
        <w:drawing>
          <wp:inline distT="0" distB="0" distL="0" distR="0" wp14:anchorId="2D8E8D53" wp14:editId="3742175C">
            <wp:extent cx="7546935" cy="5659994"/>
            <wp:effectExtent l="0" t="9208" r="7303" b="7302"/>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schematic&#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557899" cy="5668217"/>
                    </a:xfrm>
                    <a:prstGeom prst="rect">
                      <a:avLst/>
                    </a:prstGeom>
                  </pic:spPr>
                </pic:pic>
              </a:graphicData>
            </a:graphic>
          </wp:inline>
        </w:drawing>
      </w:r>
    </w:p>
    <w:p w14:paraId="237C8F8E" w14:textId="5D88971D" w:rsidR="001E6ADF" w:rsidRPr="0073054A" w:rsidRDefault="002618B0" w:rsidP="001E6ADF">
      <w:pPr>
        <w:rPr>
          <w:rFonts w:ascii="Arial" w:hAnsi="Arial" w:cs="Arial"/>
        </w:rPr>
      </w:pPr>
      <w:r w:rsidRPr="0073054A">
        <w:rPr>
          <w:rFonts w:ascii="Arial" w:hAnsi="Arial" w:cs="Arial"/>
          <w:noProof/>
        </w:rPr>
        <w:lastRenderedPageBreak/>
        <w:drawing>
          <wp:inline distT="0" distB="0" distL="0" distR="0" wp14:anchorId="2AB0641A" wp14:editId="1C6286F6">
            <wp:extent cx="7642225" cy="5731510"/>
            <wp:effectExtent l="2858" t="0" r="0" b="0"/>
            <wp:docPr id="7" name="Picture 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schematic&#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Pr="0073054A">
        <w:rPr>
          <w:rFonts w:ascii="Arial" w:hAnsi="Arial" w:cs="Arial"/>
          <w:noProof/>
        </w:rPr>
        <w:lastRenderedPageBreak/>
        <w:drawing>
          <wp:inline distT="0" distB="0" distL="0" distR="0" wp14:anchorId="7DF5A0AB" wp14:editId="59532511">
            <wp:extent cx="7642225" cy="5731510"/>
            <wp:effectExtent l="2858" t="0" r="0" b="0"/>
            <wp:docPr id="8" name="Picture 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schematic&#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Pr="0073054A">
        <w:rPr>
          <w:rFonts w:ascii="Arial" w:hAnsi="Arial" w:cs="Arial"/>
          <w:noProof/>
        </w:rPr>
        <w:lastRenderedPageBreak/>
        <w:drawing>
          <wp:inline distT="0" distB="0" distL="0" distR="0" wp14:anchorId="1D10944C" wp14:editId="5D089095">
            <wp:extent cx="7642225" cy="5731510"/>
            <wp:effectExtent l="2858"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57308B4" w14:textId="77777777" w:rsidR="001E6ADF" w:rsidRPr="0073054A" w:rsidRDefault="001E6ADF">
      <w:pPr>
        <w:spacing w:line="259" w:lineRule="auto"/>
        <w:rPr>
          <w:rFonts w:ascii="Arial" w:eastAsiaTheme="majorEastAsia" w:hAnsi="Arial" w:cs="Arial"/>
          <w:sz w:val="26"/>
          <w:szCs w:val="26"/>
        </w:rPr>
      </w:pPr>
      <w:r w:rsidRPr="0073054A">
        <w:rPr>
          <w:rFonts w:ascii="Arial" w:hAnsi="Arial" w:cs="Arial"/>
        </w:rPr>
        <w:br w:type="page"/>
      </w:r>
    </w:p>
    <w:p w14:paraId="22859F0C" w14:textId="3C55612C" w:rsidR="001E6ADF" w:rsidRPr="0073054A" w:rsidRDefault="00E048BA" w:rsidP="001E6ADF">
      <w:pPr>
        <w:pStyle w:val="Heading2"/>
        <w:rPr>
          <w:rFonts w:cs="Arial"/>
        </w:rPr>
      </w:pPr>
      <w:bookmarkStart w:id="22" w:name="_Toc59424059"/>
      <w:r w:rsidRPr="0073054A">
        <w:rPr>
          <w:rFonts w:cs="Arial"/>
        </w:rPr>
        <w:lastRenderedPageBreak/>
        <w:t xml:space="preserve">Appendix 2 - </w:t>
      </w:r>
      <w:r w:rsidR="001E6ADF" w:rsidRPr="0073054A">
        <w:rPr>
          <w:rFonts w:cs="Arial"/>
        </w:rPr>
        <w:t>Pneumatic System Schematics (drawn to ISO 1219)</w:t>
      </w:r>
      <w:bookmarkEnd w:id="22"/>
    </w:p>
    <w:p w14:paraId="2B3F4377" w14:textId="39F446F0" w:rsidR="00826DA0" w:rsidRPr="0073054A" w:rsidRDefault="00826DA0" w:rsidP="00826DA0">
      <w:pPr>
        <w:rPr>
          <w:rFonts w:ascii="Arial" w:hAnsi="Arial" w:cs="Arial"/>
        </w:rPr>
      </w:pPr>
      <w:r w:rsidRPr="0073054A">
        <w:rPr>
          <w:rFonts w:ascii="Arial" w:hAnsi="Arial" w:cs="Arial"/>
          <w:noProof/>
        </w:rPr>
        <w:drawing>
          <wp:inline distT="0" distB="0" distL="0" distR="0" wp14:anchorId="6B5229BF" wp14:editId="0F14A4C4">
            <wp:extent cx="7988762" cy="5991405"/>
            <wp:effectExtent l="7937" t="0" r="1588" b="1587"/>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988762" cy="5991405"/>
                    </a:xfrm>
                    <a:prstGeom prst="rect">
                      <a:avLst/>
                    </a:prstGeom>
                  </pic:spPr>
                </pic:pic>
              </a:graphicData>
            </a:graphic>
          </wp:inline>
        </w:drawing>
      </w:r>
    </w:p>
    <w:p w14:paraId="5B836811" w14:textId="52B0EBCB" w:rsidR="001E6ADF" w:rsidRPr="0073054A" w:rsidRDefault="00826DA0" w:rsidP="00E73559">
      <w:pPr>
        <w:spacing w:line="259" w:lineRule="auto"/>
        <w:rPr>
          <w:rFonts w:ascii="Arial" w:eastAsiaTheme="majorEastAsia" w:hAnsi="Arial" w:cs="Arial"/>
          <w:sz w:val="26"/>
          <w:szCs w:val="26"/>
        </w:rPr>
      </w:pPr>
      <w:r w:rsidRPr="0073054A">
        <w:rPr>
          <w:rFonts w:ascii="Arial" w:hAnsi="Arial" w:cs="Arial"/>
          <w:noProof/>
        </w:rPr>
        <w:lastRenderedPageBreak/>
        <w:drawing>
          <wp:inline distT="0" distB="0" distL="0" distR="0" wp14:anchorId="02F58306" wp14:editId="44261083">
            <wp:extent cx="7547327" cy="5660338"/>
            <wp:effectExtent l="0" t="8890" r="6985" b="6985"/>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560089" cy="5669909"/>
                    </a:xfrm>
                    <a:prstGeom prst="rect">
                      <a:avLst/>
                    </a:prstGeom>
                  </pic:spPr>
                </pic:pic>
              </a:graphicData>
            </a:graphic>
          </wp:inline>
        </w:drawing>
      </w:r>
    </w:p>
    <w:p w14:paraId="6852AAE1" w14:textId="643DD8A1" w:rsidR="00826DA0" w:rsidRPr="0073054A" w:rsidRDefault="00826DA0" w:rsidP="00E73559">
      <w:pPr>
        <w:spacing w:line="259" w:lineRule="auto"/>
        <w:rPr>
          <w:rFonts w:ascii="Arial" w:eastAsiaTheme="majorEastAsia" w:hAnsi="Arial" w:cs="Arial"/>
          <w:sz w:val="26"/>
          <w:szCs w:val="26"/>
        </w:rPr>
      </w:pPr>
      <w:r w:rsidRPr="0073054A">
        <w:rPr>
          <w:rFonts w:ascii="Arial" w:hAnsi="Arial" w:cs="Arial"/>
          <w:noProof/>
        </w:rPr>
        <w:lastRenderedPageBreak/>
        <w:drawing>
          <wp:inline distT="0" distB="0" distL="0" distR="0" wp14:anchorId="7AE8F43C" wp14:editId="295200FB">
            <wp:extent cx="7480071" cy="5609897"/>
            <wp:effectExtent l="1588" t="0" r="8572" b="8573"/>
            <wp:docPr id="3" name="Picture 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487768" cy="5615669"/>
                    </a:xfrm>
                    <a:prstGeom prst="rect">
                      <a:avLst/>
                    </a:prstGeom>
                  </pic:spPr>
                </pic:pic>
              </a:graphicData>
            </a:graphic>
          </wp:inline>
        </w:drawing>
      </w:r>
    </w:p>
    <w:p w14:paraId="33AC8583" w14:textId="0CE11A5C" w:rsidR="00826DA0" w:rsidRPr="0073054A" w:rsidRDefault="00826DA0" w:rsidP="00E73559">
      <w:pPr>
        <w:spacing w:line="259" w:lineRule="auto"/>
        <w:rPr>
          <w:rFonts w:ascii="Arial" w:eastAsiaTheme="majorEastAsia" w:hAnsi="Arial" w:cs="Arial"/>
          <w:sz w:val="26"/>
          <w:szCs w:val="26"/>
        </w:rPr>
      </w:pPr>
      <w:r w:rsidRPr="0073054A">
        <w:rPr>
          <w:rFonts w:ascii="Arial" w:hAnsi="Arial" w:cs="Arial"/>
          <w:noProof/>
        </w:rPr>
        <w:lastRenderedPageBreak/>
        <w:drawing>
          <wp:inline distT="0" distB="0" distL="0" distR="0" wp14:anchorId="0734464A" wp14:editId="53EB635F">
            <wp:extent cx="7290879" cy="5468007"/>
            <wp:effectExtent l="0" t="3175" r="2540" b="2540"/>
            <wp:docPr id="4"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ce of paper with writing on i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298463" cy="5473695"/>
                    </a:xfrm>
                    <a:prstGeom prst="rect">
                      <a:avLst/>
                    </a:prstGeom>
                  </pic:spPr>
                </pic:pic>
              </a:graphicData>
            </a:graphic>
          </wp:inline>
        </w:drawing>
      </w:r>
    </w:p>
    <w:p w14:paraId="32BCFA23" w14:textId="0CCA9483" w:rsidR="00753F45" w:rsidRPr="0073054A" w:rsidRDefault="00753F45">
      <w:pPr>
        <w:spacing w:line="259" w:lineRule="auto"/>
        <w:rPr>
          <w:rFonts w:ascii="Arial" w:eastAsiaTheme="majorEastAsia" w:hAnsi="Arial" w:cs="Arial"/>
          <w:sz w:val="26"/>
          <w:szCs w:val="26"/>
        </w:rPr>
      </w:pPr>
      <w:r w:rsidRPr="0073054A">
        <w:rPr>
          <w:rFonts w:ascii="Arial" w:eastAsiaTheme="majorEastAsia" w:hAnsi="Arial" w:cs="Arial"/>
          <w:sz w:val="26"/>
          <w:szCs w:val="26"/>
        </w:rPr>
        <w:br w:type="page"/>
      </w:r>
    </w:p>
    <w:p w14:paraId="096B7BC6" w14:textId="12200C50" w:rsidR="00753F45" w:rsidRPr="0073054A" w:rsidRDefault="00E048BA" w:rsidP="00753F45">
      <w:pPr>
        <w:pStyle w:val="Heading2"/>
        <w:rPr>
          <w:rFonts w:cs="Arial"/>
        </w:rPr>
      </w:pPr>
      <w:bookmarkStart w:id="23" w:name="_Toc59424060"/>
      <w:r w:rsidRPr="0073054A">
        <w:rPr>
          <w:rFonts w:cs="Arial"/>
        </w:rPr>
        <w:lastRenderedPageBreak/>
        <w:t xml:space="preserve">Appendix 3 - </w:t>
      </w:r>
      <w:r w:rsidR="00753F45" w:rsidRPr="0073054A">
        <w:rPr>
          <w:rFonts w:cs="Arial"/>
        </w:rPr>
        <w:t>Reference Guide for all Major Components</w:t>
      </w:r>
      <w:bookmarkEnd w:id="23"/>
    </w:p>
    <w:p w14:paraId="7B781080" w14:textId="77777777" w:rsidR="00753F45" w:rsidRPr="0073054A" w:rsidRDefault="00753F45" w:rsidP="00753F45">
      <w:pPr>
        <w:rPr>
          <w:rFonts w:ascii="Arial" w:hAnsi="Arial" w:cs="Arial"/>
        </w:rPr>
      </w:pPr>
      <w:r w:rsidRPr="0073054A">
        <w:rPr>
          <w:rFonts w:ascii="Arial" w:hAnsi="Arial" w:cs="Arial"/>
        </w:rPr>
        <w:t>Malt Tank – Container for malted barley, loaded manually, with a pneumatically-actuated gate at the bottom, and an optical level sensor at the bottom to sense when it’s empty.</w:t>
      </w:r>
    </w:p>
    <w:p w14:paraId="481DF9D5" w14:textId="77777777" w:rsidR="00753F45" w:rsidRPr="0073054A" w:rsidRDefault="00753F45" w:rsidP="00753F45">
      <w:pPr>
        <w:rPr>
          <w:rFonts w:ascii="Arial" w:hAnsi="Arial" w:cs="Arial"/>
        </w:rPr>
      </w:pPr>
      <w:r w:rsidRPr="0073054A">
        <w:rPr>
          <w:rFonts w:ascii="Arial" w:hAnsi="Arial" w:cs="Arial"/>
        </w:rPr>
        <w:t xml:space="preserve">Conveyor Belts – Pneumatically-driven belts, to lift malt into miller, and milled malt into MLT. Started when the system is powered </w:t>
      </w:r>
      <w:proofErr w:type="gramStart"/>
      <w:r w:rsidRPr="0073054A">
        <w:rPr>
          <w:rFonts w:ascii="Arial" w:hAnsi="Arial" w:cs="Arial"/>
        </w:rPr>
        <w:t>on, and</w:t>
      </w:r>
      <w:proofErr w:type="gramEnd"/>
      <w:r w:rsidRPr="0073054A">
        <w:rPr>
          <w:rFonts w:ascii="Arial" w:hAnsi="Arial" w:cs="Arial"/>
        </w:rPr>
        <w:t xml:space="preserve"> switched off when an optical gate sensor is next clear after is first broken by the milled malt.</w:t>
      </w:r>
    </w:p>
    <w:p w14:paraId="4106399E" w14:textId="77777777" w:rsidR="00753F45" w:rsidRPr="0073054A" w:rsidRDefault="00753F45" w:rsidP="00753F45">
      <w:pPr>
        <w:rPr>
          <w:rFonts w:ascii="Arial" w:hAnsi="Arial" w:cs="Arial"/>
        </w:rPr>
      </w:pPr>
      <w:r w:rsidRPr="0073054A">
        <w:rPr>
          <w:rFonts w:ascii="Arial" w:hAnsi="Arial" w:cs="Arial"/>
        </w:rPr>
        <w:t>Miller – Tapered tank with two opposing crushing wheels, which are pneumatically-actuated and switched the same way as the conveyor belts. The two milling wheels are connected to torsional sensors, which will cut power if torsional forces exceed limits, in case of jams.</w:t>
      </w:r>
    </w:p>
    <w:p w14:paraId="26DD490D" w14:textId="77777777" w:rsidR="00753F45" w:rsidRPr="0073054A" w:rsidRDefault="00753F45" w:rsidP="00753F45">
      <w:pPr>
        <w:rPr>
          <w:rFonts w:ascii="Arial" w:hAnsi="Arial" w:cs="Arial"/>
        </w:rPr>
      </w:pPr>
      <w:r w:rsidRPr="0073054A">
        <w:rPr>
          <w:rFonts w:ascii="Arial" w:hAnsi="Arial" w:cs="Arial"/>
        </w:rPr>
        <w:t>Mash Lauter Tun (MLT) – The container in which sugars from the milled malt are released by hot water, a process called Mashing. Filled initially by a Mains Water supply, which is switched off by a water level sensor. Inside the MLT is a colander with a false bottom, allowing liquids to flow through but not the grains.</w:t>
      </w:r>
    </w:p>
    <w:p w14:paraId="12484BB8" w14:textId="77777777" w:rsidR="00753F45" w:rsidRPr="0073054A" w:rsidRDefault="00753F45" w:rsidP="00753F45">
      <w:pPr>
        <w:rPr>
          <w:rFonts w:ascii="Arial" w:hAnsi="Arial" w:cs="Arial"/>
        </w:rPr>
      </w:pPr>
      <w:r w:rsidRPr="0073054A">
        <w:rPr>
          <w:rFonts w:ascii="Arial" w:hAnsi="Arial" w:cs="Arial"/>
        </w:rPr>
        <w:t>Hot Liquor Tank (HLT) and Heat Exchanger (HE) – Filled initially like the MLT, the water in the HLT is heated directly, which then heats liquid coming from the MLT through a Heat Exchanger. After the predetermined time, liquid from the HLT is diverted through the HE into the MLT to rinse the grains as it empties, a process called sparging.</w:t>
      </w:r>
    </w:p>
    <w:p w14:paraId="7A8D9D12" w14:textId="77777777" w:rsidR="00753F45" w:rsidRPr="0073054A" w:rsidRDefault="00753F45" w:rsidP="00753F45">
      <w:pPr>
        <w:rPr>
          <w:rFonts w:ascii="Arial" w:hAnsi="Arial" w:cs="Arial"/>
        </w:rPr>
      </w:pPr>
      <w:r w:rsidRPr="0073054A">
        <w:rPr>
          <w:rFonts w:ascii="Arial" w:hAnsi="Arial" w:cs="Arial"/>
        </w:rPr>
        <w:t>Boiling Kettle (BK) – Container in which the wort is heated directly, during which times hops and spices are added.</w:t>
      </w:r>
    </w:p>
    <w:p w14:paraId="25CFA377" w14:textId="77777777" w:rsidR="00753F45" w:rsidRPr="0073054A" w:rsidRDefault="00753F45" w:rsidP="00753F45">
      <w:pPr>
        <w:rPr>
          <w:rFonts w:ascii="Arial" w:hAnsi="Arial" w:cs="Arial"/>
        </w:rPr>
      </w:pPr>
      <w:r w:rsidRPr="0073054A">
        <w:rPr>
          <w:rFonts w:ascii="Arial" w:hAnsi="Arial" w:cs="Arial"/>
        </w:rPr>
        <w:t>Hops and Spices Hoppers – Containers for hops and spices, manually loaded prior to production. They have a pneumatically actuated gate at the bottom, which let the hops fall into the BK below at predetermined times in the boil.</w:t>
      </w:r>
    </w:p>
    <w:p w14:paraId="29BEE3AC" w14:textId="77777777" w:rsidR="00753F45" w:rsidRPr="0073054A" w:rsidRDefault="00753F45" w:rsidP="00753F45">
      <w:pPr>
        <w:rPr>
          <w:rFonts w:ascii="Arial" w:hAnsi="Arial" w:cs="Arial"/>
        </w:rPr>
      </w:pPr>
      <w:r w:rsidRPr="0073054A">
        <w:rPr>
          <w:rFonts w:ascii="Arial" w:hAnsi="Arial" w:cs="Arial"/>
        </w:rPr>
        <w:t>Whirlpooler (WP) – A conical vessel, filled tangentially by high velocity boiled wort, causing liquids to whirlpool with no mechanical action other than the pump in the inlet pipe. Hot Break amalgamates in the centre, then the liquid is drained through a valve near the bottom.</w:t>
      </w:r>
    </w:p>
    <w:p w14:paraId="1B31165A" w14:textId="77777777" w:rsidR="00753F45" w:rsidRPr="0073054A" w:rsidRDefault="00753F45" w:rsidP="00753F45">
      <w:pPr>
        <w:rPr>
          <w:rFonts w:ascii="Arial" w:hAnsi="Arial" w:cs="Arial"/>
        </w:rPr>
      </w:pPr>
      <w:r w:rsidRPr="0073054A">
        <w:rPr>
          <w:rFonts w:ascii="Arial" w:hAnsi="Arial" w:cs="Arial"/>
        </w:rPr>
        <w:t>Yeast Preparation Vessel (YPV) – A vessel filled with Mains Water, in which Yeast is mechanically mixed with water to rehydrate it prior to fermentation.</w:t>
      </w:r>
    </w:p>
    <w:p w14:paraId="45333E81" w14:textId="77777777" w:rsidR="00753F45" w:rsidRPr="0073054A" w:rsidRDefault="00753F45" w:rsidP="00753F45">
      <w:pPr>
        <w:rPr>
          <w:rFonts w:ascii="Arial" w:hAnsi="Arial" w:cs="Arial"/>
        </w:rPr>
      </w:pPr>
      <w:r w:rsidRPr="0073054A">
        <w:rPr>
          <w:rFonts w:ascii="Arial" w:hAnsi="Arial" w:cs="Arial"/>
        </w:rPr>
        <w:t>Yeast Hopper – A hopper above the YPV, with a pneumatically actuated gate at the bottom of it allowing yeast to drop into the YPV below.</w:t>
      </w:r>
    </w:p>
    <w:p w14:paraId="59F1C376" w14:textId="530CF7D1" w:rsidR="00753F45" w:rsidRPr="0073054A" w:rsidRDefault="00753F45" w:rsidP="00753F45">
      <w:pPr>
        <w:rPr>
          <w:rFonts w:ascii="Arial" w:hAnsi="Arial" w:cs="Arial"/>
        </w:rPr>
      </w:pPr>
      <w:r w:rsidRPr="0073054A">
        <w:rPr>
          <w:rFonts w:ascii="Arial" w:hAnsi="Arial" w:cs="Arial"/>
        </w:rPr>
        <w:t>Cooler – A Heat Exchanger in which the wort is cooled. Flow rate and Temperature Sensors before and after the Cooler inform the pump of how fast to pump through the Heat Exchanger.</w:t>
      </w:r>
    </w:p>
    <w:p w14:paraId="2AE47596" w14:textId="77777777" w:rsidR="00753F45" w:rsidRPr="0073054A" w:rsidRDefault="00753F45" w:rsidP="00753F45">
      <w:pPr>
        <w:rPr>
          <w:rFonts w:ascii="Arial" w:hAnsi="Arial" w:cs="Arial"/>
        </w:rPr>
      </w:pPr>
      <w:r w:rsidRPr="0073054A">
        <w:rPr>
          <w:rFonts w:ascii="Arial" w:hAnsi="Arial" w:cs="Arial"/>
        </w:rPr>
        <w:lastRenderedPageBreak/>
        <w:t>Fermentation Tank – Vessel in which the yeast mixture is added to the cooled wort, and ferments for around 2 weeks in an airtight and temperature regulated environment. Emptied through a strained valve which removes most of the yeast.</w:t>
      </w:r>
    </w:p>
    <w:p w14:paraId="197FCEAA" w14:textId="77777777" w:rsidR="00753F45" w:rsidRPr="0073054A" w:rsidRDefault="00753F45" w:rsidP="00753F45">
      <w:pPr>
        <w:rPr>
          <w:rFonts w:ascii="Arial" w:hAnsi="Arial" w:cs="Arial"/>
        </w:rPr>
      </w:pPr>
      <w:r w:rsidRPr="0073054A">
        <w:rPr>
          <w:rFonts w:ascii="Arial" w:hAnsi="Arial" w:cs="Arial"/>
        </w:rPr>
        <w:t>Maturation Tank – Airtight and temperature-controlled vessel in which secondary fermentation of the green beer takes place. From here the beer is pumped to Bottle Fillers</w:t>
      </w:r>
    </w:p>
    <w:p w14:paraId="57281B0F" w14:textId="77777777" w:rsidR="00753F45" w:rsidRPr="0073054A" w:rsidRDefault="00753F45" w:rsidP="00753F45">
      <w:pPr>
        <w:rPr>
          <w:rFonts w:ascii="Arial" w:hAnsi="Arial" w:cs="Arial"/>
        </w:rPr>
      </w:pPr>
      <w:r w:rsidRPr="0073054A">
        <w:rPr>
          <w:rFonts w:ascii="Arial" w:hAnsi="Arial" w:cs="Arial"/>
        </w:rPr>
        <w:t>Priming Solution Preparation Tank and Corn Sugar Hopper – Tank filled with Mains Water, with a hopper of corn sugar above, released by a pneumatically actuated gate. The corn sugar mixture is boiled, then gravity fed Bottle Fillers.</w:t>
      </w:r>
    </w:p>
    <w:p w14:paraId="38A2FD58" w14:textId="77777777" w:rsidR="00753F45" w:rsidRPr="0073054A" w:rsidRDefault="00753F45" w:rsidP="00753F45">
      <w:pPr>
        <w:rPr>
          <w:rFonts w:ascii="Arial" w:hAnsi="Arial" w:cs="Arial"/>
        </w:rPr>
      </w:pPr>
      <w:r w:rsidRPr="0073054A">
        <w:rPr>
          <w:rFonts w:ascii="Arial" w:hAnsi="Arial" w:cs="Arial"/>
        </w:rPr>
        <w:t>Bottle Fillers – Through a 3-way valve, a small amount of priming solution is first fed through distributors to each bottle, then beer is added to fill the remainder of the bottle, switched off by electrode level sensors when filled to the desired level.</w:t>
      </w:r>
    </w:p>
    <w:p w14:paraId="5FDDEC36" w14:textId="77777777" w:rsidR="00753F45" w:rsidRPr="0073054A" w:rsidRDefault="00753F45" w:rsidP="00753F45">
      <w:pPr>
        <w:rPr>
          <w:rFonts w:ascii="Arial" w:hAnsi="Arial" w:cs="Arial"/>
          <w:sz w:val="24"/>
          <w:szCs w:val="24"/>
        </w:rPr>
      </w:pPr>
      <w:r w:rsidRPr="0073054A">
        <w:rPr>
          <w:rFonts w:ascii="Arial" w:hAnsi="Arial" w:cs="Arial"/>
          <w:sz w:val="24"/>
          <w:szCs w:val="24"/>
        </w:rPr>
        <w:t>Sensors:</w:t>
      </w:r>
    </w:p>
    <w:p w14:paraId="5FBBCC40" w14:textId="77777777" w:rsidR="00753F45" w:rsidRPr="0073054A" w:rsidRDefault="00753F45" w:rsidP="00DA248F">
      <w:pPr>
        <w:spacing w:after="0"/>
        <w:rPr>
          <w:rFonts w:ascii="Arial" w:hAnsi="Arial" w:cs="Arial"/>
        </w:rPr>
      </w:pPr>
      <w:r w:rsidRPr="0073054A">
        <w:rPr>
          <w:rFonts w:ascii="Arial" w:hAnsi="Arial" w:cs="Arial"/>
        </w:rPr>
        <w:t xml:space="preserve">S1 and S2 – Torsion sensors on spindle of Miller, with limits set to cut off power in case of </w:t>
      </w:r>
      <w:proofErr w:type="gramStart"/>
      <w:r w:rsidRPr="0073054A">
        <w:rPr>
          <w:rFonts w:ascii="Arial" w:hAnsi="Arial" w:cs="Arial"/>
        </w:rPr>
        <w:t>jams</w:t>
      </w:r>
      <w:proofErr w:type="gramEnd"/>
    </w:p>
    <w:p w14:paraId="42979E06" w14:textId="77777777" w:rsidR="00753F45" w:rsidRPr="0073054A" w:rsidRDefault="00753F45" w:rsidP="00DA248F">
      <w:pPr>
        <w:spacing w:after="0"/>
        <w:rPr>
          <w:rFonts w:ascii="Arial" w:hAnsi="Arial" w:cs="Arial"/>
        </w:rPr>
      </w:pPr>
      <w:r w:rsidRPr="0073054A">
        <w:rPr>
          <w:rFonts w:ascii="Arial" w:hAnsi="Arial" w:cs="Arial"/>
        </w:rPr>
        <w:t xml:space="preserve">S3 – Optical gate sensing for milled malt as it falls into MLT, connected to a pneumatic </w:t>
      </w:r>
      <w:proofErr w:type="gramStart"/>
      <w:r w:rsidRPr="0073054A">
        <w:rPr>
          <w:rFonts w:ascii="Arial" w:hAnsi="Arial" w:cs="Arial"/>
        </w:rPr>
        <w:t>timer</w:t>
      </w:r>
      <w:proofErr w:type="gramEnd"/>
    </w:p>
    <w:p w14:paraId="4D961FCD" w14:textId="77777777" w:rsidR="00753F45" w:rsidRPr="0073054A" w:rsidRDefault="00753F45" w:rsidP="00DA248F">
      <w:pPr>
        <w:spacing w:after="0"/>
        <w:rPr>
          <w:rFonts w:ascii="Arial" w:hAnsi="Arial" w:cs="Arial"/>
        </w:rPr>
      </w:pPr>
      <w:r w:rsidRPr="0073054A">
        <w:rPr>
          <w:rFonts w:ascii="Arial" w:hAnsi="Arial" w:cs="Arial"/>
        </w:rPr>
        <w:t xml:space="preserve">S4 – Level Sensor for HLT, connected to mains water </w:t>
      </w:r>
      <w:proofErr w:type="gramStart"/>
      <w:r w:rsidRPr="0073054A">
        <w:rPr>
          <w:rFonts w:ascii="Arial" w:hAnsi="Arial" w:cs="Arial"/>
        </w:rPr>
        <w:t>feed</w:t>
      </w:r>
      <w:proofErr w:type="gramEnd"/>
    </w:p>
    <w:p w14:paraId="134ECA3A" w14:textId="77777777" w:rsidR="00753F45" w:rsidRPr="0073054A" w:rsidRDefault="00753F45" w:rsidP="00DA248F">
      <w:pPr>
        <w:spacing w:after="0"/>
        <w:rPr>
          <w:rFonts w:ascii="Arial" w:hAnsi="Arial" w:cs="Arial"/>
        </w:rPr>
      </w:pPr>
      <w:r w:rsidRPr="0073054A">
        <w:rPr>
          <w:rFonts w:ascii="Arial" w:hAnsi="Arial" w:cs="Arial"/>
        </w:rPr>
        <w:t xml:space="preserve">S5 – Level Sensor for MLT, connected to mains water </w:t>
      </w:r>
      <w:proofErr w:type="gramStart"/>
      <w:r w:rsidRPr="0073054A">
        <w:rPr>
          <w:rFonts w:ascii="Arial" w:hAnsi="Arial" w:cs="Arial"/>
        </w:rPr>
        <w:t>feed</w:t>
      </w:r>
      <w:proofErr w:type="gramEnd"/>
    </w:p>
    <w:p w14:paraId="50B0C2E0" w14:textId="77777777" w:rsidR="00753F45" w:rsidRPr="0073054A" w:rsidRDefault="00753F45" w:rsidP="00DA248F">
      <w:pPr>
        <w:spacing w:after="0"/>
        <w:rPr>
          <w:rFonts w:ascii="Arial" w:hAnsi="Arial" w:cs="Arial"/>
        </w:rPr>
      </w:pPr>
      <w:r w:rsidRPr="0073054A">
        <w:rPr>
          <w:rFonts w:ascii="Arial" w:hAnsi="Arial" w:cs="Arial"/>
        </w:rPr>
        <w:t xml:space="preserve">S6 – Optical gate for yeast hopper, connected to linear </w:t>
      </w:r>
      <w:proofErr w:type="gramStart"/>
      <w:r w:rsidRPr="0073054A">
        <w:rPr>
          <w:rFonts w:ascii="Arial" w:hAnsi="Arial" w:cs="Arial"/>
        </w:rPr>
        <w:t>actuator</w:t>
      </w:r>
      <w:proofErr w:type="gramEnd"/>
    </w:p>
    <w:p w14:paraId="2830E0DF" w14:textId="77777777" w:rsidR="00753F45" w:rsidRPr="0073054A" w:rsidRDefault="00753F45" w:rsidP="00DA248F">
      <w:pPr>
        <w:spacing w:after="0"/>
        <w:rPr>
          <w:rFonts w:ascii="Arial" w:hAnsi="Arial" w:cs="Arial"/>
        </w:rPr>
      </w:pPr>
      <w:r w:rsidRPr="0073054A">
        <w:rPr>
          <w:rFonts w:ascii="Arial" w:hAnsi="Arial" w:cs="Arial"/>
        </w:rPr>
        <w:t xml:space="preserve">S7 – Level Sensor for Yeast Preparation Vessel, connected to mains water </w:t>
      </w:r>
      <w:proofErr w:type="gramStart"/>
      <w:r w:rsidRPr="0073054A">
        <w:rPr>
          <w:rFonts w:ascii="Arial" w:hAnsi="Arial" w:cs="Arial"/>
        </w:rPr>
        <w:t>feed</w:t>
      </w:r>
      <w:proofErr w:type="gramEnd"/>
    </w:p>
    <w:p w14:paraId="762F8826" w14:textId="77777777" w:rsidR="00753F45" w:rsidRPr="0073054A" w:rsidRDefault="00753F45" w:rsidP="00DA248F">
      <w:pPr>
        <w:spacing w:after="0"/>
        <w:rPr>
          <w:rFonts w:ascii="Arial" w:hAnsi="Arial" w:cs="Arial"/>
        </w:rPr>
      </w:pPr>
      <w:r w:rsidRPr="0073054A">
        <w:rPr>
          <w:rFonts w:ascii="Arial" w:hAnsi="Arial" w:cs="Arial"/>
        </w:rPr>
        <w:t xml:space="preserve">S8 – Level Sensor for Priming Solution, connected to mains water </w:t>
      </w:r>
      <w:proofErr w:type="gramStart"/>
      <w:r w:rsidRPr="0073054A">
        <w:rPr>
          <w:rFonts w:ascii="Arial" w:hAnsi="Arial" w:cs="Arial"/>
        </w:rPr>
        <w:t>feed</w:t>
      </w:r>
      <w:proofErr w:type="gramEnd"/>
    </w:p>
    <w:p w14:paraId="18872267" w14:textId="77777777" w:rsidR="00753F45" w:rsidRPr="0073054A" w:rsidRDefault="00753F45" w:rsidP="00DA248F">
      <w:pPr>
        <w:spacing w:after="0"/>
        <w:rPr>
          <w:rFonts w:ascii="Arial" w:hAnsi="Arial" w:cs="Arial"/>
        </w:rPr>
      </w:pPr>
      <w:r w:rsidRPr="0073054A">
        <w:rPr>
          <w:rFonts w:ascii="Arial" w:hAnsi="Arial" w:cs="Arial"/>
        </w:rPr>
        <w:t xml:space="preserve">S9 – Optical gate for cane sugar, connected to linear </w:t>
      </w:r>
      <w:proofErr w:type="gramStart"/>
      <w:r w:rsidRPr="0073054A">
        <w:rPr>
          <w:rFonts w:ascii="Arial" w:hAnsi="Arial" w:cs="Arial"/>
        </w:rPr>
        <w:t>actuator</w:t>
      </w:r>
      <w:proofErr w:type="gramEnd"/>
    </w:p>
    <w:p w14:paraId="133F81FE" w14:textId="77777777" w:rsidR="00753F45" w:rsidRPr="0073054A" w:rsidRDefault="00753F45" w:rsidP="00DA248F">
      <w:pPr>
        <w:rPr>
          <w:rFonts w:ascii="Arial" w:hAnsi="Arial" w:cs="Arial"/>
        </w:rPr>
      </w:pPr>
      <w:r w:rsidRPr="0073054A">
        <w:rPr>
          <w:rFonts w:ascii="Arial" w:hAnsi="Arial" w:cs="Arial"/>
        </w:rPr>
        <w:t>S10.1, S10.X – Beer bottle filler level sensor, with electrodes sensing in the neck of the bottle to cut off beer supply at valve V10.X. Repeated for X number of beer fillers.</w:t>
      </w:r>
    </w:p>
    <w:p w14:paraId="066AA613" w14:textId="77777777" w:rsidR="00753F45" w:rsidRPr="0073054A" w:rsidRDefault="00753F45" w:rsidP="00753F45">
      <w:pPr>
        <w:rPr>
          <w:rFonts w:ascii="Arial" w:hAnsi="Arial" w:cs="Arial"/>
          <w:sz w:val="24"/>
          <w:szCs w:val="24"/>
        </w:rPr>
      </w:pPr>
      <w:r w:rsidRPr="0073054A">
        <w:rPr>
          <w:rFonts w:ascii="Arial" w:hAnsi="Arial" w:cs="Arial"/>
          <w:sz w:val="24"/>
          <w:szCs w:val="24"/>
        </w:rPr>
        <w:t>Valves:</w:t>
      </w:r>
    </w:p>
    <w:p w14:paraId="4471CE3D" w14:textId="77777777" w:rsidR="00753F45" w:rsidRPr="0073054A" w:rsidRDefault="00753F45" w:rsidP="00DA248F">
      <w:pPr>
        <w:spacing w:after="0"/>
        <w:rPr>
          <w:rFonts w:ascii="Arial" w:hAnsi="Arial" w:cs="Arial"/>
        </w:rPr>
      </w:pPr>
      <w:r w:rsidRPr="0073054A">
        <w:rPr>
          <w:rFonts w:ascii="Arial" w:hAnsi="Arial" w:cs="Arial"/>
        </w:rPr>
        <w:t>V1 – Mains water supply to HLT and MLT</w:t>
      </w:r>
    </w:p>
    <w:p w14:paraId="5D01E1DC" w14:textId="77777777" w:rsidR="00753F45" w:rsidRPr="0073054A" w:rsidRDefault="00753F45" w:rsidP="00DA248F">
      <w:pPr>
        <w:spacing w:after="0"/>
        <w:rPr>
          <w:rFonts w:ascii="Arial" w:hAnsi="Arial" w:cs="Arial"/>
        </w:rPr>
      </w:pPr>
      <w:r w:rsidRPr="0073054A">
        <w:rPr>
          <w:rFonts w:ascii="Arial" w:hAnsi="Arial" w:cs="Arial"/>
        </w:rPr>
        <w:t>V2 – MLT outlet</w:t>
      </w:r>
    </w:p>
    <w:p w14:paraId="2C429DC0" w14:textId="77777777" w:rsidR="00753F45" w:rsidRPr="0073054A" w:rsidRDefault="00753F45" w:rsidP="00DA248F">
      <w:pPr>
        <w:spacing w:after="0"/>
        <w:rPr>
          <w:rFonts w:ascii="Arial" w:hAnsi="Arial" w:cs="Arial"/>
        </w:rPr>
      </w:pPr>
      <w:r w:rsidRPr="0073054A">
        <w:rPr>
          <w:rFonts w:ascii="Arial" w:hAnsi="Arial" w:cs="Arial"/>
        </w:rPr>
        <w:t>V3 – HLT outlet</w:t>
      </w:r>
    </w:p>
    <w:p w14:paraId="12AA86A6" w14:textId="77777777" w:rsidR="00753F45" w:rsidRPr="0073054A" w:rsidRDefault="00753F45" w:rsidP="00DA248F">
      <w:pPr>
        <w:spacing w:after="0"/>
        <w:rPr>
          <w:rFonts w:ascii="Arial" w:hAnsi="Arial" w:cs="Arial"/>
        </w:rPr>
      </w:pPr>
      <w:r w:rsidRPr="0073054A">
        <w:rPr>
          <w:rFonts w:ascii="Arial" w:hAnsi="Arial" w:cs="Arial"/>
        </w:rPr>
        <w:t>V4 – BK outlet</w:t>
      </w:r>
    </w:p>
    <w:p w14:paraId="32FC551D" w14:textId="77777777" w:rsidR="00753F45" w:rsidRPr="0073054A" w:rsidRDefault="00753F45" w:rsidP="00DA248F">
      <w:pPr>
        <w:spacing w:after="0"/>
        <w:rPr>
          <w:rFonts w:ascii="Arial" w:hAnsi="Arial" w:cs="Arial"/>
        </w:rPr>
      </w:pPr>
      <w:r w:rsidRPr="0073054A">
        <w:rPr>
          <w:rFonts w:ascii="Arial" w:hAnsi="Arial" w:cs="Arial"/>
        </w:rPr>
        <w:t>V5 – WP outlet</w:t>
      </w:r>
    </w:p>
    <w:p w14:paraId="155A05F7" w14:textId="77777777" w:rsidR="00753F45" w:rsidRPr="0073054A" w:rsidRDefault="00753F45" w:rsidP="00DA248F">
      <w:pPr>
        <w:spacing w:after="0"/>
        <w:rPr>
          <w:rFonts w:ascii="Arial" w:hAnsi="Arial" w:cs="Arial"/>
        </w:rPr>
      </w:pPr>
      <w:r w:rsidRPr="0073054A">
        <w:rPr>
          <w:rFonts w:ascii="Arial" w:hAnsi="Arial" w:cs="Arial"/>
        </w:rPr>
        <w:t>V6 – Yeast Prep. Vessel mains water supply</w:t>
      </w:r>
    </w:p>
    <w:p w14:paraId="39A392B2" w14:textId="77777777" w:rsidR="00753F45" w:rsidRPr="0073054A" w:rsidRDefault="00753F45" w:rsidP="00DA248F">
      <w:pPr>
        <w:spacing w:after="0"/>
        <w:rPr>
          <w:rFonts w:ascii="Arial" w:hAnsi="Arial" w:cs="Arial"/>
        </w:rPr>
      </w:pPr>
      <w:r w:rsidRPr="0073054A">
        <w:rPr>
          <w:rFonts w:ascii="Arial" w:hAnsi="Arial" w:cs="Arial"/>
        </w:rPr>
        <w:t>V7 – YPV outlet</w:t>
      </w:r>
    </w:p>
    <w:p w14:paraId="533F98D2" w14:textId="77777777" w:rsidR="00753F45" w:rsidRPr="0073054A" w:rsidRDefault="00753F45" w:rsidP="00DA248F">
      <w:pPr>
        <w:spacing w:after="0"/>
        <w:rPr>
          <w:rFonts w:ascii="Arial" w:hAnsi="Arial" w:cs="Arial"/>
        </w:rPr>
      </w:pPr>
      <w:r w:rsidRPr="0073054A">
        <w:rPr>
          <w:rFonts w:ascii="Arial" w:hAnsi="Arial" w:cs="Arial"/>
        </w:rPr>
        <w:t>V8 – Fermentation Vessel outlet</w:t>
      </w:r>
    </w:p>
    <w:p w14:paraId="49D6882E" w14:textId="77777777" w:rsidR="00753F45" w:rsidRPr="0073054A" w:rsidRDefault="00753F45" w:rsidP="00DA248F">
      <w:pPr>
        <w:spacing w:after="0"/>
        <w:rPr>
          <w:rFonts w:ascii="Arial" w:hAnsi="Arial" w:cs="Arial"/>
        </w:rPr>
      </w:pPr>
      <w:r w:rsidRPr="0073054A">
        <w:rPr>
          <w:rFonts w:ascii="Arial" w:hAnsi="Arial" w:cs="Arial"/>
        </w:rPr>
        <w:t>V9 – Maturation Vessel outlet</w:t>
      </w:r>
    </w:p>
    <w:p w14:paraId="46332906" w14:textId="77777777" w:rsidR="00753F45" w:rsidRPr="0073054A" w:rsidRDefault="00753F45" w:rsidP="00DA248F">
      <w:pPr>
        <w:spacing w:after="0"/>
        <w:rPr>
          <w:rFonts w:ascii="Arial" w:hAnsi="Arial" w:cs="Arial"/>
        </w:rPr>
      </w:pPr>
      <w:r w:rsidRPr="0073054A">
        <w:rPr>
          <w:rFonts w:ascii="Arial" w:hAnsi="Arial" w:cs="Arial"/>
        </w:rPr>
        <w:lastRenderedPageBreak/>
        <w:t>V10 – Priming Solution Tank mains water supply</w:t>
      </w:r>
    </w:p>
    <w:p w14:paraId="33B99CA1" w14:textId="77777777" w:rsidR="00753F45" w:rsidRPr="0073054A" w:rsidRDefault="00753F45" w:rsidP="00DA248F">
      <w:pPr>
        <w:spacing w:after="0"/>
        <w:rPr>
          <w:rFonts w:ascii="Arial" w:hAnsi="Arial" w:cs="Arial"/>
        </w:rPr>
      </w:pPr>
      <w:r w:rsidRPr="0073054A">
        <w:rPr>
          <w:rFonts w:ascii="Arial" w:hAnsi="Arial" w:cs="Arial"/>
        </w:rPr>
        <w:t>V11 – Priming Solution Tank outlet</w:t>
      </w:r>
    </w:p>
    <w:p w14:paraId="72BA90F8" w14:textId="77777777" w:rsidR="00753F45" w:rsidRPr="0073054A" w:rsidRDefault="00753F45" w:rsidP="00DA248F">
      <w:pPr>
        <w:spacing w:after="0"/>
        <w:rPr>
          <w:rFonts w:ascii="Arial" w:hAnsi="Arial" w:cs="Arial"/>
        </w:rPr>
      </w:pPr>
      <w:r w:rsidRPr="0073054A">
        <w:rPr>
          <w:rFonts w:ascii="Arial" w:hAnsi="Arial" w:cs="Arial"/>
        </w:rPr>
        <w:t xml:space="preserve">V12 – Bottle filler distribution valve, controlling main supply of priming solution or </w:t>
      </w:r>
      <w:proofErr w:type="gramStart"/>
      <w:r w:rsidRPr="0073054A">
        <w:rPr>
          <w:rFonts w:ascii="Arial" w:hAnsi="Arial" w:cs="Arial"/>
        </w:rPr>
        <w:t>beer</w:t>
      </w:r>
      <w:proofErr w:type="gramEnd"/>
    </w:p>
    <w:p w14:paraId="7A587B0B" w14:textId="77777777" w:rsidR="00753F45" w:rsidRPr="0073054A" w:rsidRDefault="00753F45" w:rsidP="00753F45">
      <w:pPr>
        <w:rPr>
          <w:rFonts w:ascii="Arial" w:hAnsi="Arial" w:cs="Arial"/>
        </w:rPr>
      </w:pPr>
      <w:r w:rsidRPr="0073054A">
        <w:rPr>
          <w:rFonts w:ascii="Arial" w:hAnsi="Arial" w:cs="Arial"/>
        </w:rPr>
        <w:t>V13.X – Bottle filler valve, at neck of the bottle</w:t>
      </w:r>
    </w:p>
    <w:p w14:paraId="2F754610" w14:textId="77777777" w:rsidR="00753F45" w:rsidRPr="0073054A" w:rsidRDefault="00753F45" w:rsidP="00DA248F">
      <w:pPr>
        <w:spacing w:after="0"/>
        <w:rPr>
          <w:rFonts w:ascii="Arial" w:hAnsi="Arial" w:cs="Arial"/>
          <w:sz w:val="24"/>
          <w:szCs w:val="24"/>
        </w:rPr>
      </w:pPr>
      <w:r w:rsidRPr="0073054A">
        <w:rPr>
          <w:rFonts w:ascii="Arial" w:hAnsi="Arial" w:cs="Arial"/>
          <w:sz w:val="24"/>
          <w:szCs w:val="24"/>
        </w:rPr>
        <w:t>Actuators:</w:t>
      </w:r>
    </w:p>
    <w:p w14:paraId="410DB166" w14:textId="77777777" w:rsidR="00753F45" w:rsidRPr="0073054A" w:rsidRDefault="00753F45" w:rsidP="00DA248F">
      <w:pPr>
        <w:spacing w:after="0"/>
        <w:rPr>
          <w:rFonts w:ascii="Arial" w:hAnsi="Arial" w:cs="Arial"/>
        </w:rPr>
      </w:pPr>
      <w:r w:rsidRPr="0073054A">
        <w:rPr>
          <w:rFonts w:ascii="Arial" w:hAnsi="Arial" w:cs="Arial"/>
        </w:rPr>
        <w:t>A1 – Malt Tank Gate</w:t>
      </w:r>
    </w:p>
    <w:p w14:paraId="455B6AE0" w14:textId="77777777" w:rsidR="00753F45" w:rsidRPr="0073054A" w:rsidRDefault="00753F45" w:rsidP="00DA248F">
      <w:pPr>
        <w:spacing w:after="0"/>
        <w:rPr>
          <w:rFonts w:ascii="Arial" w:hAnsi="Arial" w:cs="Arial"/>
        </w:rPr>
      </w:pPr>
      <w:r w:rsidRPr="0073054A">
        <w:rPr>
          <w:rFonts w:ascii="Arial" w:hAnsi="Arial" w:cs="Arial"/>
        </w:rPr>
        <w:t>A2 – Conveyor Belt drive into Miller</w:t>
      </w:r>
    </w:p>
    <w:p w14:paraId="5F1FDE87" w14:textId="77777777" w:rsidR="00753F45" w:rsidRPr="0073054A" w:rsidRDefault="00753F45" w:rsidP="00DA248F">
      <w:pPr>
        <w:spacing w:after="0"/>
        <w:rPr>
          <w:rFonts w:ascii="Arial" w:hAnsi="Arial" w:cs="Arial"/>
        </w:rPr>
      </w:pPr>
      <w:r w:rsidRPr="0073054A">
        <w:rPr>
          <w:rFonts w:ascii="Arial" w:hAnsi="Arial" w:cs="Arial"/>
        </w:rPr>
        <w:t>A3 – Miller Drive</w:t>
      </w:r>
    </w:p>
    <w:p w14:paraId="64A8C200" w14:textId="77777777" w:rsidR="00753F45" w:rsidRPr="0073054A" w:rsidRDefault="00753F45" w:rsidP="00DA248F">
      <w:pPr>
        <w:spacing w:after="0"/>
        <w:rPr>
          <w:rFonts w:ascii="Arial" w:hAnsi="Arial" w:cs="Arial"/>
        </w:rPr>
      </w:pPr>
      <w:r w:rsidRPr="0073054A">
        <w:rPr>
          <w:rFonts w:ascii="Arial" w:hAnsi="Arial" w:cs="Arial"/>
        </w:rPr>
        <w:t>A4 – Conveyor Belt into MLT</w:t>
      </w:r>
    </w:p>
    <w:p w14:paraId="3927557D" w14:textId="77777777" w:rsidR="00753F45" w:rsidRPr="0073054A" w:rsidRDefault="00753F45" w:rsidP="00DA248F">
      <w:pPr>
        <w:spacing w:after="0"/>
        <w:rPr>
          <w:rFonts w:ascii="Arial" w:hAnsi="Arial" w:cs="Arial"/>
        </w:rPr>
      </w:pPr>
      <w:r w:rsidRPr="0073054A">
        <w:rPr>
          <w:rFonts w:ascii="Arial" w:hAnsi="Arial" w:cs="Arial"/>
        </w:rPr>
        <w:t xml:space="preserve">A5.1, A5.2 – Gates for hoppers of hops and spices. 2 shown in this case, but more can be </w:t>
      </w:r>
      <w:proofErr w:type="gramStart"/>
      <w:r w:rsidRPr="0073054A">
        <w:rPr>
          <w:rFonts w:ascii="Arial" w:hAnsi="Arial" w:cs="Arial"/>
        </w:rPr>
        <w:t>added</w:t>
      </w:r>
      <w:proofErr w:type="gramEnd"/>
    </w:p>
    <w:p w14:paraId="35076DEF" w14:textId="77777777" w:rsidR="00753F45" w:rsidRPr="0073054A" w:rsidRDefault="00753F45" w:rsidP="00DA248F">
      <w:pPr>
        <w:spacing w:after="0"/>
        <w:rPr>
          <w:rFonts w:ascii="Arial" w:hAnsi="Arial" w:cs="Arial"/>
        </w:rPr>
      </w:pPr>
      <w:r w:rsidRPr="0073054A">
        <w:rPr>
          <w:rFonts w:ascii="Arial" w:hAnsi="Arial" w:cs="Arial"/>
        </w:rPr>
        <w:t>A6 – Yeast Hopper Gate</w:t>
      </w:r>
    </w:p>
    <w:p w14:paraId="79113546" w14:textId="77777777" w:rsidR="00753F45" w:rsidRPr="0073054A" w:rsidRDefault="00753F45" w:rsidP="00DA248F">
      <w:pPr>
        <w:spacing w:after="0"/>
        <w:rPr>
          <w:rFonts w:ascii="Arial" w:hAnsi="Arial" w:cs="Arial"/>
        </w:rPr>
      </w:pPr>
      <w:r w:rsidRPr="0073054A">
        <w:rPr>
          <w:rFonts w:ascii="Arial" w:hAnsi="Arial" w:cs="Arial"/>
        </w:rPr>
        <w:t>A7 – YPV mixer</w:t>
      </w:r>
    </w:p>
    <w:p w14:paraId="2435BB43" w14:textId="77777777" w:rsidR="00753F45" w:rsidRPr="0073054A" w:rsidRDefault="00753F45" w:rsidP="00DA248F">
      <w:pPr>
        <w:spacing w:after="0"/>
        <w:rPr>
          <w:rFonts w:ascii="Arial" w:hAnsi="Arial" w:cs="Arial"/>
        </w:rPr>
      </w:pPr>
      <w:r w:rsidRPr="0073054A">
        <w:rPr>
          <w:rFonts w:ascii="Arial" w:hAnsi="Arial" w:cs="Arial"/>
        </w:rPr>
        <w:t>A8 – Cane sugar hopper gate</w:t>
      </w:r>
    </w:p>
    <w:p w14:paraId="3C5DC47E" w14:textId="77777777" w:rsidR="00753F45" w:rsidRPr="0073054A" w:rsidRDefault="00753F45" w:rsidP="00753F45">
      <w:pPr>
        <w:rPr>
          <w:rFonts w:ascii="Arial" w:hAnsi="Arial" w:cs="Arial"/>
        </w:rPr>
      </w:pPr>
    </w:p>
    <w:p w14:paraId="52B013D2" w14:textId="7447F6BA" w:rsidR="00753F45" w:rsidRPr="0073054A" w:rsidRDefault="00753F45" w:rsidP="00753F45">
      <w:pPr>
        <w:spacing w:line="259" w:lineRule="auto"/>
        <w:rPr>
          <w:rFonts w:ascii="Arial" w:eastAsiaTheme="majorEastAsia" w:hAnsi="Arial" w:cs="Arial"/>
          <w:sz w:val="26"/>
          <w:szCs w:val="26"/>
        </w:rPr>
      </w:pPr>
      <w:r w:rsidRPr="0073054A">
        <w:rPr>
          <w:rFonts w:ascii="Arial" w:hAnsi="Arial" w:cs="Arial"/>
        </w:rPr>
        <w:t xml:space="preserve">Note – All flow meters, temperature sensors and pumps not directly linked to the pneumatic system have been omitted as they would be controlled </w:t>
      </w:r>
      <w:proofErr w:type="gramStart"/>
      <w:r w:rsidRPr="0073054A">
        <w:rPr>
          <w:rFonts w:ascii="Arial" w:hAnsi="Arial" w:cs="Arial"/>
        </w:rPr>
        <w:t>electrically</w:t>
      </w:r>
      <w:proofErr w:type="gramEnd"/>
    </w:p>
    <w:sectPr w:rsidR="00753F45" w:rsidRPr="0073054A" w:rsidSect="00AD1C6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908507" w14:textId="77777777" w:rsidR="00724EA2" w:rsidRDefault="00724EA2" w:rsidP="00AD1C65">
      <w:pPr>
        <w:spacing w:after="0" w:line="240" w:lineRule="auto"/>
      </w:pPr>
      <w:r>
        <w:separator/>
      </w:r>
    </w:p>
  </w:endnote>
  <w:endnote w:type="continuationSeparator" w:id="0">
    <w:p w14:paraId="3F290E70" w14:textId="77777777" w:rsidR="00724EA2" w:rsidRDefault="00724EA2" w:rsidP="00AD1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4225616"/>
      <w:docPartObj>
        <w:docPartGallery w:val="Page Numbers (Bottom of Page)"/>
        <w:docPartUnique/>
      </w:docPartObj>
    </w:sdtPr>
    <w:sdtEndPr>
      <w:rPr>
        <w:noProof/>
      </w:rPr>
    </w:sdtEndPr>
    <w:sdtContent>
      <w:p w14:paraId="002EDAF7" w14:textId="77777777" w:rsidR="00AD1C65" w:rsidRDefault="00AD1C65">
        <w:pPr>
          <w:pStyle w:val="Footer"/>
        </w:pPr>
        <w:r>
          <w:fldChar w:fldCharType="begin"/>
        </w:r>
        <w:r>
          <w:instrText xml:space="preserve"> PAGE   \* MERGEFORMAT </w:instrText>
        </w:r>
        <w:r>
          <w:fldChar w:fldCharType="separate"/>
        </w:r>
        <w:r>
          <w:rPr>
            <w:noProof/>
          </w:rPr>
          <w:t>2</w:t>
        </w:r>
        <w:r>
          <w:rPr>
            <w:noProof/>
          </w:rPr>
          <w:fldChar w:fldCharType="end"/>
        </w:r>
      </w:p>
    </w:sdtContent>
  </w:sdt>
  <w:p w14:paraId="2092EAC8" w14:textId="77777777" w:rsidR="00AD1C65" w:rsidRDefault="00AD1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1CED72" w14:textId="77777777" w:rsidR="00724EA2" w:rsidRDefault="00724EA2" w:rsidP="00AD1C65">
      <w:pPr>
        <w:spacing w:after="0" w:line="240" w:lineRule="auto"/>
      </w:pPr>
      <w:r>
        <w:separator/>
      </w:r>
    </w:p>
  </w:footnote>
  <w:footnote w:type="continuationSeparator" w:id="0">
    <w:p w14:paraId="56750570" w14:textId="77777777" w:rsidR="00724EA2" w:rsidRDefault="00724EA2" w:rsidP="00AD1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1F670D"/>
    <w:multiLevelType w:val="multilevel"/>
    <w:tmpl w:val="0EBEDAA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D6D5DCF"/>
    <w:multiLevelType w:val="hybridMultilevel"/>
    <w:tmpl w:val="23027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0"/>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attachedTemplate r:id="rId1"/>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ADF"/>
    <w:rsid w:val="00011E5F"/>
    <w:rsid w:val="000140DF"/>
    <w:rsid w:val="00015D56"/>
    <w:rsid w:val="00024434"/>
    <w:rsid w:val="0008415E"/>
    <w:rsid w:val="00090287"/>
    <w:rsid w:val="00095598"/>
    <w:rsid w:val="000C5301"/>
    <w:rsid w:val="000D123A"/>
    <w:rsid w:val="000F0112"/>
    <w:rsid w:val="00113F1A"/>
    <w:rsid w:val="00130C50"/>
    <w:rsid w:val="00132E27"/>
    <w:rsid w:val="00144CEF"/>
    <w:rsid w:val="00175816"/>
    <w:rsid w:val="00187582"/>
    <w:rsid w:val="001A3A16"/>
    <w:rsid w:val="001B0694"/>
    <w:rsid w:val="001D083B"/>
    <w:rsid w:val="001E0105"/>
    <w:rsid w:val="001E6ADF"/>
    <w:rsid w:val="001E7FAC"/>
    <w:rsid w:val="002046BE"/>
    <w:rsid w:val="00222F53"/>
    <w:rsid w:val="00231287"/>
    <w:rsid w:val="00231DF5"/>
    <w:rsid w:val="002324CB"/>
    <w:rsid w:val="002370C3"/>
    <w:rsid w:val="00250E21"/>
    <w:rsid w:val="002618B0"/>
    <w:rsid w:val="00270084"/>
    <w:rsid w:val="00287910"/>
    <w:rsid w:val="002A075E"/>
    <w:rsid w:val="002A0FB8"/>
    <w:rsid w:val="002D2E91"/>
    <w:rsid w:val="00303195"/>
    <w:rsid w:val="00303868"/>
    <w:rsid w:val="003136CB"/>
    <w:rsid w:val="00315568"/>
    <w:rsid w:val="00325686"/>
    <w:rsid w:val="00333526"/>
    <w:rsid w:val="00335826"/>
    <w:rsid w:val="00347C3C"/>
    <w:rsid w:val="00366908"/>
    <w:rsid w:val="00370FBA"/>
    <w:rsid w:val="003A276F"/>
    <w:rsid w:val="003B4ADA"/>
    <w:rsid w:val="003E0CE0"/>
    <w:rsid w:val="003E5FFA"/>
    <w:rsid w:val="003F4EEA"/>
    <w:rsid w:val="0040368A"/>
    <w:rsid w:val="00410148"/>
    <w:rsid w:val="0041708C"/>
    <w:rsid w:val="00421353"/>
    <w:rsid w:val="0043062C"/>
    <w:rsid w:val="00444E3B"/>
    <w:rsid w:val="00463693"/>
    <w:rsid w:val="00463A4E"/>
    <w:rsid w:val="00487087"/>
    <w:rsid w:val="00492B91"/>
    <w:rsid w:val="004972F1"/>
    <w:rsid w:val="004B3973"/>
    <w:rsid w:val="004D0FC0"/>
    <w:rsid w:val="00510FD3"/>
    <w:rsid w:val="005338E8"/>
    <w:rsid w:val="005516AE"/>
    <w:rsid w:val="005569A7"/>
    <w:rsid w:val="00592DC7"/>
    <w:rsid w:val="00596DE6"/>
    <w:rsid w:val="005B287E"/>
    <w:rsid w:val="005C6AE6"/>
    <w:rsid w:val="005E0D2E"/>
    <w:rsid w:val="005F2066"/>
    <w:rsid w:val="005F5C21"/>
    <w:rsid w:val="00601894"/>
    <w:rsid w:val="0062317F"/>
    <w:rsid w:val="0064687D"/>
    <w:rsid w:val="00655AE4"/>
    <w:rsid w:val="00657987"/>
    <w:rsid w:val="00666BCE"/>
    <w:rsid w:val="00676EDF"/>
    <w:rsid w:val="006A6124"/>
    <w:rsid w:val="006B2C64"/>
    <w:rsid w:val="006C0953"/>
    <w:rsid w:val="006E0B70"/>
    <w:rsid w:val="006F52ED"/>
    <w:rsid w:val="007173FA"/>
    <w:rsid w:val="00723620"/>
    <w:rsid w:val="00724BE0"/>
    <w:rsid w:val="00724EA2"/>
    <w:rsid w:val="0073054A"/>
    <w:rsid w:val="00733A2C"/>
    <w:rsid w:val="007367E1"/>
    <w:rsid w:val="00751BE4"/>
    <w:rsid w:val="00753F45"/>
    <w:rsid w:val="0077500D"/>
    <w:rsid w:val="007825FE"/>
    <w:rsid w:val="00791917"/>
    <w:rsid w:val="007D0F36"/>
    <w:rsid w:val="007D6844"/>
    <w:rsid w:val="007F2810"/>
    <w:rsid w:val="00814B4F"/>
    <w:rsid w:val="00826DA0"/>
    <w:rsid w:val="00830D22"/>
    <w:rsid w:val="00842CB1"/>
    <w:rsid w:val="008455E2"/>
    <w:rsid w:val="00857D75"/>
    <w:rsid w:val="00882521"/>
    <w:rsid w:val="008A4644"/>
    <w:rsid w:val="008D1F8F"/>
    <w:rsid w:val="008E489B"/>
    <w:rsid w:val="008F55DB"/>
    <w:rsid w:val="008F69F2"/>
    <w:rsid w:val="00901410"/>
    <w:rsid w:val="009111B3"/>
    <w:rsid w:val="00916DCD"/>
    <w:rsid w:val="009174A3"/>
    <w:rsid w:val="00960F88"/>
    <w:rsid w:val="009659DE"/>
    <w:rsid w:val="00992C34"/>
    <w:rsid w:val="009B1618"/>
    <w:rsid w:val="009B578E"/>
    <w:rsid w:val="009C512B"/>
    <w:rsid w:val="009E2534"/>
    <w:rsid w:val="00A376CB"/>
    <w:rsid w:val="00A46184"/>
    <w:rsid w:val="00A55B0B"/>
    <w:rsid w:val="00A869C5"/>
    <w:rsid w:val="00A9525D"/>
    <w:rsid w:val="00AA2C31"/>
    <w:rsid w:val="00AA764D"/>
    <w:rsid w:val="00AB34BC"/>
    <w:rsid w:val="00AD1C65"/>
    <w:rsid w:val="00AE3E3D"/>
    <w:rsid w:val="00AE5D3B"/>
    <w:rsid w:val="00B01196"/>
    <w:rsid w:val="00B151D5"/>
    <w:rsid w:val="00B42A7D"/>
    <w:rsid w:val="00B545CE"/>
    <w:rsid w:val="00B631B3"/>
    <w:rsid w:val="00B71D88"/>
    <w:rsid w:val="00BC1712"/>
    <w:rsid w:val="00BD4321"/>
    <w:rsid w:val="00BE3205"/>
    <w:rsid w:val="00BE5779"/>
    <w:rsid w:val="00C00DBA"/>
    <w:rsid w:val="00C039AE"/>
    <w:rsid w:val="00C14695"/>
    <w:rsid w:val="00C322E9"/>
    <w:rsid w:val="00C65903"/>
    <w:rsid w:val="00C81B9B"/>
    <w:rsid w:val="00CA29D2"/>
    <w:rsid w:val="00CA4991"/>
    <w:rsid w:val="00CA5216"/>
    <w:rsid w:val="00CB299D"/>
    <w:rsid w:val="00CC0BBC"/>
    <w:rsid w:val="00CC1E60"/>
    <w:rsid w:val="00CF07EF"/>
    <w:rsid w:val="00CF3CB7"/>
    <w:rsid w:val="00D10075"/>
    <w:rsid w:val="00D20685"/>
    <w:rsid w:val="00D3281B"/>
    <w:rsid w:val="00D4231E"/>
    <w:rsid w:val="00D45895"/>
    <w:rsid w:val="00D60FDE"/>
    <w:rsid w:val="00D6129D"/>
    <w:rsid w:val="00D74A21"/>
    <w:rsid w:val="00D74AAD"/>
    <w:rsid w:val="00D81625"/>
    <w:rsid w:val="00D87374"/>
    <w:rsid w:val="00DA248F"/>
    <w:rsid w:val="00DA2993"/>
    <w:rsid w:val="00DE24D6"/>
    <w:rsid w:val="00DE578A"/>
    <w:rsid w:val="00DF170A"/>
    <w:rsid w:val="00E01A01"/>
    <w:rsid w:val="00E048BA"/>
    <w:rsid w:val="00E05AB7"/>
    <w:rsid w:val="00E3056A"/>
    <w:rsid w:val="00E3689F"/>
    <w:rsid w:val="00E418CF"/>
    <w:rsid w:val="00E50C51"/>
    <w:rsid w:val="00E63B23"/>
    <w:rsid w:val="00E73559"/>
    <w:rsid w:val="00E840E9"/>
    <w:rsid w:val="00E9093D"/>
    <w:rsid w:val="00E93C41"/>
    <w:rsid w:val="00E97A9E"/>
    <w:rsid w:val="00EA44A9"/>
    <w:rsid w:val="00EB0106"/>
    <w:rsid w:val="00EC0A47"/>
    <w:rsid w:val="00EC1DA9"/>
    <w:rsid w:val="00EC7E82"/>
    <w:rsid w:val="00EE7C08"/>
    <w:rsid w:val="00F0267A"/>
    <w:rsid w:val="00F02C2E"/>
    <w:rsid w:val="00F3395E"/>
    <w:rsid w:val="00F70634"/>
    <w:rsid w:val="00F900FB"/>
    <w:rsid w:val="00F9382C"/>
    <w:rsid w:val="00FB38F3"/>
    <w:rsid w:val="00FB517A"/>
    <w:rsid w:val="00FC137F"/>
    <w:rsid w:val="00FC1E9A"/>
    <w:rsid w:val="00FD0204"/>
    <w:rsid w:val="00FD3137"/>
    <w:rsid w:val="00FD6788"/>
    <w:rsid w:val="00FE2FBA"/>
    <w:rsid w:val="00FF0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3A1BCC"/>
  <w15:chartTrackingRefBased/>
  <w15:docId w15:val="{BD3DA47D-A05C-401F-BDC7-443C582A2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105"/>
    <w:pPr>
      <w:spacing w:line="360" w:lineRule="auto"/>
    </w:pPr>
  </w:style>
  <w:style w:type="paragraph" w:styleId="Heading1">
    <w:name w:val="heading 1"/>
    <w:basedOn w:val="Normal"/>
    <w:next w:val="Normal"/>
    <w:link w:val="Heading1Char"/>
    <w:uiPriority w:val="9"/>
    <w:qFormat/>
    <w:rsid w:val="00C65903"/>
    <w:pPr>
      <w:keepNext/>
      <w:keepLines/>
      <w:numPr>
        <w:numId w:val="5"/>
      </w:numPr>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autoRedefine/>
    <w:uiPriority w:val="9"/>
    <w:unhideWhenUsed/>
    <w:qFormat/>
    <w:rsid w:val="00E50C51"/>
    <w:pPr>
      <w:keepNext/>
      <w:keepLines/>
      <w:numPr>
        <w:ilvl w:val="1"/>
        <w:numId w:val="5"/>
      </w:numPr>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autoRedefine/>
    <w:uiPriority w:val="9"/>
    <w:unhideWhenUsed/>
    <w:qFormat/>
    <w:rsid w:val="00C65903"/>
    <w:pPr>
      <w:keepNext/>
      <w:keepLines/>
      <w:numPr>
        <w:ilvl w:val="2"/>
        <w:numId w:val="5"/>
      </w:numPr>
      <w:spacing w:before="40" w:after="0"/>
      <w:outlineLvl w:val="2"/>
    </w:pPr>
    <w:rPr>
      <w:rFonts w:ascii="Arial" w:eastAsiaTheme="majorEastAsia" w:hAnsi="Arial" w:cstheme="majorBidi"/>
      <w:sz w:val="24"/>
      <w:szCs w:val="24"/>
    </w:rPr>
  </w:style>
  <w:style w:type="paragraph" w:styleId="Heading4">
    <w:name w:val="heading 4"/>
    <w:basedOn w:val="Normal"/>
    <w:next w:val="Normal"/>
    <w:link w:val="Heading4Char"/>
    <w:uiPriority w:val="9"/>
    <w:semiHidden/>
    <w:unhideWhenUsed/>
    <w:qFormat/>
    <w:rsid w:val="00C65903"/>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65903"/>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65903"/>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65903"/>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65903"/>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65903"/>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903"/>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E50C51"/>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C65903"/>
    <w:rPr>
      <w:rFonts w:ascii="Arial" w:eastAsiaTheme="majorEastAsia" w:hAnsi="Arial" w:cstheme="majorBidi"/>
      <w:sz w:val="24"/>
      <w:szCs w:val="24"/>
    </w:rPr>
  </w:style>
  <w:style w:type="character" w:customStyle="1" w:styleId="Heading4Char">
    <w:name w:val="Heading 4 Char"/>
    <w:basedOn w:val="DefaultParagraphFont"/>
    <w:link w:val="Heading4"/>
    <w:uiPriority w:val="9"/>
    <w:semiHidden/>
    <w:rsid w:val="001E010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E010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E010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E010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E010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010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1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C65"/>
  </w:style>
  <w:style w:type="paragraph" w:styleId="Footer">
    <w:name w:val="footer"/>
    <w:basedOn w:val="Normal"/>
    <w:link w:val="FooterChar"/>
    <w:uiPriority w:val="99"/>
    <w:unhideWhenUsed/>
    <w:rsid w:val="00AD1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C65"/>
  </w:style>
  <w:style w:type="paragraph" w:styleId="TOCHeading">
    <w:name w:val="TOC Heading"/>
    <w:basedOn w:val="Heading1"/>
    <w:next w:val="Normal"/>
    <w:uiPriority w:val="39"/>
    <w:unhideWhenUsed/>
    <w:qFormat/>
    <w:rsid w:val="00AD1C65"/>
    <w:pPr>
      <w:numPr>
        <w:numId w:val="0"/>
      </w:numPr>
      <w:spacing w:line="259" w:lineRule="auto"/>
      <w:outlineLvl w:val="9"/>
    </w:pPr>
    <w:rPr>
      <w:lang w:val="en-US"/>
    </w:rPr>
  </w:style>
  <w:style w:type="paragraph" w:styleId="TOC1">
    <w:name w:val="toc 1"/>
    <w:basedOn w:val="Normal"/>
    <w:next w:val="Normal"/>
    <w:autoRedefine/>
    <w:uiPriority w:val="39"/>
    <w:unhideWhenUsed/>
    <w:rsid w:val="00AD1C65"/>
    <w:pPr>
      <w:spacing w:after="100"/>
    </w:pPr>
  </w:style>
  <w:style w:type="character" w:styleId="Hyperlink">
    <w:name w:val="Hyperlink"/>
    <w:basedOn w:val="DefaultParagraphFont"/>
    <w:uiPriority w:val="99"/>
    <w:unhideWhenUsed/>
    <w:rsid w:val="00AD1C65"/>
    <w:rPr>
      <w:color w:val="0563C1" w:themeColor="hyperlink"/>
      <w:u w:val="single"/>
    </w:rPr>
  </w:style>
  <w:style w:type="paragraph" w:styleId="TOC2">
    <w:name w:val="toc 2"/>
    <w:basedOn w:val="Normal"/>
    <w:next w:val="Normal"/>
    <w:autoRedefine/>
    <w:uiPriority w:val="39"/>
    <w:unhideWhenUsed/>
    <w:rsid w:val="00AD1C65"/>
    <w:pPr>
      <w:spacing w:after="100"/>
      <w:ind w:left="220"/>
    </w:pPr>
  </w:style>
  <w:style w:type="table" w:styleId="TableGrid">
    <w:name w:val="Table Grid"/>
    <w:basedOn w:val="TableNormal"/>
    <w:uiPriority w:val="39"/>
    <w:rsid w:val="00AD1C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1C6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1196"/>
    <w:pPr>
      <w:spacing w:after="0"/>
    </w:pPr>
  </w:style>
  <w:style w:type="paragraph" w:styleId="TOC3">
    <w:name w:val="toc 3"/>
    <w:basedOn w:val="Normal"/>
    <w:next w:val="Normal"/>
    <w:autoRedefine/>
    <w:uiPriority w:val="39"/>
    <w:unhideWhenUsed/>
    <w:rsid w:val="00F9382C"/>
    <w:pPr>
      <w:spacing w:after="100"/>
      <w:ind w:left="440"/>
    </w:pPr>
  </w:style>
  <w:style w:type="paragraph" w:styleId="Bibliography">
    <w:name w:val="Bibliography"/>
    <w:basedOn w:val="Normal"/>
    <w:next w:val="Normal"/>
    <w:uiPriority w:val="37"/>
    <w:unhideWhenUsed/>
    <w:rsid w:val="00463A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4046842">
      <w:bodyDiv w:val="1"/>
      <w:marLeft w:val="0"/>
      <w:marRight w:val="0"/>
      <w:marTop w:val="0"/>
      <w:marBottom w:val="0"/>
      <w:divBdr>
        <w:top w:val="none" w:sz="0" w:space="0" w:color="auto"/>
        <w:left w:val="none" w:sz="0" w:space="0" w:color="auto"/>
        <w:bottom w:val="none" w:sz="0" w:space="0" w:color="auto"/>
        <w:right w:val="none" w:sz="0" w:space="0" w:color="auto"/>
      </w:divBdr>
    </w:div>
    <w:div w:id="347215762">
      <w:bodyDiv w:val="1"/>
      <w:marLeft w:val="0"/>
      <w:marRight w:val="0"/>
      <w:marTop w:val="0"/>
      <w:marBottom w:val="0"/>
      <w:divBdr>
        <w:top w:val="none" w:sz="0" w:space="0" w:color="auto"/>
        <w:left w:val="none" w:sz="0" w:space="0" w:color="auto"/>
        <w:bottom w:val="none" w:sz="0" w:space="0" w:color="auto"/>
        <w:right w:val="none" w:sz="0" w:space="0" w:color="auto"/>
      </w:divBdr>
    </w:div>
    <w:div w:id="374550390">
      <w:bodyDiv w:val="1"/>
      <w:marLeft w:val="0"/>
      <w:marRight w:val="0"/>
      <w:marTop w:val="0"/>
      <w:marBottom w:val="0"/>
      <w:divBdr>
        <w:top w:val="none" w:sz="0" w:space="0" w:color="auto"/>
        <w:left w:val="none" w:sz="0" w:space="0" w:color="auto"/>
        <w:bottom w:val="none" w:sz="0" w:space="0" w:color="auto"/>
        <w:right w:val="none" w:sz="0" w:space="0" w:color="auto"/>
      </w:divBdr>
    </w:div>
    <w:div w:id="551112735">
      <w:bodyDiv w:val="1"/>
      <w:marLeft w:val="0"/>
      <w:marRight w:val="0"/>
      <w:marTop w:val="0"/>
      <w:marBottom w:val="0"/>
      <w:divBdr>
        <w:top w:val="none" w:sz="0" w:space="0" w:color="auto"/>
        <w:left w:val="none" w:sz="0" w:space="0" w:color="auto"/>
        <w:bottom w:val="none" w:sz="0" w:space="0" w:color="auto"/>
        <w:right w:val="none" w:sz="0" w:space="0" w:color="auto"/>
      </w:divBdr>
    </w:div>
    <w:div w:id="580719921">
      <w:bodyDiv w:val="1"/>
      <w:marLeft w:val="0"/>
      <w:marRight w:val="0"/>
      <w:marTop w:val="0"/>
      <w:marBottom w:val="0"/>
      <w:divBdr>
        <w:top w:val="none" w:sz="0" w:space="0" w:color="auto"/>
        <w:left w:val="none" w:sz="0" w:space="0" w:color="auto"/>
        <w:bottom w:val="none" w:sz="0" w:space="0" w:color="auto"/>
        <w:right w:val="none" w:sz="0" w:space="0" w:color="auto"/>
      </w:divBdr>
    </w:div>
    <w:div w:id="639119046">
      <w:bodyDiv w:val="1"/>
      <w:marLeft w:val="0"/>
      <w:marRight w:val="0"/>
      <w:marTop w:val="0"/>
      <w:marBottom w:val="0"/>
      <w:divBdr>
        <w:top w:val="none" w:sz="0" w:space="0" w:color="auto"/>
        <w:left w:val="none" w:sz="0" w:space="0" w:color="auto"/>
        <w:bottom w:val="none" w:sz="0" w:space="0" w:color="auto"/>
        <w:right w:val="none" w:sz="0" w:space="0" w:color="auto"/>
      </w:divBdr>
    </w:div>
    <w:div w:id="795216567">
      <w:bodyDiv w:val="1"/>
      <w:marLeft w:val="0"/>
      <w:marRight w:val="0"/>
      <w:marTop w:val="0"/>
      <w:marBottom w:val="0"/>
      <w:divBdr>
        <w:top w:val="none" w:sz="0" w:space="0" w:color="auto"/>
        <w:left w:val="none" w:sz="0" w:space="0" w:color="auto"/>
        <w:bottom w:val="none" w:sz="0" w:space="0" w:color="auto"/>
        <w:right w:val="none" w:sz="0" w:space="0" w:color="auto"/>
      </w:divBdr>
    </w:div>
    <w:div w:id="1474179809">
      <w:bodyDiv w:val="1"/>
      <w:marLeft w:val="0"/>
      <w:marRight w:val="0"/>
      <w:marTop w:val="0"/>
      <w:marBottom w:val="0"/>
      <w:divBdr>
        <w:top w:val="none" w:sz="0" w:space="0" w:color="auto"/>
        <w:left w:val="none" w:sz="0" w:space="0" w:color="auto"/>
        <w:bottom w:val="none" w:sz="0" w:space="0" w:color="auto"/>
        <w:right w:val="none" w:sz="0" w:space="0" w:color="auto"/>
      </w:divBdr>
    </w:div>
    <w:div w:id="1718316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3976f0dec69224a8/Documents/Control%20Assignment%20-%20Richard%20Parker.docx" TargetMode="External"/><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OneDrive%20-%20University%20of%20Wales%20Trinity%20Saint%20David\Documents\Uni\Course%20Documents\Control%20Assignment%201%20-%20Richard%20Parker.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Mah10</b:Tag>
    <b:SourceType>JournalArticle</b:SourceType>
    <b:Guid>{17D81F92-B5D6-4895-A869-05F275BFCAB7}</b:Guid>
    <b:Title>Barley for Brewing: Characteristic Changes during Malting, Brewing and Applications of its By‐Products</b:Title>
    <b:Year>2010</b:Year>
    <b:Author>
      <b:Author>
        <b:NameList>
          <b:Person>
            <b:Last>Mahesh Gupta</b:Last>
            <b:First>Nissreen</b:First>
            <b:Middle>Abu‐Ghannam, Eimear Gallaghar</b:Middle>
          </b:Person>
        </b:NameList>
      </b:Author>
    </b:Author>
    <b:JournalName>Comprehensive Reviews in Food Science and Food Safety</b:JournalName>
    <b:Pages>318-328</b:Pages>
    <b:Volume>9</b:Volume>
    <b:Issue>3</b:Issue>
    <b:RefOrder>1</b:RefOrder>
  </b:Source>
  <b:Source>
    <b:Tag>Mic20</b:Tag>
    <b:SourceType>InternetSite</b:SourceType>
    <b:Guid>{A59F7504-0046-4727-AABF-ACF5824A11B8}</b:Guid>
    <b:Title>Microbrewery.com</b:Title>
    <b:Year>2020</b:Year>
    <b:Author>
      <b:Author>
        <b:Corporate>Microbrewery.com</b:Corporate>
      </b:Author>
    </b:Author>
    <b:YearAccessed>2020</b:YearAccessed>
    <b:MonthAccessed>12</b:MonthAccessed>
    <b:DayAccessed>18</b:DayAccessed>
    <b:URL>https://microbrewery.com/the-beer-brewing-process-explained/#:~:text=%20The%20Beer%20Brewing%20Process%20Explained%20%201,remains%20from%20the%20sugary%20liquid.%20This...%20More%20</b:URL>
    <b:RefOrder>2</b:RefOrder>
  </b:Source>
</b:Sources>
</file>

<file path=customXml/itemProps1.xml><?xml version="1.0" encoding="utf-8"?>
<ds:datastoreItem xmlns:ds="http://schemas.openxmlformats.org/officeDocument/2006/customXml" ds:itemID="{8C29B7FE-5616-4FC8-8626-884A9859B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Control Assignment 1 - Richard Parker</Template>
  <TotalTime>0</TotalTime>
  <Pages>21</Pages>
  <Words>2968</Words>
  <Characters>16918</Characters>
  <Application>Microsoft Office Word</Application>
  <DocSecurity>0</DocSecurity>
  <Lines>140</Lines>
  <Paragraphs>39</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
      <vt:lpstr/>
      <vt:lpstr>Introduction </vt:lpstr>
      <vt:lpstr>Literature Review </vt:lpstr>
      <vt:lpstr>    The Brewing Process</vt:lpstr>
      <vt:lpstr>        Sanitisation</vt:lpstr>
      <vt:lpstr>        Malting</vt:lpstr>
      <vt:lpstr>        Mashing, Lautering and Boiling</vt:lpstr>
      <vt:lpstr>        Fermentation</vt:lpstr>
      <vt:lpstr>        Carbonation, Bottling and Storage</vt:lpstr>
      <vt:lpstr>    Regulations</vt:lpstr>
      <vt:lpstr>        Hygiene Regulations</vt:lpstr>
      <vt:lpstr>        Health and Safety</vt:lpstr>
      <vt:lpstr>Systems</vt:lpstr>
      <vt:lpstr>    Brewing System</vt:lpstr>
      <vt:lpstr>    Pneumatic Control System </vt:lpstr>
      <vt:lpstr>    Zone A - Supply</vt:lpstr>
      <vt:lpstr>    Zone B – Milling</vt:lpstr>
      <vt:lpstr>    Zone C</vt:lpstr>
      <vt:lpstr>    Zone D</vt:lpstr>
      <vt:lpstr>    Zone E</vt:lpstr>
      <vt:lpstr>    Zone F</vt:lpstr>
      <vt:lpstr>    </vt:lpstr>
      <vt:lpstr>Hydraulic Power as an Alternative </vt:lpstr>
      <vt:lpstr>Appendices</vt:lpstr>
      <vt:lpstr>    Brewery System Diagrams</vt:lpstr>
      <vt:lpstr>    Appendix 2 – Reference Guide for all Major Components</vt:lpstr>
      <vt:lpstr>    Pneumatic System Schematics (drawn to ISO 1219)</vt:lpstr>
      <vt:lpstr>    Notes on all Valves and Actuators</vt:lpstr>
    </vt:vector>
  </TitlesOfParts>
  <Company/>
  <LinksUpToDate>false</LinksUpToDate>
  <CharactersWithSpaces>19847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 William Parker</cp:lastModifiedBy>
  <cp:revision>2</cp:revision>
  <dcterms:created xsi:type="dcterms:W3CDTF">2020-12-21T06:28:00Z</dcterms:created>
  <dcterms:modified xsi:type="dcterms:W3CDTF">2020-12-21T06:28:00Z</dcterms:modified>
</cp:coreProperties>
</file>