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BF246" w14:textId="19DDDBE4" w:rsidR="00083973" w:rsidRPr="00AA0FC2" w:rsidRDefault="005F5B4A">
      <w:pPr>
        <w:rPr>
          <w:rFonts w:cstheme="minorHAnsi"/>
        </w:rPr>
      </w:pPr>
      <w:r w:rsidRPr="00AA0FC2">
        <w:rPr>
          <w:rFonts w:cstheme="minorHAnsi"/>
        </w:rPr>
        <w:t xml:space="preserve">Daniel Richards 1916271 </w:t>
      </w:r>
      <w:r w:rsidRPr="00AA0FC2">
        <w:rPr>
          <w:rFonts w:cstheme="minorHAnsi"/>
        </w:rPr>
        <w:tab/>
      </w:r>
      <w:r w:rsidRPr="00AA0FC2">
        <w:rPr>
          <w:rFonts w:cstheme="minorHAnsi"/>
        </w:rPr>
        <w:tab/>
      </w:r>
      <w:r w:rsidR="00F2222E" w:rsidRPr="00AA0FC2">
        <w:rPr>
          <w:rFonts w:cstheme="minorHAnsi"/>
        </w:rPr>
        <w:t>Assignment 2</w:t>
      </w:r>
    </w:p>
    <w:p w14:paraId="40BC3F03" w14:textId="0BFB88AF" w:rsidR="00F2222E" w:rsidRPr="00AA0FC2" w:rsidRDefault="00F2222E">
      <w:pPr>
        <w:rPr>
          <w:rFonts w:cstheme="minorHAnsi"/>
        </w:rPr>
      </w:pPr>
      <w:r w:rsidRPr="00AA0FC2">
        <w:rPr>
          <w:rFonts w:cstheme="minorHAnsi"/>
        </w:rPr>
        <w:t xml:space="preserve">Within this assignment I will complete two </w:t>
      </w:r>
      <w:r w:rsidR="001042D2">
        <w:rPr>
          <w:rFonts w:cstheme="minorHAnsi"/>
        </w:rPr>
        <w:t>t</w:t>
      </w:r>
      <w:r w:rsidR="00524E54">
        <w:rPr>
          <w:rFonts w:cstheme="minorHAnsi"/>
        </w:rPr>
        <w:t>wo</w:t>
      </w:r>
      <w:r w:rsidR="001042D2">
        <w:rPr>
          <w:rFonts w:cstheme="minorHAnsi"/>
        </w:rPr>
        <w:t>-thousand</w:t>
      </w:r>
      <w:r w:rsidRPr="00AA0FC2">
        <w:rPr>
          <w:rFonts w:cstheme="minorHAnsi"/>
        </w:rPr>
        <w:t xml:space="preserve"> word essays on two chosen topics from a selection of titles.</w:t>
      </w:r>
    </w:p>
    <w:p w14:paraId="10CA3F84" w14:textId="77777777" w:rsidR="00F2222E" w:rsidRPr="00AA0FC2" w:rsidRDefault="00F2222E">
      <w:pPr>
        <w:rPr>
          <w:rFonts w:cstheme="minorHAnsi"/>
        </w:rPr>
      </w:pPr>
      <w:r w:rsidRPr="00AA0FC2">
        <w:rPr>
          <w:rFonts w:cstheme="minorHAnsi"/>
        </w:rPr>
        <w:t>The two chosen topics I have selected are as follows:</w:t>
      </w:r>
    </w:p>
    <w:p w14:paraId="39F3743C" w14:textId="77777777" w:rsidR="00F2222E" w:rsidRPr="00AA0FC2" w:rsidRDefault="00F2222E" w:rsidP="00F2222E">
      <w:pPr>
        <w:rPr>
          <w:rFonts w:cstheme="minorHAnsi"/>
          <w:b/>
          <w:bCs/>
        </w:rPr>
      </w:pPr>
      <w:r w:rsidRPr="00AA0FC2">
        <w:rPr>
          <w:rFonts w:cstheme="minorHAnsi"/>
          <w:b/>
          <w:bCs/>
        </w:rPr>
        <w:t>Evaluate the disruption options available to target criminal activity on the road network. (2000 words)</w:t>
      </w:r>
    </w:p>
    <w:p w14:paraId="4BBEEE00" w14:textId="77777777" w:rsidR="00F2222E" w:rsidRPr="00AA0FC2" w:rsidRDefault="00F2222E" w:rsidP="00F2222E">
      <w:pPr>
        <w:rPr>
          <w:rFonts w:cstheme="minorHAnsi"/>
          <w:b/>
          <w:bCs/>
        </w:rPr>
      </w:pPr>
      <w:r w:rsidRPr="00AA0FC2">
        <w:rPr>
          <w:rFonts w:cstheme="minorHAnsi"/>
          <w:b/>
          <w:bCs/>
        </w:rPr>
        <w:t>Identify and review the key issues regarding the complexity and challenges of operational policing in your policing/force area. (2000 words)</w:t>
      </w:r>
    </w:p>
    <w:p w14:paraId="561D2EC1" w14:textId="701FDA19" w:rsidR="002D4D4B" w:rsidRPr="00AA0FC2" w:rsidRDefault="002D4D4B" w:rsidP="002D4D4B">
      <w:pPr>
        <w:pStyle w:val="ListParagraph"/>
        <w:numPr>
          <w:ilvl w:val="0"/>
          <w:numId w:val="2"/>
        </w:numPr>
        <w:rPr>
          <w:rFonts w:cstheme="minorHAnsi"/>
          <w:b/>
          <w:bCs/>
        </w:rPr>
      </w:pPr>
      <w:r w:rsidRPr="00AA0FC2">
        <w:rPr>
          <w:rFonts w:cstheme="minorHAnsi"/>
          <w:b/>
          <w:bCs/>
        </w:rPr>
        <w:t>Evaluate the disruption options available to target criminal activity on the road network. (2000 words)</w:t>
      </w:r>
    </w:p>
    <w:p w14:paraId="10FEF628" w14:textId="287B1FC2" w:rsidR="00376061" w:rsidRPr="00AA0FC2" w:rsidRDefault="00376061" w:rsidP="00376061">
      <w:pPr>
        <w:rPr>
          <w:rFonts w:cstheme="minorHAnsi"/>
        </w:rPr>
      </w:pPr>
      <w:r w:rsidRPr="00AA0FC2">
        <w:rPr>
          <w:rFonts w:cstheme="minorHAnsi"/>
        </w:rPr>
        <w:t>Within this assignment I will discuss the disruption options available to target criminal activity on the road network. I will also discuss how, in recent times</w:t>
      </w:r>
      <w:r w:rsidR="00EC4C19">
        <w:rPr>
          <w:rFonts w:cstheme="minorHAnsi"/>
        </w:rPr>
        <w:t>,</w:t>
      </w:r>
      <w:r w:rsidRPr="00AA0FC2">
        <w:rPr>
          <w:rFonts w:cstheme="minorHAnsi"/>
        </w:rPr>
        <w:t xml:space="preserve"> criminal activity has increased through the road network channel and how as a police force and individuals we have had to adapt to counter this.</w:t>
      </w:r>
    </w:p>
    <w:p w14:paraId="6D22BFDA" w14:textId="017C7DCC" w:rsidR="0064772C" w:rsidRPr="00AA0FC2" w:rsidRDefault="0064772C" w:rsidP="00376061">
      <w:pPr>
        <w:rPr>
          <w:rFonts w:cstheme="minorHAnsi"/>
        </w:rPr>
      </w:pPr>
      <w:r w:rsidRPr="00AA0FC2">
        <w:rPr>
          <w:rFonts w:cstheme="minorHAnsi"/>
        </w:rPr>
        <w:t xml:space="preserve">The road network within the UK can be responsible and a factor used to commit some of the most serious crimes and the most serious organised crimes. </w:t>
      </w:r>
    </w:p>
    <w:p w14:paraId="1FF29DF4" w14:textId="599DF868" w:rsidR="00187703" w:rsidRPr="00AA0FC2" w:rsidRDefault="00187703" w:rsidP="00376061">
      <w:pPr>
        <w:rPr>
          <w:rFonts w:cstheme="minorHAnsi"/>
        </w:rPr>
      </w:pPr>
      <w:r w:rsidRPr="00AA0FC2">
        <w:rPr>
          <w:rFonts w:cstheme="minorHAnsi"/>
        </w:rPr>
        <w:t>The road network is responsible for not only traffic</w:t>
      </w:r>
      <w:r w:rsidR="000073EB" w:rsidRPr="00AA0FC2">
        <w:rPr>
          <w:rFonts w:cstheme="minorHAnsi"/>
        </w:rPr>
        <w:t xml:space="preserve"> related</w:t>
      </w:r>
      <w:r w:rsidRPr="00AA0FC2">
        <w:rPr>
          <w:rFonts w:cstheme="minorHAnsi"/>
        </w:rPr>
        <w:t xml:space="preserve"> crimes such as; Death by dangerous driving or death by driving related to alcohol or drug</w:t>
      </w:r>
      <w:r w:rsidR="00503EA0" w:rsidRPr="00AA0FC2">
        <w:rPr>
          <w:rFonts w:cstheme="minorHAnsi"/>
        </w:rPr>
        <w:t>s</w:t>
      </w:r>
      <w:r w:rsidR="00F905D1">
        <w:rPr>
          <w:rFonts w:cstheme="minorHAnsi"/>
        </w:rPr>
        <w:t>,</w:t>
      </w:r>
      <w:r w:rsidR="00503EA0" w:rsidRPr="00AA0FC2">
        <w:rPr>
          <w:rFonts w:cstheme="minorHAnsi"/>
        </w:rPr>
        <w:t xml:space="preserve"> but also the more recent and rapidly advancement of organised crime groups.</w:t>
      </w:r>
    </w:p>
    <w:p w14:paraId="1E23607D" w14:textId="19D22C8A" w:rsidR="00E7231B" w:rsidRPr="00AA0FC2" w:rsidRDefault="00E7231B" w:rsidP="00376061">
      <w:pPr>
        <w:rPr>
          <w:rFonts w:cstheme="minorHAnsi"/>
        </w:rPr>
      </w:pPr>
      <w:r w:rsidRPr="00AA0FC2">
        <w:rPr>
          <w:rFonts w:cstheme="minorHAnsi"/>
        </w:rPr>
        <w:t xml:space="preserve">Whilst </w:t>
      </w:r>
      <w:r w:rsidR="001637D4" w:rsidRPr="00AA0FC2">
        <w:rPr>
          <w:rFonts w:cstheme="minorHAnsi"/>
        </w:rPr>
        <w:t>deaths caused by dangerous driving</w:t>
      </w:r>
      <w:r w:rsidR="00EE40B3" w:rsidRPr="00AA0FC2">
        <w:rPr>
          <w:rFonts w:cstheme="minorHAnsi"/>
        </w:rPr>
        <w:t xml:space="preserve"> or drink/drug driving are still responsible for more deaths than </w:t>
      </w:r>
      <w:r w:rsidR="004D05C9" w:rsidRPr="00AA0FC2">
        <w:rPr>
          <w:rFonts w:cstheme="minorHAnsi"/>
        </w:rPr>
        <w:t xml:space="preserve">murders/ manslaughters, </w:t>
      </w:r>
      <w:r w:rsidR="00C61423">
        <w:rPr>
          <w:rFonts w:cstheme="minorHAnsi"/>
        </w:rPr>
        <w:t>it</w:t>
      </w:r>
      <w:r w:rsidR="004D05C9" w:rsidRPr="00AA0FC2">
        <w:rPr>
          <w:rFonts w:cstheme="minorHAnsi"/>
        </w:rPr>
        <w:t xml:space="preserve"> Is important to point out that these </w:t>
      </w:r>
      <w:r w:rsidR="00555390" w:rsidRPr="00AA0FC2">
        <w:rPr>
          <w:rFonts w:cstheme="minorHAnsi"/>
        </w:rPr>
        <w:t xml:space="preserve">statistics </w:t>
      </w:r>
      <w:r w:rsidR="001F6A15" w:rsidRPr="00AA0FC2">
        <w:rPr>
          <w:rFonts w:cstheme="minorHAnsi"/>
        </w:rPr>
        <w:t xml:space="preserve">coincide with the reduction on budgets for roads policing. This </w:t>
      </w:r>
      <w:r w:rsidR="002E0FB1" w:rsidRPr="00AA0FC2">
        <w:rPr>
          <w:rFonts w:cstheme="minorHAnsi"/>
        </w:rPr>
        <w:t xml:space="preserve">could mean that policing the roads has become less possible </w:t>
      </w:r>
      <w:r w:rsidR="008F237E" w:rsidRPr="00AA0FC2">
        <w:rPr>
          <w:rFonts w:cstheme="minorHAnsi"/>
        </w:rPr>
        <w:t xml:space="preserve">as a result and drivers have become ‘braver’ in pushing the law to its limits to a detrimental effect. A report published by </w:t>
      </w:r>
      <w:r w:rsidR="008A5FF2" w:rsidRPr="00AA0FC2">
        <w:rPr>
          <w:rFonts w:cstheme="minorHAnsi"/>
        </w:rPr>
        <w:t>HMICFRS has stated th</w:t>
      </w:r>
      <w:r w:rsidR="001F4126" w:rsidRPr="00AA0FC2">
        <w:rPr>
          <w:rFonts w:cstheme="minorHAnsi"/>
        </w:rPr>
        <w:t>at a potential reduction of up to 34% has been seen. In monetary terms this being around £120million.</w:t>
      </w:r>
    </w:p>
    <w:p w14:paraId="1E8DA057" w14:textId="66AA3ECC" w:rsidR="00E7231B" w:rsidRPr="00AA0FC2" w:rsidRDefault="00E7231B" w:rsidP="00376061">
      <w:pPr>
        <w:rPr>
          <w:rFonts w:cstheme="minorHAnsi"/>
          <w:b/>
          <w:bCs/>
        </w:rPr>
      </w:pPr>
    </w:p>
    <w:tbl>
      <w:tblPr>
        <w:tblW w:w="9128" w:type="dxa"/>
        <w:tblLook w:val="04A0" w:firstRow="1" w:lastRow="0" w:firstColumn="1" w:lastColumn="0" w:noHBand="0" w:noVBand="1"/>
      </w:tblPr>
      <w:tblGrid>
        <w:gridCol w:w="1147"/>
        <w:gridCol w:w="1618"/>
        <w:gridCol w:w="1191"/>
        <w:gridCol w:w="1242"/>
        <w:gridCol w:w="1160"/>
        <w:gridCol w:w="1160"/>
        <w:gridCol w:w="1120"/>
        <w:gridCol w:w="1434"/>
      </w:tblGrid>
      <w:tr w:rsidR="00E7231B" w:rsidRPr="00C51E0B" w14:paraId="3F0CBA01" w14:textId="77777777" w:rsidTr="007E7213">
        <w:trPr>
          <w:trHeight w:val="2025"/>
        </w:trPr>
        <w:tc>
          <w:tcPr>
            <w:tcW w:w="940" w:type="dxa"/>
            <w:tcBorders>
              <w:top w:val="single" w:sz="4" w:space="0" w:color="000000"/>
              <w:left w:val="nil"/>
              <w:bottom w:val="single" w:sz="4" w:space="0" w:color="000000"/>
              <w:right w:val="nil"/>
            </w:tcBorders>
            <w:shd w:val="clear" w:color="auto" w:fill="auto"/>
            <w:hideMark/>
          </w:tcPr>
          <w:p w14:paraId="2B18D95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Year</w:t>
            </w:r>
          </w:p>
        </w:tc>
        <w:tc>
          <w:tcPr>
            <w:tcW w:w="1420" w:type="dxa"/>
            <w:tcBorders>
              <w:top w:val="single" w:sz="4" w:space="0" w:color="000000"/>
              <w:left w:val="nil"/>
              <w:bottom w:val="single" w:sz="4" w:space="0" w:color="000000"/>
              <w:right w:val="nil"/>
            </w:tcBorders>
            <w:shd w:val="clear" w:color="auto" w:fill="auto"/>
            <w:hideMark/>
          </w:tcPr>
          <w:p w14:paraId="73576F91"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Homicide                  (includes murder, manslaughter, infanticide and corporate manslaughter)</w:t>
            </w:r>
            <w:r w:rsidRPr="00C51E0B">
              <w:rPr>
                <w:rFonts w:eastAsia="Times New Roman" w:cstheme="minorHAnsi"/>
                <w:b/>
                <w:bCs/>
                <w:color w:val="000000"/>
                <w:vertAlign w:val="superscript"/>
                <w:lang w:eastAsia="en-GB"/>
              </w:rPr>
              <w:t>3</w:t>
            </w:r>
          </w:p>
        </w:tc>
        <w:tc>
          <w:tcPr>
            <w:tcW w:w="1120" w:type="dxa"/>
            <w:tcBorders>
              <w:top w:val="single" w:sz="4" w:space="0" w:color="000000"/>
              <w:left w:val="nil"/>
              <w:bottom w:val="single" w:sz="4" w:space="0" w:color="000000"/>
              <w:right w:val="nil"/>
            </w:tcBorders>
            <w:shd w:val="clear" w:color="auto" w:fill="auto"/>
            <w:hideMark/>
          </w:tcPr>
          <w:p w14:paraId="7C600303"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Attempted murder</w:t>
            </w:r>
            <w:r w:rsidRPr="00C51E0B">
              <w:rPr>
                <w:rFonts w:eastAsia="Times New Roman" w:cstheme="minorHAnsi"/>
                <w:color w:val="000000"/>
                <w:vertAlign w:val="superscript"/>
                <w:lang w:eastAsia="en-GB"/>
              </w:rPr>
              <w:t>4</w:t>
            </w:r>
          </w:p>
        </w:tc>
        <w:tc>
          <w:tcPr>
            <w:tcW w:w="1120" w:type="dxa"/>
            <w:tcBorders>
              <w:top w:val="single" w:sz="4" w:space="0" w:color="000000"/>
              <w:left w:val="nil"/>
              <w:bottom w:val="single" w:sz="4" w:space="0" w:color="000000"/>
              <w:right w:val="nil"/>
            </w:tcBorders>
            <w:shd w:val="clear" w:color="auto" w:fill="auto"/>
            <w:hideMark/>
          </w:tcPr>
          <w:p w14:paraId="0A607551"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Intentional destruction of viable unborn child</w:t>
            </w:r>
          </w:p>
        </w:tc>
        <w:tc>
          <w:tcPr>
            <w:tcW w:w="1120" w:type="dxa"/>
            <w:tcBorders>
              <w:top w:val="single" w:sz="4" w:space="0" w:color="000000"/>
              <w:left w:val="nil"/>
              <w:bottom w:val="single" w:sz="4" w:space="0" w:color="000000"/>
              <w:right w:val="nil"/>
            </w:tcBorders>
            <w:shd w:val="clear" w:color="auto" w:fill="auto"/>
            <w:hideMark/>
          </w:tcPr>
          <w:p w14:paraId="31815535"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Causing death by dangerous driving or by careless driving when under the influence of drink or drugs</w:t>
            </w:r>
          </w:p>
        </w:tc>
        <w:tc>
          <w:tcPr>
            <w:tcW w:w="1120" w:type="dxa"/>
            <w:tcBorders>
              <w:top w:val="single" w:sz="4" w:space="0" w:color="000000"/>
              <w:left w:val="nil"/>
              <w:bottom w:val="single" w:sz="4" w:space="0" w:color="000000"/>
              <w:right w:val="nil"/>
            </w:tcBorders>
            <w:shd w:val="clear" w:color="auto" w:fill="auto"/>
            <w:hideMark/>
          </w:tcPr>
          <w:p w14:paraId="49AE8F3F"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Causing death by dangerous driving</w:t>
            </w:r>
          </w:p>
        </w:tc>
        <w:tc>
          <w:tcPr>
            <w:tcW w:w="1120" w:type="dxa"/>
            <w:tcBorders>
              <w:top w:val="single" w:sz="4" w:space="0" w:color="000000"/>
              <w:left w:val="nil"/>
              <w:bottom w:val="single" w:sz="4" w:space="0" w:color="000000"/>
              <w:right w:val="nil"/>
            </w:tcBorders>
            <w:shd w:val="clear" w:color="auto" w:fill="auto"/>
            <w:hideMark/>
          </w:tcPr>
          <w:p w14:paraId="48BA382E"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Causing death by careless driving when under the influence of drink or drugs</w:t>
            </w:r>
          </w:p>
        </w:tc>
        <w:tc>
          <w:tcPr>
            <w:tcW w:w="1168" w:type="dxa"/>
            <w:tcBorders>
              <w:top w:val="single" w:sz="4" w:space="0" w:color="000000"/>
              <w:left w:val="nil"/>
              <w:bottom w:val="single" w:sz="4" w:space="0" w:color="000000"/>
              <w:right w:val="nil"/>
            </w:tcBorders>
            <w:shd w:val="clear" w:color="auto" w:fill="auto"/>
            <w:hideMark/>
          </w:tcPr>
          <w:p w14:paraId="2B0A23D0"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Causing death by careless or inconsiderate driving</w:t>
            </w:r>
          </w:p>
        </w:tc>
      </w:tr>
      <w:tr w:rsidR="00E7231B" w:rsidRPr="00C51E0B" w14:paraId="6066EBC1" w14:textId="77777777" w:rsidTr="007E7213">
        <w:trPr>
          <w:trHeight w:val="510"/>
        </w:trPr>
        <w:tc>
          <w:tcPr>
            <w:tcW w:w="940" w:type="dxa"/>
            <w:tcBorders>
              <w:top w:val="nil"/>
              <w:left w:val="nil"/>
              <w:bottom w:val="single" w:sz="4" w:space="0" w:color="000000"/>
              <w:right w:val="nil"/>
            </w:tcBorders>
            <w:shd w:val="clear" w:color="auto" w:fill="auto"/>
            <w:vAlign w:val="center"/>
            <w:hideMark/>
          </w:tcPr>
          <w:p w14:paraId="6648913A"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HO code</w:t>
            </w:r>
          </w:p>
        </w:tc>
        <w:tc>
          <w:tcPr>
            <w:tcW w:w="1420" w:type="dxa"/>
            <w:tcBorders>
              <w:top w:val="nil"/>
              <w:left w:val="nil"/>
              <w:bottom w:val="single" w:sz="4" w:space="0" w:color="000000"/>
              <w:right w:val="nil"/>
            </w:tcBorders>
            <w:shd w:val="clear" w:color="auto" w:fill="auto"/>
            <w:vAlign w:val="center"/>
            <w:hideMark/>
          </w:tcPr>
          <w:p w14:paraId="08F8483F"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 (4.1),                      (4.2), (4.10)</w:t>
            </w:r>
          </w:p>
        </w:tc>
        <w:tc>
          <w:tcPr>
            <w:tcW w:w="1120" w:type="dxa"/>
            <w:tcBorders>
              <w:top w:val="nil"/>
              <w:left w:val="nil"/>
              <w:bottom w:val="single" w:sz="4" w:space="0" w:color="000000"/>
              <w:right w:val="nil"/>
            </w:tcBorders>
            <w:shd w:val="clear" w:color="auto" w:fill="auto"/>
            <w:vAlign w:val="center"/>
            <w:hideMark/>
          </w:tcPr>
          <w:p w14:paraId="37F85B20"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w:t>
            </w:r>
          </w:p>
        </w:tc>
        <w:tc>
          <w:tcPr>
            <w:tcW w:w="1120" w:type="dxa"/>
            <w:tcBorders>
              <w:top w:val="nil"/>
              <w:left w:val="nil"/>
              <w:bottom w:val="single" w:sz="4" w:space="0" w:color="000000"/>
              <w:right w:val="nil"/>
            </w:tcBorders>
            <w:shd w:val="clear" w:color="auto" w:fill="auto"/>
            <w:vAlign w:val="center"/>
            <w:hideMark/>
          </w:tcPr>
          <w:p w14:paraId="4DCCA3F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(4.3)</w:t>
            </w:r>
          </w:p>
        </w:tc>
        <w:tc>
          <w:tcPr>
            <w:tcW w:w="1120" w:type="dxa"/>
            <w:tcBorders>
              <w:top w:val="nil"/>
              <w:left w:val="nil"/>
              <w:bottom w:val="single" w:sz="4" w:space="0" w:color="000000"/>
              <w:right w:val="nil"/>
            </w:tcBorders>
            <w:shd w:val="clear" w:color="auto" w:fill="auto"/>
            <w:vAlign w:val="center"/>
            <w:hideMark/>
          </w:tcPr>
          <w:p w14:paraId="3EBBA75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(4.4), (4.6)</w:t>
            </w:r>
          </w:p>
        </w:tc>
        <w:tc>
          <w:tcPr>
            <w:tcW w:w="1120" w:type="dxa"/>
            <w:tcBorders>
              <w:top w:val="nil"/>
              <w:left w:val="nil"/>
              <w:bottom w:val="single" w:sz="4" w:space="0" w:color="000000"/>
              <w:right w:val="nil"/>
            </w:tcBorders>
            <w:shd w:val="clear" w:color="auto" w:fill="auto"/>
            <w:vAlign w:val="center"/>
            <w:hideMark/>
          </w:tcPr>
          <w:p w14:paraId="4010195D"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(4.4)</w:t>
            </w:r>
          </w:p>
        </w:tc>
        <w:tc>
          <w:tcPr>
            <w:tcW w:w="1120" w:type="dxa"/>
            <w:tcBorders>
              <w:top w:val="nil"/>
              <w:left w:val="nil"/>
              <w:bottom w:val="single" w:sz="4" w:space="0" w:color="000000"/>
              <w:right w:val="nil"/>
            </w:tcBorders>
            <w:shd w:val="clear" w:color="auto" w:fill="auto"/>
            <w:vAlign w:val="center"/>
            <w:hideMark/>
          </w:tcPr>
          <w:p w14:paraId="44A9CD51"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(4.6)</w:t>
            </w:r>
          </w:p>
        </w:tc>
        <w:tc>
          <w:tcPr>
            <w:tcW w:w="1168" w:type="dxa"/>
            <w:tcBorders>
              <w:top w:val="nil"/>
              <w:left w:val="nil"/>
              <w:bottom w:val="single" w:sz="4" w:space="0" w:color="000000"/>
              <w:right w:val="nil"/>
            </w:tcBorders>
            <w:shd w:val="clear" w:color="auto" w:fill="auto"/>
            <w:vAlign w:val="center"/>
            <w:hideMark/>
          </w:tcPr>
          <w:p w14:paraId="41366FA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(4.8)</w:t>
            </w:r>
          </w:p>
        </w:tc>
      </w:tr>
      <w:tr w:rsidR="00E7231B" w:rsidRPr="00C51E0B" w14:paraId="2C421064" w14:textId="77777777" w:rsidTr="007E7213">
        <w:trPr>
          <w:trHeight w:val="255"/>
        </w:trPr>
        <w:tc>
          <w:tcPr>
            <w:tcW w:w="940" w:type="dxa"/>
            <w:tcBorders>
              <w:top w:val="nil"/>
              <w:left w:val="nil"/>
              <w:bottom w:val="nil"/>
              <w:right w:val="nil"/>
            </w:tcBorders>
            <w:shd w:val="clear" w:color="auto" w:fill="auto"/>
            <w:noWrap/>
            <w:vAlign w:val="bottom"/>
            <w:hideMark/>
          </w:tcPr>
          <w:p w14:paraId="676F35E2"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2002/03</w:t>
            </w:r>
            <w:r w:rsidRPr="00C51E0B">
              <w:rPr>
                <w:rFonts w:eastAsia="Times New Roman" w:cstheme="minorHAnsi"/>
                <w:color w:val="000000"/>
                <w:vertAlign w:val="superscript"/>
                <w:lang w:eastAsia="en-GB"/>
              </w:rPr>
              <w:t>1,2</w:t>
            </w:r>
          </w:p>
        </w:tc>
        <w:tc>
          <w:tcPr>
            <w:tcW w:w="1420" w:type="dxa"/>
            <w:tcBorders>
              <w:top w:val="nil"/>
              <w:left w:val="nil"/>
              <w:bottom w:val="nil"/>
              <w:right w:val="nil"/>
            </w:tcBorders>
            <w:shd w:val="clear" w:color="auto" w:fill="auto"/>
            <w:noWrap/>
            <w:vAlign w:val="bottom"/>
            <w:hideMark/>
          </w:tcPr>
          <w:p w14:paraId="30731916"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1,047</w:t>
            </w:r>
          </w:p>
        </w:tc>
        <w:tc>
          <w:tcPr>
            <w:tcW w:w="1120" w:type="dxa"/>
            <w:tcBorders>
              <w:top w:val="nil"/>
              <w:left w:val="nil"/>
              <w:bottom w:val="nil"/>
              <w:right w:val="nil"/>
            </w:tcBorders>
            <w:shd w:val="clear" w:color="auto" w:fill="auto"/>
            <w:noWrap/>
            <w:vAlign w:val="bottom"/>
            <w:hideMark/>
          </w:tcPr>
          <w:p w14:paraId="4A962FBE"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822</w:t>
            </w:r>
          </w:p>
        </w:tc>
        <w:tc>
          <w:tcPr>
            <w:tcW w:w="1120" w:type="dxa"/>
            <w:tcBorders>
              <w:top w:val="nil"/>
              <w:left w:val="nil"/>
              <w:bottom w:val="nil"/>
              <w:right w:val="nil"/>
            </w:tcBorders>
            <w:shd w:val="clear" w:color="auto" w:fill="auto"/>
            <w:noWrap/>
            <w:vAlign w:val="bottom"/>
            <w:hideMark/>
          </w:tcPr>
          <w:p w14:paraId="7EB26230"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w:t>
            </w:r>
          </w:p>
        </w:tc>
        <w:tc>
          <w:tcPr>
            <w:tcW w:w="1120" w:type="dxa"/>
            <w:tcBorders>
              <w:top w:val="nil"/>
              <w:left w:val="nil"/>
              <w:bottom w:val="nil"/>
              <w:right w:val="nil"/>
            </w:tcBorders>
            <w:shd w:val="clear" w:color="auto" w:fill="auto"/>
            <w:noWrap/>
            <w:vAlign w:val="bottom"/>
            <w:hideMark/>
          </w:tcPr>
          <w:p w14:paraId="1C6DC74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3A836BD4"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5ECC66DA"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629293EF"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414</w:t>
            </w:r>
          </w:p>
        </w:tc>
      </w:tr>
      <w:tr w:rsidR="00E7231B" w:rsidRPr="00C51E0B" w14:paraId="7F1350BF" w14:textId="77777777" w:rsidTr="007E7213">
        <w:trPr>
          <w:trHeight w:val="255"/>
        </w:trPr>
        <w:tc>
          <w:tcPr>
            <w:tcW w:w="940" w:type="dxa"/>
            <w:tcBorders>
              <w:top w:val="nil"/>
              <w:left w:val="nil"/>
              <w:bottom w:val="nil"/>
              <w:right w:val="nil"/>
            </w:tcBorders>
            <w:shd w:val="clear" w:color="auto" w:fill="auto"/>
            <w:noWrap/>
            <w:vAlign w:val="bottom"/>
            <w:hideMark/>
          </w:tcPr>
          <w:p w14:paraId="7D7B9AA0"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2003/04</w:t>
            </w:r>
          </w:p>
        </w:tc>
        <w:tc>
          <w:tcPr>
            <w:tcW w:w="1420" w:type="dxa"/>
            <w:tcBorders>
              <w:top w:val="nil"/>
              <w:left w:val="nil"/>
              <w:bottom w:val="nil"/>
              <w:right w:val="nil"/>
            </w:tcBorders>
            <w:shd w:val="clear" w:color="auto" w:fill="auto"/>
            <w:noWrap/>
            <w:vAlign w:val="bottom"/>
            <w:hideMark/>
          </w:tcPr>
          <w:p w14:paraId="09E7E536"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904</w:t>
            </w:r>
          </w:p>
        </w:tc>
        <w:tc>
          <w:tcPr>
            <w:tcW w:w="1120" w:type="dxa"/>
            <w:tcBorders>
              <w:top w:val="nil"/>
              <w:left w:val="nil"/>
              <w:bottom w:val="nil"/>
              <w:right w:val="nil"/>
            </w:tcBorders>
            <w:shd w:val="clear" w:color="auto" w:fill="auto"/>
            <w:noWrap/>
            <w:vAlign w:val="bottom"/>
            <w:hideMark/>
          </w:tcPr>
          <w:p w14:paraId="2051107A"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888</w:t>
            </w:r>
          </w:p>
        </w:tc>
        <w:tc>
          <w:tcPr>
            <w:tcW w:w="1120" w:type="dxa"/>
            <w:tcBorders>
              <w:top w:val="nil"/>
              <w:left w:val="nil"/>
              <w:bottom w:val="nil"/>
              <w:right w:val="nil"/>
            </w:tcBorders>
            <w:shd w:val="clear" w:color="auto" w:fill="auto"/>
            <w:noWrap/>
            <w:vAlign w:val="bottom"/>
            <w:hideMark/>
          </w:tcPr>
          <w:p w14:paraId="60F1D336"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8</w:t>
            </w:r>
          </w:p>
        </w:tc>
        <w:tc>
          <w:tcPr>
            <w:tcW w:w="1120" w:type="dxa"/>
            <w:tcBorders>
              <w:top w:val="nil"/>
              <w:left w:val="nil"/>
              <w:bottom w:val="nil"/>
              <w:right w:val="nil"/>
            </w:tcBorders>
            <w:shd w:val="clear" w:color="auto" w:fill="auto"/>
            <w:noWrap/>
            <w:vAlign w:val="bottom"/>
            <w:hideMark/>
          </w:tcPr>
          <w:p w14:paraId="3840B5F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25921F39"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71C49AA8"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1E6E0DC7"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445</w:t>
            </w:r>
          </w:p>
        </w:tc>
      </w:tr>
      <w:tr w:rsidR="00E7231B" w:rsidRPr="00C51E0B" w14:paraId="7F2EFECF" w14:textId="77777777" w:rsidTr="007E7213">
        <w:trPr>
          <w:trHeight w:val="255"/>
        </w:trPr>
        <w:tc>
          <w:tcPr>
            <w:tcW w:w="940" w:type="dxa"/>
            <w:tcBorders>
              <w:top w:val="nil"/>
              <w:left w:val="nil"/>
              <w:bottom w:val="nil"/>
              <w:right w:val="nil"/>
            </w:tcBorders>
            <w:shd w:val="clear" w:color="auto" w:fill="auto"/>
            <w:noWrap/>
            <w:vAlign w:val="bottom"/>
            <w:hideMark/>
          </w:tcPr>
          <w:p w14:paraId="230DBE34"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2004/05</w:t>
            </w:r>
          </w:p>
        </w:tc>
        <w:tc>
          <w:tcPr>
            <w:tcW w:w="1420" w:type="dxa"/>
            <w:tcBorders>
              <w:top w:val="nil"/>
              <w:left w:val="nil"/>
              <w:bottom w:val="nil"/>
              <w:right w:val="nil"/>
            </w:tcBorders>
            <w:shd w:val="clear" w:color="auto" w:fill="auto"/>
            <w:noWrap/>
            <w:vAlign w:val="bottom"/>
            <w:hideMark/>
          </w:tcPr>
          <w:p w14:paraId="61468C75"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868</w:t>
            </w:r>
          </w:p>
        </w:tc>
        <w:tc>
          <w:tcPr>
            <w:tcW w:w="1120" w:type="dxa"/>
            <w:tcBorders>
              <w:top w:val="nil"/>
              <w:left w:val="nil"/>
              <w:bottom w:val="nil"/>
              <w:right w:val="nil"/>
            </w:tcBorders>
            <w:shd w:val="clear" w:color="auto" w:fill="auto"/>
            <w:noWrap/>
            <w:vAlign w:val="bottom"/>
            <w:hideMark/>
          </w:tcPr>
          <w:p w14:paraId="6A874DDA"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740</w:t>
            </w:r>
          </w:p>
        </w:tc>
        <w:tc>
          <w:tcPr>
            <w:tcW w:w="1120" w:type="dxa"/>
            <w:tcBorders>
              <w:top w:val="nil"/>
              <w:left w:val="nil"/>
              <w:bottom w:val="nil"/>
              <w:right w:val="nil"/>
            </w:tcBorders>
            <w:shd w:val="clear" w:color="auto" w:fill="auto"/>
            <w:noWrap/>
            <w:vAlign w:val="bottom"/>
            <w:hideMark/>
          </w:tcPr>
          <w:p w14:paraId="63C28CDE"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w:t>
            </w:r>
          </w:p>
        </w:tc>
        <w:tc>
          <w:tcPr>
            <w:tcW w:w="1120" w:type="dxa"/>
            <w:tcBorders>
              <w:top w:val="nil"/>
              <w:left w:val="nil"/>
              <w:bottom w:val="nil"/>
              <w:right w:val="nil"/>
            </w:tcBorders>
            <w:shd w:val="clear" w:color="auto" w:fill="auto"/>
            <w:noWrap/>
            <w:vAlign w:val="bottom"/>
            <w:hideMark/>
          </w:tcPr>
          <w:p w14:paraId="39A31756"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40C30D4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15E1C1ED"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10D9661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441</w:t>
            </w:r>
          </w:p>
        </w:tc>
      </w:tr>
      <w:tr w:rsidR="00E7231B" w:rsidRPr="00C51E0B" w14:paraId="6B9BF661" w14:textId="77777777" w:rsidTr="007E7213">
        <w:trPr>
          <w:trHeight w:val="255"/>
        </w:trPr>
        <w:tc>
          <w:tcPr>
            <w:tcW w:w="940" w:type="dxa"/>
            <w:tcBorders>
              <w:top w:val="nil"/>
              <w:left w:val="nil"/>
              <w:bottom w:val="nil"/>
              <w:right w:val="nil"/>
            </w:tcBorders>
            <w:shd w:val="clear" w:color="auto" w:fill="auto"/>
            <w:noWrap/>
            <w:vAlign w:val="bottom"/>
            <w:hideMark/>
          </w:tcPr>
          <w:p w14:paraId="48F245B5"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lastRenderedPageBreak/>
              <w:t>2005/06</w:t>
            </w:r>
          </w:p>
        </w:tc>
        <w:tc>
          <w:tcPr>
            <w:tcW w:w="1420" w:type="dxa"/>
            <w:tcBorders>
              <w:top w:val="nil"/>
              <w:left w:val="nil"/>
              <w:bottom w:val="nil"/>
              <w:right w:val="nil"/>
            </w:tcBorders>
            <w:shd w:val="clear" w:color="auto" w:fill="auto"/>
            <w:noWrap/>
            <w:vAlign w:val="bottom"/>
            <w:hideMark/>
          </w:tcPr>
          <w:p w14:paraId="116909FF"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764</w:t>
            </w:r>
          </w:p>
        </w:tc>
        <w:tc>
          <w:tcPr>
            <w:tcW w:w="1120" w:type="dxa"/>
            <w:tcBorders>
              <w:top w:val="nil"/>
              <w:left w:val="nil"/>
              <w:bottom w:val="nil"/>
              <w:right w:val="nil"/>
            </w:tcBorders>
            <w:shd w:val="clear" w:color="auto" w:fill="auto"/>
            <w:noWrap/>
            <w:vAlign w:val="bottom"/>
            <w:hideMark/>
          </w:tcPr>
          <w:p w14:paraId="05B13BEE"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920</w:t>
            </w:r>
          </w:p>
        </w:tc>
        <w:tc>
          <w:tcPr>
            <w:tcW w:w="1120" w:type="dxa"/>
            <w:tcBorders>
              <w:top w:val="nil"/>
              <w:left w:val="nil"/>
              <w:bottom w:val="nil"/>
              <w:right w:val="nil"/>
            </w:tcBorders>
            <w:shd w:val="clear" w:color="auto" w:fill="auto"/>
            <w:noWrap/>
            <w:vAlign w:val="bottom"/>
            <w:hideMark/>
          </w:tcPr>
          <w:p w14:paraId="7B54C717"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5</w:t>
            </w:r>
          </w:p>
        </w:tc>
        <w:tc>
          <w:tcPr>
            <w:tcW w:w="1120" w:type="dxa"/>
            <w:tcBorders>
              <w:top w:val="nil"/>
              <w:left w:val="nil"/>
              <w:bottom w:val="nil"/>
              <w:right w:val="nil"/>
            </w:tcBorders>
            <w:shd w:val="clear" w:color="auto" w:fill="auto"/>
            <w:noWrap/>
            <w:vAlign w:val="bottom"/>
            <w:hideMark/>
          </w:tcPr>
          <w:p w14:paraId="7E66AEF1"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445261D7"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27804C8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00056FB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432</w:t>
            </w:r>
          </w:p>
        </w:tc>
      </w:tr>
      <w:tr w:rsidR="00E7231B" w:rsidRPr="00C51E0B" w14:paraId="622EF5C3" w14:textId="77777777" w:rsidTr="007E7213">
        <w:trPr>
          <w:trHeight w:val="255"/>
        </w:trPr>
        <w:tc>
          <w:tcPr>
            <w:tcW w:w="940" w:type="dxa"/>
            <w:tcBorders>
              <w:top w:val="nil"/>
              <w:left w:val="nil"/>
              <w:bottom w:val="nil"/>
              <w:right w:val="nil"/>
            </w:tcBorders>
            <w:shd w:val="clear" w:color="auto" w:fill="auto"/>
            <w:noWrap/>
            <w:vAlign w:val="bottom"/>
            <w:hideMark/>
          </w:tcPr>
          <w:p w14:paraId="5947CFD7"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2006/07</w:t>
            </w:r>
          </w:p>
        </w:tc>
        <w:tc>
          <w:tcPr>
            <w:tcW w:w="1420" w:type="dxa"/>
            <w:tcBorders>
              <w:top w:val="nil"/>
              <w:left w:val="nil"/>
              <w:bottom w:val="nil"/>
              <w:right w:val="nil"/>
            </w:tcBorders>
            <w:shd w:val="clear" w:color="auto" w:fill="auto"/>
            <w:noWrap/>
            <w:vAlign w:val="bottom"/>
            <w:hideMark/>
          </w:tcPr>
          <w:p w14:paraId="32FD4266"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758</w:t>
            </w:r>
          </w:p>
        </w:tc>
        <w:tc>
          <w:tcPr>
            <w:tcW w:w="1120" w:type="dxa"/>
            <w:tcBorders>
              <w:top w:val="nil"/>
              <w:left w:val="nil"/>
              <w:bottom w:val="nil"/>
              <w:right w:val="nil"/>
            </w:tcBorders>
            <w:shd w:val="clear" w:color="auto" w:fill="auto"/>
            <w:noWrap/>
            <w:vAlign w:val="bottom"/>
            <w:hideMark/>
          </w:tcPr>
          <w:p w14:paraId="38E90DF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633</w:t>
            </w:r>
          </w:p>
        </w:tc>
        <w:tc>
          <w:tcPr>
            <w:tcW w:w="1120" w:type="dxa"/>
            <w:tcBorders>
              <w:top w:val="nil"/>
              <w:left w:val="nil"/>
              <w:bottom w:val="nil"/>
              <w:right w:val="nil"/>
            </w:tcBorders>
            <w:shd w:val="clear" w:color="auto" w:fill="auto"/>
            <w:noWrap/>
            <w:vAlign w:val="bottom"/>
            <w:hideMark/>
          </w:tcPr>
          <w:p w14:paraId="5FCA4899"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5</w:t>
            </w:r>
          </w:p>
        </w:tc>
        <w:tc>
          <w:tcPr>
            <w:tcW w:w="1120" w:type="dxa"/>
            <w:tcBorders>
              <w:top w:val="nil"/>
              <w:left w:val="nil"/>
              <w:bottom w:val="nil"/>
              <w:right w:val="nil"/>
            </w:tcBorders>
            <w:shd w:val="clear" w:color="auto" w:fill="auto"/>
            <w:noWrap/>
            <w:vAlign w:val="bottom"/>
            <w:hideMark/>
          </w:tcPr>
          <w:p w14:paraId="6E4FFD6E"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0DBA5BBA"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415D9E4D"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3F8EBE7F"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459</w:t>
            </w:r>
          </w:p>
        </w:tc>
      </w:tr>
      <w:tr w:rsidR="00E7231B" w:rsidRPr="00C51E0B" w14:paraId="5BFB0138" w14:textId="77777777" w:rsidTr="007E7213">
        <w:trPr>
          <w:trHeight w:val="255"/>
        </w:trPr>
        <w:tc>
          <w:tcPr>
            <w:tcW w:w="940" w:type="dxa"/>
            <w:tcBorders>
              <w:top w:val="nil"/>
              <w:left w:val="nil"/>
              <w:bottom w:val="nil"/>
              <w:right w:val="nil"/>
            </w:tcBorders>
            <w:shd w:val="clear" w:color="auto" w:fill="auto"/>
            <w:noWrap/>
            <w:vAlign w:val="bottom"/>
            <w:hideMark/>
          </w:tcPr>
          <w:p w14:paraId="3E971BB2"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2007/08</w:t>
            </w:r>
          </w:p>
        </w:tc>
        <w:tc>
          <w:tcPr>
            <w:tcW w:w="1420" w:type="dxa"/>
            <w:tcBorders>
              <w:top w:val="nil"/>
              <w:left w:val="nil"/>
              <w:bottom w:val="nil"/>
              <w:right w:val="nil"/>
            </w:tcBorders>
            <w:shd w:val="clear" w:color="auto" w:fill="auto"/>
            <w:noWrap/>
            <w:vAlign w:val="bottom"/>
            <w:hideMark/>
          </w:tcPr>
          <w:p w14:paraId="460E5E0B"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775</w:t>
            </w:r>
          </w:p>
        </w:tc>
        <w:tc>
          <w:tcPr>
            <w:tcW w:w="1120" w:type="dxa"/>
            <w:tcBorders>
              <w:top w:val="nil"/>
              <w:left w:val="nil"/>
              <w:bottom w:val="nil"/>
              <w:right w:val="nil"/>
            </w:tcBorders>
            <w:shd w:val="clear" w:color="auto" w:fill="auto"/>
            <w:noWrap/>
            <w:vAlign w:val="bottom"/>
            <w:hideMark/>
          </w:tcPr>
          <w:p w14:paraId="303AB8C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621</w:t>
            </w:r>
          </w:p>
        </w:tc>
        <w:tc>
          <w:tcPr>
            <w:tcW w:w="1120" w:type="dxa"/>
            <w:tcBorders>
              <w:top w:val="nil"/>
              <w:left w:val="nil"/>
              <w:bottom w:val="nil"/>
              <w:right w:val="nil"/>
            </w:tcBorders>
            <w:shd w:val="clear" w:color="auto" w:fill="auto"/>
            <w:noWrap/>
            <w:vAlign w:val="bottom"/>
            <w:hideMark/>
          </w:tcPr>
          <w:p w14:paraId="57D013B2"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w:t>
            </w:r>
          </w:p>
        </w:tc>
        <w:tc>
          <w:tcPr>
            <w:tcW w:w="1120" w:type="dxa"/>
            <w:tcBorders>
              <w:top w:val="nil"/>
              <w:left w:val="nil"/>
              <w:bottom w:val="nil"/>
              <w:right w:val="nil"/>
            </w:tcBorders>
            <w:shd w:val="clear" w:color="auto" w:fill="auto"/>
            <w:noWrap/>
            <w:vAlign w:val="bottom"/>
            <w:hideMark/>
          </w:tcPr>
          <w:p w14:paraId="6490663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12AEEC15"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5BA3A4C3"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2FF4C374"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422</w:t>
            </w:r>
          </w:p>
        </w:tc>
      </w:tr>
      <w:tr w:rsidR="00E7231B" w:rsidRPr="00C51E0B" w14:paraId="6F471D0F" w14:textId="77777777" w:rsidTr="007E7213">
        <w:trPr>
          <w:trHeight w:val="255"/>
        </w:trPr>
        <w:tc>
          <w:tcPr>
            <w:tcW w:w="940" w:type="dxa"/>
            <w:tcBorders>
              <w:top w:val="nil"/>
              <w:left w:val="nil"/>
              <w:bottom w:val="nil"/>
              <w:right w:val="nil"/>
            </w:tcBorders>
            <w:shd w:val="clear" w:color="auto" w:fill="auto"/>
            <w:noWrap/>
            <w:vAlign w:val="bottom"/>
            <w:hideMark/>
          </w:tcPr>
          <w:p w14:paraId="476AB781"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2008/09</w:t>
            </w:r>
          </w:p>
        </w:tc>
        <w:tc>
          <w:tcPr>
            <w:tcW w:w="1420" w:type="dxa"/>
            <w:tcBorders>
              <w:top w:val="nil"/>
              <w:left w:val="nil"/>
              <w:bottom w:val="nil"/>
              <w:right w:val="nil"/>
            </w:tcBorders>
            <w:shd w:val="clear" w:color="auto" w:fill="auto"/>
            <w:noWrap/>
            <w:vAlign w:val="bottom"/>
            <w:hideMark/>
          </w:tcPr>
          <w:p w14:paraId="640EBADC"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664</w:t>
            </w:r>
          </w:p>
        </w:tc>
        <w:tc>
          <w:tcPr>
            <w:tcW w:w="1120" w:type="dxa"/>
            <w:tcBorders>
              <w:top w:val="nil"/>
              <w:left w:val="nil"/>
              <w:bottom w:val="nil"/>
              <w:right w:val="nil"/>
            </w:tcBorders>
            <w:shd w:val="clear" w:color="auto" w:fill="auto"/>
            <w:noWrap/>
            <w:vAlign w:val="bottom"/>
            <w:hideMark/>
          </w:tcPr>
          <w:p w14:paraId="24237273"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574</w:t>
            </w:r>
          </w:p>
        </w:tc>
        <w:tc>
          <w:tcPr>
            <w:tcW w:w="1120" w:type="dxa"/>
            <w:tcBorders>
              <w:top w:val="nil"/>
              <w:left w:val="nil"/>
              <w:bottom w:val="nil"/>
              <w:right w:val="nil"/>
            </w:tcBorders>
            <w:shd w:val="clear" w:color="auto" w:fill="auto"/>
            <w:noWrap/>
            <w:vAlign w:val="bottom"/>
            <w:hideMark/>
          </w:tcPr>
          <w:p w14:paraId="7EEA6829"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w:t>
            </w:r>
          </w:p>
        </w:tc>
        <w:tc>
          <w:tcPr>
            <w:tcW w:w="1120" w:type="dxa"/>
            <w:tcBorders>
              <w:top w:val="nil"/>
              <w:left w:val="nil"/>
              <w:bottom w:val="nil"/>
              <w:right w:val="nil"/>
            </w:tcBorders>
            <w:shd w:val="clear" w:color="auto" w:fill="auto"/>
            <w:noWrap/>
            <w:vAlign w:val="bottom"/>
            <w:hideMark/>
          </w:tcPr>
          <w:p w14:paraId="01AAEA8E"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373</w:t>
            </w:r>
          </w:p>
        </w:tc>
        <w:tc>
          <w:tcPr>
            <w:tcW w:w="1120" w:type="dxa"/>
            <w:tcBorders>
              <w:top w:val="nil"/>
              <w:left w:val="nil"/>
              <w:bottom w:val="nil"/>
              <w:right w:val="nil"/>
            </w:tcBorders>
            <w:shd w:val="clear" w:color="auto" w:fill="auto"/>
            <w:noWrap/>
            <w:vAlign w:val="bottom"/>
            <w:hideMark/>
          </w:tcPr>
          <w:p w14:paraId="14F4EE3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29</w:t>
            </w:r>
          </w:p>
        </w:tc>
        <w:tc>
          <w:tcPr>
            <w:tcW w:w="1120" w:type="dxa"/>
            <w:tcBorders>
              <w:top w:val="nil"/>
              <w:left w:val="nil"/>
              <w:bottom w:val="nil"/>
              <w:right w:val="nil"/>
            </w:tcBorders>
            <w:shd w:val="clear" w:color="auto" w:fill="auto"/>
            <w:noWrap/>
            <w:vAlign w:val="bottom"/>
            <w:hideMark/>
          </w:tcPr>
          <w:p w14:paraId="1363FA19"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35</w:t>
            </w:r>
          </w:p>
        </w:tc>
        <w:tc>
          <w:tcPr>
            <w:tcW w:w="1168" w:type="dxa"/>
            <w:tcBorders>
              <w:top w:val="nil"/>
              <w:left w:val="nil"/>
              <w:bottom w:val="nil"/>
              <w:right w:val="nil"/>
            </w:tcBorders>
            <w:shd w:val="clear" w:color="auto" w:fill="auto"/>
            <w:noWrap/>
            <w:vAlign w:val="bottom"/>
            <w:hideMark/>
          </w:tcPr>
          <w:p w14:paraId="7D7E3F16"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5AC9F82A" w14:textId="77777777" w:rsidTr="007E7213">
        <w:trPr>
          <w:trHeight w:val="255"/>
        </w:trPr>
        <w:tc>
          <w:tcPr>
            <w:tcW w:w="940" w:type="dxa"/>
            <w:tcBorders>
              <w:top w:val="nil"/>
              <w:left w:val="nil"/>
              <w:bottom w:val="nil"/>
              <w:right w:val="nil"/>
            </w:tcBorders>
            <w:shd w:val="clear" w:color="auto" w:fill="auto"/>
            <w:noWrap/>
            <w:vAlign w:val="bottom"/>
            <w:hideMark/>
          </w:tcPr>
          <w:p w14:paraId="1632C236"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2009/10</w:t>
            </w:r>
          </w:p>
        </w:tc>
        <w:tc>
          <w:tcPr>
            <w:tcW w:w="1420" w:type="dxa"/>
            <w:tcBorders>
              <w:top w:val="nil"/>
              <w:left w:val="nil"/>
              <w:bottom w:val="nil"/>
              <w:right w:val="nil"/>
            </w:tcBorders>
            <w:shd w:val="clear" w:color="auto" w:fill="auto"/>
            <w:noWrap/>
            <w:vAlign w:val="bottom"/>
            <w:hideMark/>
          </w:tcPr>
          <w:p w14:paraId="34514B8A"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620</w:t>
            </w:r>
          </w:p>
        </w:tc>
        <w:tc>
          <w:tcPr>
            <w:tcW w:w="1120" w:type="dxa"/>
            <w:tcBorders>
              <w:top w:val="nil"/>
              <w:left w:val="nil"/>
              <w:bottom w:val="nil"/>
              <w:right w:val="nil"/>
            </w:tcBorders>
            <w:shd w:val="clear" w:color="auto" w:fill="auto"/>
            <w:noWrap/>
            <w:vAlign w:val="bottom"/>
            <w:hideMark/>
          </w:tcPr>
          <w:p w14:paraId="2DCBB045"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591</w:t>
            </w:r>
          </w:p>
        </w:tc>
        <w:tc>
          <w:tcPr>
            <w:tcW w:w="1120" w:type="dxa"/>
            <w:tcBorders>
              <w:top w:val="nil"/>
              <w:left w:val="nil"/>
              <w:bottom w:val="nil"/>
              <w:right w:val="nil"/>
            </w:tcBorders>
            <w:shd w:val="clear" w:color="auto" w:fill="auto"/>
            <w:noWrap/>
            <w:vAlign w:val="bottom"/>
            <w:hideMark/>
          </w:tcPr>
          <w:p w14:paraId="7A361750"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3</w:t>
            </w:r>
          </w:p>
        </w:tc>
        <w:tc>
          <w:tcPr>
            <w:tcW w:w="1120" w:type="dxa"/>
            <w:tcBorders>
              <w:top w:val="nil"/>
              <w:left w:val="nil"/>
              <w:bottom w:val="nil"/>
              <w:right w:val="nil"/>
            </w:tcBorders>
            <w:shd w:val="clear" w:color="auto" w:fill="auto"/>
            <w:noWrap/>
            <w:vAlign w:val="bottom"/>
            <w:hideMark/>
          </w:tcPr>
          <w:p w14:paraId="08294683"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296</w:t>
            </w:r>
          </w:p>
        </w:tc>
        <w:tc>
          <w:tcPr>
            <w:tcW w:w="1120" w:type="dxa"/>
            <w:tcBorders>
              <w:top w:val="nil"/>
              <w:left w:val="nil"/>
              <w:bottom w:val="nil"/>
              <w:right w:val="nil"/>
            </w:tcBorders>
            <w:shd w:val="clear" w:color="auto" w:fill="auto"/>
            <w:noWrap/>
            <w:vAlign w:val="bottom"/>
            <w:hideMark/>
          </w:tcPr>
          <w:p w14:paraId="3282B92D"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36</w:t>
            </w:r>
          </w:p>
        </w:tc>
        <w:tc>
          <w:tcPr>
            <w:tcW w:w="1120" w:type="dxa"/>
            <w:tcBorders>
              <w:top w:val="nil"/>
              <w:left w:val="nil"/>
              <w:bottom w:val="nil"/>
              <w:right w:val="nil"/>
            </w:tcBorders>
            <w:shd w:val="clear" w:color="auto" w:fill="auto"/>
            <w:noWrap/>
            <w:vAlign w:val="bottom"/>
            <w:hideMark/>
          </w:tcPr>
          <w:p w14:paraId="5C06C5E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188</w:t>
            </w:r>
          </w:p>
        </w:tc>
        <w:tc>
          <w:tcPr>
            <w:tcW w:w="1168" w:type="dxa"/>
            <w:tcBorders>
              <w:top w:val="nil"/>
              <w:left w:val="nil"/>
              <w:bottom w:val="nil"/>
              <w:right w:val="nil"/>
            </w:tcBorders>
            <w:shd w:val="clear" w:color="auto" w:fill="auto"/>
            <w:noWrap/>
            <w:vAlign w:val="bottom"/>
            <w:hideMark/>
          </w:tcPr>
          <w:p w14:paraId="0AE3A8A8"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7C4CDB75" w14:textId="77777777" w:rsidTr="007E7213">
        <w:trPr>
          <w:trHeight w:val="255"/>
        </w:trPr>
        <w:tc>
          <w:tcPr>
            <w:tcW w:w="940" w:type="dxa"/>
            <w:tcBorders>
              <w:top w:val="nil"/>
              <w:left w:val="nil"/>
              <w:bottom w:val="nil"/>
              <w:right w:val="nil"/>
            </w:tcBorders>
            <w:shd w:val="clear" w:color="auto" w:fill="auto"/>
            <w:noWrap/>
            <w:vAlign w:val="bottom"/>
            <w:hideMark/>
          </w:tcPr>
          <w:p w14:paraId="114259DF"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2010/11</w:t>
            </w:r>
          </w:p>
        </w:tc>
        <w:tc>
          <w:tcPr>
            <w:tcW w:w="1420" w:type="dxa"/>
            <w:tcBorders>
              <w:top w:val="nil"/>
              <w:left w:val="nil"/>
              <w:bottom w:val="nil"/>
              <w:right w:val="nil"/>
            </w:tcBorders>
            <w:shd w:val="clear" w:color="auto" w:fill="auto"/>
            <w:noWrap/>
            <w:vAlign w:val="bottom"/>
            <w:hideMark/>
          </w:tcPr>
          <w:p w14:paraId="397E8818"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639</w:t>
            </w:r>
          </w:p>
        </w:tc>
        <w:tc>
          <w:tcPr>
            <w:tcW w:w="1120" w:type="dxa"/>
            <w:tcBorders>
              <w:top w:val="nil"/>
              <w:left w:val="nil"/>
              <w:bottom w:val="nil"/>
              <w:right w:val="nil"/>
            </w:tcBorders>
            <w:shd w:val="clear" w:color="auto" w:fill="auto"/>
            <w:noWrap/>
            <w:vAlign w:val="bottom"/>
            <w:hideMark/>
          </w:tcPr>
          <w:p w14:paraId="4637D084"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523</w:t>
            </w:r>
          </w:p>
        </w:tc>
        <w:tc>
          <w:tcPr>
            <w:tcW w:w="1120" w:type="dxa"/>
            <w:tcBorders>
              <w:top w:val="nil"/>
              <w:left w:val="nil"/>
              <w:bottom w:val="nil"/>
              <w:right w:val="nil"/>
            </w:tcBorders>
            <w:shd w:val="clear" w:color="auto" w:fill="auto"/>
            <w:noWrap/>
            <w:vAlign w:val="bottom"/>
            <w:hideMark/>
          </w:tcPr>
          <w:p w14:paraId="664742F3"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3</w:t>
            </w:r>
          </w:p>
        </w:tc>
        <w:tc>
          <w:tcPr>
            <w:tcW w:w="1120" w:type="dxa"/>
            <w:tcBorders>
              <w:top w:val="nil"/>
              <w:left w:val="nil"/>
              <w:bottom w:val="nil"/>
              <w:right w:val="nil"/>
            </w:tcBorders>
            <w:shd w:val="clear" w:color="auto" w:fill="auto"/>
            <w:noWrap/>
            <w:vAlign w:val="bottom"/>
            <w:hideMark/>
          </w:tcPr>
          <w:p w14:paraId="56E04CCD"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213</w:t>
            </w:r>
          </w:p>
        </w:tc>
        <w:tc>
          <w:tcPr>
            <w:tcW w:w="1120" w:type="dxa"/>
            <w:tcBorders>
              <w:top w:val="nil"/>
              <w:left w:val="nil"/>
              <w:bottom w:val="nil"/>
              <w:right w:val="nil"/>
            </w:tcBorders>
            <w:shd w:val="clear" w:color="auto" w:fill="auto"/>
            <w:noWrap/>
            <w:vAlign w:val="bottom"/>
            <w:hideMark/>
          </w:tcPr>
          <w:p w14:paraId="75EF3D38"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25</w:t>
            </w:r>
          </w:p>
        </w:tc>
        <w:tc>
          <w:tcPr>
            <w:tcW w:w="1120" w:type="dxa"/>
            <w:tcBorders>
              <w:top w:val="nil"/>
              <w:left w:val="nil"/>
              <w:bottom w:val="nil"/>
              <w:right w:val="nil"/>
            </w:tcBorders>
            <w:shd w:val="clear" w:color="auto" w:fill="auto"/>
            <w:noWrap/>
            <w:vAlign w:val="bottom"/>
            <w:hideMark/>
          </w:tcPr>
          <w:p w14:paraId="760C8AFF"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172</w:t>
            </w:r>
          </w:p>
        </w:tc>
        <w:tc>
          <w:tcPr>
            <w:tcW w:w="1168" w:type="dxa"/>
            <w:tcBorders>
              <w:top w:val="nil"/>
              <w:left w:val="nil"/>
              <w:bottom w:val="nil"/>
              <w:right w:val="nil"/>
            </w:tcBorders>
            <w:shd w:val="clear" w:color="auto" w:fill="auto"/>
            <w:noWrap/>
            <w:vAlign w:val="bottom"/>
            <w:hideMark/>
          </w:tcPr>
          <w:p w14:paraId="5A3D4A01"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5DF38505" w14:textId="77777777" w:rsidTr="007E7213">
        <w:trPr>
          <w:trHeight w:val="255"/>
        </w:trPr>
        <w:tc>
          <w:tcPr>
            <w:tcW w:w="940" w:type="dxa"/>
            <w:tcBorders>
              <w:top w:val="nil"/>
              <w:left w:val="nil"/>
              <w:bottom w:val="nil"/>
              <w:right w:val="nil"/>
            </w:tcBorders>
            <w:shd w:val="clear" w:color="auto" w:fill="auto"/>
            <w:noWrap/>
            <w:vAlign w:val="bottom"/>
            <w:hideMark/>
          </w:tcPr>
          <w:p w14:paraId="2B8C0234"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2011/12</w:t>
            </w:r>
          </w:p>
        </w:tc>
        <w:tc>
          <w:tcPr>
            <w:tcW w:w="1420" w:type="dxa"/>
            <w:tcBorders>
              <w:top w:val="nil"/>
              <w:left w:val="nil"/>
              <w:bottom w:val="nil"/>
              <w:right w:val="nil"/>
            </w:tcBorders>
            <w:shd w:val="clear" w:color="auto" w:fill="auto"/>
            <w:noWrap/>
            <w:vAlign w:val="bottom"/>
            <w:hideMark/>
          </w:tcPr>
          <w:p w14:paraId="353D518B"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553</w:t>
            </w:r>
          </w:p>
        </w:tc>
        <w:tc>
          <w:tcPr>
            <w:tcW w:w="1120" w:type="dxa"/>
            <w:tcBorders>
              <w:top w:val="nil"/>
              <w:left w:val="nil"/>
              <w:bottom w:val="nil"/>
              <w:right w:val="nil"/>
            </w:tcBorders>
            <w:shd w:val="clear" w:color="auto" w:fill="auto"/>
            <w:noWrap/>
            <w:vAlign w:val="bottom"/>
            <w:hideMark/>
          </w:tcPr>
          <w:p w14:paraId="0C6E145F"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483</w:t>
            </w:r>
          </w:p>
        </w:tc>
        <w:tc>
          <w:tcPr>
            <w:tcW w:w="1120" w:type="dxa"/>
            <w:tcBorders>
              <w:top w:val="nil"/>
              <w:left w:val="nil"/>
              <w:bottom w:val="nil"/>
              <w:right w:val="nil"/>
            </w:tcBorders>
            <w:shd w:val="clear" w:color="auto" w:fill="auto"/>
            <w:noWrap/>
            <w:vAlign w:val="bottom"/>
            <w:hideMark/>
          </w:tcPr>
          <w:p w14:paraId="76102FF0"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3</w:t>
            </w:r>
          </w:p>
        </w:tc>
        <w:tc>
          <w:tcPr>
            <w:tcW w:w="1120" w:type="dxa"/>
            <w:tcBorders>
              <w:top w:val="nil"/>
              <w:left w:val="nil"/>
              <w:bottom w:val="nil"/>
              <w:right w:val="nil"/>
            </w:tcBorders>
            <w:shd w:val="clear" w:color="auto" w:fill="auto"/>
            <w:noWrap/>
            <w:vAlign w:val="bottom"/>
            <w:hideMark/>
          </w:tcPr>
          <w:p w14:paraId="660C0990"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200</w:t>
            </w:r>
          </w:p>
        </w:tc>
        <w:tc>
          <w:tcPr>
            <w:tcW w:w="1120" w:type="dxa"/>
            <w:tcBorders>
              <w:top w:val="nil"/>
              <w:left w:val="nil"/>
              <w:bottom w:val="nil"/>
              <w:right w:val="nil"/>
            </w:tcBorders>
            <w:shd w:val="clear" w:color="auto" w:fill="auto"/>
            <w:noWrap/>
            <w:vAlign w:val="bottom"/>
            <w:hideMark/>
          </w:tcPr>
          <w:p w14:paraId="76D7D16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24</w:t>
            </w:r>
          </w:p>
        </w:tc>
        <w:tc>
          <w:tcPr>
            <w:tcW w:w="1120" w:type="dxa"/>
            <w:tcBorders>
              <w:top w:val="nil"/>
              <w:left w:val="nil"/>
              <w:bottom w:val="nil"/>
              <w:right w:val="nil"/>
            </w:tcBorders>
            <w:shd w:val="clear" w:color="auto" w:fill="auto"/>
            <w:noWrap/>
            <w:vAlign w:val="bottom"/>
            <w:hideMark/>
          </w:tcPr>
          <w:p w14:paraId="5089FC97"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179</w:t>
            </w:r>
          </w:p>
        </w:tc>
        <w:tc>
          <w:tcPr>
            <w:tcW w:w="1168" w:type="dxa"/>
            <w:tcBorders>
              <w:top w:val="nil"/>
              <w:left w:val="nil"/>
              <w:bottom w:val="nil"/>
              <w:right w:val="nil"/>
            </w:tcBorders>
            <w:shd w:val="clear" w:color="auto" w:fill="auto"/>
            <w:noWrap/>
            <w:vAlign w:val="bottom"/>
            <w:hideMark/>
          </w:tcPr>
          <w:p w14:paraId="58AC1D79"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15E95CE3" w14:textId="77777777" w:rsidTr="007E7213">
        <w:trPr>
          <w:trHeight w:val="255"/>
        </w:trPr>
        <w:tc>
          <w:tcPr>
            <w:tcW w:w="940" w:type="dxa"/>
            <w:tcBorders>
              <w:top w:val="nil"/>
              <w:left w:val="nil"/>
              <w:bottom w:val="nil"/>
              <w:right w:val="nil"/>
            </w:tcBorders>
            <w:shd w:val="clear" w:color="auto" w:fill="auto"/>
            <w:noWrap/>
            <w:vAlign w:val="bottom"/>
            <w:hideMark/>
          </w:tcPr>
          <w:p w14:paraId="6242F764"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2012/13</w:t>
            </w:r>
          </w:p>
        </w:tc>
        <w:tc>
          <w:tcPr>
            <w:tcW w:w="1420" w:type="dxa"/>
            <w:tcBorders>
              <w:top w:val="nil"/>
              <w:left w:val="nil"/>
              <w:bottom w:val="nil"/>
              <w:right w:val="nil"/>
            </w:tcBorders>
            <w:shd w:val="clear" w:color="auto" w:fill="auto"/>
            <w:noWrap/>
            <w:vAlign w:val="bottom"/>
            <w:hideMark/>
          </w:tcPr>
          <w:p w14:paraId="3E19AAB8"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558</w:t>
            </w:r>
          </w:p>
        </w:tc>
        <w:tc>
          <w:tcPr>
            <w:tcW w:w="1120" w:type="dxa"/>
            <w:tcBorders>
              <w:top w:val="nil"/>
              <w:left w:val="nil"/>
              <w:bottom w:val="nil"/>
              <w:right w:val="nil"/>
            </w:tcBorders>
            <w:shd w:val="clear" w:color="auto" w:fill="auto"/>
            <w:noWrap/>
            <w:vAlign w:val="bottom"/>
            <w:hideMark/>
          </w:tcPr>
          <w:p w14:paraId="79B72431"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412</w:t>
            </w:r>
          </w:p>
        </w:tc>
        <w:tc>
          <w:tcPr>
            <w:tcW w:w="1120" w:type="dxa"/>
            <w:tcBorders>
              <w:top w:val="nil"/>
              <w:left w:val="nil"/>
              <w:bottom w:val="nil"/>
              <w:right w:val="nil"/>
            </w:tcBorders>
            <w:shd w:val="clear" w:color="auto" w:fill="auto"/>
            <w:noWrap/>
            <w:vAlign w:val="bottom"/>
            <w:hideMark/>
          </w:tcPr>
          <w:p w14:paraId="01F4535B"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w:t>
            </w:r>
          </w:p>
        </w:tc>
        <w:tc>
          <w:tcPr>
            <w:tcW w:w="1120" w:type="dxa"/>
            <w:tcBorders>
              <w:top w:val="nil"/>
              <w:left w:val="nil"/>
              <w:bottom w:val="nil"/>
              <w:right w:val="nil"/>
            </w:tcBorders>
            <w:shd w:val="clear" w:color="auto" w:fill="auto"/>
            <w:noWrap/>
            <w:vAlign w:val="bottom"/>
            <w:hideMark/>
          </w:tcPr>
          <w:p w14:paraId="152E7EB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174</w:t>
            </w:r>
          </w:p>
        </w:tc>
        <w:tc>
          <w:tcPr>
            <w:tcW w:w="1120" w:type="dxa"/>
            <w:tcBorders>
              <w:top w:val="nil"/>
              <w:left w:val="nil"/>
              <w:bottom w:val="nil"/>
              <w:right w:val="nil"/>
            </w:tcBorders>
            <w:shd w:val="clear" w:color="auto" w:fill="auto"/>
            <w:noWrap/>
            <w:vAlign w:val="bottom"/>
            <w:hideMark/>
          </w:tcPr>
          <w:p w14:paraId="33C0C060"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14</w:t>
            </w:r>
          </w:p>
        </w:tc>
        <w:tc>
          <w:tcPr>
            <w:tcW w:w="1120" w:type="dxa"/>
            <w:tcBorders>
              <w:top w:val="nil"/>
              <w:left w:val="nil"/>
              <w:bottom w:val="nil"/>
              <w:right w:val="nil"/>
            </w:tcBorders>
            <w:shd w:val="clear" w:color="auto" w:fill="auto"/>
            <w:noWrap/>
            <w:vAlign w:val="bottom"/>
            <w:hideMark/>
          </w:tcPr>
          <w:p w14:paraId="04A0F7B3"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139</w:t>
            </w:r>
          </w:p>
        </w:tc>
        <w:tc>
          <w:tcPr>
            <w:tcW w:w="1168" w:type="dxa"/>
            <w:tcBorders>
              <w:top w:val="nil"/>
              <w:left w:val="nil"/>
              <w:bottom w:val="nil"/>
              <w:right w:val="nil"/>
            </w:tcBorders>
            <w:shd w:val="clear" w:color="auto" w:fill="auto"/>
            <w:noWrap/>
            <w:vAlign w:val="bottom"/>
            <w:hideMark/>
          </w:tcPr>
          <w:p w14:paraId="2E4B32D2"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60F6768B" w14:textId="77777777" w:rsidTr="007E7213">
        <w:trPr>
          <w:trHeight w:val="255"/>
        </w:trPr>
        <w:tc>
          <w:tcPr>
            <w:tcW w:w="940" w:type="dxa"/>
            <w:tcBorders>
              <w:top w:val="nil"/>
              <w:left w:val="nil"/>
              <w:bottom w:val="nil"/>
              <w:right w:val="nil"/>
            </w:tcBorders>
            <w:shd w:val="clear" w:color="auto" w:fill="auto"/>
            <w:noWrap/>
            <w:vAlign w:val="bottom"/>
            <w:hideMark/>
          </w:tcPr>
          <w:p w14:paraId="349D2597"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2013/14</w:t>
            </w:r>
          </w:p>
        </w:tc>
        <w:tc>
          <w:tcPr>
            <w:tcW w:w="1420" w:type="dxa"/>
            <w:tcBorders>
              <w:top w:val="nil"/>
              <w:left w:val="nil"/>
              <w:bottom w:val="nil"/>
              <w:right w:val="nil"/>
            </w:tcBorders>
            <w:shd w:val="clear" w:color="auto" w:fill="auto"/>
            <w:noWrap/>
            <w:vAlign w:val="bottom"/>
            <w:hideMark/>
          </w:tcPr>
          <w:p w14:paraId="0BB7E362"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533</w:t>
            </w:r>
          </w:p>
        </w:tc>
        <w:tc>
          <w:tcPr>
            <w:tcW w:w="1120" w:type="dxa"/>
            <w:tcBorders>
              <w:top w:val="nil"/>
              <w:left w:val="nil"/>
              <w:bottom w:val="nil"/>
              <w:right w:val="nil"/>
            </w:tcBorders>
            <w:shd w:val="clear" w:color="auto" w:fill="auto"/>
            <w:noWrap/>
            <w:vAlign w:val="bottom"/>
            <w:hideMark/>
          </w:tcPr>
          <w:p w14:paraId="289ACBB1"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501</w:t>
            </w:r>
          </w:p>
        </w:tc>
        <w:tc>
          <w:tcPr>
            <w:tcW w:w="1120" w:type="dxa"/>
            <w:tcBorders>
              <w:top w:val="nil"/>
              <w:left w:val="nil"/>
              <w:bottom w:val="nil"/>
              <w:right w:val="nil"/>
            </w:tcBorders>
            <w:shd w:val="clear" w:color="auto" w:fill="auto"/>
            <w:noWrap/>
            <w:vAlign w:val="bottom"/>
            <w:hideMark/>
          </w:tcPr>
          <w:p w14:paraId="55851BC4"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4</w:t>
            </w:r>
          </w:p>
        </w:tc>
        <w:tc>
          <w:tcPr>
            <w:tcW w:w="1120" w:type="dxa"/>
            <w:tcBorders>
              <w:top w:val="nil"/>
              <w:left w:val="nil"/>
              <w:bottom w:val="nil"/>
              <w:right w:val="nil"/>
            </w:tcBorders>
            <w:shd w:val="clear" w:color="auto" w:fill="auto"/>
            <w:noWrap/>
            <w:vAlign w:val="bottom"/>
            <w:hideMark/>
          </w:tcPr>
          <w:p w14:paraId="6E871F91"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290</w:t>
            </w:r>
          </w:p>
        </w:tc>
        <w:tc>
          <w:tcPr>
            <w:tcW w:w="1120" w:type="dxa"/>
            <w:tcBorders>
              <w:top w:val="nil"/>
              <w:left w:val="nil"/>
              <w:bottom w:val="nil"/>
              <w:right w:val="nil"/>
            </w:tcBorders>
            <w:shd w:val="clear" w:color="auto" w:fill="auto"/>
            <w:noWrap/>
            <w:vAlign w:val="bottom"/>
            <w:hideMark/>
          </w:tcPr>
          <w:p w14:paraId="50D2F70F"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23</w:t>
            </w:r>
          </w:p>
        </w:tc>
        <w:tc>
          <w:tcPr>
            <w:tcW w:w="1120" w:type="dxa"/>
            <w:tcBorders>
              <w:top w:val="nil"/>
              <w:left w:val="nil"/>
              <w:bottom w:val="nil"/>
              <w:right w:val="nil"/>
            </w:tcBorders>
            <w:shd w:val="clear" w:color="auto" w:fill="auto"/>
            <w:noWrap/>
            <w:vAlign w:val="bottom"/>
            <w:hideMark/>
          </w:tcPr>
          <w:p w14:paraId="485CDE2E"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136</w:t>
            </w:r>
          </w:p>
        </w:tc>
        <w:tc>
          <w:tcPr>
            <w:tcW w:w="1168" w:type="dxa"/>
            <w:tcBorders>
              <w:top w:val="nil"/>
              <w:left w:val="nil"/>
              <w:bottom w:val="nil"/>
              <w:right w:val="nil"/>
            </w:tcBorders>
            <w:shd w:val="clear" w:color="auto" w:fill="auto"/>
            <w:noWrap/>
            <w:vAlign w:val="bottom"/>
            <w:hideMark/>
          </w:tcPr>
          <w:p w14:paraId="2DC45B7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0BB6254C" w14:textId="77777777" w:rsidTr="007E7213">
        <w:trPr>
          <w:trHeight w:val="255"/>
        </w:trPr>
        <w:tc>
          <w:tcPr>
            <w:tcW w:w="940" w:type="dxa"/>
            <w:tcBorders>
              <w:top w:val="nil"/>
              <w:left w:val="nil"/>
              <w:bottom w:val="nil"/>
              <w:right w:val="nil"/>
            </w:tcBorders>
            <w:shd w:val="clear" w:color="auto" w:fill="auto"/>
            <w:noWrap/>
            <w:vAlign w:val="bottom"/>
            <w:hideMark/>
          </w:tcPr>
          <w:p w14:paraId="6A2E8BCF"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2014/15</w:t>
            </w:r>
          </w:p>
        </w:tc>
        <w:tc>
          <w:tcPr>
            <w:tcW w:w="1420" w:type="dxa"/>
            <w:tcBorders>
              <w:top w:val="nil"/>
              <w:left w:val="nil"/>
              <w:bottom w:val="nil"/>
              <w:right w:val="nil"/>
            </w:tcBorders>
            <w:shd w:val="clear" w:color="auto" w:fill="auto"/>
            <w:noWrap/>
            <w:vAlign w:val="bottom"/>
            <w:hideMark/>
          </w:tcPr>
          <w:p w14:paraId="16B671D2" w14:textId="77777777" w:rsidR="00E7231B" w:rsidRPr="00C51E0B" w:rsidRDefault="00E7231B" w:rsidP="00ED4DDD">
            <w:pPr>
              <w:spacing w:after="0" w:line="240" w:lineRule="auto"/>
              <w:jc w:val="right"/>
              <w:rPr>
                <w:rFonts w:eastAsia="Times New Roman" w:cstheme="minorHAnsi"/>
                <w:b/>
                <w:bCs/>
                <w:color w:val="000000"/>
                <w:lang w:eastAsia="en-GB"/>
              </w:rPr>
            </w:pPr>
            <w:r w:rsidRPr="00C51E0B">
              <w:rPr>
                <w:rFonts w:eastAsia="Times New Roman" w:cstheme="minorHAnsi"/>
                <w:b/>
                <w:bCs/>
                <w:color w:val="000000"/>
                <w:lang w:eastAsia="en-GB"/>
              </w:rPr>
              <w:t>534</w:t>
            </w:r>
          </w:p>
        </w:tc>
        <w:tc>
          <w:tcPr>
            <w:tcW w:w="1120" w:type="dxa"/>
            <w:tcBorders>
              <w:top w:val="nil"/>
              <w:left w:val="nil"/>
              <w:bottom w:val="nil"/>
              <w:right w:val="nil"/>
            </w:tcBorders>
            <w:shd w:val="clear" w:color="auto" w:fill="auto"/>
            <w:noWrap/>
            <w:vAlign w:val="bottom"/>
            <w:hideMark/>
          </w:tcPr>
          <w:p w14:paraId="70395529"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570</w:t>
            </w:r>
          </w:p>
        </w:tc>
        <w:tc>
          <w:tcPr>
            <w:tcW w:w="1120" w:type="dxa"/>
            <w:tcBorders>
              <w:top w:val="nil"/>
              <w:left w:val="nil"/>
              <w:bottom w:val="nil"/>
              <w:right w:val="nil"/>
            </w:tcBorders>
            <w:shd w:val="clear" w:color="auto" w:fill="auto"/>
            <w:noWrap/>
            <w:vAlign w:val="bottom"/>
            <w:hideMark/>
          </w:tcPr>
          <w:p w14:paraId="6284F7DC"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7</w:t>
            </w:r>
          </w:p>
        </w:tc>
        <w:tc>
          <w:tcPr>
            <w:tcW w:w="1120" w:type="dxa"/>
            <w:tcBorders>
              <w:top w:val="nil"/>
              <w:left w:val="nil"/>
              <w:bottom w:val="nil"/>
              <w:right w:val="nil"/>
            </w:tcBorders>
            <w:shd w:val="clear" w:color="auto" w:fill="auto"/>
            <w:noWrap/>
            <w:vAlign w:val="bottom"/>
            <w:hideMark/>
          </w:tcPr>
          <w:p w14:paraId="22259767"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389</w:t>
            </w:r>
          </w:p>
        </w:tc>
        <w:tc>
          <w:tcPr>
            <w:tcW w:w="1120" w:type="dxa"/>
            <w:tcBorders>
              <w:top w:val="nil"/>
              <w:left w:val="nil"/>
              <w:bottom w:val="nil"/>
              <w:right w:val="nil"/>
            </w:tcBorders>
            <w:shd w:val="clear" w:color="auto" w:fill="auto"/>
            <w:noWrap/>
            <w:vAlign w:val="bottom"/>
            <w:hideMark/>
          </w:tcPr>
          <w:p w14:paraId="172E1426"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11</w:t>
            </w:r>
          </w:p>
        </w:tc>
        <w:tc>
          <w:tcPr>
            <w:tcW w:w="1120" w:type="dxa"/>
            <w:tcBorders>
              <w:top w:val="nil"/>
              <w:left w:val="nil"/>
              <w:bottom w:val="nil"/>
              <w:right w:val="nil"/>
            </w:tcBorders>
            <w:shd w:val="clear" w:color="auto" w:fill="auto"/>
            <w:noWrap/>
            <w:vAlign w:val="bottom"/>
            <w:hideMark/>
          </w:tcPr>
          <w:p w14:paraId="5DC7C574"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142</w:t>
            </w:r>
          </w:p>
        </w:tc>
        <w:tc>
          <w:tcPr>
            <w:tcW w:w="1168" w:type="dxa"/>
            <w:tcBorders>
              <w:top w:val="nil"/>
              <w:left w:val="nil"/>
              <w:bottom w:val="nil"/>
              <w:right w:val="nil"/>
            </w:tcBorders>
            <w:shd w:val="clear" w:color="auto" w:fill="auto"/>
            <w:noWrap/>
            <w:vAlign w:val="bottom"/>
            <w:hideMark/>
          </w:tcPr>
          <w:p w14:paraId="53EED033" w14:textId="77777777" w:rsidR="00E7231B" w:rsidRPr="00C51E0B" w:rsidRDefault="00E7231B" w:rsidP="00ED4DDD">
            <w:pPr>
              <w:spacing w:after="0" w:line="240" w:lineRule="auto"/>
              <w:jc w:val="right"/>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3470696B" w14:textId="77777777" w:rsidTr="007E7213">
        <w:trPr>
          <w:trHeight w:val="255"/>
        </w:trPr>
        <w:tc>
          <w:tcPr>
            <w:tcW w:w="940" w:type="dxa"/>
            <w:tcBorders>
              <w:top w:val="nil"/>
              <w:left w:val="nil"/>
              <w:bottom w:val="single" w:sz="4" w:space="0" w:color="000000"/>
              <w:right w:val="nil"/>
            </w:tcBorders>
            <w:shd w:val="clear" w:color="auto" w:fill="auto"/>
            <w:noWrap/>
            <w:vAlign w:val="bottom"/>
            <w:hideMark/>
          </w:tcPr>
          <w:p w14:paraId="65C1963F"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 </w:t>
            </w:r>
          </w:p>
        </w:tc>
        <w:tc>
          <w:tcPr>
            <w:tcW w:w="1420" w:type="dxa"/>
            <w:tcBorders>
              <w:top w:val="nil"/>
              <w:left w:val="nil"/>
              <w:bottom w:val="single" w:sz="4" w:space="0" w:color="000000"/>
              <w:right w:val="nil"/>
            </w:tcBorders>
            <w:shd w:val="clear" w:color="auto" w:fill="auto"/>
            <w:noWrap/>
            <w:vAlign w:val="bottom"/>
            <w:hideMark/>
          </w:tcPr>
          <w:p w14:paraId="4EADCD39"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7CA6D17B"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26BF4A5B"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1394437A"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39ED5E8F"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6251797A"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 </w:t>
            </w:r>
          </w:p>
        </w:tc>
        <w:tc>
          <w:tcPr>
            <w:tcW w:w="1168" w:type="dxa"/>
            <w:tcBorders>
              <w:top w:val="nil"/>
              <w:left w:val="nil"/>
              <w:bottom w:val="single" w:sz="4" w:space="0" w:color="000000"/>
              <w:right w:val="nil"/>
            </w:tcBorders>
            <w:shd w:val="clear" w:color="auto" w:fill="auto"/>
            <w:noWrap/>
            <w:vAlign w:val="bottom"/>
            <w:hideMark/>
          </w:tcPr>
          <w:p w14:paraId="6AAE1BE1" w14:textId="77777777" w:rsidR="00E7231B" w:rsidRPr="00C51E0B" w:rsidRDefault="00E7231B" w:rsidP="00ED4DDD">
            <w:pPr>
              <w:spacing w:after="0" w:line="240" w:lineRule="auto"/>
              <w:rPr>
                <w:rFonts w:eastAsia="Times New Roman" w:cstheme="minorHAnsi"/>
                <w:color w:val="000000"/>
                <w:lang w:eastAsia="en-GB"/>
              </w:rPr>
            </w:pPr>
            <w:r w:rsidRPr="00C51E0B">
              <w:rPr>
                <w:rFonts w:eastAsia="Times New Roman" w:cstheme="minorHAnsi"/>
                <w:color w:val="000000"/>
                <w:lang w:eastAsia="en-GB"/>
              </w:rPr>
              <w:t> </w:t>
            </w:r>
          </w:p>
        </w:tc>
      </w:tr>
    </w:tbl>
    <w:p w14:paraId="7B60382F" w14:textId="727615C3" w:rsidR="00622AE6" w:rsidRPr="00AA0FC2" w:rsidRDefault="00622AE6" w:rsidP="00376061">
      <w:pPr>
        <w:rPr>
          <w:rFonts w:cstheme="minorHAnsi"/>
        </w:rPr>
      </w:pPr>
      <w:r w:rsidRPr="00AA0FC2">
        <w:rPr>
          <w:rFonts w:cstheme="minorHAnsi"/>
        </w:rPr>
        <w:t>(Gov.uk, April 2016)</w:t>
      </w:r>
    </w:p>
    <w:p w14:paraId="7FE8873A" w14:textId="4F8F241F" w:rsidR="00F63EBE" w:rsidRPr="00AA0FC2" w:rsidRDefault="00F63EBE" w:rsidP="00F63EBE">
      <w:pPr>
        <w:pStyle w:val="NormalWeb"/>
        <w:shd w:val="clear" w:color="auto" w:fill="FFFFFF"/>
        <w:spacing w:before="0" w:beforeAutospacing="0" w:after="120" w:afterAutospacing="0" w:line="336" w:lineRule="atLeast"/>
        <w:textAlignment w:val="baseline"/>
        <w:rPr>
          <w:rFonts w:asciiTheme="minorHAnsi" w:hAnsiTheme="minorHAnsi" w:cstheme="minorHAnsi"/>
          <w:b/>
          <w:bCs/>
          <w:color w:val="1F2025"/>
          <w:sz w:val="22"/>
          <w:szCs w:val="22"/>
        </w:rPr>
      </w:pPr>
      <w:r w:rsidRPr="00AA0FC2">
        <w:rPr>
          <w:rFonts w:asciiTheme="minorHAnsi" w:hAnsiTheme="minorHAnsi" w:cstheme="minorHAnsi"/>
          <w:b/>
          <w:bCs/>
          <w:color w:val="1F2025"/>
          <w:sz w:val="22"/>
          <w:szCs w:val="22"/>
        </w:rPr>
        <w:t>The NPCC</w:t>
      </w:r>
    </w:p>
    <w:p w14:paraId="6FC8803B" w14:textId="77777777" w:rsidR="008A3604" w:rsidRPr="00AA0FC2" w:rsidRDefault="008A3604" w:rsidP="008A3604">
      <w:pPr>
        <w:rPr>
          <w:rFonts w:cstheme="minorHAnsi"/>
        </w:rPr>
      </w:pPr>
      <w:r w:rsidRPr="00AA0FC2">
        <w:rPr>
          <w:rFonts w:cstheme="minorHAnsi"/>
        </w:rPr>
        <w:t>The National Police Chiefs Council (NPCC) states ‘The NPCC brings police forces in the UK together to help policing coordinate operations, reform, improve and provide value for money’</w:t>
      </w:r>
    </w:p>
    <w:p w14:paraId="160EC58D" w14:textId="35CF60FC" w:rsidR="008A3604" w:rsidRPr="00AA0FC2" w:rsidRDefault="008A3604" w:rsidP="008A3604">
      <w:pPr>
        <w:rPr>
          <w:rFonts w:cstheme="minorHAnsi"/>
        </w:rPr>
      </w:pPr>
      <w:r w:rsidRPr="00AA0FC2">
        <w:rPr>
          <w:rFonts w:cstheme="minorHAnsi"/>
        </w:rPr>
        <w:t>(NPCC)</w:t>
      </w:r>
    </w:p>
    <w:p w14:paraId="0B6E0CEF" w14:textId="77777777" w:rsidR="00397E1D" w:rsidRPr="00AA0FC2" w:rsidRDefault="00A560F7" w:rsidP="00A560F7">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The college of Policing states, ‘The NPCC (2018) Policing our Roads Together: A 3 year strategy 2018 – 2021 prioritises the following:</w:t>
      </w:r>
    </w:p>
    <w:p w14:paraId="67C258E7" w14:textId="77777777" w:rsidR="00AA0FC2" w:rsidRDefault="00AA0FC2" w:rsidP="00B33CA7">
      <w:pPr>
        <w:pStyle w:val="NormalWeb"/>
        <w:numPr>
          <w:ilvl w:val="0"/>
          <w:numId w:val="6"/>
        </w:numPr>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R</w:t>
      </w:r>
      <w:r w:rsidR="00A560F7" w:rsidRPr="00AA0FC2">
        <w:rPr>
          <w:rFonts w:asciiTheme="minorHAnsi" w:hAnsiTheme="minorHAnsi" w:cstheme="minorHAnsi"/>
          <w:color w:val="1F2025"/>
          <w:sz w:val="22"/>
          <w:szCs w:val="22"/>
        </w:rPr>
        <w:t>educing road casualties</w:t>
      </w:r>
    </w:p>
    <w:p w14:paraId="6F95DF5E" w14:textId="77777777" w:rsidR="00AA0FC2" w:rsidRDefault="00AA0FC2" w:rsidP="0088301A">
      <w:pPr>
        <w:pStyle w:val="NormalWeb"/>
        <w:numPr>
          <w:ilvl w:val="0"/>
          <w:numId w:val="6"/>
        </w:numPr>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D</w:t>
      </w:r>
      <w:r w:rsidR="00A560F7" w:rsidRPr="00AA0FC2">
        <w:rPr>
          <w:rFonts w:asciiTheme="minorHAnsi" w:hAnsiTheme="minorHAnsi" w:cstheme="minorHAnsi"/>
          <w:color w:val="1F2025"/>
          <w:sz w:val="22"/>
          <w:szCs w:val="22"/>
        </w:rPr>
        <w:t>isrupting criminality</w:t>
      </w:r>
    </w:p>
    <w:p w14:paraId="3F9A0515" w14:textId="77777777" w:rsidR="00AA0FC2" w:rsidRDefault="00AA0FC2" w:rsidP="00907F01">
      <w:pPr>
        <w:pStyle w:val="NormalWeb"/>
        <w:numPr>
          <w:ilvl w:val="0"/>
          <w:numId w:val="6"/>
        </w:numPr>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C</w:t>
      </w:r>
      <w:r w:rsidR="00A560F7" w:rsidRPr="00AA0FC2">
        <w:rPr>
          <w:rFonts w:asciiTheme="minorHAnsi" w:hAnsiTheme="minorHAnsi" w:cstheme="minorHAnsi"/>
          <w:color w:val="1F2025"/>
          <w:sz w:val="22"/>
          <w:szCs w:val="22"/>
        </w:rPr>
        <w:t>ountering terrorism</w:t>
      </w:r>
    </w:p>
    <w:p w14:paraId="41699007" w14:textId="00510784" w:rsidR="008A3604" w:rsidRPr="00AA0FC2" w:rsidRDefault="00AA0FC2" w:rsidP="00907F01">
      <w:pPr>
        <w:pStyle w:val="NormalWeb"/>
        <w:numPr>
          <w:ilvl w:val="0"/>
          <w:numId w:val="6"/>
        </w:numPr>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P</w:t>
      </w:r>
      <w:r w:rsidR="00A560F7" w:rsidRPr="00AA0FC2">
        <w:rPr>
          <w:rFonts w:asciiTheme="minorHAnsi" w:hAnsiTheme="minorHAnsi" w:cstheme="minorHAnsi"/>
          <w:color w:val="1F2025"/>
          <w:sz w:val="22"/>
          <w:szCs w:val="22"/>
        </w:rPr>
        <w:t>atrolling the roads</w:t>
      </w:r>
    </w:p>
    <w:p w14:paraId="151FCD8B" w14:textId="6976D6E0" w:rsidR="00BE1AD5" w:rsidRPr="00AA0FC2" w:rsidRDefault="00BE1AD5" w:rsidP="00A560F7">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(College of Policing, 2021)</w:t>
      </w:r>
    </w:p>
    <w:p w14:paraId="20CEFED6" w14:textId="0720E4AA" w:rsidR="00A560F7" w:rsidRPr="00AA0FC2" w:rsidRDefault="00A560F7" w:rsidP="007C589D">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xml:space="preserve">To enable </w:t>
      </w:r>
      <w:r w:rsidR="007C589D" w:rsidRPr="00AA0FC2">
        <w:rPr>
          <w:rFonts w:asciiTheme="minorHAnsi" w:hAnsiTheme="minorHAnsi" w:cstheme="minorHAnsi"/>
          <w:color w:val="1F2025"/>
          <w:sz w:val="22"/>
          <w:szCs w:val="22"/>
        </w:rPr>
        <w:t>this,</w:t>
      </w:r>
      <w:r w:rsidR="00F03F2C" w:rsidRPr="00AA0FC2">
        <w:rPr>
          <w:rFonts w:asciiTheme="minorHAnsi" w:hAnsiTheme="minorHAnsi" w:cstheme="minorHAnsi"/>
          <w:color w:val="1F2025"/>
          <w:sz w:val="22"/>
          <w:szCs w:val="22"/>
        </w:rPr>
        <w:t xml:space="preserve"> they also introduced the </w:t>
      </w:r>
      <w:r w:rsidR="00672EA0" w:rsidRPr="00AA0FC2">
        <w:rPr>
          <w:rFonts w:asciiTheme="minorHAnsi" w:hAnsiTheme="minorHAnsi" w:cstheme="minorHAnsi"/>
          <w:color w:val="1F2025"/>
          <w:sz w:val="22"/>
          <w:szCs w:val="22"/>
        </w:rPr>
        <w:t>Fatal Five</w:t>
      </w:r>
      <w:r w:rsidR="00BA34E8">
        <w:rPr>
          <w:rFonts w:asciiTheme="minorHAnsi" w:hAnsiTheme="minorHAnsi" w:cstheme="minorHAnsi"/>
          <w:color w:val="1F2025"/>
          <w:sz w:val="22"/>
          <w:szCs w:val="22"/>
        </w:rPr>
        <w:t>, w</w:t>
      </w:r>
      <w:r w:rsidR="00672EA0" w:rsidRPr="00AA0FC2">
        <w:rPr>
          <w:rFonts w:asciiTheme="minorHAnsi" w:hAnsiTheme="minorHAnsi" w:cstheme="minorHAnsi"/>
          <w:color w:val="1F2025"/>
          <w:sz w:val="22"/>
          <w:szCs w:val="22"/>
        </w:rPr>
        <w:t>here</w:t>
      </w:r>
      <w:r w:rsidR="007C589D" w:rsidRPr="00AA0FC2">
        <w:rPr>
          <w:rFonts w:asciiTheme="minorHAnsi" w:hAnsiTheme="minorHAnsi" w:cstheme="minorHAnsi"/>
          <w:color w:val="1F2025"/>
          <w:sz w:val="22"/>
          <w:szCs w:val="22"/>
        </w:rPr>
        <w:t xml:space="preserve"> it is believed that 98% of collisions are caused by human error, with only 2% caused by unavoidable issues, such as mechanical failure. </w:t>
      </w:r>
    </w:p>
    <w:p w14:paraId="5E625B50" w14:textId="4ECB0A38" w:rsidR="00397E1D" w:rsidRPr="00AA0FC2" w:rsidRDefault="00731D61" w:rsidP="007C589D">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(Devon and Cornwall Police, March 2019)</w:t>
      </w:r>
    </w:p>
    <w:p w14:paraId="135DF03B" w14:textId="701D199C" w:rsidR="008C5BF7" w:rsidRPr="00AA0FC2" w:rsidRDefault="008C5BF7" w:rsidP="007C589D">
      <w:pPr>
        <w:pStyle w:val="NormalWeb"/>
        <w:shd w:val="clear" w:color="auto" w:fill="FFFFFF"/>
        <w:spacing w:after="120" w:line="336" w:lineRule="atLeast"/>
        <w:textAlignment w:val="baseline"/>
        <w:rPr>
          <w:rFonts w:asciiTheme="minorHAnsi" w:hAnsiTheme="minorHAnsi" w:cstheme="minorHAnsi"/>
          <w:sz w:val="22"/>
          <w:szCs w:val="22"/>
        </w:rPr>
      </w:pPr>
      <w:r w:rsidRPr="00AA0FC2">
        <w:rPr>
          <w:rFonts w:asciiTheme="minorHAnsi" w:hAnsiTheme="minorHAnsi" w:cstheme="minorHAnsi"/>
          <w:sz w:val="22"/>
          <w:szCs w:val="22"/>
        </w:rPr>
        <w:t>The fatal five;</w:t>
      </w:r>
    </w:p>
    <w:p w14:paraId="276C68B0" w14:textId="334FFF0D" w:rsidR="008C5BF7" w:rsidRPr="00AA0FC2" w:rsidRDefault="008C5BF7" w:rsidP="008C5BF7">
      <w:pPr>
        <w:pStyle w:val="NormalWeb"/>
        <w:numPr>
          <w:ilvl w:val="0"/>
          <w:numId w:val="5"/>
        </w:numPr>
        <w:shd w:val="clear" w:color="auto" w:fill="FFFFFF"/>
        <w:spacing w:after="120" w:line="336" w:lineRule="atLeast"/>
        <w:textAlignment w:val="baseline"/>
        <w:rPr>
          <w:rFonts w:asciiTheme="minorHAnsi" w:hAnsiTheme="minorHAnsi" w:cstheme="minorHAnsi"/>
          <w:sz w:val="22"/>
          <w:szCs w:val="22"/>
        </w:rPr>
      </w:pPr>
      <w:r w:rsidRPr="00AA0FC2">
        <w:rPr>
          <w:rFonts w:asciiTheme="minorHAnsi" w:hAnsiTheme="minorHAnsi" w:cstheme="minorHAnsi"/>
          <w:sz w:val="22"/>
          <w:szCs w:val="22"/>
        </w:rPr>
        <w:t>Excess Speed</w:t>
      </w:r>
    </w:p>
    <w:p w14:paraId="1EF86620" w14:textId="23B6CC2F" w:rsidR="008C5BF7" w:rsidRPr="00AA0FC2" w:rsidRDefault="00CC5C62" w:rsidP="008C5BF7">
      <w:pPr>
        <w:pStyle w:val="NormalWeb"/>
        <w:numPr>
          <w:ilvl w:val="0"/>
          <w:numId w:val="5"/>
        </w:numPr>
        <w:shd w:val="clear" w:color="auto" w:fill="FFFFFF"/>
        <w:spacing w:after="120" w:line="336" w:lineRule="atLeast"/>
        <w:textAlignment w:val="baseline"/>
        <w:rPr>
          <w:rFonts w:asciiTheme="minorHAnsi" w:hAnsiTheme="minorHAnsi" w:cstheme="minorHAnsi"/>
          <w:sz w:val="22"/>
          <w:szCs w:val="22"/>
        </w:rPr>
      </w:pPr>
      <w:r w:rsidRPr="00AA0FC2">
        <w:rPr>
          <w:rFonts w:asciiTheme="minorHAnsi" w:hAnsiTheme="minorHAnsi" w:cstheme="minorHAnsi"/>
          <w:sz w:val="22"/>
          <w:szCs w:val="22"/>
        </w:rPr>
        <w:t>Not wearing a seat belt</w:t>
      </w:r>
    </w:p>
    <w:p w14:paraId="36C3F2DD" w14:textId="40097267" w:rsidR="00CC5C62" w:rsidRPr="00AA0FC2" w:rsidRDefault="00CC5C62" w:rsidP="008C5BF7">
      <w:pPr>
        <w:pStyle w:val="NormalWeb"/>
        <w:numPr>
          <w:ilvl w:val="0"/>
          <w:numId w:val="5"/>
        </w:numPr>
        <w:shd w:val="clear" w:color="auto" w:fill="FFFFFF"/>
        <w:spacing w:after="120" w:line="336" w:lineRule="atLeast"/>
        <w:textAlignment w:val="baseline"/>
        <w:rPr>
          <w:rFonts w:asciiTheme="minorHAnsi" w:hAnsiTheme="minorHAnsi" w:cstheme="minorHAnsi"/>
          <w:sz w:val="22"/>
          <w:szCs w:val="22"/>
        </w:rPr>
      </w:pPr>
      <w:r w:rsidRPr="00AA0FC2">
        <w:rPr>
          <w:rFonts w:asciiTheme="minorHAnsi" w:hAnsiTheme="minorHAnsi" w:cstheme="minorHAnsi"/>
          <w:sz w:val="22"/>
          <w:szCs w:val="22"/>
        </w:rPr>
        <w:t>Driver distractions</w:t>
      </w:r>
    </w:p>
    <w:p w14:paraId="4576BAE6" w14:textId="4DA68174" w:rsidR="00CC5C62" w:rsidRPr="00AA0FC2" w:rsidRDefault="00CC5C62" w:rsidP="008C5BF7">
      <w:pPr>
        <w:pStyle w:val="NormalWeb"/>
        <w:numPr>
          <w:ilvl w:val="0"/>
          <w:numId w:val="5"/>
        </w:numPr>
        <w:shd w:val="clear" w:color="auto" w:fill="FFFFFF"/>
        <w:spacing w:after="120" w:line="336" w:lineRule="atLeast"/>
        <w:textAlignment w:val="baseline"/>
        <w:rPr>
          <w:rFonts w:asciiTheme="minorHAnsi" w:hAnsiTheme="minorHAnsi" w:cstheme="minorHAnsi"/>
          <w:sz w:val="22"/>
          <w:szCs w:val="22"/>
        </w:rPr>
      </w:pPr>
      <w:r w:rsidRPr="00AA0FC2">
        <w:rPr>
          <w:rFonts w:asciiTheme="minorHAnsi" w:hAnsiTheme="minorHAnsi" w:cstheme="minorHAnsi"/>
          <w:sz w:val="22"/>
          <w:szCs w:val="22"/>
        </w:rPr>
        <w:t>Driving under the influence</w:t>
      </w:r>
    </w:p>
    <w:p w14:paraId="1D400107" w14:textId="45970BAA" w:rsidR="003E54DA" w:rsidRPr="00AA0FC2" w:rsidRDefault="003E54DA" w:rsidP="00BB13E2">
      <w:pPr>
        <w:pStyle w:val="NormalWeb"/>
        <w:numPr>
          <w:ilvl w:val="0"/>
          <w:numId w:val="5"/>
        </w:numPr>
        <w:shd w:val="clear" w:color="auto" w:fill="FFFFFF"/>
        <w:spacing w:after="120" w:line="336" w:lineRule="atLeast"/>
        <w:textAlignment w:val="baseline"/>
        <w:rPr>
          <w:rFonts w:asciiTheme="minorHAnsi" w:hAnsiTheme="minorHAnsi" w:cstheme="minorHAnsi"/>
          <w:sz w:val="22"/>
          <w:szCs w:val="22"/>
        </w:rPr>
      </w:pPr>
      <w:r w:rsidRPr="00AA0FC2">
        <w:rPr>
          <w:rFonts w:asciiTheme="minorHAnsi" w:hAnsiTheme="minorHAnsi" w:cstheme="minorHAnsi"/>
          <w:sz w:val="22"/>
          <w:szCs w:val="22"/>
        </w:rPr>
        <w:t>Careless or inconsiderate driving</w:t>
      </w:r>
    </w:p>
    <w:p w14:paraId="1CB23B28" w14:textId="17C61CF8" w:rsidR="00B86720" w:rsidRPr="00AA0FC2" w:rsidRDefault="00B86720" w:rsidP="002D4D4B">
      <w:pPr>
        <w:rPr>
          <w:rFonts w:cstheme="minorHAnsi"/>
          <w:b/>
          <w:bCs/>
        </w:rPr>
      </w:pPr>
      <w:r w:rsidRPr="00AA0FC2">
        <w:rPr>
          <w:rFonts w:cstheme="minorHAnsi"/>
          <w:b/>
          <w:bCs/>
        </w:rPr>
        <w:t xml:space="preserve">Who can police the </w:t>
      </w:r>
      <w:r w:rsidR="00233839" w:rsidRPr="00AA0FC2">
        <w:rPr>
          <w:rFonts w:cstheme="minorHAnsi"/>
          <w:b/>
          <w:bCs/>
        </w:rPr>
        <w:t>R</w:t>
      </w:r>
      <w:r w:rsidRPr="00AA0FC2">
        <w:rPr>
          <w:rFonts w:cstheme="minorHAnsi"/>
          <w:b/>
          <w:bCs/>
        </w:rPr>
        <w:t>oads</w:t>
      </w:r>
    </w:p>
    <w:p w14:paraId="58FB7CF7" w14:textId="435CB80E" w:rsidR="00037AC0" w:rsidRPr="00AA0FC2" w:rsidRDefault="00233839" w:rsidP="002D4D4B">
      <w:pPr>
        <w:rPr>
          <w:rFonts w:cstheme="minorHAnsi"/>
          <w:b/>
          <w:bCs/>
        </w:rPr>
      </w:pPr>
      <w:r w:rsidRPr="00AA0FC2">
        <w:rPr>
          <w:rFonts w:cstheme="minorHAnsi"/>
          <w:b/>
          <w:bCs/>
        </w:rPr>
        <w:t>Public</w:t>
      </w:r>
    </w:p>
    <w:p w14:paraId="71363EE1" w14:textId="7B39212B" w:rsidR="00037AC0" w:rsidRPr="00AA0FC2" w:rsidRDefault="00037AC0" w:rsidP="002D4D4B">
      <w:pPr>
        <w:rPr>
          <w:rFonts w:cstheme="minorHAnsi"/>
        </w:rPr>
      </w:pPr>
      <w:r w:rsidRPr="00AA0FC2">
        <w:rPr>
          <w:rFonts w:cstheme="minorHAnsi"/>
        </w:rPr>
        <w:lastRenderedPageBreak/>
        <w:t>Whilst the police are ultimately responsible for ensuring the safety of drivers and pedes</w:t>
      </w:r>
      <w:r w:rsidR="006E5296" w:rsidRPr="00AA0FC2">
        <w:rPr>
          <w:rFonts w:cstheme="minorHAnsi"/>
        </w:rPr>
        <w:t xml:space="preserve">trians alike, support is required by the police from various </w:t>
      </w:r>
      <w:r w:rsidR="00F01FCD" w:rsidRPr="00AA0FC2">
        <w:rPr>
          <w:rFonts w:cstheme="minorHAnsi"/>
        </w:rPr>
        <w:t>sources to enhance the policing that can be achieved. I will now identify and describe different channels in which the police can be supported.</w:t>
      </w:r>
    </w:p>
    <w:p w14:paraId="3887AC5E" w14:textId="27FDE6D4" w:rsidR="00197C19" w:rsidRPr="00AA0FC2" w:rsidRDefault="00197C19" w:rsidP="002D4D4B">
      <w:pPr>
        <w:rPr>
          <w:rFonts w:cstheme="minorHAnsi"/>
        </w:rPr>
      </w:pPr>
      <w:r w:rsidRPr="00AA0FC2">
        <w:rPr>
          <w:rFonts w:cstheme="minorHAnsi"/>
        </w:rPr>
        <w:t xml:space="preserve">Policing on the roads requires as much buy in from the public as any other crimes </w:t>
      </w:r>
      <w:r w:rsidR="008C5972" w:rsidRPr="00AA0FC2">
        <w:rPr>
          <w:rFonts w:cstheme="minorHAnsi"/>
        </w:rPr>
        <w:t>that take place, but also appear</w:t>
      </w:r>
      <w:r w:rsidR="005424B5" w:rsidRPr="00AA0FC2">
        <w:rPr>
          <w:rFonts w:cstheme="minorHAnsi"/>
        </w:rPr>
        <w:t>s</w:t>
      </w:r>
      <w:r w:rsidR="008C5972" w:rsidRPr="00AA0FC2">
        <w:rPr>
          <w:rFonts w:cstheme="minorHAnsi"/>
        </w:rPr>
        <w:t xml:space="preserve"> </w:t>
      </w:r>
      <w:r w:rsidR="00D21232" w:rsidRPr="00AA0FC2">
        <w:rPr>
          <w:rFonts w:cstheme="minorHAnsi"/>
        </w:rPr>
        <w:t>to lack the support of the majority of the public</w:t>
      </w:r>
      <w:r w:rsidR="005424B5" w:rsidRPr="00AA0FC2">
        <w:rPr>
          <w:rFonts w:cstheme="minorHAnsi"/>
        </w:rPr>
        <w:t xml:space="preserve">. Roads policing requires a level of honesty from the public which begins with the basic welfare of the vehicle, for example; Taxing a vehicle, </w:t>
      </w:r>
      <w:r w:rsidR="00431228" w:rsidRPr="00AA0FC2">
        <w:rPr>
          <w:rFonts w:cstheme="minorHAnsi"/>
        </w:rPr>
        <w:t>insuring a vehicle and maintaining the speed of a vehicle to meet the relevant speed limits.</w:t>
      </w:r>
      <w:r w:rsidR="006F4293" w:rsidRPr="00AA0FC2">
        <w:rPr>
          <w:rFonts w:cstheme="minorHAnsi"/>
        </w:rPr>
        <w:t xml:space="preserve"> Whilst the public are known to want to help the police, recent media articles in which the police </w:t>
      </w:r>
      <w:r w:rsidR="00AE7117" w:rsidRPr="00AA0FC2">
        <w:rPr>
          <w:rFonts w:cstheme="minorHAnsi"/>
        </w:rPr>
        <w:t>have been identified in negative forms have not helped.</w:t>
      </w:r>
      <w:r w:rsidR="003F0973" w:rsidRPr="00AA0FC2">
        <w:rPr>
          <w:rFonts w:cstheme="minorHAnsi"/>
        </w:rPr>
        <w:t xml:space="preserve"> </w:t>
      </w:r>
    </w:p>
    <w:p w14:paraId="528D195E" w14:textId="72BBA7E6" w:rsidR="0008033B" w:rsidRPr="00AA0FC2" w:rsidRDefault="0008033B" w:rsidP="002D4D4B">
      <w:pPr>
        <w:rPr>
          <w:rFonts w:cstheme="minorHAnsi"/>
        </w:rPr>
      </w:pPr>
      <w:r w:rsidRPr="00AA0FC2">
        <w:rPr>
          <w:rFonts w:cstheme="minorHAnsi"/>
        </w:rPr>
        <w:t xml:space="preserve">There are other forms of partnership that the police can use to ensure </w:t>
      </w:r>
      <w:r w:rsidR="00B50FA6" w:rsidRPr="00AA0FC2">
        <w:rPr>
          <w:rFonts w:cstheme="minorHAnsi"/>
        </w:rPr>
        <w:t>vehicles and drivers on the road are policed. For example</w:t>
      </w:r>
      <w:r w:rsidR="003E3776">
        <w:rPr>
          <w:rFonts w:cstheme="minorHAnsi"/>
        </w:rPr>
        <w:t>,</w:t>
      </w:r>
      <w:r w:rsidR="00B50FA6" w:rsidRPr="00AA0FC2">
        <w:rPr>
          <w:rFonts w:cstheme="minorHAnsi"/>
        </w:rPr>
        <w:t xml:space="preserve"> the police have partnered with the DVLA and</w:t>
      </w:r>
      <w:r w:rsidR="00C80AED" w:rsidRPr="00AA0FC2">
        <w:rPr>
          <w:rFonts w:cstheme="minorHAnsi"/>
        </w:rPr>
        <w:t xml:space="preserve"> road safety ‘GOSAFE’ to </w:t>
      </w:r>
      <w:r w:rsidR="00012E06" w:rsidRPr="00AA0FC2">
        <w:rPr>
          <w:rFonts w:cstheme="minorHAnsi"/>
        </w:rPr>
        <w:t xml:space="preserve">introduce their own ‘Operation UTAH’ The </w:t>
      </w:r>
      <w:r w:rsidR="00F74C50" w:rsidRPr="00AA0FC2">
        <w:rPr>
          <w:rFonts w:cstheme="minorHAnsi"/>
        </w:rPr>
        <w:t xml:space="preserve">operation was created to introduce, engage and </w:t>
      </w:r>
      <w:r w:rsidR="004311BB" w:rsidRPr="00AA0FC2">
        <w:rPr>
          <w:rFonts w:cstheme="minorHAnsi"/>
        </w:rPr>
        <w:t xml:space="preserve">to take action where necessary. </w:t>
      </w:r>
    </w:p>
    <w:p w14:paraId="5CCE9ABD" w14:textId="389832BF" w:rsidR="00BF3909" w:rsidRPr="00AA0FC2" w:rsidRDefault="00BF3909" w:rsidP="00BF3909">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sz w:val="22"/>
          <w:szCs w:val="22"/>
        </w:rPr>
        <w:t>Gwent Police</w:t>
      </w:r>
      <w:r w:rsidR="001F52D2" w:rsidRPr="00AA0FC2">
        <w:rPr>
          <w:rFonts w:asciiTheme="minorHAnsi" w:hAnsiTheme="minorHAnsi" w:cstheme="minorHAnsi"/>
          <w:sz w:val="22"/>
          <w:szCs w:val="22"/>
        </w:rPr>
        <w:t>’s</w:t>
      </w:r>
      <w:r w:rsidRPr="00AA0FC2">
        <w:rPr>
          <w:rFonts w:asciiTheme="minorHAnsi" w:hAnsiTheme="minorHAnsi" w:cstheme="minorHAnsi"/>
          <w:sz w:val="22"/>
          <w:szCs w:val="22"/>
        </w:rPr>
        <w:t xml:space="preserve"> </w:t>
      </w:r>
      <w:r w:rsidRPr="00AA0FC2">
        <w:rPr>
          <w:rFonts w:asciiTheme="minorHAnsi" w:hAnsiTheme="minorHAnsi" w:cstheme="minorHAnsi"/>
          <w:color w:val="1F2025"/>
          <w:sz w:val="22"/>
          <w:szCs w:val="22"/>
        </w:rPr>
        <w:t xml:space="preserve">Superintendent Glyn </w:t>
      </w:r>
      <w:proofErr w:type="spellStart"/>
      <w:r w:rsidRPr="00AA0FC2">
        <w:rPr>
          <w:rFonts w:asciiTheme="minorHAnsi" w:hAnsiTheme="minorHAnsi" w:cstheme="minorHAnsi"/>
          <w:color w:val="1F2025"/>
          <w:sz w:val="22"/>
          <w:szCs w:val="22"/>
        </w:rPr>
        <w:t>Fernquest</w:t>
      </w:r>
      <w:proofErr w:type="spellEnd"/>
      <w:r w:rsidRPr="00AA0FC2">
        <w:rPr>
          <w:rFonts w:asciiTheme="minorHAnsi" w:hAnsiTheme="minorHAnsi" w:cstheme="minorHAnsi"/>
          <w:color w:val="1F2025"/>
          <w:sz w:val="22"/>
          <w:szCs w:val="22"/>
        </w:rPr>
        <w:t xml:space="preserve"> s</w:t>
      </w:r>
      <w:r w:rsidR="001F52D2" w:rsidRPr="00AA0FC2">
        <w:rPr>
          <w:rFonts w:asciiTheme="minorHAnsi" w:hAnsiTheme="minorHAnsi" w:cstheme="minorHAnsi"/>
          <w:color w:val="1F2025"/>
          <w:sz w:val="22"/>
          <w:szCs w:val="22"/>
        </w:rPr>
        <w:t>tated</w:t>
      </w:r>
    </w:p>
    <w:p w14:paraId="7D1327F0" w14:textId="7F1A5F03" w:rsidR="00BF3909" w:rsidRPr="00AA0FC2" w:rsidRDefault="00BF3909" w:rsidP="00BF3909">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‘“We’re committed to increasing the safety of all road users in Gwent, including motorcyclists, cyclists and horse riders.</w:t>
      </w:r>
    </w:p>
    <w:p w14:paraId="62F015E0" w14:textId="77777777" w:rsidR="00BF3909" w:rsidRPr="00AA0FC2" w:rsidRDefault="00BF3909" w:rsidP="00BF3909">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“As national Covid-19 restrictions continue to ease and the weather improves, we expect more people to be out on our roads.</w:t>
      </w:r>
    </w:p>
    <w:p w14:paraId="2F841D99" w14:textId="77777777" w:rsidR="00BF3909" w:rsidRPr="00AA0FC2" w:rsidRDefault="00BF3909" w:rsidP="00BF3909">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“We’ll be engaging with residents throughout Road Safety Week and the coming months to talk about what they can do to minimise risk.</w:t>
      </w:r>
    </w:p>
    <w:p w14:paraId="7A704DA5" w14:textId="53C44BAE" w:rsidR="00BF3909" w:rsidRPr="00AA0FC2" w:rsidRDefault="00BF3909" w:rsidP="00BF3909">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“Things like making essential vehicle checks, riding within the legal speed limit, wearing a seatbelt and not using a mobile phone can help keep road users and pedestrians safe.”’</w:t>
      </w:r>
    </w:p>
    <w:p w14:paraId="2C982FDF" w14:textId="36440A92" w:rsidR="003E6203" w:rsidRPr="00AA0FC2" w:rsidRDefault="003E6203" w:rsidP="00BF3909">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xml:space="preserve">(Gwent Police, </w:t>
      </w:r>
      <w:r w:rsidR="00C422DD" w:rsidRPr="00AA0FC2">
        <w:rPr>
          <w:rFonts w:asciiTheme="minorHAnsi" w:hAnsiTheme="minorHAnsi" w:cstheme="minorHAnsi"/>
          <w:color w:val="1F2025"/>
          <w:sz w:val="22"/>
          <w:szCs w:val="22"/>
        </w:rPr>
        <w:t>2021)</w:t>
      </w:r>
    </w:p>
    <w:p w14:paraId="7AC3B830" w14:textId="328077CC" w:rsidR="00E9213E" w:rsidRPr="00AA0FC2" w:rsidRDefault="00E9213E" w:rsidP="00BF3909">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xml:space="preserve">As a result of this </w:t>
      </w:r>
      <w:r w:rsidR="00317CB3" w:rsidRPr="00AA0FC2">
        <w:rPr>
          <w:rFonts w:asciiTheme="minorHAnsi" w:hAnsiTheme="minorHAnsi" w:cstheme="minorHAnsi"/>
          <w:color w:val="1F2025"/>
          <w:sz w:val="22"/>
          <w:szCs w:val="22"/>
        </w:rPr>
        <w:t>multi-agency</w:t>
      </w:r>
      <w:r w:rsidR="00D36228" w:rsidRPr="00AA0FC2">
        <w:rPr>
          <w:rFonts w:asciiTheme="minorHAnsi" w:hAnsiTheme="minorHAnsi" w:cstheme="minorHAnsi"/>
          <w:color w:val="1F2025"/>
          <w:sz w:val="22"/>
          <w:szCs w:val="22"/>
        </w:rPr>
        <w:t xml:space="preserve"> </w:t>
      </w:r>
      <w:r w:rsidR="00317CB3" w:rsidRPr="00AA0FC2">
        <w:rPr>
          <w:rFonts w:asciiTheme="minorHAnsi" w:hAnsiTheme="minorHAnsi" w:cstheme="minorHAnsi"/>
          <w:color w:val="1F2025"/>
          <w:sz w:val="22"/>
          <w:szCs w:val="22"/>
        </w:rPr>
        <w:t>initiative,</w:t>
      </w:r>
      <w:r w:rsidR="004E1962" w:rsidRPr="00AA0FC2">
        <w:rPr>
          <w:rFonts w:asciiTheme="minorHAnsi" w:hAnsiTheme="minorHAnsi" w:cstheme="minorHAnsi"/>
          <w:color w:val="1F2025"/>
          <w:sz w:val="22"/>
          <w:szCs w:val="22"/>
        </w:rPr>
        <w:t xml:space="preserve"> the results that have been </w:t>
      </w:r>
      <w:r w:rsidR="00317CB3" w:rsidRPr="00AA0FC2">
        <w:rPr>
          <w:rFonts w:asciiTheme="minorHAnsi" w:hAnsiTheme="minorHAnsi" w:cstheme="minorHAnsi"/>
          <w:color w:val="1F2025"/>
          <w:sz w:val="22"/>
          <w:szCs w:val="22"/>
        </w:rPr>
        <w:t xml:space="preserve">seen in one area namely Abergavenny </w:t>
      </w:r>
      <w:r w:rsidR="00915F96">
        <w:rPr>
          <w:rFonts w:asciiTheme="minorHAnsi" w:hAnsiTheme="minorHAnsi" w:cstheme="minorHAnsi"/>
          <w:color w:val="1F2025"/>
          <w:sz w:val="22"/>
          <w:szCs w:val="22"/>
        </w:rPr>
        <w:t>are</w:t>
      </w:r>
      <w:r w:rsidR="001A4E30">
        <w:rPr>
          <w:rFonts w:asciiTheme="minorHAnsi" w:hAnsiTheme="minorHAnsi" w:cstheme="minorHAnsi"/>
          <w:color w:val="1F2025"/>
          <w:sz w:val="22"/>
          <w:szCs w:val="22"/>
        </w:rPr>
        <w:t xml:space="preserve"> as follows:-</w:t>
      </w:r>
    </w:p>
    <w:p w14:paraId="2C2AA8EC" w14:textId="77777777" w:rsidR="00317CB3" w:rsidRPr="00AA0FC2" w:rsidRDefault="00317CB3" w:rsidP="00317CB3">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42 vehicles inspected</w:t>
      </w:r>
    </w:p>
    <w:p w14:paraId="4928838A" w14:textId="77777777" w:rsidR="00317CB3" w:rsidRPr="00AA0FC2" w:rsidRDefault="00317CB3" w:rsidP="00317CB3">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19 traffic offences recorded – including mobile phone use, invalid MOT and insecure loads</w:t>
      </w:r>
    </w:p>
    <w:p w14:paraId="69686F20" w14:textId="4FD8BF1C" w:rsidR="00317CB3" w:rsidRPr="00AA0FC2" w:rsidRDefault="00317CB3" w:rsidP="00317CB3">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24 roadworthiness prohibitions issued where vehicles were/will be taken off the road</w:t>
      </w:r>
    </w:p>
    <w:p w14:paraId="667BFB4F" w14:textId="77777777" w:rsidR="00317CB3" w:rsidRPr="00AA0FC2" w:rsidRDefault="00317CB3" w:rsidP="00317CB3">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10 notices issued for drivers to rectify vehicle defects</w:t>
      </w:r>
    </w:p>
    <w:p w14:paraId="3D64F9FD" w14:textId="77777777" w:rsidR="00317CB3" w:rsidRPr="00AA0FC2" w:rsidRDefault="00317CB3" w:rsidP="00317CB3">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four vehicles seized for no insurance or tax</w:t>
      </w:r>
    </w:p>
    <w:p w14:paraId="65D73527" w14:textId="77777777" w:rsidR="00317CB3" w:rsidRPr="00AA0FC2" w:rsidRDefault="00317CB3" w:rsidP="00317CB3">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two people reported for driving without tax</w:t>
      </w:r>
    </w:p>
    <w:p w14:paraId="0C1EF5A2" w14:textId="77777777" w:rsidR="00317CB3" w:rsidRPr="00AA0FC2" w:rsidRDefault="00317CB3" w:rsidP="00317CB3">
      <w:pPr>
        <w:pStyle w:val="NormalWeb"/>
        <w:shd w:val="clear" w:color="auto" w:fill="FFFFFF"/>
        <w:spacing w:after="12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four taxis dealt with for licence breaches</w:t>
      </w:r>
    </w:p>
    <w:p w14:paraId="1BE2EAF3" w14:textId="17EAEECF" w:rsidR="00317CB3" w:rsidRPr="00AA0FC2" w:rsidRDefault="00317CB3" w:rsidP="00317CB3">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five parking tickets issued by the council.</w:t>
      </w:r>
    </w:p>
    <w:p w14:paraId="2AD82BAE" w14:textId="4F2DAC64" w:rsidR="00ED4D8F" w:rsidRPr="00AA0FC2" w:rsidRDefault="00ED4D8F" w:rsidP="00317CB3">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lastRenderedPageBreak/>
        <w:t xml:space="preserve">(South Wales Argus, </w:t>
      </w:r>
      <w:r w:rsidR="00A274D0" w:rsidRPr="00AA0FC2">
        <w:rPr>
          <w:rFonts w:asciiTheme="minorHAnsi" w:hAnsiTheme="minorHAnsi" w:cstheme="minorHAnsi"/>
          <w:color w:val="1F2025"/>
          <w:sz w:val="22"/>
          <w:szCs w:val="22"/>
        </w:rPr>
        <w:t>2021)</w:t>
      </w:r>
    </w:p>
    <w:p w14:paraId="7A64CAEA" w14:textId="6A6DFEF5" w:rsidR="007D0543" w:rsidRPr="00AA0FC2" w:rsidRDefault="009875B4" w:rsidP="00035B0F">
      <w:pPr>
        <w:pStyle w:val="NormalWeb"/>
        <w:shd w:val="clear" w:color="auto" w:fill="FFFFFF"/>
        <w:spacing w:before="0" w:beforeAutospacing="0" w:after="120" w:afterAutospacing="0" w:line="336" w:lineRule="atLeast"/>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xml:space="preserve">Whilst </w:t>
      </w:r>
      <w:r w:rsidR="00DE7D0A" w:rsidRPr="00AA0FC2">
        <w:rPr>
          <w:rFonts w:asciiTheme="minorHAnsi" w:hAnsiTheme="minorHAnsi" w:cstheme="minorHAnsi"/>
          <w:color w:val="1F2025"/>
          <w:sz w:val="22"/>
          <w:szCs w:val="22"/>
        </w:rPr>
        <w:t>this partner/</w:t>
      </w:r>
      <w:r w:rsidR="00036F3F" w:rsidRPr="00AA0FC2">
        <w:rPr>
          <w:rFonts w:asciiTheme="minorHAnsi" w:hAnsiTheme="minorHAnsi" w:cstheme="minorHAnsi"/>
          <w:color w:val="1F2025"/>
          <w:sz w:val="22"/>
          <w:szCs w:val="22"/>
        </w:rPr>
        <w:t>multi-agency</w:t>
      </w:r>
      <w:r w:rsidR="00DE7D0A" w:rsidRPr="00AA0FC2">
        <w:rPr>
          <w:rFonts w:asciiTheme="minorHAnsi" w:hAnsiTheme="minorHAnsi" w:cstheme="minorHAnsi"/>
          <w:color w:val="1F2025"/>
          <w:sz w:val="22"/>
          <w:szCs w:val="22"/>
        </w:rPr>
        <w:t xml:space="preserve"> policing method has worked</w:t>
      </w:r>
      <w:r w:rsidR="001A4E30">
        <w:rPr>
          <w:rFonts w:asciiTheme="minorHAnsi" w:hAnsiTheme="minorHAnsi" w:cstheme="minorHAnsi"/>
          <w:color w:val="1F2025"/>
          <w:sz w:val="22"/>
          <w:szCs w:val="22"/>
        </w:rPr>
        <w:t xml:space="preserve"> </w:t>
      </w:r>
      <w:r w:rsidR="00FF528D" w:rsidRPr="00AA0FC2">
        <w:rPr>
          <w:rFonts w:asciiTheme="minorHAnsi" w:hAnsiTheme="minorHAnsi" w:cstheme="minorHAnsi"/>
          <w:color w:val="1F2025"/>
          <w:sz w:val="22"/>
          <w:szCs w:val="22"/>
        </w:rPr>
        <w:t xml:space="preserve">and has taken many </w:t>
      </w:r>
      <w:r w:rsidR="00F261B9" w:rsidRPr="00AA0FC2">
        <w:rPr>
          <w:rFonts w:asciiTheme="minorHAnsi" w:hAnsiTheme="minorHAnsi" w:cstheme="minorHAnsi"/>
          <w:color w:val="1F2025"/>
          <w:sz w:val="22"/>
          <w:szCs w:val="22"/>
        </w:rPr>
        <w:t>unworthy vehicles or drivers off the road</w:t>
      </w:r>
      <w:r w:rsidR="007E0ED8" w:rsidRPr="00AA0FC2">
        <w:rPr>
          <w:rFonts w:asciiTheme="minorHAnsi" w:hAnsiTheme="minorHAnsi" w:cstheme="minorHAnsi"/>
          <w:color w:val="1F2025"/>
          <w:sz w:val="22"/>
          <w:szCs w:val="22"/>
        </w:rPr>
        <w:t xml:space="preserve">, </w:t>
      </w:r>
      <w:r w:rsidR="00FF528D" w:rsidRPr="00AA0FC2">
        <w:rPr>
          <w:rFonts w:asciiTheme="minorHAnsi" w:hAnsiTheme="minorHAnsi" w:cstheme="minorHAnsi"/>
          <w:color w:val="1F2025"/>
          <w:sz w:val="22"/>
          <w:szCs w:val="22"/>
        </w:rPr>
        <w:t xml:space="preserve">unfortunately the reality is that </w:t>
      </w:r>
      <w:r w:rsidR="007E0ED8" w:rsidRPr="00AA0FC2">
        <w:rPr>
          <w:rFonts w:asciiTheme="minorHAnsi" w:hAnsiTheme="minorHAnsi" w:cstheme="minorHAnsi"/>
          <w:color w:val="1F2025"/>
          <w:sz w:val="22"/>
          <w:szCs w:val="22"/>
        </w:rPr>
        <w:t xml:space="preserve">this </w:t>
      </w:r>
      <w:r w:rsidR="00FB6DA8" w:rsidRPr="00AA0FC2">
        <w:rPr>
          <w:rFonts w:asciiTheme="minorHAnsi" w:hAnsiTheme="minorHAnsi" w:cstheme="minorHAnsi"/>
          <w:color w:val="1F2025"/>
          <w:sz w:val="22"/>
          <w:szCs w:val="22"/>
        </w:rPr>
        <w:t>can not be sustained on a daily basis</w:t>
      </w:r>
      <w:r w:rsidR="009A32D5">
        <w:rPr>
          <w:rFonts w:asciiTheme="minorHAnsi" w:hAnsiTheme="minorHAnsi" w:cstheme="minorHAnsi"/>
          <w:color w:val="1F2025"/>
          <w:sz w:val="22"/>
          <w:szCs w:val="22"/>
        </w:rPr>
        <w:t>. T</w:t>
      </w:r>
      <w:r w:rsidR="00036F3F" w:rsidRPr="00AA0FC2">
        <w:rPr>
          <w:rFonts w:asciiTheme="minorHAnsi" w:hAnsiTheme="minorHAnsi" w:cstheme="minorHAnsi"/>
          <w:color w:val="1F2025"/>
          <w:sz w:val="22"/>
          <w:szCs w:val="22"/>
        </w:rPr>
        <w:t>hi</w:t>
      </w:r>
      <w:r w:rsidR="009A32D5">
        <w:rPr>
          <w:rFonts w:asciiTheme="minorHAnsi" w:hAnsiTheme="minorHAnsi" w:cstheme="minorHAnsi"/>
          <w:color w:val="1F2025"/>
          <w:sz w:val="22"/>
          <w:szCs w:val="22"/>
        </w:rPr>
        <w:t>s</w:t>
      </w:r>
      <w:r w:rsidR="00036F3F" w:rsidRPr="00AA0FC2">
        <w:rPr>
          <w:rFonts w:asciiTheme="minorHAnsi" w:hAnsiTheme="minorHAnsi" w:cstheme="minorHAnsi"/>
          <w:color w:val="1F2025"/>
          <w:sz w:val="22"/>
          <w:szCs w:val="22"/>
        </w:rPr>
        <w:t xml:space="preserve"> is where the necessity for driver honesty and self-control comes into play</w:t>
      </w:r>
      <w:r w:rsidR="005C528C">
        <w:rPr>
          <w:rFonts w:asciiTheme="minorHAnsi" w:hAnsiTheme="minorHAnsi" w:cstheme="minorHAnsi"/>
          <w:color w:val="1F2025"/>
          <w:sz w:val="22"/>
          <w:szCs w:val="22"/>
        </w:rPr>
        <w:t>; i</w:t>
      </w:r>
      <w:r w:rsidR="00DA7851" w:rsidRPr="00AA0FC2">
        <w:rPr>
          <w:rFonts w:asciiTheme="minorHAnsi" w:hAnsiTheme="minorHAnsi" w:cstheme="minorHAnsi"/>
          <w:color w:val="1F2025"/>
          <w:sz w:val="22"/>
          <w:szCs w:val="22"/>
        </w:rPr>
        <w:t>n contrast t</w:t>
      </w:r>
      <w:r w:rsidR="000C188A" w:rsidRPr="00AA0FC2">
        <w:rPr>
          <w:rFonts w:asciiTheme="minorHAnsi" w:hAnsiTheme="minorHAnsi" w:cstheme="minorHAnsi"/>
          <w:color w:val="1F2025"/>
          <w:sz w:val="22"/>
          <w:szCs w:val="22"/>
        </w:rPr>
        <w:t>o this incident where several agencies have worked together to achieve the best results</w:t>
      </w:r>
      <w:r w:rsidR="005C528C">
        <w:rPr>
          <w:rFonts w:asciiTheme="minorHAnsi" w:hAnsiTheme="minorHAnsi" w:cstheme="minorHAnsi"/>
          <w:color w:val="1F2025"/>
          <w:sz w:val="22"/>
          <w:szCs w:val="22"/>
        </w:rPr>
        <w:t>.</w:t>
      </w:r>
    </w:p>
    <w:p w14:paraId="5A18E3CF" w14:textId="77777777" w:rsidR="007D0543" w:rsidRPr="00AA0FC2" w:rsidRDefault="007D0543" w:rsidP="00035B0F">
      <w:pPr>
        <w:pStyle w:val="NormalWeb"/>
        <w:shd w:val="clear" w:color="auto" w:fill="FFFFFF"/>
        <w:spacing w:before="0" w:beforeAutospacing="0" w:after="120" w:afterAutospacing="0" w:line="336" w:lineRule="atLeast"/>
        <w:textAlignment w:val="baseline"/>
        <w:rPr>
          <w:rFonts w:asciiTheme="minorHAnsi" w:hAnsiTheme="minorHAnsi" w:cstheme="minorHAnsi"/>
          <w:b/>
          <w:bCs/>
          <w:color w:val="1F2025"/>
          <w:sz w:val="22"/>
          <w:szCs w:val="22"/>
        </w:rPr>
      </w:pPr>
      <w:r w:rsidRPr="00AA0FC2">
        <w:rPr>
          <w:rFonts w:asciiTheme="minorHAnsi" w:hAnsiTheme="minorHAnsi" w:cstheme="minorHAnsi"/>
          <w:b/>
          <w:bCs/>
          <w:color w:val="1F2025"/>
          <w:sz w:val="22"/>
          <w:szCs w:val="22"/>
        </w:rPr>
        <w:t>Cross Border Policing</w:t>
      </w:r>
    </w:p>
    <w:p w14:paraId="4955AEC4" w14:textId="5782FCDC" w:rsidR="00DA7851" w:rsidRPr="00AA0FC2" w:rsidRDefault="000C188A" w:rsidP="00035B0F">
      <w:pPr>
        <w:pStyle w:val="NormalWeb"/>
        <w:shd w:val="clear" w:color="auto" w:fill="FFFFFF"/>
        <w:spacing w:before="0" w:beforeAutospacing="0" w:after="120" w:afterAutospacing="0" w:line="336" w:lineRule="atLeast"/>
        <w:textAlignment w:val="baseline"/>
        <w:rPr>
          <w:rFonts w:asciiTheme="minorHAnsi" w:hAnsiTheme="minorHAnsi" w:cstheme="minorHAnsi"/>
          <w:sz w:val="22"/>
          <w:szCs w:val="22"/>
        </w:rPr>
      </w:pPr>
      <w:r w:rsidRPr="00AA0FC2">
        <w:rPr>
          <w:rFonts w:asciiTheme="minorHAnsi" w:hAnsiTheme="minorHAnsi" w:cstheme="minorHAnsi"/>
          <w:color w:val="1F2025"/>
          <w:sz w:val="22"/>
          <w:szCs w:val="22"/>
        </w:rPr>
        <w:t xml:space="preserve">I </w:t>
      </w:r>
      <w:r w:rsidR="00035B0F" w:rsidRPr="00AA0FC2">
        <w:rPr>
          <w:rFonts w:asciiTheme="minorHAnsi" w:hAnsiTheme="minorHAnsi" w:cstheme="minorHAnsi"/>
          <w:color w:val="1F2025"/>
          <w:sz w:val="22"/>
          <w:szCs w:val="22"/>
        </w:rPr>
        <w:t xml:space="preserve">have also </w:t>
      </w:r>
      <w:r w:rsidR="00DA7851" w:rsidRPr="00AA0FC2">
        <w:rPr>
          <w:rFonts w:asciiTheme="minorHAnsi" w:hAnsiTheme="minorHAnsi" w:cstheme="minorHAnsi"/>
          <w:sz w:val="22"/>
          <w:szCs w:val="22"/>
        </w:rPr>
        <w:t>found and experienced since becoming a response officer how</w:t>
      </w:r>
      <w:r w:rsidR="00035B0F" w:rsidRPr="00AA0FC2">
        <w:rPr>
          <w:rFonts w:asciiTheme="minorHAnsi" w:hAnsiTheme="minorHAnsi" w:cstheme="minorHAnsi"/>
          <w:sz w:val="22"/>
          <w:szCs w:val="22"/>
        </w:rPr>
        <w:t xml:space="preserve"> poor </w:t>
      </w:r>
      <w:r w:rsidR="009915F3" w:rsidRPr="00AA0FC2">
        <w:rPr>
          <w:rFonts w:asciiTheme="minorHAnsi" w:hAnsiTheme="minorHAnsi" w:cstheme="minorHAnsi"/>
          <w:sz w:val="22"/>
          <w:szCs w:val="22"/>
        </w:rPr>
        <w:t>Cross border</w:t>
      </w:r>
      <w:r w:rsidR="00035B0F" w:rsidRPr="00AA0FC2">
        <w:rPr>
          <w:rFonts w:asciiTheme="minorHAnsi" w:hAnsiTheme="minorHAnsi" w:cstheme="minorHAnsi"/>
          <w:sz w:val="22"/>
          <w:szCs w:val="22"/>
        </w:rPr>
        <w:t xml:space="preserve"> policing/partnership policing </w:t>
      </w:r>
      <w:r w:rsidR="009915F3" w:rsidRPr="00AA0FC2">
        <w:rPr>
          <w:rFonts w:asciiTheme="minorHAnsi" w:hAnsiTheme="minorHAnsi" w:cstheme="minorHAnsi"/>
          <w:sz w:val="22"/>
          <w:szCs w:val="22"/>
        </w:rPr>
        <w:t xml:space="preserve">can </w:t>
      </w:r>
      <w:r w:rsidR="00035B0F" w:rsidRPr="00AA0FC2">
        <w:rPr>
          <w:rFonts w:asciiTheme="minorHAnsi" w:hAnsiTheme="minorHAnsi" w:cstheme="minorHAnsi"/>
          <w:sz w:val="22"/>
          <w:szCs w:val="22"/>
        </w:rPr>
        <w:t>be</w:t>
      </w:r>
      <w:r w:rsidR="00DA7851" w:rsidRPr="00AA0FC2">
        <w:rPr>
          <w:rFonts w:asciiTheme="minorHAnsi" w:hAnsiTheme="minorHAnsi" w:cstheme="minorHAnsi"/>
          <w:sz w:val="22"/>
          <w:szCs w:val="22"/>
        </w:rPr>
        <w:t>. During my time on response I was involved in a</w:t>
      </w:r>
      <w:r w:rsidR="00C243B5" w:rsidRPr="00AA0FC2">
        <w:rPr>
          <w:rFonts w:asciiTheme="minorHAnsi" w:hAnsiTheme="minorHAnsi" w:cstheme="minorHAnsi"/>
          <w:sz w:val="22"/>
          <w:szCs w:val="22"/>
        </w:rPr>
        <w:t xml:space="preserve">n </w:t>
      </w:r>
      <w:r w:rsidR="00DA7851" w:rsidRPr="00AA0FC2">
        <w:rPr>
          <w:rFonts w:asciiTheme="minorHAnsi" w:hAnsiTheme="minorHAnsi" w:cstheme="minorHAnsi"/>
          <w:sz w:val="22"/>
          <w:szCs w:val="22"/>
        </w:rPr>
        <w:t>incident where a vehicle that was well known to be trafficking drugs and had strong reliable intelligence to be involved within the drugs network and organised groups</w:t>
      </w:r>
      <w:r w:rsidR="00C243B5" w:rsidRPr="00AA0FC2">
        <w:rPr>
          <w:rFonts w:asciiTheme="minorHAnsi" w:hAnsiTheme="minorHAnsi" w:cstheme="minorHAnsi"/>
          <w:sz w:val="22"/>
          <w:szCs w:val="22"/>
        </w:rPr>
        <w:t xml:space="preserve"> was travelling through main road channels</w:t>
      </w:r>
      <w:r w:rsidR="00450B6F">
        <w:rPr>
          <w:rFonts w:asciiTheme="minorHAnsi" w:hAnsiTheme="minorHAnsi" w:cstheme="minorHAnsi"/>
          <w:sz w:val="22"/>
          <w:szCs w:val="22"/>
        </w:rPr>
        <w:t>.</w:t>
      </w:r>
    </w:p>
    <w:p w14:paraId="771E7A6E" w14:textId="1BD3C025" w:rsidR="00DA7851" w:rsidRPr="00AA0FC2" w:rsidRDefault="00DA7851" w:rsidP="00DA7851">
      <w:pPr>
        <w:rPr>
          <w:rFonts w:cstheme="minorHAnsi"/>
        </w:rPr>
      </w:pPr>
      <w:r w:rsidRPr="00AA0FC2">
        <w:rPr>
          <w:rFonts w:cstheme="minorHAnsi"/>
        </w:rPr>
        <w:t>This vehicle had been travelling through several force areas; namely West Midlands, Gwent Police and was heading towards Hereford which leads to West Mercia Police. During this incident I witnessed how poor communication could hinder results. What I mean by this is during the initial travelling from Birmingham, the vehicle was heading in the direction of Gwent Police patch</w:t>
      </w:r>
      <w:r w:rsidR="008E732C">
        <w:rPr>
          <w:rFonts w:cstheme="minorHAnsi"/>
        </w:rPr>
        <w:t xml:space="preserve">. </w:t>
      </w:r>
      <w:r w:rsidRPr="00AA0FC2">
        <w:rPr>
          <w:rFonts w:cstheme="minorHAnsi"/>
        </w:rPr>
        <w:t xml:space="preserve">Gwent Police were not made aware of this until the vehicle had left West Midlands police area. </w:t>
      </w:r>
      <w:r w:rsidR="00CD7AFE" w:rsidRPr="00AA0FC2">
        <w:rPr>
          <w:rFonts w:cstheme="minorHAnsi"/>
        </w:rPr>
        <w:t xml:space="preserve">In hindsight, with more advanced information given by West Midlands Police, Gwent RPSO officers </w:t>
      </w:r>
      <w:r w:rsidR="00D71178" w:rsidRPr="00AA0FC2">
        <w:rPr>
          <w:rFonts w:cstheme="minorHAnsi"/>
        </w:rPr>
        <w:t xml:space="preserve">may have been able to develop and plan a route to TPAC the vehicle </w:t>
      </w:r>
      <w:r w:rsidR="00E12819" w:rsidRPr="00AA0FC2">
        <w:rPr>
          <w:rFonts w:cstheme="minorHAnsi"/>
        </w:rPr>
        <w:t>along with west midlands police.</w:t>
      </w:r>
    </w:p>
    <w:p w14:paraId="6B24CFAF" w14:textId="60239B8D" w:rsidR="007D0543" w:rsidRPr="00AA0FC2" w:rsidRDefault="007D0543" w:rsidP="00DA7851">
      <w:pPr>
        <w:rPr>
          <w:rFonts w:cstheme="minorHAnsi"/>
          <w:b/>
          <w:bCs/>
        </w:rPr>
      </w:pPr>
      <w:r w:rsidRPr="00AA0FC2">
        <w:rPr>
          <w:rFonts w:cstheme="minorHAnsi"/>
          <w:b/>
          <w:bCs/>
        </w:rPr>
        <w:t>TPAC</w:t>
      </w:r>
    </w:p>
    <w:p w14:paraId="4286F941" w14:textId="334E20DF" w:rsidR="00E12819" w:rsidRPr="00AA0FC2" w:rsidRDefault="00E12819" w:rsidP="00DA7851">
      <w:pPr>
        <w:rPr>
          <w:rFonts w:cstheme="minorHAnsi"/>
        </w:rPr>
      </w:pPr>
      <w:r w:rsidRPr="00AA0FC2">
        <w:rPr>
          <w:rFonts w:cstheme="minorHAnsi"/>
        </w:rPr>
        <w:t>TPAC</w:t>
      </w:r>
      <w:r w:rsidR="001968D6" w:rsidRPr="00AA0FC2">
        <w:rPr>
          <w:rFonts w:cstheme="minorHAnsi"/>
        </w:rPr>
        <w:t xml:space="preserve"> is a term used by police to </w:t>
      </w:r>
      <w:r w:rsidR="00DB463F" w:rsidRPr="00AA0FC2">
        <w:rPr>
          <w:rFonts w:cstheme="minorHAnsi"/>
        </w:rPr>
        <w:t>enable officers to safely stop a vehicle. TPAC is defined as ‘</w:t>
      </w:r>
      <w:proofErr w:type="spellStart"/>
      <w:r w:rsidR="00DB463F" w:rsidRPr="00AA0FC2">
        <w:rPr>
          <w:rFonts w:cstheme="minorHAnsi"/>
        </w:rPr>
        <w:t>TpacSafe</w:t>
      </w:r>
      <w:proofErr w:type="spellEnd"/>
      <w:r w:rsidR="00DB463F" w:rsidRPr="00AA0FC2">
        <w:rPr>
          <w:rFonts w:cstheme="minorHAnsi"/>
        </w:rPr>
        <w:t xml:space="preserve"> stop tactics Tactical pursuit and containment (TPAC) is a term widely used by police in the United Kingdom and one which describes a range of measures for managing and terminating pursuits:’</w:t>
      </w:r>
    </w:p>
    <w:p w14:paraId="574FEB25" w14:textId="04AE1ECE" w:rsidR="003D48BC" w:rsidRPr="00AA0FC2" w:rsidRDefault="003D48BC" w:rsidP="00DA7851">
      <w:pPr>
        <w:rPr>
          <w:rFonts w:cstheme="minorHAnsi"/>
        </w:rPr>
      </w:pPr>
      <w:r w:rsidRPr="00AA0FC2">
        <w:rPr>
          <w:rFonts w:cstheme="minorHAnsi"/>
        </w:rPr>
        <w:t>(Police info Centre)</w:t>
      </w:r>
    </w:p>
    <w:p w14:paraId="7C80D69E" w14:textId="7521C836" w:rsidR="006366F8" w:rsidRPr="00AA0FC2" w:rsidRDefault="00ED0F79" w:rsidP="00DA7851">
      <w:pPr>
        <w:rPr>
          <w:rFonts w:cstheme="minorHAnsi"/>
        </w:rPr>
      </w:pPr>
      <w:r w:rsidRPr="00AA0FC2">
        <w:rPr>
          <w:rFonts w:cstheme="minorHAnsi"/>
        </w:rPr>
        <w:t xml:space="preserve">This can be achieved through </w:t>
      </w:r>
      <w:r w:rsidR="005748CA" w:rsidRPr="00AA0FC2">
        <w:rPr>
          <w:rFonts w:cstheme="minorHAnsi"/>
        </w:rPr>
        <w:t xml:space="preserve">many considerations </w:t>
      </w:r>
      <w:r w:rsidR="006366F8" w:rsidRPr="00AA0FC2">
        <w:rPr>
          <w:rFonts w:cstheme="minorHAnsi"/>
        </w:rPr>
        <w:t>by officers, such as:</w:t>
      </w:r>
    </w:p>
    <w:p w14:paraId="2C0AAFDC" w14:textId="4D8D2256" w:rsidR="006366F8" w:rsidRPr="00AA0FC2" w:rsidRDefault="006366F8" w:rsidP="00DA7851">
      <w:pPr>
        <w:rPr>
          <w:rFonts w:cstheme="minorHAnsi"/>
          <w:b/>
          <w:bCs/>
        </w:rPr>
      </w:pPr>
      <w:r w:rsidRPr="00AA0FC2">
        <w:rPr>
          <w:rFonts w:cstheme="minorHAnsi"/>
          <w:b/>
          <w:bCs/>
        </w:rPr>
        <w:t>Boxing</w:t>
      </w:r>
      <w:r w:rsidR="00AD681C" w:rsidRPr="00AA0FC2">
        <w:rPr>
          <w:rFonts w:cstheme="minorHAnsi"/>
          <w:b/>
          <w:bCs/>
        </w:rPr>
        <w:t xml:space="preserve"> </w:t>
      </w:r>
      <w:r w:rsidR="009C2223" w:rsidRPr="00AA0FC2">
        <w:rPr>
          <w:rFonts w:cstheme="minorHAnsi"/>
        </w:rPr>
        <w:t>–</w:t>
      </w:r>
      <w:r w:rsidR="00AD681C" w:rsidRPr="00AA0FC2">
        <w:rPr>
          <w:rFonts w:cstheme="minorHAnsi"/>
        </w:rPr>
        <w:t xml:space="preserve"> </w:t>
      </w:r>
      <w:r w:rsidR="009C2223" w:rsidRPr="00AA0FC2">
        <w:rPr>
          <w:rFonts w:cstheme="minorHAnsi"/>
        </w:rPr>
        <w:t xml:space="preserve">This involves </w:t>
      </w:r>
      <w:r w:rsidR="00F563E3" w:rsidRPr="00AA0FC2">
        <w:rPr>
          <w:rFonts w:cstheme="minorHAnsi"/>
        </w:rPr>
        <w:t xml:space="preserve">trained police vehicles to pursue a vehicle and </w:t>
      </w:r>
      <w:r w:rsidR="00EA7BFB" w:rsidRPr="00AA0FC2">
        <w:rPr>
          <w:rFonts w:cstheme="minorHAnsi"/>
        </w:rPr>
        <w:t>form their vehicles around it to bring to a stop</w:t>
      </w:r>
    </w:p>
    <w:p w14:paraId="16EE9DBD" w14:textId="4193CBA5" w:rsidR="006366F8" w:rsidRPr="00AA0FC2" w:rsidRDefault="006366F8" w:rsidP="00DA7851">
      <w:pPr>
        <w:rPr>
          <w:rFonts w:cstheme="minorHAnsi"/>
          <w:b/>
          <w:bCs/>
        </w:rPr>
      </w:pPr>
      <w:r w:rsidRPr="00AA0FC2">
        <w:rPr>
          <w:rFonts w:cstheme="minorHAnsi"/>
          <w:b/>
          <w:bCs/>
        </w:rPr>
        <w:t>Stinger</w:t>
      </w:r>
      <w:r w:rsidR="00AD681C" w:rsidRPr="00AA0FC2">
        <w:rPr>
          <w:rFonts w:cstheme="minorHAnsi"/>
          <w:b/>
          <w:bCs/>
        </w:rPr>
        <w:t xml:space="preserve"> </w:t>
      </w:r>
      <w:r w:rsidR="00EA7BFB" w:rsidRPr="00AA0FC2">
        <w:rPr>
          <w:rFonts w:cstheme="minorHAnsi"/>
        </w:rPr>
        <w:t>–</w:t>
      </w:r>
      <w:r w:rsidR="00AD681C" w:rsidRPr="00AA0FC2">
        <w:rPr>
          <w:rFonts w:cstheme="minorHAnsi"/>
        </w:rPr>
        <w:t xml:space="preserve"> </w:t>
      </w:r>
      <w:r w:rsidR="00EA7BFB" w:rsidRPr="00AA0FC2">
        <w:rPr>
          <w:rFonts w:cstheme="minorHAnsi"/>
        </w:rPr>
        <w:t xml:space="preserve">This involves </w:t>
      </w:r>
      <w:r w:rsidR="00A64169" w:rsidRPr="00AA0FC2">
        <w:rPr>
          <w:rFonts w:cstheme="minorHAnsi"/>
        </w:rPr>
        <w:t xml:space="preserve">an officer placing a spike </w:t>
      </w:r>
      <w:r w:rsidR="008A294F" w:rsidRPr="00AA0FC2">
        <w:rPr>
          <w:rFonts w:cstheme="minorHAnsi"/>
        </w:rPr>
        <w:t>across</w:t>
      </w:r>
      <w:r w:rsidR="00A64169" w:rsidRPr="00AA0FC2">
        <w:rPr>
          <w:rFonts w:cstheme="minorHAnsi"/>
        </w:rPr>
        <w:t xml:space="preserve"> the road of a targeted vehicle to deflate the tyres bringing it to a controlled stop.</w:t>
      </w:r>
    </w:p>
    <w:p w14:paraId="23F850F1" w14:textId="68AF41C1" w:rsidR="006366F8" w:rsidRPr="00AA0FC2" w:rsidRDefault="006366F8" w:rsidP="00DA7851">
      <w:pPr>
        <w:rPr>
          <w:rFonts w:cstheme="minorHAnsi"/>
        </w:rPr>
      </w:pPr>
      <w:r w:rsidRPr="00AA0FC2">
        <w:rPr>
          <w:rFonts w:cstheme="minorHAnsi"/>
          <w:b/>
          <w:bCs/>
        </w:rPr>
        <w:t>Tactical Contact</w:t>
      </w:r>
      <w:r w:rsidR="00AD681C" w:rsidRPr="00AA0FC2">
        <w:rPr>
          <w:rFonts w:cstheme="minorHAnsi"/>
          <w:b/>
          <w:bCs/>
        </w:rPr>
        <w:t xml:space="preserve"> </w:t>
      </w:r>
      <w:r w:rsidR="007520CD" w:rsidRPr="00AA0FC2">
        <w:rPr>
          <w:rFonts w:cstheme="minorHAnsi"/>
        </w:rPr>
        <w:t xml:space="preserve">– Because of the safety implications involved, this is only conducted when </w:t>
      </w:r>
      <w:r w:rsidR="00AC53EF" w:rsidRPr="00AA0FC2">
        <w:rPr>
          <w:rFonts w:cstheme="minorHAnsi"/>
        </w:rPr>
        <w:t xml:space="preserve">there is danger involved in the pursuit. This involves contact being made </w:t>
      </w:r>
      <w:r w:rsidR="00B201BD" w:rsidRPr="00AA0FC2">
        <w:rPr>
          <w:rFonts w:cstheme="minorHAnsi"/>
        </w:rPr>
        <w:t>with the targeted vehicle to enable it to slow or stop</w:t>
      </w:r>
    </w:p>
    <w:p w14:paraId="5F54A5EF" w14:textId="45751069" w:rsidR="00836C3A" w:rsidRPr="00AA0FC2" w:rsidRDefault="00EE482F" w:rsidP="00DA7851">
      <w:pPr>
        <w:rPr>
          <w:rFonts w:cstheme="minorHAnsi"/>
        </w:rPr>
      </w:pPr>
      <w:r w:rsidRPr="00AA0FC2">
        <w:rPr>
          <w:rFonts w:cstheme="minorHAnsi"/>
          <w:b/>
          <w:bCs/>
        </w:rPr>
        <w:t>Road Block</w:t>
      </w:r>
      <w:r w:rsidR="00AD681C" w:rsidRPr="00AA0FC2">
        <w:rPr>
          <w:rFonts w:cstheme="minorHAnsi"/>
          <w:b/>
          <w:bCs/>
        </w:rPr>
        <w:t xml:space="preserve"> </w:t>
      </w:r>
      <w:r w:rsidR="00AD681C" w:rsidRPr="00AA0FC2">
        <w:rPr>
          <w:rFonts w:cstheme="minorHAnsi"/>
        </w:rPr>
        <w:t>–</w:t>
      </w:r>
      <w:r w:rsidR="00B201BD" w:rsidRPr="00AA0FC2">
        <w:rPr>
          <w:rFonts w:cstheme="minorHAnsi"/>
        </w:rPr>
        <w:t xml:space="preserve"> This is required to be authorised by a chief constable</w:t>
      </w:r>
      <w:r w:rsidR="008711DD" w:rsidRPr="00AA0FC2">
        <w:rPr>
          <w:rFonts w:cstheme="minorHAnsi"/>
        </w:rPr>
        <w:t xml:space="preserve">. And involves a road closure to </w:t>
      </w:r>
      <w:r w:rsidR="008A294F" w:rsidRPr="00AA0FC2">
        <w:rPr>
          <w:rFonts w:cstheme="minorHAnsi"/>
        </w:rPr>
        <w:t>stop the vehicle from further travel.</w:t>
      </w:r>
    </w:p>
    <w:p w14:paraId="46AB567B" w14:textId="511354B4" w:rsidR="001F52D2" w:rsidRPr="00AA0FC2" w:rsidRDefault="001F52D2" w:rsidP="00DA7851">
      <w:pPr>
        <w:rPr>
          <w:rFonts w:cstheme="minorHAnsi"/>
        </w:rPr>
      </w:pPr>
      <w:r w:rsidRPr="00AA0FC2">
        <w:rPr>
          <w:rFonts w:cstheme="minorHAnsi"/>
        </w:rPr>
        <w:t xml:space="preserve">Failing in the communication from west midlands police resulted in Gwent Police using their additional </w:t>
      </w:r>
      <w:r w:rsidR="00836C3A" w:rsidRPr="00AA0FC2">
        <w:rPr>
          <w:rFonts w:cstheme="minorHAnsi"/>
        </w:rPr>
        <w:t>resources such as the use of ANPR cameras.</w:t>
      </w:r>
    </w:p>
    <w:p w14:paraId="6DA55295" w14:textId="3C151104" w:rsidR="007D0543" w:rsidRPr="00AA0FC2" w:rsidRDefault="007D0543" w:rsidP="00DA7851">
      <w:pPr>
        <w:rPr>
          <w:rFonts w:cstheme="minorHAnsi"/>
          <w:b/>
          <w:bCs/>
        </w:rPr>
      </w:pPr>
      <w:r w:rsidRPr="00AA0FC2">
        <w:rPr>
          <w:rFonts w:cstheme="minorHAnsi"/>
          <w:b/>
          <w:bCs/>
        </w:rPr>
        <w:t>ANPR Cameras</w:t>
      </w:r>
    </w:p>
    <w:p w14:paraId="667F6BC2" w14:textId="77777777" w:rsidR="00EA0780" w:rsidRPr="00AA0FC2" w:rsidRDefault="00EA0780" w:rsidP="00EA0780">
      <w:pPr>
        <w:rPr>
          <w:rFonts w:cstheme="minorHAnsi"/>
        </w:rPr>
      </w:pPr>
      <w:r w:rsidRPr="00AA0FC2">
        <w:rPr>
          <w:rFonts w:cstheme="minorHAnsi"/>
        </w:rPr>
        <w:t xml:space="preserve">Automatic Number Plate Recognition (ANPR) technology is used to help detect, deter and disrupt criminality at a local, force, regional and national level, including tackling traveling criminals, </w:t>
      </w:r>
      <w:r w:rsidRPr="00AA0FC2">
        <w:rPr>
          <w:rFonts w:cstheme="minorHAnsi"/>
        </w:rPr>
        <w:lastRenderedPageBreak/>
        <w:t>Organised Crime Groups and terrorists. ANPR provides lines of enquiry and evidence in the investigation of crime and is used by LEA throughout England, Wales, Scotland and Northern Ireland</w:t>
      </w:r>
    </w:p>
    <w:p w14:paraId="7C507918" w14:textId="45FE9DFC" w:rsidR="00EA0780" w:rsidRPr="00AA0FC2" w:rsidRDefault="00EA0780" w:rsidP="00EA0780">
      <w:pPr>
        <w:rPr>
          <w:rFonts w:cstheme="minorHAnsi"/>
        </w:rPr>
      </w:pPr>
      <w:r w:rsidRPr="00AA0FC2">
        <w:rPr>
          <w:rFonts w:cstheme="minorHAnsi"/>
        </w:rPr>
        <w:t>(NPCC 2020)</w:t>
      </w:r>
    </w:p>
    <w:p w14:paraId="53FFA9AF" w14:textId="706C9B1E" w:rsidR="00E2374A" w:rsidRPr="00AA0FC2" w:rsidRDefault="00E2374A" w:rsidP="00EA0780">
      <w:pPr>
        <w:rPr>
          <w:rFonts w:cstheme="minorHAnsi"/>
        </w:rPr>
      </w:pPr>
      <w:r w:rsidRPr="00AA0FC2">
        <w:rPr>
          <w:rFonts w:cstheme="minorHAnsi"/>
        </w:rPr>
        <w:t xml:space="preserve">It is well known that the police have use of ANPR </w:t>
      </w:r>
      <w:r w:rsidR="00266116" w:rsidRPr="00AA0FC2">
        <w:rPr>
          <w:rFonts w:cstheme="minorHAnsi"/>
        </w:rPr>
        <w:t>cameras</w:t>
      </w:r>
      <w:r w:rsidR="00531587">
        <w:rPr>
          <w:rFonts w:cstheme="minorHAnsi"/>
        </w:rPr>
        <w:t xml:space="preserve"> </w:t>
      </w:r>
      <w:r w:rsidR="00266116" w:rsidRPr="00AA0FC2">
        <w:rPr>
          <w:rFonts w:cstheme="minorHAnsi"/>
        </w:rPr>
        <w:t>and do so for genuine policing purposes. The same goes for facial recognition that is now becoming more popular with larger social events. This</w:t>
      </w:r>
      <w:r w:rsidR="007647DD">
        <w:rPr>
          <w:rFonts w:cstheme="minorHAnsi"/>
        </w:rPr>
        <w:t xml:space="preserve"> measure,</w:t>
      </w:r>
      <w:r w:rsidR="00266116" w:rsidRPr="00AA0FC2">
        <w:rPr>
          <w:rFonts w:cstheme="minorHAnsi"/>
        </w:rPr>
        <w:t xml:space="preserve"> </w:t>
      </w:r>
      <w:r w:rsidR="001E2D24" w:rsidRPr="00AA0FC2">
        <w:rPr>
          <w:rFonts w:cstheme="minorHAnsi"/>
        </w:rPr>
        <w:t xml:space="preserve">although met with positive reactions has also been met with </w:t>
      </w:r>
      <w:r w:rsidR="00502BC5" w:rsidRPr="00AA0FC2">
        <w:rPr>
          <w:rFonts w:cstheme="minorHAnsi"/>
        </w:rPr>
        <w:t xml:space="preserve">disputes from other stating it may be </w:t>
      </w:r>
      <w:r w:rsidR="00932A92" w:rsidRPr="00AA0FC2">
        <w:rPr>
          <w:rFonts w:cstheme="minorHAnsi"/>
        </w:rPr>
        <w:t>interfering</w:t>
      </w:r>
      <w:r w:rsidR="00502BC5" w:rsidRPr="00AA0FC2">
        <w:rPr>
          <w:rFonts w:cstheme="minorHAnsi"/>
        </w:rPr>
        <w:t xml:space="preserve"> with their ‘human rights’</w:t>
      </w:r>
      <w:r w:rsidR="00932A92" w:rsidRPr="00AA0FC2">
        <w:rPr>
          <w:rFonts w:cstheme="minorHAnsi"/>
        </w:rPr>
        <w:t>. Whilst article 8 of the E</w:t>
      </w:r>
      <w:r w:rsidR="004566CE" w:rsidRPr="00AA0FC2">
        <w:rPr>
          <w:rFonts w:cstheme="minorHAnsi"/>
        </w:rPr>
        <w:t xml:space="preserve">CHR – guarantees the right to respect </w:t>
      </w:r>
      <w:r w:rsidR="00CC7CF8" w:rsidRPr="00AA0FC2">
        <w:rPr>
          <w:rFonts w:cstheme="minorHAnsi"/>
        </w:rPr>
        <w:t xml:space="preserve">for private and family life. As long </w:t>
      </w:r>
      <w:r w:rsidR="00A31DA9" w:rsidRPr="00AA0FC2">
        <w:rPr>
          <w:rFonts w:cstheme="minorHAnsi"/>
        </w:rPr>
        <w:t xml:space="preserve">as </w:t>
      </w:r>
      <w:r w:rsidR="00015FC6" w:rsidRPr="00AA0FC2">
        <w:rPr>
          <w:rFonts w:cstheme="minorHAnsi"/>
        </w:rPr>
        <w:t xml:space="preserve">ANPR complies within </w:t>
      </w:r>
      <w:r w:rsidR="007B7F59" w:rsidRPr="00AA0FC2">
        <w:rPr>
          <w:rFonts w:cstheme="minorHAnsi"/>
        </w:rPr>
        <w:t>the two enforcements it can legally be used.</w:t>
      </w:r>
    </w:p>
    <w:p w14:paraId="2E36662E" w14:textId="7EEBD4D7" w:rsidR="007B7F59" w:rsidRPr="00AA0FC2" w:rsidRDefault="007B7F59" w:rsidP="00EA0780">
      <w:pPr>
        <w:rPr>
          <w:rFonts w:cstheme="minorHAnsi"/>
        </w:rPr>
      </w:pPr>
      <w:r w:rsidRPr="00AA0FC2">
        <w:rPr>
          <w:rFonts w:cstheme="minorHAnsi"/>
        </w:rPr>
        <w:t xml:space="preserve">The two enforcements </w:t>
      </w:r>
      <w:r w:rsidR="000164A1" w:rsidRPr="00AA0FC2">
        <w:rPr>
          <w:rFonts w:cstheme="minorHAnsi"/>
        </w:rPr>
        <w:t xml:space="preserve">that ANPR is policed by is </w:t>
      </w:r>
    </w:p>
    <w:p w14:paraId="3835BFF5" w14:textId="77777777" w:rsidR="00E6428B" w:rsidRPr="00AA0FC2" w:rsidRDefault="00175568" w:rsidP="00E6428B">
      <w:pPr>
        <w:numPr>
          <w:ilvl w:val="0"/>
          <w:numId w:val="3"/>
        </w:numPr>
        <w:overflowPunct w:val="0"/>
        <w:autoSpaceDE w:val="0"/>
        <w:autoSpaceDN w:val="0"/>
        <w:adjustRightInd w:val="0"/>
        <w:spacing w:after="0" w:line="240" w:lineRule="auto"/>
        <w:contextualSpacing/>
        <w:textAlignment w:val="baseline"/>
        <w:rPr>
          <w:rFonts w:cstheme="minorHAnsi"/>
        </w:rPr>
      </w:pPr>
      <w:hyperlink r:id="rId10" w:history="1">
        <w:r w:rsidR="00E6428B" w:rsidRPr="00AA0FC2">
          <w:rPr>
            <w:rFonts w:cstheme="minorHAnsi"/>
            <w:shd w:val="clear" w:color="auto" w:fill="FFFFFF"/>
          </w:rPr>
          <w:t>National ANPR Standards for Policing and Law Enforcement (NASPLE)</w:t>
        </w:r>
      </w:hyperlink>
      <w:r w:rsidR="00E6428B" w:rsidRPr="00AA0FC2">
        <w:rPr>
          <w:rFonts w:cstheme="minorHAnsi"/>
          <w:shd w:val="clear" w:color="auto" w:fill="FFFFFF"/>
        </w:rPr>
        <w:t> </w:t>
      </w:r>
    </w:p>
    <w:p w14:paraId="0111F293" w14:textId="44FE76E0" w:rsidR="00E6428B" w:rsidRPr="00AA0FC2" w:rsidRDefault="00175568" w:rsidP="00E6428B">
      <w:pPr>
        <w:numPr>
          <w:ilvl w:val="0"/>
          <w:numId w:val="3"/>
        </w:numPr>
        <w:overflowPunct w:val="0"/>
        <w:autoSpaceDE w:val="0"/>
        <w:autoSpaceDN w:val="0"/>
        <w:adjustRightInd w:val="0"/>
        <w:spacing w:after="0" w:line="240" w:lineRule="auto"/>
        <w:contextualSpacing/>
        <w:textAlignment w:val="baseline"/>
        <w:rPr>
          <w:rFonts w:cstheme="minorHAnsi"/>
        </w:rPr>
      </w:pPr>
      <w:hyperlink r:id="rId11" w:history="1">
        <w:r w:rsidR="00E6428B" w:rsidRPr="00AA0FC2">
          <w:rPr>
            <w:rFonts w:cstheme="minorHAnsi"/>
            <w:shd w:val="clear" w:color="auto" w:fill="FFFFFF"/>
          </w:rPr>
          <w:t>National Compliance and Audit Standards for Law Enforcement ANPR (Audit Standards)</w:t>
        </w:r>
      </w:hyperlink>
    </w:p>
    <w:p w14:paraId="712338F4" w14:textId="6F4CD0B7" w:rsidR="00E6428B" w:rsidRPr="00AA0FC2" w:rsidRDefault="00E6428B" w:rsidP="00E6428B">
      <w:pPr>
        <w:overflowPunct w:val="0"/>
        <w:autoSpaceDE w:val="0"/>
        <w:autoSpaceDN w:val="0"/>
        <w:adjustRightInd w:val="0"/>
        <w:spacing w:after="0" w:line="240" w:lineRule="auto"/>
        <w:contextualSpacing/>
        <w:textAlignment w:val="baseline"/>
        <w:rPr>
          <w:rFonts w:cstheme="minorHAnsi"/>
          <w:shd w:val="clear" w:color="auto" w:fill="FFFFFF"/>
        </w:rPr>
      </w:pPr>
    </w:p>
    <w:p w14:paraId="70EFE1DB" w14:textId="288D8DF3" w:rsidR="00E6428B" w:rsidRPr="00AA0FC2" w:rsidRDefault="00E6428B" w:rsidP="00E6428B">
      <w:pPr>
        <w:overflowPunct w:val="0"/>
        <w:autoSpaceDE w:val="0"/>
        <w:autoSpaceDN w:val="0"/>
        <w:adjustRightInd w:val="0"/>
        <w:spacing w:after="0" w:line="240" w:lineRule="auto"/>
        <w:contextualSpacing/>
        <w:textAlignment w:val="baseline"/>
        <w:rPr>
          <w:rFonts w:cstheme="minorHAnsi"/>
          <w:shd w:val="clear" w:color="auto" w:fill="FFFFFF"/>
        </w:rPr>
      </w:pPr>
      <w:r w:rsidRPr="00AA0FC2">
        <w:rPr>
          <w:rFonts w:cstheme="minorHAnsi"/>
          <w:shd w:val="clear" w:color="auto" w:fill="FFFFFF"/>
        </w:rPr>
        <w:t>The simple breakdown of the rules that need to be followed</w:t>
      </w:r>
      <w:r w:rsidR="00D13624" w:rsidRPr="00AA0FC2">
        <w:rPr>
          <w:rFonts w:cstheme="minorHAnsi"/>
          <w:shd w:val="clear" w:color="auto" w:fill="FFFFFF"/>
        </w:rPr>
        <w:t>, are;</w:t>
      </w:r>
    </w:p>
    <w:p w14:paraId="54775A29" w14:textId="77777777" w:rsidR="00A343D6" w:rsidRPr="00AA0FC2" w:rsidRDefault="00A343D6" w:rsidP="00A343D6">
      <w:pPr>
        <w:numPr>
          <w:ilvl w:val="0"/>
          <w:numId w:val="4"/>
        </w:numPr>
        <w:overflowPunct w:val="0"/>
        <w:autoSpaceDE w:val="0"/>
        <w:autoSpaceDN w:val="0"/>
        <w:adjustRightInd w:val="0"/>
        <w:spacing w:after="0" w:line="240" w:lineRule="auto"/>
        <w:contextualSpacing/>
        <w:textAlignment w:val="baseline"/>
        <w:rPr>
          <w:rFonts w:cstheme="minorHAnsi"/>
        </w:rPr>
      </w:pPr>
      <w:r w:rsidRPr="00AA0FC2">
        <w:rPr>
          <w:rFonts w:cstheme="minorHAnsi"/>
        </w:rPr>
        <w:t>ANPR can only be used for a legitimate policing purpose</w:t>
      </w:r>
    </w:p>
    <w:p w14:paraId="01CAB2FC" w14:textId="77777777" w:rsidR="00A343D6" w:rsidRPr="00AA0FC2" w:rsidRDefault="00A343D6" w:rsidP="00A343D6">
      <w:pPr>
        <w:numPr>
          <w:ilvl w:val="0"/>
          <w:numId w:val="4"/>
        </w:numPr>
        <w:overflowPunct w:val="0"/>
        <w:autoSpaceDE w:val="0"/>
        <w:autoSpaceDN w:val="0"/>
        <w:adjustRightInd w:val="0"/>
        <w:spacing w:after="0" w:line="240" w:lineRule="auto"/>
        <w:contextualSpacing/>
        <w:textAlignment w:val="baseline"/>
        <w:rPr>
          <w:rFonts w:cstheme="minorHAnsi"/>
        </w:rPr>
      </w:pPr>
      <w:r w:rsidRPr="00AA0FC2">
        <w:rPr>
          <w:rFonts w:cstheme="minorHAnsi"/>
        </w:rPr>
        <w:t>Only relevant staff can have access – this is only granted up 90 days</w:t>
      </w:r>
    </w:p>
    <w:p w14:paraId="58412A16" w14:textId="63AB1212" w:rsidR="00A343D6" w:rsidRPr="00AA0FC2" w:rsidRDefault="00A343D6" w:rsidP="00A343D6">
      <w:pPr>
        <w:numPr>
          <w:ilvl w:val="0"/>
          <w:numId w:val="4"/>
        </w:numPr>
        <w:overflowPunct w:val="0"/>
        <w:autoSpaceDE w:val="0"/>
        <w:autoSpaceDN w:val="0"/>
        <w:adjustRightInd w:val="0"/>
        <w:spacing w:after="0" w:line="240" w:lineRule="auto"/>
        <w:contextualSpacing/>
        <w:textAlignment w:val="baseline"/>
        <w:rPr>
          <w:rFonts w:cstheme="minorHAnsi"/>
        </w:rPr>
      </w:pPr>
      <w:r w:rsidRPr="00AA0FC2">
        <w:rPr>
          <w:rFonts w:cstheme="minorHAnsi"/>
        </w:rPr>
        <w:t>Access can be granted up to a year by senior management</w:t>
      </w:r>
    </w:p>
    <w:p w14:paraId="34E130FB" w14:textId="3E20CB00" w:rsidR="009A5687" w:rsidRPr="00AA0FC2" w:rsidRDefault="009A5687" w:rsidP="009A5687">
      <w:pPr>
        <w:overflowPunct w:val="0"/>
        <w:autoSpaceDE w:val="0"/>
        <w:autoSpaceDN w:val="0"/>
        <w:adjustRightInd w:val="0"/>
        <w:spacing w:after="0" w:line="240" w:lineRule="auto"/>
        <w:contextualSpacing/>
        <w:textAlignment w:val="baseline"/>
        <w:rPr>
          <w:rFonts w:cstheme="minorHAnsi"/>
        </w:rPr>
      </w:pPr>
    </w:p>
    <w:p w14:paraId="0B189339" w14:textId="1657F4DC" w:rsidR="009A5687" w:rsidRPr="00AA0FC2" w:rsidRDefault="009A5687" w:rsidP="009A5687">
      <w:pPr>
        <w:overflowPunct w:val="0"/>
        <w:autoSpaceDE w:val="0"/>
        <w:autoSpaceDN w:val="0"/>
        <w:adjustRightInd w:val="0"/>
        <w:spacing w:after="0" w:line="240" w:lineRule="auto"/>
        <w:contextualSpacing/>
        <w:textAlignment w:val="baseline"/>
        <w:rPr>
          <w:rFonts w:cstheme="minorHAnsi"/>
        </w:rPr>
      </w:pPr>
      <w:r w:rsidRPr="00AA0FC2">
        <w:rPr>
          <w:rFonts w:cstheme="minorHAnsi"/>
        </w:rPr>
        <w:t xml:space="preserve">Although mainly traffic orientated, ANPR can be used to disrupt or </w:t>
      </w:r>
      <w:r w:rsidR="00EE1017" w:rsidRPr="00AA0FC2">
        <w:rPr>
          <w:rFonts w:cstheme="minorHAnsi"/>
        </w:rPr>
        <w:t xml:space="preserve">work with non-traffic related offences such as burglaries and domestic violence to track </w:t>
      </w:r>
      <w:r w:rsidR="00447ED5" w:rsidRPr="00AA0FC2">
        <w:rPr>
          <w:rFonts w:cstheme="minorHAnsi"/>
        </w:rPr>
        <w:t>the subject and act in a prompt and effective manner.</w:t>
      </w:r>
    </w:p>
    <w:p w14:paraId="598B6A3C" w14:textId="2718E942" w:rsidR="00A343D6" w:rsidRPr="00AA0FC2" w:rsidRDefault="00A343D6" w:rsidP="00E6428B">
      <w:pPr>
        <w:overflowPunct w:val="0"/>
        <w:autoSpaceDE w:val="0"/>
        <w:autoSpaceDN w:val="0"/>
        <w:adjustRightInd w:val="0"/>
        <w:spacing w:after="0" w:line="240" w:lineRule="auto"/>
        <w:contextualSpacing/>
        <w:textAlignment w:val="baseline"/>
        <w:rPr>
          <w:rFonts w:cstheme="minorHAnsi"/>
          <w:shd w:val="clear" w:color="auto" w:fill="FFFFFF"/>
        </w:rPr>
      </w:pPr>
    </w:p>
    <w:p w14:paraId="01B9503D" w14:textId="101D8541" w:rsidR="0043171F" w:rsidRPr="00AA0FC2" w:rsidRDefault="0043171F" w:rsidP="00E6428B">
      <w:pPr>
        <w:overflowPunct w:val="0"/>
        <w:autoSpaceDE w:val="0"/>
        <w:autoSpaceDN w:val="0"/>
        <w:adjustRightInd w:val="0"/>
        <w:spacing w:after="0" w:line="240" w:lineRule="auto"/>
        <w:contextualSpacing/>
        <w:textAlignment w:val="baseline"/>
        <w:rPr>
          <w:rFonts w:cstheme="minorHAnsi"/>
          <w:shd w:val="clear" w:color="auto" w:fill="FFFFFF"/>
        </w:rPr>
      </w:pPr>
      <w:r w:rsidRPr="00AA0FC2">
        <w:rPr>
          <w:rFonts w:cstheme="minorHAnsi"/>
          <w:shd w:val="clear" w:color="auto" w:fill="FFFFFF"/>
        </w:rPr>
        <w:t xml:space="preserve">With the use of ANPR cameras and through communication with </w:t>
      </w:r>
      <w:r w:rsidR="005C2AFB" w:rsidRPr="00AA0FC2">
        <w:rPr>
          <w:rFonts w:cstheme="minorHAnsi"/>
          <w:shd w:val="clear" w:color="auto" w:fill="FFFFFF"/>
        </w:rPr>
        <w:t>West Mercia police, it was possible to track and initiate the safe stopping of the vehicle through traffic officers from both forces</w:t>
      </w:r>
      <w:r w:rsidR="00217103" w:rsidRPr="00AA0FC2">
        <w:rPr>
          <w:rFonts w:cstheme="minorHAnsi"/>
          <w:shd w:val="clear" w:color="auto" w:fill="FFFFFF"/>
        </w:rPr>
        <w:t xml:space="preserve">, to restrict the disruption on road users and </w:t>
      </w:r>
      <w:r w:rsidR="00B86720" w:rsidRPr="00AA0FC2">
        <w:rPr>
          <w:rFonts w:cstheme="minorHAnsi"/>
          <w:shd w:val="clear" w:color="auto" w:fill="FFFFFF"/>
        </w:rPr>
        <w:t>those using the roads for a legitimate purpose.</w:t>
      </w:r>
    </w:p>
    <w:p w14:paraId="578DBA25" w14:textId="7AEFC8A1" w:rsidR="007D0543" w:rsidRPr="00AA0FC2" w:rsidRDefault="007D0543" w:rsidP="00E6428B">
      <w:pPr>
        <w:overflowPunct w:val="0"/>
        <w:autoSpaceDE w:val="0"/>
        <w:autoSpaceDN w:val="0"/>
        <w:adjustRightInd w:val="0"/>
        <w:spacing w:after="0" w:line="240" w:lineRule="auto"/>
        <w:contextualSpacing/>
        <w:textAlignment w:val="baseline"/>
        <w:rPr>
          <w:rFonts w:cstheme="minorHAnsi"/>
          <w:shd w:val="clear" w:color="auto" w:fill="FFFFFF"/>
        </w:rPr>
      </w:pPr>
    </w:p>
    <w:p w14:paraId="132F17F0" w14:textId="52EE8C6B" w:rsidR="00C06F3B" w:rsidRPr="00AA0FC2" w:rsidRDefault="007D0543" w:rsidP="007D0543">
      <w:pPr>
        <w:rPr>
          <w:rFonts w:cstheme="minorHAnsi"/>
          <w:b/>
          <w:bCs/>
        </w:rPr>
      </w:pPr>
      <w:r w:rsidRPr="00AA0FC2">
        <w:rPr>
          <w:rFonts w:cstheme="minorHAnsi"/>
          <w:b/>
          <w:bCs/>
        </w:rPr>
        <w:t>Intelligence</w:t>
      </w:r>
    </w:p>
    <w:p w14:paraId="248DC2E8" w14:textId="27B7D506" w:rsidR="00C06F3B" w:rsidRPr="00AA0FC2" w:rsidRDefault="000D3739" w:rsidP="007D0543">
      <w:pPr>
        <w:rPr>
          <w:rFonts w:cstheme="minorHAnsi"/>
        </w:rPr>
      </w:pPr>
      <w:r w:rsidRPr="00AA0FC2">
        <w:rPr>
          <w:rFonts w:cstheme="minorHAnsi"/>
        </w:rPr>
        <w:t>As resource</w:t>
      </w:r>
      <w:r w:rsidR="00A94243">
        <w:rPr>
          <w:rFonts w:cstheme="minorHAnsi"/>
        </w:rPr>
        <w:t>s</w:t>
      </w:r>
      <w:r w:rsidRPr="00AA0FC2">
        <w:rPr>
          <w:rFonts w:cstheme="minorHAnsi"/>
        </w:rPr>
        <w:t xml:space="preserve"> ha</w:t>
      </w:r>
      <w:r w:rsidR="00A94243">
        <w:rPr>
          <w:rFonts w:cstheme="minorHAnsi"/>
        </w:rPr>
        <w:t>ve</w:t>
      </w:r>
      <w:r w:rsidRPr="00AA0FC2">
        <w:rPr>
          <w:rFonts w:cstheme="minorHAnsi"/>
        </w:rPr>
        <w:t xml:space="preserve"> become tighter </w:t>
      </w:r>
      <w:r w:rsidR="00DE5C80" w:rsidRPr="00AA0FC2">
        <w:rPr>
          <w:rFonts w:cstheme="minorHAnsi"/>
        </w:rPr>
        <w:t>for all departments</w:t>
      </w:r>
      <w:r w:rsidR="00B3162D">
        <w:rPr>
          <w:rFonts w:cstheme="minorHAnsi"/>
        </w:rPr>
        <w:t>, t</w:t>
      </w:r>
      <w:r w:rsidR="00DE5C80" w:rsidRPr="00AA0FC2">
        <w:rPr>
          <w:rFonts w:cstheme="minorHAnsi"/>
        </w:rPr>
        <w:t xml:space="preserve">he </w:t>
      </w:r>
      <w:r w:rsidR="005455A3" w:rsidRPr="00AA0FC2">
        <w:rPr>
          <w:rFonts w:cstheme="minorHAnsi"/>
        </w:rPr>
        <w:t>progress of technology</w:t>
      </w:r>
      <w:r w:rsidR="00105162">
        <w:rPr>
          <w:rFonts w:cstheme="minorHAnsi"/>
        </w:rPr>
        <w:t xml:space="preserve"> and</w:t>
      </w:r>
      <w:r w:rsidR="005455A3" w:rsidRPr="00AA0FC2">
        <w:rPr>
          <w:rFonts w:cstheme="minorHAnsi"/>
        </w:rPr>
        <w:t xml:space="preserve"> the submission of intelligence has become more important than ever.</w:t>
      </w:r>
      <w:r w:rsidR="00C06FA5" w:rsidRPr="00AA0FC2">
        <w:rPr>
          <w:rFonts w:cstheme="minorHAnsi"/>
        </w:rPr>
        <w:t xml:space="preserve"> Intelligence can be submitted by officers for </w:t>
      </w:r>
      <w:r w:rsidR="008006CD" w:rsidRPr="00AA0FC2">
        <w:rPr>
          <w:rFonts w:cstheme="minorHAnsi"/>
        </w:rPr>
        <w:t>many factors about a subject and this can assist with many areas of policing. For example</w:t>
      </w:r>
      <w:r w:rsidR="00105162">
        <w:rPr>
          <w:rFonts w:cstheme="minorHAnsi"/>
        </w:rPr>
        <w:t>,</w:t>
      </w:r>
      <w:r w:rsidR="008006CD" w:rsidRPr="00AA0FC2">
        <w:rPr>
          <w:rFonts w:cstheme="minorHAnsi"/>
        </w:rPr>
        <w:t xml:space="preserve"> </w:t>
      </w:r>
      <w:r w:rsidR="0041126A" w:rsidRPr="00AA0FC2">
        <w:rPr>
          <w:rFonts w:cstheme="minorHAnsi"/>
        </w:rPr>
        <w:t>if a subject was previously found in possession of a banned substance, during a routine stop and search on a vehicle they may get notified of this to perform a search of the vehicle under section 23 Misuse of drugs act.</w:t>
      </w:r>
    </w:p>
    <w:p w14:paraId="5BF0B73B" w14:textId="06133F44" w:rsidR="007D0543" w:rsidRPr="00AA0FC2" w:rsidRDefault="008560AE" w:rsidP="00BE3469">
      <w:pPr>
        <w:rPr>
          <w:rFonts w:cstheme="minorHAnsi"/>
        </w:rPr>
      </w:pPr>
      <w:r w:rsidRPr="00AA0FC2">
        <w:rPr>
          <w:rFonts w:cstheme="minorHAnsi"/>
        </w:rPr>
        <w:t xml:space="preserve">The submission of intelligence can also assist in safety. For </w:t>
      </w:r>
      <w:r w:rsidR="00A76F2D">
        <w:rPr>
          <w:rFonts w:cstheme="minorHAnsi"/>
        </w:rPr>
        <w:t>example,</w:t>
      </w:r>
      <w:r w:rsidRPr="00AA0FC2">
        <w:rPr>
          <w:rFonts w:cstheme="minorHAnsi"/>
        </w:rPr>
        <w:t xml:space="preserve"> on a roads network if a vehicle has </w:t>
      </w:r>
      <w:r w:rsidR="00FF27AC" w:rsidRPr="00AA0FC2">
        <w:rPr>
          <w:rFonts w:cstheme="minorHAnsi"/>
        </w:rPr>
        <w:t xml:space="preserve">intelligence for failing to stop for an officer it may be beneficial for </w:t>
      </w:r>
      <w:r w:rsidR="00BE3469" w:rsidRPr="00AA0FC2">
        <w:rPr>
          <w:rFonts w:cstheme="minorHAnsi"/>
        </w:rPr>
        <w:t>a response officer to check if a traffic officer is nearby who could then pursu</w:t>
      </w:r>
      <w:r w:rsidR="00B0381F">
        <w:rPr>
          <w:rFonts w:cstheme="minorHAnsi"/>
        </w:rPr>
        <w:t>e</w:t>
      </w:r>
      <w:r w:rsidR="00BE3469" w:rsidRPr="00AA0FC2">
        <w:rPr>
          <w:rFonts w:cstheme="minorHAnsi"/>
        </w:rPr>
        <w:t xml:space="preserve"> in their higher</w:t>
      </w:r>
      <w:r w:rsidR="00940B0C">
        <w:rPr>
          <w:rFonts w:cstheme="minorHAnsi"/>
        </w:rPr>
        <w:t>-</w:t>
      </w:r>
      <w:r w:rsidR="00BE3469" w:rsidRPr="00AA0FC2">
        <w:rPr>
          <w:rFonts w:cstheme="minorHAnsi"/>
        </w:rPr>
        <w:t xml:space="preserve"> powered vehicles.</w:t>
      </w:r>
    </w:p>
    <w:p w14:paraId="45ED95BD" w14:textId="3F6503C6" w:rsidR="00BB4648" w:rsidRPr="00AA0FC2" w:rsidRDefault="00BF5245" w:rsidP="00BB4648">
      <w:pPr>
        <w:rPr>
          <w:rFonts w:cstheme="minorHAnsi"/>
          <w:shd w:val="clear" w:color="auto" w:fill="FFFFFF"/>
        </w:rPr>
      </w:pPr>
      <w:r w:rsidRPr="00AA0FC2">
        <w:rPr>
          <w:rFonts w:cstheme="minorHAnsi"/>
        </w:rPr>
        <w:t xml:space="preserve">The submission of intelligence </w:t>
      </w:r>
      <w:r w:rsidR="00640A04" w:rsidRPr="00AA0FC2">
        <w:rPr>
          <w:rFonts w:cstheme="minorHAnsi"/>
        </w:rPr>
        <w:t>can b</w:t>
      </w:r>
      <w:r w:rsidR="00BB4648" w:rsidRPr="00AA0FC2">
        <w:rPr>
          <w:rFonts w:cstheme="minorHAnsi"/>
        </w:rPr>
        <w:t xml:space="preserve">e used on a local </w:t>
      </w:r>
      <w:r w:rsidR="002E6771" w:rsidRPr="00AA0FC2">
        <w:rPr>
          <w:rFonts w:cstheme="minorHAnsi"/>
        </w:rPr>
        <w:t xml:space="preserve">scale or used to help with cross border policing or </w:t>
      </w:r>
      <w:r w:rsidR="00F25FFF" w:rsidRPr="00AA0FC2">
        <w:rPr>
          <w:rFonts w:cstheme="minorHAnsi"/>
        </w:rPr>
        <w:t xml:space="preserve">serious crime groups. As police we will submit intelligence through the National Intelligence model. </w:t>
      </w:r>
      <w:r w:rsidR="00BB4648" w:rsidRPr="00AA0FC2">
        <w:rPr>
          <w:rFonts w:cstheme="minorHAnsi"/>
          <w:shd w:val="clear" w:color="auto" w:fill="FFFFFF"/>
        </w:rPr>
        <w:t>The national intelligence model is built up of a 3,5,2 grading system.</w:t>
      </w:r>
    </w:p>
    <w:p w14:paraId="4696525F" w14:textId="77777777" w:rsidR="00BB4648" w:rsidRPr="00AA0FC2" w:rsidRDefault="00BB4648" w:rsidP="00BB4648">
      <w:pPr>
        <w:rPr>
          <w:rFonts w:cstheme="minorHAnsi"/>
          <w:shd w:val="clear" w:color="auto" w:fill="FFFFFF"/>
        </w:rPr>
      </w:pPr>
      <w:r w:rsidRPr="00AA0FC2">
        <w:rPr>
          <w:rFonts w:cstheme="minorHAnsi"/>
          <w:shd w:val="clear" w:color="auto" w:fill="FFFFFF"/>
        </w:rPr>
        <w:t>3 – This will determine if the source is either Reliable, Untested or Not Reliable</w:t>
      </w:r>
    </w:p>
    <w:p w14:paraId="0FE2D0C5" w14:textId="77777777" w:rsidR="00BB4648" w:rsidRPr="00AA0FC2" w:rsidRDefault="00BB4648" w:rsidP="00BB4648">
      <w:pPr>
        <w:rPr>
          <w:rFonts w:cstheme="minorHAnsi"/>
          <w:shd w:val="clear" w:color="auto" w:fill="FFFFFF"/>
        </w:rPr>
      </w:pPr>
      <w:r w:rsidRPr="00AA0FC2">
        <w:rPr>
          <w:rFonts w:cstheme="minorHAnsi"/>
          <w:shd w:val="clear" w:color="auto" w:fill="FFFFFF"/>
        </w:rPr>
        <w:tab/>
        <w:t>An example of reliable would be CCTV</w:t>
      </w:r>
    </w:p>
    <w:p w14:paraId="0B6FC945" w14:textId="77777777" w:rsidR="00BB4648" w:rsidRPr="00AA0FC2" w:rsidRDefault="00BB4648" w:rsidP="00BB4648">
      <w:pPr>
        <w:rPr>
          <w:rFonts w:cstheme="minorHAnsi"/>
          <w:shd w:val="clear" w:color="auto" w:fill="FFFFFF"/>
        </w:rPr>
      </w:pPr>
      <w:r w:rsidRPr="00AA0FC2">
        <w:rPr>
          <w:rFonts w:cstheme="minorHAnsi"/>
          <w:shd w:val="clear" w:color="auto" w:fill="FFFFFF"/>
        </w:rPr>
        <w:tab/>
        <w:t>An example of untested would be members of the public</w:t>
      </w:r>
    </w:p>
    <w:p w14:paraId="5A891C47" w14:textId="77777777" w:rsidR="00BB4648" w:rsidRPr="00AA0FC2" w:rsidRDefault="00BB4648" w:rsidP="00BB4648">
      <w:pPr>
        <w:rPr>
          <w:rFonts w:cstheme="minorHAnsi"/>
          <w:shd w:val="clear" w:color="auto" w:fill="FFFFFF"/>
        </w:rPr>
      </w:pPr>
      <w:r w:rsidRPr="00AA0FC2">
        <w:rPr>
          <w:rFonts w:cstheme="minorHAnsi"/>
          <w:shd w:val="clear" w:color="auto" w:fill="FFFFFF"/>
        </w:rPr>
        <w:lastRenderedPageBreak/>
        <w:t>An example of Not reliable would be intelligence submitted by someone with a history of making false claims.</w:t>
      </w:r>
    </w:p>
    <w:p w14:paraId="2662B16D" w14:textId="3A619B71" w:rsidR="00BB4648" w:rsidRPr="00AA0FC2" w:rsidRDefault="00BB4648" w:rsidP="00BB4648">
      <w:pPr>
        <w:rPr>
          <w:rFonts w:cstheme="minorHAnsi"/>
          <w:shd w:val="clear" w:color="auto" w:fill="FFFFFF"/>
        </w:rPr>
      </w:pPr>
      <w:r w:rsidRPr="00AA0FC2">
        <w:rPr>
          <w:rFonts w:cstheme="minorHAnsi"/>
          <w:shd w:val="clear" w:color="auto" w:fill="FFFFFF"/>
        </w:rPr>
        <w:t xml:space="preserve">5 – This will determine how the intelligence is known. It can be either Known directly, </w:t>
      </w:r>
      <w:r w:rsidR="000967D2" w:rsidRPr="00AA0FC2">
        <w:rPr>
          <w:rFonts w:cstheme="minorHAnsi"/>
          <w:shd w:val="clear" w:color="auto" w:fill="FFFFFF"/>
        </w:rPr>
        <w:t>known</w:t>
      </w:r>
      <w:r w:rsidRPr="00AA0FC2">
        <w:rPr>
          <w:rFonts w:cstheme="minorHAnsi"/>
          <w:shd w:val="clear" w:color="auto" w:fill="FFFFFF"/>
        </w:rPr>
        <w:t xml:space="preserve"> indirectly or corroborated, Known indirectly, Not known or suspected to be fake.</w:t>
      </w:r>
    </w:p>
    <w:p w14:paraId="5529F0E8" w14:textId="67A9CEA4" w:rsidR="00BB4648" w:rsidRPr="00AA0FC2" w:rsidRDefault="00BB4648" w:rsidP="00BB4648">
      <w:pPr>
        <w:rPr>
          <w:rFonts w:cstheme="minorHAnsi"/>
          <w:shd w:val="clear" w:color="auto" w:fill="FFFFFF"/>
        </w:rPr>
      </w:pPr>
      <w:r w:rsidRPr="00AA0FC2">
        <w:rPr>
          <w:rFonts w:cstheme="minorHAnsi"/>
          <w:shd w:val="clear" w:color="auto" w:fill="FFFFFF"/>
        </w:rPr>
        <w:t>2 – This will determine how the collection will be distributed</w:t>
      </w:r>
      <w:r w:rsidR="00F96A41">
        <w:rPr>
          <w:rFonts w:cstheme="minorHAnsi"/>
          <w:shd w:val="clear" w:color="auto" w:fill="FFFFFF"/>
        </w:rPr>
        <w:t>; e</w:t>
      </w:r>
      <w:r w:rsidRPr="00AA0FC2">
        <w:rPr>
          <w:rFonts w:cstheme="minorHAnsi"/>
          <w:shd w:val="clear" w:color="auto" w:fill="FFFFFF"/>
        </w:rPr>
        <w:t xml:space="preserve">ither Lawful sharing permitted or lawful sharing with conditions. </w:t>
      </w:r>
    </w:p>
    <w:p w14:paraId="084D29BC" w14:textId="2330C47B" w:rsidR="0029206A" w:rsidRDefault="006F1300" w:rsidP="00BB4648">
      <w:pPr>
        <w:rPr>
          <w:rFonts w:cstheme="minorHAnsi"/>
          <w:shd w:val="clear" w:color="auto" w:fill="FFFFFF"/>
        </w:rPr>
      </w:pPr>
      <w:r w:rsidRPr="00AA0FC2">
        <w:rPr>
          <w:rFonts w:cstheme="minorHAnsi"/>
          <w:shd w:val="clear" w:color="auto" w:fill="FFFFFF"/>
        </w:rPr>
        <w:t>It is important to keep the confidence of the person submitting the intelligence</w:t>
      </w:r>
      <w:r w:rsidR="00E04576" w:rsidRPr="00AA0FC2">
        <w:rPr>
          <w:rFonts w:cstheme="minorHAnsi"/>
          <w:shd w:val="clear" w:color="auto" w:fill="FFFFFF"/>
        </w:rPr>
        <w:t>. To ensure this, it is important to keep any identi</w:t>
      </w:r>
      <w:r w:rsidR="00795F5D">
        <w:rPr>
          <w:rFonts w:cstheme="minorHAnsi"/>
          <w:shd w:val="clear" w:color="auto" w:fill="FFFFFF"/>
        </w:rPr>
        <w:t>ty</w:t>
      </w:r>
      <w:r w:rsidR="00E04576" w:rsidRPr="00AA0FC2">
        <w:rPr>
          <w:rFonts w:cstheme="minorHAnsi"/>
          <w:shd w:val="clear" w:color="auto" w:fill="FFFFFF"/>
        </w:rPr>
        <w:t xml:space="preserve"> of the informant private and not disclosed within the submission. In a time where public confidence in the police is low, </w:t>
      </w:r>
      <w:r w:rsidR="0029206A" w:rsidRPr="00AA0FC2">
        <w:rPr>
          <w:rFonts w:cstheme="minorHAnsi"/>
          <w:shd w:val="clear" w:color="auto" w:fill="FFFFFF"/>
        </w:rPr>
        <w:t>achieving</w:t>
      </w:r>
      <w:r w:rsidR="00E04576" w:rsidRPr="00AA0FC2">
        <w:rPr>
          <w:rFonts w:cstheme="minorHAnsi"/>
          <w:shd w:val="clear" w:color="auto" w:fill="FFFFFF"/>
        </w:rPr>
        <w:t xml:space="preserve"> credible </w:t>
      </w:r>
      <w:r w:rsidR="0029206A" w:rsidRPr="00AA0FC2">
        <w:rPr>
          <w:rFonts w:cstheme="minorHAnsi"/>
          <w:shd w:val="clear" w:color="auto" w:fill="FFFFFF"/>
        </w:rPr>
        <w:t>intelligence to support policing can help massively, and can support police in a variety of ways:</w:t>
      </w:r>
    </w:p>
    <w:p w14:paraId="390100D5" w14:textId="77777777" w:rsidR="00AA0FC2" w:rsidRPr="00AA0FC2" w:rsidRDefault="00AA0FC2" w:rsidP="00BB4648">
      <w:pPr>
        <w:rPr>
          <w:rFonts w:cstheme="minorHAnsi"/>
          <w:shd w:val="clear" w:color="auto" w:fill="FFFFFF"/>
        </w:rPr>
      </w:pPr>
    </w:p>
    <w:p w14:paraId="14CC6A9F" w14:textId="69BD8957" w:rsidR="00BB4648" w:rsidRPr="00AA0FC2" w:rsidRDefault="00BB4648" w:rsidP="00BB4648">
      <w:pPr>
        <w:rPr>
          <w:rFonts w:cstheme="minorHAnsi"/>
          <w:shd w:val="clear" w:color="auto" w:fill="FFFFFF"/>
        </w:rPr>
      </w:pPr>
      <w:r w:rsidRPr="00AA0FC2">
        <w:rPr>
          <w:rFonts w:cstheme="minorHAnsi"/>
          <w:shd w:val="clear" w:color="auto" w:fill="FFFFFF"/>
        </w:rPr>
        <w:t>1)</w:t>
      </w:r>
      <w:r w:rsidR="00AA0FC2">
        <w:rPr>
          <w:rFonts w:cstheme="minorHAnsi"/>
          <w:shd w:val="clear" w:color="auto" w:fill="FFFFFF"/>
        </w:rPr>
        <w:t xml:space="preserve"> </w:t>
      </w:r>
      <w:r w:rsidRPr="00AA0FC2">
        <w:rPr>
          <w:rFonts w:cstheme="minorHAnsi"/>
          <w:shd w:val="clear" w:color="auto" w:fill="FFFFFF"/>
        </w:rPr>
        <w:t>Intelligence locally – This intelligence can arise from an officer visiting a vulnerable person and from the incident receive some intelligence that they may be involved in a county lines operation. Through further intelligence or investigation</w:t>
      </w:r>
      <w:r w:rsidR="00104432">
        <w:rPr>
          <w:rFonts w:cstheme="minorHAnsi"/>
          <w:shd w:val="clear" w:color="auto" w:fill="FFFFFF"/>
        </w:rPr>
        <w:t>, it’s possible</w:t>
      </w:r>
      <w:r w:rsidRPr="00AA0FC2">
        <w:rPr>
          <w:rFonts w:cstheme="minorHAnsi"/>
          <w:shd w:val="clear" w:color="auto" w:fill="FFFFFF"/>
        </w:rPr>
        <w:t xml:space="preserve"> </w:t>
      </w:r>
      <w:r w:rsidR="00104432">
        <w:rPr>
          <w:rFonts w:cstheme="minorHAnsi"/>
          <w:shd w:val="clear" w:color="auto" w:fill="FFFFFF"/>
        </w:rPr>
        <w:t>to</w:t>
      </w:r>
      <w:r w:rsidRPr="00AA0FC2">
        <w:rPr>
          <w:rFonts w:cstheme="minorHAnsi"/>
          <w:shd w:val="clear" w:color="auto" w:fill="FFFFFF"/>
        </w:rPr>
        <w:t xml:space="preserve"> locate the criminals on a wider scale.</w:t>
      </w:r>
    </w:p>
    <w:p w14:paraId="6A35EF23" w14:textId="40A21FA2" w:rsidR="00BB4648" w:rsidRPr="00AA0FC2" w:rsidRDefault="00BB4648" w:rsidP="00BB4648">
      <w:pPr>
        <w:rPr>
          <w:rFonts w:cstheme="minorHAnsi"/>
          <w:shd w:val="clear" w:color="auto" w:fill="FFFFFF"/>
        </w:rPr>
      </w:pPr>
      <w:r w:rsidRPr="00AA0FC2">
        <w:rPr>
          <w:rFonts w:cstheme="minorHAnsi"/>
          <w:shd w:val="clear" w:color="auto" w:fill="FFFFFF"/>
        </w:rPr>
        <w:t>2)</w:t>
      </w:r>
      <w:r w:rsidR="00AA0FC2">
        <w:rPr>
          <w:rFonts w:cstheme="minorHAnsi"/>
          <w:shd w:val="clear" w:color="auto" w:fill="FFFFFF"/>
        </w:rPr>
        <w:t xml:space="preserve"> </w:t>
      </w:r>
      <w:r w:rsidRPr="00AA0FC2">
        <w:rPr>
          <w:rFonts w:cstheme="minorHAnsi"/>
          <w:shd w:val="clear" w:color="auto" w:fill="FFFFFF"/>
        </w:rPr>
        <w:t>Word of Mouth – Locals may start to notice a specific vehicle or person attending a property on a number</w:t>
      </w:r>
      <w:r w:rsidR="00236CD1">
        <w:rPr>
          <w:rFonts w:cstheme="minorHAnsi"/>
          <w:shd w:val="clear" w:color="auto" w:fill="FFFFFF"/>
        </w:rPr>
        <w:t xml:space="preserve"> of</w:t>
      </w:r>
      <w:r w:rsidRPr="00AA0FC2">
        <w:rPr>
          <w:rFonts w:cstheme="minorHAnsi"/>
          <w:shd w:val="clear" w:color="auto" w:fill="FFFFFF"/>
        </w:rPr>
        <w:t xml:space="preserve"> occasions over a short space of time.</w:t>
      </w:r>
    </w:p>
    <w:p w14:paraId="0F92590B" w14:textId="7426ABD9" w:rsidR="00BB4648" w:rsidRPr="00AA0FC2" w:rsidRDefault="00BB4648" w:rsidP="00BB4648">
      <w:pPr>
        <w:rPr>
          <w:rFonts w:cstheme="minorHAnsi"/>
          <w:shd w:val="clear" w:color="auto" w:fill="FFFFFF"/>
        </w:rPr>
      </w:pPr>
      <w:r w:rsidRPr="00AA0FC2">
        <w:rPr>
          <w:rFonts w:cstheme="minorHAnsi"/>
          <w:shd w:val="clear" w:color="auto" w:fill="FFFFFF"/>
        </w:rPr>
        <w:t>3)</w:t>
      </w:r>
      <w:r w:rsidR="00AA0FC2">
        <w:rPr>
          <w:rFonts w:cstheme="minorHAnsi"/>
          <w:shd w:val="clear" w:color="auto" w:fill="FFFFFF"/>
        </w:rPr>
        <w:t xml:space="preserve"> </w:t>
      </w:r>
      <w:r w:rsidRPr="00AA0FC2">
        <w:rPr>
          <w:rFonts w:cstheme="minorHAnsi"/>
          <w:shd w:val="clear" w:color="auto" w:fill="FFFFFF"/>
        </w:rPr>
        <w:t>National – Intelligence may be received through Gravitas or other units where they have intelligence to suspect criminal activity</w:t>
      </w:r>
    </w:p>
    <w:p w14:paraId="50A64398" w14:textId="157BF9A2" w:rsidR="007D0543" w:rsidRPr="00AA0FC2" w:rsidRDefault="007D0543" w:rsidP="00E6428B">
      <w:pPr>
        <w:overflowPunct w:val="0"/>
        <w:autoSpaceDE w:val="0"/>
        <w:autoSpaceDN w:val="0"/>
        <w:adjustRightInd w:val="0"/>
        <w:spacing w:after="0" w:line="240" w:lineRule="auto"/>
        <w:contextualSpacing/>
        <w:textAlignment w:val="baseline"/>
        <w:rPr>
          <w:rFonts w:cstheme="minorHAnsi"/>
          <w:shd w:val="clear" w:color="auto" w:fill="FFFFFF"/>
        </w:rPr>
      </w:pPr>
    </w:p>
    <w:p w14:paraId="50248668" w14:textId="2485F651" w:rsidR="007D0543" w:rsidRPr="00AA0FC2" w:rsidRDefault="007D0543" w:rsidP="00E6428B">
      <w:pPr>
        <w:overflowPunct w:val="0"/>
        <w:autoSpaceDE w:val="0"/>
        <w:autoSpaceDN w:val="0"/>
        <w:adjustRightInd w:val="0"/>
        <w:spacing w:after="0" w:line="240" w:lineRule="auto"/>
        <w:contextualSpacing/>
        <w:textAlignment w:val="baseline"/>
        <w:rPr>
          <w:rFonts w:cstheme="minorHAnsi"/>
          <w:b/>
          <w:bCs/>
          <w:shd w:val="clear" w:color="auto" w:fill="FFFFFF"/>
        </w:rPr>
      </w:pPr>
      <w:r w:rsidRPr="00AA0FC2">
        <w:rPr>
          <w:rFonts w:cstheme="minorHAnsi"/>
          <w:b/>
          <w:bCs/>
          <w:shd w:val="clear" w:color="auto" w:fill="FFFFFF"/>
        </w:rPr>
        <w:t>Conclusion</w:t>
      </w:r>
    </w:p>
    <w:p w14:paraId="68958D9C" w14:textId="77777777" w:rsidR="00D13624" w:rsidRPr="00AA0FC2" w:rsidRDefault="00D13624" w:rsidP="00E6428B">
      <w:pPr>
        <w:overflowPunct w:val="0"/>
        <w:autoSpaceDE w:val="0"/>
        <w:autoSpaceDN w:val="0"/>
        <w:adjustRightInd w:val="0"/>
        <w:spacing w:after="0" w:line="240" w:lineRule="auto"/>
        <w:contextualSpacing/>
        <w:textAlignment w:val="baseline"/>
        <w:rPr>
          <w:rFonts w:cstheme="minorHAnsi"/>
        </w:rPr>
      </w:pPr>
    </w:p>
    <w:p w14:paraId="3D52F55F" w14:textId="358BF758" w:rsidR="005E59D5" w:rsidRPr="00AA0FC2" w:rsidRDefault="00236CD1" w:rsidP="002D4D4B">
      <w:pPr>
        <w:rPr>
          <w:rFonts w:cstheme="minorHAnsi"/>
        </w:rPr>
      </w:pPr>
      <w:r>
        <w:rPr>
          <w:rFonts w:cstheme="minorHAnsi"/>
        </w:rPr>
        <w:t>Conclusively</w:t>
      </w:r>
      <w:r w:rsidR="0064772C" w:rsidRPr="00AA0FC2">
        <w:rPr>
          <w:rFonts w:cstheme="minorHAnsi"/>
        </w:rPr>
        <w:t>, it goes without saying that every police officer aims to protect and serve the public as best they possibly can,</w:t>
      </w:r>
      <w:r w:rsidR="005E59D5" w:rsidRPr="00AA0FC2">
        <w:rPr>
          <w:rFonts w:cstheme="minorHAnsi"/>
        </w:rPr>
        <w:t xml:space="preserve"> whilst ensuring the safety of themselves </w:t>
      </w:r>
      <w:r w:rsidR="00915EA6">
        <w:rPr>
          <w:rFonts w:cstheme="minorHAnsi"/>
        </w:rPr>
        <w:t>and</w:t>
      </w:r>
      <w:r w:rsidR="005E59D5" w:rsidRPr="00AA0FC2">
        <w:rPr>
          <w:rFonts w:cstheme="minorHAnsi"/>
        </w:rPr>
        <w:t xml:space="preserve"> their colleagues. However,</w:t>
      </w:r>
      <w:r w:rsidR="0064772C" w:rsidRPr="00AA0FC2">
        <w:rPr>
          <w:rFonts w:cstheme="minorHAnsi"/>
        </w:rPr>
        <w:t xml:space="preserve"> </w:t>
      </w:r>
      <w:r w:rsidR="005E59D5" w:rsidRPr="00AA0FC2">
        <w:rPr>
          <w:rFonts w:cstheme="minorHAnsi"/>
        </w:rPr>
        <w:t xml:space="preserve">it can feel as if at </w:t>
      </w:r>
      <w:r w:rsidR="00915EA6">
        <w:rPr>
          <w:rFonts w:cstheme="minorHAnsi"/>
        </w:rPr>
        <w:t>times</w:t>
      </w:r>
      <w:r w:rsidR="005E59D5" w:rsidRPr="00AA0FC2">
        <w:rPr>
          <w:rFonts w:cstheme="minorHAnsi"/>
        </w:rPr>
        <w:t xml:space="preserve"> they are fighting a losing battle. To expand upon this, the police receive minimal thanks from the public for identifying faults and incorrect behaviours in persons</w:t>
      </w:r>
      <w:r w:rsidR="00B10F95">
        <w:rPr>
          <w:rFonts w:cstheme="minorHAnsi"/>
        </w:rPr>
        <w:t>’</w:t>
      </w:r>
      <w:r w:rsidR="005E59D5" w:rsidRPr="00AA0FC2">
        <w:rPr>
          <w:rFonts w:cstheme="minorHAnsi"/>
        </w:rPr>
        <w:t xml:space="preserve"> driving habits and regularly get responses like ‘Haven’t you got anything better to do</w:t>
      </w:r>
      <w:r w:rsidR="004E1117">
        <w:rPr>
          <w:rFonts w:cstheme="minorHAnsi"/>
        </w:rPr>
        <w:t>?!</w:t>
      </w:r>
      <w:r w:rsidR="005E59D5" w:rsidRPr="00AA0FC2">
        <w:rPr>
          <w:rFonts w:cstheme="minorHAnsi"/>
        </w:rPr>
        <w:t>’ Similarly, if left ignored the public would slate the police for ‘not doing their jo</w:t>
      </w:r>
      <w:r w:rsidR="004E1117">
        <w:rPr>
          <w:rFonts w:cstheme="minorHAnsi"/>
        </w:rPr>
        <w:t>b</w:t>
      </w:r>
      <w:r w:rsidR="005E59D5" w:rsidRPr="00AA0FC2">
        <w:rPr>
          <w:rFonts w:cstheme="minorHAnsi"/>
        </w:rPr>
        <w:t>.</w:t>
      </w:r>
      <w:r w:rsidR="004E1117">
        <w:rPr>
          <w:rFonts w:cstheme="minorHAnsi"/>
        </w:rPr>
        <w:t>’</w:t>
      </w:r>
      <w:r w:rsidR="005E59D5" w:rsidRPr="00AA0FC2">
        <w:rPr>
          <w:rFonts w:cstheme="minorHAnsi"/>
        </w:rPr>
        <w:t xml:space="preserve"> </w:t>
      </w:r>
    </w:p>
    <w:p w14:paraId="3FBFBC67" w14:textId="0240246E" w:rsidR="004D61E7" w:rsidRPr="00AA0FC2" w:rsidRDefault="005E59D5" w:rsidP="002D4D4B">
      <w:pPr>
        <w:rPr>
          <w:rFonts w:cstheme="minorHAnsi"/>
        </w:rPr>
      </w:pPr>
      <w:r w:rsidRPr="00AA0FC2">
        <w:rPr>
          <w:rFonts w:cstheme="minorHAnsi"/>
        </w:rPr>
        <w:t>Over recent times, due to resourcing issues across the board, road/traffic police have had to adapt and assist with response type calls which has naturally meant some crimes are undetected on the roads. Due to the advancement of technology and tools available to all officers, response policing can also assist with detecting some of the regular road crimes and actioning these through the issuing of Traffic Offence Reports</w:t>
      </w:r>
      <w:r w:rsidR="00187703" w:rsidRPr="00AA0FC2">
        <w:rPr>
          <w:rFonts w:cstheme="minorHAnsi"/>
        </w:rPr>
        <w:t xml:space="preserve">. </w:t>
      </w:r>
      <w:r w:rsidR="004D61E7" w:rsidRPr="00AA0FC2">
        <w:rPr>
          <w:rFonts w:cstheme="minorHAnsi"/>
        </w:rPr>
        <w:t xml:space="preserve">This along with partnership </w:t>
      </w:r>
      <w:r w:rsidR="002D074B">
        <w:rPr>
          <w:rFonts w:cstheme="minorHAnsi"/>
        </w:rPr>
        <w:t>policin</w:t>
      </w:r>
      <w:r w:rsidR="004D61E7" w:rsidRPr="00AA0FC2">
        <w:rPr>
          <w:rFonts w:cstheme="minorHAnsi"/>
        </w:rPr>
        <w:t>g</w:t>
      </w:r>
      <w:r w:rsidR="002D074B">
        <w:rPr>
          <w:rFonts w:cstheme="minorHAnsi"/>
        </w:rPr>
        <w:t>,</w:t>
      </w:r>
      <w:r w:rsidR="004D61E7" w:rsidRPr="00AA0FC2">
        <w:rPr>
          <w:rFonts w:cstheme="minorHAnsi"/>
        </w:rPr>
        <w:t xml:space="preserve"> namely with other forces should enable the police to better target hardened criminals within the road network</w:t>
      </w:r>
      <w:r w:rsidR="00715C46" w:rsidRPr="00AA0FC2">
        <w:rPr>
          <w:rFonts w:cstheme="minorHAnsi"/>
        </w:rPr>
        <w:t>.</w:t>
      </w:r>
    </w:p>
    <w:p w14:paraId="7DB0904D" w14:textId="1CA6906A" w:rsidR="00DB6127" w:rsidRDefault="00DB6127" w:rsidP="002D4D4B">
      <w:pPr>
        <w:rPr>
          <w:rFonts w:cstheme="minorHAnsi"/>
        </w:rPr>
      </w:pPr>
      <w:r w:rsidRPr="00AA0FC2">
        <w:rPr>
          <w:rFonts w:cstheme="minorHAnsi"/>
        </w:rPr>
        <w:t xml:space="preserve">It is also clear that at a time where the police need each other more than ever, cross border policing and communication between forces should remain a priority. With the advancement of </w:t>
      </w:r>
      <w:r w:rsidR="008A26AD" w:rsidRPr="00AA0FC2">
        <w:rPr>
          <w:rFonts w:cstheme="minorHAnsi"/>
        </w:rPr>
        <w:t xml:space="preserve">serious organised crimes and usage of the roads as a result, </w:t>
      </w:r>
      <w:r w:rsidR="009915F3" w:rsidRPr="00AA0FC2">
        <w:rPr>
          <w:rFonts w:cstheme="minorHAnsi"/>
        </w:rPr>
        <w:t>detecting these crimes and disrupting should be conducted through team work rather than individual</w:t>
      </w:r>
      <w:r w:rsidR="00BE3469" w:rsidRPr="00AA0FC2">
        <w:rPr>
          <w:rFonts w:cstheme="minorHAnsi"/>
        </w:rPr>
        <w:t>ly.</w:t>
      </w:r>
    </w:p>
    <w:p w14:paraId="66DB8E76" w14:textId="77777777" w:rsidR="00D946D6" w:rsidRDefault="00D946D6" w:rsidP="00D946D6">
      <w:pPr>
        <w:rPr>
          <w:b/>
          <w:bCs/>
        </w:rPr>
      </w:pPr>
    </w:p>
    <w:p w14:paraId="4D3FAE0A" w14:textId="77777777" w:rsidR="00D946D6" w:rsidRDefault="00D946D6" w:rsidP="00D946D6">
      <w:pPr>
        <w:rPr>
          <w:b/>
          <w:bCs/>
        </w:rPr>
      </w:pPr>
    </w:p>
    <w:p w14:paraId="10877E06" w14:textId="77777777" w:rsidR="00D946D6" w:rsidRDefault="00D946D6" w:rsidP="00D946D6">
      <w:pPr>
        <w:rPr>
          <w:b/>
          <w:bCs/>
        </w:rPr>
      </w:pPr>
    </w:p>
    <w:p w14:paraId="1DF9F5FC" w14:textId="1F04A700" w:rsidR="00D946D6" w:rsidRPr="00D946D6" w:rsidRDefault="00D946D6" w:rsidP="00D946D6">
      <w:pPr>
        <w:rPr>
          <w:b/>
          <w:bCs/>
        </w:rPr>
      </w:pPr>
      <w:r w:rsidRPr="00D946D6">
        <w:rPr>
          <w:b/>
          <w:bCs/>
        </w:rPr>
        <w:lastRenderedPageBreak/>
        <w:t>Identify and review the key issues regarding the complexity and challenges of operational policing in your policing/force area. (2000 words)</w:t>
      </w:r>
    </w:p>
    <w:p w14:paraId="195E74F4" w14:textId="77777777" w:rsidR="00D946D6" w:rsidRDefault="00D946D6" w:rsidP="00D946D6">
      <w:pPr>
        <w:rPr>
          <w:b/>
          <w:bCs/>
        </w:rPr>
      </w:pPr>
    </w:p>
    <w:p w14:paraId="57B97527" w14:textId="77777777" w:rsidR="00D946D6" w:rsidRDefault="00D946D6" w:rsidP="00D946D6">
      <w:r>
        <w:t>Within this essay, I will be identifying and reviewing the complexity and challenges of operational policing in my policing area. I will begin by explaining what the general perception is of my policing area, and how I have found the area and the challenges I have faced since I have started in my policing area.</w:t>
      </w:r>
    </w:p>
    <w:p w14:paraId="00D04212" w14:textId="77777777" w:rsidR="00D946D6" w:rsidRDefault="00D946D6" w:rsidP="00D946D6">
      <w:r>
        <w:t>I was recruited for the police through a new intake programme which enabled officers to gain a degree as part of a three-year programme whilst learning on the job. The college of policing states The Police Constable Degree Apprenticeship (PCDA) offers ‘</w:t>
      </w:r>
      <w:r w:rsidRPr="00503EA0">
        <w:t>a route into policing that enables you to receive practical on-the-job learning alongside academic theory and knowledge while earning a wage.</w:t>
      </w:r>
      <w:r>
        <w:t>’</w:t>
      </w:r>
    </w:p>
    <w:p w14:paraId="50836B67" w14:textId="77777777" w:rsidR="00D946D6" w:rsidRDefault="00D946D6" w:rsidP="00D946D6">
      <w:r>
        <w:t xml:space="preserve">Prior to leaving the PDU, which is the next stage to the initial six-month classroom-based learning, I was informed that I would be patrolling out of Monmouthshire. I received a general census of ‘Nothing happens in Monmouthshire’ from various colleagues, some of whom were experienced and some that were new starters. </w:t>
      </w:r>
    </w:p>
    <w:p w14:paraId="5CBC3778" w14:textId="77777777" w:rsidR="00D946D6" w:rsidRDefault="00D946D6" w:rsidP="00D946D6">
      <w:r>
        <w:t>Upon my placement into Monmouthshire, I was met with many challenges that I believed had an influence on operational policing in the area. Some of these were issues that were identified across the board and some that were more specific for Monmouthshire. I will now discuss each of these.</w:t>
      </w:r>
    </w:p>
    <w:p w14:paraId="3BA8CEDC" w14:textId="77777777" w:rsidR="00D946D6" w:rsidRPr="00771BF7" w:rsidRDefault="00D946D6" w:rsidP="00D946D6">
      <w:pPr>
        <w:rPr>
          <w:b/>
          <w:bCs/>
        </w:rPr>
      </w:pPr>
      <w:r>
        <w:rPr>
          <w:b/>
          <w:bCs/>
        </w:rPr>
        <w:t>Resourcing</w:t>
      </w:r>
    </w:p>
    <w:p w14:paraId="5614A6B6" w14:textId="77777777" w:rsidR="00D946D6" w:rsidRDefault="00D946D6" w:rsidP="00D946D6">
      <w:r>
        <w:t>The first noticeable challenge that would arise would be the lack of staff resource. Whilst this was obvious across Gwent Police, it was felt more prominently within the Monmouthshire area. Looking back to my original point that the perception of ‘nothing happens in Monmouthshire’ It was evident this is not the case. Whilst the volume of calls is noticeably less than that in neighbouring areas such as Newport, the level of resource is also greater within Newport to deal with these calls.</w:t>
      </w:r>
    </w:p>
    <w:p w14:paraId="714C7752" w14:textId="77777777" w:rsidR="00D946D6" w:rsidRDefault="00D946D6" w:rsidP="00D946D6">
      <w:r>
        <w:t xml:space="preserve">I have experienced on many occasions since my deployment that I am the only officer within my area to tackle the volume of calls. On the other hand, colleagues from my intake have never had to experience this within their areas of work due to the volume of staff they have to deal in line with the volume of calls. </w:t>
      </w:r>
    </w:p>
    <w:p w14:paraId="1D8A7183" w14:textId="77777777" w:rsidR="00D946D6" w:rsidRDefault="00D946D6" w:rsidP="00D946D6">
      <w:r>
        <w:t>Admittedly this issue is common across the board and has been for many years. The police find themselves at a critical low for resource and appear to be lacking in funding to improve this. Whilst the police have recently seen an upturn and is going through a large recruitment drive, the resourcing levels cannot be changed overnight. There is also the issue of the public perception of the police in general following recent news stories that may be off-putting to potential new starters.</w:t>
      </w:r>
    </w:p>
    <w:p w14:paraId="633177A5" w14:textId="77777777" w:rsidR="00D946D6" w:rsidRDefault="00D946D6" w:rsidP="00D946D6">
      <w:pPr>
        <w:rPr>
          <w:b/>
          <w:bCs/>
        </w:rPr>
      </w:pPr>
      <w:r>
        <w:rPr>
          <w:b/>
          <w:bCs/>
        </w:rPr>
        <w:t>Distance</w:t>
      </w:r>
    </w:p>
    <w:p w14:paraId="7BC7D299" w14:textId="77777777" w:rsidR="00D946D6" w:rsidRDefault="00D946D6" w:rsidP="00D946D6">
      <w:r>
        <w:t xml:space="preserve">One of the main issues I first identified when starting in Monmouthshire is the radius covered. Whilst statistically the volume of crime is lower within the Monmouthshire area, the distance covered in comparison to that of the likes of Newport or Torfaen is far greater than those mentioned. The distance between a north unit call and a south unit call can be in excess of 30 miles. Whilst admittedly, it SHOULD be rare to find a north unit having to travel thus far to answer any calls, due to recent resourcing I personally have found myself having to complete this journey on </w:t>
      </w:r>
      <w:r>
        <w:lastRenderedPageBreak/>
        <w:t xml:space="preserve">several occasions and back within a certain shift. This not only creates a sense of fatigue but also a damage to private/rest time. </w:t>
      </w:r>
    </w:p>
    <w:p w14:paraId="3BE739BC" w14:textId="77777777" w:rsidR="00D946D6" w:rsidRDefault="00D946D6" w:rsidP="00D946D6">
      <w:r>
        <w:t xml:space="preserve">To expand upon this, I have felt on a personal level that this issue can prove to be a more affecting issue than that such as experience. Experience can be gained and sought advice from other colleagues. However, fatigue can sometimes take up to rest days to regain. By travelling these distances due to the administration side of the job, you are almost guaranteed to be working overtime or into rest days. This also may cause or create mental health or stress issues for colleagues. </w:t>
      </w:r>
    </w:p>
    <w:p w14:paraId="309EA868" w14:textId="77777777" w:rsidR="00D946D6" w:rsidRDefault="00D946D6" w:rsidP="00D946D6">
      <w:r>
        <w:t>I myself have experienced a dramatic incident which has occurred and affected myself and my colleague as a result of the above mentioned. As a double crew unit, we were on a scheduled shift between 16:00hrs – 03:00hrs. Due to a stretched resource, we were requested to go to CHEPSTOW which was 28 miles from our station in MAMHILAD to assist with an emergency call. We have actioned this, and almost immediately have been requested to return to ABERGAVENNY to respond to an assistance call from a colleague for large groups fighting within the town centre. This call was received at 02:25hrs, which was 35 minutes until the end of shift. With driving taken into consideration upon arrival, that would leave us with 15 minutes left of the scheduled shift.</w:t>
      </w:r>
    </w:p>
    <w:p w14:paraId="51AF5FB8" w14:textId="77777777" w:rsidR="00D946D6" w:rsidRPr="00771BF7" w:rsidRDefault="00D946D6" w:rsidP="00D946D6"/>
    <w:p w14:paraId="4FF7E9B0" w14:textId="77777777" w:rsidR="00D946D6" w:rsidRDefault="00D946D6" w:rsidP="00D946D6">
      <w:pPr>
        <w:rPr>
          <w:b/>
          <w:bCs/>
        </w:rPr>
      </w:pPr>
      <w:r>
        <w:rPr>
          <w:b/>
          <w:bCs/>
        </w:rPr>
        <w:t>Probationers/experience</w:t>
      </w:r>
    </w:p>
    <w:p w14:paraId="74CCE897" w14:textId="77777777" w:rsidR="00D946D6" w:rsidRDefault="00D946D6" w:rsidP="00D946D6">
      <w:pPr>
        <w:rPr>
          <w:b/>
          <w:bCs/>
        </w:rPr>
      </w:pPr>
      <w:r>
        <w:rPr>
          <w:b/>
          <w:bCs/>
        </w:rPr>
        <w:t>Investigations/expectations</w:t>
      </w:r>
    </w:p>
    <w:p w14:paraId="7403D905" w14:textId="77777777" w:rsidR="00D946D6" w:rsidRPr="000A2AF1" w:rsidRDefault="00D946D6" w:rsidP="00D946D6">
      <w:pPr>
        <w:rPr>
          <w:b/>
          <w:bCs/>
        </w:rPr>
      </w:pPr>
      <w:r w:rsidRPr="000A2AF1">
        <w:rPr>
          <w:b/>
          <w:bCs/>
        </w:rPr>
        <w:t>Organisational Justice/</w:t>
      </w:r>
    </w:p>
    <w:p w14:paraId="52A991DF" w14:textId="77777777" w:rsidR="00D946D6" w:rsidRDefault="00D946D6" w:rsidP="00D946D6">
      <w:pPr>
        <w:rPr>
          <w:b/>
          <w:bCs/>
        </w:rPr>
      </w:pPr>
    </w:p>
    <w:p w14:paraId="4E4DF7FF" w14:textId="77777777" w:rsidR="00D946D6" w:rsidRPr="006753B1" w:rsidRDefault="00D946D6" w:rsidP="00D946D6">
      <w:r>
        <w:t>In conclusion, whilst there have been many issues that can have an impact on operational policing, it is important to identify that some are out of an individuals’ control. Issues such as resourcing and experience is not something that can be changed by an officer themselves. However, by providing the feedback when appropriate and focusing on the issues that we can control, will ensure that the standard of policing on an individual level remains high. This will help to ensure that the public confidence and trust in police increases whilst these challenges are rectified. After all these cannot be solved overnight.</w:t>
      </w:r>
    </w:p>
    <w:p w14:paraId="3CFF01EF" w14:textId="77777777" w:rsidR="00D946D6" w:rsidRPr="00AA0FC2" w:rsidRDefault="00D946D6" w:rsidP="002D4D4B">
      <w:pPr>
        <w:rPr>
          <w:rFonts w:cstheme="minorHAnsi"/>
        </w:rPr>
      </w:pPr>
    </w:p>
    <w:p w14:paraId="66A62F70" w14:textId="76BEB2DC" w:rsidR="00503EA0" w:rsidRDefault="00503EA0" w:rsidP="002D4D4B"/>
    <w:p w14:paraId="0CE08BCD" w14:textId="1D5FDDEA" w:rsidR="00BB6C7B" w:rsidRDefault="00BB6C7B" w:rsidP="002D4D4B"/>
    <w:p w14:paraId="01D11475" w14:textId="4D0A73B1" w:rsidR="00BB6C7B" w:rsidRDefault="00BB6C7B" w:rsidP="002D4D4B"/>
    <w:p w14:paraId="25052712" w14:textId="51B898E2" w:rsidR="00BB6C7B" w:rsidRDefault="00BB6C7B" w:rsidP="002D4D4B"/>
    <w:p w14:paraId="31CDEA8C" w14:textId="43ABCB89" w:rsidR="00BB6C7B" w:rsidRDefault="00BB6C7B" w:rsidP="002D4D4B"/>
    <w:p w14:paraId="30AC15F8" w14:textId="54D3A4B5" w:rsidR="00BB6C7B" w:rsidRDefault="00BB6C7B" w:rsidP="002D4D4B"/>
    <w:p w14:paraId="566296E2" w14:textId="1F4341DB" w:rsidR="00BB6C7B" w:rsidRDefault="00BB6C7B" w:rsidP="002D4D4B"/>
    <w:p w14:paraId="72423BA8" w14:textId="71F798B6" w:rsidR="00BB6C7B" w:rsidRDefault="00BB6C7B" w:rsidP="002D4D4B"/>
    <w:p w14:paraId="5BA1B03A" w14:textId="7A7524DC" w:rsidR="00BB6C7B" w:rsidRDefault="00BB6C7B" w:rsidP="002D4D4B"/>
    <w:p w14:paraId="7B13FABD" w14:textId="59FB33D9" w:rsidR="00BB6C7B" w:rsidRDefault="00BB6C7B" w:rsidP="002D4D4B">
      <w:pPr>
        <w:rPr>
          <w:b/>
          <w:bCs/>
        </w:rPr>
      </w:pPr>
      <w:r w:rsidRPr="00BB6C7B">
        <w:rPr>
          <w:b/>
          <w:bCs/>
        </w:rPr>
        <w:lastRenderedPageBreak/>
        <w:t>Bibliography</w:t>
      </w:r>
    </w:p>
    <w:p w14:paraId="1500E2D4" w14:textId="5E0A9C75" w:rsidR="00BB6C7B" w:rsidRDefault="00BB6C7B" w:rsidP="002D4D4B">
      <w:pPr>
        <w:rPr>
          <w:b/>
          <w:bCs/>
        </w:rPr>
      </w:pPr>
    </w:p>
    <w:p w14:paraId="06DF9B44" w14:textId="77777777" w:rsidR="00BB6C7B" w:rsidRPr="00FB71CE" w:rsidRDefault="00BB6C7B" w:rsidP="00BB6C7B">
      <w:pPr>
        <w:rPr>
          <w:rFonts w:cstheme="minorHAnsi"/>
          <w:color w:val="2E74B5" w:themeColor="accent5" w:themeShade="BF"/>
        </w:rPr>
      </w:pPr>
      <w:r w:rsidRPr="00FB71CE">
        <w:rPr>
          <w:rFonts w:cstheme="minorHAnsi"/>
        </w:rPr>
        <w:t xml:space="preserve">Death Statistics data from Gov.Uk Website </w:t>
      </w:r>
      <w:r w:rsidRPr="00FB71CE">
        <w:rPr>
          <w:rFonts w:cstheme="minorHAnsi"/>
          <w:color w:val="2E74B5" w:themeColor="accent5" w:themeShade="BF"/>
        </w:rPr>
        <w:t xml:space="preserve">- </w:t>
      </w:r>
      <w:hyperlink w:history="1">
        <w:r w:rsidRPr="00FB71CE">
          <w:rPr>
            <w:rStyle w:val="Hyperlink"/>
            <w:rFonts w:cstheme="minorHAnsi"/>
            <w14:textFill>
              <w14:solidFill>
                <w14:srgbClr w14:val="0000FF">
                  <w14:lumMod w14:val="75000"/>
                </w14:srgbClr>
              </w14:solidFill>
            </w14:textFill>
          </w:rPr>
          <w:t>Historical crime data - GOV.UK (www.gov.uk)</w:t>
        </w:r>
      </w:hyperlink>
    </w:p>
    <w:p w14:paraId="4B543307" w14:textId="77777777" w:rsidR="00BB6C7B" w:rsidRPr="00FB71CE" w:rsidRDefault="00BB6C7B" w:rsidP="00BB6C7B">
      <w:pPr>
        <w:pStyle w:val="NormalWeb"/>
        <w:shd w:val="clear" w:color="auto" w:fill="FFFFFF"/>
        <w:spacing w:before="0" w:beforeAutospacing="0" w:after="120" w:afterAutospacing="0" w:line="336" w:lineRule="atLeast"/>
        <w:textAlignment w:val="baseline"/>
        <w:rPr>
          <w:rFonts w:asciiTheme="minorHAnsi" w:hAnsiTheme="minorHAnsi" w:cstheme="minorHAnsi"/>
          <w:color w:val="2E74B5" w:themeColor="accent5" w:themeShade="BF"/>
          <w:sz w:val="22"/>
          <w:szCs w:val="22"/>
        </w:rPr>
      </w:pPr>
      <w:r w:rsidRPr="00FB71CE">
        <w:rPr>
          <w:rFonts w:asciiTheme="minorHAnsi" w:hAnsiTheme="minorHAnsi" w:cstheme="minorHAnsi"/>
          <w:sz w:val="22"/>
          <w:szCs w:val="22"/>
        </w:rPr>
        <w:t xml:space="preserve">NPCC Policing Our Roads Aim - </w:t>
      </w:r>
      <w:hyperlink r:id="rId12" w:history="1">
        <w:r w:rsidRPr="00FB71CE">
          <w:rPr>
            <w:rStyle w:val="Hyperlink"/>
            <w:rFonts w:asciiTheme="minorHAnsi" w:hAnsiTheme="minorHAnsi" w:cstheme="minorHAnsi"/>
            <w:color w:val="2E74B5" w:themeColor="accent5" w:themeShade="BF"/>
            <w:sz w:val="22"/>
            <w:szCs w:val="22"/>
          </w:rPr>
          <w:t>Road policing (colle</w:t>
        </w:r>
        <w:r w:rsidRPr="00FB71CE">
          <w:rPr>
            <w:rStyle w:val="Hyperlink"/>
            <w:rFonts w:asciiTheme="minorHAnsi" w:hAnsiTheme="minorHAnsi" w:cstheme="minorHAnsi"/>
            <w:color w:val="2E74B5" w:themeColor="accent5" w:themeShade="BF"/>
            <w:sz w:val="22"/>
            <w:szCs w:val="22"/>
          </w:rPr>
          <w:t>g</w:t>
        </w:r>
        <w:r w:rsidRPr="00FB71CE">
          <w:rPr>
            <w:rStyle w:val="Hyperlink"/>
            <w:rFonts w:asciiTheme="minorHAnsi" w:hAnsiTheme="minorHAnsi" w:cstheme="minorHAnsi"/>
            <w:color w:val="2E74B5" w:themeColor="accent5" w:themeShade="BF"/>
            <w:sz w:val="22"/>
            <w:szCs w:val="22"/>
          </w:rPr>
          <w:t>e.police.uk)</w:t>
        </w:r>
      </w:hyperlink>
    </w:p>
    <w:p w14:paraId="78367DA3" w14:textId="77777777" w:rsidR="00BB6C7B" w:rsidRPr="00FB71CE" w:rsidRDefault="00BB6C7B" w:rsidP="00BB6C7B">
      <w:pPr>
        <w:pStyle w:val="NormalWeb"/>
        <w:shd w:val="clear" w:color="auto" w:fill="FFFFFF"/>
        <w:spacing w:after="120" w:line="336" w:lineRule="atLeast"/>
        <w:textAlignment w:val="baseline"/>
        <w:rPr>
          <w:rFonts w:asciiTheme="minorHAnsi" w:hAnsiTheme="minorHAnsi" w:cstheme="minorHAnsi"/>
          <w:color w:val="2E74B5" w:themeColor="accent5" w:themeShade="BF"/>
          <w:sz w:val="22"/>
          <w:szCs w:val="22"/>
        </w:rPr>
      </w:pPr>
      <w:r w:rsidRPr="00FB71CE">
        <w:rPr>
          <w:rFonts w:asciiTheme="minorHAnsi" w:hAnsiTheme="minorHAnsi" w:cstheme="minorHAnsi"/>
          <w:sz w:val="22"/>
          <w:szCs w:val="22"/>
        </w:rPr>
        <w:t xml:space="preserve">Statistic From Devon and Cornwall Police - </w:t>
      </w:r>
      <w:hyperlink r:id="rId13" w:history="1">
        <w:r w:rsidRPr="00FB71CE">
          <w:rPr>
            <w:rStyle w:val="Hyperlink"/>
            <w:rFonts w:asciiTheme="minorHAnsi" w:hAnsiTheme="minorHAnsi" w:cstheme="minorHAnsi"/>
            <w:color w:val="2E74B5" w:themeColor="accent5" w:themeShade="BF"/>
            <w:sz w:val="22"/>
            <w:szCs w:val="22"/>
          </w:rPr>
          <w:t>The fatal five | Devon and Cornwall Police (dev</w:t>
        </w:r>
        <w:r w:rsidRPr="00FB71CE">
          <w:rPr>
            <w:rStyle w:val="Hyperlink"/>
            <w:rFonts w:asciiTheme="minorHAnsi" w:hAnsiTheme="minorHAnsi" w:cstheme="minorHAnsi"/>
            <w:color w:val="2E74B5" w:themeColor="accent5" w:themeShade="BF"/>
            <w:sz w:val="22"/>
            <w:szCs w:val="22"/>
          </w:rPr>
          <w:t>o</w:t>
        </w:r>
        <w:r w:rsidRPr="00FB71CE">
          <w:rPr>
            <w:rStyle w:val="Hyperlink"/>
            <w:rFonts w:asciiTheme="minorHAnsi" w:hAnsiTheme="minorHAnsi" w:cstheme="minorHAnsi"/>
            <w:color w:val="2E74B5" w:themeColor="accent5" w:themeShade="BF"/>
            <w:sz w:val="22"/>
            <w:szCs w:val="22"/>
          </w:rPr>
          <w:t>n-cornwall.police.uk)</w:t>
        </w:r>
      </w:hyperlink>
    </w:p>
    <w:p w14:paraId="5D7EDE35" w14:textId="77777777" w:rsidR="00BB6C7B" w:rsidRPr="00FB71CE" w:rsidRDefault="00BB6C7B" w:rsidP="00BB6C7B">
      <w:pPr>
        <w:pStyle w:val="NormalWeb"/>
        <w:shd w:val="clear" w:color="auto" w:fill="FFFFFF"/>
        <w:spacing w:before="0" w:beforeAutospacing="0" w:after="120" w:afterAutospacing="0" w:line="336" w:lineRule="atLeast"/>
        <w:textAlignment w:val="baseline"/>
        <w:rPr>
          <w:rFonts w:asciiTheme="minorHAnsi" w:hAnsiTheme="minorHAnsi" w:cstheme="minorHAnsi"/>
          <w:color w:val="2E74B5" w:themeColor="accent5" w:themeShade="BF"/>
          <w:sz w:val="22"/>
          <w:szCs w:val="22"/>
        </w:rPr>
      </w:pPr>
      <w:r w:rsidRPr="00FB71CE">
        <w:rPr>
          <w:rFonts w:asciiTheme="minorHAnsi" w:hAnsiTheme="minorHAnsi" w:cstheme="minorHAnsi"/>
          <w:sz w:val="22"/>
          <w:szCs w:val="22"/>
        </w:rPr>
        <w:t xml:space="preserve">Supt </w:t>
      </w:r>
      <w:proofErr w:type="spellStart"/>
      <w:r w:rsidRPr="00FB71CE">
        <w:rPr>
          <w:rFonts w:asciiTheme="minorHAnsi" w:hAnsiTheme="minorHAnsi" w:cstheme="minorHAnsi"/>
          <w:sz w:val="22"/>
          <w:szCs w:val="22"/>
        </w:rPr>
        <w:t>Fernquest</w:t>
      </w:r>
      <w:proofErr w:type="spellEnd"/>
      <w:r w:rsidRPr="00FB71CE">
        <w:rPr>
          <w:rFonts w:asciiTheme="minorHAnsi" w:hAnsiTheme="minorHAnsi" w:cstheme="minorHAnsi"/>
          <w:sz w:val="22"/>
          <w:szCs w:val="22"/>
        </w:rPr>
        <w:t xml:space="preserve"> statement regarding Gwent Road Safety Week - </w:t>
      </w:r>
      <w:hyperlink r:id="rId14" w:history="1">
        <w:r w:rsidRPr="00FB71CE">
          <w:rPr>
            <w:rStyle w:val="Hyperlink"/>
            <w:rFonts w:asciiTheme="minorHAnsi" w:hAnsiTheme="minorHAnsi" w:cstheme="minorHAnsi"/>
            <w:color w:val="2E74B5" w:themeColor="accent5" w:themeShade="BF"/>
            <w:sz w:val="22"/>
            <w:szCs w:val="22"/>
          </w:rPr>
          <w:t xml:space="preserve">Road safety week | Gwent Police committed to tackling dangerous driving </w:t>
        </w:r>
        <w:r w:rsidRPr="00FB71CE">
          <w:rPr>
            <w:rStyle w:val="Hyperlink"/>
            <w:rFonts w:asciiTheme="minorHAnsi" w:hAnsiTheme="minorHAnsi" w:cstheme="minorHAnsi"/>
            <w:color w:val="2E74B5" w:themeColor="accent5" w:themeShade="BF"/>
            <w:sz w:val="22"/>
            <w:szCs w:val="22"/>
          </w:rPr>
          <w:t>|</w:t>
        </w:r>
        <w:r w:rsidRPr="00FB71CE">
          <w:rPr>
            <w:rStyle w:val="Hyperlink"/>
            <w:rFonts w:asciiTheme="minorHAnsi" w:hAnsiTheme="minorHAnsi" w:cstheme="minorHAnsi"/>
            <w:color w:val="2E74B5" w:themeColor="accent5" w:themeShade="BF"/>
            <w:sz w:val="22"/>
            <w:szCs w:val="22"/>
          </w:rPr>
          <w:t xml:space="preserve"> Gwent Police</w:t>
        </w:r>
      </w:hyperlink>
    </w:p>
    <w:p w14:paraId="4DD83BAA" w14:textId="7870C2E9" w:rsidR="00BB6C7B" w:rsidRDefault="00BB6C7B" w:rsidP="00BB6C7B">
      <w:pPr>
        <w:pStyle w:val="NormalWeb"/>
        <w:shd w:val="clear" w:color="auto" w:fill="FFFFFF"/>
        <w:spacing w:before="0" w:beforeAutospacing="0" w:after="120" w:afterAutospacing="0" w:line="336" w:lineRule="atLeast"/>
        <w:textAlignment w:val="baseline"/>
        <w:rPr>
          <w:rFonts w:asciiTheme="minorHAnsi" w:hAnsiTheme="minorHAnsi" w:cstheme="minorHAnsi"/>
          <w:color w:val="2E74B5" w:themeColor="accent5" w:themeShade="BF"/>
          <w:sz w:val="22"/>
          <w:szCs w:val="22"/>
        </w:rPr>
      </w:pPr>
      <w:r w:rsidRPr="00FB71CE">
        <w:rPr>
          <w:rFonts w:asciiTheme="minorHAnsi" w:hAnsiTheme="minorHAnsi" w:cstheme="minorHAnsi"/>
          <w:sz w:val="22"/>
          <w:szCs w:val="22"/>
        </w:rPr>
        <w:t xml:space="preserve">South Wales Argus Article relating to Operation Utah - </w:t>
      </w:r>
      <w:hyperlink r:id="rId15" w:history="1">
        <w:r w:rsidRPr="00FB71CE">
          <w:rPr>
            <w:rStyle w:val="Hyperlink"/>
            <w:rFonts w:asciiTheme="minorHAnsi" w:hAnsiTheme="minorHAnsi" w:cstheme="minorHAnsi"/>
            <w:color w:val="2E74B5" w:themeColor="accent5" w:themeShade="BF"/>
            <w:sz w:val="22"/>
            <w:szCs w:val="22"/>
          </w:rPr>
          <w:t>More than 40 vehicles stopped by police in Abergavenny | S</w:t>
        </w:r>
        <w:r w:rsidRPr="00FB71CE">
          <w:rPr>
            <w:rStyle w:val="Hyperlink"/>
            <w:rFonts w:asciiTheme="minorHAnsi" w:hAnsiTheme="minorHAnsi" w:cstheme="minorHAnsi"/>
            <w:color w:val="2E74B5" w:themeColor="accent5" w:themeShade="BF"/>
            <w:sz w:val="22"/>
            <w:szCs w:val="22"/>
          </w:rPr>
          <w:t>o</w:t>
        </w:r>
        <w:r w:rsidRPr="00FB71CE">
          <w:rPr>
            <w:rStyle w:val="Hyperlink"/>
            <w:rFonts w:asciiTheme="minorHAnsi" w:hAnsiTheme="minorHAnsi" w:cstheme="minorHAnsi"/>
            <w:color w:val="2E74B5" w:themeColor="accent5" w:themeShade="BF"/>
            <w:sz w:val="22"/>
            <w:szCs w:val="22"/>
          </w:rPr>
          <w:t>uth Wales Argus</w:t>
        </w:r>
      </w:hyperlink>
    </w:p>
    <w:p w14:paraId="18F253B1" w14:textId="77777777" w:rsidR="00BB6C7B" w:rsidRPr="00FB71CE" w:rsidRDefault="00BB6C7B" w:rsidP="00BB6C7B">
      <w:pPr>
        <w:pStyle w:val="NormalWeb"/>
        <w:shd w:val="clear" w:color="auto" w:fill="FFFFFF"/>
        <w:spacing w:before="0" w:beforeAutospacing="0" w:after="120" w:afterAutospacing="0" w:line="336" w:lineRule="atLeast"/>
        <w:textAlignment w:val="baseline"/>
        <w:rPr>
          <w:rFonts w:asciiTheme="minorHAnsi" w:hAnsiTheme="minorHAnsi" w:cstheme="minorHAnsi"/>
          <w:color w:val="2E74B5" w:themeColor="accent5" w:themeShade="BF"/>
          <w:sz w:val="22"/>
          <w:szCs w:val="22"/>
        </w:rPr>
      </w:pPr>
      <w:bookmarkStart w:id="0" w:name="_GoBack"/>
      <w:bookmarkEnd w:id="0"/>
    </w:p>
    <w:p w14:paraId="402ACA63" w14:textId="77777777" w:rsidR="00BB6C7B" w:rsidRPr="00FB71CE" w:rsidRDefault="00BB6C7B" w:rsidP="00BB6C7B">
      <w:pPr>
        <w:rPr>
          <w:rFonts w:cstheme="minorHAnsi"/>
          <w:color w:val="2E74B5" w:themeColor="accent5" w:themeShade="BF"/>
        </w:rPr>
      </w:pPr>
      <w:r w:rsidRPr="00FB71CE">
        <w:rPr>
          <w:rFonts w:cstheme="minorHAnsi"/>
        </w:rPr>
        <w:t xml:space="preserve">What is a TPAC - </w:t>
      </w:r>
      <w:hyperlink r:id="rId16" w:history="1">
        <w:r w:rsidRPr="00FB71CE">
          <w:rPr>
            <w:rStyle w:val="Hyperlink"/>
            <w:rFonts w:cstheme="minorHAnsi"/>
            <w:color w:val="2E74B5" w:themeColor="accent5" w:themeShade="BF"/>
          </w:rPr>
          <w:t xml:space="preserve">TPAC - </w:t>
        </w:r>
        <w:proofErr w:type="spellStart"/>
        <w:r w:rsidRPr="00FB71CE">
          <w:rPr>
            <w:rStyle w:val="Hyperlink"/>
            <w:rFonts w:cstheme="minorHAnsi"/>
            <w:color w:val="2E74B5" w:themeColor="accent5" w:themeShade="BF"/>
          </w:rPr>
          <w:t>Policeinfocentre</w:t>
        </w:r>
        <w:proofErr w:type="spellEnd"/>
        <w:r w:rsidRPr="00FB71CE">
          <w:rPr>
            <w:rStyle w:val="Hyperlink"/>
            <w:rFonts w:cstheme="minorHAnsi"/>
            <w:color w:val="2E74B5" w:themeColor="accent5" w:themeShade="BF"/>
          </w:rPr>
          <w:t xml:space="preserve"> (weebly.com)</w:t>
        </w:r>
      </w:hyperlink>
    </w:p>
    <w:p w14:paraId="58210C3E" w14:textId="77777777" w:rsidR="00BB6C7B" w:rsidRPr="00BB6C7B" w:rsidRDefault="00BB6C7B" w:rsidP="002D4D4B">
      <w:pPr>
        <w:rPr>
          <w:b/>
          <w:bCs/>
        </w:rPr>
      </w:pPr>
    </w:p>
    <w:sectPr w:rsidR="00BB6C7B" w:rsidRPr="00BB6C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DE8FB" w14:textId="77777777" w:rsidR="00175568" w:rsidRDefault="00175568" w:rsidP="00662BE3">
      <w:pPr>
        <w:spacing w:after="0" w:line="240" w:lineRule="auto"/>
      </w:pPr>
      <w:r>
        <w:separator/>
      </w:r>
    </w:p>
  </w:endnote>
  <w:endnote w:type="continuationSeparator" w:id="0">
    <w:p w14:paraId="3A18C09E" w14:textId="77777777" w:rsidR="00175568" w:rsidRDefault="00175568" w:rsidP="00662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81AFF" w14:textId="77777777" w:rsidR="00175568" w:rsidRDefault="00175568" w:rsidP="00662BE3">
      <w:pPr>
        <w:spacing w:after="0" w:line="240" w:lineRule="auto"/>
      </w:pPr>
      <w:r>
        <w:separator/>
      </w:r>
    </w:p>
  </w:footnote>
  <w:footnote w:type="continuationSeparator" w:id="0">
    <w:p w14:paraId="31D59D90" w14:textId="77777777" w:rsidR="00175568" w:rsidRDefault="00175568" w:rsidP="00662B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5EBC"/>
    <w:multiLevelType w:val="hybridMultilevel"/>
    <w:tmpl w:val="51A2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E70D7"/>
    <w:multiLevelType w:val="hybridMultilevel"/>
    <w:tmpl w:val="77186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701A41"/>
    <w:multiLevelType w:val="hybridMultilevel"/>
    <w:tmpl w:val="77186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B2D1CEE"/>
    <w:multiLevelType w:val="hybridMultilevel"/>
    <w:tmpl w:val="00F6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5F0E7B"/>
    <w:multiLevelType w:val="hybridMultilevel"/>
    <w:tmpl w:val="4AA4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ED25FD"/>
    <w:multiLevelType w:val="hybridMultilevel"/>
    <w:tmpl w:val="14A0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88"/>
    <w:rsid w:val="000073EB"/>
    <w:rsid w:val="000119EA"/>
    <w:rsid w:val="00012E06"/>
    <w:rsid w:val="00015FC6"/>
    <w:rsid w:val="000164A1"/>
    <w:rsid w:val="00035B0F"/>
    <w:rsid w:val="00036F3F"/>
    <w:rsid w:val="00037AC0"/>
    <w:rsid w:val="00061B06"/>
    <w:rsid w:val="0008033B"/>
    <w:rsid w:val="00083973"/>
    <w:rsid w:val="00087930"/>
    <w:rsid w:val="000967D2"/>
    <w:rsid w:val="000C188A"/>
    <w:rsid w:val="000D3739"/>
    <w:rsid w:val="000D5602"/>
    <w:rsid w:val="001042D2"/>
    <w:rsid w:val="00104432"/>
    <w:rsid w:val="00105162"/>
    <w:rsid w:val="0011713B"/>
    <w:rsid w:val="0012735E"/>
    <w:rsid w:val="00142318"/>
    <w:rsid w:val="00155410"/>
    <w:rsid w:val="001637D4"/>
    <w:rsid w:val="001734C1"/>
    <w:rsid w:val="00175568"/>
    <w:rsid w:val="00187703"/>
    <w:rsid w:val="001968D6"/>
    <w:rsid w:val="00197C19"/>
    <w:rsid w:val="001A4E30"/>
    <w:rsid w:val="001C041B"/>
    <w:rsid w:val="001E2D24"/>
    <w:rsid w:val="001F4126"/>
    <w:rsid w:val="001F52D2"/>
    <w:rsid w:val="001F6A15"/>
    <w:rsid w:val="00217103"/>
    <w:rsid w:val="00233839"/>
    <w:rsid w:val="00236CD1"/>
    <w:rsid w:val="00266116"/>
    <w:rsid w:val="00290DF9"/>
    <w:rsid w:val="0029206A"/>
    <w:rsid w:val="002D074B"/>
    <w:rsid w:val="002D4D4B"/>
    <w:rsid w:val="002E0FB1"/>
    <w:rsid w:val="002E6771"/>
    <w:rsid w:val="00317CB3"/>
    <w:rsid w:val="003613FF"/>
    <w:rsid w:val="00375BDA"/>
    <w:rsid w:val="00376061"/>
    <w:rsid w:val="00376934"/>
    <w:rsid w:val="00397841"/>
    <w:rsid w:val="00397E1D"/>
    <w:rsid w:val="003D48BC"/>
    <w:rsid w:val="003E3776"/>
    <w:rsid w:val="003E54DA"/>
    <w:rsid w:val="003E6203"/>
    <w:rsid w:val="003F0973"/>
    <w:rsid w:val="0041126A"/>
    <w:rsid w:val="00430ECA"/>
    <w:rsid w:val="004311BB"/>
    <w:rsid w:val="00431228"/>
    <w:rsid w:val="0043171F"/>
    <w:rsid w:val="00447ED5"/>
    <w:rsid w:val="00450B6F"/>
    <w:rsid w:val="004566CE"/>
    <w:rsid w:val="004740AD"/>
    <w:rsid w:val="00485CF6"/>
    <w:rsid w:val="004D05C9"/>
    <w:rsid w:val="004D61E7"/>
    <w:rsid w:val="004E1117"/>
    <w:rsid w:val="004E1962"/>
    <w:rsid w:val="00502BC5"/>
    <w:rsid w:val="00503EA0"/>
    <w:rsid w:val="00524E54"/>
    <w:rsid w:val="00531587"/>
    <w:rsid w:val="00540D8D"/>
    <w:rsid w:val="005424B5"/>
    <w:rsid w:val="005455A3"/>
    <w:rsid w:val="00555390"/>
    <w:rsid w:val="005748CA"/>
    <w:rsid w:val="0059193A"/>
    <w:rsid w:val="005B692A"/>
    <w:rsid w:val="005C2AFB"/>
    <w:rsid w:val="005C528C"/>
    <w:rsid w:val="005E0A85"/>
    <w:rsid w:val="005E59D5"/>
    <w:rsid w:val="005F0E92"/>
    <w:rsid w:val="005F5B4A"/>
    <w:rsid w:val="00622AE6"/>
    <w:rsid w:val="006366F8"/>
    <w:rsid w:val="00640A04"/>
    <w:rsid w:val="0064772C"/>
    <w:rsid w:val="00662BE3"/>
    <w:rsid w:val="00672EA0"/>
    <w:rsid w:val="006753B1"/>
    <w:rsid w:val="006A0B40"/>
    <w:rsid w:val="006E5296"/>
    <w:rsid w:val="006F1300"/>
    <w:rsid w:val="006F4293"/>
    <w:rsid w:val="006F69DD"/>
    <w:rsid w:val="00715C46"/>
    <w:rsid w:val="00727466"/>
    <w:rsid w:val="00731D61"/>
    <w:rsid w:val="007414D9"/>
    <w:rsid w:val="0075023A"/>
    <w:rsid w:val="007520CD"/>
    <w:rsid w:val="007647DD"/>
    <w:rsid w:val="00771BF7"/>
    <w:rsid w:val="00777CE6"/>
    <w:rsid w:val="00784D70"/>
    <w:rsid w:val="00795F5D"/>
    <w:rsid w:val="007B7F59"/>
    <w:rsid w:val="007C589D"/>
    <w:rsid w:val="007D0543"/>
    <w:rsid w:val="007D30DC"/>
    <w:rsid w:val="007D633C"/>
    <w:rsid w:val="007E0ED8"/>
    <w:rsid w:val="007E7213"/>
    <w:rsid w:val="008006CD"/>
    <w:rsid w:val="008273D7"/>
    <w:rsid w:val="00836C3A"/>
    <w:rsid w:val="008560AE"/>
    <w:rsid w:val="008711DD"/>
    <w:rsid w:val="00873250"/>
    <w:rsid w:val="008906C2"/>
    <w:rsid w:val="008A0268"/>
    <w:rsid w:val="008A26AD"/>
    <w:rsid w:val="008A294F"/>
    <w:rsid w:val="008A3604"/>
    <w:rsid w:val="008A5FF2"/>
    <w:rsid w:val="008C5972"/>
    <w:rsid w:val="008C5BF7"/>
    <w:rsid w:val="008E732C"/>
    <w:rsid w:val="008F237E"/>
    <w:rsid w:val="008F5900"/>
    <w:rsid w:val="00915EA6"/>
    <w:rsid w:val="00915F96"/>
    <w:rsid w:val="00932A92"/>
    <w:rsid w:val="00940B0C"/>
    <w:rsid w:val="00943F43"/>
    <w:rsid w:val="00961B88"/>
    <w:rsid w:val="009875B4"/>
    <w:rsid w:val="009915F3"/>
    <w:rsid w:val="009A32D5"/>
    <w:rsid w:val="009A5687"/>
    <w:rsid w:val="009C2223"/>
    <w:rsid w:val="00A06F9F"/>
    <w:rsid w:val="00A274D0"/>
    <w:rsid w:val="00A31DA9"/>
    <w:rsid w:val="00A343D6"/>
    <w:rsid w:val="00A508FC"/>
    <w:rsid w:val="00A560F7"/>
    <w:rsid w:val="00A64169"/>
    <w:rsid w:val="00A754AF"/>
    <w:rsid w:val="00A76F2D"/>
    <w:rsid w:val="00A81165"/>
    <w:rsid w:val="00A94243"/>
    <w:rsid w:val="00AA0FC2"/>
    <w:rsid w:val="00AC53EF"/>
    <w:rsid w:val="00AD681C"/>
    <w:rsid w:val="00AE7117"/>
    <w:rsid w:val="00B0381F"/>
    <w:rsid w:val="00B05943"/>
    <w:rsid w:val="00B10F95"/>
    <w:rsid w:val="00B201BD"/>
    <w:rsid w:val="00B25D15"/>
    <w:rsid w:val="00B3162D"/>
    <w:rsid w:val="00B50FA6"/>
    <w:rsid w:val="00B86720"/>
    <w:rsid w:val="00BA34E8"/>
    <w:rsid w:val="00BB4648"/>
    <w:rsid w:val="00BB6C7B"/>
    <w:rsid w:val="00BC1DCA"/>
    <w:rsid w:val="00BE1AD5"/>
    <w:rsid w:val="00BE3469"/>
    <w:rsid w:val="00BF3909"/>
    <w:rsid w:val="00BF5245"/>
    <w:rsid w:val="00C06F3B"/>
    <w:rsid w:val="00C06FA5"/>
    <w:rsid w:val="00C243B5"/>
    <w:rsid w:val="00C37690"/>
    <w:rsid w:val="00C422DD"/>
    <w:rsid w:val="00C61423"/>
    <w:rsid w:val="00C65DB3"/>
    <w:rsid w:val="00C80AED"/>
    <w:rsid w:val="00CC5C62"/>
    <w:rsid w:val="00CC7CF8"/>
    <w:rsid w:val="00CD7AFE"/>
    <w:rsid w:val="00D13624"/>
    <w:rsid w:val="00D21232"/>
    <w:rsid w:val="00D36228"/>
    <w:rsid w:val="00D71178"/>
    <w:rsid w:val="00D763C7"/>
    <w:rsid w:val="00D946D6"/>
    <w:rsid w:val="00DA52EF"/>
    <w:rsid w:val="00DA7851"/>
    <w:rsid w:val="00DB463F"/>
    <w:rsid w:val="00DB6127"/>
    <w:rsid w:val="00DE5C80"/>
    <w:rsid w:val="00DE7D0A"/>
    <w:rsid w:val="00E04576"/>
    <w:rsid w:val="00E103E6"/>
    <w:rsid w:val="00E12819"/>
    <w:rsid w:val="00E2374A"/>
    <w:rsid w:val="00E6428B"/>
    <w:rsid w:val="00E67559"/>
    <w:rsid w:val="00E7231B"/>
    <w:rsid w:val="00E9213E"/>
    <w:rsid w:val="00EA0780"/>
    <w:rsid w:val="00EA7BFB"/>
    <w:rsid w:val="00EC4C19"/>
    <w:rsid w:val="00EC72EB"/>
    <w:rsid w:val="00ED0F79"/>
    <w:rsid w:val="00ED4D8F"/>
    <w:rsid w:val="00EE1017"/>
    <w:rsid w:val="00EE40B3"/>
    <w:rsid w:val="00EE482F"/>
    <w:rsid w:val="00F01FCD"/>
    <w:rsid w:val="00F03F2C"/>
    <w:rsid w:val="00F2222E"/>
    <w:rsid w:val="00F25FFF"/>
    <w:rsid w:val="00F261B9"/>
    <w:rsid w:val="00F46ECE"/>
    <w:rsid w:val="00F563E3"/>
    <w:rsid w:val="00F63EBE"/>
    <w:rsid w:val="00F74C50"/>
    <w:rsid w:val="00F905D1"/>
    <w:rsid w:val="00F96A41"/>
    <w:rsid w:val="00FA1DD2"/>
    <w:rsid w:val="00FB6DA8"/>
    <w:rsid w:val="00FC67C4"/>
    <w:rsid w:val="00FF27AC"/>
    <w:rsid w:val="00FF5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96C3F"/>
  <w15:chartTrackingRefBased/>
  <w15:docId w15:val="{01F6B3D0-2748-403A-989C-4157ADCD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B88"/>
    <w:pPr>
      <w:spacing w:line="256" w:lineRule="auto"/>
      <w:ind w:left="720"/>
      <w:contextualSpacing/>
    </w:pPr>
  </w:style>
  <w:style w:type="paragraph" w:styleId="BalloonText">
    <w:name w:val="Balloon Text"/>
    <w:basedOn w:val="Normal"/>
    <w:link w:val="BalloonTextChar"/>
    <w:uiPriority w:val="99"/>
    <w:semiHidden/>
    <w:unhideWhenUsed/>
    <w:rsid w:val="00662B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BE3"/>
    <w:rPr>
      <w:rFonts w:ascii="Segoe UI" w:hAnsi="Segoe UI" w:cs="Segoe UI"/>
      <w:sz w:val="18"/>
      <w:szCs w:val="18"/>
    </w:rPr>
  </w:style>
  <w:style w:type="character" w:styleId="Hyperlink">
    <w:name w:val="Hyperlink"/>
    <w:basedOn w:val="DefaultParagraphFont"/>
    <w:uiPriority w:val="99"/>
    <w:unhideWhenUsed/>
    <w:rsid w:val="0012735E"/>
    <w:rPr>
      <w:color w:val="0000FF"/>
      <w:u w:val="single"/>
    </w:rPr>
  </w:style>
  <w:style w:type="paragraph" w:styleId="NormalWeb">
    <w:name w:val="Normal (Web)"/>
    <w:basedOn w:val="Normal"/>
    <w:uiPriority w:val="99"/>
    <w:unhideWhenUsed/>
    <w:rsid w:val="00BF39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22AE6"/>
    <w:rPr>
      <w:color w:val="954F72" w:themeColor="followedHyperlink"/>
      <w:u w:val="single"/>
    </w:rPr>
  </w:style>
  <w:style w:type="character" w:styleId="UnresolvedMention">
    <w:name w:val="Unresolved Mention"/>
    <w:basedOn w:val="DefaultParagraphFont"/>
    <w:uiPriority w:val="99"/>
    <w:semiHidden/>
    <w:unhideWhenUsed/>
    <w:rsid w:val="00622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30404">
      <w:bodyDiv w:val="1"/>
      <w:marLeft w:val="0"/>
      <w:marRight w:val="0"/>
      <w:marTop w:val="0"/>
      <w:marBottom w:val="0"/>
      <w:divBdr>
        <w:top w:val="none" w:sz="0" w:space="0" w:color="auto"/>
        <w:left w:val="none" w:sz="0" w:space="0" w:color="auto"/>
        <w:bottom w:val="none" w:sz="0" w:space="0" w:color="auto"/>
        <w:right w:val="none" w:sz="0" w:space="0" w:color="auto"/>
      </w:divBdr>
    </w:div>
    <w:div w:id="448594976">
      <w:bodyDiv w:val="1"/>
      <w:marLeft w:val="0"/>
      <w:marRight w:val="0"/>
      <w:marTop w:val="0"/>
      <w:marBottom w:val="0"/>
      <w:divBdr>
        <w:top w:val="none" w:sz="0" w:space="0" w:color="auto"/>
        <w:left w:val="none" w:sz="0" w:space="0" w:color="auto"/>
        <w:bottom w:val="none" w:sz="0" w:space="0" w:color="auto"/>
        <w:right w:val="none" w:sz="0" w:space="0" w:color="auto"/>
      </w:divBdr>
    </w:div>
    <w:div w:id="1133213800">
      <w:bodyDiv w:val="1"/>
      <w:marLeft w:val="0"/>
      <w:marRight w:val="0"/>
      <w:marTop w:val="0"/>
      <w:marBottom w:val="0"/>
      <w:divBdr>
        <w:top w:val="none" w:sz="0" w:space="0" w:color="auto"/>
        <w:left w:val="none" w:sz="0" w:space="0" w:color="auto"/>
        <w:bottom w:val="none" w:sz="0" w:space="0" w:color="auto"/>
        <w:right w:val="none" w:sz="0" w:space="0" w:color="auto"/>
      </w:divBdr>
    </w:div>
    <w:div w:id="1135218549">
      <w:bodyDiv w:val="1"/>
      <w:marLeft w:val="0"/>
      <w:marRight w:val="0"/>
      <w:marTop w:val="0"/>
      <w:marBottom w:val="0"/>
      <w:divBdr>
        <w:top w:val="none" w:sz="0" w:space="0" w:color="auto"/>
        <w:left w:val="none" w:sz="0" w:space="0" w:color="auto"/>
        <w:bottom w:val="none" w:sz="0" w:space="0" w:color="auto"/>
        <w:right w:val="none" w:sz="0" w:space="0" w:color="auto"/>
      </w:divBdr>
    </w:div>
    <w:div w:id="1411539935">
      <w:bodyDiv w:val="1"/>
      <w:marLeft w:val="0"/>
      <w:marRight w:val="0"/>
      <w:marTop w:val="0"/>
      <w:marBottom w:val="0"/>
      <w:divBdr>
        <w:top w:val="none" w:sz="0" w:space="0" w:color="auto"/>
        <w:left w:val="none" w:sz="0" w:space="0" w:color="auto"/>
        <w:bottom w:val="none" w:sz="0" w:space="0" w:color="auto"/>
        <w:right w:val="none" w:sz="0" w:space="0" w:color="auto"/>
      </w:divBdr>
    </w:div>
    <w:div w:id="1718628576">
      <w:bodyDiv w:val="1"/>
      <w:marLeft w:val="0"/>
      <w:marRight w:val="0"/>
      <w:marTop w:val="0"/>
      <w:marBottom w:val="0"/>
      <w:divBdr>
        <w:top w:val="none" w:sz="0" w:space="0" w:color="auto"/>
        <w:left w:val="none" w:sz="0" w:space="0" w:color="auto"/>
        <w:bottom w:val="none" w:sz="0" w:space="0" w:color="auto"/>
        <w:right w:val="none" w:sz="0" w:space="0" w:color="auto"/>
      </w:divBdr>
    </w:div>
    <w:div w:id="182643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evon-cornwall.police.uk/advice/on-the-road/the-fatal-fiv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pp.college.police.uk/app-content/road-policing-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oliceinfocentre.weebly.com/tpac.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ational-anpr-standards" TargetMode="External"/><Relationship Id="rId5" Type="http://schemas.openxmlformats.org/officeDocument/2006/relationships/styles" Target="styles.xml"/><Relationship Id="rId15" Type="http://schemas.openxmlformats.org/officeDocument/2006/relationships/hyperlink" Target="https://www.southwalesargus.co.uk/news/19591506.40-vehicles-stopped-police-abergavenny/" TargetMode="External"/><Relationship Id="rId10" Type="http://schemas.openxmlformats.org/officeDocument/2006/relationships/hyperlink" Target="https://www.gov.uk/government/publications/national-anpr-standar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went.police.uk/news/gwent/news/news/2021/may/road-safety-week--gwent-police-committed-to-tackling-dangerous-dr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8" ma:contentTypeDescription="Create a new document." ma:contentTypeScope="" ma:versionID="49c25a9f4e664a669a7d7d9246eee8e2">
  <xsd:schema xmlns:xsd="http://www.w3.org/2001/XMLSchema" xmlns:xs="http://www.w3.org/2001/XMLSchema" xmlns:p="http://schemas.microsoft.com/office/2006/metadata/properties" xmlns:ns3="8fd99fb2-d63f-4120-bc7e-2b3d93f05e91" targetNamespace="http://schemas.microsoft.com/office/2006/metadata/properties" ma:root="true" ma:fieldsID="5af7a6f70c8c4bfa00ebc187139570dc"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A2E685-F706-4ADE-9DEF-EDC5BBC53A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926A09-42A9-48AC-A982-99325ABD3D47}">
  <ds:schemaRefs>
    <ds:schemaRef ds:uri="http://schemas.microsoft.com/sharepoint/v3/contenttype/forms"/>
  </ds:schemaRefs>
</ds:datastoreItem>
</file>

<file path=customXml/itemProps3.xml><?xml version="1.0" encoding="utf-8"?>
<ds:datastoreItem xmlns:ds="http://schemas.openxmlformats.org/officeDocument/2006/customXml" ds:itemID="{5F1F0772-AF1D-425B-95A9-F3F02351B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9</Pages>
  <Words>3204</Words>
  <Characters>18267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Daniel</dc:creator>
  <cp:keywords/>
  <dc:description/>
  <cp:lastModifiedBy>Richards, Daniel</cp:lastModifiedBy>
  <cp:revision>220</cp:revision>
  <dcterms:created xsi:type="dcterms:W3CDTF">2021-10-14T14:48:00Z</dcterms:created>
  <dcterms:modified xsi:type="dcterms:W3CDTF">2021-10-19T13:28:00Z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2021-10-12T11:45:01Z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2ea30e16-947d-49cf-be02-614a73360ead</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