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609"/>
        <w:tblW w:w="10674" w:type="dxa"/>
        <w:tblLook w:val="04A0" w:firstRow="1" w:lastRow="0" w:firstColumn="1" w:lastColumn="0" w:noHBand="0" w:noVBand="1"/>
      </w:tblPr>
      <w:tblGrid>
        <w:gridCol w:w="2153"/>
        <w:gridCol w:w="8521"/>
      </w:tblGrid>
      <w:tr w:rsidR="0015765B" w14:paraId="265F4320" w14:textId="77777777" w:rsidTr="0015765B">
        <w:trPr>
          <w:trHeight w:val="1046"/>
        </w:trPr>
        <w:tc>
          <w:tcPr>
            <w:tcW w:w="2153" w:type="dxa"/>
          </w:tcPr>
          <w:p w14:paraId="08AFDB39" w14:textId="77777777" w:rsidR="0015765B" w:rsidRPr="0015765B" w:rsidRDefault="0015765B" w:rsidP="0015765B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15765B">
              <w:rPr>
                <w:rFonts w:ascii="Arial" w:hAnsi="Arial" w:cs="Arial"/>
                <w:color w:val="000000"/>
                <w:sz w:val="22"/>
                <w:szCs w:val="22"/>
              </w:rPr>
              <w:t>Targed</w:t>
            </w:r>
            <w:proofErr w:type="spellEnd"/>
            <w:r w:rsidRPr="0015765B">
              <w:rPr>
                <w:rFonts w:ascii="Arial" w:hAnsi="Arial" w:cs="Arial"/>
                <w:color w:val="000000"/>
                <w:sz w:val="22"/>
                <w:szCs w:val="22"/>
              </w:rPr>
              <w:t xml:space="preserve"> 1</w:t>
            </w:r>
          </w:p>
        </w:tc>
        <w:tc>
          <w:tcPr>
            <w:tcW w:w="8521" w:type="dxa"/>
          </w:tcPr>
          <w:p w14:paraId="4805CBFC" w14:textId="77777777" w:rsidR="0015765B" w:rsidRDefault="0015765B" w:rsidP="0015765B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</w:pP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Gwneud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defnydd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mwy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o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effeithiol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o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gynnwys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yr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atodiadau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ar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adegau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er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mwyn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cefnogi'r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drafodaeth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yn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yr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aseiniad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(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e.e.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cynnwys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mwy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o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ddyfyniadau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o'r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trawsgrifiadau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-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gweler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t.11).</w:t>
            </w:r>
          </w:p>
          <w:p w14:paraId="5D79D7F9" w14:textId="529FA7F6" w:rsidR="0015765B" w:rsidRPr="0015765B" w:rsidRDefault="0015765B" w:rsidP="0015765B">
            <w:pPr>
              <w:pStyle w:val="ListParagraph"/>
              <w:numPr>
                <w:ilvl w:val="0"/>
                <w:numId w:val="1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Targed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ddim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berthnasol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i’r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aseiniad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yma</w:t>
            </w:r>
            <w:proofErr w:type="spellEnd"/>
          </w:p>
        </w:tc>
      </w:tr>
      <w:tr w:rsidR="0015765B" w14:paraId="522BE034" w14:textId="77777777" w:rsidTr="0015765B">
        <w:trPr>
          <w:trHeight w:val="994"/>
        </w:trPr>
        <w:tc>
          <w:tcPr>
            <w:tcW w:w="2153" w:type="dxa"/>
          </w:tcPr>
          <w:p w14:paraId="2F9EEA08" w14:textId="0E482B0C" w:rsidR="0015765B" w:rsidRPr="0015765B" w:rsidRDefault="0015765B" w:rsidP="0015765B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15765B">
              <w:rPr>
                <w:rFonts w:ascii="Arial" w:hAnsi="Arial" w:cs="Arial"/>
                <w:color w:val="000000"/>
                <w:sz w:val="22"/>
                <w:szCs w:val="22"/>
              </w:rPr>
              <w:t>Targed</w:t>
            </w:r>
            <w:proofErr w:type="spellEnd"/>
            <w:r w:rsidRPr="0015765B">
              <w:rPr>
                <w:rFonts w:ascii="Arial" w:hAnsi="Arial" w:cs="Arial"/>
                <w:color w:val="000000"/>
                <w:sz w:val="22"/>
                <w:szCs w:val="22"/>
              </w:rPr>
              <w:t xml:space="preserve"> 2</w:t>
            </w:r>
          </w:p>
        </w:tc>
        <w:tc>
          <w:tcPr>
            <w:tcW w:w="8521" w:type="dxa"/>
          </w:tcPr>
          <w:p w14:paraId="34B3F443" w14:textId="77777777" w:rsidR="0015765B" w:rsidRDefault="0015765B" w:rsidP="0015765B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</w:pP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Cynnwys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dyddiad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cyrchu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wrth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gyfeirnodi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erthygl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mewn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cyfnodolyn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ar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lein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</w:p>
          <w:p w14:paraId="7E8512B7" w14:textId="2B165CCE" w:rsidR="0015765B" w:rsidRPr="0015765B" w:rsidRDefault="0015765B" w:rsidP="0015765B">
            <w:pPr>
              <w:pStyle w:val="ListParagraph"/>
              <w:numPr>
                <w:ilvl w:val="0"/>
                <w:numId w:val="1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15765B">
              <w:rPr>
                <w:rFonts w:ascii="Arial" w:hAnsi="Arial" w:cs="Arial"/>
                <w:color w:val="000000"/>
                <w:sz w:val="22"/>
                <w:szCs w:val="22"/>
              </w:rPr>
              <w:t>Gweler</w:t>
            </w:r>
            <w:proofErr w:type="spellEnd"/>
            <w:r w:rsidRPr="0015765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enghraifft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hyn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rhestr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cyfeirnodi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</w:tc>
      </w:tr>
      <w:tr w:rsidR="0015765B" w14:paraId="60D73214" w14:textId="77777777" w:rsidTr="0015765B">
        <w:trPr>
          <w:trHeight w:val="1046"/>
        </w:trPr>
        <w:tc>
          <w:tcPr>
            <w:tcW w:w="2153" w:type="dxa"/>
          </w:tcPr>
          <w:p w14:paraId="7845101E" w14:textId="20828D3A" w:rsidR="0015765B" w:rsidRPr="0015765B" w:rsidRDefault="0015765B" w:rsidP="0015765B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15765B">
              <w:rPr>
                <w:rFonts w:ascii="Arial" w:hAnsi="Arial" w:cs="Arial"/>
                <w:color w:val="000000"/>
                <w:sz w:val="22"/>
                <w:szCs w:val="22"/>
              </w:rPr>
              <w:t>Targed</w:t>
            </w:r>
            <w:proofErr w:type="spellEnd"/>
            <w:r w:rsidRPr="0015765B">
              <w:rPr>
                <w:rFonts w:ascii="Arial" w:hAnsi="Arial" w:cs="Arial"/>
                <w:color w:val="000000"/>
                <w:sz w:val="22"/>
                <w:szCs w:val="22"/>
              </w:rPr>
              <w:t xml:space="preserve"> 3</w:t>
            </w:r>
          </w:p>
        </w:tc>
        <w:tc>
          <w:tcPr>
            <w:tcW w:w="8521" w:type="dxa"/>
          </w:tcPr>
          <w:p w14:paraId="70D8BDC5" w14:textId="77777777" w:rsidR="0015765B" w:rsidRDefault="0015765B" w:rsidP="0015765B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</w:pP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Parhau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i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gryfhau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ysgrifennu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critigol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drwyddi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draw,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gan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gynnig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safbwynt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cyferbyniol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pob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cyfle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posibl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-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byddai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darllen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mwy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o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erthyglau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a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blogiau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academaidd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yn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helpu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gyda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hyn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(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e.e.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>blogiau</w:t>
            </w:r>
            <w:proofErr w:type="spellEnd"/>
            <w:r w:rsidRPr="0015765B">
              <w:rPr>
                <w:rFonts w:ascii="Arial" w:hAnsi="Arial" w:cs="Arial"/>
                <w:color w:val="283041"/>
                <w:sz w:val="22"/>
                <w:szCs w:val="22"/>
                <w:shd w:val="clear" w:color="auto" w:fill="FFFFFF"/>
              </w:rPr>
              <w:t xml:space="preserve"> BERA bites).</w:t>
            </w:r>
          </w:p>
          <w:p w14:paraId="0C8837F4" w14:textId="376F06B2" w:rsidR="0015765B" w:rsidRPr="0015765B" w:rsidRDefault="0015765B" w:rsidP="0015765B">
            <w:pPr>
              <w:pStyle w:val="ListParagraph"/>
              <w:numPr>
                <w:ilvl w:val="0"/>
                <w:numId w:val="1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15765B">
              <w:rPr>
                <w:rFonts w:ascii="Arial" w:hAnsi="Arial" w:cs="Arial"/>
                <w:color w:val="000000"/>
                <w:sz w:val="22"/>
                <w:szCs w:val="22"/>
              </w:rPr>
              <w:t>Ys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grifennais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gritigol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trwy’r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aseiniaid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gynnig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safbwyntiau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cyferbyniol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ddefnyddio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erthyglau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academaidd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BERA</w:t>
            </w:r>
          </w:p>
        </w:tc>
      </w:tr>
    </w:tbl>
    <w:p w14:paraId="45997879" w14:textId="77777777" w:rsidR="0015765B" w:rsidRDefault="0015765B" w:rsidP="005C17C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36"/>
          <w:szCs w:val="36"/>
        </w:rPr>
      </w:pPr>
    </w:p>
    <w:p w14:paraId="1B74F382" w14:textId="616C5781" w:rsidR="005C17CA" w:rsidRPr="00CB3721" w:rsidRDefault="005C17CA" w:rsidP="005C17C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36"/>
          <w:szCs w:val="36"/>
        </w:rPr>
      </w:pP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Gwerthusiad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beirniadol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o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ddatblygiad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targed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strategol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mewn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Cynllun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Datblygu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Ysgol: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Gweithredoedd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,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Effaith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a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Myfyrdodau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ar</w:t>
      </w:r>
      <w:proofErr w:type="spellEnd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 xml:space="preserve"> sail</w:t>
      </w:r>
    </w:p>
    <w:p w14:paraId="07013821" w14:textId="0BDBADE7" w:rsidR="00CB3721" w:rsidRDefault="005C17CA" w:rsidP="005C17CA">
      <w:pPr>
        <w:spacing w:line="360" w:lineRule="auto"/>
        <w:rPr>
          <w:rFonts w:ascii="Arial" w:hAnsi="Arial" w:cs="Arial"/>
          <w:b/>
          <w:bCs/>
          <w:color w:val="000000"/>
          <w:sz w:val="36"/>
          <w:szCs w:val="36"/>
        </w:rPr>
      </w:pPr>
      <w:proofErr w:type="spellStart"/>
      <w:r w:rsidRPr="00CB3721">
        <w:rPr>
          <w:rFonts w:ascii="Arial" w:hAnsi="Arial" w:cs="Arial"/>
          <w:b/>
          <w:bCs/>
          <w:color w:val="000000"/>
          <w:sz w:val="36"/>
          <w:szCs w:val="36"/>
        </w:rPr>
        <w:t>Tystiolaeth</w:t>
      </w:r>
      <w:proofErr w:type="spellEnd"/>
    </w:p>
    <w:p w14:paraId="119D60D8" w14:textId="77777777" w:rsidR="0015765B" w:rsidRPr="00CB3721" w:rsidRDefault="0015765B" w:rsidP="005C17CA">
      <w:pPr>
        <w:spacing w:line="360" w:lineRule="auto"/>
        <w:rPr>
          <w:rFonts w:ascii="Arial" w:hAnsi="Arial" w:cs="Arial"/>
          <w:b/>
          <w:bCs/>
          <w:color w:val="000000"/>
          <w:sz w:val="36"/>
          <w:szCs w:val="36"/>
        </w:rPr>
      </w:pPr>
    </w:p>
    <w:p w14:paraId="03DA8F39" w14:textId="73AEF412" w:rsidR="00CB3721" w:rsidRDefault="00CB3721" w:rsidP="00F32C2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Bwriedir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gwerthuso’n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feirniadol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effaith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cyflawni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targed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strategol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archwilio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ddiben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cynllun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datblygu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(CDY).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Canolbwyntir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Ysgol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aseiniad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adlynu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at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egwyddorion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moesegol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(BERA, 2024).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Lleolir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Ysgol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mewn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pentref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gwledig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mynychir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1,049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tair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ddeunaw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(Estyn, 2016).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Penderfynodd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Ysgol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flaenoriaethu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chwe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tharged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safonau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Yn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aseiniad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canolbwyntir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un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flaenoriaethau’r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ddiben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CDY.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Honna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Llywodraeth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Cymru (2020)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lunio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gweledigaeth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hwyluso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gyrraedd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pedwar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diben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dylai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greiddiol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i'r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ymdrech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hon,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mae’n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ffactor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hollbwysig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ystod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cyfnod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cynllunio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dylai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rhagweithiol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meddylgar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ymgorffori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ddilys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gweithrediadau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(Jones a Hall, 2022),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pwysleisia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lastRenderedPageBreak/>
        <w:t>Confensiwn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CU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Hawliau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Plentyn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(2025)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hawl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bob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plentyn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gydnabod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a'i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ystyried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gyda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pharch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agwedd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allweddol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gyflawni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>.</w:t>
      </w:r>
    </w:p>
    <w:p w14:paraId="4ED60841" w14:textId="77777777" w:rsidR="0015765B" w:rsidRPr="00CB3721" w:rsidRDefault="0015765B" w:rsidP="00F32C2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</w:p>
    <w:p w14:paraId="19FE1D5B" w14:textId="32A551C6" w:rsidR="00CB3721" w:rsidRDefault="00CB3721" w:rsidP="00F32C2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Dyweda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Llywodraeth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Cymru (2021)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dogfen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strategol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CDY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amlinellu’r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blaenoriaethau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nodau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chamau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gweithredu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ddiwygio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cyflawniad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deilliannau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Ychwanega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Llywodraeth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Cymru (2024) bod CDY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cynnwys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targedau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penodol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llinellau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amser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adnoddau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gyflawni’r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amcanion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sicrhau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dull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strwythuredig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wella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ansawdd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trwy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hunanwerthuso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chydweithio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effeithiol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rhwng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rhanddeiliaid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Llunnir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CDY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rhanddeiliaid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ynghlwm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trwy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broses o “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hunanwerthuso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cynllunio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strategol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gwneud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gwelliant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/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gweithredu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ac </w:t>
      </w:r>
      <w:proofErr w:type="spellStart"/>
      <w:r w:rsidR="00F200D1">
        <w:rPr>
          <w:rFonts w:ascii="Arial" w:hAnsi="Arial" w:cs="Arial"/>
          <w:color w:val="000000"/>
          <w:sz w:val="28"/>
          <w:szCs w:val="28"/>
        </w:rPr>
        <w:t>a</w:t>
      </w:r>
      <w:r w:rsidRPr="00CB3721">
        <w:rPr>
          <w:rFonts w:ascii="Arial" w:hAnsi="Arial" w:cs="Arial"/>
          <w:color w:val="000000"/>
          <w:sz w:val="28"/>
          <w:szCs w:val="28"/>
        </w:rPr>
        <w:t>dolygu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effaith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>” (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Llywodraeth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Cymru, 2014, t.7).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un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gamau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llunio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CDY,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hunanwerthuso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broses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gydweithredol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myfyriol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cymuned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arfarnu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perfformiad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hun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a’u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dulliau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addysgu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nodi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meysydd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gryfder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thwf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(O’Brien et al, 2022).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Cysyniad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sylfaenol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trefniadau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newydd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dylai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nodau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ran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hunanwerthuso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sylfaen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cydweithio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rhanddeiliaid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Llywodraeth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Cymru, 2022).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Mewn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astudiaeth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effaith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hunanwerthuso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Demetriou a Kyriakides (2012)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canfuant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bwysigrwydd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gwerthuso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ofalus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safonau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chynyddu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cyflawniad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>.</w:t>
      </w:r>
    </w:p>
    <w:p w14:paraId="19C73F7F" w14:textId="77777777" w:rsidR="0015765B" w:rsidRPr="00CB3721" w:rsidRDefault="0015765B" w:rsidP="00F32C2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</w:p>
    <w:p w14:paraId="7395853F" w14:textId="5D633801" w:rsidR="00CB3721" w:rsidRPr="00CB3721" w:rsidRDefault="00CB3721" w:rsidP="00CB3721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Archwiliodd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Brighouse a Woods (1999)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effaith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cydweithio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rhanddeiliaid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ganfu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gall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cynnwys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rhanddeiliaid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feithrin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gweledigaeth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gyfunol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datblygiad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sicrhau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bod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ymdrechion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gynhwysfawr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anghenion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pawb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dan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sylw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Cytuna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r w:rsidR="00EA56B1">
        <w:rPr>
          <w:rFonts w:ascii="Arial" w:hAnsi="Arial" w:cs="Arial"/>
          <w:color w:val="000000"/>
          <w:sz w:val="28"/>
          <w:szCs w:val="28"/>
        </w:rPr>
        <w:t xml:space="preserve">Hinkle </w:t>
      </w:r>
      <w:r w:rsidR="00EA56B1" w:rsidRPr="00EA56B1">
        <w:rPr>
          <w:rFonts w:ascii="Arial" w:hAnsi="Arial" w:cs="Arial"/>
          <w:i/>
          <w:iCs/>
          <w:color w:val="000000"/>
          <w:sz w:val="28"/>
          <w:szCs w:val="28"/>
        </w:rPr>
        <w:t>et al.,</w:t>
      </w:r>
      <w:r w:rsidRPr="00EA56B1">
        <w:rPr>
          <w:rFonts w:ascii="Arial" w:hAnsi="Arial" w:cs="Arial"/>
          <w:i/>
          <w:iCs/>
          <w:color w:val="000000"/>
          <w:sz w:val="28"/>
          <w:szCs w:val="28"/>
        </w:rPr>
        <w:t xml:space="preserve"> </w:t>
      </w:r>
      <w:r w:rsidRPr="00CB3721">
        <w:rPr>
          <w:rFonts w:ascii="Arial" w:hAnsi="Arial" w:cs="Arial"/>
          <w:color w:val="000000"/>
          <w:sz w:val="28"/>
          <w:szCs w:val="28"/>
        </w:rPr>
        <w:t>(2022) ac Estyn (2020</w:t>
      </w:r>
      <w:r w:rsidR="00EA56B1">
        <w:rPr>
          <w:rFonts w:ascii="Arial" w:hAnsi="Arial" w:cs="Arial"/>
          <w:color w:val="000000"/>
          <w:sz w:val="28"/>
          <w:szCs w:val="28"/>
        </w:rPr>
        <w:t>b</w:t>
      </w:r>
      <w:r w:rsidRPr="00CB3721">
        <w:rPr>
          <w:rFonts w:ascii="Arial" w:hAnsi="Arial" w:cs="Arial"/>
          <w:color w:val="000000"/>
          <w:sz w:val="28"/>
          <w:szCs w:val="28"/>
        </w:rPr>
        <w:t xml:space="preserve">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awgrymu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cyfranogiad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rhanddeiliaid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sicrhau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hysbysu’n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gyson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am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lastRenderedPageBreak/>
        <w:t>ddatblygiadau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mewn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blaenoriaethau’r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hanfodol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agwedd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hollbwysig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arweinyddiaeth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gynhwysol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diwylliant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arall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awgryma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Shanshan, Cheah a Abdulla (2024)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nifer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randdeiliaid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gynnwys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addysgwyr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rhieni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dangos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ychydig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frwdfrydedd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chyfranogiad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cyfyngedig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cyfnodau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cynllunio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gweithredu’r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CDY.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Ychwanega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Dadds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(2020)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gweithredu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addasiadau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gofyn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am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adnoddau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atodol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cyllid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hyfforddiant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neu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ddeunyddiau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cymryd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llawer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amser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i’w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gyflawni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 </w:t>
      </w:r>
    </w:p>
    <w:p w14:paraId="25A24FA0" w14:textId="77777777" w:rsidR="005C17CA" w:rsidRPr="00CB3721" w:rsidRDefault="005C17CA" w:rsidP="005C17C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</w:p>
    <w:p w14:paraId="31692F34" w14:textId="0A7DA20D" w:rsidR="00CB3721" w:rsidRPr="00CB3721" w:rsidRDefault="00CB3721" w:rsidP="005C17C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un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amcanion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Llywodraeth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Cymru (2023)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mae'n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pwysleisio'r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ymroddiad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gynorthwyo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dysgwyr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ddinasyddion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ymgysylltiol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sy'n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cwmpasu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gwerthfawrogi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cyfraniadau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a'u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safbwyntiau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Sonia Calvert (2024)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gyfranogwyr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gweithredol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niwylliant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nid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dysgwyr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unig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sy'n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pwysleisio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gwrando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a'u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cynnwys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wneud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penderfyniadau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enghraifft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strategaeth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Estyn (2020</w:t>
      </w:r>
      <w:r w:rsidR="00EA56B1">
        <w:rPr>
          <w:rFonts w:ascii="Arial" w:hAnsi="Arial" w:cs="Arial"/>
          <w:color w:val="000000"/>
          <w:sz w:val="28"/>
          <w:szCs w:val="28"/>
        </w:rPr>
        <w:t>a</w:t>
      </w:r>
      <w:r w:rsidRPr="00CB3721">
        <w:rPr>
          <w:rFonts w:ascii="Arial" w:hAnsi="Arial" w:cs="Arial"/>
          <w:color w:val="000000"/>
          <w:sz w:val="28"/>
          <w:szCs w:val="28"/>
        </w:rPr>
        <w:t xml:space="preserve">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rhoddwyd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Ysgol B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hŷn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ymgymryd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ag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amrywiaeth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gyfrifoldebau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sy'n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rhoi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cyfleoedd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rhagorol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iddynt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arwain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cwricwlwm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sefydlu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strategaeth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gweledigaeth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effeithiol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dyfodol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Trwy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roi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fynegi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barn, gall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hybu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cyflawniad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academaidd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rhoi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teimlad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berchnogaeth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dros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haddysg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(Rubenstein, Scott a Peake, 2022).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bynnag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awgryma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Parr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Hawe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(2022)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ychydig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ymchwil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sut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athrawon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ymateb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wirioneddol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sy'n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her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benderfynu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gramStart"/>
      <w:r w:rsidRPr="00CB3721">
        <w:rPr>
          <w:rFonts w:ascii="Arial" w:hAnsi="Arial" w:cs="Arial"/>
          <w:color w:val="000000"/>
          <w:sz w:val="28"/>
          <w:szCs w:val="28"/>
        </w:rPr>
        <w:t>a</w:t>
      </w:r>
      <w:proofErr w:type="gram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effeithio'n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wirioneddol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strategaethau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addysgu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Honna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Hall (2017,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dyfynnwyd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Brown </w:t>
      </w:r>
      <w:r w:rsidRPr="002A2E59">
        <w:rPr>
          <w:rFonts w:ascii="Arial" w:hAnsi="Arial" w:cs="Arial"/>
          <w:i/>
          <w:iCs/>
          <w:color w:val="000000"/>
          <w:sz w:val="28"/>
          <w:szCs w:val="28"/>
        </w:rPr>
        <w:t>et al</w:t>
      </w:r>
      <w:r w:rsidRPr="00CB3721">
        <w:rPr>
          <w:rFonts w:ascii="Arial" w:hAnsi="Arial" w:cs="Arial"/>
          <w:color w:val="000000"/>
          <w:sz w:val="28"/>
          <w:szCs w:val="28"/>
        </w:rPr>
        <w:t xml:space="preserve">., 2020)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mae’n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bosibl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rhai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hi’n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anodd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mynegi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hun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gallant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bryderus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ynghylch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sut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byddai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athrawon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ymateb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i’w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barn.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Dadleua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Mayes, Black a Finneran (2021)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ystyried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safbwyntiau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cymell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athrawon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werthuso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dulliau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lastRenderedPageBreak/>
        <w:t>addysgegol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datblygu’n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broffesiynol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Awgryma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Flynn a Hayes (2021)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ymglymiad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ymgysylltiad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effeithiol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ganlyniad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ymdeimlad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o’u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gwerthfawrogi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parchu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a'u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gwerthfawrogi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>.</w:t>
      </w:r>
    </w:p>
    <w:p w14:paraId="05607D16" w14:textId="77777777" w:rsidR="00CB3721" w:rsidRPr="00CB3721" w:rsidRDefault="00CB3721" w:rsidP="005C17C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</w:p>
    <w:p w14:paraId="709468EF" w14:textId="12A52FAF" w:rsidR="00CB3721" w:rsidRPr="00CB3721" w:rsidRDefault="00CB3721" w:rsidP="005C17C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Defnyddi</w:t>
      </w:r>
      <w:r w:rsidR="0050630E">
        <w:rPr>
          <w:rFonts w:ascii="Arial" w:hAnsi="Arial" w:cs="Arial"/>
          <w:color w:val="000000"/>
          <w:sz w:val="28"/>
          <w:szCs w:val="28"/>
        </w:rPr>
        <w:t>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Ysgol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gwahanol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strategaethau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sicrhau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gweledigaethau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syniadau’r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hystyried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gynllunio’r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cwricwlwm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Gwelwyd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enghraifft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blant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mynychu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cyfarfodydd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staff,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arwain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clybiau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ymateb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holiaduron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cwestiynau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banel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swyddi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hybu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gwirfoddolais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gasglu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syniadau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gwersi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derbyn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iddynt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allu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arwain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dysgu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ond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hefyd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i’w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datblygu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ddysgwyr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uchelgeisiol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gwybodus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Cytuna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Jones a Bubb (2021)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cynllunio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gwersi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gweithgareddau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llywio’n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uniongyrchol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gwneud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dysgu’n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diddorol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pherthnasol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Cysylltir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mhrofiad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Ysgol C (Estyn, 2020)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nodi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caiff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cynnwys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rheolaidd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gynllunio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addysgeg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wedi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effeithiol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sicrhau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bod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ymgysylltiol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brwdfrydig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cymryd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perchnogaeth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o'u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haddysg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>.</w:t>
      </w:r>
    </w:p>
    <w:p w14:paraId="74C96211" w14:textId="77777777" w:rsidR="00CB3721" w:rsidRPr="00CB3721" w:rsidRDefault="00CB3721" w:rsidP="00CB3721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</w:p>
    <w:p w14:paraId="0D18F761" w14:textId="07A0EFA6" w:rsidR="00CB3721" w:rsidRPr="00CB3721" w:rsidRDefault="00CB3721" w:rsidP="005C17C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ôl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ymweliad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Estyn,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adborth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arolygu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oedd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ymgorffori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effeithiol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haddysgu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creu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diwylliant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gyfathrebu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agored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casglu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adborth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gweithredu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hawgrymiadau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feithrin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ymdeimlad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berchnogaeth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ymgysylltiad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(Estyn, 2016).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drafod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gyda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phlant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argymhellodd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Estyn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angen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cefnogi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felly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penderfynon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osod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ymgorffori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targed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hybu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plant.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Pwysleisia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Gillett-Swan, Willis a Miles (2025)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arwyddocâd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llesiant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chynhwysiant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lastRenderedPageBreak/>
        <w:t>hyrwyddo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amgylcheddau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gadarnhaol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sy'n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cefnogi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gofynion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amrywiol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>.</w:t>
      </w:r>
    </w:p>
    <w:p w14:paraId="2C01665A" w14:textId="77777777" w:rsidR="00CB3721" w:rsidRPr="00CB3721" w:rsidRDefault="00CB3721" w:rsidP="005C17C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</w:p>
    <w:p w14:paraId="098F433C" w14:textId="24331A13" w:rsidR="00CB3721" w:rsidRPr="00CB3721" w:rsidRDefault="00CB3721" w:rsidP="005C17C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Gweithredodd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tuag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flaenoriaeth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gyflwyno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strategaethau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gwahanol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hybu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Cyflwynodd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cynghorau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gyda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chynrychiolwyr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etholedig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bob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dosbarth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bellach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bresennol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mewn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cyfarfodydd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cytuna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Sewell (2022)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cynnwys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safbwyntiau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benderfyniadau’r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datblygiad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lleoliad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cynhwysol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ymatebol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heria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Moore (2022)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strategaeth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diffyg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safbwyntiau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amrywiol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oherwydd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nifer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fach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lleisiol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cyfarfodydd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efallai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ddim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cynrychioli'r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grŵp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>.</w:t>
      </w:r>
      <w:r w:rsidRPr="00CB3721">
        <w:rPr>
          <w:rFonts w:ascii="Arial" w:hAnsi="Arial" w:cs="Arial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Hefyd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darparodd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arolwg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fisol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casglu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syniadau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wersi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hoffent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dysgu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amdano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ystod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tymor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Cytuna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Matthews a Dollinger (2023)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darparu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arolygon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cynnig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data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ansoddol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meintiol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all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arwain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addasiadau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bolisïau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gwneud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penderfyniadau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mewn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sefydliadau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bynnag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mae’n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bosibl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nad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oes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athrawon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hunanhyder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hangen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geisio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chymhwyso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llwyddiannus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i’w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haddysgu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(Karlsen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Ohna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>, 2021).</w:t>
      </w:r>
      <w:r w:rsidR="00EA56B1">
        <w:rPr>
          <w:rFonts w:ascii="Arial" w:hAnsi="Arial" w:cs="Arial"/>
          <w:color w:val="000000"/>
          <w:sz w:val="28"/>
          <w:szCs w:val="28"/>
        </w:rPr>
        <w:t xml:space="preserve"> </w:t>
      </w:r>
    </w:p>
    <w:p w14:paraId="7F80F3E0" w14:textId="77777777" w:rsidR="00CB3721" w:rsidRPr="00CB3721" w:rsidRDefault="00CB3721" w:rsidP="00CB3721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</w:p>
    <w:p w14:paraId="2C11BE5A" w14:textId="66F0D8B9" w:rsidR="00CB3721" w:rsidRPr="00CB3721" w:rsidRDefault="00CB3721" w:rsidP="005C17C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  <w:r w:rsidRPr="00CB3721">
        <w:rPr>
          <w:rFonts w:ascii="Arial" w:hAnsi="Arial" w:cs="Arial"/>
          <w:color w:val="000000"/>
          <w:sz w:val="28"/>
          <w:szCs w:val="28"/>
        </w:rPr>
        <w:t xml:space="preserve">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gwerthuso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llwyddiant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targed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darparodd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Ysgol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holiadur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tymhorol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anhysbys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asesu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ond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hefyd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gasglu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syniadau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hoffent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gwneud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Awgryma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Denscombe (2014)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ymatebwyr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debygol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fynegi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onestrwydd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sylwadau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pan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sicrheir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bod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holiadur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ddienw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enwedig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am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bynciau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sensitif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Yn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ychwanegol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dyweda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Hodge (2020) a Cohen, Manion a Morrison (2018) gall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holiaduron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gasglu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data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sawl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ymatebwr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gyflym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ac am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gost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gymharol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isel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Crëwyd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Ysgol A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holiadur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defnyddio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llawer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gwestiynau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caeedig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gallu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lastRenderedPageBreak/>
        <w:t>gyfyngiad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fod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cwestiynau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caeedig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cyfyngu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allu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ymatebwyr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ehangu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teimladau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arwain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at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ganfyddiadau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pwysig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cael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hanwybyddu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(Coe et al., 2021).</w:t>
      </w:r>
    </w:p>
    <w:p w14:paraId="49A297DC" w14:textId="77777777" w:rsidR="00CB3721" w:rsidRPr="00CB3721" w:rsidRDefault="00CB3721" w:rsidP="005C17C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</w:p>
    <w:p w14:paraId="49ADEE97" w14:textId="10BE9555" w:rsidR="00CB3721" w:rsidRPr="00CB3721" w:rsidRDefault="00CB3721" w:rsidP="005C17CA">
      <w:pPr>
        <w:spacing w:line="360" w:lineRule="auto"/>
        <w:rPr>
          <w:rFonts w:ascii="Arial" w:hAnsi="Arial" w:cs="Arial"/>
          <w:color w:val="000000"/>
          <w:sz w:val="28"/>
          <w:szCs w:val="28"/>
        </w:rPr>
      </w:pP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Argymhellir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weithredu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Estyn (2020</w:t>
      </w:r>
      <w:r w:rsidR="00EA56B1">
        <w:rPr>
          <w:rFonts w:ascii="Arial" w:hAnsi="Arial" w:cs="Arial"/>
          <w:color w:val="000000"/>
          <w:sz w:val="28"/>
          <w:szCs w:val="28"/>
        </w:rPr>
        <w:t>a</w:t>
      </w:r>
      <w:r w:rsidRPr="00CB3721">
        <w:rPr>
          <w:rFonts w:ascii="Arial" w:hAnsi="Arial" w:cs="Arial"/>
          <w:color w:val="000000"/>
          <w:sz w:val="28"/>
          <w:szCs w:val="28"/>
        </w:rPr>
        <w:t xml:space="preserve">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rhoi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hŷn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gymryd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gwahanol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gyfrifoldebau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roi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cyfleoedd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rhagorol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iddynt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arwain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cwricwlwm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llunio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cynllun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gweledigaeth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effeithiol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dyfodol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Cytuna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Werder ac Otis (2023)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cydweithredu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rhwng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athrawon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ddatblygu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neu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addasu’r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cwricwlwm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effeithiol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sicrhau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bod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cwricwlwm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arwyddocaol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ac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gyraeddadwy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anghenion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pob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>.</w:t>
      </w:r>
    </w:p>
    <w:p w14:paraId="333C3F89" w14:textId="7ED4CFF6" w:rsidR="00265F4E" w:rsidRPr="00CB3721" w:rsidRDefault="00CB3721" w:rsidP="00CB3721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8"/>
          <w:szCs w:val="28"/>
        </w:rPr>
      </w:pPr>
      <w:r w:rsidRPr="00CB3721">
        <w:rPr>
          <w:rFonts w:ascii="Arial" w:hAnsi="Arial" w:cs="Arial"/>
          <w:color w:val="000000"/>
          <w:sz w:val="28"/>
          <w:szCs w:val="28"/>
        </w:rPr>
        <w:t xml:space="preserve">I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gloi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archwiliwyd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dulliau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camau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gweithredu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cymerwyd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Ysgol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gyflawni’r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targed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strategol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gryfhau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fewn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CDY.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Dangoswyd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ymgorffori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cyfrannu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at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greu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diwylliant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gynhwysol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lles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chodi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safonau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trwy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feithrin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ymdeimlad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berchnogaeth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chyfrifoldeb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ymhlith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dysgwyr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Scarparolo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Mackinnon, 2024).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hynny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mae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heriau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ynghlwm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megis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ansicrwydd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staff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weithredu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adborth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(Flynn, Shevlin a Lodge, 2021).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Mae’n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hanfodol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bod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parhau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ddatblygu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strwythurau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cynaliadwy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sy’n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ganolog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disgybl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y broses o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hunanwerthuso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chynllunio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gan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adlewyrchu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egwyddorion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addysgegol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Faddar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et al., 2021).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Cyflawnais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safon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broffesiynol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“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cyfrifoldeb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corfforaethol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>” (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Llywodraeth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Cymru,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d.d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t.58)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wrth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ddatblygu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gwybodaeth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ddyfnach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o CDY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a'i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bwysigrwydd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gyfer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gwella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gweledigaeth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amcanion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chamau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gweithredu’r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ysgol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er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mwyn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hyrwyddo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gwelliant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CB3721">
        <w:rPr>
          <w:rFonts w:ascii="Arial" w:hAnsi="Arial" w:cs="Arial"/>
          <w:color w:val="000000"/>
          <w:sz w:val="28"/>
          <w:szCs w:val="28"/>
        </w:rPr>
        <w:t>parhaus</w:t>
      </w:r>
      <w:proofErr w:type="spellEnd"/>
      <w:r w:rsidRPr="00CB3721">
        <w:rPr>
          <w:rFonts w:ascii="Arial" w:hAnsi="Arial" w:cs="Arial"/>
          <w:color w:val="000000"/>
          <w:sz w:val="28"/>
          <w:szCs w:val="28"/>
        </w:rPr>
        <w:t xml:space="preserve"> (Cheng, 2022).</w:t>
      </w:r>
    </w:p>
    <w:p w14:paraId="15220CE2" w14:textId="77777777" w:rsidR="0015765B" w:rsidRDefault="0015765B" w:rsidP="0015765B">
      <w:pPr>
        <w:spacing w:before="100" w:beforeAutospacing="1" w:after="100" w:afterAutospacing="1" w:line="360" w:lineRule="auto"/>
        <w:rPr>
          <w:color w:val="000000"/>
        </w:rPr>
      </w:pPr>
    </w:p>
    <w:p w14:paraId="135C5D34" w14:textId="7DAC07DD" w:rsidR="00EA56B1" w:rsidRPr="00027B38" w:rsidRDefault="004832AE" w:rsidP="0015765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8"/>
          <w:szCs w:val="28"/>
        </w:rPr>
      </w:pPr>
      <w:proofErr w:type="spellStart"/>
      <w:r w:rsidRPr="00027B38">
        <w:rPr>
          <w:rFonts w:ascii="Arial" w:hAnsi="Arial" w:cs="Arial"/>
          <w:color w:val="000000" w:themeColor="text1"/>
          <w:sz w:val="28"/>
          <w:szCs w:val="28"/>
        </w:rPr>
        <w:lastRenderedPageBreak/>
        <w:t>Rhestr</w:t>
      </w:r>
      <w:proofErr w:type="spellEnd"/>
      <w:r w:rsidRPr="00027B3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8"/>
          <w:szCs w:val="28"/>
        </w:rPr>
        <w:t>Cyfeirnodi</w:t>
      </w:r>
      <w:proofErr w:type="spellEnd"/>
    </w:p>
    <w:p w14:paraId="440E0CAB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27B38">
        <w:rPr>
          <w:rStyle w:val="Strong"/>
          <w:rFonts w:ascii="Arial" w:eastAsiaTheme="majorEastAsia" w:hAnsi="Arial" w:cs="Arial"/>
          <w:b w:val="0"/>
          <w:bCs w:val="0"/>
          <w:color w:val="000000" w:themeColor="text1"/>
          <w:sz w:val="22"/>
          <w:szCs w:val="22"/>
        </w:rPr>
        <w:t xml:space="preserve">Brighouse, T. and Woods, D., </w:t>
      </w:r>
      <w:r w:rsidRPr="00027B38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(</w:t>
      </w:r>
      <w:r w:rsidRPr="00027B38">
        <w:rPr>
          <w:rStyle w:val="Strong"/>
          <w:rFonts w:ascii="Arial" w:eastAsiaTheme="majorEastAsia" w:hAnsi="Arial" w:cs="Arial"/>
          <w:b w:val="0"/>
          <w:bCs w:val="0"/>
          <w:color w:val="000000" w:themeColor="text1"/>
          <w:sz w:val="22"/>
          <w:szCs w:val="22"/>
        </w:rPr>
        <w:t>1999</w:t>
      </w:r>
      <w:r w:rsidRPr="00027B38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</w:rPr>
        <w:t>)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</w:rPr>
        <w:t> </w:t>
      </w:r>
      <w:r w:rsidRPr="00027B38">
        <w:rPr>
          <w:rStyle w:val="Emphasis"/>
          <w:rFonts w:ascii="Arial" w:eastAsiaTheme="majorEastAsia" w:hAnsi="Arial" w:cs="Arial"/>
          <w:color w:val="000000" w:themeColor="text1"/>
          <w:sz w:val="22"/>
          <w:szCs w:val="22"/>
        </w:rPr>
        <w:t>How to Improve Your School</w:t>
      </w:r>
      <w:r w:rsidRPr="00027B38">
        <w:rPr>
          <w:rFonts w:ascii="Arial" w:hAnsi="Arial" w:cs="Arial"/>
          <w:color w:val="000000" w:themeColor="text1"/>
          <w:sz w:val="22"/>
          <w:szCs w:val="22"/>
        </w:rPr>
        <w:t>. London: Routledge.</w:t>
      </w:r>
    </w:p>
    <w:p w14:paraId="2864F4BF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042027D" w14:textId="77777777" w:rsidR="00EA56B1" w:rsidRPr="00027B38" w:rsidRDefault="00EA56B1" w:rsidP="00EA56B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British Educational Research Association [BERA] (2024) 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Ethical Guidelines for Educational Research, </w:t>
      </w:r>
      <w:r w:rsidRPr="00027B38">
        <w:rPr>
          <w:rFonts w:ascii="Arial" w:hAnsi="Arial" w:cs="Arial"/>
          <w:color w:val="000000" w:themeColor="text1"/>
          <w:sz w:val="22"/>
          <w:szCs w:val="22"/>
        </w:rPr>
        <w:t>fifth edition, London.</w:t>
      </w:r>
    </w:p>
    <w:p w14:paraId="4F661E65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5" w:anchor=":~:text=The%20fifth%20edition%20of%20BERA's,in%20any%20and%20all%20contexts" w:history="1"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https://www.bera.ac.uk/publication/ethical-guidelines-for-educational-research-fifth-edition-2024#:~:text=The%20fifth%20edition%20of%20BERA's,in%20any%20and%20all%20contexts</w:t>
        </w:r>
      </w:hyperlink>
      <w:r w:rsidRPr="00027B38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BA8F03F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27B38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4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2025)</w:t>
      </w:r>
    </w:p>
    <w:p w14:paraId="44C4C36E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501C7D6" w14:textId="661ADF28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British Educational Research Association [BERA] (2022) School self-evaluation for school improvement: Principles of effective practice </w:t>
      </w:r>
    </w:p>
    <w:p w14:paraId="205C3F6D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hyperlink r:id="rId6" w:history="1"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https://www.bera.ac.uk/blog/school-self-evaluation-for-school-improvement-principles-of-effective-practice</w:t>
        </w:r>
      </w:hyperlink>
    </w:p>
    <w:p w14:paraId="0DF9F48B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Cyrchwyd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8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Ebrill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2025) </w:t>
      </w:r>
    </w:p>
    <w:p w14:paraId="512C8BF3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CB1B22F" w14:textId="789F64D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Brown, M., 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et al.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(2020) Parent and student voice in evaluation and planning in schools.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Improving Schools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23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(1), tt.85-102.</w:t>
      </w:r>
    </w:p>
    <w:p w14:paraId="2EE6836A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04B022E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Calvert, B., 2024.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The role of the pupil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Taylor &amp; Francis.</w:t>
      </w:r>
    </w:p>
    <w:p w14:paraId="3FBA118B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0CDAF58" w14:textId="6DCC7073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Cheng, Y.C., (2022)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School effectiveness and school-based management: A mechanism for development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Routledge.</w:t>
      </w:r>
    </w:p>
    <w:p w14:paraId="6A963857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B789E61" w14:textId="77777777" w:rsidR="00EA56B1" w:rsidRPr="00027B38" w:rsidRDefault="00EA56B1" w:rsidP="00EA56B1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Coe, R. 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et al.,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(2021)</w:t>
      </w:r>
      <w:r w:rsidRPr="00027B38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Research methods and methodologies in education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Sage.</w:t>
      </w:r>
    </w:p>
    <w:p w14:paraId="732F9CA7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7B6386D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Cohen, L., Manion, L. and Morrison, K. (Keith R.B.) (2018)</w:t>
      </w:r>
      <w:r w:rsidRPr="00027B38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Research methods in education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Eighth edition. London: Routledge.</w:t>
      </w:r>
    </w:p>
    <w:p w14:paraId="76F8238D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1CB66A9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lang w:val="cy-GB"/>
        </w:rPr>
        <w:t>Confensiwn y CU ar Hawliau’r Plentyn (2016) Adnodd Symbolau CCUHP</w:t>
      </w:r>
    </w:p>
    <w:p w14:paraId="632E2B7F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Ar gael yn: </w:t>
      </w:r>
      <w:r w:rsidRPr="00027B38">
        <w:rPr>
          <w:rFonts w:ascii="Arial" w:hAnsi="Arial" w:cs="Arial"/>
          <w:color w:val="000000" w:themeColor="text1"/>
          <w:sz w:val="22"/>
          <w:szCs w:val="22"/>
          <w:lang w:val="cy-GB"/>
        </w:rPr>
        <w:fldChar w:fldCharType="begin"/>
      </w:r>
      <w:r w:rsidRPr="00027B38">
        <w:rPr>
          <w:rFonts w:ascii="Arial" w:hAnsi="Arial" w:cs="Arial"/>
          <w:color w:val="000000" w:themeColor="text1"/>
          <w:sz w:val="22"/>
          <w:szCs w:val="22"/>
          <w:lang w:val="cy-GB"/>
        </w:rPr>
        <w:instrText>HYPERLINK "https://www.complantcymru.org.uk/ccuhp-hawliau-plant/"</w:instrText>
      </w:r>
      <w:r w:rsidRPr="00027B38">
        <w:rPr>
          <w:rFonts w:ascii="Arial" w:hAnsi="Arial" w:cs="Arial"/>
          <w:color w:val="000000" w:themeColor="text1"/>
          <w:sz w:val="22"/>
          <w:szCs w:val="22"/>
          <w:lang w:val="cy-GB"/>
        </w:rPr>
      </w:r>
      <w:r w:rsidRPr="00027B38">
        <w:rPr>
          <w:rFonts w:ascii="Arial" w:hAnsi="Arial" w:cs="Arial"/>
          <w:color w:val="000000" w:themeColor="text1"/>
          <w:sz w:val="22"/>
          <w:szCs w:val="22"/>
          <w:lang w:val="cy-GB"/>
        </w:rPr>
        <w:fldChar w:fldCharType="separate"/>
      </w:r>
      <w:r w:rsidRPr="00027B38">
        <w:rPr>
          <w:rStyle w:val="Hyperlink"/>
          <w:rFonts w:ascii="Arial" w:hAnsi="Arial" w:cs="Arial"/>
          <w:color w:val="000000" w:themeColor="text1"/>
          <w:sz w:val="22"/>
          <w:szCs w:val="22"/>
          <w:lang w:val="cy-GB"/>
        </w:rPr>
        <w:t>https://www.complantcymru.org.uk/ccuhp-hawliau-plant/</w:t>
      </w:r>
      <w:r w:rsidRPr="00027B38">
        <w:rPr>
          <w:rFonts w:ascii="Arial" w:hAnsi="Arial" w:cs="Arial"/>
          <w:color w:val="000000" w:themeColor="text1"/>
          <w:sz w:val="22"/>
          <w:szCs w:val="22"/>
          <w:lang w:val="cy-GB"/>
        </w:rPr>
        <w:fldChar w:fldCharType="end"/>
      </w:r>
    </w:p>
    <w:p w14:paraId="7D4799A0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lang w:val="cy-GB"/>
        </w:rPr>
        <w:t>(Cyrchwyd: 29 Mawrth 2025)</w:t>
      </w:r>
    </w:p>
    <w:p w14:paraId="16E8CCC4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6D0E8B8" w14:textId="687A0310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Dadds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M., (2020)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Passionate enquiry and school development: A story about teacher action research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Routledge.</w:t>
      </w:r>
    </w:p>
    <w:p w14:paraId="39B4F934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3D49C12" w14:textId="51E42D91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Demetriou, D. a Kyriakides, L., (2012) The impact of school self-evaluation upon student achievement: A group randomisation study.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Oxford review of education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38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tt.149-170.</w:t>
      </w:r>
    </w:p>
    <w:p w14:paraId="62BAE646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EC91E73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Denscombe, M. (2014)</w:t>
      </w:r>
      <w:r w:rsidRPr="00027B38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The good research guide: for small-scale social research projects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5th ed. Maidenhead: Open University Press.</w:t>
      </w:r>
    </w:p>
    <w:p w14:paraId="1570FA4D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FC1B720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Estyn (2016)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Adroddiad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027B38">
        <w:rPr>
          <w:rFonts w:ascii="Arial" w:hAnsi="Arial" w:cs="Arial"/>
          <w:color w:val="000000" w:themeColor="text1"/>
          <w:sz w:val="22"/>
          <w:szCs w:val="22"/>
          <w:highlight w:val="black"/>
        </w:rPr>
        <w:t xml:space="preserve">Ysgol Bro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highlight w:val="black"/>
        </w:rPr>
        <w:t>Pedr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highlight w:val="black"/>
        </w:rPr>
        <w:t xml:space="preserve">,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highlight w:val="black"/>
        </w:rPr>
        <w:t>Peterwell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highlight w:val="black"/>
        </w:rPr>
        <w:t xml:space="preserve"> Terrace, Llanbedr Pont Steffan, Ceredigion, SA48 7BX</w:t>
      </w:r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59B08A3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7" w:history="1"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https://www.estyn.llyw.cymru/system/files/2020-08/</w:t>
        </w:r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Ysgol%2520Bro%2520Pedr.pdf</w:t>
        </w:r>
      </w:hyperlink>
    </w:p>
    <w:p w14:paraId="17A73008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27B38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1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2025) </w:t>
      </w:r>
    </w:p>
    <w:p w14:paraId="670B18C2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5419C9C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Estyn (2020a)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Cryfhau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llais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y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disgybl</w:t>
      </w:r>
      <w:proofErr w:type="spellEnd"/>
    </w:p>
    <w:p w14:paraId="1121CFD0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hyperlink r:id="rId8" w:history="1"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https://www.estyn.llyw.cymru/adnoddau-gwella/cryfhau-llais-y-disgybl/</w:t>
        </w:r>
      </w:hyperlink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592E0872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Cyrchwyd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7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Ebrill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2025)</w:t>
      </w:r>
    </w:p>
    <w:p w14:paraId="4691DEE2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CCCD774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Estyn (2020b)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Cynnwys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pob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un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o’r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staff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y broses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hunanwerthuso</w:t>
      </w:r>
      <w:proofErr w:type="spellEnd"/>
    </w:p>
    <w:p w14:paraId="79724811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hyperlink r:id="rId9" w:history="1"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https://www.estyn.llyw.cymru/adnoddau-gwella/cynnwys-pob-un-or-staff-yn-y-broses-hunanwerthuso/</w:t>
        </w:r>
      </w:hyperlink>
    </w:p>
    <w:p w14:paraId="3043A698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Cyrchwyd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10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Ebrill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2025)</w:t>
      </w:r>
    </w:p>
    <w:p w14:paraId="629326B8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231A823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Faddar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J., 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et al,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(2021) Drivers for student and parent voice in school self-evaluation activities: A cross-country analysis of Flanders (Belgium), Ireland and Portugal.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Studies in educational evaluation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71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p.101067.</w:t>
      </w:r>
    </w:p>
    <w:p w14:paraId="0DEA40E0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3762BA0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Flynn, P. and Hayes, N., (2021) Student voice in curriculum reform: Whose voices, who’s listening?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Curriculum change within policy and practice: Reforming second-level education in Ireland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tt.43-59.</w:t>
      </w:r>
    </w:p>
    <w:p w14:paraId="6DEE8E05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24F06C1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Flynn, P., Shevlin, M. and Lodge, A., (2021) Pupil voice and participation.</w:t>
      </w:r>
    </w:p>
    <w:p w14:paraId="6D33F3D1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21ABB17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Gillett-Swan, J.K., Willis, J. and Miles, P., (2025) Student wellbeing in vertical schools: a multilayered student voice approach for inclusion and influence.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The Australian Educational Researcher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52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tt.1345-1366.</w:t>
      </w:r>
    </w:p>
    <w:p w14:paraId="36422C48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410E97E" w14:textId="59E5B47E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Hinkle, A.R., 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et al.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(2022) Communicating with Families, Educators, and Policymakers.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Journal of Special Education Leadership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35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tt.112-124.</w:t>
      </w:r>
    </w:p>
    <w:p w14:paraId="23A9876C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Hodge, S.R., (2020) Quantitative research. In</w:t>
      </w:r>
      <w:r w:rsidRPr="00027B38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Routledge Handbook of Adapted Physical Education</w:t>
      </w:r>
      <w:r w:rsidRPr="00027B38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tt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147-162). Routledge.</w:t>
      </w:r>
    </w:p>
    <w:p w14:paraId="0387E042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14AC025" w14:textId="1BA8B5B3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Jones, M.A. and Bubb, S., (2021) Student voice to improve schools: Perspectives from students, teachers and leaders in ‘perfect ‘conditions.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Improving Schools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24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(3), tt.233-244.</w:t>
      </w:r>
    </w:p>
    <w:p w14:paraId="01AD31DA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67B95D9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Jones, M.A. and Hall, V., (2022) Redefining student voice: applying the lens of critical pragmatism.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Oxford Review of Education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48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(5), tt.570-586.</w:t>
      </w:r>
    </w:p>
    <w:p w14:paraId="0708D95B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FAF8EAF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Karlsen, A.M.F. and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Ohna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S.E., (2021) Pupils’ voices in teachers’ collaborative professional learning in Lesson Study.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International Journal of Educational Research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110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p.101877.</w:t>
      </w:r>
    </w:p>
    <w:p w14:paraId="66793A66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5ED8CCD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Cymru (2020)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Canllawiau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Gymru</w:t>
      </w:r>
      <w:proofErr w:type="spellEnd"/>
    </w:p>
    <w:p w14:paraId="753F63F8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yn:</w:t>
      </w:r>
      <w:hyperlink r:id="rId10" w:history="1"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https://hwb.gov.wales/api/storage/b0e91f7c-0050-47b6-9b23-0273d39df9f3/canllawiau-cwricwlwm-i-gymru-070220.pdf</w:t>
        </w:r>
      </w:hyperlink>
    </w:p>
    <w:p w14:paraId="34F7C6FE" w14:textId="424DA1A1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27B38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9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2025) </w:t>
      </w:r>
    </w:p>
    <w:p w14:paraId="747459CD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AADCD68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Llywodraeth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Cymru (2022)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Canllawiau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gwella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ysgolion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asesiad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o’r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effaith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68ADD0CA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hyperlink r:id="rId11" w:history="1"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https://www.llyw.cymru/canllawiau-gwella-ysgolion-asesiad-or-effaith-html</w:t>
        </w:r>
      </w:hyperlink>
    </w:p>
    <w:p w14:paraId="478093AA" w14:textId="55905E4D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Cyrchwyd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6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Ebrill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2025) </w:t>
      </w:r>
    </w:p>
    <w:p w14:paraId="34205F22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D164656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Cymru (2021)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Canllawiau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fframweith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gwerthuso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gwella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atebolrwydd</w:t>
      </w:r>
      <w:proofErr w:type="spellEnd"/>
    </w:p>
    <w:p w14:paraId="7A9516D9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2" w:history="1"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https://www.llyw.cymru/sites/default/files/consultations/2021-01/210126-canllawiau-gwella-ysgolion-fframwaith-ar-gyfer-gwerthuso-gwella-atebolrwydd.pdf</w:t>
        </w:r>
      </w:hyperlink>
    </w:p>
    <w:p w14:paraId="32FA3C83" w14:textId="49A333F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27B38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28 Mawrth 2025) </w:t>
      </w:r>
    </w:p>
    <w:p w14:paraId="4CA42A2A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F59AB2E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Cymru (2014)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Cynlluniau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ysgolion</w:t>
      </w:r>
      <w:proofErr w:type="spellEnd"/>
    </w:p>
    <w:p w14:paraId="4E08C4AC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3" w:history="1"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https://www.llyw.cymru/sites/default/files/publications/2018-03/cynlluniau-datblygu-ysgolion.pdf</w:t>
        </w:r>
      </w:hyperlink>
    </w:p>
    <w:p w14:paraId="416DE6D5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27B38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2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2025)</w:t>
      </w:r>
    </w:p>
    <w:p w14:paraId="77853A60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919174E" w14:textId="52F62C64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Cymru 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d.d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Safonau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proffesiynol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gyfer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arweinyddiaeth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CFC1F33" w14:textId="0D18DB64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4" w:history="1">
        <w:r w:rsidRPr="00027B38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https://hwb.gov.wales/api/storage/ae783486-0851-4ec6-9e73-2e2b99515cf5/safonau-proffesiynol-ar-gyfer-addysgu-ac-arweinyddiaeth-pdf-rhyngweithiol-ar-gyfer-cyfrifiaduron-personol.pdf</w:t>
        </w:r>
      </w:hyperlink>
    </w:p>
    <w:p w14:paraId="76B1616B" w14:textId="0D74FA59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27B38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Cyrchwyd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: 11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</w:rPr>
        <w:t xml:space="preserve"> 2025) </w:t>
      </w:r>
    </w:p>
    <w:p w14:paraId="7F2A9316" w14:textId="2E336BE3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Matthews, K.E. and Dollinger, M., (2023) Student voice in higher education: The importance of distinguishing student representation and student partnership.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Higher Education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85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(3), tt.555-570.</w:t>
      </w:r>
    </w:p>
    <w:p w14:paraId="7B56F2D8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FF08EDB" w14:textId="50F26C1E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Mayes, E., Black, R. and Finneran, R., (2021) The possibilities and problematics of student voice for teacher professional learning: Lessons from an evaluation study.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Cambridge journal of education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51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tt.195-212.</w:t>
      </w:r>
    </w:p>
    <w:p w14:paraId="1A47A57D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C7BD79B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Moore, I., (2022) The effect of student voice on the perception of student agency.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International Journal of Educational Research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112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p.101923.</w:t>
      </w:r>
    </w:p>
    <w:p w14:paraId="262428E5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0349A82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O’Brien, S., 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et al.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(2022) Learning by doing: Evaluating the key features of a professional development intervention for teachers in data-use, as part of whole school self-evaluation process.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Professional Development in Education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48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tt.273-297.</w:t>
      </w:r>
    </w:p>
    <w:p w14:paraId="77756BF7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EC00CB1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Parr, J. and </w:t>
      </w: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Hawe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E., (2022) Student pedagogic voice in the literacy classroom: A review.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Research Papers in Education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37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(6), tt.773-796.</w:t>
      </w:r>
    </w:p>
    <w:p w14:paraId="35070A26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E34F191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Rubenstein, E.D., Scott, J.D. and Peake, J.B., (2022) Pupil voice groups: The impact on schools and students.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Journal of Youth Development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17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(4), tt.48-63.</w:t>
      </w:r>
    </w:p>
    <w:p w14:paraId="57CD0D55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46E9EE7" w14:textId="701B65C9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Scarparolo</w:t>
      </w:r>
      <w:proofErr w:type="spellEnd"/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G. and MacKinnon, S., (2024) Student voice as part of differentiated instruction: students’ perspectives.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Educational Review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76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(4), tt.774-791.</w:t>
      </w:r>
    </w:p>
    <w:p w14:paraId="49410A1F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95C613D" w14:textId="47EE8362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Sewell, A., (2022)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Diverse voices in educational practice: A workbook for promoting pupil, parent and professional voice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Routledge.</w:t>
      </w:r>
    </w:p>
    <w:p w14:paraId="772B51F5" w14:textId="77777777" w:rsidR="00EA56B1" w:rsidRPr="00027B38" w:rsidRDefault="00EA56B1" w:rsidP="005C17CA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2A85D97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Shanshan, L., Cheah, K.S. and Abdulla, Z., (2024) Assessing School Development Planning Practices and Challenges in Primary Schools: A Qualitative Study.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International Journal of Advanced Research in Education and Society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6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(3), tt.27-39.</w:t>
      </w:r>
    </w:p>
    <w:p w14:paraId="543863CD" w14:textId="77777777" w:rsidR="00EA56B1" w:rsidRPr="00027B38" w:rsidRDefault="00EA56B1" w:rsidP="00EA56B1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74905A2" w14:textId="1FFC45B6" w:rsidR="00CB3721" w:rsidRPr="00027B38" w:rsidRDefault="00EA56B1" w:rsidP="004E4843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Werder, C. and Otis., (2023)</w:t>
      </w:r>
      <w:r w:rsidRPr="00027B38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027B38">
        <w:rPr>
          <w:rFonts w:ascii="Arial" w:hAnsi="Arial" w:cs="Arial"/>
          <w:i/>
          <w:iCs/>
          <w:color w:val="000000" w:themeColor="text1"/>
          <w:sz w:val="22"/>
          <w:szCs w:val="22"/>
        </w:rPr>
        <w:t>Engaging student voices in the study of teaching and learning</w:t>
      </w:r>
      <w:r w:rsidRPr="00027B3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Taylor &amp; Francis.</w:t>
      </w:r>
    </w:p>
    <w:sectPr w:rsidR="00CB3721" w:rsidRPr="00027B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114FB5"/>
    <w:multiLevelType w:val="hybridMultilevel"/>
    <w:tmpl w:val="84621CBE"/>
    <w:lvl w:ilvl="0" w:tplc="5A50149E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82904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8FA"/>
    <w:rsid w:val="00023D67"/>
    <w:rsid w:val="00027B38"/>
    <w:rsid w:val="00046B3D"/>
    <w:rsid w:val="000A4C5A"/>
    <w:rsid w:val="00101B10"/>
    <w:rsid w:val="0015765B"/>
    <w:rsid w:val="001B1D57"/>
    <w:rsid w:val="001B47CE"/>
    <w:rsid w:val="001C2C88"/>
    <w:rsid w:val="00265F4E"/>
    <w:rsid w:val="00287CEA"/>
    <w:rsid w:val="002A2E59"/>
    <w:rsid w:val="0035583F"/>
    <w:rsid w:val="00364469"/>
    <w:rsid w:val="003E3D78"/>
    <w:rsid w:val="00462D14"/>
    <w:rsid w:val="0047204C"/>
    <w:rsid w:val="004832AE"/>
    <w:rsid w:val="004E4843"/>
    <w:rsid w:val="0050630E"/>
    <w:rsid w:val="00557F86"/>
    <w:rsid w:val="005C17CA"/>
    <w:rsid w:val="005E2BD1"/>
    <w:rsid w:val="007B0F6A"/>
    <w:rsid w:val="007F4CFF"/>
    <w:rsid w:val="00804874"/>
    <w:rsid w:val="008E62B4"/>
    <w:rsid w:val="00973320"/>
    <w:rsid w:val="009A68FA"/>
    <w:rsid w:val="00A31CB3"/>
    <w:rsid w:val="00A738DA"/>
    <w:rsid w:val="00B03019"/>
    <w:rsid w:val="00BB6153"/>
    <w:rsid w:val="00C6064A"/>
    <w:rsid w:val="00C62718"/>
    <w:rsid w:val="00CB3721"/>
    <w:rsid w:val="00D27048"/>
    <w:rsid w:val="00D407FE"/>
    <w:rsid w:val="00DA7279"/>
    <w:rsid w:val="00E84622"/>
    <w:rsid w:val="00EA56B1"/>
    <w:rsid w:val="00EE79FE"/>
    <w:rsid w:val="00F200D1"/>
    <w:rsid w:val="00F32C2A"/>
    <w:rsid w:val="00FA65C7"/>
    <w:rsid w:val="00FB7493"/>
    <w:rsid w:val="00FE7FB3"/>
    <w:rsid w:val="00FF6B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401E7F"/>
  <w15:chartTrackingRefBased/>
  <w15:docId w15:val="{5DC3482D-C495-6247-A648-19006B7E97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4843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A68FA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68FA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68FA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68FA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68FA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A68FA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68FA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68FA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68FA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68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68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68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68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68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9A68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68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68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68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68F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A68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68FA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A68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68FA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A68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68FA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A68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68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68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68F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832A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32AE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D27048"/>
  </w:style>
  <w:style w:type="character" w:styleId="FollowedHyperlink">
    <w:name w:val="FollowedHyperlink"/>
    <w:basedOn w:val="DefaultParagraphFont"/>
    <w:uiPriority w:val="99"/>
    <w:semiHidden/>
    <w:unhideWhenUsed/>
    <w:rsid w:val="00804874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E84622"/>
    <w:rPr>
      <w:b/>
      <w:bCs/>
    </w:rPr>
  </w:style>
  <w:style w:type="character" w:styleId="Emphasis">
    <w:name w:val="Emphasis"/>
    <w:basedOn w:val="DefaultParagraphFont"/>
    <w:uiPriority w:val="20"/>
    <w:qFormat/>
    <w:rsid w:val="00E84622"/>
    <w:rPr>
      <w:i/>
      <w:iCs/>
    </w:rPr>
  </w:style>
  <w:style w:type="table" w:styleId="TableGrid">
    <w:name w:val="Table Grid"/>
    <w:basedOn w:val="TableNormal"/>
    <w:uiPriority w:val="39"/>
    <w:rsid w:val="001576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677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698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893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4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789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85364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7626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38934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8598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adnoddau-gwella/cryfhau-llais-y-disgybl/" TargetMode="External"/><Relationship Id="rId13" Type="http://schemas.openxmlformats.org/officeDocument/2006/relationships/hyperlink" Target="https://www.llyw.cymru/sites/default/files/publications/2018-03/cynlluniau-datblygu-ysgolion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styn.llyw.cymru/system/files/2020-08/Ysgol%2520Bro%2520Pedr.pdf" TargetMode="External"/><Relationship Id="rId12" Type="http://schemas.openxmlformats.org/officeDocument/2006/relationships/hyperlink" Target="https://www.llyw.cymru/sites/default/files/consultations/2021-01/210126-canllawiau-gwella-ysgolion-fframwaith-ar-gyfer-gwerthuso-gwella-atebolrwydd.pdf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bera.ac.uk/blog/school-self-evaluation-for-school-improvement-principles-of-effective-practice" TargetMode="External"/><Relationship Id="rId11" Type="http://schemas.openxmlformats.org/officeDocument/2006/relationships/hyperlink" Target="https://www.llyw.cymru/canllawiau-gwella-ysgolion-asesiad-or-effaith-html" TargetMode="External"/><Relationship Id="rId5" Type="http://schemas.openxmlformats.org/officeDocument/2006/relationships/hyperlink" Target="https://www.bera.ac.uk/publication/ethical-guidelines-for-educational-research-fifth-edition-2024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hwb.gov.wales/api/storage/b0e91f7c-0050-47b6-9b23-0273d39df9f3/canllawiau-cwricwlwm-i-gymru-07022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llyw.cymru/adnoddau-gwella/cynnwys-pob-un-or-staff-yn-y-broses-hunanwerthuso/" TargetMode="External"/><Relationship Id="rId14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876</TotalTime>
  <Pages>10</Pages>
  <Words>2795</Words>
  <Characters>15936</Characters>
  <Application>Microsoft Office Word</Application>
  <DocSecurity>0</DocSecurity>
  <Lines>132</Lines>
  <Paragraphs>37</Paragraphs>
  <ScaleCrop>false</ScaleCrop>
  <Company/>
  <LinksUpToDate>false</LinksUpToDate>
  <CharactersWithSpaces>18694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Undeg Jones (2229440)</dc:creator>
  <cp:keywords/>
  <dc:description/>
  <cp:lastModifiedBy>Undeg Jones (2229440)</cp:lastModifiedBy>
  <cp:revision>48</cp:revision>
  <dcterms:created xsi:type="dcterms:W3CDTF">2025-03-30T14:20:00Z</dcterms:created>
  <dcterms:modified xsi:type="dcterms:W3CDTF">2025-04-25T16:59:00Z</dcterms:modified>
</cp:coreProperties>
</file>