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13464176"/>
        <w:docPartObj>
          <w:docPartGallery w:val="Cover Pages"/>
          <w:docPartUnique/>
        </w:docPartObj>
      </w:sdtPr>
      <w:sdtContent>
        <w:p w14:paraId="24E7B9B1" w14:textId="6EC84D1C" w:rsidR="00245588" w:rsidRDefault="00245588">
          <w:r>
            <w:rPr>
              <w:noProof/>
            </w:rPr>
            <mc:AlternateContent>
              <mc:Choice Requires="wps">
                <w:drawing>
                  <wp:anchor distT="0" distB="0" distL="114300" distR="114300" simplePos="0" relativeHeight="251661312" behindDoc="0" locked="0" layoutInCell="1" allowOverlap="1" wp14:anchorId="68CB8ED8" wp14:editId="6433E29D">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D510F1F" w14:textId="774F06D1" w:rsidR="00245588" w:rsidRPr="00245588" w:rsidRDefault="00245588" w:rsidP="00245588">
                                    <w:pPr>
                                      <w:pStyle w:val="NoSpacing"/>
                                      <w:spacing w:after="480"/>
                                      <w:rPr>
                                        <w:i/>
                                        <w:color w:val="262626" w:themeColor="text1" w:themeTint="D9"/>
                                        <w:sz w:val="32"/>
                                        <w:szCs w:val="32"/>
                                      </w:rPr>
                                    </w:pPr>
                                    <w:r>
                                      <w:rPr>
                                        <w:i/>
                                        <w:color w:val="262626" w:themeColor="text1" w:themeTint="D9"/>
                                        <w:sz w:val="32"/>
                                        <w:szCs w:val="32"/>
                                      </w:rPr>
                                      <w:t>LECTURER: Farah Islam</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8CB8ED8"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D510F1F" w14:textId="774F06D1" w:rsidR="00245588" w:rsidRPr="00245588" w:rsidRDefault="00245588" w:rsidP="00245588">
                              <w:pPr>
                                <w:pStyle w:val="NoSpacing"/>
                                <w:spacing w:after="480"/>
                                <w:rPr>
                                  <w:i/>
                                  <w:color w:val="262626" w:themeColor="text1" w:themeTint="D9"/>
                                  <w:sz w:val="32"/>
                                  <w:szCs w:val="32"/>
                                </w:rPr>
                              </w:pPr>
                              <w:r>
                                <w:rPr>
                                  <w:i/>
                                  <w:color w:val="262626" w:themeColor="text1" w:themeTint="D9"/>
                                  <w:sz w:val="32"/>
                                  <w:szCs w:val="32"/>
                                </w:rPr>
                                <w:t>LECTURER: Farah Islam</w:t>
                              </w:r>
                            </w:p>
                          </w:sdtContent>
                        </w:sdt>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5897B53" wp14:editId="764CF44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5116A9B"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DfWCbHfAAAABwEAAA8AAABkcnMv&#13;&#10;ZG93bnJldi54bWxMj09Lw0AQxe+C32EZwUuxG1upkmZTRPEfVGqrB71Ns2MSmp0N2W0Tv72jF708&#13;&#10;ZnjMm9/LFoNr1IG6UHs2cD5OQBEX3tZcGnh7vTu7AhUissXGMxn4ogCL/Pgow9T6ntd02MRSSQiH&#13;&#10;FA1UMbap1qGoyGEY+5ZYvE/fOYyydqW2HfYS7ho9SZKZdlizfKiwpZuKit1m7wysl/gy8o9P/XL3&#13;&#10;vHqfje6nl6uPB2NOT4bbucj1HFSkIf5dwE8H4YdcwLZ+zzaoxoC0ib8qnsxbA5OLaQI6z/R//vwb&#13;&#10;AAD//wMAUEsBAi0AFAAGAAgAAAAhALaDOJL+AAAA4QEAABMAAAAAAAAAAAAAAAAAAAAAAFtDb250&#13;&#10;ZW50X1R5cGVzXS54bWxQSwECLQAUAAYACAAAACEAOP0h/9YAAACUAQAACwAAAAAAAAAAAAAAAAAv&#13;&#10;AQAAX3JlbHMvLnJlbHNQSwECLQAUAAYACAAAACEAz/xlm/gBAABKBAAADgAAAAAAAAAAAAAAAAAu&#13;&#10;AgAAZHJzL2Uyb0RvYy54bWxQSwECLQAUAAYACAAAACEAN9YJsd8AAAAHAQAADwAAAAAAAAAAAAAA&#13;&#10;AABSBAAAZHJzL2Rvd25yZXYueG1sUEsFBgAAAAAEAAQA8wAAAF4FAAAAAA==&#13;&#10;" strokecolor="#272727 [2749]" strokeweight="2.25pt">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143E219" wp14:editId="24458345">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898AEA0" w14:textId="36A1329F" w:rsidR="00245588" w:rsidRDefault="00245588">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REFLECTIVE PORTOFOLIO</w:t>
                                    </w:r>
                                  </w:p>
                                </w:sdtContent>
                              </w:sdt>
                              <w:p w14:paraId="246FFBA8" w14:textId="7CC90220" w:rsidR="00245588" w:rsidRDefault="00245588">
                                <w:pPr>
                                  <w:pStyle w:val="NoSpacing"/>
                                  <w:rPr>
                                    <w:color w:val="262626" w:themeColor="text1" w:themeTint="D9"/>
                                    <w:sz w:val="36"/>
                                    <w:szCs w:val="36"/>
                                  </w:rPr>
                                </w:pPr>
                                <w:r>
                                  <w:rPr>
                                    <w:color w:val="262626" w:themeColor="text1" w:themeTint="D9"/>
                                    <w:sz w:val="36"/>
                                    <w:szCs w:val="36"/>
                                  </w:rPr>
                                  <w:t xml:space="preserve">STUDENT: Tania Adela </w:t>
                                </w:r>
                                <w:proofErr w:type="spellStart"/>
                                <w:r>
                                  <w:rPr>
                                    <w:color w:val="262626" w:themeColor="text1" w:themeTint="D9"/>
                                    <w:sz w:val="36"/>
                                    <w:szCs w:val="36"/>
                                  </w:rPr>
                                  <w:t>Todica</w:t>
                                </w:r>
                                <w:proofErr w:type="spellEnd"/>
                              </w:p>
                              <w:p w14:paraId="46637BB6" w14:textId="21EFAA2F" w:rsidR="00245588" w:rsidRDefault="00245588">
                                <w:pPr>
                                  <w:pStyle w:val="NoSpacing"/>
                                  <w:rPr>
                                    <w:i/>
                                    <w:color w:val="262626" w:themeColor="text1" w:themeTint="D9"/>
                                    <w:sz w:val="36"/>
                                    <w:szCs w:val="36"/>
                                  </w:rPr>
                                </w:pPr>
                                <w:r>
                                  <w:rPr>
                                    <w:color w:val="262626" w:themeColor="text1" w:themeTint="D9"/>
                                    <w:sz w:val="36"/>
                                    <w:szCs w:val="36"/>
                                  </w:rPr>
                                  <w:t>STUDENT ID: 2018611</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143E219"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898AEA0" w14:textId="36A1329F" w:rsidR="00245588" w:rsidRDefault="00245588">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REFLECTIVE PORTOFOLIO</w:t>
                              </w:r>
                            </w:p>
                          </w:sdtContent>
                        </w:sdt>
                        <w:p w14:paraId="246FFBA8" w14:textId="7CC90220" w:rsidR="00245588" w:rsidRDefault="00245588">
                          <w:pPr>
                            <w:pStyle w:val="NoSpacing"/>
                            <w:rPr>
                              <w:color w:val="262626" w:themeColor="text1" w:themeTint="D9"/>
                              <w:sz w:val="36"/>
                              <w:szCs w:val="36"/>
                            </w:rPr>
                          </w:pPr>
                          <w:r>
                            <w:rPr>
                              <w:color w:val="262626" w:themeColor="text1" w:themeTint="D9"/>
                              <w:sz w:val="36"/>
                              <w:szCs w:val="36"/>
                            </w:rPr>
                            <w:t xml:space="preserve">STUDENT: Tania Adela </w:t>
                          </w:r>
                          <w:proofErr w:type="spellStart"/>
                          <w:r>
                            <w:rPr>
                              <w:color w:val="262626" w:themeColor="text1" w:themeTint="D9"/>
                              <w:sz w:val="36"/>
                              <w:szCs w:val="36"/>
                            </w:rPr>
                            <w:t>Todica</w:t>
                          </w:r>
                          <w:proofErr w:type="spellEnd"/>
                        </w:p>
                        <w:p w14:paraId="46637BB6" w14:textId="21EFAA2F" w:rsidR="00245588" w:rsidRDefault="00245588">
                          <w:pPr>
                            <w:pStyle w:val="NoSpacing"/>
                            <w:rPr>
                              <w:i/>
                              <w:color w:val="262626" w:themeColor="text1" w:themeTint="D9"/>
                              <w:sz w:val="36"/>
                              <w:szCs w:val="36"/>
                            </w:rPr>
                          </w:pPr>
                          <w:r>
                            <w:rPr>
                              <w:color w:val="262626" w:themeColor="text1" w:themeTint="D9"/>
                              <w:sz w:val="36"/>
                              <w:szCs w:val="36"/>
                            </w:rPr>
                            <w:t>STUDENT ID: 2018611</w:t>
                          </w:r>
                        </w:p>
                      </w:txbxContent>
                    </v:textbox>
                    <w10:wrap anchorx="page" anchory="page"/>
                  </v:shape>
                </w:pict>
              </mc:Fallback>
            </mc:AlternateContent>
          </w:r>
        </w:p>
        <w:p w14:paraId="294BBA3C" w14:textId="19C9ABA9" w:rsidR="00245588" w:rsidRDefault="00245588">
          <w:pPr>
            <w:spacing w:line="276" w:lineRule="auto"/>
            <w:rPr>
              <w:rFonts w:eastAsiaTheme="majorEastAsia" w:cstheme="majorBidi"/>
              <w:bCs/>
              <w:sz w:val="28"/>
              <w:szCs w:val="28"/>
            </w:rPr>
          </w:pPr>
          <w:r>
            <w:br w:type="page"/>
          </w:r>
        </w:p>
      </w:sdtContent>
    </w:sdt>
    <w:p w14:paraId="16FB197B" w14:textId="472D20AF" w:rsidR="0055598B" w:rsidRPr="00CF63AB" w:rsidRDefault="00864AFE" w:rsidP="00E07862">
      <w:pPr>
        <w:pStyle w:val="Heading1"/>
        <w:spacing w:after="240"/>
      </w:pPr>
      <w:r w:rsidRPr="00CF63AB">
        <w:lastRenderedPageBreak/>
        <w:t>PERSONAL SKILLS AND COMPETENCES</w:t>
      </w:r>
    </w:p>
    <w:p w14:paraId="3A0D2F25" w14:textId="77777777" w:rsidR="00CF63AB" w:rsidRDefault="00BE1F55" w:rsidP="00CF63AB">
      <w:pPr>
        <w:jc w:val="both"/>
      </w:pPr>
      <w:r>
        <w:t>Regular s</w:t>
      </w:r>
      <w:r w:rsidR="00CF63AB" w:rsidRPr="00CF63AB">
        <w:t>elf-evaluation is</w:t>
      </w:r>
      <w:r w:rsidR="00CF63AB">
        <w:t xml:space="preserve"> crucial to improve performance because it helps identify the strengths, the weaknesses and other important elements that lead to goal achievement. </w:t>
      </w:r>
      <w:r>
        <w:t>There are numerous tools that can be used for self-evaluation, but one of the most effective are SWOT Analysis and Personal Development Plan. On one hand, SWOT Analysis – which is the acronym for Strengths, Weaknesses, Opportunities, and Threats – it is an appropriate framework to identify personal strengths to overcome weaknesses and to make the most out of the opportunities that might arise along the way while minimising the threats and risks</w:t>
      </w:r>
      <w:r w:rsidR="00B078FD">
        <w:t xml:space="preserve"> </w:t>
      </w:r>
      <w:r w:rsidR="00B078FD">
        <w:rPr>
          <w:rFonts w:eastAsia="Arial" w:cs="Arial"/>
          <w:color w:val="000000" w:themeColor="text1"/>
        </w:rPr>
        <w:t>(CIPD, 2021)</w:t>
      </w:r>
      <w:r>
        <w:t xml:space="preserve">. </w:t>
      </w:r>
      <w:r w:rsidR="00F32BF6">
        <w:t>On the other hand, the Personal Development Plan</w:t>
      </w:r>
      <w:r w:rsidR="00C1219D">
        <w:t xml:space="preserve"> is a continuous life-long process that facilitates self-analysis and </w:t>
      </w:r>
      <w:proofErr w:type="gramStart"/>
      <w:r w:rsidR="00C1219D">
        <w:t>reflection;  besides</w:t>
      </w:r>
      <w:proofErr w:type="gramEnd"/>
      <w:r w:rsidR="00C1219D">
        <w:t>, as a tool it helps setting up real objectives based on the personal skills and attitudes, highlighting at the same time, the skills required to effectively reach the goals and increase employability (Chartered Management Institute, 2013).</w:t>
      </w:r>
    </w:p>
    <w:p w14:paraId="26D65F68" w14:textId="77777777" w:rsidR="00C1219D" w:rsidRDefault="00736D05" w:rsidP="00E07862">
      <w:pPr>
        <w:pStyle w:val="Heading2"/>
        <w:spacing w:after="240"/>
      </w:pPr>
      <w:r>
        <w:t>SWOT ANALYSIS</w:t>
      </w:r>
    </w:p>
    <w:tbl>
      <w:tblPr>
        <w:tblStyle w:val="TableGrid"/>
        <w:tblW w:w="0" w:type="auto"/>
        <w:tblLook w:val="04A0" w:firstRow="1" w:lastRow="0" w:firstColumn="1" w:lastColumn="0" w:noHBand="0" w:noVBand="1"/>
      </w:tblPr>
      <w:tblGrid>
        <w:gridCol w:w="3904"/>
        <w:gridCol w:w="841"/>
        <w:gridCol w:w="896"/>
        <w:gridCol w:w="3987"/>
      </w:tblGrid>
      <w:tr w:rsidR="005321B0" w14:paraId="51C4D6F5" w14:textId="77777777" w:rsidTr="00733D0B">
        <w:tc>
          <w:tcPr>
            <w:tcW w:w="4077" w:type="dxa"/>
            <w:shd w:val="clear" w:color="auto" w:fill="D99594" w:themeFill="accent2" w:themeFillTint="99"/>
          </w:tcPr>
          <w:p w14:paraId="0916DEC5" w14:textId="77777777" w:rsidR="0044546B" w:rsidRDefault="005321B0" w:rsidP="005321B0">
            <w:pPr>
              <w:pStyle w:val="ListParagraph"/>
              <w:numPr>
                <w:ilvl w:val="0"/>
                <w:numId w:val="5"/>
              </w:numPr>
              <w:spacing w:before="240"/>
              <w:jc w:val="both"/>
            </w:pPr>
            <w:r>
              <w:t xml:space="preserve">Ability to </w:t>
            </w:r>
            <w:proofErr w:type="gramStart"/>
            <w:r>
              <w:t>multitask</w:t>
            </w:r>
            <w:r w:rsidR="00B17DFD">
              <w:t>;</w:t>
            </w:r>
            <w:proofErr w:type="gramEnd"/>
          </w:p>
          <w:p w14:paraId="4D6CD1B4" w14:textId="77777777" w:rsidR="005321B0" w:rsidRDefault="005321B0" w:rsidP="005321B0">
            <w:pPr>
              <w:pStyle w:val="ListParagraph"/>
              <w:numPr>
                <w:ilvl w:val="0"/>
                <w:numId w:val="5"/>
              </w:numPr>
              <w:spacing w:before="240"/>
              <w:jc w:val="both"/>
            </w:pPr>
            <w:r>
              <w:t xml:space="preserve">Polyglot: 4 </w:t>
            </w:r>
            <w:proofErr w:type="gramStart"/>
            <w:r>
              <w:t>languages</w:t>
            </w:r>
            <w:r w:rsidR="00B17DFD">
              <w:t>;</w:t>
            </w:r>
            <w:proofErr w:type="gramEnd"/>
          </w:p>
          <w:p w14:paraId="62B5D1B0" w14:textId="77777777" w:rsidR="005321B0" w:rsidRDefault="005321B0" w:rsidP="005321B0">
            <w:pPr>
              <w:pStyle w:val="ListParagraph"/>
              <w:numPr>
                <w:ilvl w:val="0"/>
                <w:numId w:val="5"/>
              </w:numPr>
              <w:spacing w:before="240"/>
              <w:jc w:val="both"/>
            </w:pPr>
            <w:r>
              <w:t xml:space="preserve">Strong communication </w:t>
            </w:r>
            <w:proofErr w:type="gramStart"/>
            <w:r>
              <w:t>skills</w:t>
            </w:r>
            <w:r w:rsidR="00B17DFD">
              <w:t>;</w:t>
            </w:r>
            <w:proofErr w:type="gramEnd"/>
          </w:p>
          <w:p w14:paraId="743A2AF8" w14:textId="77777777" w:rsidR="005321B0" w:rsidRDefault="005321B0" w:rsidP="005321B0">
            <w:pPr>
              <w:pStyle w:val="ListParagraph"/>
              <w:numPr>
                <w:ilvl w:val="0"/>
                <w:numId w:val="5"/>
              </w:numPr>
              <w:spacing w:before="240"/>
              <w:jc w:val="both"/>
            </w:pPr>
            <w:r>
              <w:t xml:space="preserve">Self </w:t>
            </w:r>
            <w:proofErr w:type="gramStart"/>
            <w:r>
              <w:t>Confidence</w:t>
            </w:r>
            <w:r w:rsidR="00B17DFD">
              <w:t>;</w:t>
            </w:r>
            <w:proofErr w:type="gramEnd"/>
          </w:p>
          <w:p w14:paraId="768F6AB8" w14:textId="77777777" w:rsidR="005321B0" w:rsidRDefault="005321B0" w:rsidP="005321B0">
            <w:pPr>
              <w:pStyle w:val="ListParagraph"/>
              <w:numPr>
                <w:ilvl w:val="0"/>
                <w:numId w:val="5"/>
              </w:numPr>
              <w:spacing w:before="240"/>
              <w:jc w:val="both"/>
            </w:pPr>
            <w:proofErr w:type="gramStart"/>
            <w:r>
              <w:t>Perseverance</w:t>
            </w:r>
            <w:r w:rsidR="00B17DFD">
              <w:t>;</w:t>
            </w:r>
            <w:proofErr w:type="gramEnd"/>
          </w:p>
          <w:p w14:paraId="76FE1425" w14:textId="77777777" w:rsidR="005321B0" w:rsidRDefault="005321B0" w:rsidP="005321B0">
            <w:pPr>
              <w:pStyle w:val="ListParagraph"/>
              <w:numPr>
                <w:ilvl w:val="0"/>
                <w:numId w:val="5"/>
              </w:numPr>
              <w:spacing w:before="240"/>
              <w:jc w:val="both"/>
            </w:pPr>
            <w:r>
              <w:t xml:space="preserve">IT skills: Microsoft </w:t>
            </w:r>
            <w:proofErr w:type="gramStart"/>
            <w:r>
              <w:t>Office</w:t>
            </w:r>
            <w:r w:rsidR="00B17DFD">
              <w:t>;</w:t>
            </w:r>
            <w:proofErr w:type="gramEnd"/>
          </w:p>
          <w:p w14:paraId="0C57C0A9" w14:textId="77777777" w:rsidR="005321B0" w:rsidRDefault="005321B0" w:rsidP="005321B0">
            <w:pPr>
              <w:pStyle w:val="ListParagraph"/>
              <w:numPr>
                <w:ilvl w:val="0"/>
                <w:numId w:val="5"/>
              </w:numPr>
              <w:spacing w:before="240"/>
              <w:jc w:val="both"/>
            </w:pPr>
            <w:r>
              <w:t xml:space="preserve">Ability to work under </w:t>
            </w:r>
            <w:proofErr w:type="gramStart"/>
            <w:r>
              <w:t>pressure</w:t>
            </w:r>
            <w:r w:rsidR="00B17DFD">
              <w:t>;</w:t>
            </w:r>
            <w:proofErr w:type="gramEnd"/>
          </w:p>
          <w:p w14:paraId="1D86D88E" w14:textId="77777777" w:rsidR="001D5B93" w:rsidRDefault="001D5B93" w:rsidP="005321B0">
            <w:pPr>
              <w:pStyle w:val="ListParagraph"/>
              <w:numPr>
                <w:ilvl w:val="0"/>
                <w:numId w:val="5"/>
              </w:numPr>
              <w:spacing w:before="240"/>
              <w:jc w:val="both"/>
            </w:pPr>
            <w:r>
              <w:t xml:space="preserve">High attention to </w:t>
            </w:r>
            <w:proofErr w:type="gramStart"/>
            <w:r>
              <w:t>detail</w:t>
            </w:r>
            <w:r w:rsidR="00B17DFD">
              <w:t>;</w:t>
            </w:r>
            <w:proofErr w:type="gramEnd"/>
          </w:p>
          <w:p w14:paraId="592E8C29" w14:textId="77777777" w:rsidR="001D5B93" w:rsidRDefault="001D5B93" w:rsidP="005321B0">
            <w:pPr>
              <w:pStyle w:val="ListParagraph"/>
              <w:numPr>
                <w:ilvl w:val="0"/>
                <w:numId w:val="5"/>
              </w:numPr>
              <w:spacing w:before="240"/>
              <w:jc w:val="both"/>
            </w:pPr>
            <w:r>
              <w:t xml:space="preserve">Team </w:t>
            </w:r>
            <w:proofErr w:type="gramStart"/>
            <w:r>
              <w:t>work</w:t>
            </w:r>
            <w:r w:rsidR="00B17DFD">
              <w:t>;</w:t>
            </w:r>
            <w:proofErr w:type="gramEnd"/>
          </w:p>
          <w:p w14:paraId="69C3F328" w14:textId="77777777" w:rsidR="00D01CE6" w:rsidRDefault="00D01CE6" w:rsidP="005321B0">
            <w:pPr>
              <w:pStyle w:val="ListParagraph"/>
              <w:numPr>
                <w:ilvl w:val="0"/>
                <w:numId w:val="5"/>
              </w:numPr>
              <w:spacing w:before="240"/>
              <w:jc w:val="both"/>
            </w:pPr>
            <w:proofErr w:type="gramStart"/>
            <w:r>
              <w:t>Two year</w:t>
            </w:r>
            <w:proofErr w:type="gramEnd"/>
            <w:r>
              <w:t xml:space="preserve"> experience as a dental nurse</w:t>
            </w:r>
            <w:r w:rsidR="00B17DFD">
              <w:t>.</w:t>
            </w:r>
          </w:p>
        </w:tc>
        <w:tc>
          <w:tcPr>
            <w:tcW w:w="849" w:type="dxa"/>
            <w:shd w:val="clear" w:color="auto" w:fill="D99594" w:themeFill="accent2" w:themeFillTint="99"/>
            <w:vAlign w:val="center"/>
          </w:tcPr>
          <w:p w14:paraId="1D5445D0" w14:textId="77777777" w:rsidR="0044546B" w:rsidRPr="0044546B" w:rsidRDefault="0044546B" w:rsidP="00733D0B">
            <w:pPr>
              <w:spacing w:before="240"/>
              <w:jc w:val="center"/>
              <w:rPr>
                <w:b/>
                <w:bCs/>
                <w:sz w:val="72"/>
                <w:szCs w:val="72"/>
              </w:rPr>
            </w:pPr>
            <w:r w:rsidRPr="0044546B">
              <w:rPr>
                <w:b/>
                <w:bCs/>
                <w:sz w:val="72"/>
                <w:szCs w:val="72"/>
              </w:rPr>
              <w:t>S</w:t>
            </w:r>
          </w:p>
        </w:tc>
        <w:tc>
          <w:tcPr>
            <w:tcW w:w="711" w:type="dxa"/>
            <w:shd w:val="clear" w:color="auto" w:fill="C2D69B" w:themeFill="accent3" w:themeFillTint="99"/>
            <w:vAlign w:val="center"/>
          </w:tcPr>
          <w:p w14:paraId="4506EED7" w14:textId="77777777" w:rsidR="0044546B" w:rsidRPr="0044546B" w:rsidRDefault="0044546B" w:rsidP="00733D0B">
            <w:pPr>
              <w:spacing w:before="240"/>
              <w:jc w:val="center"/>
              <w:rPr>
                <w:b/>
                <w:bCs/>
                <w:sz w:val="72"/>
                <w:szCs w:val="72"/>
              </w:rPr>
            </w:pPr>
            <w:r w:rsidRPr="0044546B">
              <w:rPr>
                <w:b/>
                <w:bCs/>
                <w:sz w:val="72"/>
                <w:szCs w:val="72"/>
              </w:rPr>
              <w:t>W</w:t>
            </w:r>
          </w:p>
        </w:tc>
        <w:tc>
          <w:tcPr>
            <w:tcW w:w="4217" w:type="dxa"/>
            <w:shd w:val="clear" w:color="auto" w:fill="C2D69B" w:themeFill="accent3" w:themeFillTint="99"/>
          </w:tcPr>
          <w:p w14:paraId="36058360" w14:textId="77777777" w:rsidR="0044546B" w:rsidRDefault="00FE3715" w:rsidP="00FE3715">
            <w:pPr>
              <w:pStyle w:val="ListParagraph"/>
              <w:numPr>
                <w:ilvl w:val="0"/>
                <w:numId w:val="7"/>
              </w:numPr>
              <w:spacing w:before="240"/>
              <w:jc w:val="both"/>
            </w:pPr>
            <w:r w:rsidRPr="00FE3715">
              <w:t xml:space="preserve">Knowledge of COSHH, </w:t>
            </w:r>
            <w:proofErr w:type="gramStart"/>
            <w:r w:rsidRPr="00FE3715">
              <w:t>PPE</w:t>
            </w:r>
            <w:r>
              <w:t>;</w:t>
            </w:r>
            <w:proofErr w:type="gramEnd"/>
          </w:p>
          <w:p w14:paraId="0C8DC87A" w14:textId="77777777" w:rsidR="00FE3715" w:rsidRDefault="00FE3715" w:rsidP="00FE3715">
            <w:pPr>
              <w:pStyle w:val="ListParagraph"/>
              <w:numPr>
                <w:ilvl w:val="0"/>
                <w:numId w:val="7"/>
              </w:numPr>
              <w:spacing w:before="240"/>
              <w:jc w:val="both"/>
            </w:pPr>
            <w:r w:rsidRPr="00FE3715">
              <w:t xml:space="preserve">Knowledge of </w:t>
            </w:r>
            <w:proofErr w:type="gramStart"/>
            <w:r w:rsidRPr="00FE3715">
              <w:t>EXACT</w:t>
            </w:r>
            <w:r>
              <w:t>;</w:t>
            </w:r>
            <w:proofErr w:type="gramEnd"/>
          </w:p>
          <w:p w14:paraId="3650B88D" w14:textId="77777777" w:rsidR="00BC5F16" w:rsidRDefault="00BC5F16" w:rsidP="00BC5F16">
            <w:pPr>
              <w:pStyle w:val="ListParagraph"/>
              <w:numPr>
                <w:ilvl w:val="0"/>
                <w:numId w:val="7"/>
              </w:numPr>
              <w:spacing w:before="240"/>
              <w:jc w:val="both"/>
            </w:pPr>
            <w:r>
              <w:t xml:space="preserve">Low </w:t>
            </w:r>
            <w:r w:rsidRPr="00BC5F16">
              <w:t>customer service skills</w:t>
            </w:r>
            <w:r>
              <w:t>.</w:t>
            </w:r>
          </w:p>
        </w:tc>
      </w:tr>
      <w:tr w:rsidR="005321B0" w14:paraId="23668DB9" w14:textId="77777777" w:rsidTr="00733D0B">
        <w:tc>
          <w:tcPr>
            <w:tcW w:w="4077" w:type="dxa"/>
            <w:shd w:val="clear" w:color="auto" w:fill="92CDDC" w:themeFill="accent5" w:themeFillTint="99"/>
          </w:tcPr>
          <w:p w14:paraId="077757C3" w14:textId="77777777" w:rsidR="0044546B" w:rsidRDefault="00CE3CD4" w:rsidP="00DC3EA7">
            <w:pPr>
              <w:pStyle w:val="ListParagraph"/>
              <w:numPr>
                <w:ilvl w:val="0"/>
                <w:numId w:val="6"/>
              </w:numPr>
              <w:spacing w:before="240"/>
              <w:jc w:val="both"/>
            </w:pPr>
            <w:r>
              <w:t xml:space="preserve">Job </w:t>
            </w:r>
            <w:proofErr w:type="gramStart"/>
            <w:r>
              <w:t>offer</w:t>
            </w:r>
            <w:proofErr w:type="gramEnd"/>
            <w:r>
              <w:t xml:space="preserve"> for a Full Time Qualified Dental Nurse at </w:t>
            </w:r>
            <w:r w:rsidR="00DC3EA7" w:rsidRPr="00DC3EA7">
              <w:t xml:space="preserve">Aesthetic Smiles </w:t>
            </w:r>
            <w:r w:rsidR="00B17DFD">
              <w:t>–</w:t>
            </w:r>
            <w:r w:rsidR="00DC3EA7" w:rsidRPr="00DC3EA7">
              <w:t xml:space="preserve"> Leicester</w:t>
            </w:r>
            <w:r w:rsidR="00B17DFD">
              <w:t>;</w:t>
            </w:r>
          </w:p>
          <w:p w14:paraId="086E96C1" w14:textId="77777777" w:rsidR="00B17DFD" w:rsidRDefault="00B17DFD" w:rsidP="00DC3EA7">
            <w:pPr>
              <w:pStyle w:val="ListParagraph"/>
              <w:numPr>
                <w:ilvl w:val="0"/>
                <w:numId w:val="6"/>
              </w:numPr>
              <w:spacing w:before="240"/>
              <w:jc w:val="both"/>
            </w:pPr>
            <w:r>
              <w:t>Career growth possibility.</w:t>
            </w:r>
          </w:p>
          <w:p w14:paraId="159A2576" w14:textId="77777777" w:rsidR="00CE3CD4" w:rsidRDefault="00CE3CD4" w:rsidP="00CE3CD4">
            <w:pPr>
              <w:spacing w:before="100" w:beforeAutospacing="1" w:after="100" w:afterAutospacing="1" w:line="360" w:lineRule="atLeast"/>
            </w:pPr>
          </w:p>
        </w:tc>
        <w:tc>
          <w:tcPr>
            <w:tcW w:w="849" w:type="dxa"/>
            <w:shd w:val="clear" w:color="auto" w:fill="92CDDC" w:themeFill="accent5" w:themeFillTint="99"/>
            <w:vAlign w:val="center"/>
          </w:tcPr>
          <w:p w14:paraId="559BCDF2" w14:textId="77777777" w:rsidR="0044546B" w:rsidRPr="0044546B" w:rsidRDefault="0044546B" w:rsidP="00733D0B">
            <w:pPr>
              <w:spacing w:before="240"/>
              <w:jc w:val="center"/>
              <w:rPr>
                <w:b/>
                <w:bCs/>
                <w:sz w:val="72"/>
                <w:szCs w:val="72"/>
              </w:rPr>
            </w:pPr>
            <w:r w:rsidRPr="0044546B">
              <w:rPr>
                <w:b/>
                <w:bCs/>
                <w:sz w:val="72"/>
                <w:szCs w:val="72"/>
              </w:rPr>
              <w:t>O</w:t>
            </w:r>
          </w:p>
        </w:tc>
        <w:tc>
          <w:tcPr>
            <w:tcW w:w="711" w:type="dxa"/>
            <w:shd w:val="clear" w:color="auto" w:fill="FABF8F" w:themeFill="accent6" w:themeFillTint="99"/>
            <w:vAlign w:val="center"/>
          </w:tcPr>
          <w:p w14:paraId="5538B1F3" w14:textId="77777777" w:rsidR="0044546B" w:rsidRPr="0044546B" w:rsidRDefault="0044546B" w:rsidP="00733D0B">
            <w:pPr>
              <w:spacing w:before="240"/>
              <w:jc w:val="center"/>
              <w:rPr>
                <w:b/>
                <w:bCs/>
                <w:sz w:val="72"/>
                <w:szCs w:val="72"/>
              </w:rPr>
            </w:pPr>
            <w:r w:rsidRPr="0044546B">
              <w:rPr>
                <w:b/>
                <w:bCs/>
                <w:sz w:val="72"/>
                <w:szCs w:val="72"/>
              </w:rPr>
              <w:t>T</w:t>
            </w:r>
          </w:p>
        </w:tc>
        <w:tc>
          <w:tcPr>
            <w:tcW w:w="4217" w:type="dxa"/>
            <w:shd w:val="clear" w:color="auto" w:fill="FABF8F" w:themeFill="accent6" w:themeFillTint="99"/>
          </w:tcPr>
          <w:p w14:paraId="7B0FACD6" w14:textId="77777777" w:rsidR="0044546B" w:rsidRDefault="00C60F7F" w:rsidP="00C60F7F">
            <w:pPr>
              <w:pStyle w:val="ListParagraph"/>
              <w:numPr>
                <w:ilvl w:val="0"/>
                <w:numId w:val="8"/>
              </w:numPr>
              <w:spacing w:before="240"/>
              <w:jc w:val="both"/>
            </w:pPr>
            <w:r>
              <w:t>Start</w:t>
            </w:r>
            <w:r w:rsidR="00C32AA6">
              <w:t xml:space="preserve"> date might be a threat since I must give a two week notice on my current job.</w:t>
            </w:r>
          </w:p>
        </w:tc>
      </w:tr>
    </w:tbl>
    <w:p w14:paraId="3057AEFA" w14:textId="77777777" w:rsidR="00736D05" w:rsidRDefault="00736D05" w:rsidP="00CF63AB">
      <w:pPr>
        <w:jc w:val="both"/>
      </w:pPr>
    </w:p>
    <w:p w14:paraId="2EE06C36" w14:textId="77777777" w:rsidR="00C1219D" w:rsidRDefault="001162BE" w:rsidP="00A96AED">
      <w:pPr>
        <w:pStyle w:val="Heading2"/>
        <w:spacing w:after="240"/>
      </w:pPr>
      <w:r>
        <w:lastRenderedPageBreak/>
        <w:t>PERSONAL DEVELOPMENT PLAN</w:t>
      </w:r>
    </w:p>
    <w:tbl>
      <w:tblPr>
        <w:tblStyle w:val="LightGrid"/>
        <w:tblW w:w="0" w:type="auto"/>
        <w:tblLayout w:type="fixed"/>
        <w:tblLook w:val="04A0" w:firstRow="1" w:lastRow="0" w:firstColumn="1" w:lastColumn="0" w:noHBand="0" w:noVBand="1"/>
      </w:tblPr>
      <w:tblGrid>
        <w:gridCol w:w="2802"/>
        <w:gridCol w:w="2126"/>
        <w:gridCol w:w="1843"/>
        <w:gridCol w:w="1701"/>
        <w:gridCol w:w="1382"/>
      </w:tblGrid>
      <w:tr w:rsidR="00B8184A" w14:paraId="1759883B" w14:textId="77777777" w:rsidTr="00B818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72A420B7" w14:textId="77777777" w:rsidR="00A96AED" w:rsidRPr="00645CC8" w:rsidRDefault="00A96AED" w:rsidP="00FD52E0">
            <w:pPr>
              <w:jc w:val="center"/>
              <w:rPr>
                <w:b w:val="0"/>
                <w:sz w:val="20"/>
                <w:szCs w:val="20"/>
              </w:rPr>
            </w:pPr>
            <w:r w:rsidRPr="00645CC8">
              <w:rPr>
                <w:sz w:val="20"/>
                <w:szCs w:val="20"/>
              </w:rPr>
              <w:t>What do I want/need to learn</w:t>
            </w:r>
          </w:p>
        </w:tc>
        <w:tc>
          <w:tcPr>
            <w:tcW w:w="2126" w:type="dxa"/>
          </w:tcPr>
          <w:p w14:paraId="1D88092A" w14:textId="77777777" w:rsidR="00A96AED" w:rsidRPr="00645CC8" w:rsidRDefault="00A96AED" w:rsidP="00FD52E0">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645CC8">
              <w:rPr>
                <w:sz w:val="20"/>
                <w:szCs w:val="20"/>
              </w:rPr>
              <w:t>What will I do to achieve this?</w:t>
            </w:r>
          </w:p>
        </w:tc>
        <w:tc>
          <w:tcPr>
            <w:tcW w:w="1843" w:type="dxa"/>
          </w:tcPr>
          <w:p w14:paraId="06D44D54" w14:textId="77777777" w:rsidR="00A96AED" w:rsidRPr="00645CC8" w:rsidRDefault="00A96AED" w:rsidP="00FD52E0">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645CC8">
              <w:rPr>
                <w:sz w:val="20"/>
                <w:szCs w:val="20"/>
              </w:rPr>
              <w:t>What resources/support will I need?</w:t>
            </w:r>
          </w:p>
        </w:tc>
        <w:tc>
          <w:tcPr>
            <w:tcW w:w="1701" w:type="dxa"/>
          </w:tcPr>
          <w:p w14:paraId="19A7446B" w14:textId="77777777" w:rsidR="00A96AED" w:rsidRPr="00645CC8" w:rsidRDefault="00A96AED" w:rsidP="00FD52E0">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645CC8">
              <w:rPr>
                <w:sz w:val="20"/>
                <w:szCs w:val="20"/>
              </w:rPr>
              <w:t>What will my success criteria be?</w:t>
            </w:r>
          </w:p>
        </w:tc>
        <w:tc>
          <w:tcPr>
            <w:tcW w:w="1382" w:type="dxa"/>
          </w:tcPr>
          <w:p w14:paraId="40F8797D" w14:textId="77777777" w:rsidR="00A96AED" w:rsidRPr="00645CC8" w:rsidRDefault="00A96AED" w:rsidP="00FD52E0">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645CC8">
              <w:rPr>
                <w:sz w:val="20"/>
                <w:szCs w:val="20"/>
              </w:rPr>
              <w:t>Target dates for review and completion</w:t>
            </w:r>
          </w:p>
        </w:tc>
      </w:tr>
      <w:tr w:rsidR="00B8184A" w14:paraId="2D13770E" w14:textId="77777777" w:rsidTr="00B818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60CBEE69" w14:textId="77777777" w:rsidR="00A96AED" w:rsidRPr="00ED6B40" w:rsidRDefault="00EA5D2A" w:rsidP="00FD52E0">
            <w:pPr>
              <w:jc w:val="both"/>
              <w:rPr>
                <w:b w:val="0"/>
                <w:bCs w:val="0"/>
              </w:rPr>
            </w:pPr>
            <w:r>
              <w:rPr>
                <w:b w:val="0"/>
                <w:bCs w:val="0"/>
              </w:rPr>
              <w:t>Develop better skills</w:t>
            </w:r>
          </w:p>
          <w:p w14:paraId="0A862E14" w14:textId="77777777" w:rsidR="00A96AED" w:rsidRPr="00EA5D2A" w:rsidRDefault="00EA5D2A" w:rsidP="00EA5D2A">
            <w:pPr>
              <w:pStyle w:val="ListParagraph"/>
              <w:numPr>
                <w:ilvl w:val="0"/>
                <w:numId w:val="8"/>
              </w:numPr>
              <w:ind w:left="360"/>
              <w:jc w:val="both"/>
            </w:pPr>
            <w:r>
              <w:rPr>
                <w:b w:val="0"/>
                <w:bCs w:val="0"/>
              </w:rPr>
              <w:t xml:space="preserve">Organisation and methodical </w:t>
            </w:r>
            <w:proofErr w:type="gramStart"/>
            <w:r>
              <w:rPr>
                <w:b w:val="0"/>
                <w:bCs w:val="0"/>
              </w:rPr>
              <w:t>approach</w:t>
            </w:r>
            <w:r w:rsidR="00E579BD">
              <w:rPr>
                <w:b w:val="0"/>
                <w:bCs w:val="0"/>
              </w:rPr>
              <w:t>;</w:t>
            </w:r>
            <w:proofErr w:type="gramEnd"/>
          </w:p>
          <w:p w14:paraId="58A27960" w14:textId="77777777" w:rsidR="00EA5D2A" w:rsidRDefault="00A96AED" w:rsidP="00EA5D2A">
            <w:pPr>
              <w:pStyle w:val="ListParagraph"/>
              <w:numPr>
                <w:ilvl w:val="0"/>
                <w:numId w:val="9"/>
              </w:numPr>
              <w:ind w:left="360"/>
              <w:jc w:val="both"/>
              <w:rPr>
                <w:b w:val="0"/>
                <w:bCs w:val="0"/>
              </w:rPr>
            </w:pPr>
            <w:r w:rsidRPr="00ED6B40">
              <w:rPr>
                <w:b w:val="0"/>
                <w:bCs w:val="0"/>
              </w:rPr>
              <w:t xml:space="preserve">Data </w:t>
            </w:r>
            <w:proofErr w:type="gramStart"/>
            <w:r w:rsidRPr="00ED6B40">
              <w:rPr>
                <w:b w:val="0"/>
                <w:bCs w:val="0"/>
              </w:rPr>
              <w:t>analysis;</w:t>
            </w:r>
            <w:proofErr w:type="gramEnd"/>
          </w:p>
          <w:p w14:paraId="6C1735FC" w14:textId="77777777" w:rsidR="00A96AED" w:rsidRDefault="00E579BD" w:rsidP="00EA5D2A">
            <w:pPr>
              <w:pStyle w:val="ListParagraph"/>
              <w:numPr>
                <w:ilvl w:val="0"/>
                <w:numId w:val="9"/>
              </w:numPr>
              <w:ind w:left="360"/>
              <w:jc w:val="both"/>
              <w:rPr>
                <w:b w:val="0"/>
                <w:bCs w:val="0"/>
              </w:rPr>
            </w:pPr>
            <w:r>
              <w:rPr>
                <w:b w:val="0"/>
                <w:bCs w:val="0"/>
              </w:rPr>
              <w:t xml:space="preserve">Problem </w:t>
            </w:r>
            <w:proofErr w:type="gramStart"/>
            <w:r>
              <w:rPr>
                <w:b w:val="0"/>
                <w:bCs w:val="0"/>
              </w:rPr>
              <w:t>Solving;</w:t>
            </w:r>
            <w:proofErr w:type="gramEnd"/>
          </w:p>
          <w:p w14:paraId="517EE3C8" w14:textId="77777777" w:rsidR="00E579BD" w:rsidRPr="00EA5D2A" w:rsidRDefault="00E579BD" w:rsidP="00EA5D2A">
            <w:pPr>
              <w:pStyle w:val="ListParagraph"/>
              <w:numPr>
                <w:ilvl w:val="0"/>
                <w:numId w:val="9"/>
              </w:numPr>
              <w:ind w:left="360"/>
              <w:jc w:val="both"/>
              <w:rPr>
                <w:b w:val="0"/>
                <w:bCs w:val="0"/>
              </w:rPr>
            </w:pPr>
            <w:r>
              <w:rPr>
                <w:b w:val="0"/>
                <w:bCs w:val="0"/>
              </w:rPr>
              <w:t>Flexibility and adaptability.</w:t>
            </w:r>
          </w:p>
        </w:tc>
        <w:tc>
          <w:tcPr>
            <w:tcW w:w="2126" w:type="dxa"/>
          </w:tcPr>
          <w:p w14:paraId="0BF54467" w14:textId="77777777" w:rsidR="00A96AED" w:rsidRPr="00E579BD" w:rsidRDefault="00E579BD" w:rsidP="00E579BD">
            <w:pPr>
              <w:jc w:val="both"/>
              <w:cnfStyle w:val="000000100000" w:firstRow="0" w:lastRow="0" w:firstColumn="0" w:lastColumn="0" w:oddVBand="0" w:evenVBand="0" w:oddHBand="1" w:evenHBand="0" w:firstRowFirstColumn="0" w:firstRowLastColumn="0" w:lastRowFirstColumn="0" w:lastRowLastColumn="0"/>
              <w:rPr>
                <w:bCs/>
              </w:rPr>
            </w:pPr>
            <w:r>
              <w:rPr>
                <w:bCs/>
              </w:rPr>
              <w:t>Get involved in more academic activitie</w:t>
            </w:r>
            <w:r w:rsidR="00B8184A">
              <w:rPr>
                <w:bCs/>
              </w:rPr>
              <w:t xml:space="preserve">s like group projects, book </w:t>
            </w:r>
            <w:proofErr w:type="gramStart"/>
            <w:r w:rsidR="00B8184A">
              <w:rPr>
                <w:bCs/>
              </w:rPr>
              <w:t>clubs;</w:t>
            </w:r>
            <w:proofErr w:type="gramEnd"/>
            <w:r w:rsidR="00B8184A">
              <w:rPr>
                <w:bCs/>
              </w:rPr>
              <w:t xml:space="preserve"> academic debates.</w:t>
            </w:r>
          </w:p>
          <w:p w14:paraId="5B4DE79A" w14:textId="77777777" w:rsidR="00A96AED" w:rsidRPr="00C06336" w:rsidRDefault="00A96AED" w:rsidP="00FD52E0">
            <w:pPr>
              <w:jc w:val="both"/>
              <w:cnfStyle w:val="000000100000" w:firstRow="0" w:lastRow="0" w:firstColumn="0" w:lastColumn="0" w:oddVBand="0" w:evenVBand="0" w:oddHBand="1" w:evenHBand="0" w:firstRowFirstColumn="0" w:firstRowLastColumn="0" w:lastRowFirstColumn="0" w:lastRowLastColumn="0"/>
              <w:rPr>
                <w:bCs/>
              </w:rPr>
            </w:pPr>
          </w:p>
        </w:tc>
        <w:tc>
          <w:tcPr>
            <w:tcW w:w="1843" w:type="dxa"/>
          </w:tcPr>
          <w:p w14:paraId="56BAE406" w14:textId="77777777" w:rsidR="00A96AED" w:rsidRPr="00C06336" w:rsidRDefault="00B8184A" w:rsidP="00FD52E0">
            <w:pPr>
              <w:jc w:val="both"/>
              <w:cnfStyle w:val="000000100000" w:firstRow="0" w:lastRow="0" w:firstColumn="0" w:lastColumn="0" w:oddVBand="0" w:evenVBand="0" w:oddHBand="1" w:evenHBand="0" w:firstRowFirstColumn="0" w:firstRowLastColumn="0" w:lastRowFirstColumn="0" w:lastRowLastColumn="0"/>
              <w:rPr>
                <w:bCs/>
              </w:rPr>
            </w:pPr>
            <w:r>
              <w:rPr>
                <w:bCs/>
              </w:rPr>
              <w:t xml:space="preserve">University’s </w:t>
            </w:r>
            <w:proofErr w:type="gramStart"/>
            <w:r>
              <w:rPr>
                <w:bCs/>
              </w:rPr>
              <w:t>activities;</w:t>
            </w:r>
            <w:proofErr w:type="gramEnd"/>
          </w:p>
          <w:p w14:paraId="5ACA954B" w14:textId="77777777" w:rsidR="00A96AED" w:rsidRPr="00C06336" w:rsidRDefault="00B8184A" w:rsidP="00FD52E0">
            <w:pPr>
              <w:jc w:val="both"/>
              <w:cnfStyle w:val="000000100000" w:firstRow="0" w:lastRow="0" w:firstColumn="0" w:lastColumn="0" w:oddVBand="0" w:evenVBand="0" w:oddHBand="1" w:evenHBand="0" w:firstRowFirstColumn="0" w:firstRowLastColumn="0" w:lastRowFirstColumn="0" w:lastRowLastColumn="0"/>
              <w:rPr>
                <w:bCs/>
              </w:rPr>
            </w:pPr>
            <w:r>
              <w:rPr>
                <w:bCs/>
              </w:rPr>
              <w:t>Tutors/Teachers and classmates</w:t>
            </w:r>
            <w:r w:rsidR="00A96AED" w:rsidRPr="00C06336">
              <w:rPr>
                <w:bCs/>
              </w:rPr>
              <w:t xml:space="preserve"> support</w:t>
            </w:r>
          </w:p>
        </w:tc>
        <w:tc>
          <w:tcPr>
            <w:tcW w:w="1701" w:type="dxa"/>
          </w:tcPr>
          <w:p w14:paraId="28CE334B" w14:textId="77777777" w:rsidR="00A96AED" w:rsidRPr="00C06336" w:rsidRDefault="00B8184A" w:rsidP="00FD52E0">
            <w:pPr>
              <w:jc w:val="both"/>
              <w:cnfStyle w:val="000000100000" w:firstRow="0" w:lastRow="0" w:firstColumn="0" w:lastColumn="0" w:oddVBand="0" w:evenVBand="0" w:oddHBand="1" w:evenHBand="0" w:firstRowFirstColumn="0" w:firstRowLastColumn="0" w:lastRowFirstColumn="0" w:lastRowLastColumn="0"/>
              <w:rPr>
                <w:bCs/>
              </w:rPr>
            </w:pPr>
            <w:r>
              <w:rPr>
                <w:bCs/>
              </w:rPr>
              <w:t xml:space="preserve">Completing several extra </w:t>
            </w:r>
            <w:proofErr w:type="gramStart"/>
            <w:r>
              <w:rPr>
                <w:bCs/>
              </w:rPr>
              <w:t>activity</w:t>
            </w:r>
            <w:proofErr w:type="gramEnd"/>
            <w:r>
              <w:rPr>
                <w:bCs/>
              </w:rPr>
              <w:t xml:space="preserve"> during the academic year</w:t>
            </w:r>
          </w:p>
        </w:tc>
        <w:tc>
          <w:tcPr>
            <w:tcW w:w="1382" w:type="dxa"/>
          </w:tcPr>
          <w:p w14:paraId="09927DF2" w14:textId="77777777" w:rsidR="00A96AED" w:rsidRDefault="00B8184A" w:rsidP="00FD52E0">
            <w:pPr>
              <w:jc w:val="both"/>
              <w:cnfStyle w:val="000000100000" w:firstRow="0" w:lastRow="0" w:firstColumn="0" w:lastColumn="0" w:oddVBand="0" w:evenVBand="0" w:oddHBand="1" w:evenHBand="0" w:firstRowFirstColumn="0" w:firstRowLastColumn="0" w:lastRowFirstColumn="0" w:lastRowLastColumn="0"/>
              <w:rPr>
                <w:bCs/>
              </w:rPr>
            </w:pPr>
            <w:r>
              <w:rPr>
                <w:bCs/>
              </w:rPr>
              <w:t xml:space="preserve">Review each </w:t>
            </w:r>
            <w:proofErr w:type="gramStart"/>
            <w:r>
              <w:rPr>
                <w:bCs/>
              </w:rPr>
              <w:t>semester;</w:t>
            </w:r>
            <w:proofErr w:type="gramEnd"/>
          </w:p>
          <w:p w14:paraId="53F65B25" w14:textId="77777777" w:rsidR="00B8184A" w:rsidRPr="00C06336" w:rsidRDefault="00B8184A" w:rsidP="00FD52E0">
            <w:pPr>
              <w:jc w:val="both"/>
              <w:cnfStyle w:val="000000100000" w:firstRow="0" w:lastRow="0" w:firstColumn="0" w:lastColumn="0" w:oddVBand="0" w:evenVBand="0" w:oddHBand="1" w:evenHBand="0" w:firstRowFirstColumn="0" w:firstRowLastColumn="0" w:lastRowFirstColumn="0" w:lastRowLastColumn="0"/>
              <w:rPr>
                <w:bCs/>
              </w:rPr>
            </w:pPr>
            <w:r>
              <w:rPr>
                <w:bCs/>
              </w:rPr>
              <w:t>Completion by the end of the academic year</w:t>
            </w:r>
          </w:p>
        </w:tc>
      </w:tr>
      <w:tr w:rsidR="00A96AED" w14:paraId="12AEED78" w14:textId="77777777" w:rsidTr="00B8184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5ECB1B0B" w14:textId="77777777" w:rsidR="00A96AED" w:rsidRPr="00C06336" w:rsidRDefault="00AB0149" w:rsidP="002C46C0">
            <w:pPr>
              <w:tabs>
                <w:tab w:val="left" w:pos="284"/>
              </w:tabs>
              <w:jc w:val="both"/>
              <w:rPr>
                <w:bCs w:val="0"/>
              </w:rPr>
            </w:pPr>
            <w:r w:rsidRPr="00AB0149">
              <w:rPr>
                <w:bCs w:val="0"/>
              </w:rPr>
              <w:t>•</w:t>
            </w:r>
            <w:r w:rsidRPr="00AB0149">
              <w:rPr>
                <w:bCs w:val="0"/>
              </w:rPr>
              <w:tab/>
            </w:r>
            <w:r w:rsidRPr="00AB0149">
              <w:rPr>
                <w:b w:val="0"/>
              </w:rPr>
              <w:t>Knowledge of COSHH, PPE</w:t>
            </w:r>
          </w:p>
        </w:tc>
        <w:tc>
          <w:tcPr>
            <w:tcW w:w="2126" w:type="dxa"/>
          </w:tcPr>
          <w:p w14:paraId="30D94F5C" w14:textId="77777777" w:rsidR="00191F83" w:rsidRDefault="00953E49" w:rsidP="00191F83">
            <w:pPr>
              <w:jc w:val="both"/>
              <w:cnfStyle w:val="000000010000" w:firstRow="0" w:lastRow="0" w:firstColumn="0" w:lastColumn="0" w:oddVBand="0" w:evenVBand="0" w:oddHBand="0" w:evenHBand="1" w:firstRowFirstColumn="0" w:firstRowLastColumn="0" w:lastRowFirstColumn="0" w:lastRowLastColumn="0"/>
              <w:rPr>
                <w:bCs/>
              </w:rPr>
            </w:pPr>
            <w:r>
              <w:rPr>
                <w:bCs/>
              </w:rPr>
              <w:t xml:space="preserve">Enrol to an online training for </w:t>
            </w:r>
            <w:r w:rsidRPr="00953E49">
              <w:rPr>
                <w:bCs/>
              </w:rPr>
              <w:t xml:space="preserve">Control of Substances Hazardous to </w:t>
            </w:r>
            <w:proofErr w:type="gramStart"/>
            <w:r w:rsidRPr="00953E49">
              <w:rPr>
                <w:bCs/>
              </w:rPr>
              <w:t>Health</w:t>
            </w:r>
            <w:r w:rsidR="00191F83">
              <w:rPr>
                <w:bCs/>
              </w:rPr>
              <w:t>;</w:t>
            </w:r>
            <w:proofErr w:type="gramEnd"/>
          </w:p>
          <w:p w14:paraId="1BC65883" w14:textId="77777777" w:rsidR="00191F83" w:rsidRPr="00C06336" w:rsidRDefault="00502DAF" w:rsidP="00191F83">
            <w:pPr>
              <w:jc w:val="both"/>
              <w:cnfStyle w:val="000000010000" w:firstRow="0" w:lastRow="0" w:firstColumn="0" w:lastColumn="0" w:oddVBand="0" w:evenVBand="0" w:oddHBand="0" w:evenHBand="1" w:firstRowFirstColumn="0" w:firstRowLastColumn="0" w:lastRowFirstColumn="0" w:lastRowLastColumn="0"/>
              <w:rPr>
                <w:bCs/>
              </w:rPr>
            </w:pPr>
            <w:r>
              <w:rPr>
                <w:bCs/>
              </w:rPr>
              <w:t xml:space="preserve">Enrol to an online </w:t>
            </w:r>
            <w:r w:rsidRPr="00502DAF">
              <w:rPr>
                <w:bCs/>
              </w:rPr>
              <w:t>Personal protective equipment training</w:t>
            </w:r>
            <w:r>
              <w:rPr>
                <w:bCs/>
              </w:rPr>
              <w:t>.</w:t>
            </w:r>
          </w:p>
        </w:tc>
        <w:tc>
          <w:tcPr>
            <w:tcW w:w="1843" w:type="dxa"/>
          </w:tcPr>
          <w:p w14:paraId="233E5622" w14:textId="77777777" w:rsidR="00A96AED" w:rsidRPr="00C06336" w:rsidRDefault="00BC03C9" w:rsidP="00FD52E0">
            <w:pPr>
              <w:jc w:val="both"/>
              <w:cnfStyle w:val="000000010000" w:firstRow="0" w:lastRow="0" w:firstColumn="0" w:lastColumn="0" w:oddVBand="0" w:evenVBand="0" w:oddHBand="0" w:evenHBand="1" w:firstRowFirstColumn="0" w:firstRowLastColumn="0" w:lastRowFirstColumn="0" w:lastRowLastColumn="0"/>
              <w:rPr>
                <w:bCs/>
              </w:rPr>
            </w:pPr>
            <w:r>
              <w:rPr>
                <w:bCs/>
              </w:rPr>
              <w:t>Training organisations that offer online classes of COSHH and PPE</w:t>
            </w:r>
          </w:p>
        </w:tc>
        <w:tc>
          <w:tcPr>
            <w:tcW w:w="1701" w:type="dxa"/>
          </w:tcPr>
          <w:p w14:paraId="297B2733" w14:textId="77777777" w:rsidR="00A96AED" w:rsidRPr="00C06336" w:rsidRDefault="00EC2CB3" w:rsidP="00FD52E0">
            <w:pPr>
              <w:jc w:val="both"/>
              <w:cnfStyle w:val="000000010000" w:firstRow="0" w:lastRow="0" w:firstColumn="0" w:lastColumn="0" w:oddVBand="0" w:evenVBand="0" w:oddHBand="0" w:evenHBand="1" w:firstRowFirstColumn="0" w:firstRowLastColumn="0" w:lastRowFirstColumn="0" w:lastRowLastColumn="0"/>
              <w:rPr>
                <w:bCs/>
              </w:rPr>
            </w:pPr>
            <w:r>
              <w:rPr>
                <w:bCs/>
              </w:rPr>
              <w:t>Obtain a course completion certificate</w:t>
            </w:r>
          </w:p>
        </w:tc>
        <w:tc>
          <w:tcPr>
            <w:tcW w:w="1382" w:type="dxa"/>
          </w:tcPr>
          <w:p w14:paraId="749BA8FD" w14:textId="77777777" w:rsidR="00A96AED" w:rsidRPr="00C06336" w:rsidRDefault="00EC2CB3" w:rsidP="00FD52E0">
            <w:pPr>
              <w:jc w:val="both"/>
              <w:cnfStyle w:val="000000010000" w:firstRow="0" w:lastRow="0" w:firstColumn="0" w:lastColumn="0" w:oddVBand="0" w:evenVBand="0" w:oddHBand="0" w:evenHBand="1" w:firstRowFirstColumn="0" w:firstRowLastColumn="0" w:lastRowFirstColumn="0" w:lastRowLastColumn="0"/>
              <w:rPr>
                <w:bCs/>
              </w:rPr>
            </w:pPr>
            <w:r>
              <w:rPr>
                <w:bCs/>
              </w:rPr>
              <w:t>Two months</w:t>
            </w:r>
          </w:p>
        </w:tc>
      </w:tr>
      <w:tr w:rsidR="00B8184A" w14:paraId="0216B627" w14:textId="77777777" w:rsidTr="00B818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5BD8DC4C" w14:textId="77777777" w:rsidR="00A96AED" w:rsidRPr="00C06336" w:rsidRDefault="002C46C0" w:rsidP="002C46C0">
            <w:pPr>
              <w:tabs>
                <w:tab w:val="left" w:pos="284"/>
              </w:tabs>
              <w:jc w:val="both"/>
              <w:rPr>
                <w:bCs w:val="0"/>
              </w:rPr>
            </w:pPr>
            <w:r w:rsidRPr="002C46C0">
              <w:rPr>
                <w:bCs w:val="0"/>
              </w:rPr>
              <w:t>•</w:t>
            </w:r>
            <w:r w:rsidRPr="002C46C0">
              <w:rPr>
                <w:bCs w:val="0"/>
              </w:rPr>
              <w:tab/>
            </w:r>
            <w:r w:rsidRPr="002C46C0">
              <w:rPr>
                <w:b w:val="0"/>
              </w:rPr>
              <w:t>Knowledge of EXACT</w:t>
            </w:r>
          </w:p>
        </w:tc>
        <w:tc>
          <w:tcPr>
            <w:tcW w:w="2126" w:type="dxa"/>
          </w:tcPr>
          <w:p w14:paraId="2988494B" w14:textId="77777777" w:rsidR="00A96AED" w:rsidRPr="00C06336" w:rsidRDefault="008E603F" w:rsidP="00FD52E0">
            <w:pPr>
              <w:jc w:val="both"/>
              <w:cnfStyle w:val="000000100000" w:firstRow="0" w:lastRow="0" w:firstColumn="0" w:lastColumn="0" w:oddVBand="0" w:evenVBand="0" w:oddHBand="1" w:evenHBand="0" w:firstRowFirstColumn="0" w:firstRowLastColumn="0" w:lastRowFirstColumn="0" w:lastRowLastColumn="0"/>
              <w:rPr>
                <w:bCs/>
              </w:rPr>
            </w:pPr>
            <w:r>
              <w:rPr>
                <w:bCs/>
              </w:rPr>
              <w:t xml:space="preserve">Follow the training offered by </w:t>
            </w:r>
            <w:r w:rsidRPr="008E603F">
              <w:rPr>
                <w:bCs/>
              </w:rPr>
              <w:t>Aesthetic Smiles - Leicester</w:t>
            </w:r>
          </w:p>
        </w:tc>
        <w:tc>
          <w:tcPr>
            <w:tcW w:w="1843" w:type="dxa"/>
          </w:tcPr>
          <w:p w14:paraId="6C709B7C" w14:textId="77777777" w:rsidR="00A96AED" w:rsidRPr="00C06336" w:rsidRDefault="008E603F" w:rsidP="00FD52E0">
            <w:pPr>
              <w:jc w:val="both"/>
              <w:cnfStyle w:val="000000100000" w:firstRow="0" w:lastRow="0" w:firstColumn="0" w:lastColumn="0" w:oddVBand="0" w:evenVBand="0" w:oddHBand="1" w:evenHBand="0" w:firstRowFirstColumn="0" w:firstRowLastColumn="0" w:lastRowFirstColumn="0" w:lastRowLastColumn="0"/>
              <w:rPr>
                <w:bCs/>
              </w:rPr>
            </w:pPr>
            <w:r w:rsidRPr="008E603F">
              <w:rPr>
                <w:bCs/>
              </w:rPr>
              <w:t>Aesthetic Smiles Leicester</w:t>
            </w:r>
            <w:r>
              <w:rPr>
                <w:bCs/>
              </w:rPr>
              <w:t xml:space="preserve"> resources</w:t>
            </w:r>
          </w:p>
        </w:tc>
        <w:tc>
          <w:tcPr>
            <w:tcW w:w="1701" w:type="dxa"/>
          </w:tcPr>
          <w:p w14:paraId="3709CAB3" w14:textId="77777777" w:rsidR="00A96AED" w:rsidRPr="00C06336" w:rsidRDefault="008E603F" w:rsidP="00FD52E0">
            <w:pPr>
              <w:jc w:val="both"/>
              <w:cnfStyle w:val="000000100000" w:firstRow="0" w:lastRow="0" w:firstColumn="0" w:lastColumn="0" w:oddVBand="0" w:evenVBand="0" w:oddHBand="1" w:evenHBand="0" w:firstRowFirstColumn="0" w:firstRowLastColumn="0" w:lastRowFirstColumn="0" w:lastRowLastColumn="0"/>
              <w:rPr>
                <w:bCs/>
              </w:rPr>
            </w:pPr>
            <w:r>
              <w:rPr>
                <w:bCs/>
              </w:rPr>
              <w:t>Obtain a course completion certificate</w:t>
            </w:r>
          </w:p>
        </w:tc>
        <w:tc>
          <w:tcPr>
            <w:tcW w:w="1382" w:type="dxa"/>
          </w:tcPr>
          <w:p w14:paraId="0DB2092D" w14:textId="77777777" w:rsidR="00A96AED" w:rsidRPr="00C06336" w:rsidRDefault="008E603F" w:rsidP="00FD52E0">
            <w:pPr>
              <w:jc w:val="both"/>
              <w:cnfStyle w:val="000000100000" w:firstRow="0" w:lastRow="0" w:firstColumn="0" w:lastColumn="0" w:oddVBand="0" w:evenVBand="0" w:oddHBand="1" w:evenHBand="0" w:firstRowFirstColumn="0" w:firstRowLastColumn="0" w:lastRowFirstColumn="0" w:lastRowLastColumn="0"/>
              <w:rPr>
                <w:bCs/>
              </w:rPr>
            </w:pPr>
            <w:r>
              <w:rPr>
                <w:bCs/>
              </w:rPr>
              <w:t>First month after starting the new job</w:t>
            </w:r>
          </w:p>
        </w:tc>
      </w:tr>
      <w:tr w:rsidR="00A96AED" w14:paraId="4CC4CEB7" w14:textId="77777777" w:rsidTr="00B8184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3C56AF7D" w14:textId="77777777" w:rsidR="00A96AED" w:rsidRPr="003F7F25" w:rsidRDefault="003F7F25" w:rsidP="003F7F25">
            <w:pPr>
              <w:pStyle w:val="ListParagraph"/>
              <w:numPr>
                <w:ilvl w:val="0"/>
                <w:numId w:val="10"/>
              </w:numPr>
              <w:jc w:val="both"/>
              <w:rPr>
                <w:b w:val="0"/>
                <w:bCs w:val="0"/>
              </w:rPr>
            </w:pPr>
            <w:r>
              <w:rPr>
                <w:b w:val="0"/>
                <w:bCs w:val="0"/>
              </w:rPr>
              <w:t>C</w:t>
            </w:r>
            <w:r w:rsidRPr="003F7F25">
              <w:rPr>
                <w:b w:val="0"/>
                <w:bCs w:val="0"/>
              </w:rPr>
              <w:t>ustomer service skills.</w:t>
            </w:r>
          </w:p>
        </w:tc>
        <w:tc>
          <w:tcPr>
            <w:tcW w:w="2126" w:type="dxa"/>
          </w:tcPr>
          <w:p w14:paraId="64972687" w14:textId="77777777" w:rsidR="00A96AED" w:rsidRDefault="006C585B" w:rsidP="00FD52E0">
            <w:pPr>
              <w:jc w:val="both"/>
              <w:cnfStyle w:val="000000010000" w:firstRow="0" w:lastRow="0" w:firstColumn="0" w:lastColumn="0" w:oddVBand="0" w:evenVBand="0" w:oddHBand="0" w:evenHBand="1" w:firstRowFirstColumn="0" w:firstRowLastColumn="0" w:lastRowFirstColumn="0" w:lastRowLastColumn="0"/>
              <w:rPr>
                <w:bCs/>
              </w:rPr>
            </w:pPr>
            <w:r>
              <w:rPr>
                <w:bCs/>
              </w:rPr>
              <w:t xml:space="preserve">Practice active listening at the </w:t>
            </w:r>
            <w:proofErr w:type="gramStart"/>
            <w:r>
              <w:rPr>
                <w:bCs/>
              </w:rPr>
              <w:t>university;</w:t>
            </w:r>
            <w:proofErr w:type="gramEnd"/>
          </w:p>
          <w:p w14:paraId="15ADEAE7" w14:textId="77777777" w:rsidR="006C585B" w:rsidRDefault="00D368E8" w:rsidP="00FD52E0">
            <w:pPr>
              <w:jc w:val="both"/>
              <w:cnfStyle w:val="000000010000" w:firstRow="0" w:lastRow="0" w:firstColumn="0" w:lastColumn="0" w:oddVBand="0" w:evenVBand="0" w:oddHBand="0" w:evenHBand="1" w:firstRowFirstColumn="0" w:firstRowLastColumn="0" w:lastRowFirstColumn="0" w:lastRowLastColumn="0"/>
              <w:rPr>
                <w:bCs/>
              </w:rPr>
            </w:pPr>
            <w:r>
              <w:rPr>
                <w:bCs/>
              </w:rPr>
              <w:t xml:space="preserve">Enrol to a volunteer program to develop </w:t>
            </w:r>
            <w:proofErr w:type="gramStart"/>
            <w:r>
              <w:rPr>
                <w:bCs/>
              </w:rPr>
              <w:t>empathy;</w:t>
            </w:r>
            <w:proofErr w:type="gramEnd"/>
          </w:p>
          <w:p w14:paraId="4C195BEF" w14:textId="77777777" w:rsidR="00D368E8" w:rsidRPr="00C06336" w:rsidRDefault="00D368E8" w:rsidP="00D368E8">
            <w:pPr>
              <w:jc w:val="both"/>
              <w:cnfStyle w:val="000000010000" w:firstRow="0" w:lastRow="0" w:firstColumn="0" w:lastColumn="0" w:oddVBand="0" w:evenVBand="0" w:oddHBand="0" w:evenHBand="1" w:firstRowFirstColumn="0" w:firstRowLastColumn="0" w:lastRowFirstColumn="0" w:lastRowLastColumn="0"/>
              <w:rPr>
                <w:bCs/>
              </w:rPr>
            </w:pPr>
            <w:r>
              <w:rPr>
                <w:bCs/>
              </w:rPr>
              <w:t>Get deep knowledge about the company’s services and products;</w:t>
            </w:r>
          </w:p>
        </w:tc>
        <w:tc>
          <w:tcPr>
            <w:tcW w:w="1843" w:type="dxa"/>
          </w:tcPr>
          <w:p w14:paraId="03E8CCA0" w14:textId="77777777" w:rsidR="00A96AED" w:rsidRDefault="00D368E8" w:rsidP="00FD52E0">
            <w:pPr>
              <w:jc w:val="both"/>
              <w:cnfStyle w:val="000000010000" w:firstRow="0" w:lastRow="0" w:firstColumn="0" w:lastColumn="0" w:oddVBand="0" w:evenVBand="0" w:oddHBand="0" w:evenHBand="1" w:firstRowFirstColumn="0" w:firstRowLastColumn="0" w:lastRowFirstColumn="0" w:lastRowLastColumn="0"/>
              <w:rPr>
                <w:bCs/>
              </w:rPr>
            </w:pPr>
            <w:r>
              <w:rPr>
                <w:bCs/>
              </w:rPr>
              <w:t xml:space="preserve">Academic </w:t>
            </w:r>
            <w:proofErr w:type="gramStart"/>
            <w:r>
              <w:rPr>
                <w:bCs/>
              </w:rPr>
              <w:t>resources;</w:t>
            </w:r>
            <w:proofErr w:type="gramEnd"/>
          </w:p>
          <w:p w14:paraId="14FEBFB7" w14:textId="77777777" w:rsidR="00D368E8" w:rsidRDefault="00EE5B6D" w:rsidP="00FD52E0">
            <w:pPr>
              <w:jc w:val="both"/>
              <w:cnfStyle w:val="000000010000" w:firstRow="0" w:lastRow="0" w:firstColumn="0" w:lastColumn="0" w:oddVBand="0" w:evenVBand="0" w:oddHBand="0" w:evenHBand="1" w:firstRowFirstColumn="0" w:firstRowLastColumn="0" w:lastRowFirstColumn="0" w:lastRowLastColumn="0"/>
              <w:rPr>
                <w:bCs/>
              </w:rPr>
            </w:pPr>
            <w:r>
              <w:rPr>
                <w:bCs/>
              </w:rPr>
              <w:t xml:space="preserve">Volunteer </w:t>
            </w:r>
            <w:proofErr w:type="gramStart"/>
            <w:r>
              <w:rPr>
                <w:bCs/>
              </w:rPr>
              <w:t>organisation;</w:t>
            </w:r>
            <w:proofErr w:type="gramEnd"/>
          </w:p>
          <w:p w14:paraId="0C0D7BB1" w14:textId="77777777" w:rsidR="00EE5B6D" w:rsidRPr="00C06336" w:rsidRDefault="00EE5B6D" w:rsidP="00FD52E0">
            <w:pPr>
              <w:jc w:val="both"/>
              <w:cnfStyle w:val="000000010000" w:firstRow="0" w:lastRow="0" w:firstColumn="0" w:lastColumn="0" w:oddVBand="0" w:evenVBand="0" w:oddHBand="0" w:evenHBand="1" w:firstRowFirstColumn="0" w:firstRowLastColumn="0" w:lastRowFirstColumn="0" w:lastRowLastColumn="0"/>
              <w:rPr>
                <w:bCs/>
              </w:rPr>
            </w:pPr>
            <w:r w:rsidRPr="008E603F">
              <w:rPr>
                <w:bCs/>
              </w:rPr>
              <w:t>Aesthetic Smiles Leicester</w:t>
            </w:r>
            <w:r>
              <w:rPr>
                <w:bCs/>
              </w:rPr>
              <w:t xml:space="preserve"> resources</w:t>
            </w:r>
          </w:p>
        </w:tc>
        <w:tc>
          <w:tcPr>
            <w:tcW w:w="1701" w:type="dxa"/>
          </w:tcPr>
          <w:p w14:paraId="7C4EEF38" w14:textId="77777777" w:rsidR="00A96AED" w:rsidRPr="00C06336" w:rsidRDefault="003B140D" w:rsidP="00FD52E0">
            <w:pPr>
              <w:jc w:val="both"/>
              <w:cnfStyle w:val="000000010000" w:firstRow="0" w:lastRow="0" w:firstColumn="0" w:lastColumn="0" w:oddVBand="0" w:evenVBand="0" w:oddHBand="0" w:evenHBand="1" w:firstRowFirstColumn="0" w:firstRowLastColumn="0" w:lastRowFirstColumn="0" w:lastRowLastColumn="0"/>
              <w:rPr>
                <w:bCs/>
              </w:rPr>
            </w:pPr>
            <w:r>
              <w:rPr>
                <w:bCs/>
              </w:rPr>
              <w:t>Achieve customer satisfaction</w:t>
            </w:r>
          </w:p>
        </w:tc>
        <w:tc>
          <w:tcPr>
            <w:tcW w:w="1382" w:type="dxa"/>
          </w:tcPr>
          <w:p w14:paraId="7B3C20D7" w14:textId="77777777" w:rsidR="00A96AED" w:rsidRPr="00C06336" w:rsidRDefault="003B140D" w:rsidP="00FD52E0">
            <w:pPr>
              <w:jc w:val="both"/>
              <w:cnfStyle w:val="000000010000" w:firstRow="0" w:lastRow="0" w:firstColumn="0" w:lastColumn="0" w:oddVBand="0" w:evenVBand="0" w:oddHBand="0" w:evenHBand="1" w:firstRowFirstColumn="0" w:firstRowLastColumn="0" w:lastRowFirstColumn="0" w:lastRowLastColumn="0"/>
              <w:rPr>
                <w:bCs/>
              </w:rPr>
            </w:pPr>
            <w:r>
              <w:rPr>
                <w:bCs/>
              </w:rPr>
              <w:t>Six months</w:t>
            </w:r>
          </w:p>
        </w:tc>
      </w:tr>
    </w:tbl>
    <w:p w14:paraId="353B3100" w14:textId="77777777" w:rsidR="001162BE" w:rsidRDefault="001162BE" w:rsidP="00CF63AB">
      <w:pPr>
        <w:jc w:val="both"/>
      </w:pPr>
    </w:p>
    <w:p w14:paraId="3AD3A3C5" w14:textId="77777777" w:rsidR="002E550E" w:rsidRDefault="00BA7A7D" w:rsidP="008D7674">
      <w:pPr>
        <w:pStyle w:val="Heading1"/>
        <w:spacing w:after="240"/>
      </w:pPr>
      <w:r>
        <w:lastRenderedPageBreak/>
        <w:t>SKILLS TO BECOME A DENTAL CLINIC MANAGER</w:t>
      </w:r>
    </w:p>
    <w:p w14:paraId="643E7D14" w14:textId="77777777" w:rsidR="00A73C6A" w:rsidRDefault="00547303" w:rsidP="0079093E">
      <w:pPr>
        <w:jc w:val="both"/>
      </w:pPr>
      <w:r>
        <w:t xml:space="preserve">A dental nurse that wants to grow and expand her career can work hard to become a dental office manager. The main mission of the dental office manager is to supervise staff and all the administrative duties in a dental clinic. </w:t>
      </w:r>
      <w:r w:rsidR="00263249">
        <w:t xml:space="preserve">As a leader in practice, the dental office manager tasks include </w:t>
      </w:r>
      <w:r w:rsidR="005A7264">
        <w:t xml:space="preserve">to oversee and supervise all the team operations from </w:t>
      </w:r>
      <w:r w:rsidR="005A7264" w:rsidRPr="005A7264">
        <w:t>s</w:t>
      </w:r>
      <w:r w:rsidR="005A7264">
        <w:t xml:space="preserve">taff meetings and staff schedules to </w:t>
      </w:r>
      <w:r w:rsidR="005A7264" w:rsidRPr="005A7264">
        <w:t>office budgets, and monthly payroll</w:t>
      </w:r>
      <w:r w:rsidR="0079093E">
        <w:t xml:space="preserve">. Moreover, it his duty to ensure all the clinic practices, rules and regulations are respected by the entire staff. The manager is the one responsible for the clinic daily operations like schedule, billing, or hiring staff. </w:t>
      </w:r>
      <w:r w:rsidR="00C54434">
        <w:t>Finally, it must ensure all the operations run smoothly so as to offer a pleasant</w:t>
      </w:r>
      <w:r w:rsidR="00CD66E4">
        <w:t xml:space="preserve"> experience to the patient and to increment the relationship between the clinic and the patient, making sure this last one will continue to choose the clinic’s services in the future. </w:t>
      </w:r>
    </w:p>
    <w:p w14:paraId="4C51512A" w14:textId="77777777" w:rsidR="0079093E" w:rsidRDefault="002F1FDC" w:rsidP="005A7264">
      <w:pPr>
        <w:jc w:val="both"/>
      </w:pPr>
      <w:r>
        <w:t xml:space="preserve">Therefore, the key skill to become a successful dental office manager is good leadership. </w:t>
      </w:r>
      <w:r w:rsidR="00EA4A73">
        <w:t xml:space="preserve">The manager is the leader of the </w:t>
      </w:r>
      <w:proofErr w:type="gramStart"/>
      <w:r w:rsidR="00EA4A73">
        <w:t>team,</w:t>
      </w:r>
      <w:proofErr w:type="gramEnd"/>
      <w:r w:rsidR="00EA4A73">
        <w:t xml:space="preserve"> thus he plays a crucial role in managing daily operations at the clinic because it represents the bridge between employees and the other stakeholders – doctors and patients (Cobb, 2021).</w:t>
      </w:r>
      <w:r w:rsidR="003C5693">
        <w:t xml:space="preserve"> Moreover, the manager is the one responsible to do the hires and create an effective team. However, a team struggles to be effective if not guided by a good leader </w:t>
      </w:r>
      <w:r w:rsidR="00F72F07">
        <w:t xml:space="preserve">that it is able to motivate its subordinates, maintain </w:t>
      </w:r>
      <w:r w:rsidR="00F415A5">
        <w:t>a healthy work environment</w:t>
      </w:r>
      <w:r w:rsidR="00F72F07">
        <w:t>, facilitate communication among the team</w:t>
      </w:r>
      <w:r w:rsidR="00F415A5">
        <w:t xml:space="preserve"> members and ensure everyone has a clear view on its own tasks and responsibilities (Burke and Barron, 2014).</w:t>
      </w:r>
    </w:p>
    <w:p w14:paraId="66A39D7C" w14:textId="77777777" w:rsidR="002F1FDC" w:rsidRDefault="00961BB6" w:rsidP="001264A7">
      <w:pPr>
        <w:jc w:val="both"/>
      </w:pPr>
      <w:r>
        <w:t xml:space="preserve">Following, a dental office manager must possess great organisational skills since he is the one in charge of planning schedules, staff meetings, and staff tasks. </w:t>
      </w:r>
      <w:r w:rsidR="00AC0E60">
        <w:t>Therefore, organisational skills are crucial because they allow a business to achieve successful results by ensuring operational efficiency. Moreover, when everything is organised efficiently, staff can follow tasks smoothly increasing productivity, respecting deadline and reaching business goals.</w:t>
      </w:r>
      <w:r w:rsidR="00DB4869">
        <w:t xml:space="preserve"> In addition, </w:t>
      </w:r>
      <w:r w:rsidR="00762583">
        <w:t xml:space="preserve">the manager is responsible for administrative </w:t>
      </w:r>
      <w:r w:rsidR="000F5932">
        <w:t>duties, which</w:t>
      </w:r>
      <w:r w:rsidR="00762583">
        <w:t xml:space="preserve"> require high organisational skills because if not properly organised can lead to catastrophic results for the business as important information might get lost compromising the entire activity. </w:t>
      </w:r>
      <w:r w:rsidR="00A54196">
        <w:t xml:space="preserve">Last, good organisational skills </w:t>
      </w:r>
      <w:r w:rsidR="001264A7">
        <w:t xml:space="preserve">reduce overall stress, avoiding uncontrolled tension and anxiety, saving time, and avoiding employees to use energy on insignificant matters that slow down work and task completion. </w:t>
      </w:r>
    </w:p>
    <w:p w14:paraId="2DDD8719" w14:textId="77777777" w:rsidR="002F1FDC" w:rsidRDefault="00442AD3" w:rsidP="00CA4781">
      <w:pPr>
        <w:jc w:val="both"/>
        <w:rPr>
          <w:szCs w:val="24"/>
        </w:rPr>
      </w:pPr>
      <w:r>
        <w:t xml:space="preserve">Furthermore, a good manager is characterised by good communication skills. </w:t>
      </w:r>
      <w:r w:rsidR="00E771A8">
        <w:t xml:space="preserve">First and foremost, effective communication is crucial at the workplace among </w:t>
      </w:r>
      <w:r w:rsidR="003C3F00">
        <w:t>all the layers of the business</w:t>
      </w:r>
      <w:r w:rsidR="00395507">
        <w:t xml:space="preserve">. However, communication is even more at a managerial level, since the manager is the one responsible for coordinating the entire team and at the same time maintain a good relationship with the clinic’s patients. </w:t>
      </w:r>
      <w:r w:rsidR="00AE2FF3">
        <w:t xml:space="preserve">On one hand, effective communication allows managers to share their ideas and plans </w:t>
      </w:r>
      <w:r w:rsidR="000F5932">
        <w:t>clearly;</w:t>
      </w:r>
      <w:r w:rsidR="00AE2FF3">
        <w:t xml:space="preserve"> ensuring employees understand what </w:t>
      </w:r>
      <w:proofErr w:type="gramStart"/>
      <w:r w:rsidR="00AE2FF3">
        <w:t>are their tasks and responsibilities</w:t>
      </w:r>
      <w:proofErr w:type="gramEnd"/>
      <w:r w:rsidR="00AE2FF3">
        <w:t xml:space="preserve"> and what is </w:t>
      </w:r>
      <w:r w:rsidR="00AE2FF3">
        <w:lastRenderedPageBreak/>
        <w:t>expected from them. On the other hand, effective communication contributes to developing better relationships between the manager and his subordinates, leaving no space for misunderstandings</w:t>
      </w:r>
      <w:r w:rsidR="006B2AF1">
        <w:t xml:space="preserve"> and moodiness. </w:t>
      </w:r>
      <w:r w:rsidR="00CA4781">
        <w:t>Moreover</w:t>
      </w:r>
      <w:r w:rsidR="0025115F">
        <w:t>, through good communication it is possible to develop good relationships with colleagues and team members, contributing to increment their motivation and to inspire them to follow the principles and values the manager considers beneficial for the business (</w:t>
      </w:r>
      <w:r w:rsidR="0025115F" w:rsidRPr="005A1BB6">
        <w:rPr>
          <w:szCs w:val="24"/>
        </w:rPr>
        <w:t>H</w:t>
      </w:r>
      <w:r w:rsidR="0025115F">
        <w:rPr>
          <w:szCs w:val="24"/>
        </w:rPr>
        <w:t xml:space="preserve">ackman and Johnson, </w:t>
      </w:r>
      <w:r w:rsidR="0025115F" w:rsidRPr="005A1BB6">
        <w:rPr>
          <w:szCs w:val="24"/>
        </w:rPr>
        <w:t>2013</w:t>
      </w:r>
      <w:r w:rsidR="0025115F">
        <w:rPr>
          <w:szCs w:val="24"/>
        </w:rPr>
        <w:t>)</w:t>
      </w:r>
      <w:r w:rsidR="0025115F" w:rsidRPr="005A1BB6">
        <w:rPr>
          <w:szCs w:val="24"/>
        </w:rPr>
        <w:t>.</w:t>
      </w:r>
      <w:r w:rsidR="00CA4781">
        <w:rPr>
          <w:szCs w:val="24"/>
        </w:rPr>
        <w:t xml:space="preserve"> Finally, a dental office manager is in contact with patients on a daily basis, for that reason good communication skills are fundamental for developing a strong relationship with the patient by showing empathy, compassion, and </w:t>
      </w:r>
      <w:r w:rsidR="00EC0B79">
        <w:rPr>
          <w:szCs w:val="24"/>
        </w:rPr>
        <w:t>understanding</w:t>
      </w:r>
      <w:r w:rsidR="00CA4781">
        <w:rPr>
          <w:szCs w:val="24"/>
        </w:rPr>
        <w:t>.</w:t>
      </w:r>
    </w:p>
    <w:p w14:paraId="269496E3" w14:textId="77777777" w:rsidR="003163AE" w:rsidRPr="001C07C2" w:rsidRDefault="003163AE" w:rsidP="001C07C2">
      <w:pPr>
        <w:jc w:val="both"/>
        <w:rPr>
          <w:rFonts w:cs="Arial"/>
          <w:shd w:val="clear" w:color="auto" w:fill="FFFFFF"/>
        </w:rPr>
      </w:pPr>
      <w:r>
        <w:rPr>
          <w:szCs w:val="24"/>
        </w:rPr>
        <w:t xml:space="preserve">Last but not least, a good manager </w:t>
      </w:r>
      <w:proofErr w:type="gramStart"/>
      <w:r>
        <w:rPr>
          <w:szCs w:val="24"/>
        </w:rPr>
        <w:t>possess</w:t>
      </w:r>
      <w:proofErr w:type="gramEnd"/>
      <w:r>
        <w:rPr>
          <w:szCs w:val="24"/>
        </w:rPr>
        <w:t xml:space="preserve"> valuable problem-solving skills. </w:t>
      </w:r>
      <w:r w:rsidR="00687FB3">
        <w:rPr>
          <w:szCs w:val="24"/>
        </w:rPr>
        <w:t xml:space="preserve">As a matter of fact, the ability to solve problems has become almost a basic life skill essential because in a </w:t>
      </w:r>
      <w:proofErr w:type="gramStart"/>
      <w:r w:rsidR="00687FB3">
        <w:rPr>
          <w:szCs w:val="24"/>
        </w:rPr>
        <w:t>fast changing</w:t>
      </w:r>
      <w:proofErr w:type="gramEnd"/>
      <w:r w:rsidR="00687FB3">
        <w:rPr>
          <w:szCs w:val="24"/>
        </w:rPr>
        <w:t xml:space="preserve"> society it is fundamental to be always ready to embrace change and find fast effective solution for the benefit of the company</w:t>
      </w:r>
      <w:r w:rsidR="00281C08">
        <w:rPr>
          <w:szCs w:val="24"/>
        </w:rPr>
        <w:t xml:space="preserve"> (</w:t>
      </w:r>
      <w:r w:rsidR="00281C08">
        <w:rPr>
          <w:rFonts w:cs="Arial"/>
          <w:shd w:val="clear" w:color="auto" w:fill="FFFFFF"/>
        </w:rPr>
        <w:t xml:space="preserve">Snyder </w:t>
      </w:r>
      <w:r w:rsidR="00281C08" w:rsidRPr="00D45990">
        <w:rPr>
          <w:rFonts w:cs="Arial"/>
          <w:shd w:val="clear" w:color="auto" w:fill="FFFFFF"/>
        </w:rPr>
        <w:t>and Snyder, 2008).</w:t>
      </w:r>
      <w:r w:rsidR="007D5569">
        <w:rPr>
          <w:rFonts w:cs="Arial"/>
          <w:shd w:val="clear" w:color="auto" w:fill="FFFFFF"/>
        </w:rPr>
        <w:t xml:space="preserve"> Therefore, dental office manager must deal every day with numerous problems that require fast solutions such as last-minute patients, delays, </w:t>
      </w:r>
      <w:r w:rsidR="00AD713D">
        <w:rPr>
          <w:rFonts w:cs="Arial"/>
          <w:shd w:val="clear" w:color="auto" w:fill="FFFFFF"/>
        </w:rPr>
        <w:t xml:space="preserve">dental supplies shortage that might retard appointments, and more. </w:t>
      </w:r>
      <w:r w:rsidR="001C07C2">
        <w:rPr>
          <w:rFonts w:cs="Arial"/>
          <w:shd w:val="clear" w:color="auto" w:fill="FFFFFF"/>
        </w:rPr>
        <w:t xml:space="preserve">For that reason, problem solving skills are the key to find the fastest, innovative solutions that lead to the implementation of the best practices for the benefit of the business. </w:t>
      </w:r>
      <w:r w:rsidR="00A87CEA">
        <w:rPr>
          <w:rFonts w:cs="Arial"/>
          <w:shd w:val="clear" w:color="auto" w:fill="FFFFFF"/>
        </w:rPr>
        <w:t xml:space="preserve">In addition, in every work environment there are periodical conflicts between staff members which must be managed is a way that demonstrates equity and respect for both sides. </w:t>
      </w:r>
      <w:r w:rsidR="001C07C2">
        <w:rPr>
          <w:rFonts w:cs="Arial"/>
          <w:shd w:val="clear" w:color="auto" w:fill="FFFFFF"/>
        </w:rPr>
        <w:t xml:space="preserve">As a matter of fact, problem solving skills is directly linked with constructive conflict resolution skills. In other words, </w:t>
      </w:r>
      <w:r w:rsidR="00C43E79">
        <w:rPr>
          <w:rFonts w:cs="Arial"/>
          <w:shd w:val="clear" w:color="auto" w:fill="FFFFFF"/>
        </w:rPr>
        <w:t>the manager must possess the ability to solve conflict in a constructive manner encouraging team members to talk openly about the problems in the mutual attempt to analyse all the perspective and agree on the best possible solution for the team and for the company itself.</w:t>
      </w:r>
    </w:p>
    <w:p w14:paraId="2D6D3CE9" w14:textId="77777777" w:rsidR="00EC0B79" w:rsidRDefault="00776274" w:rsidP="008B7F82">
      <w:pPr>
        <w:pStyle w:val="Heading1"/>
        <w:spacing w:after="240"/>
      </w:pPr>
      <w:r>
        <w:t>REFLECTIVE WRITING</w:t>
      </w:r>
    </w:p>
    <w:p w14:paraId="52C68432" w14:textId="77777777" w:rsidR="00776274" w:rsidRDefault="00E81D40" w:rsidP="00CA4781">
      <w:pPr>
        <w:jc w:val="both"/>
      </w:pPr>
      <w:r>
        <w:t xml:space="preserve">The </w:t>
      </w:r>
      <w:r w:rsidRPr="00E81D40">
        <w:t>Professional and Career development</w:t>
      </w:r>
      <w:r>
        <w:t xml:space="preserve"> module was a great learning experience as it allowed me to explore various professional development topics by providing the resources to expand my knowledge that will help me increase my professional skills and thus, employability. </w:t>
      </w:r>
    </w:p>
    <w:p w14:paraId="24CA4BEE" w14:textId="77777777" w:rsidR="00A80E80" w:rsidRDefault="00651410" w:rsidP="004F4669">
      <w:pPr>
        <w:jc w:val="both"/>
      </w:pPr>
      <w:r>
        <w:t xml:space="preserve">First and foremost, through the module I have learnt that the concept of self-awareness is the one that makes the difference between failure and reaching goals successfully. </w:t>
      </w:r>
      <w:r w:rsidR="00F0182C">
        <w:t xml:space="preserve">In other words, self-awareness is not an innate skill, but it needs to be progressively nurtured and developed </w:t>
      </w:r>
      <w:r w:rsidR="00A80E80">
        <w:t xml:space="preserve">because, as Duval and Wicklund (1972) noticed self-awareness means being able to separate yourself from your though to observe them as an external entity. </w:t>
      </w:r>
      <w:r w:rsidR="009F24B2">
        <w:t xml:space="preserve">Therefore, the self-awareness theory states that there are different elements that influence our response to problems and expectations. </w:t>
      </w:r>
      <w:r w:rsidR="00AA0A75">
        <w:t>In other words, self-awareness means analysing the problems from an objective perspective, establishing goals and highlighting the weaknesses we must overcome so as to achieve them successfully.</w:t>
      </w:r>
      <w:r w:rsidR="00B954F9">
        <w:t xml:space="preserve"> As </w:t>
      </w:r>
      <w:r w:rsidR="00B954F9">
        <w:lastRenderedPageBreak/>
        <w:t xml:space="preserve">a consequence, individual actions depend on the efforts one </w:t>
      </w:r>
      <w:proofErr w:type="gramStart"/>
      <w:r w:rsidR="00B954F9">
        <w:t>believe</w:t>
      </w:r>
      <w:proofErr w:type="gramEnd"/>
      <w:r w:rsidR="00B954F9">
        <w:t xml:space="preserve"> are necessary to complete a task and achieve a goal</w:t>
      </w:r>
      <w:r w:rsidR="004F4669">
        <w:t>; in other words, possessing self-awareness skills means that we are able to identify the discrepancies that impede goal achievement, by self-evaluating our weaknesses and engaging to work harder to overcome them</w:t>
      </w:r>
      <w:r w:rsidR="00B954F9">
        <w:t xml:space="preserve"> (Silvia and Duval, 2001).</w:t>
      </w:r>
    </w:p>
    <w:p w14:paraId="7FCFB429" w14:textId="77777777" w:rsidR="00823359" w:rsidRDefault="00823359" w:rsidP="004F4669">
      <w:pPr>
        <w:jc w:val="both"/>
      </w:pPr>
      <w:r>
        <w:t xml:space="preserve">Moreover, developing self-awareness skills through this module have brought me several </w:t>
      </w:r>
      <w:proofErr w:type="gramStart"/>
      <w:r>
        <w:t>long time</w:t>
      </w:r>
      <w:proofErr w:type="gramEnd"/>
      <w:r>
        <w:t xml:space="preserve"> benefits. In the first place, through self-awareness, I was able to get to know myself better, being actively aware of my strengths and weaknesses. In this way, I was able to become proactive and to give particular attention to self-development in order to overcome my weaknesses and develop more skills that will help maximise my opportunities in the future. </w:t>
      </w:r>
      <w:r w:rsidR="00404B5B">
        <w:t>Second, through self-awareness I started to self-evaluate from a less subjective perspective</w:t>
      </w:r>
      <w:r w:rsidR="00796EE6">
        <w:t xml:space="preserve">. As a consequence, my motivation </w:t>
      </w:r>
      <w:r w:rsidR="000E4D32">
        <w:t xml:space="preserve">and self-esteem have </w:t>
      </w:r>
      <w:r w:rsidR="00796EE6">
        <w:t>increased as I could see my achievements from external</w:t>
      </w:r>
      <w:r w:rsidR="000E4D32">
        <w:t>; at the same time, I was able to get a clearer view of my flaws, motivating me to adopt strategies to overcome them. Last, thanks to the increased self-confidence and an objective view of my abilities I became better at the decision-making process, by making realistic decisions related to my strengths and to the possibility to develop new skills.</w:t>
      </w:r>
    </w:p>
    <w:p w14:paraId="5E3F8CC4" w14:textId="77777777" w:rsidR="00823359" w:rsidRDefault="00C550EA" w:rsidP="00204D5B">
      <w:pPr>
        <w:jc w:val="both"/>
      </w:pPr>
      <w:r>
        <w:t>Furthermore, personal development is directly connected with self-awareness because through self-awareness we are able to identify not only our personal abilities and competences but also desires and strategies to achieve them (Cottrell, 2013).</w:t>
      </w:r>
      <w:r w:rsidR="00204D5B">
        <w:t xml:space="preserve"> An effective tool to set goals with objectives is the SMART framework. SMART is the acronym for Specific, Measurable, Achievable, Realistic, and Time related, which are the characteristics a goal must have in order to be achieved efficiently (Doran, 1981). By specific is intended that the goal must be clear and unambiguous in order to know exactly what it requires to achieve it, what to expect and what are the skills necessary for it (Meyer, 2003). Following, a goal must be measurable, otherwise said there must be possible to create a </w:t>
      </w:r>
      <w:proofErr w:type="gramStart"/>
      <w:r w:rsidR="00204D5B">
        <w:t>success criteria</w:t>
      </w:r>
      <w:proofErr w:type="gramEnd"/>
      <w:r w:rsidR="00204D5B">
        <w:t xml:space="preserve"> to define the progress and to understand how much it takes to accomplish it (Meyer, 2003).</w:t>
      </w:r>
      <w:r w:rsidR="00DF55B6">
        <w:t xml:space="preserve"> Moreover, even though a goal must be stimulating it also has to be achievable, and thus realistic to the circumstances and the personal competences (Meyer, 2003). Last but not least, timeline is crucial to maintain motivation and focus </w:t>
      </w:r>
      <w:r w:rsidR="000F5932">
        <w:t>high;</w:t>
      </w:r>
      <w:r w:rsidR="00DF55B6">
        <w:t xml:space="preserve"> </w:t>
      </w:r>
      <w:proofErr w:type="gramStart"/>
      <w:r w:rsidR="00DF55B6">
        <w:t>therefore</w:t>
      </w:r>
      <w:proofErr w:type="gramEnd"/>
      <w:r w:rsidR="00DF55B6">
        <w:t xml:space="preserve"> each goal must have a target date (Meyer, 2003).</w:t>
      </w:r>
    </w:p>
    <w:p w14:paraId="47082F6B" w14:textId="77777777" w:rsidR="000358C5" w:rsidRDefault="000358C5" w:rsidP="00546AEA">
      <w:pPr>
        <w:jc w:val="both"/>
      </w:pPr>
      <w:r>
        <w:t xml:space="preserve">Continuing, </w:t>
      </w:r>
      <w:r w:rsidR="00863D13">
        <w:t>thanks to this module I have learned about the Johari window tool, as a helpful instrument to understand and develop self-awareness, personal development and other soft skills like empathy, cooperation, and intergroup relationships</w:t>
      </w:r>
      <w:r w:rsidR="00094ACC">
        <w:t xml:space="preserve"> (Frey, 2018)</w:t>
      </w:r>
      <w:r w:rsidR="00863D13">
        <w:t>.</w:t>
      </w:r>
      <w:r w:rsidR="00094ACC">
        <w:t xml:space="preserve"> The tool was developed by Joseph Luft and Harry Ingham in 1995 as a technique to facilitate individuals’ relationships with themselves and with others </w:t>
      </w:r>
      <w:r w:rsidR="00546AEA">
        <w:t>(Luft and Ingham, 1955)</w:t>
      </w:r>
      <w:r w:rsidR="002B5903">
        <w:t xml:space="preserve">. The tool consists in a square with four panes related to human interaction – open, hidden, blind and unknown. </w:t>
      </w:r>
      <w:r w:rsidR="00582A27">
        <w:t xml:space="preserve">By completing all the four panes it is possible to obtain an accurate and comprehensive self-evaluation that allows to individuate personal strengths, areas that might be improve, blind spots </w:t>
      </w:r>
      <w:r w:rsidR="004C13BB">
        <w:t>and unknown elements</w:t>
      </w:r>
      <w:r w:rsidR="00945A7D">
        <w:t xml:space="preserve"> (Luft and </w:t>
      </w:r>
      <w:r w:rsidR="00945A7D">
        <w:lastRenderedPageBreak/>
        <w:t>Ingham, 1955)</w:t>
      </w:r>
      <w:r w:rsidR="004C13BB">
        <w:t xml:space="preserve">. </w:t>
      </w:r>
      <w:r w:rsidR="00D771D7">
        <w:t xml:space="preserve">The open pane represents the information, skills, traits and behaviour that are known both to the individual as to those around him, thus this pane encompasses all the traits that both self and other people perceive. The blind pane instead includes all the traits and information that are known and perceived by the others, yet the individual is not aware of them. Through this it is possible to individuate both negative and positive elements that can contribute to self-development. </w:t>
      </w:r>
      <w:r w:rsidR="002C3B22">
        <w:t xml:space="preserve">On the contrary, the hidden pane </w:t>
      </w:r>
      <w:proofErr w:type="gramStart"/>
      <w:r w:rsidR="002C3B22">
        <w:t>emphasise</w:t>
      </w:r>
      <w:proofErr w:type="gramEnd"/>
      <w:r w:rsidR="002C3B22">
        <w:t xml:space="preserve"> all the information that is known to self, yet hidden to everyone else. Finally, the unknown </w:t>
      </w:r>
      <w:r w:rsidR="000F5932">
        <w:t>pane, as the name itself suggests</w:t>
      </w:r>
      <w:r w:rsidR="002C3B22">
        <w:t xml:space="preserve"> includes subconscious information that </w:t>
      </w:r>
      <w:r w:rsidR="000F5932">
        <w:t>neither the self nor</w:t>
      </w:r>
      <w:r w:rsidR="00FA678A">
        <w:t xml:space="preserve"> the others perceive such as undiscovered talents. The exercise consists in a list of adjectives someone chooses that need to be inserted in the four panes by the individual and by the others involved in the exercise. All the adjectives that remain out of the three </w:t>
      </w:r>
      <w:r w:rsidR="000F5932">
        <w:t>panes</w:t>
      </w:r>
      <w:r w:rsidR="00FA678A">
        <w:t xml:space="preserve"> will be inserted in the fourth one. </w:t>
      </w:r>
      <w:r w:rsidR="000B2622">
        <w:t xml:space="preserve">Therefore, through Johari window tool I have learned that it is possible to discover and analyse conscious and unconscious bias that can be further used to increase self-awareness. </w:t>
      </w:r>
    </w:p>
    <w:p w14:paraId="200FEB26" w14:textId="77777777" w:rsidR="002B5903" w:rsidRDefault="007F5D2B" w:rsidP="002A3739">
      <w:pPr>
        <w:jc w:val="both"/>
      </w:pPr>
      <w:r>
        <w:t xml:space="preserve">Finally, the module was extremely useful to get a </w:t>
      </w:r>
      <w:r w:rsidR="009243F1">
        <w:t>clear idea about how employment works in UK and what are the UK employment laws that protect both worker’s right as well as employer’</w:t>
      </w:r>
      <w:r w:rsidR="002A3739">
        <w:t xml:space="preserve">s interest. </w:t>
      </w:r>
      <w:r w:rsidR="00AE1BE1">
        <w:t xml:space="preserve">The employment laws encompass a wide range of topics that go to legal requirements and processes related to the recruitment, to terms and conditions of employment, minimum wage, health and safety regulations, parental rights, discrimination, holidays and more (CIPD, 2021). </w:t>
      </w:r>
      <w:r w:rsidR="002A3739">
        <w:t>Therefore,</w:t>
      </w:r>
      <w:r w:rsidR="002A3739" w:rsidRPr="002A3739">
        <w:t xml:space="preserve"> </w:t>
      </w:r>
      <w:r w:rsidR="002A3739">
        <w:t>knowing the UK employment law is fundamental for a worker, because by being aware of his legal rights and responsibilities he can protect himself while maintaining a legal and regular relationship with his employer.</w:t>
      </w:r>
      <w:r w:rsidR="00B13407">
        <w:t xml:space="preserve"> All in all, the employment laws are fundamental for the worker because without them he would be vulnerable to numerous threats. </w:t>
      </w:r>
    </w:p>
    <w:p w14:paraId="1DBCCB07" w14:textId="77777777" w:rsidR="00AE1BE1" w:rsidRDefault="00AE1BE1" w:rsidP="00546AEA">
      <w:pPr>
        <w:jc w:val="both"/>
      </w:pPr>
    </w:p>
    <w:p w14:paraId="6EC58430" w14:textId="77777777" w:rsidR="00C550EA" w:rsidRDefault="00C550EA" w:rsidP="004F4669">
      <w:pPr>
        <w:jc w:val="both"/>
      </w:pPr>
    </w:p>
    <w:p w14:paraId="2A6D0B91" w14:textId="77777777" w:rsidR="00C550EA" w:rsidRDefault="00C550EA" w:rsidP="004F4669">
      <w:pPr>
        <w:jc w:val="both"/>
      </w:pPr>
    </w:p>
    <w:p w14:paraId="34618355" w14:textId="77777777" w:rsidR="00823359" w:rsidRDefault="00823359" w:rsidP="004F4669">
      <w:pPr>
        <w:jc w:val="both"/>
      </w:pPr>
    </w:p>
    <w:p w14:paraId="1BF81C90" w14:textId="77777777" w:rsidR="00A73C6A" w:rsidRPr="00CF63AB" w:rsidRDefault="00A73C6A" w:rsidP="00CF63AB">
      <w:pPr>
        <w:jc w:val="both"/>
      </w:pPr>
    </w:p>
    <w:p w14:paraId="186C7B22" w14:textId="77777777" w:rsidR="00CF63AB" w:rsidRPr="00CF63AB" w:rsidRDefault="00CF63AB">
      <w:pPr>
        <w:spacing w:line="276" w:lineRule="auto"/>
      </w:pPr>
    </w:p>
    <w:p w14:paraId="14BC9162" w14:textId="77777777" w:rsidR="009D79D8" w:rsidRPr="00CF63AB" w:rsidRDefault="009D79D8">
      <w:pPr>
        <w:spacing w:line="276" w:lineRule="auto"/>
      </w:pPr>
      <w:r w:rsidRPr="00CF63AB">
        <w:br w:type="page"/>
      </w:r>
    </w:p>
    <w:p w14:paraId="212221C3" w14:textId="77777777" w:rsidR="00864AFE" w:rsidRPr="00B078FD" w:rsidRDefault="009D79D8" w:rsidP="008B7F82">
      <w:pPr>
        <w:pStyle w:val="Heading1"/>
        <w:spacing w:after="240"/>
      </w:pPr>
      <w:r w:rsidRPr="00B078FD">
        <w:lastRenderedPageBreak/>
        <w:t>REFERENCES</w:t>
      </w:r>
    </w:p>
    <w:p w14:paraId="3576026B" w14:textId="77777777" w:rsidR="00F415A5" w:rsidRDefault="00F415A5" w:rsidP="00F415A5">
      <w:r>
        <w:t xml:space="preserve">Burke, R. and Barron, S. (2014). </w:t>
      </w:r>
      <w:r w:rsidRPr="00AE025A">
        <w:rPr>
          <w:i/>
        </w:rPr>
        <w:t>Project Management Leadership. Building creative teams.</w:t>
      </w:r>
      <w:r>
        <w:t xml:space="preserve"> 2</w:t>
      </w:r>
      <w:r w:rsidRPr="00F31A09">
        <w:rPr>
          <w:vertAlign w:val="superscript"/>
        </w:rPr>
        <w:t>nd</w:t>
      </w:r>
      <w:r>
        <w:t xml:space="preserve"> edition. West Sussex, UK: Wiley &amp; Sons.</w:t>
      </w:r>
    </w:p>
    <w:p w14:paraId="0B478EC7" w14:textId="77777777" w:rsidR="009243F1" w:rsidRPr="00F415A5" w:rsidRDefault="009243F1" w:rsidP="00F415A5">
      <w:r>
        <w:t>CIPD. (2021</w:t>
      </w:r>
      <w:r w:rsidRPr="00F056AB">
        <w:t xml:space="preserve">). </w:t>
      </w:r>
      <w:r w:rsidRPr="00B00DF2">
        <w:rPr>
          <w:i/>
          <w:iCs/>
        </w:rPr>
        <w:t>Employment law.</w:t>
      </w:r>
      <w:r>
        <w:t xml:space="preserve"> [Online] Available at: &lt; </w:t>
      </w:r>
      <w:hyperlink r:id="rId8" w:anchor="gref" w:history="1">
        <w:r w:rsidRPr="00564B46">
          <w:rPr>
            <w:rStyle w:val="Hyperlink"/>
          </w:rPr>
          <w:t>https://www.cipd.co.uk/knowledge/fundamentals/emp-law#gref</w:t>
        </w:r>
      </w:hyperlink>
      <w:r>
        <w:t xml:space="preserve"> &gt; [Accessed 9 December 2021].</w:t>
      </w:r>
    </w:p>
    <w:p w14:paraId="533D1BD8" w14:textId="77777777" w:rsidR="00B078FD" w:rsidRDefault="00B078FD" w:rsidP="00B078FD">
      <w:pPr>
        <w:jc w:val="both"/>
        <w:rPr>
          <w:rFonts w:eastAsia="Arial" w:cs="Arial"/>
        </w:rPr>
      </w:pPr>
      <w:r>
        <w:rPr>
          <w:rFonts w:eastAsia="Arial" w:cs="Arial"/>
        </w:rPr>
        <w:t xml:space="preserve">CIPD. (2021). </w:t>
      </w:r>
      <w:r w:rsidRPr="00B078FD">
        <w:rPr>
          <w:rFonts w:eastAsia="Arial" w:cs="Arial"/>
          <w:i/>
          <w:iCs/>
        </w:rPr>
        <w:t>SWOT Analysis.</w:t>
      </w:r>
      <w:r>
        <w:rPr>
          <w:rFonts w:eastAsia="Arial" w:cs="Arial"/>
        </w:rPr>
        <w:t xml:space="preserve"> [Online] Available at: &lt; </w:t>
      </w:r>
      <w:hyperlink r:id="rId9" w:anchor="gref" w:history="1">
        <w:r>
          <w:rPr>
            <w:rStyle w:val="Hyperlink"/>
            <w:rFonts w:eastAsia="Arial" w:cs="Arial"/>
          </w:rPr>
          <w:t>https://www.cipd.co.uk/knowledge/strategy/organisational-development/swot-analysis-factsheet#gref</w:t>
        </w:r>
      </w:hyperlink>
      <w:r>
        <w:rPr>
          <w:rFonts w:eastAsia="Arial" w:cs="Arial"/>
        </w:rPr>
        <w:t xml:space="preserve"> &gt; [Accessed 9 December 2021].</w:t>
      </w:r>
    </w:p>
    <w:p w14:paraId="6A62061B" w14:textId="77777777" w:rsidR="005D3649" w:rsidRDefault="005D3649" w:rsidP="005D3649">
      <w:pPr>
        <w:rPr>
          <w:rFonts w:cs="Arial"/>
          <w:color w:val="000000"/>
          <w:szCs w:val="24"/>
          <w:shd w:val="clear" w:color="auto" w:fill="FFFFFF"/>
        </w:rPr>
      </w:pPr>
      <w:r w:rsidRPr="00AE750F">
        <w:rPr>
          <w:szCs w:val="24"/>
        </w:rPr>
        <w:t>Chartered Management Institute</w:t>
      </w:r>
      <w:r w:rsidR="00016FB1">
        <w:rPr>
          <w:rFonts w:cs="Arial"/>
          <w:color w:val="000000"/>
          <w:szCs w:val="24"/>
          <w:shd w:val="clear" w:color="auto" w:fill="FFFFFF"/>
        </w:rPr>
        <w:t xml:space="preserve">. (2013). </w:t>
      </w:r>
      <w:r w:rsidRPr="00AE750F">
        <w:rPr>
          <w:rFonts w:cs="Arial"/>
          <w:i/>
          <w:iCs/>
          <w:color w:val="000000"/>
          <w:szCs w:val="24"/>
          <w:shd w:val="clear" w:color="auto" w:fill="FFFFFF"/>
        </w:rPr>
        <w:t>Personal Development Planning Checklist 092</w:t>
      </w:r>
      <w:r w:rsidRPr="00AE750F">
        <w:rPr>
          <w:rFonts w:cs="Arial"/>
          <w:color w:val="000000"/>
          <w:szCs w:val="24"/>
          <w:shd w:val="clear" w:color="auto" w:fill="FFFFFF"/>
        </w:rPr>
        <w:t>. [online] Available at: &lt;</w:t>
      </w:r>
      <w:r>
        <w:rPr>
          <w:rFonts w:cs="Arial"/>
          <w:color w:val="000000"/>
          <w:szCs w:val="24"/>
          <w:shd w:val="clear" w:color="auto" w:fill="FFFFFF"/>
        </w:rPr>
        <w:t xml:space="preserve"> </w:t>
      </w:r>
      <w:hyperlink r:id="rId10" w:history="1">
        <w:r w:rsidRPr="00011D39">
          <w:rPr>
            <w:rStyle w:val="Hyperlink"/>
            <w:rFonts w:cs="Arial"/>
            <w:szCs w:val="24"/>
            <w:shd w:val="clear" w:color="auto" w:fill="FFFFFF"/>
          </w:rPr>
          <w:t>https://www.managers.org.uk/wp-content/uploads/2020/04/CHK-092-Personal_Development_Planning.pdf</w:t>
        </w:r>
      </w:hyperlink>
      <w:r>
        <w:rPr>
          <w:rFonts w:cs="Arial"/>
          <w:color w:val="000000"/>
          <w:szCs w:val="24"/>
          <w:shd w:val="clear" w:color="auto" w:fill="FFFFFF"/>
        </w:rPr>
        <w:t xml:space="preserve"> </w:t>
      </w:r>
      <w:r w:rsidRPr="00AE750F">
        <w:rPr>
          <w:rFonts w:cs="Arial"/>
          <w:color w:val="000000"/>
          <w:szCs w:val="24"/>
          <w:shd w:val="clear" w:color="auto" w:fill="FFFFFF"/>
        </w:rPr>
        <w:t>&gt; [Accessed</w:t>
      </w:r>
      <w:r>
        <w:rPr>
          <w:rFonts w:cs="Arial"/>
          <w:color w:val="000000"/>
          <w:szCs w:val="24"/>
          <w:shd w:val="clear" w:color="auto" w:fill="FFFFFF"/>
        </w:rPr>
        <w:t xml:space="preserve"> 9 December 2021</w:t>
      </w:r>
      <w:r w:rsidRPr="00AE750F">
        <w:rPr>
          <w:rFonts w:cs="Arial"/>
          <w:color w:val="000000"/>
          <w:szCs w:val="24"/>
          <w:shd w:val="clear" w:color="auto" w:fill="FFFFFF"/>
        </w:rPr>
        <w:t>].</w:t>
      </w:r>
    </w:p>
    <w:p w14:paraId="4D913571" w14:textId="77777777" w:rsidR="009B4F86" w:rsidRDefault="009B4F86" w:rsidP="005D3649">
      <w:r>
        <w:t xml:space="preserve">Cobb, A. T. (2012). </w:t>
      </w:r>
      <w:r w:rsidRPr="006F2899">
        <w:rPr>
          <w:i/>
        </w:rPr>
        <w:t>Leading project teams: the basics of project management and tea leadership</w:t>
      </w:r>
      <w:r>
        <w:t>. 2</w:t>
      </w:r>
      <w:r w:rsidRPr="00072797">
        <w:rPr>
          <w:vertAlign w:val="superscript"/>
        </w:rPr>
        <w:t>nd</w:t>
      </w:r>
      <w:r>
        <w:t xml:space="preserve"> edition. Thousand Oaks, California: SAGE Publications.</w:t>
      </w:r>
    </w:p>
    <w:p w14:paraId="56BBFEA6" w14:textId="77777777" w:rsidR="000B1E36" w:rsidRDefault="000B1E36" w:rsidP="000B1E36">
      <w:r>
        <w:t xml:space="preserve">Cottrell, S. (2013) </w:t>
      </w:r>
      <w:r w:rsidRPr="009D61B3">
        <w:rPr>
          <w:i/>
          <w:iCs/>
        </w:rPr>
        <w:t>The Study Skills Handbook</w:t>
      </w:r>
      <w:r>
        <w:rPr>
          <w:i/>
          <w:iCs/>
        </w:rPr>
        <w:t xml:space="preserve">. </w:t>
      </w:r>
      <w:r>
        <w:t>United Kingdom: Macmillan Education.</w:t>
      </w:r>
    </w:p>
    <w:p w14:paraId="052514E7" w14:textId="77777777" w:rsidR="005D6C9E" w:rsidRDefault="005D6C9E" w:rsidP="005D6C9E">
      <w:r w:rsidRPr="00803A73">
        <w:t xml:space="preserve">Doran, G. T. (1981). There’s a S.M.A.R.T. Way to Write Management’s Goals and Objectives. </w:t>
      </w:r>
      <w:r w:rsidRPr="00803A73">
        <w:rPr>
          <w:i/>
        </w:rPr>
        <w:t>Management Review</w:t>
      </w:r>
      <w:r w:rsidRPr="00803A73">
        <w:t>, 70, pp. 35-36.</w:t>
      </w:r>
    </w:p>
    <w:p w14:paraId="7A9F9949" w14:textId="77777777" w:rsidR="00553CED" w:rsidRDefault="00553CED" w:rsidP="00553CED">
      <w:r>
        <w:t>Duval, S. and</w:t>
      </w:r>
      <w:r w:rsidRPr="00553CED">
        <w:t xml:space="preserve"> Wicklund, R. A. (1972). </w:t>
      </w:r>
      <w:r w:rsidRPr="00553CED">
        <w:rPr>
          <w:i/>
          <w:iCs/>
        </w:rPr>
        <w:t>A theory of objective self-awareness</w:t>
      </w:r>
      <w:r w:rsidRPr="00553CED">
        <w:t xml:space="preserve">. </w:t>
      </w:r>
      <w:r>
        <w:t xml:space="preserve">New York: </w:t>
      </w:r>
      <w:r w:rsidRPr="00553CED">
        <w:t>Academic Press.</w:t>
      </w:r>
    </w:p>
    <w:p w14:paraId="57C88EA3" w14:textId="77777777" w:rsidR="00094ACC" w:rsidRDefault="00094ACC" w:rsidP="00094ACC">
      <w:r w:rsidRPr="00094ACC">
        <w:t>Frey, B.</w:t>
      </w:r>
      <w:r>
        <w:t xml:space="preserve"> (2018).</w:t>
      </w:r>
      <w:r w:rsidRPr="00094ACC">
        <w:t xml:space="preserve"> </w:t>
      </w:r>
      <w:r w:rsidRPr="00094ACC">
        <w:rPr>
          <w:i/>
          <w:iCs/>
        </w:rPr>
        <w:t>The sage encyclopedia of educational research, measurement, and evaluation</w:t>
      </w:r>
      <w:r>
        <w:t>. vol. 4. Thousand Oaks, CA:</w:t>
      </w:r>
      <w:r w:rsidRPr="00094ACC">
        <w:t xml:space="preserve"> SAGE Publications</w:t>
      </w:r>
      <w:r>
        <w:t>.</w:t>
      </w:r>
    </w:p>
    <w:p w14:paraId="4414ECA4" w14:textId="77777777" w:rsidR="005A1BB6" w:rsidRDefault="005A1BB6" w:rsidP="005D3649">
      <w:pPr>
        <w:rPr>
          <w:szCs w:val="24"/>
        </w:rPr>
      </w:pPr>
      <w:r w:rsidRPr="005A1BB6">
        <w:rPr>
          <w:szCs w:val="24"/>
        </w:rPr>
        <w:t>H</w:t>
      </w:r>
      <w:r>
        <w:rPr>
          <w:szCs w:val="24"/>
        </w:rPr>
        <w:t>ackman, M.Z. and Johnson, C.E. (</w:t>
      </w:r>
      <w:r w:rsidRPr="005A1BB6">
        <w:rPr>
          <w:szCs w:val="24"/>
        </w:rPr>
        <w:t>2013</w:t>
      </w:r>
      <w:r>
        <w:rPr>
          <w:szCs w:val="24"/>
        </w:rPr>
        <w:t>)</w:t>
      </w:r>
      <w:r w:rsidRPr="005A1BB6">
        <w:rPr>
          <w:szCs w:val="24"/>
        </w:rPr>
        <w:t xml:space="preserve">. </w:t>
      </w:r>
      <w:r w:rsidRPr="005A1BB6">
        <w:rPr>
          <w:i/>
          <w:iCs/>
          <w:szCs w:val="24"/>
        </w:rPr>
        <w:t>Leadership: A communication perspective</w:t>
      </w:r>
      <w:r w:rsidRPr="005A1BB6">
        <w:rPr>
          <w:szCs w:val="24"/>
        </w:rPr>
        <w:t>.</w:t>
      </w:r>
      <w:r>
        <w:rPr>
          <w:szCs w:val="24"/>
        </w:rPr>
        <w:t xml:space="preserve"> </w:t>
      </w:r>
      <w:r w:rsidRPr="005A1BB6">
        <w:rPr>
          <w:szCs w:val="24"/>
        </w:rPr>
        <w:t>Long Grove, Illinois</w:t>
      </w:r>
      <w:r>
        <w:rPr>
          <w:szCs w:val="24"/>
        </w:rPr>
        <w:t>:</w:t>
      </w:r>
      <w:r w:rsidRPr="005A1BB6">
        <w:rPr>
          <w:szCs w:val="24"/>
        </w:rPr>
        <w:t xml:space="preserve"> Waveland press.</w:t>
      </w:r>
    </w:p>
    <w:p w14:paraId="71C718DB" w14:textId="77777777" w:rsidR="00B04A84" w:rsidRPr="00C8084C" w:rsidRDefault="00B04A84" w:rsidP="00C8084C">
      <w:r>
        <w:t xml:space="preserve">Luft, J. and Ingham, H. (1955). </w:t>
      </w:r>
      <w:r w:rsidRPr="00B04A84">
        <w:t>The Johari window, a graphic m</w:t>
      </w:r>
      <w:r>
        <w:t>odel of interpersonal awareness</w:t>
      </w:r>
      <w:r w:rsidRPr="00B04A84">
        <w:t xml:space="preserve">. </w:t>
      </w:r>
      <w:r w:rsidRPr="00B04A84">
        <w:rPr>
          <w:i/>
          <w:iCs/>
        </w:rPr>
        <w:t>Proceedings of the Western Training Laboratory in Group Development.</w:t>
      </w:r>
      <w:r w:rsidRPr="00B04A84">
        <w:t xml:space="preserve"> Los Angeles: University of California, Los Angeles.</w:t>
      </w:r>
    </w:p>
    <w:p w14:paraId="7E117C1F" w14:textId="77777777" w:rsidR="00C17857" w:rsidRPr="00AE750F" w:rsidRDefault="00C17857" w:rsidP="00C17857">
      <w:pPr>
        <w:jc w:val="both"/>
        <w:rPr>
          <w:szCs w:val="24"/>
        </w:rPr>
      </w:pPr>
      <w:r w:rsidRPr="00C17857">
        <w:rPr>
          <w:szCs w:val="24"/>
        </w:rPr>
        <w:t>Silvia, P.J. and Duval, T. S. (2001). Objective Self-Awareness Theory: Recent progress and enduring problems.</w:t>
      </w:r>
      <w:r w:rsidRPr="00C17857">
        <w:rPr>
          <w:i/>
          <w:iCs/>
          <w:szCs w:val="24"/>
        </w:rPr>
        <w:t xml:space="preserve"> Personality and Social Psychology Review</w:t>
      </w:r>
      <w:r w:rsidRPr="00C17857">
        <w:rPr>
          <w:szCs w:val="24"/>
        </w:rPr>
        <w:t xml:space="preserve">, 5, </w:t>
      </w:r>
      <w:r>
        <w:rPr>
          <w:szCs w:val="24"/>
        </w:rPr>
        <w:t xml:space="preserve">pp. </w:t>
      </w:r>
      <w:r w:rsidRPr="00C17857">
        <w:rPr>
          <w:szCs w:val="24"/>
        </w:rPr>
        <w:t>230–241.</w:t>
      </w:r>
    </w:p>
    <w:p w14:paraId="7FD3A71F" w14:textId="77777777" w:rsidR="005D3649" w:rsidRPr="00D45990" w:rsidRDefault="00D45990" w:rsidP="00B078FD">
      <w:pPr>
        <w:jc w:val="both"/>
        <w:rPr>
          <w:rFonts w:eastAsia="Arial" w:cs="Arial"/>
          <w:sz w:val="24"/>
          <w:szCs w:val="24"/>
        </w:rPr>
      </w:pPr>
      <w:r w:rsidRPr="00D45990">
        <w:rPr>
          <w:rFonts w:cs="Arial"/>
          <w:shd w:val="clear" w:color="auto" w:fill="FFFFFF"/>
        </w:rPr>
        <w:t xml:space="preserve">Snyder, L.G. and Snyder, M.J. (2008). Teaching critical thinking and </w:t>
      </w:r>
      <w:proofErr w:type="gramStart"/>
      <w:r w:rsidRPr="00D45990">
        <w:rPr>
          <w:rFonts w:cs="Arial"/>
          <w:shd w:val="clear" w:color="auto" w:fill="FFFFFF"/>
        </w:rPr>
        <w:t>problem solving</w:t>
      </w:r>
      <w:proofErr w:type="gramEnd"/>
      <w:r w:rsidRPr="00D45990">
        <w:rPr>
          <w:rFonts w:cs="Arial"/>
          <w:shd w:val="clear" w:color="auto" w:fill="FFFFFF"/>
        </w:rPr>
        <w:t xml:space="preserve"> skills. </w:t>
      </w:r>
      <w:r w:rsidRPr="00D45990">
        <w:rPr>
          <w:rFonts w:cs="Arial"/>
          <w:i/>
          <w:iCs/>
          <w:shd w:val="clear" w:color="auto" w:fill="FFFFFF"/>
        </w:rPr>
        <w:t>The Journal of Research in Business Education</w:t>
      </w:r>
      <w:r w:rsidRPr="00D45990">
        <w:rPr>
          <w:rFonts w:cs="Arial"/>
          <w:shd w:val="clear" w:color="auto" w:fill="FFFFFF"/>
        </w:rPr>
        <w:t>, </w:t>
      </w:r>
      <w:r w:rsidRPr="00D45990">
        <w:rPr>
          <w:rFonts w:cs="Arial"/>
          <w:i/>
          <w:iCs/>
          <w:shd w:val="clear" w:color="auto" w:fill="FFFFFF"/>
        </w:rPr>
        <w:t>50</w:t>
      </w:r>
      <w:r w:rsidRPr="00D45990">
        <w:rPr>
          <w:rFonts w:cs="Arial"/>
          <w:shd w:val="clear" w:color="auto" w:fill="FFFFFF"/>
        </w:rPr>
        <w:t>(2), pp. 90.</w:t>
      </w:r>
    </w:p>
    <w:p w14:paraId="75BF45D2" w14:textId="77777777" w:rsidR="009D79D8" w:rsidRPr="00B078FD" w:rsidRDefault="009D79D8" w:rsidP="00864AFE">
      <w:pPr>
        <w:ind w:left="360"/>
      </w:pPr>
    </w:p>
    <w:sectPr w:rsidR="009D79D8" w:rsidRPr="00B078FD" w:rsidSect="00245588">
      <w:footerReference w:type="even" r:id="rId11"/>
      <w:footerReference w:type="default" r:id="rId12"/>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DC00A3" w14:textId="77777777" w:rsidR="0061793F" w:rsidRDefault="0061793F" w:rsidP="00245588">
      <w:pPr>
        <w:spacing w:after="0" w:line="240" w:lineRule="auto"/>
      </w:pPr>
      <w:r>
        <w:separator/>
      </w:r>
    </w:p>
  </w:endnote>
  <w:endnote w:type="continuationSeparator" w:id="0">
    <w:p w14:paraId="0E8F9067" w14:textId="77777777" w:rsidR="0061793F" w:rsidRDefault="0061793F" w:rsidP="00245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49261927"/>
      <w:docPartObj>
        <w:docPartGallery w:val="Page Numbers (Bottom of Page)"/>
        <w:docPartUnique/>
      </w:docPartObj>
    </w:sdtPr>
    <w:sdtContent>
      <w:p w14:paraId="4B2A9E56" w14:textId="21D03719" w:rsidR="00245588" w:rsidRDefault="00245588" w:rsidP="002C65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2164F2" w14:textId="77777777" w:rsidR="00245588" w:rsidRDefault="00245588" w:rsidP="002455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1001082"/>
      <w:docPartObj>
        <w:docPartGallery w:val="Page Numbers (Bottom of Page)"/>
        <w:docPartUnique/>
      </w:docPartObj>
    </w:sdtPr>
    <w:sdtContent>
      <w:p w14:paraId="529E7ACB" w14:textId="5ADB1E69" w:rsidR="00245588" w:rsidRDefault="00245588" w:rsidP="002C65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B115D0" w14:textId="77777777" w:rsidR="00245588" w:rsidRDefault="00245588" w:rsidP="002455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8B5C1B" w14:textId="77777777" w:rsidR="0061793F" w:rsidRDefault="0061793F" w:rsidP="00245588">
      <w:pPr>
        <w:spacing w:after="0" w:line="240" w:lineRule="auto"/>
      </w:pPr>
      <w:r>
        <w:separator/>
      </w:r>
    </w:p>
  </w:footnote>
  <w:footnote w:type="continuationSeparator" w:id="0">
    <w:p w14:paraId="28364C9D" w14:textId="77777777" w:rsidR="0061793F" w:rsidRDefault="0061793F" w:rsidP="002455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B057D7"/>
    <w:multiLevelType w:val="multilevel"/>
    <w:tmpl w:val="2C5AC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8B4138"/>
    <w:multiLevelType w:val="multilevel"/>
    <w:tmpl w:val="6CDCA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D139CD"/>
    <w:multiLevelType w:val="hybridMultilevel"/>
    <w:tmpl w:val="7352B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C20EC2"/>
    <w:multiLevelType w:val="hybridMultilevel"/>
    <w:tmpl w:val="D144DA84"/>
    <w:lvl w:ilvl="0" w:tplc="04180001">
      <w:start w:val="1"/>
      <w:numFmt w:val="bullet"/>
      <w:lvlText w:val=""/>
      <w:lvlJc w:val="left"/>
      <w:pPr>
        <w:ind w:left="1605" w:hanging="360"/>
      </w:pPr>
      <w:rPr>
        <w:rFonts w:ascii="Symbol" w:hAnsi="Symbol" w:hint="default"/>
      </w:rPr>
    </w:lvl>
    <w:lvl w:ilvl="1" w:tplc="04180003">
      <w:start w:val="1"/>
      <w:numFmt w:val="bullet"/>
      <w:lvlText w:val="o"/>
      <w:lvlJc w:val="left"/>
      <w:pPr>
        <w:ind w:left="2325" w:hanging="360"/>
      </w:pPr>
      <w:rPr>
        <w:rFonts w:ascii="Courier New" w:hAnsi="Courier New" w:cs="Courier New" w:hint="default"/>
      </w:rPr>
    </w:lvl>
    <w:lvl w:ilvl="2" w:tplc="04180005">
      <w:start w:val="1"/>
      <w:numFmt w:val="bullet"/>
      <w:lvlText w:val=""/>
      <w:lvlJc w:val="left"/>
      <w:pPr>
        <w:ind w:left="3045" w:hanging="360"/>
      </w:pPr>
      <w:rPr>
        <w:rFonts w:ascii="Wingdings" w:hAnsi="Wingdings" w:hint="default"/>
      </w:rPr>
    </w:lvl>
    <w:lvl w:ilvl="3" w:tplc="04180001">
      <w:start w:val="1"/>
      <w:numFmt w:val="bullet"/>
      <w:lvlText w:val=""/>
      <w:lvlJc w:val="left"/>
      <w:pPr>
        <w:ind w:left="3765" w:hanging="360"/>
      </w:pPr>
      <w:rPr>
        <w:rFonts w:ascii="Symbol" w:hAnsi="Symbol" w:hint="default"/>
      </w:rPr>
    </w:lvl>
    <w:lvl w:ilvl="4" w:tplc="04180003">
      <w:start w:val="1"/>
      <w:numFmt w:val="bullet"/>
      <w:lvlText w:val="o"/>
      <w:lvlJc w:val="left"/>
      <w:pPr>
        <w:ind w:left="4485" w:hanging="360"/>
      </w:pPr>
      <w:rPr>
        <w:rFonts w:ascii="Courier New" w:hAnsi="Courier New" w:cs="Courier New" w:hint="default"/>
      </w:rPr>
    </w:lvl>
    <w:lvl w:ilvl="5" w:tplc="04180005">
      <w:start w:val="1"/>
      <w:numFmt w:val="bullet"/>
      <w:lvlText w:val=""/>
      <w:lvlJc w:val="left"/>
      <w:pPr>
        <w:ind w:left="5205" w:hanging="360"/>
      </w:pPr>
      <w:rPr>
        <w:rFonts w:ascii="Wingdings" w:hAnsi="Wingdings" w:hint="default"/>
      </w:rPr>
    </w:lvl>
    <w:lvl w:ilvl="6" w:tplc="04180001">
      <w:start w:val="1"/>
      <w:numFmt w:val="bullet"/>
      <w:lvlText w:val=""/>
      <w:lvlJc w:val="left"/>
      <w:pPr>
        <w:ind w:left="5925" w:hanging="360"/>
      </w:pPr>
      <w:rPr>
        <w:rFonts w:ascii="Symbol" w:hAnsi="Symbol" w:hint="default"/>
      </w:rPr>
    </w:lvl>
    <w:lvl w:ilvl="7" w:tplc="04180003">
      <w:start w:val="1"/>
      <w:numFmt w:val="bullet"/>
      <w:lvlText w:val="o"/>
      <w:lvlJc w:val="left"/>
      <w:pPr>
        <w:ind w:left="6645" w:hanging="360"/>
      </w:pPr>
      <w:rPr>
        <w:rFonts w:ascii="Courier New" w:hAnsi="Courier New" w:cs="Courier New" w:hint="default"/>
      </w:rPr>
    </w:lvl>
    <w:lvl w:ilvl="8" w:tplc="04180005">
      <w:start w:val="1"/>
      <w:numFmt w:val="bullet"/>
      <w:lvlText w:val=""/>
      <w:lvlJc w:val="left"/>
      <w:pPr>
        <w:ind w:left="7365" w:hanging="360"/>
      </w:pPr>
      <w:rPr>
        <w:rFonts w:ascii="Wingdings" w:hAnsi="Wingdings" w:hint="default"/>
      </w:rPr>
    </w:lvl>
  </w:abstractNum>
  <w:abstractNum w:abstractNumId="4" w15:restartNumberingAfterBreak="0">
    <w:nsid w:val="3C3B740E"/>
    <w:multiLevelType w:val="hybridMultilevel"/>
    <w:tmpl w:val="EC40F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0C2C28"/>
    <w:multiLevelType w:val="hybridMultilevel"/>
    <w:tmpl w:val="753AC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11B52"/>
    <w:multiLevelType w:val="hybridMultilevel"/>
    <w:tmpl w:val="AB44D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3B65B7"/>
    <w:multiLevelType w:val="hybridMultilevel"/>
    <w:tmpl w:val="E5023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116BD7"/>
    <w:multiLevelType w:val="hybridMultilevel"/>
    <w:tmpl w:val="E7E876BA"/>
    <w:lvl w:ilvl="0" w:tplc="DA1AD1D8">
      <w:start w:val="1"/>
      <w:numFmt w:val="lowerRoman"/>
      <w:pStyle w:val="Heading2"/>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630D41D2"/>
    <w:multiLevelType w:val="hybridMultilevel"/>
    <w:tmpl w:val="8C006AFA"/>
    <w:lvl w:ilvl="0" w:tplc="06868F08">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D8243D"/>
    <w:multiLevelType w:val="hybridMultilevel"/>
    <w:tmpl w:val="16168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59031F"/>
    <w:multiLevelType w:val="hybridMultilevel"/>
    <w:tmpl w:val="DEFC2D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8"/>
  </w:num>
  <w:num w:numId="3">
    <w:abstractNumId w:val="9"/>
  </w:num>
  <w:num w:numId="4">
    <w:abstractNumId w:val="3"/>
  </w:num>
  <w:num w:numId="5">
    <w:abstractNumId w:val="5"/>
  </w:num>
  <w:num w:numId="6">
    <w:abstractNumId w:val="2"/>
  </w:num>
  <w:num w:numId="7">
    <w:abstractNumId w:val="6"/>
  </w:num>
  <w:num w:numId="8">
    <w:abstractNumId w:val="10"/>
  </w:num>
  <w:num w:numId="9">
    <w:abstractNumId w:val="7"/>
  </w:num>
  <w:num w:numId="10">
    <w:abstractNumId w:val="11"/>
  </w:num>
  <w:num w:numId="11">
    <w:abstractNumId w:val="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180"/>
    <w:rsid w:val="00016FB1"/>
    <w:rsid w:val="000358C5"/>
    <w:rsid w:val="00094ACC"/>
    <w:rsid w:val="000B1E36"/>
    <w:rsid w:val="000B2622"/>
    <w:rsid w:val="000D3EE8"/>
    <w:rsid w:val="000E4D32"/>
    <w:rsid w:val="000F5932"/>
    <w:rsid w:val="001162BE"/>
    <w:rsid w:val="001264A7"/>
    <w:rsid w:val="00191F83"/>
    <w:rsid w:val="001B38FE"/>
    <w:rsid w:val="001C07C2"/>
    <w:rsid w:val="001D5B93"/>
    <w:rsid w:val="00204D5B"/>
    <w:rsid w:val="0023785A"/>
    <w:rsid w:val="00245588"/>
    <w:rsid w:val="0025115F"/>
    <w:rsid w:val="00263249"/>
    <w:rsid w:val="00281C08"/>
    <w:rsid w:val="002A3739"/>
    <w:rsid w:val="002A5E9C"/>
    <w:rsid w:val="002B5903"/>
    <w:rsid w:val="002C3B22"/>
    <w:rsid w:val="002C46C0"/>
    <w:rsid w:val="002E550E"/>
    <w:rsid w:val="002F1FDC"/>
    <w:rsid w:val="003163AE"/>
    <w:rsid w:val="00367D1D"/>
    <w:rsid w:val="003867A3"/>
    <w:rsid w:val="00395507"/>
    <w:rsid w:val="003B140D"/>
    <w:rsid w:val="003C3F00"/>
    <w:rsid w:val="003C5693"/>
    <w:rsid w:val="003F7F25"/>
    <w:rsid w:val="00404B5B"/>
    <w:rsid w:val="00430B85"/>
    <w:rsid w:val="00431CD7"/>
    <w:rsid w:val="00442AD3"/>
    <w:rsid w:val="0044546B"/>
    <w:rsid w:val="004C13BB"/>
    <w:rsid w:val="004F4669"/>
    <w:rsid w:val="00502DAF"/>
    <w:rsid w:val="005321B0"/>
    <w:rsid w:val="00546AEA"/>
    <w:rsid w:val="00547303"/>
    <w:rsid w:val="00553CED"/>
    <w:rsid w:val="00576CF7"/>
    <w:rsid w:val="00582A27"/>
    <w:rsid w:val="005A1BB6"/>
    <w:rsid w:val="005A7264"/>
    <w:rsid w:val="005D3649"/>
    <w:rsid w:val="005D6C9E"/>
    <w:rsid w:val="005F6F63"/>
    <w:rsid w:val="0061793F"/>
    <w:rsid w:val="00633213"/>
    <w:rsid w:val="00642185"/>
    <w:rsid w:val="00651410"/>
    <w:rsid w:val="00661C90"/>
    <w:rsid w:val="00687FB3"/>
    <w:rsid w:val="006A53DC"/>
    <w:rsid w:val="006B2AF1"/>
    <w:rsid w:val="006C585B"/>
    <w:rsid w:val="006E4668"/>
    <w:rsid w:val="00733D0B"/>
    <w:rsid w:val="00736D05"/>
    <w:rsid w:val="00762583"/>
    <w:rsid w:val="00776274"/>
    <w:rsid w:val="0079093E"/>
    <w:rsid w:val="00796EE6"/>
    <w:rsid w:val="007D5569"/>
    <w:rsid w:val="007F5D2B"/>
    <w:rsid w:val="00823359"/>
    <w:rsid w:val="00863D13"/>
    <w:rsid w:val="00864AFE"/>
    <w:rsid w:val="008B7F82"/>
    <w:rsid w:val="008D7674"/>
    <w:rsid w:val="008E603F"/>
    <w:rsid w:val="009243F1"/>
    <w:rsid w:val="00940932"/>
    <w:rsid w:val="00945A7D"/>
    <w:rsid w:val="00953E49"/>
    <w:rsid w:val="00961BB6"/>
    <w:rsid w:val="009A03B4"/>
    <w:rsid w:val="009A2180"/>
    <w:rsid w:val="009B4F86"/>
    <w:rsid w:val="009D79D8"/>
    <w:rsid w:val="009F24B2"/>
    <w:rsid w:val="00A35B8E"/>
    <w:rsid w:val="00A54196"/>
    <w:rsid w:val="00A73C6A"/>
    <w:rsid w:val="00A80E80"/>
    <w:rsid w:val="00A87CEA"/>
    <w:rsid w:val="00A92A09"/>
    <w:rsid w:val="00A96AED"/>
    <w:rsid w:val="00AA0A75"/>
    <w:rsid w:val="00AB0149"/>
    <w:rsid w:val="00AC0E60"/>
    <w:rsid w:val="00AD713D"/>
    <w:rsid w:val="00AE1BE1"/>
    <w:rsid w:val="00AE2FF3"/>
    <w:rsid w:val="00B00DF2"/>
    <w:rsid w:val="00B04A84"/>
    <w:rsid w:val="00B078FD"/>
    <w:rsid w:val="00B13407"/>
    <w:rsid w:val="00B17DFD"/>
    <w:rsid w:val="00B57B50"/>
    <w:rsid w:val="00B816D6"/>
    <w:rsid w:val="00B8184A"/>
    <w:rsid w:val="00B954F9"/>
    <w:rsid w:val="00BA7A7D"/>
    <w:rsid w:val="00BC03C9"/>
    <w:rsid w:val="00BC5F16"/>
    <w:rsid w:val="00BE1F55"/>
    <w:rsid w:val="00C1219D"/>
    <w:rsid w:val="00C17857"/>
    <w:rsid w:val="00C24D0C"/>
    <w:rsid w:val="00C32AA6"/>
    <w:rsid w:val="00C43E79"/>
    <w:rsid w:val="00C54434"/>
    <w:rsid w:val="00C550EA"/>
    <w:rsid w:val="00C60F7F"/>
    <w:rsid w:val="00C8084C"/>
    <w:rsid w:val="00CA4781"/>
    <w:rsid w:val="00CB3244"/>
    <w:rsid w:val="00CD66E4"/>
    <w:rsid w:val="00CE3CD4"/>
    <w:rsid w:val="00CF63AB"/>
    <w:rsid w:val="00D01CE6"/>
    <w:rsid w:val="00D107EC"/>
    <w:rsid w:val="00D368E8"/>
    <w:rsid w:val="00D45990"/>
    <w:rsid w:val="00D45AE2"/>
    <w:rsid w:val="00D519F9"/>
    <w:rsid w:val="00D76B60"/>
    <w:rsid w:val="00D771D7"/>
    <w:rsid w:val="00DB4869"/>
    <w:rsid w:val="00DC3EA7"/>
    <w:rsid w:val="00DF55B6"/>
    <w:rsid w:val="00E07862"/>
    <w:rsid w:val="00E579BD"/>
    <w:rsid w:val="00E771A8"/>
    <w:rsid w:val="00E81D40"/>
    <w:rsid w:val="00EA4A73"/>
    <w:rsid w:val="00EA5D2A"/>
    <w:rsid w:val="00EC0B79"/>
    <w:rsid w:val="00EC2CB3"/>
    <w:rsid w:val="00ED6B40"/>
    <w:rsid w:val="00ED6DBD"/>
    <w:rsid w:val="00EE5B6D"/>
    <w:rsid w:val="00F0182C"/>
    <w:rsid w:val="00F056AB"/>
    <w:rsid w:val="00F32BF6"/>
    <w:rsid w:val="00F415A5"/>
    <w:rsid w:val="00F46131"/>
    <w:rsid w:val="00F72F07"/>
    <w:rsid w:val="00FA678A"/>
    <w:rsid w:val="00FE371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FB8C8"/>
  <w15:docId w15:val="{D4DD1FCA-7F13-2342-AC1D-424F1E6DF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AFE"/>
    <w:pPr>
      <w:spacing w:line="360" w:lineRule="auto"/>
    </w:pPr>
    <w:rPr>
      <w:rFonts w:ascii="Arial" w:hAnsi="Arial"/>
    </w:rPr>
  </w:style>
  <w:style w:type="paragraph" w:styleId="Heading1">
    <w:name w:val="heading 1"/>
    <w:basedOn w:val="Normal"/>
    <w:next w:val="Normal"/>
    <w:link w:val="Heading1Char"/>
    <w:uiPriority w:val="9"/>
    <w:qFormat/>
    <w:rsid w:val="00E07862"/>
    <w:pPr>
      <w:keepNext/>
      <w:keepLines/>
      <w:numPr>
        <w:numId w:val="3"/>
      </w:numPr>
      <w:spacing w:before="480" w:after="0"/>
      <w:outlineLvl w:val="0"/>
    </w:pPr>
    <w:rPr>
      <w:rFonts w:eastAsiaTheme="majorEastAsia" w:cstheme="majorBidi"/>
      <w:bCs/>
      <w:sz w:val="28"/>
      <w:szCs w:val="28"/>
    </w:rPr>
  </w:style>
  <w:style w:type="paragraph" w:styleId="Heading2">
    <w:name w:val="heading 2"/>
    <w:basedOn w:val="Normal"/>
    <w:next w:val="Normal"/>
    <w:link w:val="Heading2Char"/>
    <w:uiPriority w:val="9"/>
    <w:unhideWhenUsed/>
    <w:qFormat/>
    <w:rsid w:val="00E07862"/>
    <w:pPr>
      <w:keepNext/>
      <w:keepLines/>
      <w:numPr>
        <w:numId w:val="2"/>
      </w:numPr>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862"/>
    <w:rPr>
      <w:rFonts w:ascii="Arial" w:eastAsiaTheme="majorEastAsia" w:hAnsi="Arial" w:cstheme="majorBidi"/>
      <w:bCs/>
      <w:sz w:val="28"/>
      <w:szCs w:val="28"/>
    </w:rPr>
  </w:style>
  <w:style w:type="paragraph" w:styleId="ListParagraph">
    <w:name w:val="List Paragraph"/>
    <w:basedOn w:val="Normal"/>
    <w:uiPriority w:val="34"/>
    <w:qFormat/>
    <w:rsid w:val="00864AFE"/>
    <w:pPr>
      <w:ind w:left="720"/>
      <w:contextualSpacing/>
    </w:pPr>
  </w:style>
  <w:style w:type="character" w:styleId="Hyperlink">
    <w:name w:val="Hyperlink"/>
    <w:basedOn w:val="DefaultParagraphFont"/>
    <w:uiPriority w:val="99"/>
    <w:unhideWhenUsed/>
    <w:rsid w:val="00B078FD"/>
    <w:rPr>
      <w:color w:val="0000FF" w:themeColor="hyperlink"/>
      <w:u w:val="single"/>
    </w:rPr>
  </w:style>
  <w:style w:type="character" w:styleId="FollowedHyperlink">
    <w:name w:val="FollowedHyperlink"/>
    <w:basedOn w:val="DefaultParagraphFont"/>
    <w:uiPriority w:val="99"/>
    <w:semiHidden/>
    <w:unhideWhenUsed/>
    <w:rsid w:val="005D3649"/>
    <w:rPr>
      <w:color w:val="800080" w:themeColor="followedHyperlink"/>
      <w:u w:val="single"/>
    </w:rPr>
  </w:style>
  <w:style w:type="character" w:customStyle="1" w:styleId="Heading2Char">
    <w:name w:val="Heading 2 Char"/>
    <w:basedOn w:val="DefaultParagraphFont"/>
    <w:link w:val="Heading2"/>
    <w:uiPriority w:val="9"/>
    <w:rsid w:val="00E07862"/>
    <w:rPr>
      <w:rFonts w:ascii="Arial" w:eastAsiaTheme="majorEastAsia" w:hAnsi="Arial" w:cstheme="majorBidi"/>
      <w:bCs/>
      <w:sz w:val="28"/>
      <w:szCs w:val="26"/>
    </w:rPr>
  </w:style>
  <w:style w:type="table" w:styleId="TableGrid">
    <w:name w:val="Table Grid"/>
    <w:basedOn w:val="TableNormal"/>
    <w:uiPriority w:val="39"/>
    <w:rsid w:val="004454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
    <w:name w:val="Light Grid"/>
    <w:basedOn w:val="TableNormal"/>
    <w:uiPriority w:val="62"/>
    <w:rsid w:val="00ED6B4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NormalWeb">
    <w:name w:val="Normal (Web)"/>
    <w:basedOn w:val="Normal"/>
    <w:uiPriority w:val="99"/>
    <w:semiHidden/>
    <w:unhideWhenUsed/>
    <w:rsid w:val="00A73C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87FB3"/>
    <w:rPr>
      <w:i/>
      <w:iCs/>
    </w:rPr>
  </w:style>
  <w:style w:type="paragraph" w:styleId="NoSpacing">
    <w:name w:val="No Spacing"/>
    <w:link w:val="NoSpacingChar"/>
    <w:uiPriority w:val="1"/>
    <w:qFormat/>
    <w:rsid w:val="00245588"/>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245588"/>
    <w:rPr>
      <w:rFonts w:eastAsiaTheme="minorEastAsia"/>
      <w:lang w:val="en-US" w:eastAsia="zh-CN"/>
    </w:rPr>
  </w:style>
  <w:style w:type="paragraph" w:styleId="Footer">
    <w:name w:val="footer"/>
    <w:basedOn w:val="Normal"/>
    <w:link w:val="FooterChar"/>
    <w:uiPriority w:val="99"/>
    <w:unhideWhenUsed/>
    <w:rsid w:val="00245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588"/>
    <w:rPr>
      <w:rFonts w:ascii="Arial" w:hAnsi="Arial"/>
    </w:rPr>
  </w:style>
  <w:style w:type="character" w:styleId="PageNumber">
    <w:name w:val="page number"/>
    <w:basedOn w:val="DefaultParagraphFont"/>
    <w:uiPriority w:val="99"/>
    <w:semiHidden/>
    <w:unhideWhenUsed/>
    <w:rsid w:val="00245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153702">
      <w:bodyDiv w:val="1"/>
      <w:marLeft w:val="0"/>
      <w:marRight w:val="0"/>
      <w:marTop w:val="0"/>
      <w:marBottom w:val="0"/>
      <w:divBdr>
        <w:top w:val="none" w:sz="0" w:space="0" w:color="auto"/>
        <w:left w:val="none" w:sz="0" w:space="0" w:color="auto"/>
        <w:bottom w:val="none" w:sz="0" w:space="0" w:color="auto"/>
        <w:right w:val="none" w:sz="0" w:space="0" w:color="auto"/>
      </w:divBdr>
    </w:div>
    <w:div w:id="392387461">
      <w:bodyDiv w:val="1"/>
      <w:marLeft w:val="0"/>
      <w:marRight w:val="0"/>
      <w:marTop w:val="0"/>
      <w:marBottom w:val="0"/>
      <w:divBdr>
        <w:top w:val="none" w:sz="0" w:space="0" w:color="auto"/>
        <w:left w:val="none" w:sz="0" w:space="0" w:color="auto"/>
        <w:bottom w:val="none" w:sz="0" w:space="0" w:color="auto"/>
        <w:right w:val="none" w:sz="0" w:space="0" w:color="auto"/>
      </w:divBdr>
    </w:div>
    <w:div w:id="411895883">
      <w:bodyDiv w:val="1"/>
      <w:marLeft w:val="0"/>
      <w:marRight w:val="0"/>
      <w:marTop w:val="0"/>
      <w:marBottom w:val="0"/>
      <w:divBdr>
        <w:top w:val="none" w:sz="0" w:space="0" w:color="auto"/>
        <w:left w:val="none" w:sz="0" w:space="0" w:color="auto"/>
        <w:bottom w:val="none" w:sz="0" w:space="0" w:color="auto"/>
        <w:right w:val="none" w:sz="0" w:space="0" w:color="auto"/>
      </w:divBdr>
    </w:div>
    <w:div w:id="415202244">
      <w:bodyDiv w:val="1"/>
      <w:marLeft w:val="0"/>
      <w:marRight w:val="0"/>
      <w:marTop w:val="0"/>
      <w:marBottom w:val="0"/>
      <w:divBdr>
        <w:top w:val="none" w:sz="0" w:space="0" w:color="auto"/>
        <w:left w:val="none" w:sz="0" w:space="0" w:color="auto"/>
        <w:bottom w:val="none" w:sz="0" w:space="0" w:color="auto"/>
        <w:right w:val="none" w:sz="0" w:space="0" w:color="auto"/>
      </w:divBdr>
    </w:div>
    <w:div w:id="455951491">
      <w:bodyDiv w:val="1"/>
      <w:marLeft w:val="0"/>
      <w:marRight w:val="0"/>
      <w:marTop w:val="0"/>
      <w:marBottom w:val="0"/>
      <w:divBdr>
        <w:top w:val="none" w:sz="0" w:space="0" w:color="auto"/>
        <w:left w:val="none" w:sz="0" w:space="0" w:color="auto"/>
        <w:bottom w:val="none" w:sz="0" w:space="0" w:color="auto"/>
        <w:right w:val="none" w:sz="0" w:space="0" w:color="auto"/>
      </w:divBdr>
    </w:div>
    <w:div w:id="663900091">
      <w:bodyDiv w:val="1"/>
      <w:marLeft w:val="0"/>
      <w:marRight w:val="0"/>
      <w:marTop w:val="0"/>
      <w:marBottom w:val="0"/>
      <w:divBdr>
        <w:top w:val="none" w:sz="0" w:space="0" w:color="auto"/>
        <w:left w:val="none" w:sz="0" w:space="0" w:color="auto"/>
        <w:bottom w:val="none" w:sz="0" w:space="0" w:color="auto"/>
        <w:right w:val="none" w:sz="0" w:space="0" w:color="auto"/>
      </w:divBdr>
    </w:div>
    <w:div w:id="809251528">
      <w:bodyDiv w:val="1"/>
      <w:marLeft w:val="0"/>
      <w:marRight w:val="0"/>
      <w:marTop w:val="0"/>
      <w:marBottom w:val="0"/>
      <w:divBdr>
        <w:top w:val="none" w:sz="0" w:space="0" w:color="auto"/>
        <w:left w:val="none" w:sz="0" w:space="0" w:color="auto"/>
        <w:bottom w:val="none" w:sz="0" w:space="0" w:color="auto"/>
        <w:right w:val="none" w:sz="0" w:space="0" w:color="auto"/>
      </w:divBdr>
    </w:div>
    <w:div w:id="1220095491">
      <w:bodyDiv w:val="1"/>
      <w:marLeft w:val="0"/>
      <w:marRight w:val="0"/>
      <w:marTop w:val="0"/>
      <w:marBottom w:val="0"/>
      <w:divBdr>
        <w:top w:val="none" w:sz="0" w:space="0" w:color="auto"/>
        <w:left w:val="none" w:sz="0" w:space="0" w:color="auto"/>
        <w:bottom w:val="none" w:sz="0" w:space="0" w:color="auto"/>
        <w:right w:val="none" w:sz="0" w:space="0" w:color="auto"/>
      </w:divBdr>
    </w:div>
    <w:div w:id="1426876799">
      <w:bodyDiv w:val="1"/>
      <w:marLeft w:val="0"/>
      <w:marRight w:val="0"/>
      <w:marTop w:val="0"/>
      <w:marBottom w:val="0"/>
      <w:divBdr>
        <w:top w:val="none" w:sz="0" w:space="0" w:color="auto"/>
        <w:left w:val="none" w:sz="0" w:space="0" w:color="auto"/>
        <w:bottom w:val="none" w:sz="0" w:space="0" w:color="auto"/>
        <w:right w:val="none" w:sz="0" w:space="0" w:color="auto"/>
      </w:divBdr>
    </w:div>
    <w:div w:id="1519738626">
      <w:bodyDiv w:val="1"/>
      <w:marLeft w:val="0"/>
      <w:marRight w:val="0"/>
      <w:marTop w:val="0"/>
      <w:marBottom w:val="0"/>
      <w:divBdr>
        <w:top w:val="none" w:sz="0" w:space="0" w:color="auto"/>
        <w:left w:val="none" w:sz="0" w:space="0" w:color="auto"/>
        <w:bottom w:val="none" w:sz="0" w:space="0" w:color="auto"/>
        <w:right w:val="none" w:sz="0" w:space="0" w:color="auto"/>
      </w:divBdr>
    </w:div>
    <w:div w:id="1881478827">
      <w:bodyDiv w:val="1"/>
      <w:marLeft w:val="0"/>
      <w:marRight w:val="0"/>
      <w:marTop w:val="0"/>
      <w:marBottom w:val="0"/>
      <w:divBdr>
        <w:top w:val="none" w:sz="0" w:space="0" w:color="auto"/>
        <w:left w:val="none" w:sz="0" w:space="0" w:color="auto"/>
        <w:bottom w:val="none" w:sz="0" w:space="0" w:color="auto"/>
        <w:right w:val="none" w:sz="0" w:space="0" w:color="auto"/>
      </w:divBdr>
    </w:div>
    <w:div w:id="1882477810">
      <w:bodyDiv w:val="1"/>
      <w:marLeft w:val="0"/>
      <w:marRight w:val="0"/>
      <w:marTop w:val="0"/>
      <w:marBottom w:val="0"/>
      <w:divBdr>
        <w:top w:val="none" w:sz="0" w:space="0" w:color="auto"/>
        <w:left w:val="none" w:sz="0" w:space="0" w:color="auto"/>
        <w:bottom w:val="none" w:sz="0" w:space="0" w:color="auto"/>
        <w:right w:val="none" w:sz="0" w:space="0" w:color="auto"/>
      </w:divBdr>
    </w:div>
    <w:div w:id="2029090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emp-law"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anagers.org.uk/wp-content/uploads/2020/04/CHK-092-Personal_Development_Planning.pdf" TargetMode="External"/><Relationship Id="rId4" Type="http://schemas.openxmlformats.org/officeDocument/2006/relationships/settings" Target="settings.xml"/><Relationship Id="rId9" Type="http://schemas.openxmlformats.org/officeDocument/2006/relationships/hyperlink" Target="https://www.cipd.co.uk/knowledge/strategy/organisational-development/swot-analysis-factsheet" TargetMode="External"/><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C1863B-F3F0-4138-87D4-B3B4F1233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2528</Words>
  <Characters>14411</Characters>
  <Application>Microsoft Office Word</Application>
  <DocSecurity>0</DocSecurity>
  <Lines>120</Lines>
  <Paragraphs>33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PORTOFOLIO</dc:title>
  <dc:subject/>
  <dc:creator>LECTURER: Farah Islam</dc:creator>
  <cp:keywords/>
  <dc:description/>
  <cp:lastModifiedBy>Tania Adela Todica (2018611)</cp:lastModifiedBy>
  <cp:revision>2</cp:revision>
  <dcterms:created xsi:type="dcterms:W3CDTF">2021-12-09T18:02:00Z</dcterms:created>
  <dcterms:modified xsi:type="dcterms:W3CDTF">2021-12-09T18:02:00Z</dcterms:modified>
</cp:coreProperties>
</file>