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9D4AA1" w14:textId="0C79BE64" w:rsidR="00906813" w:rsidRPr="00D542B9" w:rsidRDefault="00D03E17">
      <w:pPr>
        <w:rPr>
          <w:sz w:val="28"/>
          <w:u w:val="single"/>
        </w:rPr>
      </w:pPr>
      <w:r w:rsidRPr="00D03E17">
        <w:rPr>
          <w:sz w:val="28"/>
          <w:u w:val="single"/>
        </w:rPr>
        <w:t xml:space="preserve">What was the impact of contraceptive and </w:t>
      </w:r>
      <w:r w:rsidRPr="00D03E17">
        <w:rPr>
          <w:sz w:val="28"/>
          <w:u w:val="single"/>
        </w:rPr>
        <w:t>abortifacients</w:t>
      </w:r>
      <w:r w:rsidRPr="00D03E17">
        <w:rPr>
          <w:sz w:val="28"/>
          <w:u w:val="single"/>
        </w:rPr>
        <w:t xml:space="preserve"> drugs on the ancient Roman society after the first century AD</w:t>
      </w:r>
      <w:r w:rsidR="00246EC9">
        <w:rPr>
          <w:sz w:val="28"/>
          <w:u w:val="single"/>
        </w:rPr>
        <w:t>?</w:t>
      </w:r>
    </w:p>
    <w:p w14:paraId="5DE91C69" w14:textId="77777777" w:rsidR="00D542B9" w:rsidRDefault="00D542B9">
      <w:pPr>
        <w:rPr>
          <w:sz w:val="24"/>
          <w:szCs w:val="28"/>
          <w:u w:val="single"/>
        </w:rPr>
      </w:pPr>
    </w:p>
    <w:p w14:paraId="667D5410" w14:textId="059C72B4" w:rsidR="000D476E" w:rsidRDefault="000D476E">
      <w:pPr>
        <w:rPr>
          <w:sz w:val="24"/>
          <w:szCs w:val="28"/>
          <w:u w:val="single"/>
        </w:rPr>
      </w:pPr>
      <w:r w:rsidRPr="00334D16">
        <w:rPr>
          <w:sz w:val="24"/>
          <w:szCs w:val="28"/>
          <w:u w:val="single"/>
        </w:rPr>
        <w:t>Abstract:</w:t>
      </w:r>
    </w:p>
    <w:p w14:paraId="3C373896" w14:textId="704EFDB2" w:rsidR="002B3888" w:rsidRPr="002B3888" w:rsidRDefault="00CD570B">
      <w:pPr>
        <w:rPr>
          <w:szCs w:val="28"/>
        </w:rPr>
      </w:pPr>
      <w:r>
        <w:rPr>
          <w:szCs w:val="28"/>
        </w:rPr>
        <w:t xml:space="preserve">Ancient </w:t>
      </w:r>
      <w:r w:rsidR="00145D8D">
        <w:rPr>
          <w:szCs w:val="28"/>
        </w:rPr>
        <w:t xml:space="preserve">Roman </w:t>
      </w:r>
      <w:r>
        <w:rPr>
          <w:szCs w:val="28"/>
        </w:rPr>
        <w:t>Contraceptive</w:t>
      </w:r>
      <w:r w:rsidR="00145D8D">
        <w:rPr>
          <w:szCs w:val="28"/>
        </w:rPr>
        <w:t xml:space="preserve"> and abortive methods </w:t>
      </w:r>
      <w:r w:rsidR="00990EBD">
        <w:rPr>
          <w:szCs w:val="28"/>
        </w:rPr>
        <w:t xml:space="preserve">are </w:t>
      </w:r>
      <w:r w:rsidR="00D63696">
        <w:rPr>
          <w:szCs w:val="28"/>
        </w:rPr>
        <w:t>stereotypically</w:t>
      </w:r>
      <w:r w:rsidR="00990EBD">
        <w:rPr>
          <w:szCs w:val="28"/>
        </w:rPr>
        <w:t xml:space="preserve"> viewed to be primarily ritualistic and magical</w:t>
      </w:r>
      <w:r w:rsidR="00D63696">
        <w:rPr>
          <w:szCs w:val="28"/>
        </w:rPr>
        <w:t>. Although these methods do exist, there were also herbal drugs that were administered orally and through suppositories</w:t>
      </w:r>
      <w:r w:rsidR="007F6C1E">
        <w:rPr>
          <w:szCs w:val="28"/>
        </w:rPr>
        <w:t xml:space="preserve"> that was explained in </w:t>
      </w:r>
      <w:r w:rsidR="00C03F31">
        <w:rPr>
          <w:szCs w:val="28"/>
        </w:rPr>
        <w:t>detail</w:t>
      </w:r>
      <w:r w:rsidR="007F6C1E">
        <w:rPr>
          <w:szCs w:val="28"/>
        </w:rPr>
        <w:t xml:space="preserve"> in Soranus’ Gynaecology.</w:t>
      </w:r>
      <w:r w:rsidR="00C03F31">
        <w:rPr>
          <w:szCs w:val="28"/>
        </w:rPr>
        <w:t xml:space="preserve"> Along with this, the writer, J M Riddle, examines the recipes and ingredients used for birth control. Riddle considers the frequency in which the ingredients were used</w:t>
      </w:r>
      <w:r w:rsidR="00EE0FE7">
        <w:rPr>
          <w:szCs w:val="28"/>
        </w:rPr>
        <w:t xml:space="preserve">, to indicate what </w:t>
      </w:r>
      <w:r w:rsidR="0077109C">
        <w:rPr>
          <w:szCs w:val="28"/>
        </w:rPr>
        <w:t>types of drugs were preferred and what effect they would have had</w:t>
      </w:r>
      <w:r w:rsidR="00D02EF0">
        <w:rPr>
          <w:szCs w:val="28"/>
        </w:rPr>
        <w:t xml:space="preserve"> on the body</w:t>
      </w:r>
      <w:r w:rsidR="00FB4CF4">
        <w:rPr>
          <w:szCs w:val="28"/>
        </w:rPr>
        <w:t xml:space="preserve"> in both a reproductive sense and a more general one</w:t>
      </w:r>
      <w:r w:rsidR="00D02EF0">
        <w:rPr>
          <w:szCs w:val="28"/>
        </w:rPr>
        <w:t xml:space="preserve">. However, it also </w:t>
      </w:r>
      <w:r w:rsidR="00FB4CF4">
        <w:rPr>
          <w:szCs w:val="28"/>
        </w:rPr>
        <w:t>must</w:t>
      </w:r>
      <w:r w:rsidR="00D02EF0">
        <w:rPr>
          <w:szCs w:val="28"/>
        </w:rPr>
        <w:t xml:space="preserve"> be considered what the </w:t>
      </w:r>
      <w:r w:rsidR="00FB4CF4">
        <w:rPr>
          <w:szCs w:val="28"/>
        </w:rPr>
        <w:t>impact would have been on the general Roman societ</w:t>
      </w:r>
      <w:r w:rsidR="00EF7111">
        <w:rPr>
          <w:szCs w:val="28"/>
        </w:rPr>
        <w:t>ies views on pregnancy and family</w:t>
      </w:r>
      <w:r w:rsidR="00C01F47">
        <w:rPr>
          <w:szCs w:val="28"/>
        </w:rPr>
        <w:t xml:space="preserve"> </w:t>
      </w:r>
      <w:r w:rsidR="00C04886">
        <w:rPr>
          <w:szCs w:val="28"/>
        </w:rPr>
        <w:t xml:space="preserve">as well as their </w:t>
      </w:r>
      <w:r w:rsidR="00C01F47">
        <w:rPr>
          <w:szCs w:val="28"/>
        </w:rPr>
        <w:t>moral views on birth control.</w:t>
      </w:r>
      <w:r w:rsidR="00EE740D">
        <w:rPr>
          <w:szCs w:val="28"/>
        </w:rPr>
        <w:t xml:space="preserve"> As well as the possible economical and political opinions held by those of the upper and lower classes.</w:t>
      </w:r>
      <w:r w:rsidR="00C01F47">
        <w:rPr>
          <w:szCs w:val="28"/>
        </w:rPr>
        <w:t xml:space="preserve"> </w:t>
      </w:r>
    </w:p>
    <w:p w14:paraId="6B4937DE" w14:textId="77777777" w:rsidR="000D476E" w:rsidRPr="00334D16" w:rsidRDefault="000D476E">
      <w:pPr>
        <w:rPr>
          <w:sz w:val="24"/>
          <w:szCs w:val="28"/>
          <w:u w:val="single"/>
        </w:rPr>
      </w:pPr>
    </w:p>
    <w:p w14:paraId="7A8842C1" w14:textId="77777777" w:rsidR="002B3888" w:rsidRDefault="002B3888">
      <w:pPr>
        <w:rPr>
          <w:sz w:val="24"/>
          <w:szCs w:val="28"/>
          <w:u w:val="single"/>
        </w:rPr>
      </w:pPr>
    </w:p>
    <w:p w14:paraId="1B3198A8" w14:textId="77777777" w:rsidR="00977BC4" w:rsidRDefault="00977BC4">
      <w:pPr>
        <w:rPr>
          <w:sz w:val="24"/>
          <w:szCs w:val="28"/>
          <w:u w:val="single"/>
        </w:rPr>
      </w:pPr>
    </w:p>
    <w:p w14:paraId="76482506" w14:textId="77777777" w:rsidR="00977BC4" w:rsidRDefault="00977BC4">
      <w:pPr>
        <w:rPr>
          <w:sz w:val="24"/>
          <w:szCs w:val="28"/>
          <w:u w:val="single"/>
        </w:rPr>
      </w:pPr>
    </w:p>
    <w:p w14:paraId="3CCEF5F0" w14:textId="77777777" w:rsidR="00977BC4" w:rsidRDefault="00977BC4">
      <w:pPr>
        <w:rPr>
          <w:sz w:val="24"/>
          <w:szCs w:val="28"/>
          <w:u w:val="single"/>
        </w:rPr>
      </w:pPr>
    </w:p>
    <w:p w14:paraId="0D99DA74" w14:textId="77777777" w:rsidR="00977BC4" w:rsidRDefault="00977BC4">
      <w:pPr>
        <w:rPr>
          <w:sz w:val="24"/>
          <w:szCs w:val="28"/>
          <w:u w:val="single"/>
        </w:rPr>
      </w:pPr>
    </w:p>
    <w:p w14:paraId="56B4A125" w14:textId="77777777" w:rsidR="00977BC4" w:rsidRDefault="00977BC4">
      <w:pPr>
        <w:rPr>
          <w:sz w:val="24"/>
          <w:szCs w:val="28"/>
          <w:u w:val="single"/>
        </w:rPr>
      </w:pPr>
    </w:p>
    <w:p w14:paraId="3CC3AFAD" w14:textId="77777777" w:rsidR="00977BC4" w:rsidRDefault="00977BC4">
      <w:pPr>
        <w:rPr>
          <w:sz w:val="24"/>
          <w:szCs w:val="28"/>
          <w:u w:val="single"/>
        </w:rPr>
      </w:pPr>
    </w:p>
    <w:p w14:paraId="7A3052D2" w14:textId="77777777" w:rsidR="00977BC4" w:rsidRDefault="00977BC4">
      <w:pPr>
        <w:rPr>
          <w:sz w:val="24"/>
          <w:szCs w:val="28"/>
          <w:u w:val="single"/>
        </w:rPr>
      </w:pPr>
    </w:p>
    <w:p w14:paraId="5BFF6B36" w14:textId="77777777" w:rsidR="00977BC4" w:rsidRDefault="00977BC4">
      <w:pPr>
        <w:rPr>
          <w:sz w:val="24"/>
          <w:szCs w:val="28"/>
          <w:u w:val="single"/>
        </w:rPr>
      </w:pPr>
    </w:p>
    <w:p w14:paraId="2FC20D69" w14:textId="77777777" w:rsidR="00977BC4" w:rsidRDefault="00977BC4">
      <w:pPr>
        <w:rPr>
          <w:sz w:val="24"/>
          <w:szCs w:val="28"/>
          <w:u w:val="single"/>
        </w:rPr>
      </w:pPr>
    </w:p>
    <w:p w14:paraId="26CAC0B0" w14:textId="77777777" w:rsidR="00977BC4" w:rsidRDefault="00977BC4">
      <w:pPr>
        <w:rPr>
          <w:sz w:val="24"/>
          <w:szCs w:val="28"/>
          <w:u w:val="single"/>
        </w:rPr>
      </w:pPr>
    </w:p>
    <w:p w14:paraId="2EC8A4DD" w14:textId="77777777" w:rsidR="00977BC4" w:rsidRDefault="00977BC4">
      <w:pPr>
        <w:rPr>
          <w:sz w:val="24"/>
          <w:szCs w:val="28"/>
          <w:u w:val="single"/>
        </w:rPr>
      </w:pPr>
    </w:p>
    <w:p w14:paraId="0573C1D6" w14:textId="77777777" w:rsidR="00977BC4" w:rsidRDefault="00977BC4">
      <w:pPr>
        <w:rPr>
          <w:sz w:val="24"/>
          <w:szCs w:val="28"/>
          <w:u w:val="single"/>
        </w:rPr>
      </w:pPr>
    </w:p>
    <w:p w14:paraId="5C694AD7" w14:textId="77777777" w:rsidR="00977BC4" w:rsidRDefault="00977BC4">
      <w:pPr>
        <w:rPr>
          <w:sz w:val="24"/>
          <w:szCs w:val="28"/>
          <w:u w:val="single"/>
        </w:rPr>
      </w:pPr>
    </w:p>
    <w:p w14:paraId="2F5CEECE" w14:textId="77777777" w:rsidR="00977BC4" w:rsidRDefault="00977BC4">
      <w:pPr>
        <w:rPr>
          <w:sz w:val="24"/>
          <w:szCs w:val="28"/>
          <w:u w:val="single"/>
        </w:rPr>
      </w:pPr>
    </w:p>
    <w:p w14:paraId="54CBF71B" w14:textId="77777777" w:rsidR="00977BC4" w:rsidRDefault="00977BC4">
      <w:pPr>
        <w:rPr>
          <w:sz w:val="24"/>
          <w:szCs w:val="28"/>
          <w:u w:val="single"/>
        </w:rPr>
      </w:pPr>
    </w:p>
    <w:p w14:paraId="659008EC" w14:textId="77777777" w:rsidR="00977BC4" w:rsidRDefault="00977BC4">
      <w:pPr>
        <w:rPr>
          <w:sz w:val="24"/>
          <w:szCs w:val="28"/>
          <w:u w:val="single"/>
        </w:rPr>
      </w:pPr>
    </w:p>
    <w:p w14:paraId="3280FD0A" w14:textId="77777777" w:rsidR="00977BC4" w:rsidRDefault="00977BC4">
      <w:pPr>
        <w:rPr>
          <w:sz w:val="24"/>
          <w:szCs w:val="28"/>
          <w:u w:val="single"/>
        </w:rPr>
      </w:pPr>
    </w:p>
    <w:p w14:paraId="377F8A44" w14:textId="61B3318E" w:rsidR="000D476E" w:rsidRPr="00334D16" w:rsidRDefault="000D476E">
      <w:pPr>
        <w:rPr>
          <w:sz w:val="24"/>
          <w:szCs w:val="28"/>
          <w:u w:val="single"/>
        </w:rPr>
      </w:pPr>
      <w:r w:rsidRPr="00334D16">
        <w:rPr>
          <w:sz w:val="24"/>
          <w:szCs w:val="28"/>
          <w:u w:val="single"/>
        </w:rPr>
        <w:lastRenderedPageBreak/>
        <w:t>Plan:</w:t>
      </w:r>
    </w:p>
    <w:p w14:paraId="179F683C" w14:textId="15F9D6EE" w:rsidR="000879BE" w:rsidRDefault="000D476E">
      <w:pPr>
        <w:rPr>
          <w:szCs w:val="28"/>
        </w:rPr>
      </w:pPr>
      <w:r>
        <w:rPr>
          <w:szCs w:val="28"/>
        </w:rPr>
        <w:t>Intro</w:t>
      </w:r>
      <w:r w:rsidR="001B5B41">
        <w:rPr>
          <w:szCs w:val="28"/>
        </w:rPr>
        <w:t>duction</w:t>
      </w:r>
      <w:r>
        <w:rPr>
          <w:szCs w:val="28"/>
        </w:rPr>
        <w:t>:</w:t>
      </w:r>
      <w:r w:rsidR="006D09B3">
        <w:rPr>
          <w:szCs w:val="28"/>
        </w:rPr>
        <w:t xml:space="preserve"> </w:t>
      </w:r>
    </w:p>
    <w:p w14:paraId="2CB71B0A" w14:textId="603B3AA8" w:rsidR="000879BE" w:rsidRDefault="000879BE" w:rsidP="000879BE">
      <w:pPr>
        <w:pStyle w:val="ListParagraph"/>
        <w:numPr>
          <w:ilvl w:val="0"/>
          <w:numId w:val="8"/>
        </w:numPr>
        <w:rPr>
          <w:szCs w:val="28"/>
        </w:rPr>
      </w:pPr>
      <w:r>
        <w:rPr>
          <w:szCs w:val="28"/>
        </w:rPr>
        <w:t>Begin with brief explanation of contraceptives and abortifacients.</w:t>
      </w:r>
    </w:p>
    <w:p w14:paraId="5B463AD0" w14:textId="162E5462" w:rsidR="000879BE" w:rsidRPr="000879BE" w:rsidRDefault="000879BE" w:rsidP="000879BE">
      <w:pPr>
        <w:pStyle w:val="ListParagraph"/>
        <w:numPr>
          <w:ilvl w:val="0"/>
          <w:numId w:val="8"/>
        </w:numPr>
        <w:rPr>
          <w:szCs w:val="28"/>
        </w:rPr>
      </w:pPr>
      <w:r>
        <w:rPr>
          <w:szCs w:val="28"/>
        </w:rPr>
        <w:t>Quote from Soranus: “</w:t>
      </w:r>
      <w:r>
        <w:t>contraceptive differs from an abortive</w:t>
      </w:r>
      <w:r>
        <w:t>…..” (footnote: Soranus)</w:t>
      </w:r>
    </w:p>
    <w:p w14:paraId="43B4D12B" w14:textId="2C804AE3" w:rsidR="000D476E" w:rsidRPr="00467447" w:rsidRDefault="000D476E">
      <w:pPr>
        <w:rPr>
          <w:szCs w:val="28"/>
          <w:u w:val="single"/>
        </w:rPr>
      </w:pPr>
      <w:r>
        <w:rPr>
          <w:szCs w:val="28"/>
        </w:rPr>
        <w:t>P1:</w:t>
      </w:r>
    </w:p>
    <w:p w14:paraId="50C5AF85" w14:textId="49F4BED9" w:rsidR="00CC7F92" w:rsidRPr="00467447" w:rsidRDefault="00727588" w:rsidP="00CC7F92">
      <w:pPr>
        <w:pStyle w:val="ListParagraph"/>
        <w:numPr>
          <w:ilvl w:val="0"/>
          <w:numId w:val="1"/>
        </w:numPr>
        <w:rPr>
          <w:szCs w:val="28"/>
          <w:u w:val="single"/>
        </w:rPr>
      </w:pPr>
      <w:r w:rsidRPr="00467447">
        <w:rPr>
          <w:szCs w:val="28"/>
          <w:u w:val="single"/>
        </w:rPr>
        <w:t>Reasoning behind contraception and abortions;</w:t>
      </w:r>
    </w:p>
    <w:p w14:paraId="4D4A693E" w14:textId="3F120ED5" w:rsidR="00467447" w:rsidRDefault="00467447" w:rsidP="00CC7F92">
      <w:pPr>
        <w:pStyle w:val="ListParagraph"/>
        <w:numPr>
          <w:ilvl w:val="0"/>
          <w:numId w:val="1"/>
        </w:numPr>
        <w:rPr>
          <w:szCs w:val="28"/>
        </w:rPr>
      </w:pPr>
      <w:r>
        <w:rPr>
          <w:szCs w:val="28"/>
        </w:rPr>
        <w:t>Financial:</w:t>
      </w:r>
    </w:p>
    <w:p w14:paraId="2BF75274" w14:textId="12D83E7D" w:rsidR="00727588" w:rsidRPr="00467447" w:rsidRDefault="00727588" w:rsidP="00CC7F92">
      <w:pPr>
        <w:pStyle w:val="ListParagraph"/>
        <w:numPr>
          <w:ilvl w:val="0"/>
          <w:numId w:val="1"/>
        </w:numPr>
        <w:rPr>
          <w:szCs w:val="28"/>
        </w:rPr>
      </w:pPr>
      <w:r>
        <w:rPr>
          <w:i/>
          <w:szCs w:val="28"/>
        </w:rPr>
        <w:t xml:space="preserve"> Population control</w:t>
      </w:r>
    </w:p>
    <w:p w14:paraId="6C7B551B" w14:textId="5E13503E" w:rsidR="00467447" w:rsidRPr="00800DF9" w:rsidRDefault="00800DF9" w:rsidP="00CC7F92">
      <w:pPr>
        <w:pStyle w:val="ListParagraph"/>
        <w:numPr>
          <w:ilvl w:val="0"/>
          <w:numId w:val="1"/>
        </w:numPr>
        <w:rPr>
          <w:szCs w:val="28"/>
        </w:rPr>
      </w:pPr>
      <w:r>
        <w:rPr>
          <w:i/>
          <w:szCs w:val="28"/>
        </w:rPr>
        <w:t xml:space="preserve"> no formal laws against contraception though there were measures put in place to encourage reproduction.</w:t>
      </w:r>
    </w:p>
    <w:p w14:paraId="3A83831A" w14:textId="7380C4BF" w:rsidR="000B129A" w:rsidRPr="000B129A" w:rsidRDefault="000B129A" w:rsidP="000B129A">
      <w:pPr>
        <w:pStyle w:val="ListParagraph"/>
        <w:numPr>
          <w:ilvl w:val="0"/>
          <w:numId w:val="1"/>
        </w:numPr>
        <w:rPr>
          <w:i/>
          <w:szCs w:val="28"/>
        </w:rPr>
      </w:pPr>
      <w:r w:rsidRPr="000B129A">
        <w:rPr>
          <w:i/>
          <w:szCs w:val="28"/>
        </w:rPr>
        <w:t>Augustus’</w:t>
      </w:r>
      <w:r>
        <w:rPr>
          <w:i/>
          <w:szCs w:val="28"/>
        </w:rPr>
        <w:t xml:space="preserve"> legislation meant that widows were almost forced into remarrying because those who were celibate or childless would be punished and Roman women who had children were rewarded</w:t>
      </w:r>
      <w:r w:rsidR="007051DB">
        <w:rPr>
          <w:i/>
          <w:szCs w:val="28"/>
        </w:rPr>
        <w:t>. (footnote: McLaren, A. 1990)</w:t>
      </w:r>
    </w:p>
    <w:p w14:paraId="61F18747" w14:textId="2475B5C3" w:rsidR="00727588" w:rsidRPr="007B7773" w:rsidRDefault="00727588" w:rsidP="00CC7F92">
      <w:pPr>
        <w:pStyle w:val="ListParagraph"/>
        <w:numPr>
          <w:ilvl w:val="0"/>
          <w:numId w:val="1"/>
        </w:numPr>
        <w:rPr>
          <w:szCs w:val="28"/>
        </w:rPr>
      </w:pPr>
      <w:r>
        <w:rPr>
          <w:i/>
          <w:szCs w:val="28"/>
        </w:rPr>
        <w:t xml:space="preserve">Family limiting; the </w:t>
      </w:r>
      <w:r w:rsidR="004F2B9A">
        <w:rPr>
          <w:i/>
          <w:szCs w:val="28"/>
        </w:rPr>
        <w:t>Paterfamilias</w:t>
      </w:r>
      <w:r>
        <w:rPr>
          <w:i/>
          <w:szCs w:val="28"/>
        </w:rPr>
        <w:t xml:space="preserve"> having the overall power of the household possessions and other family members. As well as this, adoption was common when it came to inheritance. </w:t>
      </w:r>
      <w:r w:rsidR="00880D97">
        <w:rPr>
          <w:i/>
          <w:szCs w:val="28"/>
        </w:rPr>
        <w:t xml:space="preserve">Prime examples; emperors </w:t>
      </w:r>
      <w:r w:rsidR="007B7773">
        <w:rPr>
          <w:i/>
          <w:szCs w:val="28"/>
        </w:rPr>
        <w:t>and other members of the upper classes would adopt to ensure there is a male heir. (footnote: McLaren, A. 1990)</w:t>
      </w:r>
    </w:p>
    <w:p w14:paraId="6D4AEBDF" w14:textId="77777777" w:rsidR="00467447" w:rsidRPr="00467447" w:rsidRDefault="00467447" w:rsidP="00CC7F92">
      <w:pPr>
        <w:pStyle w:val="ListParagraph"/>
        <w:numPr>
          <w:ilvl w:val="0"/>
          <w:numId w:val="1"/>
        </w:numPr>
        <w:rPr>
          <w:szCs w:val="28"/>
        </w:rPr>
      </w:pPr>
      <w:r>
        <w:rPr>
          <w:i/>
          <w:szCs w:val="28"/>
        </w:rPr>
        <w:t>This reasoning would not necessarily apply to the plebeians because there would not be much to inherit.</w:t>
      </w:r>
    </w:p>
    <w:p w14:paraId="5B3CE39C" w14:textId="78626A96" w:rsidR="00467447" w:rsidRPr="00585DF0" w:rsidRDefault="00467447" w:rsidP="00CC7F92">
      <w:pPr>
        <w:pStyle w:val="ListParagraph"/>
        <w:numPr>
          <w:ilvl w:val="0"/>
          <w:numId w:val="1"/>
        </w:numPr>
        <w:rPr>
          <w:szCs w:val="28"/>
        </w:rPr>
      </w:pPr>
      <w:r>
        <w:rPr>
          <w:i/>
          <w:szCs w:val="28"/>
        </w:rPr>
        <w:t>Plebeian reasons may</w:t>
      </w:r>
      <w:r w:rsidR="00A9644F">
        <w:rPr>
          <w:i/>
          <w:szCs w:val="28"/>
        </w:rPr>
        <w:t xml:space="preserve"> have</w:t>
      </w:r>
      <w:r>
        <w:rPr>
          <w:i/>
          <w:szCs w:val="28"/>
        </w:rPr>
        <w:t xml:space="preserve"> be</w:t>
      </w:r>
      <w:r w:rsidR="00A9644F">
        <w:rPr>
          <w:i/>
          <w:szCs w:val="28"/>
        </w:rPr>
        <w:t>en</w:t>
      </w:r>
      <w:r>
        <w:rPr>
          <w:i/>
          <w:szCs w:val="28"/>
        </w:rPr>
        <w:t xml:space="preserve"> to save the costs to the household</w:t>
      </w:r>
    </w:p>
    <w:p w14:paraId="729FF20D" w14:textId="4E48E40E" w:rsidR="00585DF0" w:rsidRPr="002C706B" w:rsidRDefault="00585DF0" w:rsidP="00CC7F92">
      <w:pPr>
        <w:pStyle w:val="ListParagraph"/>
        <w:numPr>
          <w:ilvl w:val="0"/>
          <w:numId w:val="1"/>
        </w:numPr>
        <w:rPr>
          <w:szCs w:val="28"/>
        </w:rPr>
      </w:pPr>
      <w:r>
        <w:rPr>
          <w:i/>
          <w:szCs w:val="28"/>
        </w:rPr>
        <w:t xml:space="preserve"> abstinence was the preferred and most moral method due to the Hippocratic oath.</w:t>
      </w:r>
    </w:p>
    <w:p w14:paraId="1F31EF7D" w14:textId="5EA78F15" w:rsidR="002C706B" w:rsidRPr="00467447" w:rsidRDefault="002C706B" w:rsidP="00CC7F92">
      <w:pPr>
        <w:pStyle w:val="ListParagraph"/>
        <w:numPr>
          <w:ilvl w:val="0"/>
          <w:numId w:val="1"/>
        </w:numPr>
        <w:rPr>
          <w:szCs w:val="28"/>
        </w:rPr>
      </w:pPr>
      <w:r>
        <w:rPr>
          <w:i/>
          <w:szCs w:val="28"/>
        </w:rPr>
        <w:t xml:space="preserve">Exposure was </w:t>
      </w:r>
      <w:r w:rsidR="004F2B9A">
        <w:rPr>
          <w:i/>
          <w:szCs w:val="28"/>
        </w:rPr>
        <w:t>common</w:t>
      </w:r>
      <w:r>
        <w:rPr>
          <w:i/>
          <w:szCs w:val="28"/>
        </w:rPr>
        <w:t>. It was also lawful.</w:t>
      </w:r>
    </w:p>
    <w:p w14:paraId="15E203F4" w14:textId="33A213B2" w:rsidR="007B7773" w:rsidRPr="00CC7F92" w:rsidRDefault="007B7773" w:rsidP="000B129A">
      <w:pPr>
        <w:pStyle w:val="ListParagraph"/>
        <w:rPr>
          <w:szCs w:val="28"/>
        </w:rPr>
      </w:pPr>
    </w:p>
    <w:p w14:paraId="6B386458" w14:textId="77777777" w:rsidR="007051DB" w:rsidRDefault="000D476E" w:rsidP="007051DB">
      <w:pPr>
        <w:rPr>
          <w:szCs w:val="28"/>
        </w:rPr>
      </w:pPr>
      <w:r w:rsidRPr="007051DB">
        <w:rPr>
          <w:szCs w:val="28"/>
        </w:rPr>
        <w:t>P2:</w:t>
      </w:r>
      <w:r w:rsidR="000B129A" w:rsidRPr="007051DB">
        <w:rPr>
          <w:szCs w:val="28"/>
        </w:rPr>
        <w:t xml:space="preserve"> </w:t>
      </w:r>
    </w:p>
    <w:p w14:paraId="6BDA5347" w14:textId="71D02DB8" w:rsidR="000B129A" w:rsidRDefault="000B129A" w:rsidP="007051DB">
      <w:pPr>
        <w:pStyle w:val="ListParagraph"/>
        <w:numPr>
          <w:ilvl w:val="0"/>
          <w:numId w:val="2"/>
        </w:numPr>
        <w:rPr>
          <w:szCs w:val="28"/>
        </w:rPr>
      </w:pPr>
      <w:r w:rsidRPr="007051DB">
        <w:rPr>
          <w:szCs w:val="28"/>
        </w:rPr>
        <w:t>Health of the women:</w:t>
      </w:r>
    </w:p>
    <w:p w14:paraId="5A76EB25" w14:textId="212BF651" w:rsidR="007051DB" w:rsidRPr="007051DB" w:rsidRDefault="007051DB" w:rsidP="007051DB">
      <w:pPr>
        <w:pStyle w:val="ListParagraph"/>
        <w:numPr>
          <w:ilvl w:val="0"/>
          <w:numId w:val="2"/>
        </w:numPr>
        <w:rPr>
          <w:szCs w:val="28"/>
        </w:rPr>
      </w:pPr>
      <w:r>
        <w:rPr>
          <w:i/>
          <w:szCs w:val="28"/>
        </w:rPr>
        <w:t xml:space="preserve">Soranus held the opinion that the limiting of childbearing was essential to the health of the woman. </w:t>
      </w:r>
    </w:p>
    <w:p w14:paraId="2E953594" w14:textId="54E1B76A" w:rsidR="007051DB" w:rsidRDefault="007051DB" w:rsidP="007051DB">
      <w:pPr>
        <w:pStyle w:val="ListParagraph"/>
        <w:numPr>
          <w:ilvl w:val="0"/>
          <w:numId w:val="2"/>
        </w:numPr>
        <w:rPr>
          <w:szCs w:val="28"/>
        </w:rPr>
      </w:pPr>
      <w:r>
        <w:rPr>
          <w:szCs w:val="28"/>
        </w:rPr>
        <w:t>‘</w:t>
      </w:r>
      <w:r w:rsidRPr="00585DF0">
        <w:rPr>
          <w:i/>
          <w:szCs w:val="28"/>
        </w:rPr>
        <w:t>childbearing made women old before their time and regular periods of abstinence was advised’ (footnote: McLaren.</w:t>
      </w:r>
      <w:r w:rsidR="00585DF0" w:rsidRPr="00585DF0">
        <w:rPr>
          <w:i/>
          <w:szCs w:val="28"/>
        </w:rPr>
        <w:t>1990</w:t>
      </w:r>
      <w:r w:rsidR="00585DF0">
        <w:rPr>
          <w:szCs w:val="28"/>
        </w:rPr>
        <w:t>)</w:t>
      </w:r>
    </w:p>
    <w:p w14:paraId="72464F79" w14:textId="445B07DB" w:rsidR="00585DF0" w:rsidRPr="00FC02DC" w:rsidRDefault="00585DF0" w:rsidP="007051DB">
      <w:pPr>
        <w:pStyle w:val="ListParagraph"/>
        <w:numPr>
          <w:ilvl w:val="0"/>
          <w:numId w:val="2"/>
        </w:numPr>
        <w:rPr>
          <w:szCs w:val="28"/>
        </w:rPr>
      </w:pPr>
      <w:r>
        <w:rPr>
          <w:i/>
          <w:szCs w:val="28"/>
        </w:rPr>
        <w:t xml:space="preserve">despite the Hippocratic oath </w:t>
      </w:r>
      <w:r w:rsidR="002C706B">
        <w:rPr>
          <w:i/>
          <w:szCs w:val="28"/>
        </w:rPr>
        <w:t>stating,</w:t>
      </w:r>
      <w:r>
        <w:rPr>
          <w:i/>
          <w:szCs w:val="28"/>
        </w:rPr>
        <w:t xml:space="preserve"> </w:t>
      </w:r>
      <w:r w:rsidRPr="00585DF0">
        <w:rPr>
          <w:i/>
        </w:rPr>
        <w:t xml:space="preserve">“similarly I will not give a woman a pessary </w:t>
      </w:r>
      <w:r w:rsidR="00D563C2" w:rsidRPr="00585DF0">
        <w:rPr>
          <w:i/>
        </w:rPr>
        <w:t>to</w:t>
      </w:r>
      <w:r w:rsidRPr="00585DF0">
        <w:rPr>
          <w:i/>
        </w:rPr>
        <w:t xml:space="preserve"> induce an abortion” (</w:t>
      </w:r>
      <w:r>
        <w:rPr>
          <w:i/>
        </w:rPr>
        <w:t xml:space="preserve">footnote: </w:t>
      </w:r>
      <w:r w:rsidRPr="00585DF0">
        <w:rPr>
          <w:i/>
        </w:rPr>
        <w:t>Riddle, J M. 199</w:t>
      </w:r>
      <w:r w:rsidR="00916CEE">
        <w:rPr>
          <w:i/>
        </w:rPr>
        <w:t>7</w:t>
      </w:r>
      <w:r w:rsidRPr="00585DF0">
        <w:rPr>
          <w:i/>
        </w:rPr>
        <w:t>)</w:t>
      </w:r>
      <w:r>
        <w:rPr>
          <w:i/>
        </w:rPr>
        <w:t xml:space="preserve"> Soranus as well as other writers saw i</w:t>
      </w:r>
      <w:r w:rsidR="00FC02DC">
        <w:rPr>
          <w:i/>
        </w:rPr>
        <w:t>t in a more circumstantial way.</w:t>
      </w:r>
    </w:p>
    <w:p w14:paraId="09192474" w14:textId="5C1228A0" w:rsidR="00FC02DC" w:rsidRPr="00C1601A" w:rsidRDefault="00FC02DC" w:rsidP="007051DB">
      <w:pPr>
        <w:pStyle w:val="ListParagraph"/>
        <w:numPr>
          <w:ilvl w:val="0"/>
          <w:numId w:val="2"/>
        </w:numPr>
        <w:rPr>
          <w:szCs w:val="28"/>
        </w:rPr>
      </w:pPr>
      <w:r>
        <w:rPr>
          <w:i/>
          <w:szCs w:val="28"/>
        </w:rPr>
        <w:t xml:space="preserve">the oath also said that Physicians had to </w:t>
      </w:r>
      <w:r w:rsidR="00C1601A">
        <w:rPr>
          <w:i/>
          <w:szCs w:val="28"/>
        </w:rPr>
        <w:t>act in ‘the benefit of the sick’ (footnote: Riddle, J M. 199</w:t>
      </w:r>
      <w:r w:rsidR="00916CEE">
        <w:rPr>
          <w:i/>
          <w:szCs w:val="28"/>
        </w:rPr>
        <w:t>7</w:t>
      </w:r>
      <w:r w:rsidR="00C1601A">
        <w:rPr>
          <w:i/>
          <w:szCs w:val="28"/>
        </w:rPr>
        <w:t>), meaning contraception would be used to benefit the women’s health.</w:t>
      </w:r>
    </w:p>
    <w:p w14:paraId="7E5DBDAB" w14:textId="458595CF" w:rsidR="00C1601A" w:rsidRPr="00CE45BA" w:rsidRDefault="00CE45BA" w:rsidP="007051DB">
      <w:pPr>
        <w:pStyle w:val="ListParagraph"/>
        <w:numPr>
          <w:ilvl w:val="0"/>
          <w:numId w:val="2"/>
        </w:numPr>
        <w:rPr>
          <w:i/>
          <w:szCs w:val="28"/>
        </w:rPr>
      </w:pPr>
      <w:r w:rsidRPr="00CE45BA">
        <w:rPr>
          <w:i/>
          <w:szCs w:val="28"/>
        </w:rPr>
        <w:t>Pliny the Elder, spoke of methods of birth control, though many of his methods were more magical.</w:t>
      </w:r>
    </w:p>
    <w:p w14:paraId="3F467664" w14:textId="7BB31150" w:rsidR="000D476E" w:rsidRDefault="000D476E">
      <w:pPr>
        <w:rPr>
          <w:szCs w:val="28"/>
        </w:rPr>
      </w:pPr>
    </w:p>
    <w:p w14:paraId="61603A71" w14:textId="3DF32335" w:rsidR="00246EC9" w:rsidRPr="00DF52B2" w:rsidRDefault="000D476E" w:rsidP="00DF52B2">
      <w:pPr>
        <w:rPr>
          <w:szCs w:val="28"/>
        </w:rPr>
      </w:pPr>
      <w:r>
        <w:rPr>
          <w:szCs w:val="28"/>
        </w:rPr>
        <w:t>P3:</w:t>
      </w:r>
      <w:r w:rsidR="00246EC9">
        <w:rPr>
          <w:szCs w:val="28"/>
        </w:rPr>
        <w:t xml:space="preserve"> </w:t>
      </w:r>
    </w:p>
    <w:p w14:paraId="067BB2CE" w14:textId="393C9D37" w:rsidR="00AC46BE" w:rsidRPr="002C706B" w:rsidRDefault="0078670A" w:rsidP="00246EC9">
      <w:pPr>
        <w:pStyle w:val="ListParagraph"/>
        <w:numPr>
          <w:ilvl w:val="0"/>
          <w:numId w:val="3"/>
        </w:numPr>
        <w:rPr>
          <w:szCs w:val="28"/>
        </w:rPr>
      </w:pPr>
      <w:r>
        <w:rPr>
          <w:i/>
          <w:szCs w:val="28"/>
        </w:rPr>
        <w:t>Contraceptives</w:t>
      </w:r>
      <w:r w:rsidR="002C706B">
        <w:rPr>
          <w:i/>
          <w:szCs w:val="28"/>
        </w:rPr>
        <w:t>;</w:t>
      </w:r>
    </w:p>
    <w:p w14:paraId="65682503" w14:textId="18B64943" w:rsidR="002C706B" w:rsidRPr="00916CEE" w:rsidRDefault="002C706B" w:rsidP="00246EC9">
      <w:pPr>
        <w:pStyle w:val="ListParagraph"/>
        <w:numPr>
          <w:ilvl w:val="0"/>
          <w:numId w:val="3"/>
        </w:numPr>
        <w:rPr>
          <w:i/>
          <w:szCs w:val="28"/>
        </w:rPr>
      </w:pPr>
      <w:r w:rsidRPr="00916CEE">
        <w:rPr>
          <w:i/>
          <w:szCs w:val="28"/>
        </w:rPr>
        <w:t>Preferable over abortifacients because they were less aggressive.</w:t>
      </w:r>
    </w:p>
    <w:p w14:paraId="2425406B" w14:textId="4E47A1A7" w:rsidR="002C706B" w:rsidRDefault="00916CEE" w:rsidP="00246EC9">
      <w:pPr>
        <w:pStyle w:val="ListParagraph"/>
        <w:numPr>
          <w:ilvl w:val="0"/>
          <w:numId w:val="3"/>
        </w:numPr>
        <w:rPr>
          <w:i/>
          <w:szCs w:val="28"/>
        </w:rPr>
      </w:pPr>
      <w:r w:rsidRPr="00916CEE">
        <w:rPr>
          <w:i/>
          <w:szCs w:val="28"/>
        </w:rPr>
        <w:t>Soranus recommended 5 different combinations</w:t>
      </w:r>
    </w:p>
    <w:p w14:paraId="2D11624E" w14:textId="6FF8549B" w:rsidR="000D0023" w:rsidRPr="00916CEE" w:rsidRDefault="000D0023" w:rsidP="00246EC9">
      <w:pPr>
        <w:pStyle w:val="ListParagraph"/>
        <w:numPr>
          <w:ilvl w:val="0"/>
          <w:numId w:val="3"/>
        </w:numPr>
        <w:rPr>
          <w:i/>
          <w:szCs w:val="28"/>
        </w:rPr>
      </w:pPr>
      <w:r>
        <w:rPr>
          <w:i/>
          <w:szCs w:val="28"/>
        </w:rPr>
        <w:lastRenderedPageBreak/>
        <w:t xml:space="preserve">Eg. </w:t>
      </w:r>
      <w:r w:rsidRPr="000D0023">
        <w:rPr>
          <w:i/>
        </w:rPr>
        <w:t>- the idea of “smearing the uterus with;” olive oil, honey, cedar resin, juice of a balsam tree mixed with white lead or alone.</w:t>
      </w:r>
      <w:r>
        <w:rPr>
          <w:i/>
        </w:rPr>
        <w:t>” (footnote: Soranus).</w:t>
      </w:r>
    </w:p>
    <w:p w14:paraId="5EC8244F" w14:textId="4E6F4C39" w:rsidR="0078670A" w:rsidRPr="00916CEE" w:rsidRDefault="00916CEE" w:rsidP="00246EC9">
      <w:pPr>
        <w:pStyle w:val="ListParagraph"/>
        <w:numPr>
          <w:ilvl w:val="0"/>
          <w:numId w:val="3"/>
        </w:numPr>
        <w:rPr>
          <w:i/>
          <w:szCs w:val="28"/>
        </w:rPr>
      </w:pPr>
      <w:r w:rsidRPr="00916CEE">
        <w:rPr>
          <w:i/>
          <w:szCs w:val="28"/>
        </w:rPr>
        <w:t>He also presented the idea that the drugs could also help in other ways;</w:t>
      </w:r>
    </w:p>
    <w:p w14:paraId="5152A92A" w14:textId="685D9AAC" w:rsidR="00916CEE" w:rsidRPr="00916CEE" w:rsidRDefault="00916CEE" w:rsidP="00916CEE">
      <w:pPr>
        <w:pStyle w:val="ListParagraph"/>
        <w:numPr>
          <w:ilvl w:val="0"/>
          <w:numId w:val="4"/>
        </w:numPr>
        <w:rPr>
          <w:i/>
          <w:u w:val="single"/>
        </w:rPr>
      </w:pPr>
      <w:r w:rsidRPr="00916CEE">
        <w:rPr>
          <w:i/>
          <w:szCs w:val="28"/>
        </w:rPr>
        <w:t xml:space="preserve">Eg: </w:t>
      </w:r>
      <w:r w:rsidRPr="00916CEE">
        <w:rPr>
          <w:i/>
        </w:rPr>
        <w:t>“these things not only prevent conception but destroy any already existing, in our opinion, moreover, the evil from these things is too great, since they damage and upset the stomach” (</w:t>
      </w:r>
      <w:r w:rsidRPr="00916CEE">
        <w:rPr>
          <w:i/>
        </w:rPr>
        <w:t xml:space="preserve">footnote: </w:t>
      </w:r>
      <w:r>
        <w:rPr>
          <w:i/>
        </w:rPr>
        <w:t xml:space="preserve">Soranus found in. </w:t>
      </w:r>
      <w:r w:rsidRPr="00916CEE">
        <w:rPr>
          <w:i/>
        </w:rPr>
        <w:t>Riddle, J M. 1997).</w:t>
      </w:r>
    </w:p>
    <w:p w14:paraId="7CE6CB5F" w14:textId="0B8A9EC1" w:rsidR="00916CEE" w:rsidRPr="00C83612" w:rsidRDefault="00916CEE" w:rsidP="00916CEE">
      <w:pPr>
        <w:pStyle w:val="ListParagraph"/>
        <w:numPr>
          <w:ilvl w:val="0"/>
          <w:numId w:val="4"/>
        </w:numPr>
        <w:rPr>
          <w:u w:val="single"/>
        </w:rPr>
      </w:pPr>
      <w:r>
        <w:rPr>
          <w:i/>
        </w:rPr>
        <w:t xml:space="preserve">This means that there were ancient Roman physicians that did believe that a woman would benefit from taking a break from childbearing and therefore, live longer.  </w:t>
      </w:r>
    </w:p>
    <w:p w14:paraId="1ECC0FFC" w14:textId="58A95CED" w:rsidR="00916CEE" w:rsidRPr="001F285A" w:rsidRDefault="000D0023" w:rsidP="00246EC9">
      <w:pPr>
        <w:pStyle w:val="ListParagraph"/>
        <w:numPr>
          <w:ilvl w:val="0"/>
          <w:numId w:val="3"/>
        </w:numPr>
        <w:rPr>
          <w:i/>
          <w:szCs w:val="28"/>
        </w:rPr>
      </w:pPr>
      <w:r w:rsidRPr="001F285A">
        <w:rPr>
          <w:i/>
          <w:szCs w:val="28"/>
        </w:rPr>
        <w:t>Evidence for this; many upper- class women live until their children reach maturity. For example, the emperor Nero’s mother, Agrippina.</w:t>
      </w:r>
    </w:p>
    <w:p w14:paraId="745ECBCF" w14:textId="0B850EA9" w:rsidR="000D0023" w:rsidRPr="001F285A" w:rsidRDefault="001B5B41" w:rsidP="00246EC9">
      <w:pPr>
        <w:pStyle w:val="ListParagraph"/>
        <w:numPr>
          <w:ilvl w:val="0"/>
          <w:numId w:val="3"/>
        </w:numPr>
        <w:rPr>
          <w:szCs w:val="28"/>
        </w:rPr>
      </w:pPr>
      <w:r>
        <w:rPr>
          <w:i/>
          <w:szCs w:val="28"/>
        </w:rPr>
        <w:t>Abortifacients</w:t>
      </w:r>
      <w:r w:rsidR="001F285A">
        <w:rPr>
          <w:i/>
          <w:szCs w:val="28"/>
        </w:rPr>
        <w:t>:</w:t>
      </w:r>
    </w:p>
    <w:p w14:paraId="603B2967" w14:textId="0567D104" w:rsidR="001F285A" w:rsidRPr="001F285A" w:rsidRDefault="001F285A" w:rsidP="00246EC9">
      <w:pPr>
        <w:pStyle w:val="ListParagraph"/>
        <w:numPr>
          <w:ilvl w:val="0"/>
          <w:numId w:val="3"/>
        </w:numPr>
        <w:rPr>
          <w:i/>
          <w:szCs w:val="28"/>
        </w:rPr>
      </w:pPr>
      <w:r w:rsidRPr="001F285A">
        <w:rPr>
          <w:i/>
        </w:rPr>
        <w:t>Examples</w:t>
      </w:r>
      <w:r w:rsidRPr="001F285A">
        <w:rPr>
          <w:i/>
        </w:rPr>
        <w:t>:</w:t>
      </w:r>
      <w:r w:rsidRPr="001F285A">
        <w:rPr>
          <w:i/>
        </w:rPr>
        <w:t xml:space="preserve"> myrtle, sunflower seed, bitter lupines (equal quantities) ….” of rue leaves 3 drachms, of myrtle 2 drachms and the same of sweet bay, mix with wine in the same way and give her a drink”</w:t>
      </w:r>
      <w:r>
        <w:rPr>
          <w:i/>
        </w:rPr>
        <w:t>.</w:t>
      </w:r>
    </w:p>
    <w:p w14:paraId="7ACA2DDD" w14:textId="5F03B33C" w:rsidR="001F285A" w:rsidRPr="00793733" w:rsidRDefault="001F285A" w:rsidP="00246EC9">
      <w:pPr>
        <w:pStyle w:val="ListParagraph"/>
        <w:numPr>
          <w:ilvl w:val="0"/>
          <w:numId w:val="3"/>
        </w:numPr>
        <w:rPr>
          <w:i/>
          <w:szCs w:val="28"/>
        </w:rPr>
      </w:pPr>
      <w:r>
        <w:rPr>
          <w:i/>
          <w:szCs w:val="28"/>
        </w:rPr>
        <w:t xml:space="preserve">Soranus </w:t>
      </w:r>
      <w:r w:rsidRPr="001F285A">
        <w:rPr>
          <w:i/>
          <w:szCs w:val="28"/>
        </w:rPr>
        <w:t xml:space="preserve">also put some cautionary measures in his account: </w:t>
      </w:r>
      <w:r>
        <w:rPr>
          <w:i/>
          <w:szCs w:val="28"/>
        </w:rPr>
        <w:t>“</w:t>
      </w:r>
      <w:r w:rsidRPr="001F285A">
        <w:rPr>
          <w:i/>
        </w:rPr>
        <w:t>beware of things too powerful and of separating the embryo by means of something sharp, for danger arises that some adjacent parts could be damaged</w:t>
      </w:r>
      <w:r>
        <w:t>”</w:t>
      </w:r>
      <w:r>
        <w:t xml:space="preserve"> </w:t>
      </w:r>
      <w:r>
        <w:rPr>
          <w:i/>
        </w:rPr>
        <w:t xml:space="preserve">(footnote: Soranus </w:t>
      </w:r>
      <w:r w:rsidR="00793733">
        <w:rPr>
          <w:i/>
        </w:rPr>
        <w:t>Gynaecology).</w:t>
      </w:r>
    </w:p>
    <w:p w14:paraId="2BFFE887" w14:textId="2F46F567" w:rsidR="00793733" w:rsidRPr="001F285A" w:rsidRDefault="00793733" w:rsidP="00246EC9">
      <w:pPr>
        <w:pStyle w:val="ListParagraph"/>
        <w:numPr>
          <w:ilvl w:val="0"/>
          <w:numId w:val="3"/>
        </w:numPr>
        <w:rPr>
          <w:i/>
          <w:szCs w:val="28"/>
        </w:rPr>
      </w:pPr>
      <w:r>
        <w:rPr>
          <w:i/>
          <w:szCs w:val="28"/>
        </w:rPr>
        <w:t>This shows that although he would allow abortions, he would not recommend it because of the risks.</w:t>
      </w:r>
    </w:p>
    <w:p w14:paraId="71DAB9AD" w14:textId="4EFD706B" w:rsidR="000D476E" w:rsidRDefault="000D476E" w:rsidP="00CE45BA">
      <w:pPr>
        <w:tabs>
          <w:tab w:val="left" w:pos="750"/>
        </w:tabs>
        <w:rPr>
          <w:szCs w:val="28"/>
        </w:rPr>
      </w:pPr>
      <w:r>
        <w:rPr>
          <w:szCs w:val="28"/>
        </w:rPr>
        <w:t>P4:</w:t>
      </w:r>
      <w:r w:rsidR="00CE45BA">
        <w:rPr>
          <w:szCs w:val="28"/>
        </w:rPr>
        <w:tab/>
        <w:t>Opinions:</w:t>
      </w:r>
    </w:p>
    <w:p w14:paraId="6C6127D5" w14:textId="77777777" w:rsidR="00CE45BA" w:rsidRPr="00CE45BA" w:rsidRDefault="00CE45BA" w:rsidP="00CE45BA">
      <w:pPr>
        <w:pStyle w:val="ListParagraph"/>
        <w:numPr>
          <w:ilvl w:val="0"/>
          <w:numId w:val="5"/>
        </w:numPr>
        <w:rPr>
          <w:i/>
        </w:rPr>
      </w:pPr>
      <w:r w:rsidRPr="00CE45BA">
        <w:rPr>
          <w:i/>
        </w:rPr>
        <w:t xml:space="preserve">Seneca the elder, Controversae: </w:t>
      </w:r>
    </w:p>
    <w:p w14:paraId="5548A89E" w14:textId="4212F581" w:rsidR="00CE45BA" w:rsidRPr="00CE45BA" w:rsidRDefault="00CE45BA" w:rsidP="00CE45BA">
      <w:pPr>
        <w:pStyle w:val="ListParagraph"/>
        <w:numPr>
          <w:ilvl w:val="0"/>
          <w:numId w:val="5"/>
        </w:numPr>
        <w:rPr>
          <w:i/>
        </w:rPr>
      </w:pPr>
      <w:r w:rsidRPr="00CE45BA">
        <w:rPr>
          <w:i/>
        </w:rPr>
        <w:t>“</w:t>
      </w:r>
      <w:r w:rsidRPr="00CE45BA">
        <w:rPr>
          <w:i/>
        </w:rPr>
        <w:t xml:space="preserve">fertility does not answer according to plan, follow a timetable” </w:t>
      </w:r>
    </w:p>
    <w:p w14:paraId="5F798BF0" w14:textId="1CABC0CD" w:rsidR="00CE45BA" w:rsidRPr="00CE45BA" w:rsidRDefault="00CE45BA" w:rsidP="00CE45BA">
      <w:pPr>
        <w:pStyle w:val="ListParagraph"/>
        <w:numPr>
          <w:ilvl w:val="0"/>
          <w:numId w:val="5"/>
        </w:numPr>
        <w:rPr>
          <w:i/>
        </w:rPr>
      </w:pPr>
      <w:r w:rsidRPr="00CE45BA">
        <w:rPr>
          <w:i/>
        </w:rPr>
        <w:t xml:space="preserve">‘nature does not adapt to fit human rules’ </w:t>
      </w:r>
    </w:p>
    <w:p w14:paraId="6BCE9CE6" w14:textId="7BB4F7F9" w:rsidR="00CE45BA" w:rsidRPr="00CE45BA" w:rsidRDefault="00CE45BA" w:rsidP="00CE45BA">
      <w:pPr>
        <w:pStyle w:val="ListParagraph"/>
        <w:numPr>
          <w:ilvl w:val="0"/>
          <w:numId w:val="5"/>
        </w:numPr>
        <w:tabs>
          <w:tab w:val="left" w:pos="750"/>
        </w:tabs>
        <w:rPr>
          <w:i/>
          <w:szCs w:val="28"/>
        </w:rPr>
      </w:pPr>
      <w:r w:rsidRPr="00CE45BA">
        <w:rPr>
          <w:i/>
        </w:rPr>
        <w:t>Presents the opinion- controlling fertility should not be done and taking medical measures would not make a difference to the reproduction of the women</w:t>
      </w:r>
      <w:r>
        <w:rPr>
          <w:i/>
        </w:rPr>
        <w:t>.</w:t>
      </w:r>
    </w:p>
    <w:p w14:paraId="6899F926" w14:textId="77777777" w:rsidR="00CE45BA" w:rsidRPr="00CE45BA" w:rsidRDefault="00CE45BA" w:rsidP="00CE45BA">
      <w:pPr>
        <w:pStyle w:val="ListParagraph"/>
        <w:numPr>
          <w:ilvl w:val="0"/>
          <w:numId w:val="5"/>
        </w:numPr>
        <w:tabs>
          <w:tab w:val="left" w:pos="750"/>
        </w:tabs>
        <w:rPr>
          <w:i/>
          <w:szCs w:val="28"/>
        </w:rPr>
      </w:pPr>
    </w:p>
    <w:p w14:paraId="1E261356" w14:textId="4B1AC0B4" w:rsidR="000D476E" w:rsidRDefault="000D476E">
      <w:pPr>
        <w:rPr>
          <w:szCs w:val="28"/>
        </w:rPr>
      </w:pPr>
      <w:r>
        <w:rPr>
          <w:szCs w:val="28"/>
        </w:rPr>
        <w:t>Con</w:t>
      </w:r>
      <w:r w:rsidR="001B5B41">
        <w:rPr>
          <w:szCs w:val="28"/>
        </w:rPr>
        <w:t>clusion</w:t>
      </w:r>
      <w:r>
        <w:rPr>
          <w:szCs w:val="28"/>
        </w:rPr>
        <w:t>:</w:t>
      </w:r>
    </w:p>
    <w:p w14:paraId="5C5FA91B" w14:textId="18BFEF19" w:rsidR="001B5B41" w:rsidRDefault="00334D16" w:rsidP="001B5B41">
      <w:pPr>
        <w:pStyle w:val="ListParagraph"/>
        <w:numPr>
          <w:ilvl w:val="0"/>
          <w:numId w:val="7"/>
        </w:numPr>
        <w:rPr>
          <w:szCs w:val="28"/>
        </w:rPr>
      </w:pPr>
      <w:r>
        <w:rPr>
          <w:szCs w:val="28"/>
        </w:rPr>
        <w:t>Impact of the contraceptive practices were;</w:t>
      </w:r>
    </w:p>
    <w:p w14:paraId="16444962" w14:textId="7159E755" w:rsidR="00334D16" w:rsidRPr="00F65287" w:rsidRDefault="00334D16" w:rsidP="001B5B41">
      <w:pPr>
        <w:pStyle w:val="ListParagraph"/>
        <w:numPr>
          <w:ilvl w:val="0"/>
          <w:numId w:val="7"/>
        </w:numPr>
        <w:rPr>
          <w:szCs w:val="28"/>
        </w:rPr>
      </w:pPr>
      <w:r>
        <w:rPr>
          <w:i/>
          <w:szCs w:val="28"/>
        </w:rPr>
        <w:t xml:space="preserve">Women could </w:t>
      </w:r>
      <w:r w:rsidR="002B3888">
        <w:rPr>
          <w:i/>
          <w:szCs w:val="28"/>
        </w:rPr>
        <w:t>potentially</w:t>
      </w:r>
      <w:r w:rsidR="00F65287">
        <w:rPr>
          <w:i/>
          <w:szCs w:val="28"/>
        </w:rPr>
        <w:t xml:space="preserve"> live longer and healthier.</w:t>
      </w:r>
    </w:p>
    <w:p w14:paraId="028198F8" w14:textId="22E7195F" w:rsidR="00F65287" w:rsidRPr="00F65287" w:rsidRDefault="00F65287" w:rsidP="001B5B41">
      <w:pPr>
        <w:pStyle w:val="ListParagraph"/>
        <w:numPr>
          <w:ilvl w:val="0"/>
          <w:numId w:val="7"/>
        </w:numPr>
        <w:rPr>
          <w:szCs w:val="28"/>
        </w:rPr>
      </w:pPr>
      <w:r>
        <w:rPr>
          <w:i/>
          <w:szCs w:val="28"/>
        </w:rPr>
        <w:t>More control over family.</w:t>
      </w:r>
    </w:p>
    <w:p w14:paraId="00E893AF" w14:textId="58A32F49" w:rsidR="00F65287" w:rsidRPr="00F65287" w:rsidRDefault="00F65287" w:rsidP="001B5B41">
      <w:pPr>
        <w:pStyle w:val="ListParagraph"/>
        <w:numPr>
          <w:ilvl w:val="0"/>
          <w:numId w:val="7"/>
        </w:numPr>
        <w:rPr>
          <w:szCs w:val="28"/>
        </w:rPr>
      </w:pPr>
      <w:r>
        <w:rPr>
          <w:i/>
          <w:szCs w:val="28"/>
        </w:rPr>
        <w:t>The drugs used for these purposes could also help other ailments.</w:t>
      </w:r>
    </w:p>
    <w:p w14:paraId="0759F258" w14:textId="0386B203" w:rsidR="00F65287" w:rsidRPr="001B5B41" w:rsidRDefault="00F65287" w:rsidP="001B5B41">
      <w:pPr>
        <w:pStyle w:val="ListParagraph"/>
        <w:numPr>
          <w:ilvl w:val="0"/>
          <w:numId w:val="7"/>
        </w:numPr>
        <w:rPr>
          <w:szCs w:val="28"/>
        </w:rPr>
      </w:pPr>
      <w:r>
        <w:rPr>
          <w:szCs w:val="28"/>
        </w:rPr>
        <w:t>Consider opinions presented in the primary sources.</w:t>
      </w:r>
    </w:p>
    <w:p w14:paraId="534C3F69" w14:textId="2F2981FA" w:rsidR="005710F4" w:rsidRPr="006520E9" w:rsidRDefault="005710F4">
      <w:pPr>
        <w:rPr>
          <w:sz w:val="28"/>
          <w:szCs w:val="28"/>
          <w:u w:val="single"/>
        </w:rPr>
      </w:pPr>
    </w:p>
    <w:p w14:paraId="3E4DA115" w14:textId="77777777" w:rsidR="000D476E" w:rsidRDefault="000D476E">
      <w:pPr>
        <w:rPr>
          <w:sz w:val="28"/>
          <w:szCs w:val="28"/>
          <w:u w:val="single"/>
        </w:rPr>
      </w:pPr>
    </w:p>
    <w:p w14:paraId="29457D05" w14:textId="77777777" w:rsidR="000D476E" w:rsidRDefault="000D476E">
      <w:pPr>
        <w:rPr>
          <w:sz w:val="28"/>
          <w:szCs w:val="28"/>
          <w:u w:val="single"/>
        </w:rPr>
      </w:pPr>
    </w:p>
    <w:p w14:paraId="310BE223" w14:textId="77777777" w:rsidR="00977BC4" w:rsidRDefault="00977BC4">
      <w:pPr>
        <w:rPr>
          <w:sz w:val="28"/>
          <w:szCs w:val="28"/>
          <w:u w:val="single"/>
        </w:rPr>
      </w:pPr>
    </w:p>
    <w:p w14:paraId="0428DDA5" w14:textId="77777777" w:rsidR="00977BC4" w:rsidRDefault="00977BC4">
      <w:pPr>
        <w:rPr>
          <w:sz w:val="28"/>
          <w:szCs w:val="28"/>
          <w:u w:val="single"/>
        </w:rPr>
      </w:pPr>
    </w:p>
    <w:p w14:paraId="57923F02" w14:textId="77777777" w:rsidR="00977BC4" w:rsidRDefault="00977BC4">
      <w:pPr>
        <w:rPr>
          <w:sz w:val="28"/>
          <w:szCs w:val="28"/>
          <w:u w:val="single"/>
        </w:rPr>
      </w:pPr>
    </w:p>
    <w:p w14:paraId="1FF4B98E" w14:textId="77777777" w:rsidR="00977BC4" w:rsidRDefault="00977BC4">
      <w:pPr>
        <w:rPr>
          <w:sz w:val="28"/>
          <w:szCs w:val="28"/>
          <w:u w:val="single"/>
        </w:rPr>
      </w:pPr>
    </w:p>
    <w:p w14:paraId="666C1DB3" w14:textId="2088175B" w:rsidR="005710F4" w:rsidRPr="006520E9" w:rsidRDefault="005710F4">
      <w:pPr>
        <w:rPr>
          <w:sz w:val="28"/>
          <w:szCs w:val="28"/>
          <w:u w:val="single"/>
        </w:rPr>
      </w:pPr>
      <w:bookmarkStart w:id="0" w:name="_GoBack"/>
      <w:bookmarkEnd w:id="0"/>
      <w:r w:rsidRPr="006520E9">
        <w:rPr>
          <w:sz w:val="28"/>
          <w:szCs w:val="28"/>
          <w:u w:val="single"/>
        </w:rPr>
        <w:lastRenderedPageBreak/>
        <w:t>Bibliography:</w:t>
      </w:r>
    </w:p>
    <w:p w14:paraId="0063E9E8" w14:textId="57B9FBAA" w:rsidR="005710F4" w:rsidRDefault="00727588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Primary sources</w:t>
      </w:r>
      <w:r w:rsidR="005710F4" w:rsidRPr="0057560F">
        <w:rPr>
          <w:sz w:val="24"/>
          <w:szCs w:val="24"/>
          <w:u w:val="single"/>
        </w:rPr>
        <w:t>:</w:t>
      </w:r>
    </w:p>
    <w:p w14:paraId="701734F6" w14:textId="721911F0" w:rsidR="0097764C" w:rsidRPr="00176C11" w:rsidRDefault="0097764C">
      <w:pPr>
        <w:rPr>
          <w:szCs w:val="24"/>
        </w:rPr>
      </w:pPr>
      <w:r w:rsidRPr="00176C11">
        <w:rPr>
          <w:szCs w:val="24"/>
        </w:rPr>
        <w:t>Pliny,</w:t>
      </w:r>
      <w:r w:rsidR="00176C11" w:rsidRPr="00176C11">
        <w:rPr>
          <w:szCs w:val="24"/>
        </w:rPr>
        <w:t xml:space="preserve"> the elder.</w:t>
      </w:r>
      <w:r w:rsidRPr="00176C11">
        <w:rPr>
          <w:szCs w:val="24"/>
        </w:rPr>
        <w:t xml:space="preserve"> Natural </w:t>
      </w:r>
      <w:r w:rsidR="00176C11" w:rsidRPr="00176C11">
        <w:rPr>
          <w:szCs w:val="24"/>
        </w:rPr>
        <w:t>History</w:t>
      </w:r>
      <w:r w:rsidR="00176C11">
        <w:rPr>
          <w:szCs w:val="24"/>
        </w:rPr>
        <w:t xml:space="preserve">, book XXVIII. W H S Jones (trans). 1938. Loeb Classical Library. Available at </w:t>
      </w:r>
      <w:hyperlink r:id="rId5" w:history="1">
        <w:r w:rsidR="00176C11" w:rsidRPr="00A07542">
          <w:rPr>
            <w:rStyle w:val="Hyperlink"/>
            <w:szCs w:val="24"/>
          </w:rPr>
          <w:t>https://www-loebclassics-com.ezproxy.uwtsd.ac.uk/view/pliny_elder-natural_history</w:t>
        </w:r>
      </w:hyperlink>
      <w:r w:rsidR="00176C11">
        <w:rPr>
          <w:szCs w:val="24"/>
        </w:rPr>
        <w:t>. [Accessed on: 12/2.2018].</w:t>
      </w:r>
    </w:p>
    <w:p w14:paraId="105C4600" w14:textId="77777777" w:rsidR="002C76B1" w:rsidRDefault="002C76B1" w:rsidP="002C76B1">
      <w:r>
        <w:t xml:space="preserve">Seneca the Elder. Controversae. Michael Winterbottom (trans). 1974. Loeb Classical Library. Available at: </w:t>
      </w:r>
      <w:hyperlink r:id="rId6" w:history="1">
        <w:r w:rsidRPr="00A07542">
          <w:rPr>
            <w:rStyle w:val="Hyperlink"/>
          </w:rPr>
          <w:t>https://www-loebclassics-com.ezproxy.uwtsd.ac.uk/view/seneca_elder-controversiae/1974</w:t>
        </w:r>
      </w:hyperlink>
      <w:r>
        <w:t>. [Accessed on: 11/2/2018].</w:t>
      </w:r>
    </w:p>
    <w:p w14:paraId="699C72A8" w14:textId="3EF62E5D" w:rsidR="00DE78E0" w:rsidRDefault="004A5531">
      <w:r>
        <w:t>Soranus of Ephesus. Soranus’ Gynaecology. Temkin, Owsei (trans). 1991. Available at</w:t>
      </w:r>
      <w:r w:rsidR="00DE78E0">
        <w:t xml:space="preserve">: </w:t>
      </w:r>
      <w:hyperlink r:id="rId7" w:history="1">
        <w:r w:rsidR="00DE78E0" w:rsidRPr="00A07542">
          <w:rPr>
            <w:rStyle w:val="Hyperlink"/>
          </w:rPr>
          <w:t>https://quod-lib-umich-edu.ezproxy.uwtsd.ac.uk/cgi/t/text/pageviewer</w:t>
        </w:r>
      </w:hyperlink>
      <w:r w:rsidR="00DE78E0">
        <w:t>. [Accessed on: 11/2/2018].</w:t>
      </w:r>
    </w:p>
    <w:p w14:paraId="055D80C1" w14:textId="77777777" w:rsidR="002C76B1" w:rsidRDefault="002C76B1"/>
    <w:p w14:paraId="302370AB" w14:textId="3BA29A2F" w:rsidR="005710F4" w:rsidRPr="002C2489" w:rsidRDefault="005710F4">
      <w:r w:rsidRPr="0057560F">
        <w:rPr>
          <w:sz w:val="24"/>
          <w:szCs w:val="24"/>
          <w:u w:val="single"/>
        </w:rPr>
        <w:t>Modern scholarship:</w:t>
      </w:r>
    </w:p>
    <w:p w14:paraId="3A5274B9" w14:textId="5581CFAB" w:rsidR="005710F4" w:rsidRPr="0057560F" w:rsidRDefault="005710F4">
      <w:pPr>
        <w:rPr>
          <w:u w:val="single"/>
        </w:rPr>
      </w:pPr>
      <w:r w:rsidRPr="0057560F">
        <w:rPr>
          <w:u w:val="single"/>
        </w:rPr>
        <w:t>Textbooks;</w:t>
      </w:r>
    </w:p>
    <w:p w14:paraId="5FA77D2A" w14:textId="01BDB9FC" w:rsidR="005710F4" w:rsidRDefault="005710F4">
      <w:r>
        <w:t xml:space="preserve">Riddle, J M. 1992. </w:t>
      </w:r>
      <w:r>
        <w:rPr>
          <w:i/>
        </w:rPr>
        <w:t xml:space="preserve">Contraception and Abortion from the Ancient World to the Renaissance. </w:t>
      </w:r>
      <w:r>
        <w:t>London, Cambridge, Massachusetts. Harvard University Press.</w:t>
      </w:r>
    </w:p>
    <w:p w14:paraId="6694A4D4" w14:textId="48548EC0" w:rsidR="005710F4" w:rsidRDefault="005710F4">
      <w:r>
        <w:t xml:space="preserve">Riddle, J M. 1997. </w:t>
      </w:r>
      <w:r>
        <w:rPr>
          <w:i/>
        </w:rPr>
        <w:t>Eve’s Herbs; A History of Contraception and Abortion in the West.</w:t>
      </w:r>
      <w:r>
        <w:t xml:space="preserve"> London, Cambridge, </w:t>
      </w:r>
      <w:r w:rsidR="0057560F">
        <w:t>Massachusetts</w:t>
      </w:r>
      <w:r>
        <w:t xml:space="preserve">. </w:t>
      </w:r>
      <w:r w:rsidR="0057560F">
        <w:t>Harvard University Press.</w:t>
      </w:r>
    </w:p>
    <w:p w14:paraId="6EF5361C" w14:textId="40A7F008" w:rsidR="0057560F" w:rsidRDefault="0057560F">
      <w:r>
        <w:t xml:space="preserve">McLaren, A. 1990. </w:t>
      </w:r>
      <w:r>
        <w:rPr>
          <w:i/>
        </w:rPr>
        <w:t>A History of Contraception; From Antiquity to the Present Day.</w:t>
      </w:r>
      <w:r>
        <w:t xml:space="preserve"> Oxford. Blackwell Publishing.</w:t>
      </w:r>
    </w:p>
    <w:p w14:paraId="05B03CF9" w14:textId="63C7A551" w:rsidR="0057560F" w:rsidRDefault="006520E9">
      <w:pPr>
        <w:rPr>
          <w:u w:val="single"/>
        </w:rPr>
      </w:pPr>
      <w:r w:rsidRPr="006520E9">
        <w:rPr>
          <w:u w:val="single"/>
        </w:rPr>
        <w:t>E-Journals;</w:t>
      </w:r>
    </w:p>
    <w:p w14:paraId="7D1E123A" w14:textId="3975A5AA" w:rsidR="00D82826" w:rsidRDefault="00D82826">
      <w:r>
        <w:t xml:space="preserve">Frier, B W. </w:t>
      </w:r>
      <w:r w:rsidR="007177F3">
        <w:t xml:space="preserve">1994. Natural Fertility and Family Limitation in Roman Marriage. </w:t>
      </w:r>
      <w:r w:rsidR="007177F3">
        <w:rPr>
          <w:i/>
        </w:rPr>
        <w:t xml:space="preserve">Classical Philology, Vol.89, No.4. </w:t>
      </w:r>
      <w:r w:rsidR="007177F3">
        <w:t xml:space="preserve">The University of Chicago Press. Available at: </w:t>
      </w:r>
      <w:r w:rsidR="007177F3">
        <w:t xml:space="preserve"> </w:t>
      </w:r>
      <w:hyperlink r:id="rId8" w:history="1">
        <w:r w:rsidR="007177F3" w:rsidRPr="00A07542">
          <w:rPr>
            <w:rStyle w:val="Hyperlink"/>
          </w:rPr>
          <w:t>http://www.jstor.org/stable/270602</w:t>
        </w:r>
      </w:hyperlink>
      <w:r w:rsidR="007177F3">
        <w:t>. [Accessed on: 14/2/2018].</w:t>
      </w:r>
    </w:p>
    <w:p w14:paraId="08DC8FF9" w14:textId="1E4978E7" w:rsidR="00DB6A60" w:rsidRDefault="004276D6">
      <w:r>
        <w:t xml:space="preserve">Hopkins, K. 1965. Contraception in the Roman Empire. </w:t>
      </w:r>
      <w:r>
        <w:rPr>
          <w:i/>
        </w:rPr>
        <w:t xml:space="preserve">Comparisons Studies in Society and History, Vol.8, </w:t>
      </w:r>
      <w:r w:rsidR="00DB6A60">
        <w:rPr>
          <w:i/>
        </w:rPr>
        <w:t xml:space="preserve">No.1. </w:t>
      </w:r>
      <w:r w:rsidR="00DB6A60">
        <w:t xml:space="preserve">Cambridge University Press. Available at: </w:t>
      </w:r>
      <w:r w:rsidR="00DB6A60">
        <w:t xml:space="preserve"> </w:t>
      </w:r>
      <w:hyperlink r:id="rId9" w:history="1">
        <w:r w:rsidR="00DB6A60" w:rsidRPr="00A07542">
          <w:rPr>
            <w:rStyle w:val="Hyperlink"/>
          </w:rPr>
          <w:t>http://www.jstor.org/stable/177539</w:t>
        </w:r>
      </w:hyperlink>
      <w:r w:rsidR="00DB6A60">
        <w:t>. [Accessed on: 13/2/2018].</w:t>
      </w:r>
    </w:p>
    <w:p w14:paraId="75AB22E9" w14:textId="77777777" w:rsidR="00DB6A60" w:rsidRDefault="00DB6A60">
      <w:r>
        <w:t xml:space="preserve">Riddle, J M. 1991. Oral contraceptives and Early-Term Abortifacients during Classical Antiquity and the Middle Ages. </w:t>
      </w:r>
      <w:r>
        <w:rPr>
          <w:i/>
        </w:rPr>
        <w:t>Past &amp; Present, No.132.</w:t>
      </w:r>
      <w:r>
        <w:t xml:space="preserve"> Oxford University Press on behalf of The Past and Present Society. Available at: </w:t>
      </w:r>
      <w:r>
        <w:t xml:space="preserve"> </w:t>
      </w:r>
      <w:hyperlink r:id="rId10" w:history="1">
        <w:r w:rsidRPr="00A07542">
          <w:rPr>
            <w:rStyle w:val="Hyperlink"/>
          </w:rPr>
          <w:t>http://www.jstor.org/stable/650819</w:t>
        </w:r>
      </w:hyperlink>
      <w:r>
        <w:t>. [Accessed on: 13/2/2018].</w:t>
      </w:r>
    </w:p>
    <w:p w14:paraId="71614199" w14:textId="738C6220" w:rsidR="004276D6" w:rsidRDefault="00D1608C">
      <w:r>
        <w:t xml:space="preserve">Tietze, C. 1965. </w:t>
      </w:r>
      <w:r w:rsidR="001F642B">
        <w:t xml:space="preserve">History of Contraceptive Methods. </w:t>
      </w:r>
      <w:r w:rsidR="001F642B">
        <w:rPr>
          <w:i/>
        </w:rPr>
        <w:t>The journal of Sex Research, Vol.1, No. 2.</w:t>
      </w:r>
      <w:r w:rsidR="00675673">
        <w:rPr>
          <w:i/>
        </w:rPr>
        <w:t xml:space="preserve"> </w:t>
      </w:r>
      <w:r w:rsidR="00675673">
        <w:t xml:space="preserve">Taylor &amp; Francis Ltd. Available at: </w:t>
      </w:r>
      <w:r w:rsidR="00675673">
        <w:t xml:space="preserve"> </w:t>
      </w:r>
      <w:hyperlink r:id="rId11" w:history="1">
        <w:r w:rsidR="00675673" w:rsidRPr="00A07542">
          <w:rPr>
            <w:rStyle w:val="Hyperlink"/>
          </w:rPr>
          <w:t>http://www.jstor.org/stable/3811880</w:t>
        </w:r>
      </w:hyperlink>
      <w:r w:rsidR="00675673">
        <w:t>. [Accessed on: 14/2/2018]</w:t>
      </w:r>
      <w:r w:rsidR="00DB6A60">
        <w:t xml:space="preserve"> </w:t>
      </w:r>
      <w:r w:rsidR="004276D6">
        <w:t xml:space="preserve"> </w:t>
      </w:r>
    </w:p>
    <w:p w14:paraId="136DA1C2" w14:textId="19ECE24A" w:rsidR="00675673" w:rsidRDefault="000C4C85">
      <w:r>
        <w:t xml:space="preserve">Engels, D. 1984. The Use of Historical Demography in Ancient History. </w:t>
      </w:r>
      <w:r w:rsidR="00235A27">
        <w:rPr>
          <w:i/>
        </w:rPr>
        <w:t>The Classical Quarterly, Vol.34, No.</w:t>
      </w:r>
      <w:r w:rsidR="00C2188D">
        <w:rPr>
          <w:i/>
        </w:rPr>
        <w:t xml:space="preserve">2. </w:t>
      </w:r>
      <w:r w:rsidR="00C2188D">
        <w:t xml:space="preserve">Cambridge University on Behalf of The Classical Association. Available at: </w:t>
      </w:r>
      <w:hyperlink r:id="rId12" w:history="1">
        <w:r w:rsidR="00C2188D" w:rsidRPr="00A07542">
          <w:rPr>
            <w:rStyle w:val="Hyperlink"/>
          </w:rPr>
          <w:t>http://www.jstor.org/stable/638296</w:t>
        </w:r>
      </w:hyperlink>
      <w:r w:rsidR="00C2188D">
        <w:t>. [Accessed on: 14/2/2018].</w:t>
      </w:r>
    </w:p>
    <w:p w14:paraId="2FB200FC" w14:textId="77777777" w:rsidR="006D09B3" w:rsidRDefault="006D09B3"/>
    <w:p w14:paraId="21D7F1B1" w14:textId="77777777" w:rsidR="00BF2197" w:rsidRPr="00C2188D" w:rsidRDefault="00BF2197"/>
    <w:p w14:paraId="527AC3CD" w14:textId="77777777" w:rsidR="006520E9" w:rsidRPr="006520E9" w:rsidRDefault="006520E9">
      <w:pPr>
        <w:rPr>
          <w:u w:val="single"/>
        </w:rPr>
      </w:pPr>
    </w:p>
    <w:p w14:paraId="4A30A1BB" w14:textId="77777777" w:rsidR="0057560F" w:rsidRPr="005710F4" w:rsidRDefault="0057560F"/>
    <w:p w14:paraId="79AB42C7" w14:textId="77777777" w:rsidR="00A17DDD" w:rsidRDefault="00A17DDD"/>
    <w:sectPr w:rsidR="00A17D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957DFB"/>
    <w:multiLevelType w:val="hybridMultilevel"/>
    <w:tmpl w:val="C59EE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E137E9"/>
    <w:multiLevelType w:val="hybridMultilevel"/>
    <w:tmpl w:val="41968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AE2B5F"/>
    <w:multiLevelType w:val="hybridMultilevel"/>
    <w:tmpl w:val="2BDCE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EA42A6"/>
    <w:multiLevelType w:val="hybridMultilevel"/>
    <w:tmpl w:val="5B94AC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E634E7"/>
    <w:multiLevelType w:val="hybridMultilevel"/>
    <w:tmpl w:val="5F7A3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C35DF0"/>
    <w:multiLevelType w:val="hybridMultilevel"/>
    <w:tmpl w:val="225A1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6D42D6"/>
    <w:multiLevelType w:val="hybridMultilevel"/>
    <w:tmpl w:val="B0286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651688"/>
    <w:multiLevelType w:val="hybridMultilevel"/>
    <w:tmpl w:val="10CCC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6"/>
  </w:num>
  <w:num w:numId="3">
    <w:abstractNumId w:val="2"/>
  </w:num>
  <w:num w:numId="4">
    <w:abstractNumId w:val="5"/>
  </w:num>
  <w:num w:numId="5">
    <w:abstractNumId w:val="7"/>
  </w:num>
  <w:num w:numId="6">
    <w:abstractNumId w:val="1"/>
  </w:num>
  <w:num w:numId="7">
    <w:abstractNumId w:val="4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DDD"/>
    <w:rsid w:val="000128C3"/>
    <w:rsid w:val="000454CF"/>
    <w:rsid w:val="000879BE"/>
    <w:rsid w:val="000B129A"/>
    <w:rsid w:val="000C4C85"/>
    <w:rsid w:val="000D0023"/>
    <w:rsid w:val="000D476E"/>
    <w:rsid w:val="00145D8D"/>
    <w:rsid w:val="00176C11"/>
    <w:rsid w:val="001B5B41"/>
    <w:rsid w:val="001F285A"/>
    <w:rsid w:val="001F642B"/>
    <w:rsid w:val="00235A27"/>
    <w:rsid w:val="00236220"/>
    <w:rsid w:val="00246EC9"/>
    <w:rsid w:val="002B3888"/>
    <w:rsid w:val="002C2489"/>
    <w:rsid w:val="002C706B"/>
    <w:rsid w:val="002C76B1"/>
    <w:rsid w:val="00334D16"/>
    <w:rsid w:val="004276D6"/>
    <w:rsid w:val="00467447"/>
    <w:rsid w:val="004A5531"/>
    <w:rsid w:val="004F2B9A"/>
    <w:rsid w:val="00570257"/>
    <w:rsid w:val="005710F4"/>
    <w:rsid w:val="0057560F"/>
    <w:rsid w:val="00582834"/>
    <w:rsid w:val="00585DF0"/>
    <w:rsid w:val="006520E9"/>
    <w:rsid w:val="00675673"/>
    <w:rsid w:val="006D09B3"/>
    <w:rsid w:val="007051DB"/>
    <w:rsid w:val="00713F9A"/>
    <w:rsid w:val="007177F3"/>
    <w:rsid w:val="00727588"/>
    <w:rsid w:val="0077109C"/>
    <w:rsid w:val="0078670A"/>
    <w:rsid w:val="00793733"/>
    <w:rsid w:val="007B7773"/>
    <w:rsid w:val="007F6C1E"/>
    <w:rsid w:val="00800DF9"/>
    <w:rsid w:val="00880D97"/>
    <w:rsid w:val="00906813"/>
    <w:rsid w:val="00916CEE"/>
    <w:rsid w:val="0097764C"/>
    <w:rsid w:val="00977BC4"/>
    <w:rsid w:val="00990EBD"/>
    <w:rsid w:val="00A17DDD"/>
    <w:rsid w:val="00A9644F"/>
    <w:rsid w:val="00AC46BE"/>
    <w:rsid w:val="00B00541"/>
    <w:rsid w:val="00B70D10"/>
    <w:rsid w:val="00BF2197"/>
    <w:rsid w:val="00C01F47"/>
    <w:rsid w:val="00C03F31"/>
    <w:rsid w:val="00C04886"/>
    <w:rsid w:val="00C1601A"/>
    <w:rsid w:val="00C2188D"/>
    <w:rsid w:val="00CC7F92"/>
    <w:rsid w:val="00CD570B"/>
    <w:rsid w:val="00CE45BA"/>
    <w:rsid w:val="00D02EF0"/>
    <w:rsid w:val="00D03E17"/>
    <w:rsid w:val="00D1608C"/>
    <w:rsid w:val="00D542B9"/>
    <w:rsid w:val="00D563C2"/>
    <w:rsid w:val="00D63696"/>
    <w:rsid w:val="00D82826"/>
    <w:rsid w:val="00DB6A60"/>
    <w:rsid w:val="00DE78E0"/>
    <w:rsid w:val="00DF52B2"/>
    <w:rsid w:val="00E07999"/>
    <w:rsid w:val="00E92B42"/>
    <w:rsid w:val="00EE0FE7"/>
    <w:rsid w:val="00EE740D"/>
    <w:rsid w:val="00EF7111"/>
    <w:rsid w:val="00F65287"/>
    <w:rsid w:val="00FB4CF4"/>
    <w:rsid w:val="00FC02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2D5BD"/>
  <w15:chartTrackingRefBased/>
  <w15:docId w15:val="{2089D7D4-15D7-4249-86D5-CE4CBA8DC5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77F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77F3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CC7F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270602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quod-lib-umich-edu.ezproxy.uwtsd.ac.uk/cgi/t/text/pageviewer" TargetMode="External"/><Relationship Id="rId12" Type="http://schemas.openxmlformats.org/officeDocument/2006/relationships/hyperlink" Target="http://www.jstor.org/stable/63829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-loebclassics-com.ezproxy.uwtsd.ac.uk/view/seneca_elder-controversiae/1974" TargetMode="External"/><Relationship Id="rId11" Type="http://schemas.openxmlformats.org/officeDocument/2006/relationships/hyperlink" Target="http://www.jstor.org/stable/3811880" TargetMode="External"/><Relationship Id="rId5" Type="http://schemas.openxmlformats.org/officeDocument/2006/relationships/hyperlink" Target="https://www-loebclassics-com.ezproxy.uwtsd.ac.uk/view/pliny_elder-natural_history" TargetMode="External"/><Relationship Id="rId10" Type="http://schemas.openxmlformats.org/officeDocument/2006/relationships/hyperlink" Target="http://www.jstor.org/stable/6508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jstor.org/stable/177539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1000</TotalTime>
  <Pages>5</Pages>
  <Words>1160</Words>
  <Characters>6614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Sofie Keddie</dc:creator>
  <cp:keywords/>
  <dc:description/>
  <cp:lastModifiedBy>Sofie Keddie</cp:lastModifiedBy>
  <cp:revision>62</cp:revision>
  <dcterms:created xsi:type="dcterms:W3CDTF">2018-02-12T19:23:00Z</dcterms:created>
  <dcterms:modified xsi:type="dcterms:W3CDTF">2018-02-23T20:33:00Z</dcterms:modified>
</cp:coreProperties>
</file>