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35080755"/>
        <w:docPartObj>
          <w:docPartGallery w:val="Cover Pages"/>
          <w:docPartUnique/>
        </w:docPartObj>
      </w:sdtPr>
      <w:sdtContent>
        <w:p w14:paraId="34D5B4EF" w14:textId="06BBF944" w:rsidR="00B95B1F" w:rsidRDefault="00B95B1F">
          <w:r>
            <w:rPr>
              <w:noProof/>
            </w:rPr>
            <mc:AlternateContent>
              <mc:Choice Requires="wpg">
                <w:drawing>
                  <wp:anchor distT="0" distB="0" distL="114300" distR="114300" simplePos="0" relativeHeight="251662336" behindDoc="0" locked="0" layoutInCell="1" allowOverlap="1" wp14:anchorId="058B0BAC" wp14:editId="424B669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DFEFD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1AC06B9" wp14:editId="1F8ACCD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4"/>
                                    <w:szCs w:val="24"/>
                                    <w:lang w:val="de-D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681F63" w14:textId="0C7519F1" w:rsidR="00B95B1F" w:rsidRPr="00C175E0" w:rsidRDefault="00C175E0">
                                    <w:pPr>
                                      <w:pStyle w:val="NoSpacing"/>
                                      <w:jc w:val="right"/>
                                      <w:rPr>
                                        <w:color w:val="595959" w:themeColor="text1" w:themeTint="A6"/>
                                        <w:sz w:val="28"/>
                                        <w:szCs w:val="28"/>
                                        <w:lang w:val="de-DE"/>
                                      </w:rPr>
                                    </w:pPr>
                                    <w:r w:rsidRPr="00C175E0">
                                      <w:rPr>
                                        <w:color w:val="595959" w:themeColor="text1" w:themeTint="A6"/>
                                        <w:sz w:val="24"/>
                                        <w:szCs w:val="24"/>
                                        <w:lang w:val="de-DE"/>
                                      </w:rPr>
                                      <w:t>Software Engineering</w:t>
                                    </w:r>
                                  </w:p>
                                </w:sdtContent>
                              </w:sdt>
                              <w:p w14:paraId="3A89017E" w14:textId="28650374" w:rsidR="00B95B1F" w:rsidRPr="00C175E0" w:rsidRDefault="00000000">
                                <w:pPr>
                                  <w:pStyle w:val="NoSpacing"/>
                                  <w:jc w:val="right"/>
                                  <w:rPr>
                                    <w:color w:val="595959" w:themeColor="text1" w:themeTint="A6"/>
                                    <w:sz w:val="18"/>
                                    <w:szCs w:val="18"/>
                                    <w:lang w:val="de-DE"/>
                                  </w:rPr>
                                </w:pPr>
                                <w:sdt>
                                  <w:sdtPr>
                                    <w:rPr>
                                      <w:color w:val="595959" w:themeColor="text1" w:themeTint="A6"/>
                                      <w:sz w:val="18"/>
                                      <w:szCs w:val="18"/>
                                      <w:lang w:val="de-DE"/>
                                    </w:rPr>
                                    <w:alias w:val="Email"/>
                                    <w:tag w:val="Email"/>
                                    <w:id w:val="942260680"/>
                                    <w:dataBinding w:prefixMappings="xmlns:ns0='http://schemas.microsoft.com/office/2006/coverPageProps' " w:xpath="/ns0:CoverPageProperties[1]/ns0:CompanyEmail[1]" w:storeItemID="{55AF091B-3C7A-41E3-B477-F2FDAA23CFDA}"/>
                                    <w:text/>
                                  </w:sdtPr>
                                  <w:sdtContent>
                                    <w:r w:rsidR="00B95B1F" w:rsidRPr="00C175E0">
                                      <w:rPr>
                                        <w:color w:val="595959" w:themeColor="text1" w:themeTint="A6"/>
                                        <w:sz w:val="18"/>
                                        <w:szCs w:val="18"/>
                                        <w:lang w:val="de-DE"/>
                                      </w:rPr>
                                      <w:t>2426155@student.uwtsd.ac.uk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1AC06B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4"/>
                              <w:szCs w:val="24"/>
                              <w:lang w:val="de-D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681F63" w14:textId="0C7519F1" w:rsidR="00B95B1F" w:rsidRPr="00C175E0" w:rsidRDefault="00C175E0">
                              <w:pPr>
                                <w:pStyle w:val="NoSpacing"/>
                                <w:jc w:val="right"/>
                                <w:rPr>
                                  <w:color w:val="595959" w:themeColor="text1" w:themeTint="A6"/>
                                  <w:sz w:val="28"/>
                                  <w:szCs w:val="28"/>
                                  <w:lang w:val="de-DE"/>
                                </w:rPr>
                              </w:pPr>
                              <w:r w:rsidRPr="00C175E0">
                                <w:rPr>
                                  <w:color w:val="595959" w:themeColor="text1" w:themeTint="A6"/>
                                  <w:sz w:val="24"/>
                                  <w:szCs w:val="24"/>
                                  <w:lang w:val="de-DE"/>
                                </w:rPr>
                                <w:t>Software Engineering</w:t>
                              </w:r>
                            </w:p>
                          </w:sdtContent>
                        </w:sdt>
                        <w:p w14:paraId="3A89017E" w14:textId="28650374" w:rsidR="00B95B1F" w:rsidRPr="00C175E0" w:rsidRDefault="00000000">
                          <w:pPr>
                            <w:pStyle w:val="NoSpacing"/>
                            <w:jc w:val="right"/>
                            <w:rPr>
                              <w:color w:val="595959" w:themeColor="text1" w:themeTint="A6"/>
                              <w:sz w:val="18"/>
                              <w:szCs w:val="18"/>
                              <w:lang w:val="de-DE"/>
                            </w:rPr>
                          </w:pPr>
                          <w:sdt>
                            <w:sdtPr>
                              <w:rPr>
                                <w:color w:val="595959" w:themeColor="text1" w:themeTint="A6"/>
                                <w:sz w:val="18"/>
                                <w:szCs w:val="18"/>
                                <w:lang w:val="de-DE"/>
                              </w:rPr>
                              <w:alias w:val="Email"/>
                              <w:tag w:val="Email"/>
                              <w:id w:val="942260680"/>
                              <w:dataBinding w:prefixMappings="xmlns:ns0='http://schemas.microsoft.com/office/2006/coverPageProps' " w:xpath="/ns0:CoverPageProperties[1]/ns0:CompanyEmail[1]" w:storeItemID="{55AF091B-3C7A-41E3-B477-F2FDAA23CFDA}"/>
                              <w:text/>
                            </w:sdtPr>
                            <w:sdtContent>
                              <w:r w:rsidR="00B95B1F" w:rsidRPr="00C175E0">
                                <w:rPr>
                                  <w:color w:val="595959" w:themeColor="text1" w:themeTint="A6"/>
                                  <w:sz w:val="18"/>
                                  <w:szCs w:val="18"/>
                                  <w:lang w:val="de-DE"/>
                                </w:rPr>
                                <w:t>2426155@student.uwtsd.ac.uk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D6590AC" wp14:editId="2B0929A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C2515E" w14:textId="142658A7" w:rsidR="00B95B1F" w:rsidRPr="00B95B1F" w:rsidRDefault="00000000" w:rsidP="00B95B1F">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95B1F" w:rsidRPr="00B95B1F">
                                      <w:rPr>
                                        <w:caps/>
                                        <w:color w:val="156082" w:themeColor="accent1"/>
                                        <w:sz w:val="56"/>
                                        <w:szCs w:val="56"/>
                                      </w:rPr>
                                      <w:t>Synthesize a solution to a</w:t>
                                    </w:r>
                                    <w:r w:rsidR="00B95B1F" w:rsidRPr="00B95B1F">
                                      <w:rPr>
                                        <w:caps/>
                                        <w:color w:val="156082" w:themeColor="accent1"/>
                                        <w:sz w:val="56"/>
                                        <w:szCs w:val="56"/>
                                      </w:rPr>
                                      <w:br/>
                                      <w:t>potential real-life scenario</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B84F34" w14:textId="40A0043D" w:rsidR="00B95B1F" w:rsidRPr="00B95B1F" w:rsidRDefault="00B95B1F">
                                    <w:pPr>
                                      <w:jc w:val="right"/>
                                      <w:rPr>
                                        <w:smallCaps/>
                                        <w:color w:val="404040" w:themeColor="text1" w:themeTint="BF"/>
                                        <w:sz w:val="32"/>
                                        <w:szCs w:val="32"/>
                                      </w:rPr>
                                    </w:pPr>
                                    <w:r w:rsidRPr="00B95B1F">
                                      <w:rPr>
                                        <w:color w:val="404040" w:themeColor="text1" w:themeTint="BF"/>
                                        <w:sz w:val="32"/>
                                        <w:szCs w:val="32"/>
                                      </w:rPr>
                                      <w:t>Networks and Cyber Security Essentials (ACCA4024)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D6590AC"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6C2515E" w14:textId="142658A7" w:rsidR="00B95B1F" w:rsidRPr="00B95B1F" w:rsidRDefault="00000000" w:rsidP="00B95B1F">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95B1F" w:rsidRPr="00B95B1F">
                                <w:rPr>
                                  <w:caps/>
                                  <w:color w:val="156082" w:themeColor="accent1"/>
                                  <w:sz w:val="56"/>
                                  <w:szCs w:val="56"/>
                                </w:rPr>
                                <w:t>Synthesize a solution to a</w:t>
                              </w:r>
                              <w:r w:rsidR="00B95B1F" w:rsidRPr="00B95B1F">
                                <w:rPr>
                                  <w:caps/>
                                  <w:color w:val="156082" w:themeColor="accent1"/>
                                  <w:sz w:val="56"/>
                                  <w:szCs w:val="56"/>
                                </w:rPr>
                                <w:br/>
                                <w:t>potential real-life scenario</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B84F34" w14:textId="40A0043D" w:rsidR="00B95B1F" w:rsidRPr="00B95B1F" w:rsidRDefault="00B95B1F">
                              <w:pPr>
                                <w:jc w:val="right"/>
                                <w:rPr>
                                  <w:smallCaps/>
                                  <w:color w:val="404040" w:themeColor="text1" w:themeTint="BF"/>
                                  <w:sz w:val="32"/>
                                  <w:szCs w:val="32"/>
                                </w:rPr>
                              </w:pPr>
                              <w:r w:rsidRPr="00B95B1F">
                                <w:rPr>
                                  <w:color w:val="404040" w:themeColor="text1" w:themeTint="BF"/>
                                  <w:sz w:val="32"/>
                                  <w:szCs w:val="32"/>
                                </w:rPr>
                                <w:t>Networks and Cyber Security Essentials (ACCA4024)</w:t>
                              </w:r>
                            </w:p>
                          </w:sdtContent>
                        </w:sdt>
                      </w:txbxContent>
                    </v:textbox>
                    <w10:wrap type="square" anchorx="page" anchory="page"/>
                  </v:shape>
                </w:pict>
              </mc:Fallback>
            </mc:AlternateContent>
          </w:r>
        </w:p>
        <w:p w14:paraId="7E9F3ED8" w14:textId="745660BE" w:rsidR="00B95B1F" w:rsidRDefault="00B95B1F">
          <w:r>
            <w:rPr>
              <w:noProof/>
            </w:rPr>
            <mc:AlternateContent>
              <mc:Choice Requires="wps">
                <w:drawing>
                  <wp:anchor distT="0" distB="0" distL="114300" distR="114300" simplePos="0" relativeHeight="251661312" behindDoc="0" locked="0" layoutInCell="1" allowOverlap="1" wp14:anchorId="2AE006BB" wp14:editId="30CA5E52">
                    <wp:simplePos x="0" y="0"/>
                    <wp:positionH relativeFrom="margin">
                      <wp:align>center</wp:align>
                    </wp:positionH>
                    <wp:positionV relativeFrom="page">
                      <wp:posOffset>9147290</wp:posOffset>
                    </wp:positionV>
                    <wp:extent cx="7315200" cy="1009650"/>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385931" w14:textId="0B824E8B" w:rsidR="00B95B1F" w:rsidRPr="00B95B1F" w:rsidRDefault="00B95B1F" w:rsidP="00B95B1F">
                                <w:pPr>
                                  <w:pStyle w:val="NoSpacing"/>
                                  <w:jc w:val="right"/>
                                  <w:rPr>
                                    <w:color w:val="156082" w:themeColor="accent1"/>
                                    <w:sz w:val="28"/>
                                    <w:szCs w:val="28"/>
                                  </w:rPr>
                                </w:pPr>
                                <w:r w:rsidRPr="00B95B1F">
                                  <w:rPr>
                                    <w:color w:val="595959" w:themeColor="text1" w:themeTint="A6"/>
                                    <w:sz w:val="28"/>
                                    <w:szCs w:val="28"/>
                                    <w:lang w:val="en-GB"/>
                                  </w:rPr>
                                  <w:t>Callum Wallis-Evans (2426155)</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AE006BB" id="Text Box 161" o:spid="_x0000_s1028" type="#_x0000_t202" style="position:absolute;margin-left:0;margin-top:720.2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IPRyW4AAAAAsBAAAPAAAA&#10;ZHJzL2Rvd25yZXYueG1sTI/BTsMwEETvSPyDtUhcKuokShANcSoEAokL0MIHuIkbB+J1ZG/b0K/v&#10;9gS33ZnV7JtqOblB7E2IvUcF6TwBYbDxbY+dgq/P55s7EJE0tnrwaBT8mgjL+vKi0mXrD7gy+zV1&#10;gkMwllqBJRpLKWNjjdNx7keD7G19cJp4DZ1sgz5wuBtkliS30uke+YPVo3m0pvlZ75yC2RO+Unr8&#10;fn+Zbd+yj5BTblek1PXV9HAPgsxEf8dwxmd0qJlp43fYRjEo4CLEap4nBYiznxYZaxueisWiAFlX&#10;8n+H+gQAAP//AwBQSwECLQAUAAYACAAAACEAtoM4kv4AAADhAQAAEwAAAAAAAAAAAAAAAAAAAAAA&#10;W0NvbnRlbnRfVHlwZXNdLnhtbFBLAQItABQABgAIAAAAIQA4/SH/1gAAAJQBAAALAAAAAAAAAAAA&#10;AAAAAC8BAABfcmVscy8ucmVsc1BLAQItABQABgAIAAAAIQCpK78EbgIAAEAFAAAOAAAAAAAAAAAA&#10;AAAAAC4CAABkcnMvZTJvRG9jLnhtbFBLAQItABQABgAIAAAAIQAIPRyW4AAAAAsBAAAPAAAAAAAA&#10;AAAAAAAAAMgEAABkcnMvZG93bnJldi54bWxQSwUGAAAAAAQABADzAAAA1QUAAAAA&#10;" filled="f" stroked="f" strokeweight=".5pt">
                    <v:textbox style="mso-fit-shape-to-text:t" inset="126pt,0,54pt,0">
                      <w:txbxContent>
                        <w:p w14:paraId="02385931" w14:textId="0B824E8B" w:rsidR="00B95B1F" w:rsidRPr="00B95B1F" w:rsidRDefault="00B95B1F" w:rsidP="00B95B1F">
                          <w:pPr>
                            <w:pStyle w:val="NoSpacing"/>
                            <w:jc w:val="right"/>
                            <w:rPr>
                              <w:color w:val="156082" w:themeColor="accent1"/>
                              <w:sz w:val="28"/>
                              <w:szCs w:val="28"/>
                            </w:rPr>
                          </w:pPr>
                          <w:r w:rsidRPr="00B95B1F">
                            <w:rPr>
                              <w:color w:val="595959" w:themeColor="text1" w:themeTint="A6"/>
                              <w:sz w:val="28"/>
                              <w:szCs w:val="28"/>
                              <w:lang w:val="en-GB"/>
                            </w:rPr>
                            <w:t>Callum Wallis-Evans (2426155)</w:t>
                          </w:r>
                        </w:p>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447941528"/>
        <w:docPartObj>
          <w:docPartGallery w:val="Table of Contents"/>
          <w:docPartUnique/>
        </w:docPartObj>
      </w:sdtPr>
      <w:sdtEndPr>
        <w:rPr>
          <w:b/>
          <w:bCs/>
          <w:noProof/>
        </w:rPr>
      </w:sdtEndPr>
      <w:sdtContent>
        <w:p w14:paraId="46D77D78" w14:textId="10D2662D" w:rsidR="00B95B1F" w:rsidRDefault="00B95B1F">
          <w:pPr>
            <w:pStyle w:val="TOCHeading"/>
          </w:pPr>
          <w:r>
            <w:t>Contents</w:t>
          </w:r>
        </w:p>
        <w:p w14:paraId="4B5A3628" w14:textId="59213224" w:rsidR="00C80C83" w:rsidRDefault="00B95B1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9591353" w:history="1">
            <w:r w:rsidR="00C80C83" w:rsidRPr="00195DB8">
              <w:rPr>
                <w:rStyle w:val="Hyperlink"/>
                <w:noProof/>
              </w:rPr>
              <w:t>Introduction</w:t>
            </w:r>
            <w:r w:rsidR="00C80C83">
              <w:rPr>
                <w:noProof/>
                <w:webHidden/>
              </w:rPr>
              <w:tab/>
            </w:r>
            <w:r w:rsidR="00C80C83">
              <w:rPr>
                <w:noProof/>
                <w:webHidden/>
              </w:rPr>
              <w:fldChar w:fldCharType="begin"/>
            </w:r>
            <w:r w:rsidR="00C80C83">
              <w:rPr>
                <w:noProof/>
                <w:webHidden/>
              </w:rPr>
              <w:instrText xml:space="preserve"> PAGEREF _Toc229591353 \h </w:instrText>
            </w:r>
            <w:r w:rsidR="00C80C83">
              <w:rPr>
                <w:noProof/>
                <w:webHidden/>
              </w:rPr>
            </w:r>
            <w:r w:rsidR="00C80C83">
              <w:rPr>
                <w:noProof/>
                <w:webHidden/>
              </w:rPr>
              <w:fldChar w:fldCharType="separate"/>
            </w:r>
            <w:r w:rsidR="00C80C83">
              <w:rPr>
                <w:noProof/>
                <w:webHidden/>
              </w:rPr>
              <w:t>2</w:t>
            </w:r>
            <w:r w:rsidR="00C80C83">
              <w:rPr>
                <w:noProof/>
                <w:webHidden/>
              </w:rPr>
              <w:fldChar w:fldCharType="end"/>
            </w:r>
          </w:hyperlink>
        </w:p>
        <w:p w14:paraId="5EDC82A8" w14:textId="741B0D38" w:rsidR="00C80C83" w:rsidRDefault="00C80C83">
          <w:pPr>
            <w:pStyle w:val="TOC1"/>
            <w:tabs>
              <w:tab w:val="right" w:leader="dot" w:pos="9016"/>
            </w:tabs>
            <w:rPr>
              <w:rFonts w:eastAsiaTheme="minorEastAsia"/>
              <w:noProof/>
              <w:sz w:val="24"/>
              <w:szCs w:val="24"/>
              <w:lang w:eastAsia="en-GB"/>
            </w:rPr>
          </w:pPr>
          <w:hyperlink w:anchor="_Toc229591354" w:history="1">
            <w:r w:rsidRPr="00195DB8">
              <w:rPr>
                <w:rStyle w:val="Hyperlink"/>
                <w:noProof/>
              </w:rPr>
              <w:t>Modern Threats</w:t>
            </w:r>
            <w:r>
              <w:rPr>
                <w:noProof/>
                <w:webHidden/>
              </w:rPr>
              <w:tab/>
            </w:r>
            <w:r>
              <w:rPr>
                <w:noProof/>
                <w:webHidden/>
              </w:rPr>
              <w:fldChar w:fldCharType="begin"/>
            </w:r>
            <w:r>
              <w:rPr>
                <w:noProof/>
                <w:webHidden/>
              </w:rPr>
              <w:instrText xml:space="preserve"> PAGEREF _Toc229591354 \h </w:instrText>
            </w:r>
            <w:r>
              <w:rPr>
                <w:noProof/>
                <w:webHidden/>
              </w:rPr>
            </w:r>
            <w:r>
              <w:rPr>
                <w:noProof/>
                <w:webHidden/>
              </w:rPr>
              <w:fldChar w:fldCharType="separate"/>
            </w:r>
            <w:r>
              <w:rPr>
                <w:noProof/>
                <w:webHidden/>
              </w:rPr>
              <w:t>3</w:t>
            </w:r>
            <w:r>
              <w:rPr>
                <w:noProof/>
                <w:webHidden/>
              </w:rPr>
              <w:fldChar w:fldCharType="end"/>
            </w:r>
          </w:hyperlink>
        </w:p>
        <w:p w14:paraId="4C8D56F9" w14:textId="6F2BA881" w:rsidR="00C80C83" w:rsidRDefault="00C80C83">
          <w:pPr>
            <w:pStyle w:val="TOC2"/>
            <w:tabs>
              <w:tab w:val="right" w:leader="dot" w:pos="9016"/>
            </w:tabs>
            <w:rPr>
              <w:rFonts w:eastAsiaTheme="minorEastAsia"/>
              <w:noProof/>
              <w:sz w:val="24"/>
              <w:szCs w:val="24"/>
              <w:lang w:eastAsia="en-GB"/>
            </w:rPr>
          </w:pPr>
          <w:hyperlink w:anchor="_Toc229591355" w:history="1">
            <w:r w:rsidRPr="00195DB8">
              <w:rPr>
                <w:rStyle w:val="Hyperlink"/>
                <w:noProof/>
              </w:rPr>
              <w:t>Ransomware-as-a-Service (RaaS)</w:t>
            </w:r>
            <w:r>
              <w:rPr>
                <w:noProof/>
                <w:webHidden/>
              </w:rPr>
              <w:tab/>
            </w:r>
            <w:r>
              <w:rPr>
                <w:noProof/>
                <w:webHidden/>
              </w:rPr>
              <w:fldChar w:fldCharType="begin"/>
            </w:r>
            <w:r>
              <w:rPr>
                <w:noProof/>
                <w:webHidden/>
              </w:rPr>
              <w:instrText xml:space="preserve"> PAGEREF _Toc229591355 \h </w:instrText>
            </w:r>
            <w:r>
              <w:rPr>
                <w:noProof/>
                <w:webHidden/>
              </w:rPr>
            </w:r>
            <w:r>
              <w:rPr>
                <w:noProof/>
                <w:webHidden/>
              </w:rPr>
              <w:fldChar w:fldCharType="separate"/>
            </w:r>
            <w:r>
              <w:rPr>
                <w:noProof/>
                <w:webHidden/>
              </w:rPr>
              <w:t>3</w:t>
            </w:r>
            <w:r>
              <w:rPr>
                <w:noProof/>
                <w:webHidden/>
              </w:rPr>
              <w:fldChar w:fldCharType="end"/>
            </w:r>
          </w:hyperlink>
        </w:p>
        <w:p w14:paraId="654E7688" w14:textId="1C3FE395" w:rsidR="00C80C83" w:rsidRDefault="00C80C83">
          <w:pPr>
            <w:pStyle w:val="TOC2"/>
            <w:tabs>
              <w:tab w:val="right" w:leader="dot" w:pos="9016"/>
            </w:tabs>
            <w:rPr>
              <w:rFonts w:eastAsiaTheme="minorEastAsia"/>
              <w:noProof/>
              <w:sz w:val="24"/>
              <w:szCs w:val="24"/>
              <w:lang w:eastAsia="en-GB"/>
            </w:rPr>
          </w:pPr>
          <w:hyperlink w:anchor="_Toc229591356" w:history="1">
            <w:r w:rsidRPr="00195DB8">
              <w:rPr>
                <w:rStyle w:val="Hyperlink"/>
                <w:noProof/>
              </w:rPr>
              <w:t>AI-Powered Social Engineering (Vishing)</w:t>
            </w:r>
            <w:r>
              <w:rPr>
                <w:noProof/>
                <w:webHidden/>
              </w:rPr>
              <w:tab/>
            </w:r>
            <w:r>
              <w:rPr>
                <w:noProof/>
                <w:webHidden/>
              </w:rPr>
              <w:fldChar w:fldCharType="begin"/>
            </w:r>
            <w:r>
              <w:rPr>
                <w:noProof/>
                <w:webHidden/>
              </w:rPr>
              <w:instrText xml:space="preserve"> PAGEREF _Toc229591356 \h </w:instrText>
            </w:r>
            <w:r>
              <w:rPr>
                <w:noProof/>
                <w:webHidden/>
              </w:rPr>
            </w:r>
            <w:r>
              <w:rPr>
                <w:noProof/>
                <w:webHidden/>
              </w:rPr>
              <w:fldChar w:fldCharType="separate"/>
            </w:r>
            <w:r>
              <w:rPr>
                <w:noProof/>
                <w:webHidden/>
              </w:rPr>
              <w:t>3</w:t>
            </w:r>
            <w:r>
              <w:rPr>
                <w:noProof/>
                <w:webHidden/>
              </w:rPr>
              <w:fldChar w:fldCharType="end"/>
            </w:r>
          </w:hyperlink>
        </w:p>
        <w:p w14:paraId="0E2624B6" w14:textId="6031CBC5" w:rsidR="00C80C83" w:rsidRDefault="00C80C83">
          <w:pPr>
            <w:pStyle w:val="TOC2"/>
            <w:tabs>
              <w:tab w:val="right" w:leader="dot" w:pos="9016"/>
            </w:tabs>
            <w:rPr>
              <w:rFonts w:eastAsiaTheme="minorEastAsia"/>
              <w:noProof/>
              <w:sz w:val="24"/>
              <w:szCs w:val="24"/>
              <w:lang w:eastAsia="en-GB"/>
            </w:rPr>
          </w:pPr>
          <w:hyperlink w:anchor="_Toc229591357" w:history="1">
            <w:r w:rsidRPr="00195DB8">
              <w:rPr>
                <w:rStyle w:val="Hyperlink"/>
                <w:noProof/>
              </w:rPr>
              <w:t>Supply Chain Compromises</w:t>
            </w:r>
            <w:r>
              <w:rPr>
                <w:noProof/>
                <w:webHidden/>
              </w:rPr>
              <w:tab/>
            </w:r>
            <w:r>
              <w:rPr>
                <w:noProof/>
                <w:webHidden/>
              </w:rPr>
              <w:fldChar w:fldCharType="begin"/>
            </w:r>
            <w:r>
              <w:rPr>
                <w:noProof/>
                <w:webHidden/>
              </w:rPr>
              <w:instrText xml:space="preserve"> PAGEREF _Toc229591357 \h </w:instrText>
            </w:r>
            <w:r>
              <w:rPr>
                <w:noProof/>
                <w:webHidden/>
              </w:rPr>
            </w:r>
            <w:r>
              <w:rPr>
                <w:noProof/>
                <w:webHidden/>
              </w:rPr>
              <w:fldChar w:fldCharType="separate"/>
            </w:r>
            <w:r>
              <w:rPr>
                <w:noProof/>
                <w:webHidden/>
              </w:rPr>
              <w:t>3</w:t>
            </w:r>
            <w:r>
              <w:rPr>
                <w:noProof/>
                <w:webHidden/>
              </w:rPr>
              <w:fldChar w:fldCharType="end"/>
            </w:r>
          </w:hyperlink>
        </w:p>
        <w:p w14:paraId="685B23C5" w14:textId="075AD65D" w:rsidR="00C80C83" w:rsidRDefault="00C80C83">
          <w:pPr>
            <w:pStyle w:val="TOC2"/>
            <w:tabs>
              <w:tab w:val="right" w:leader="dot" w:pos="9016"/>
            </w:tabs>
            <w:rPr>
              <w:rFonts w:eastAsiaTheme="minorEastAsia"/>
              <w:noProof/>
              <w:sz w:val="24"/>
              <w:szCs w:val="24"/>
              <w:lang w:eastAsia="en-GB"/>
            </w:rPr>
          </w:pPr>
          <w:hyperlink w:anchor="_Toc229591358" w:history="1">
            <w:r w:rsidRPr="00195DB8">
              <w:rPr>
                <w:rStyle w:val="Hyperlink"/>
                <w:noProof/>
              </w:rPr>
              <w:t>Risk of Cloud Adoption and Hybrid Work</w:t>
            </w:r>
            <w:r>
              <w:rPr>
                <w:noProof/>
                <w:webHidden/>
              </w:rPr>
              <w:tab/>
            </w:r>
            <w:r>
              <w:rPr>
                <w:noProof/>
                <w:webHidden/>
              </w:rPr>
              <w:fldChar w:fldCharType="begin"/>
            </w:r>
            <w:r>
              <w:rPr>
                <w:noProof/>
                <w:webHidden/>
              </w:rPr>
              <w:instrText xml:space="preserve"> PAGEREF _Toc229591358 \h </w:instrText>
            </w:r>
            <w:r>
              <w:rPr>
                <w:noProof/>
                <w:webHidden/>
              </w:rPr>
            </w:r>
            <w:r>
              <w:rPr>
                <w:noProof/>
                <w:webHidden/>
              </w:rPr>
              <w:fldChar w:fldCharType="separate"/>
            </w:r>
            <w:r>
              <w:rPr>
                <w:noProof/>
                <w:webHidden/>
              </w:rPr>
              <w:t>4</w:t>
            </w:r>
            <w:r>
              <w:rPr>
                <w:noProof/>
                <w:webHidden/>
              </w:rPr>
              <w:fldChar w:fldCharType="end"/>
            </w:r>
          </w:hyperlink>
        </w:p>
        <w:p w14:paraId="0B782B9D" w14:textId="69938A02" w:rsidR="00C80C83" w:rsidRDefault="00C80C83">
          <w:pPr>
            <w:pStyle w:val="TOC1"/>
            <w:tabs>
              <w:tab w:val="right" w:leader="dot" w:pos="9016"/>
            </w:tabs>
            <w:rPr>
              <w:rFonts w:eastAsiaTheme="minorEastAsia"/>
              <w:noProof/>
              <w:sz w:val="24"/>
              <w:szCs w:val="24"/>
              <w:lang w:eastAsia="en-GB"/>
            </w:rPr>
          </w:pPr>
          <w:hyperlink w:anchor="_Toc229591359" w:history="1">
            <w:r w:rsidRPr="00195DB8">
              <w:rPr>
                <w:rStyle w:val="Hyperlink"/>
                <w:noProof/>
              </w:rPr>
              <w:t>Security Policies</w:t>
            </w:r>
            <w:r>
              <w:rPr>
                <w:noProof/>
                <w:webHidden/>
              </w:rPr>
              <w:tab/>
            </w:r>
            <w:r>
              <w:rPr>
                <w:noProof/>
                <w:webHidden/>
              </w:rPr>
              <w:fldChar w:fldCharType="begin"/>
            </w:r>
            <w:r>
              <w:rPr>
                <w:noProof/>
                <w:webHidden/>
              </w:rPr>
              <w:instrText xml:space="preserve"> PAGEREF _Toc229591359 \h </w:instrText>
            </w:r>
            <w:r>
              <w:rPr>
                <w:noProof/>
                <w:webHidden/>
              </w:rPr>
            </w:r>
            <w:r>
              <w:rPr>
                <w:noProof/>
                <w:webHidden/>
              </w:rPr>
              <w:fldChar w:fldCharType="separate"/>
            </w:r>
            <w:r>
              <w:rPr>
                <w:noProof/>
                <w:webHidden/>
              </w:rPr>
              <w:t>5</w:t>
            </w:r>
            <w:r>
              <w:rPr>
                <w:noProof/>
                <w:webHidden/>
              </w:rPr>
              <w:fldChar w:fldCharType="end"/>
            </w:r>
          </w:hyperlink>
        </w:p>
        <w:p w14:paraId="1C2DE0DB" w14:textId="2D4ED16E" w:rsidR="00C80C83" w:rsidRDefault="00C80C83">
          <w:pPr>
            <w:pStyle w:val="TOC2"/>
            <w:tabs>
              <w:tab w:val="right" w:leader="dot" w:pos="9016"/>
            </w:tabs>
            <w:rPr>
              <w:rFonts w:eastAsiaTheme="minorEastAsia"/>
              <w:noProof/>
              <w:sz w:val="24"/>
              <w:szCs w:val="24"/>
              <w:lang w:eastAsia="en-GB"/>
            </w:rPr>
          </w:pPr>
          <w:hyperlink w:anchor="_Toc229591360" w:history="1">
            <w:r w:rsidRPr="00195DB8">
              <w:rPr>
                <w:rStyle w:val="Hyperlink"/>
                <w:noProof/>
              </w:rPr>
              <w:t>1. Access &amp; Authentication Policy</w:t>
            </w:r>
            <w:r>
              <w:rPr>
                <w:noProof/>
                <w:webHidden/>
              </w:rPr>
              <w:tab/>
            </w:r>
            <w:r>
              <w:rPr>
                <w:noProof/>
                <w:webHidden/>
              </w:rPr>
              <w:fldChar w:fldCharType="begin"/>
            </w:r>
            <w:r>
              <w:rPr>
                <w:noProof/>
                <w:webHidden/>
              </w:rPr>
              <w:instrText xml:space="preserve"> PAGEREF _Toc229591360 \h </w:instrText>
            </w:r>
            <w:r>
              <w:rPr>
                <w:noProof/>
                <w:webHidden/>
              </w:rPr>
            </w:r>
            <w:r>
              <w:rPr>
                <w:noProof/>
                <w:webHidden/>
              </w:rPr>
              <w:fldChar w:fldCharType="separate"/>
            </w:r>
            <w:r>
              <w:rPr>
                <w:noProof/>
                <w:webHidden/>
              </w:rPr>
              <w:t>5</w:t>
            </w:r>
            <w:r>
              <w:rPr>
                <w:noProof/>
                <w:webHidden/>
              </w:rPr>
              <w:fldChar w:fldCharType="end"/>
            </w:r>
          </w:hyperlink>
        </w:p>
        <w:p w14:paraId="2717FB97" w14:textId="0189852F" w:rsidR="00C80C83" w:rsidRDefault="00C80C83">
          <w:pPr>
            <w:pStyle w:val="TOC2"/>
            <w:tabs>
              <w:tab w:val="right" w:leader="dot" w:pos="9016"/>
            </w:tabs>
            <w:rPr>
              <w:rFonts w:eastAsiaTheme="minorEastAsia"/>
              <w:noProof/>
              <w:sz w:val="24"/>
              <w:szCs w:val="24"/>
              <w:lang w:eastAsia="en-GB"/>
            </w:rPr>
          </w:pPr>
          <w:hyperlink w:anchor="_Toc229591361" w:history="1">
            <w:r w:rsidRPr="00195DB8">
              <w:rPr>
                <w:rStyle w:val="Hyperlink"/>
                <w:noProof/>
              </w:rPr>
              <w:t>2. Data Protection &amp; Encryption Policy</w:t>
            </w:r>
            <w:r>
              <w:rPr>
                <w:noProof/>
                <w:webHidden/>
              </w:rPr>
              <w:tab/>
            </w:r>
            <w:r>
              <w:rPr>
                <w:noProof/>
                <w:webHidden/>
              </w:rPr>
              <w:fldChar w:fldCharType="begin"/>
            </w:r>
            <w:r>
              <w:rPr>
                <w:noProof/>
                <w:webHidden/>
              </w:rPr>
              <w:instrText xml:space="preserve"> PAGEREF _Toc229591361 \h </w:instrText>
            </w:r>
            <w:r>
              <w:rPr>
                <w:noProof/>
                <w:webHidden/>
              </w:rPr>
            </w:r>
            <w:r>
              <w:rPr>
                <w:noProof/>
                <w:webHidden/>
              </w:rPr>
              <w:fldChar w:fldCharType="separate"/>
            </w:r>
            <w:r>
              <w:rPr>
                <w:noProof/>
                <w:webHidden/>
              </w:rPr>
              <w:t>5</w:t>
            </w:r>
            <w:r>
              <w:rPr>
                <w:noProof/>
                <w:webHidden/>
              </w:rPr>
              <w:fldChar w:fldCharType="end"/>
            </w:r>
          </w:hyperlink>
        </w:p>
        <w:p w14:paraId="5E1B9503" w14:textId="55CC2FFB" w:rsidR="00C80C83" w:rsidRDefault="00C80C83">
          <w:pPr>
            <w:pStyle w:val="TOC2"/>
            <w:tabs>
              <w:tab w:val="right" w:leader="dot" w:pos="9016"/>
            </w:tabs>
            <w:rPr>
              <w:rFonts w:eastAsiaTheme="minorEastAsia"/>
              <w:noProof/>
              <w:sz w:val="24"/>
              <w:szCs w:val="24"/>
              <w:lang w:eastAsia="en-GB"/>
            </w:rPr>
          </w:pPr>
          <w:hyperlink w:anchor="_Toc229591362" w:history="1">
            <w:r w:rsidRPr="00195DB8">
              <w:rPr>
                <w:rStyle w:val="Hyperlink"/>
                <w:noProof/>
              </w:rPr>
              <w:t>3. Endpoint &amp; System Access Policy</w:t>
            </w:r>
            <w:r>
              <w:rPr>
                <w:noProof/>
                <w:webHidden/>
              </w:rPr>
              <w:tab/>
            </w:r>
            <w:r>
              <w:rPr>
                <w:noProof/>
                <w:webHidden/>
              </w:rPr>
              <w:fldChar w:fldCharType="begin"/>
            </w:r>
            <w:r>
              <w:rPr>
                <w:noProof/>
                <w:webHidden/>
              </w:rPr>
              <w:instrText xml:space="preserve"> PAGEREF _Toc229591362 \h </w:instrText>
            </w:r>
            <w:r>
              <w:rPr>
                <w:noProof/>
                <w:webHidden/>
              </w:rPr>
            </w:r>
            <w:r>
              <w:rPr>
                <w:noProof/>
                <w:webHidden/>
              </w:rPr>
              <w:fldChar w:fldCharType="separate"/>
            </w:r>
            <w:r>
              <w:rPr>
                <w:noProof/>
                <w:webHidden/>
              </w:rPr>
              <w:t>5</w:t>
            </w:r>
            <w:r>
              <w:rPr>
                <w:noProof/>
                <w:webHidden/>
              </w:rPr>
              <w:fldChar w:fldCharType="end"/>
            </w:r>
          </w:hyperlink>
        </w:p>
        <w:p w14:paraId="63308707" w14:textId="2AE67DBA" w:rsidR="00C80C83" w:rsidRDefault="00C80C83">
          <w:pPr>
            <w:pStyle w:val="TOC2"/>
            <w:tabs>
              <w:tab w:val="right" w:leader="dot" w:pos="9016"/>
            </w:tabs>
            <w:rPr>
              <w:rFonts w:eastAsiaTheme="minorEastAsia"/>
              <w:noProof/>
              <w:sz w:val="24"/>
              <w:szCs w:val="24"/>
              <w:lang w:eastAsia="en-GB"/>
            </w:rPr>
          </w:pPr>
          <w:hyperlink w:anchor="_Toc229591363" w:history="1">
            <w:r w:rsidRPr="00195DB8">
              <w:rPr>
                <w:rStyle w:val="Hyperlink"/>
                <w:noProof/>
              </w:rPr>
              <w:t>4. Cloud &amp; Third-Party Policy</w:t>
            </w:r>
            <w:r>
              <w:rPr>
                <w:noProof/>
                <w:webHidden/>
              </w:rPr>
              <w:tab/>
            </w:r>
            <w:r>
              <w:rPr>
                <w:noProof/>
                <w:webHidden/>
              </w:rPr>
              <w:fldChar w:fldCharType="begin"/>
            </w:r>
            <w:r>
              <w:rPr>
                <w:noProof/>
                <w:webHidden/>
              </w:rPr>
              <w:instrText xml:space="preserve"> PAGEREF _Toc229591363 \h </w:instrText>
            </w:r>
            <w:r>
              <w:rPr>
                <w:noProof/>
                <w:webHidden/>
              </w:rPr>
            </w:r>
            <w:r>
              <w:rPr>
                <w:noProof/>
                <w:webHidden/>
              </w:rPr>
              <w:fldChar w:fldCharType="separate"/>
            </w:r>
            <w:r>
              <w:rPr>
                <w:noProof/>
                <w:webHidden/>
              </w:rPr>
              <w:t>5</w:t>
            </w:r>
            <w:r>
              <w:rPr>
                <w:noProof/>
                <w:webHidden/>
              </w:rPr>
              <w:fldChar w:fldCharType="end"/>
            </w:r>
          </w:hyperlink>
        </w:p>
        <w:p w14:paraId="57B909CF" w14:textId="1D23CFE9" w:rsidR="00C80C83" w:rsidRDefault="00C80C83">
          <w:pPr>
            <w:pStyle w:val="TOC2"/>
            <w:tabs>
              <w:tab w:val="right" w:leader="dot" w:pos="9016"/>
            </w:tabs>
            <w:rPr>
              <w:rFonts w:eastAsiaTheme="minorEastAsia"/>
              <w:noProof/>
              <w:sz w:val="24"/>
              <w:szCs w:val="24"/>
              <w:lang w:eastAsia="en-GB"/>
            </w:rPr>
          </w:pPr>
          <w:hyperlink w:anchor="_Toc229591364" w:history="1">
            <w:r w:rsidRPr="00195DB8">
              <w:rPr>
                <w:rStyle w:val="Hyperlink"/>
                <w:noProof/>
              </w:rPr>
              <w:t>5. Security Monitoring &amp; Incident Response Policy</w:t>
            </w:r>
            <w:r>
              <w:rPr>
                <w:noProof/>
                <w:webHidden/>
              </w:rPr>
              <w:tab/>
            </w:r>
            <w:r>
              <w:rPr>
                <w:noProof/>
                <w:webHidden/>
              </w:rPr>
              <w:fldChar w:fldCharType="begin"/>
            </w:r>
            <w:r>
              <w:rPr>
                <w:noProof/>
                <w:webHidden/>
              </w:rPr>
              <w:instrText xml:space="preserve"> PAGEREF _Toc229591364 \h </w:instrText>
            </w:r>
            <w:r>
              <w:rPr>
                <w:noProof/>
                <w:webHidden/>
              </w:rPr>
            </w:r>
            <w:r>
              <w:rPr>
                <w:noProof/>
                <w:webHidden/>
              </w:rPr>
              <w:fldChar w:fldCharType="separate"/>
            </w:r>
            <w:r>
              <w:rPr>
                <w:noProof/>
                <w:webHidden/>
              </w:rPr>
              <w:t>5</w:t>
            </w:r>
            <w:r>
              <w:rPr>
                <w:noProof/>
                <w:webHidden/>
              </w:rPr>
              <w:fldChar w:fldCharType="end"/>
            </w:r>
          </w:hyperlink>
        </w:p>
        <w:p w14:paraId="70BA241C" w14:textId="506BD0CB" w:rsidR="00C80C83" w:rsidRDefault="00C80C83">
          <w:pPr>
            <w:pStyle w:val="TOC1"/>
            <w:tabs>
              <w:tab w:val="right" w:leader="dot" w:pos="9016"/>
            </w:tabs>
            <w:rPr>
              <w:rFonts w:eastAsiaTheme="minorEastAsia"/>
              <w:noProof/>
              <w:sz w:val="24"/>
              <w:szCs w:val="24"/>
              <w:lang w:eastAsia="en-GB"/>
            </w:rPr>
          </w:pPr>
          <w:hyperlink w:anchor="_Toc229591365" w:history="1">
            <w:r w:rsidRPr="00195DB8">
              <w:rPr>
                <w:rStyle w:val="Hyperlink"/>
                <w:noProof/>
              </w:rPr>
              <w:t>Technical Mitigation Measures</w:t>
            </w:r>
            <w:r>
              <w:rPr>
                <w:noProof/>
                <w:webHidden/>
              </w:rPr>
              <w:tab/>
            </w:r>
            <w:r>
              <w:rPr>
                <w:noProof/>
                <w:webHidden/>
              </w:rPr>
              <w:fldChar w:fldCharType="begin"/>
            </w:r>
            <w:r>
              <w:rPr>
                <w:noProof/>
                <w:webHidden/>
              </w:rPr>
              <w:instrText xml:space="preserve"> PAGEREF _Toc229591365 \h </w:instrText>
            </w:r>
            <w:r>
              <w:rPr>
                <w:noProof/>
                <w:webHidden/>
              </w:rPr>
            </w:r>
            <w:r>
              <w:rPr>
                <w:noProof/>
                <w:webHidden/>
              </w:rPr>
              <w:fldChar w:fldCharType="separate"/>
            </w:r>
            <w:r>
              <w:rPr>
                <w:noProof/>
                <w:webHidden/>
              </w:rPr>
              <w:t>7</w:t>
            </w:r>
            <w:r>
              <w:rPr>
                <w:noProof/>
                <w:webHidden/>
              </w:rPr>
              <w:fldChar w:fldCharType="end"/>
            </w:r>
          </w:hyperlink>
        </w:p>
        <w:p w14:paraId="3008452D" w14:textId="53D3FE38" w:rsidR="00C80C83" w:rsidRDefault="00C80C83">
          <w:pPr>
            <w:pStyle w:val="TOC2"/>
            <w:tabs>
              <w:tab w:val="right" w:leader="dot" w:pos="9016"/>
            </w:tabs>
            <w:rPr>
              <w:rFonts w:eastAsiaTheme="minorEastAsia"/>
              <w:noProof/>
              <w:sz w:val="24"/>
              <w:szCs w:val="24"/>
              <w:lang w:eastAsia="en-GB"/>
            </w:rPr>
          </w:pPr>
          <w:hyperlink w:anchor="_Toc229591366" w:history="1">
            <w:r w:rsidRPr="00195DB8">
              <w:rPr>
                <w:rStyle w:val="Hyperlink"/>
                <w:noProof/>
              </w:rPr>
              <w:t>Multi-Factor Authentication (MFA)</w:t>
            </w:r>
            <w:r>
              <w:rPr>
                <w:noProof/>
                <w:webHidden/>
              </w:rPr>
              <w:tab/>
            </w:r>
            <w:r>
              <w:rPr>
                <w:noProof/>
                <w:webHidden/>
              </w:rPr>
              <w:fldChar w:fldCharType="begin"/>
            </w:r>
            <w:r>
              <w:rPr>
                <w:noProof/>
                <w:webHidden/>
              </w:rPr>
              <w:instrText xml:space="preserve"> PAGEREF _Toc229591366 \h </w:instrText>
            </w:r>
            <w:r>
              <w:rPr>
                <w:noProof/>
                <w:webHidden/>
              </w:rPr>
            </w:r>
            <w:r>
              <w:rPr>
                <w:noProof/>
                <w:webHidden/>
              </w:rPr>
              <w:fldChar w:fldCharType="separate"/>
            </w:r>
            <w:r>
              <w:rPr>
                <w:noProof/>
                <w:webHidden/>
              </w:rPr>
              <w:t>7</w:t>
            </w:r>
            <w:r>
              <w:rPr>
                <w:noProof/>
                <w:webHidden/>
              </w:rPr>
              <w:fldChar w:fldCharType="end"/>
            </w:r>
          </w:hyperlink>
        </w:p>
        <w:p w14:paraId="4852A4B1" w14:textId="6DE0FD4A" w:rsidR="00C80C83" w:rsidRDefault="00C80C83">
          <w:pPr>
            <w:pStyle w:val="TOC2"/>
            <w:tabs>
              <w:tab w:val="right" w:leader="dot" w:pos="9016"/>
            </w:tabs>
            <w:rPr>
              <w:rFonts w:eastAsiaTheme="minorEastAsia"/>
              <w:noProof/>
              <w:sz w:val="24"/>
              <w:szCs w:val="24"/>
              <w:lang w:eastAsia="en-GB"/>
            </w:rPr>
          </w:pPr>
          <w:hyperlink w:anchor="_Toc229591367" w:history="1">
            <w:r w:rsidRPr="00195DB8">
              <w:rPr>
                <w:rStyle w:val="Hyperlink"/>
                <w:noProof/>
              </w:rPr>
              <w:t>Security Information and Event Management (SIEM)</w:t>
            </w:r>
            <w:r>
              <w:rPr>
                <w:noProof/>
                <w:webHidden/>
              </w:rPr>
              <w:tab/>
            </w:r>
            <w:r>
              <w:rPr>
                <w:noProof/>
                <w:webHidden/>
              </w:rPr>
              <w:fldChar w:fldCharType="begin"/>
            </w:r>
            <w:r>
              <w:rPr>
                <w:noProof/>
                <w:webHidden/>
              </w:rPr>
              <w:instrText xml:space="preserve"> PAGEREF _Toc229591367 \h </w:instrText>
            </w:r>
            <w:r>
              <w:rPr>
                <w:noProof/>
                <w:webHidden/>
              </w:rPr>
            </w:r>
            <w:r>
              <w:rPr>
                <w:noProof/>
                <w:webHidden/>
              </w:rPr>
              <w:fldChar w:fldCharType="separate"/>
            </w:r>
            <w:r>
              <w:rPr>
                <w:noProof/>
                <w:webHidden/>
              </w:rPr>
              <w:t>7</w:t>
            </w:r>
            <w:r>
              <w:rPr>
                <w:noProof/>
                <w:webHidden/>
              </w:rPr>
              <w:fldChar w:fldCharType="end"/>
            </w:r>
          </w:hyperlink>
        </w:p>
        <w:p w14:paraId="2584EFDF" w14:textId="264324DA" w:rsidR="00C80C83" w:rsidRDefault="00C80C83">
          <w:pPr>
            <w:pStyle w:val="TOC2"/>
            <w:tabs>
              <w:tab w:val="right" w:leader="dot" w:pos="9016"/>
            </w:tabs>
            <w:rPr>
              <w:rFonts w:eastAsiaTheme="minorEastAsia"/>
              <w:noProof/>
              <w:sz w:val="24"/>
              <w:szCs w:val="24"/>
              <w:lang w:eastAsia="en-GB"/>
            </w:rPr>
          </w:pPr>
          <w:hyperlink w:anchor="_Toc229591368" w:history="1">
            <w:r w:rsidRPr="00195DB8">
              <w:rPr>
                <w:rStyle w:val="Hyperlink"/>
                <w:noProof/>
              </w:rPr>
              <w:t>Endpoint Detection and Response (EDR)</w:t>
            </w:r>
            <w:r>
              <w:rPr>
                <w:noProof/>
                <w:webHidden/>
              </w:rPr>
              <w:tab/>
            </w:r>
            <w:r>
              <w:rPr>
                <w:noProof/>
                <w:webHidden/>
              </w:rPr>
              <w:fldChar w:fldCharType="begin"/>
            </w:r>
            <w:r>
              <w:rPr>
                <w:noProof/>
                <w:webHidden/>
              </w:rPr>
              <w:instrText xml:space="preserve"> PAGEREF _Toc229591368 \h </w:instrText>
            </w:r>
            <w:r>
              <w:rPr>
                <w:noProof/>
                <w:webHidden/>
              </w:rPr>
            </w:r>
            <w:r>
              <w:rPr>
                <w:noProof/>
                <w:webHidden/>
              </w:rPr>
              <w:fldChar w:fldCharType="separate"/>
            </w:r>
            <w:r>
              <w:rPr>
                <w:noProof/>
                <w:webHidden/>
              </w:rPr>
              <w:t>7</w:t>
            </w:r>
            <w:r>
              <w:rPr>
                <w:noProof/>
                <w:webHidden/>
              </w:rPr>
              <w:fldChar w:fldCharType="end"/>
            </w:r>
          </w:hyperlink>
        </w:p>
        <w:p w14:paraId="77F3021E" w14:textId="31FA5E77" w:rsidR="00C80C83" w:rsidRDefault="00C80C83">
          <w:pPr>
            <w:pStyle w:val="TOC2"/>
            <w:tabs>
              <w:tab w:val="right" w:leader="dot" w:pos="9016"/>
            </w:tabs>
            <w:rPr>
              <w:rFonts w:eastAsiaTheme="minorEastAsia"/>
              <w:noProof/>
              <w:sz w:val="24"/>
              <w:szCs w:val="24"/>
              <w:lang w:eastAsia="en-GB"/>
            </w:rPr>
          </w:pPr>
          <w:hyperlink w:anchor="_Toc229591369" w:history="1">
            <w:r w:rsidRPr="00195DB8">
              <w:rPr>
                <w:rStyle w:val="Hyperlink"/>
                <w:noProof/>
              </w:rPr>
              <w:t>Cloud Security Posture Management (CSPM)</w:t>
            </w:r>
            <w:r>
              <w:rPr>
                <w:noProof/>
                <w:webHidden/>
              </w:rPr>
              <w:tab/>
            </w:r>
            <w:r>
              <w:rPr>
                <w:noProof/>
                <w:webHidden/>
              </w:rPr>
              <w:fldChar w:fldCharType="begin"/>
            </w:r>
            <w:r>
              <w:rPr>
                <w:noProof/>
                <w:webHidden/>
              </w:rPr>
              <w:instrText xml:space="preserve"> PAGEREF _Toc229591369 \h </w:instrText>
            </w:r>
            <w:r>
              <w:rPr>
                <w:noProof/>
                <w:webHidden/>
              </w:rPr>
            </w:r>
            <w:r>
              <w:rPr>
                <w:noProof/>
                <w:webHidden/>
              </w:rPr>
              <w:fldChar w:fldCharType="separate"/>
            </w:r>
            <w:r>
              <w:rPr>
                <w:noProof/>
                <w:webHidden/>
              </w:rPr>
              <w:t>7</w:t>
            </w:r>
            <w:r>
              <w:rPr>
                <w:noProof/>
                <w:webHidden/>
              </w:rPr>
              <w:fldChar w:fldCharType="end"/>
            </w:r>
          </w:hyperlink>
        </w:p>
        <w:p w14:paraId="40A53D5F" w14:textId="366310AA" w:rsidR="00C80C83" w:rsidRDefault="00C80C83">
          <w:pPr>
            <w:pStyle w:val="TOC2"/>
            <w:tabs>
              <w:tab w:val="right" w:leader="dot" w:pos="9016"/>
            </w:tabs>
            <w:rPr>
              <w:rFonts w:eastAsiaTheme="minorEastAsia"/>
              <w:noProof/>
              <w:sz w:val="24"/>
              <w:szCs w:val="24"/>
              <w:lang w:eastAsia="en-GB"/>
            </w:rPr>
          </w:pPr>
          <w:hyperlink w:anchor="_Toc229591370" w:history="1">
            <w:r w:rsidRPr="00195DB8">
              <w:rPr>
                <w:rStyle w:val="Hyperlink"/>
                <w:noProof/>
              </w:rPr>
              <w:t>Backup and Recovery Systems:</w:t>
            </w:r>
            <w:r>
              <w:rPr>
                <w:noProof/>
                <w:webHidden/>
              </w:rPr>
              <w:tab/>
            </w:r>
            <w:r>
              <w:rPr>
                <w:noProof/>
                <w:webHidden/>
              </w:rPr>
              <w:fldChar w:fldCharType="begin"/>
            </w:r>
            <w:r>
              <w:rPr>
                <w:noProof/>
                <w:webHidden/>
              </w:rPr>
              <w:instrText xml:space="preserve"> PAGEREF _Toc229591370 \h </w:instrText>
            </w:r>
            <w:r>
              <w:rPr>
                <w:noProof/>
                <w:webHidden/>
              </w:rPr>
            </w:r>
            <w:r>
              <w:rPr>
                <w:noProof/>
                <w:webHidden/>
              </w:rPr>
              <w:fldChar w:fldCharType="separate"/>
            </w:r>
            <w:r>
              <w:rPr>
                <w:noProof/>
                <w:webHidden/>
              </w:rPr>
              <w:t>7</w:t>
            </w:r>
            <w:r>
              <w:rPr>
                <w:noProof/>
                <w:webHidden/>
              </w:rPr>
              <w:fldChar w:fldCharType="end"/>
            </w:r>
          </w:hyperlink>
        </w:p>
        <w:p w14:paraId="1E3044BF" w14:textId="6F77F090" w:rsidR="00C80C83" w:rsidRDefault="00C80C83">
          <w:pPr>
            <w:pStyle w:val="TOC1"/>
            <w:tabs>
              <w:tab w:val="right" w:leader="dot" w:pos="9016"/>
            </w:tabs>
            <w:rPr>
              <w:rFonts w:eastAsiaTheme="minorEastAsia"/>
              <w:noProof/>
              <w:sz w:val="24"/>
              <w:szCs w:val="24"/>
              <w:lang w:eastAsia="en-GB"/>
            </w:rPr>
          </w:pPr>
          <w:hyperlink w:anchor="_Toc229591371" w:history="1">
            <w:r w:rsidRPr="00195DB8">
              <w:rPr>
                <w:rStyle w:val="Hyperlink"/>
                <w:noProof/>
              </w:rPr>
              <w:t>Proactive Monitoring and Incident Response</w:t>
            </w:r>
            <w:r>
              <w:rPr>
                <w:noProof/>
                <w:webHidden/>
              </w:rPr>
              <w:tab/>
            </w:r>
            <w:r>
              <w:rPr>
                <w:noProof/>
                <w:webHidden/>
              </w:rPr>
              <w:fldChar w:fldCharType="begin"/>
            </w:r>
            <w:r>
              <w:rPr>
                <w:noProof/>
                <w:webHidden/>
              </w:rPr>
              <w:instrText xml:space="preserve"> PAGEREF _Toc229591371 \h </w:instrText>
            </w:r>
            <w:r>
              <w:rPr>
                <w:noProof/>
                <w:webHidden/>
              </w:rPr>
            </w:r>
            <w:r>
              <w:rPr>
                <w:noProof/>
                <w:webHidden/>
              </w:rPr>
              <w:fldChar w:fldCharType="separate"/>
            </w:r>
            <w:r>
              <w:rPr>
                <w:noProof/>
                <w:webHidden/>
              </w:rPr>
              <w:t>8</w:t>
            </w:r>
            <w:r>
              <w:rPr>
                <w:noProof/>
                <w:webHidden/>
              </w:rPr>
              <w:fldChar w:fldCharType="end"/>
            </w:r>
          </w:hyperlink>
        </w:p>
        <w:p w14:paraId="3CCA280E" w14:textId="35C53E96" w:rsidR="00C80C83" w:rsidRDefault="00C80C83">
          <w:pPr>
            <w:pStyle w:val="TOC1"/>
            <w:tabs>
              <w:tab w:val="right" w:leader="dot" w:pos="9016"/>
            </w:tabs>
            <w:rPr>
              <w:rFonts w:eastAsiaTheme="minorEastAsia"/>
              <w:noProof/>
              <w:sz w:val="24"/>
              <w:szCs w:val="24"/>
              <w:lang w:eastAsia="en-GB"/>
            </w:rPr>
          </w:pPr>
          <w:hyperlink w:anchor="_Toc229591372" w:history="1">
            <w:r w:rsidRPr="00195DB8">
              <w:rPr>
                <w:rStyle w:val="Hyperlink"/>
                <w:noProof/>
              </w:rPr>
              <w:t>Training and Awareness</w:t>
            </w:r>
            <w:r>
              <w:rPr>
                <w:noProof/>
                <w:webHidden/>
              </w:rPr>
              <w:tab/>
            </w:r>
            <w:r>
              <w:rPr>
                <w:noProof/>
                <w:webHidden/>
              </w:rPr>
              <w:fldChar w:fldCharType="begin"/>
            </w:r>
            <w:r>
              <w:rPr>
                <w:noProof/>
                <w:webHidden/>
              </w:rPr>
              <w:instrText xml:space="preserve"> PAGEREF _Toc229591372 \h </w:instrText>
            </w:r>
            <w:r>
              <w:rPr>
                <w:noProof/>
                <w:webHidden/>
              </w:rPr>
            </w:r>
            <w:r>
              <w:rPr>
                <w:noProof/>
                <w:webHidden/>
              </w:rPr>
              <w:fldChar w:fldCharType="separate"/>
            </w:r>
            <w:r>
              <w:rPr>
                <w:noProof/>
                <w:webHidden/>
              </w:rPr>
              <w:t>9</w:t>
            </w:r>
            <w:r>
              <w:rPr>
                <w:noProof/>
                <w:webHidden/>
              </w:rPr>
              <w:fldChar w:fldCharType="end"/>
            </w:r>
          </w:hyperlink>
        </w:p>
        <w:p w14:paraId="326F84AB" w14:textId="4CC02F6C" w:rsidR="00C80C83" w:rsidRDefault="00C80C83">
          <w:pPr>
            <w:pStyle w:val="TOC1"/>
            <w:tabs>
              <w:tab w:val="right" w:leader="dot" w:pos="9016"/>
            </w:tabs>
            <w:rPr>
              <w:rFonts w:eastAsiaTheme="minorEastAsia"/>
              <w:noProof/>
              <w:sz w:val="24"/>
              <w:szCs w:val="24"/>
              <w:lang w:eastAsia="en-GB"/>
            </w:rPr>
          </w:pPr>
          <w:hyperlink w:anchor="_Toc229591373" w:history="1">
            <w:r w:rsidRPr="00195DB8">
              <w:rPr>
                <w:rStyle w:val="Hyperlink"/>
                <w:noProof/>
              </w:rPr>
              <w:t>Conclusion</w:t>
            </w:r>
            <w:r>
              <w:rPr>
                <w:noProof/>
                <w:webHidden/>
              </w:rPr>
              <w:tab/>
            </w:r>
            <w:r>
              <w:rPr>
                <w:noProof/>
                <w:webHidden/>
              </w:rPr>
              <w:fldChar w:fldCharType="begin"/>
            </w:r>
            <w:r>
              <w:rPr>
                <w:noProof/>
                <w:webHidden/>
              </w:rPr>
              <w:instrText xml:space="preserve"> PAGEREF _Toc229591373 \h </w:instrText>
            </w:r>
            <w:r>
              <w:rPr>
                <w:noProof/>
                <w:webHidden/>
              </w:rPr>
            </w:r>
            <w:r>
              <w:rPr>
                <w:noProof/>
                <w:webHidden/>
              </w:rPr>
              <w:fldChar w:fldCharType="separate"/>
            </w:r>
            <w:r>
              <w:rPr>
                <w:noProof/>
                <w:webHidden/>
              </w:rPr>
              <w:t>10</w:t>
            </w:r>
            <w:r>
              <w:rPr>
                <w:noProof/>
                <w:webHidden/>
              </w:rPr>
              <w:fldChar w:fldCharType="end"/>
            </w:r>
          </w:hyperlink>
        </w:p>
        <w:p w14:paraId="7B4156F4" w14:textId="7C83BFCF" w:rsidR="00C80C83" w:rsidRDefault="00C80C83">
          <w:pPr>
            <w:pStyle w:val="TOC1"/>
            <w:tabs>
              <w:tab w:val="right" w:leader="dot" w:pos="9016"/>
            </w:tabs>
            <w:rPr>
              <w:rFonts w:eastAsiaTheme="minorEastAsia"/>
              <w:noProof/>
              <w:sz w:val="24"/>
              <w:szCs w:val="24"/>
              <w:lang w:eastAsia="en-GB"/>
            </w:rPr>
          </w:pPr>
          <w:hyperlink w:anchor="_Toc229591374" w:history="1">
            <w:r w:rsidRPr="00195DB8">
              <w:rPr>
                <w:rStyle w:val="Hyperlink"/>
                <w:noProof/>
              </w:rPr>
              <w:t>References</w:t>
            </w:r>
            <w:r>
              <w:rPr>
                <w:noProof/>
                <w:webHidden/>
              </w:rPr>
              <w:tab/>
            </w:r>
            <w:r>
              <w:rPr>
                <w:noProof/>
                <w:webHidden/>
              </w:rPr>
              <w:fldChar w:fldCharType="begin"/>
            </w:r>
            <w:r>
              <w:rPr>
                <w:noProof/>
                <w:webHidden/>
              </w:rPr>
              <w:instrText xml:space="preserve"> PAGEREF _Toc229591374 \h </w:instrText>
            </w:r>
            <w:r>
              <w:rPr>
                <w:noProof/>
                <w:webHidden/>
              </w:rPr>
            </w:r>
            <w:r>
              <w:rPr>
                <w:noProof/>
                <w:webHidden/>
              </w:rPr>
              <w:fldChar w:fldCharType="separate"/>
            </w:r>
            <w:r>
              <w:rPr>
                <w:noProof/>
                <w:webHidden/>
              </w:rPr>
              <w:t>11</w:t>
            </w:r>
            <w:r>
              <w:rPr>
                <w:noProof/>
                <w:webHidden/>
              </w:rPr>
              <w:fldChar w:fldCharType="end"/>
            </w:r>
          </w:hyperlink>
        </w:p>
        <w:p w14:paraId="14B1CFBF" w14:textId="0BC4C3BD" w:rsidR="00C80C83" w:rsidRDefault="00C80C83">
          <w:pPr>
            <w:pStyle w:val="TOC1"/>
            <w:tabs>
              <w:tab w:val="right" w:leader="dot" w:pos="9016"/>
            </w:tabs>
            <w:rPr>
              <w:rFonts w:eastAsiaTheme="minorEastAsia"/>
              <w:noProof/>
              <w:sz w:val="24"/>
              <w:szCs w:val="24"/>
              <w:lang w:eastAsia="en-GB"/>
            </w:rPr>
          </w:pPr>
          <w:hyperlink w:anchor="_Toc229591375" w:history="1">
            <w:r w:rsidRPr="00195DB8">
              <w:rPr>
                <w:rStyle w:val="Hyperlink"/>
                <w:noProof/>
                <w:lang w:val="fr-FR"/>
              </w:rPr>
              <w:t>Appendix</w:t>
            </w:r>
            <w:r>
              <w:rPr>
                <w:noProof/>
                <w:webHidden/>
              </w:rPr>
              <w:tab/>
            </w:r>
            <w:r>
              <w:rPr>
                <w:noProof/>
                <w:webHidden/>
              </w:rPr>
              <w:fldChar w:fldCharType="begin"/>
            </w:r>
            <w:r>
              <w:rPr>
                <w:noProof/>
                <w:webHidden/>
              </w:rPr>
              <w:instrText xml:space="preserve"> PAGEREF _Toc229591375 \h </w:instrText>
            </w:r>
            <w:r>
              <w:rPr>
                <w:noProof/>
                <w:webHidden/>
              </w:rPr>
            </w:r>
            <w:r>
              <w:rPr>
                <w:noProof/>
                <w:webHidden/>
              </w:rPr>
              <w:fldChar w:fldCharType="separate"/>
            </w:r>
            <w:r>
              <w:rPr>
                <w:noProof/>
                <w:webHidden/>
              </w:rPr>
              <w:t>12</w:t>
            </w:r>
            <w:r>
              <w:rPr>
                <w:noProof/>
                <w:webHidden/>
              </w:rPr>
              <w:fldChar w:fldCharType="end"/>
            </w:r>
          </w:hyperlink>
        </w:p>
        <w:p w14:paraId="53F54ADF" w14:textId="047B84AB" w:rsidR="00B95B1F" w:rsidRDefault="00B95B1F">
          <w:r>
            <w:rPr>
              <w:b/>
              <w:bCs/>
              <w:noProof/>
            </w:rPr>
            <w:fldChar w:fldCharType="end"/>
          </w:r>
        </w:p>
      </w:sdtContent>
    </w:sdt>
    <w:p w14:paraId="6E3D86C5" w14:textId="3AB8E171" w:rsidR="00B95B1F" w:rsidRDefault="00B95B1F"/>
    <w:p w14:paraId="61AD704F" w14:textId="77777777" w:rsidR="00B95B1F" w:rsidRDefault="00B95B1F">
      <w:r>
        <w:br w:type="page"/>
      </w:r>
    </w:p>
    <w:p w14:paraId="6128A813" w14:textId="02C53810" w:rsidR="00B95B1F" w:rsidRDefault="00B95B1F" w:rsidP="00B95B1F">
      <w:pPr>
        <w:pStyle w:val="Heading1"/>
      </w:pPr>
      <w:bookmarkStart w:id="0" w:name="_Toc229591353"/>
      <w:r>
        <w:lastRenderedPageBreak/>
        <w:t>Introduction</w:t>
      </w:r>
      <w:bookmarkEnd w:id="0"/>
    </w:p>
    <w:p w14:paraId="2E7E0590" w14:textId="2E9B8741" w:rsidR="00B77ECF" w:rsidRPr="00B77ECF" w:rsidRDefault="00B77ECF" w:rsidP="00B77ECF">
      <w:r>
        <w:t>In this report, I am acting as an IT Security Manager for a fictional company Vigilant Trust and Asset Management (VTAM). It is a financial services company that has recently experienced a series of security incidents and the board has mandated a modern security framework base on a Zero Trust approach. The report will cover prevalent modern threats, new security policies for VTAM, mitigation security measures, a plan for 24/7 incident response monitoring and outline a cybersecurity training program for staff.</w:t>
      </w:r>
    </w:p>
    <w:p w14:paraId="5839C149" w14:textId="14C10A33" w:rsidR="00B95B1F" w:rsidRDefault="00B95B1F" w:rsidP="00B77ECF">
      <w:pPr>
        <w:pStyle w:val="Heading1"/>
      </w:pPr>
      <w:r>
        <w:br w:type="page"/>
      </w:r>
      <w:bookmarkStart w:id="1" w:name="_Toc229591354"/>
      <w:r>
        <w:lastRenderedPageBreak/>
        <w:t>Modern Threats</w:t>
      </w:r>
      <w:bookmarkEnd w:id="1"/>
    </w:p>
    <w:p w14:paraId="660471E5" w14:textId="77777777" w:rsidR="00C175E0" w:rsidRDefault="00C175E0" w:rsidP="00C175E0"/>
    <w:p w14:paraId="2CAA2F00" w14:textId="43C43223" w:rsidR="00C175E0" w:rsidRDefault="00C175E0" w:rsidP="00C175E0">
      <w:pPr>
        <w:pStyle w:val="Heading2"/>
      </w:pPr>
      <w:bookmarkStart w:id="2" w:name="_Toc229591355"/>
      <w:r w:rsidRPr="00C175E0">
        <w:t>Ransomware-as-a-Service (RaaS</w:t>
      </w:r>
      <w:r>
        <w:t>)</w:t>
      </w:r>
      <w:bookmarkEnd w:id="2"/>
    </w:p>
    <w:p w14:paraId="619A2DFF" w14:textId="3DE10859" w:rsidR="00962001" w:rsidRDefault="000D3DE4" w:rsidP="00962001">
      <w:r>
        <w:t xml:space="preserve">Ransomware is a type of cyberattack where attackers </w:t>
      </w:r>
      <w:r w:rsidR="000F6B00">
        <w:t>block systems and data</w:t>
      </w:r>
      <w:r>
        <w:t xml:space="preserve"> in exchange for payment</w:t>
      </w:r>
      <w:r w:rsidR="000F6B00">
        <w:t xml:space="preserve">. </w:t>
      </w:r>
      <w:r w:rsidR="00962001">
        <w:t xml:space="preserve">Ransomware-as-a-Service (RaaS) is where attackers create ransomware tools and then rent them out to other </w:t>
      </w:r>
      <w:r w:rsidR="00152FC6">
        <w:t>malicious actors</w:t>
      </w:r>
      <w:r w:rsidR="00962001">
        <w:t>. The</w:t>
      </w:r>
      <w:r w:rsidR="000F6B00">
        <w:t xml:space="preserve"> buyers</w:t>
      </w:r>
      <w:r w:rsidR="00962001">
        <w:t xml:space="preserve"> use the tools to carry out attacks</w:t>
      </w:r>
      <w:r w:rsidR="000F6B00">
        <w:t>, with little to no skill needed,</w:t>
      </w:r>
      <w:r w:rsidR="00962001">
        <w:t xml:space="preserve"> and share any payments with the </w:t>
      </w:r>
      <w:r w:rsidR="000F6B00">
        <w:t>creators of the ransomware</w:t>
      </w:r>
      <w:r w:rsidR="00962001">
        <w:t>. This makes ransomware attacks easier to launch and more common.</w:t>
      </w:r>
    </w:p>
    <w:p w14:paraId="72E3838C" w14:textId="77777777" w:rsidR="00962001" w:rsidRDefault="00962001" w:rsidP="00962001"/>
    <w:p w14:paraId="04D9A28E" w14:textId="76DAB874" w:rsidR="00C175E0" w:rsidRDefault="00962001" w:rsidP="00C175E0">
      <w:r>
        <w:t>According to the European Union Agency for Cybersecurity, ransomware remains one of the most serious cyber threats worldwide, mainly driven by financially motivated criminal groups that are becoming more organised and professional.</w:t>
      </w:r>
      <w:r w:rsidR="001F5BD5">
        <w:t xml:space="preserve"> [1, p.29], [2]</w:t>
      </w:r>
    </w:p>
    <w:p w14:paraId="59940A76" w14:textId="77777777" w:rsidR="00C175E0" w:rsidRDefault="00C175E0" w:rsidP="00C175E0"/>
    <w:p w14:paraId="139758BB" w14:textId="716AAD4A" w:rsidR="00C175E0" w:rsidRDefault="00C175E0" w:rsidP="00C175E0">
      <w:pPr>
        <w:pStyle w:val="Heading2"/>
      </w:pPr>
      <w:bookmarkStart w:id="3" w:name="_Toc229591356"/>
      <w:r w:rsidRPr="00C175E0">
        <w:t xml:space="preserve">AI-Powered Social Engineering </w:t>
      </w:r>
      <w:r>
        <w:t>(</w:t>
      </w:r>
      <w:r w:rsidRPr="00C175E0">
        <w:t>Vishing)</w:t>
      </w:r>
      <w:bookmarkEnd w:id="3"/>
    </w:p>
    <w:p w14:paraId="5735E675" w14:textId="44A02733" w:rsidR="000A18E9" w:rsidRDefault="000A18E9" w:rsidP="000A18E9">
      <w:r>
        <w:t xml:space="preserve">Social engineering is a cyberattack that </w:t>
      </w:r>
      <w:r w:rsidR="000F6B00">
        <w:t>relies on manipulating</w:t>
      </w:r>
      <w:r>
        <w:t xml:space="preserve"> human behaviour</w:t>
      </w:r>
      <w:r w:rsidR="000F6B00">
        <w:t>,</w:t>
      </w:r>
      <w:r>
        <w:t xml:space="preserve"> rather than </w:t>
      </w:r>
      <w:r w:rsidR="001F5BD5">
        <w:t>technical</w:t>
      </w:r>
      <w:r>
        <w:t xml:space="preserve"> vulnerabilities</w:t>
      </w:r>
      <w:r w:rsidR="000F6B00">
        <w:t>,</w:t>
      </w:r>
      <w:r>
        <w:t xml:space="preserve"> to </w:t>
      </w:r>
      <w:r w:rsidR="000F6B00">
        <w:t>get</w:t>
      </w:r>
      <w:r>
        <w:t xml:space="preserve"> individuals </w:t>
      </w:r>
      <w:r w:rsidR="000F6B00">
        <w:t>to</w:t>
      </w:r>
      <w:r>
        <w:t xml:space="preserve"> revea</w:t>
      </w:r>
      <w:r w:rsidR="000F6B00">
        <w:t>l</w:t>
      </w:r>
      <w:r>
        <w:t xml:space="preserve"> sensitive information or g</w:t>
      </w:r>
      <w:r w:rsidR="000F6B00">
        <w:t>ive system</w:t>
      </w:r>
      <w:r>
        <w:t xml:space="preserve"> access to </w:t>
      </w:r>
      <w:r w:rsidR="000F6B00">
        <w:t>attackers</w:t>
      </w:r>
      <w:r>
        <w:t>. It includes phishing, spear-phishing, smishing, and vishing.</w:t>
      </w:r>
    </w:p>
    <w:p w14:paraId="49D70240" w14:textId="77777777" w:rsidR="000A18E9" w:rsidRDefault="000A18E9" w:rsidP="000A18E9"/>
    <w:p w14:paraId="587E32BB" w14:textId="4BF3BDEA" w:rsidR="000A18E9" w:rsidRDefault="0015218D" w:rsidP="000A18E9">
      <w:r>
        <w:t>S</w:t>
      </w:r>
      <w:r w:rsidR="000A18E9">
        <w:t xml:space="preserve">ocial engineering </w:t>
      </w:r>
      <w:r>
        <w:t>currently is</w:t>
      </w:r>
      <w:r w:rsidR="000A18E9">
        <w:t xml:space="preserve"> a major cyber threat, with attackers using</w:t>
      </w:r>
      <w:r w:rsidR="0079038E">
        <w:t xml:space="preserve"> evermore</w:t>
      </w:r>
      <w:r w:rsidR="000A18E9">
        <w:t xml:space="preserve"> communication </w:t>
      </w:r>
      <w:r>
        <w:t>pathways</w:t>
      </w:r>
      <w:r w:rsidR="000A18E9">
        <w:t xml:space="preserve"> to </w:t>
      </w:r>
      <w:r>
        <w:t>exploit</w:t>
      </w:r>
      <w:r w:rsidR="000A18E9">
        <w:t xml:space="preserve"> users. </w:t>
      </w:r>
      <w:r>
        <w:t>Developments</w:t>
      </w:r>
      <w:r w:rsidR="000A18E9">
        <w:t xml:space="preserve"> in </w:t>
      </w:r>
      <w:r>
        <w:t>A.I (</w:t>
      </w:r>
      <w:r w:rsidR="000A18E9">
        <w:t>artificial intelligence</w:t>
      </w:r>
      <w:r>
        <w:t>)</w:t>
      </w:r>
      <w:r w:rsidR="000A18E9">
        <w:t xml:space="preserve"> have </w:t>
      </w:r>
      <w:r>
        <w:t>improved</w:t>
      </w:r>
      <w:r w:rsidR="000A18E9">
        <w:t xml:space="preserve"> these attacks by </w:t>
      </w:r>
      <w:r>
        <w:t>allowing</w:t>
      </w:r>
      <w:r w:rsidR="000A18E9">
        <w:t xml:space="preserve"> realistic phishing messages and voice impersonation (vishing), </w:t>
      </w:r>
      <w:r>
        <w:t>increasing the likelihood of deception</w:t>
      </w:r>
      <w:r w:rsidR="000A18E9">
        <w:t>.</w:t>
      </w:r>
      <w:r w:rsidR="000F6B00" w:rsidRPr="000F6B00">
        <w:rPr>
          <w:b/>
          <w:bCs/>
        </w:rPr>
        <w:t xml:space="preserve"> </w:t>
      </w:r>
      <w:r w:rsidR="00C25BB0" w:rsidRPr="00C25BB0">
        <w:t>[1, pp. 7, 9, 12, 16]</w:t>
      </w:r>
    </w:p>
    <w:p w14:paraId="4F5972B8" w14:textId="77777777" w:rsidR="00C175E0" w:rsidRDefault="00C175E0" w:rsidP="00C175E0"/>
    <w:p w14:paraId="60BB0148" w14:textId="77777777" w:rsidR="00C175E0" w:rsidRDefault="00C175E0" w:rsidP="00C175E0"/>
    <w:p w14:paraId="3B1DF3AC" w14:textId="575B5067" w:rsidR="00C175E0" w:rsidRDefault="00C175E0" w:rsidP="00C175E0">
      <w:pPr>
        <w:pStyle w:val="Heading2"/>
      </w:pPr>
      <w:bookmarkStart w:id="4" w:name="_Toc229591357"/>
      <w:r w:rsidRPr="00C175E0">
        <w:t>Supply Chain Compromises</w:t>
      </w:r>
      <w:bookmarkEnd w:id="4"/>
    </w:p>
    <w:p w14:paraId="0AF8D00C" w14:textId="6A49AC06" w:rsidR="000A18E9" w:rsidRDefault="000A18E9" w:rsidP="000A18E9">
      <w:r>
        <w:t xml:space="preserve">A supply chain compromise </w:t>
      </w:r>
      <w:r w:rsidR="0015218D">
        <w:t xml:space="preserve">is an indirect attack where the attackers target third party clients such as software providers. Exploiting </w:t>
      </w:r>
      <w:r w:rsidR="006C1A23">
        <w:t xml:space="preserve">external client </w:t>
      </w:r>
      <w:r w:rsidR="0015218D">
        <w:t xml:space="preserve">vulnerabilities this way, allows attackers to </w:t>
      </w:r>
      <w:r w:rsidR="006C1A23">
        <w:t>penetrate an organisation and gain access.</w:t>
      </w:r>
    </w:p>
    <w:p w14:paraId="33B16FD3" w14:textId="77777777" w:rsidR="00760B26" w:rsidRDefault="00760B26" w:rsidP="000A18E9"/>
    <w:p w14:paraId="1302EFC4" w14:textId="7799DDBC" w:rsidR="000A18E9" w:rsidRDefault="0033140E" w:rsidP="000A18E9">
      <w:pPr>
        <w:rPr>
          <w:b/>
          <w:bCs/>
        </w:rPr>
      </w:pPr>
      <w:r w:rsidRPr="0033140E">
        <w:t xml:space="preserve">According to the European Union Agency for Cybersecurity, supply chain attacks have increased in </w:t>
      </w:r>
      <w:r>
        <w:t>frequency and become more and more sophisticated</w:t>
      </w:r>
      <w:r w:rsidRPr="0033140E">
        <w:t xml:space="preserve">, </w:t>
      </w:r>
      <w:r>
        <w:t>and</w:t>
      </w:r>
      <w:r w:rsidRPr="0033140E">
        <w:t xml:space="preserve"> attackers </w:t>
      </w:r>
      <w:r>
        <w:t>becoming more focussed</w:t>
      </w:r>
      <w:r w:rsidRPr="0033140E">
        <w:t xml:space="preserve"> on </w:t>
      </w:r>
      <w:r>
        <w:t>indirect access</w:t>
      </w:r>
      <w:r w:rsidRPr="0033140E">
        <w:t>.</w:t>
      </w:r>
      <w:r w:rsidR="00A6769D">
        <w:t xml:space="preserve"> Attacks this way can be injected through multiple organisations at once, if there are multiple customers</w:t>
      </w:r>
      <w:r w:rsidR="000A18E9">
        <w:t>.</w:t>
      </w:r>
      <w:r w:rsidR="006C1A23">
        <w:t xml:space="preserve"> </w:t>
      </w:r>
      <w:r w:rsidR="00C25BB0" w:rsidRPr="00C25BB0">
        <w:t>[1, pp. 10, 12–13, 16]</w:t>
      </w:r>
    </w:p>
    <w:p w14:paraId="7B79E582" w14:textId="77777777" w:rsidR="00760B26" w:rsidRDefault="00760B26" w:rsidP="000A18E9"/>
    <w:p w14:paraId="6556402C" w14:textId="77777777" w:rsidR="00C175E0" w:rsidRDefault="00C175E0" w:rsidP="00C175E0"/>
    <w:p w14:paraId="42E46D11" w14:textId="77777777" w:rsidR="00042805" w:rsidRDefault="00042805" w:rsidP="00C175E0"/>
    <w:p w14:paraId="37A456B8" w14:textId="77777777" w:rsidR="00042805" w:rsidRDefault="00042805" w:rsidP="00C175E0"/>
    <w:p w14:paraId="1846D761" w14:textId="0841E1F9" w:rsidR="000A18E9" w:rsidRDefault="00F4634F" w:rsidP="00760B26">
      <w:pPr>
        <w:pStyle w:val="Heading2"/>
      </w:pPr>
      <w:bookmarkStart w:id="5" w:name="_Toc229591358"/>
      <w:r>
        <w:t xml:space="preserve">Risk of </w:t>
      </w:r>
      <w:r w:rsidR="00C175E0">
        <w:t>Cloud Adoption and Hybrid Work</w:t>
      </w:r>
      <w:bookmarkEnd w:id="5"/>
    </w:p>
    <w:p w14:paraId="40673DB3" w14:textId="71921177" w:rsidR="0009253C" w:rsidRDefault="00FF6675" w:rsidP="0009253C">
      <w:r>
        <w:t xml:space="preserve"> </w:t>
      </w:r>
      <w:r w:rsidR="0009253C">
        <w:t>The adoption of cloud services and hybrid working models has indirectly increased  the risk of cyberattacks by expanding the attack surface, reducing visibility over endpoints, and distributing data across multiple environments.</w:t>
      </w:r>
    </w:p>
    <w:p w14:paraId="53B6DB8F" w14:textId="77777777" w:rsidR="0009253C" w:rsidRDefault="0009253C" w:rsidP="0009253C"/>
    <w:p w14:paraId="2911ED7E" w14:textId="70DD2150" w:rsidR="0009253C" w:rsidRDefault="0009253C" w:rsidP="0009253C">
      <w:r>
        <w:t xml:space="preserve">ENISA highlights that attackers increasingly exploit trusted cloud platforms and online services to conceal malicious activity and evade detection. The growing amount of remote working has also increased </w:t>
      </w:r>
      <w:r w:rsidR="006C311C">
        <w:t>the amount of potential access points with less secure networks</w:t>
      </w:r>
      <w:r>
        <w:t xml:space="preserve">, </w:t>
      </w:r>
      <w:r w:rsidR="006C311C">
        <w:t>and</w:t>
      </w:r>
      <w:r>
        <w:t xml:space="preserve"> phishing remains one of the primary intrusion vectors used to gain unauthorised access. </w:t>
      </w:r>
      <w:r w:rsidRPr="00FF6675">
        <w:t>[1, pp. 12, 34, 59]</w:t>
      </w:r>
      <w:r>
        <w:t xml:space="preserve"> [2]</w:t>
      </w:r>
    </w:p>
    <w:p w14:paraId="234FB15A" w14:textId="77777777" w:rsidR="00FF6675" w:rsidRDefault="00FF6675"/>
    <w:p w14:paraId="75CA8915" w14:textId="77777777" w:rsidR="00FF6675" w:rsidRDefault="00FF6675"/>
    <w:p w14:paraId="59F19AF2" w14:textId="77777777" w:rsidR="000A18E9" w:rsidRDefault="000A18E9"/>
    <w:p w14:paraId="720FD115" w14:textId="77777777" w:rsidR="000A18E9" w:rsidRDefault="000A18E9"/>
    <w:p w14:paraId="3E9335E2" w14:textId="77777777" w:rsidR="000A18E9" w:rsidRDefault="000A18E9"/>
    <w:p w14:paraId="04E5C277" w14:textId="0DD1CE59" w:rsidR="00B95B1F" w:rsidRDefault="00B95B1F">
      <w:pPr>
        <w:rPr>
          <w:rFonts w:asciiTheme="majorHAnsi" w:eastAsiaTheme="majorEastAsia" w:hAnsiTheme="majorHAnsi" w:cstheme="majorBidi"/>
          <w:color w:val="0F4761" w:themeColor="accent1" w:themeShade="BF"/>
          <w:sz w:val="40"/>
          <w:szCs w:val="40"/>
        </w:rPr>
      </w:pPr>
    </w:p>
    <w:p w14:paraId="0AA3FAC2" w14:textId="77777777" w:rsidR="00F262EA" w:rsidRDefault="00F262EA">
      <w:pPr>
        <w:rPr>
          <w:rFonts w:asciiTheme="majorHAnsi" w:eastAsiaTheme="majorEastAsia" w:hAnsiTheme="majorHAnsi" w:cstheme="majorBidi"/>
          <w:color w:val="0F4761" w:themeColor="accent1" w:themeShade="BF"/>
          <w:sz w:val="40"/>
          <w:szCs w:val="40"/>
        </w:rPr>
      </w:pPr>
    </w:p>
    <w:p w14:paraId="1C54E42B" w14:textId="77777777" w:rsidR="00F262EA" w:rsidRDefault="00F262EA">
      <w:pPr>
        <w:rPr>
          <w:rFonts w:asciiTheme="majorHAnsi" w:eastAsiaTheme="majorEastAsia" w:hAnsiTheme="majorHAnsi" w:cstheme="majorBidi"/>
          <w:color w:val="0F4761" w:themeColor="accent1" w:themeShade="BF"/>
          <w:sz w:val="40"/>
          <w:szCs w:val="40"/>
        </w:rPr>
      </w:pPr>
    </w:p>
    <w:p w14:paraId="5AFD549A" w14:textId="77777777" w:rsidR="00F262EA" w:rsidRDefault="00F262EA">
      <w:pPr>
        <w:rPr>
          <w:rFonts w:asciiTheme="majorHAnsi" w:eastAsiaTheme="majorEastAsia" w:hAnsiTheme="majorHAnsi" w:cstheme="majorBidi"/>
          <w:color w:val="0F4761" w:themeColor="accent1" w:themeShade="BF"/>
          <w:sz w:val="40"/>
          <w:szCs w:val="40"/>
        </w:rPr>
      </w:pPr>
    </w:p>
    <w:p w14:paraId="30BBEE34" w14:textId="77777777" w:rsidR="00F262EA" w:rsidRDefault="00F262EA">
      <w:pPr>
        <w:rPr>
          <w:rFonts w:asciiTheme="majorHAnsi" w:eastAsiaTheme="majorEastAsia" w:hAnsiTheme="majorHAnsi" w:cstheme="majorBidi"/>
          <w:color w:val="0F4761" w:themeColor="accent1" w:themeShade="BF"/>
          <w:sz w:val="40"/>
          <w:szCs w:val="40"/>
        </w:rPr>
      </w:pPr>
    </w:p>
    <w:p w14:paraId="21FA6AB5" w14:textId="77777777" w:rsidR="00F262EA" w:rsidRDefault="00F262EA">
      <w:pPr>
        <w:rPr>
          <w:rFonts w:asciiTheme="majorHAnsi" w:eastAsiaTheme="majorEastAsia" w:hAnsiTheme="majorHAnsi" w:cstheme="majorBidi"/>
          <w:color w:val="0F4761" w:themeColor="accent1" w:themeShade="BF"/>
          <w:sz w:val="40"/>
          <w:szCs w:val="40"/>
        </w:rPr>
      </w:pPr>
    </w:p>
    <w:p w14:paraId="01F5E7A6" w14:textId="77777777" w:rsidR="00F262EA" w:rsidRDefault="00F262EA">
      <w:pPr>
        <w:rPr>
          <w:rFonts w:asciiTheme="majorHAnsi" w:eastAsiaTheme="majorEastAsia" w:hAnsiTheme="majorHAnsi" w:cstheme="majorBidi"/>
          <w:color w:val="0F4761" w:themeColor="accent1" w:themeShade="BF"/>
          <w:sz w:val="40"/>
          <w:szCs w:val="40"/>
        </w:rPr>
      </w:pPr>
    </w:p>
    <w:p w14:paraId="4BE7A0A9" w14:textId="77777777" w:rsidR="00F262EA" w:rsidRDefault="00F262EA">
      <w:pPr>
        <w:rPr>
          <w:rFonts w:asciiTheme="majorHAnsi" w:eastAsiaTheme="majorEastAsia" w:hAnsiTheme="majorHAnsi" w:cstheme="majorBidi"/>
          <w:color w:val="0F4761" w:themeColor="accent1" w:themeShade="BF"/>
          <w:sz w:val="40"/>
          <w:szCs w:val="40"/>
        </w:rPr>
      </w:pPr>
    </w:p>
    <w:p w14:paraId="5393488D" w14:textId="77777777" w:rsidR="00F262EA" w:rsidRDefault="00F262EA">
      <w:pPr>
        <w:rPr>
          <w:rFonts w:asciiTheme="majorHAnsi" w:eastAsiaTheme="majorEastAsia" w:hAnsiTheme="majorHAnsi" w:cstheme="majorBidi"/>
          <w:color w:val="0F4761" w:themeColor="accent1" w:themeShade="BF"/>
          <w:sz w:val="40"/>
          <w:szCs w:val="40"/>
        </w:rPr>
      </w:pPr>
    </w:p>
    <w:p w14:paraId="470B6B8C" w14:textId="3579734F" w:rsidR="00B95B1F" w:rsidRDefault="00B95B1F" w:rsidP="00B95B1F">
      <w:pPr>
        <w:pStyle w:val="Heading1"/>
      </w:pPr>
      <w:bookmarkStart w:id="6" w:name="_Toc229591359"/>
      <w:r>
        <w:lastRenderedPageBreak/>
        <w:t>Security Policies</w:t>
      </w:r>
      <w:bookmarkEnd w:id="6"/>
    </w:p>
    <w:p w14:paraId="41D2A075" w14:textId="77777777" w:rsidR="00AF0471" w:rsidRPr="00AF0471" w:rsidRDefault="00AF0471" w:rsidP="00AF0471"/>
    <w:p w14:paraId="2843DFE4" w14:textId="4538B2DA" w:rsidR="00322C47" w:rsidRDefault="00322C47" w:rsidP="00AF0471">
      <w:pPr>
        <w:pStyle w:val="Heading2"/>
      </w:pPr>
      <w:bookmarkStart w:id="7" w:name="_Toc229591360"/>
      <w:r>
        <w:t>1. Access &amp; Authentication Policy</w:t>
      </w:r>
      <w:bookmarkEnd w:id="7"/>
    </w:p>
    <w:p w14:paraId="2104DBBB" w14:textId="77777777" w:rsidR="00322C47" w:rsidRDefault="00322C47" w:rsidP="00322C47">
      <w:r>
        <w:t>All access to VTAM systems must be controlled using Multi-Factor Authentication (MFA), Role-Based Access Control (RBAC), and the principle of least privilege. Access must be continuously reviewed and revoked when no longer required.</w:t>
      </w:r>
    </w:p>
    <w:p w14:paraId="6BDCB5D0" w14:textId="77777777" w:rsidR="00322C47" w:rsidRDefault="00322C47" w:rsidP="00322C47"/>
    <w:p w14:paraId="0E2C2005" w14:textId="35277177" w:rsidR="00322C47" w:rsidRDefault="00322C47" w:rsidP="00AF0471">
      <w:pPr>
        <w:pStyle w:val="Heading2"/>
      </w:pPr>
      <w:bookmarkStart w:id="8" w:name="_Toc229591361"/>
      <w:r>
        <w:t>2. Data Protection &amp; Encryption Policy</w:t>
      </w:r>
      <w:bookmarkEnd w:id="8"/>
    </w:p>
    <w:p w14:paraId="38B3A264" w14:textId="3F04D701" w:rsidR="00322C47" w:rsidRDefault="00322C47" w:rsidP="00322C47">
      <w:r>
        <w:t xml:space="preserve">All sensitive financial and client data must be </w:t>
      </w:r>
      <w:r w:rsidR="009D754E">
        <w:t>confidential</w:t>
      </w:r>
      <w:r>
        <w:t xml:space="preserve"> and protected using encrypti</w:t>
      </w:r>
      <w:r w:rsidR="009D754E">
        <w:t>on</w:t>
      </w:r>
      <w:r>
        <w:t>. Data access must be restricted to authorised roles only, and data sharing must be logged and monitored.</w:t>
      </w:r>
    </w:p>
    <w:p w14:paraId="16FA1A69" w14:textId="77777777" w:rsidR="00322C47" w:rsidRDefault="00322C47" w:rsidP="00322C47"/>
    <w:p w14:paraId="7C0F4A07" w14:textId="27AD0F0F" w:rsidR="00322C47" w:rsidRDefault="00322C47" w:rsidP="00AF0471">
      <w:pPr>
        <w:pStyle w:val="Heading2"/>
      </w:pPr>
      <w:bookmarkStart w:id="9" w:name="_Toc229591362"/>
      <w:r>
        <w:t xml:space="preserve">3. Endpoint &amp; </w:t>
      </w:r>
      <w:r w:rsidR="00C719AE">
        <w:t>System</w:t>
      </w:r>
      <w:r>
        <w:t xml:space="preserve"> Access Policy</w:t>
      </w:r>
      <w:bookmarkEnd w:id="9"/>
    </w:p>
    <w:p w14:paraId="1C568876" w14:textId="55D404D8" w:rsidR="00322C47" w:rsidRDefault="00322C47" w:rsidP="00322C47">
      <w:r>
        <w:t xml:space="preserve">All endpoints accessing VTAM systems must be </w:t>
      </w:r>
      <w:r w:rsidR="00C719AE">
        <w:t xml:space="preserve">approved by </w:t>
      </w:r>
      <w:r>
        <w:t xml:space="preserve">organisation, compliant, and monitored. Remote access must only occur through </w:t>
      </w:r>
      <w:r w:rsidR="00C719AE">
        <w:t xml:space="preserve">a </w:t>
      </w:r>
      <w:r>
        <w:t>secure VPN, with device health checks enforced before connection.</w:t>
      </w:r>
    </w:p>
    <w:p w14:paraId="11E5E532" w14:textId="77777777" w:rsidR="00322C47" w:rsidRDefault="00322C47" w:rsidP="00322C47"/>
    <w:p w14:paraId="6F02A4FA" w14:textId="7A86FD37" w:rsidR="00322C47" w:rsidRDefault="00322C47" w:rsidP="00AF0471">
      <w:pPr>
        <w:pStyle w:val="Heading2"/>
      </w:pPr>
      <w:bookmarkStart w:id="10" w:name="_Toc229591363"/>
      <w:r>
        <w:t xml:space="preserve">4. Cloud &amp; </w:t>
      </w:r>
      <w:r w:rsidR="00C719AE">
        <w:t>Third-Party</w:t>
      </w:r>
      <w:r>
        <w:t xml:space="preserve"> Policy</w:t>
      </w:r>
      <w:bookmarkEnd w:id="10"/>
    </w:p>
    <w:p w14:paraId="1E0679E2" w14:textId="2C33A321" w:rsidR="00322C47" w:rsidRDefault="00322C47" w:rsidP="00322C47">
      <w:r>
        <w:t>All cloud and</w:t>
      </w:r>
      <w:r w:rsidR="009D754E">
        <w:t xml:space="preserve"> third-party services/platforms</w:t>
      </w:r>
      <w:r>
        <w:t xml:space="preserve">  used by VTAM must be approved, securely configured, and continuously monitored. </w:t>
      </w:r>
      <w:r w:rsidR="00C719AE">
        <w:t>Third-party access must be restricted and compliant, and all cloud activity must be logged.</w:t>
      </w:r>
    </w:p>
    <w:p w14:paraId="5E92F1B4" w14:textId="2C258E26" w:rsidR="00322C47" w:rsidRDefault="00322C47" w:rsidP="00C719AE"/>
    <w:p w14:paraId="7D9C5341" w14:textId="292A9759" w:rsidR="00322C47" w:rsidRDefault="00C719AE" w:rsidP="00C719AE">
      <w:pPr>
        <w:pStyle w:val="Heading2"/>
      </w:pPr>
      <w:bookmarkStart w:id="11" w:name="_Toc229591364"/>
      <w:r>
        <w:t>5</w:t>
      </w:r>
      <w:r w:rsidR="00322C47">
        <w:t>. Security Monitoring &amp; Incident Response Policy</w:t>
      </w:r>
      <w:bookmarkEnd w:id="11"/>
    </w:p>
    <w:p w14:paraId="40696DC6" w14:textId="19CA21FF" w:rsidR="00C719AE" w:rsidRDefault="00C719AE" w:rsidP="00322C47">
      <w:r w:rsidRPr="00C719AE">
        <w:t xml:space="preserve">All systems must generate logs and be monitored </w:t>
      </w:r>
      <w:r w:rsidR="00AF0471">
        <w:t>using</w:t>
      </w:r>
      <w:r w:rsidRPr="00C719AE">
        <w:t xml:space="preserve"> SIEM</w:t>
      </w:r>
      <w:r w:rsidR="00AF0471">
        <w:t xml:space="preserve"> (Security Information and Event Management)</w:t>
      </w:r>
      <w:r w:rsidRPr="00C719AE">
        <w:t xml:space="preserve"> </w:t>
      </w:r>
      <w:r w:rsidR="00AF0471">
        <w:t>tools</w:t>
      </w:r>
      <w:r w:rsidRPr="00C719AE">
        <w:t xml:space="preserve">. </w:t>
      </w:r>
      <w:r w:rsidR="00AF0471">
        <w:t>All</w:t>
      </w:r>
      <w:r w:rsidRPr="00C719AE">
        <w:t xml:space="preserve"> incidents must be reported immediately, contained, and responded to using a</w:t>
      </w:r>
      <w:r w:rsidR="00AF0471">
        <w:t>n</w:t>
      </w:r>
      <w:r w:rsidRPr="00C719AE">
        <w:t xml:space="preserve"> incident response process.</w:t>
      </w:r>
    </w:p>
    <w:p w14:paraId="31542F39" w14:textId="77777777" w:rsidR="00322C47" w:rsidRDefault="00322C47" w:rsidP="00322C47"/>
    <w:p w14:paraId="03DBA95D" w14:textId="77777777" w:rsidR="00152FC6" w:rsidRDefault="00322C47" w:rsidP="00322C47">
      <w:r w:rsidRPr="00322C47">
        <w:t>These policies are aligned with the approach of the N</w:t>
      </w:r>
      <w:r w:rsidR="00C522F5">
        <w:t>IST</w:t>
      </w:r>
      <w:r w:rsidRPr="00322C47">
        <w:t xml:space="preserve"> Cybersecurity Framework and the </w:t>
      </w:r>
      <w:r w:rsidR="00C522F5">
        <w:t>security</w:t>
      </w:r>
      <w:r w:rsidRPr="00322C47">
        <w:t xml:space="preserve"> model </w:t>
      </w:r>
      <w:r w:rsidR="00C522F5">
        <w:t>from the</w:t>
      </w:r>
      <w:r w:rsidRPr="00322C47">
        <w:t xml:space="preserve"> International Organization for Standardization ISO/IEC 27001, ensuring that </w:t>
      </w:r>
      <w:r w:rsidR="00C522F5">
        <w:t xml:space="preserve">the </w:t>
      </w:r>
      <w:r w:rsidRPr="00322C47">
        <w:t xml:space="preserve">security measures </w:t>
      </w:r>
      <w:r w:rsidR="00C522F5">
        <w:t xml:space="preserve">are </w:t>
      </w:r>
      <w:r w:rsidRPr="00322C47">
        <w:t>implemented based</w:t>
      </w:r>
      <w:r w:rsidR="00C522F5">
        <w:t xml:space="preserve"> on</w:t>
      </w:r>
      <w:r w:rsidRPr="00322C47">
        <w:t xml:space="preserve"> organisational risks</w:t>
      </w:r>
      <w:r w:rsidR="00C522F5">
        <w:t xml:space="preserve"> and needs</w:t>
      </w:r>
      <w:r w:rsidRPr="00322C47">
        <w:t>.</w:t>
      </w:r>
      <w:r w:rsidR="007A3181">
        <w:t>[3][4]</w:t>
      </w:r>
    </w:p>
    <w:p w14:paraId="3204C615" w14:textId="77777777" w:rsidR="00152FC6" w:rsidRDefault="00152FC6" w:rsidP="00322C47"/>
    <w:p w14:paraId="0F497358" w14:textId="4C743732" w:rsidR="00B95B1F" w:rsidRDefault="00B95B1F" w:rsidP="00152FC6">
      <w:pPr>
        <w:jc w:val="center"/>
      </w:pPr>
      <w:r>
        <w:br w:type="page"/>
      </w:r>
      <w:r w:rsidR="00152FC6">
        <w:rPr>
          <w:noProof/>
        </w:rPr>
        <w:lastRenderedPageBreak/>
        <w:drawing>
          <wp:inline distT="0" distB="0" distL="0" distR="0" wp14:anchorId="21764DE9" wp14:editId="2B1924EB">
            <wp:extent cx="914400" cy="3497580"/>
            <wp:effectExtent l="0" t="0" r="0" b="7620"/>
            <wp:docPr id="9478483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48349" name="Picture 947848349"/>
                    <pic:cNvPicPr/>
                  </pic:nvPicPr>
                  <pic:blipFill>
                    <a:blip r:embed="rId8">
                      <a:extLst>
                        <a:ext uri="{28A0092B-C50C-407E-A947-70E740481C1C}">
                          <a14:useLocalDpi xmlns:a14="http://schemas.microsoft.com/office/drawing/2010/main" val="0"/>
                        </a:ext>
                      </a:extLst>
                    </a:blip>
                    <a:stretch>
                      <a:fillRect/>
                    </a:stretch>
                  </pic:blipFill>
                  <pic:spPr>
                    <a:xfrm>
                      <a:off x="0" y="0"/>
                      <a:ext cx="915988" cy="3503655"/>
                    </a:xfrm>
                    <a:prstGeom prst="rect">
                      <a:avLst/>
                    </a:prstGeom>
                  </pic:spPr>
                </pic:pic>
              </a:graphicData>
            </a:graphic>
          </wp:inline>
        </w:drawing>
      </w:r>
    </w:p>
    <w:p w14:paraId="5EE6EB5C" w14:textId="76A9F30E" w:rsidR="00152FC6" w:rsidRDefault="00152FC6" w:rsidP="00152FC6">
      <w:pPr>
        <w:jc w:val="center"/>
      </w:pPr>
      <w:r>
        <w:t>(Fig.1. VTAM Zero Trust Architecture Flow Diagram)</w:t>
      </w:r>
    </w:p>
    <w:p w14:paraId="7DAF9831" w14:textId="77777777" w:rsidR="00152FC6" w:rsidRDefault="00152FC6" w:rsidP="00152FC6">
      <w:pPr>
        <w:jc w:val="center"/>
      </w:pPr>
    </w:p>
    <w:p w14:paraId="30804925" w14:textId="77777777" w:rsidR="00152FC6" w:rsidRDefault="00152FC6" w:rsidP="00152FC6">
      <w:pPr>
        <w:jc w:val="center"/>
      </w:pPr>
    </w:p>
    <w:p w14:paraId="74310F5C" w14:textId="77777777" w:rsidR="00152FC6" w:rsidRDefault="00152FC6" w:rsidP="00152FC6">
      <w:pPr>
        <w:jc w:val="center"/>
      </w:pPr>
    </w:p>
    <w:p w14:paraId="39C5A1A1" w14:textId="77777777" w:rsidR="00152FC6" w:rsidRDefault="00152FC6" w:rsidP="00152FC6">
      <w:pPr>
        <w:jc w:val="center"/>
      </w:pPr>
    </w:p>
    <w:p w14:paraId="03879D96" w14:textId="77777777" w:rsidR="00152FC6" w:rsidRDefault="00152FC6" w:rsidP="00152FC6">
      <w:pPr>
        <w:jc w:val="center"/>
      </w:pPr>
    </w:p>
    <w:p w14:paraId="745C2CAD" w14:textId="77777777" w:rsidR="00152FC6" w:rsidRDefault="00152FC6" w:rsidP="00152FC6">
      <w:pPr>
        <w:jc w:val="center"/>
      </w:pPr>
    </w:p>
    <w:p w14:paraId="45870878" w14:textId="77777777" w:rsidR="00152FC6" w:rsidRDefault="00152FC6" w:rsidP="00152FC6">
      <w:pPr>
        <w:jc w:val="center"/>
      </w:pPr>
    </w:p>
    <w:p w14:paraId="67AFFF47" w14:textId="77777777" w:rsidR="00152FC6" w:rsidRDefault="00152FC6" w:rsidP="00152FC6">
      <w:pPr>
        <w:jc w:val="center"/>
      </w:pPr>
    </w:p>
    <w:p w14:paraId="27EB9711" w14:textId="77777777" w:rsidR="00152FC6" w:rsidRDefault="00152FC6" w:rsidP="00152FC6">
      <w:pPr>
        <w:jc w:val="center"/>
      </w:pPr>
    </w:p>
    <w:p w14:paraId="491B3756" w14:textId="77777777" w:rsidR="00152FC6" w:rsidRDefault="00152FC6" w:rsidP="00152FC6">
      <w:pPr>
        <w:jc w:val="center"/>
      </w:pPr>
    </w:p>
    <w:p w14:paraId="2608B5D3" w14:textId="77777777" w:rsidR="00152FC6" w:rsidRDefault="00152FC6" w:rsidP="00152FC6">
      <w:pPr>
        <w:jc w:val="center"/>
      </w:pPr>
    </w:p>
    <w:p w14:paraId="23553054" w14:textId="77777777" w:rsidR="00152FC6" w:rsidRDefault="00152FC6" w:rsidP="00152FC6">
      <w:pPr>
        <w:jc w:val="center"/>
        <w:rPr>
          <w:rFonts w:asciiTheme="majorHAnsi" w:eastAsiaTheme="majorEastAsia" w:hAnsiTheme="majorHAnsi" w:cstheme="majorBidi"/>
          <w:color w:val="0F4761" w:themeColor="accent1" w:themeShade="BF"/>
          <w:sz w:val="40"/>
          <w:szCs w:val="40"/>
        </w:rPr>
      </w:pPr>
    </w:p>
    <w:p w14:paraId="7A2C5419" w14:textId="77777777" w:rsidR="002F4C29" w:rsidRDefault="002F4C29" w:rsidP="00152FC6">
      <w:pPr>
        <w:jc w:val="center"/>
        <w:rPr>
          <w:rFonts w:asciiTheme="majorHAnsi" w:eastAsiaTheme="majorEastAsia" w:hAnsiTheme="majorHAnsi" w:cstheme="majorBidi"/>
          <w:color w:val="0F4761" w:themeColor="accent1" w:themeShade="BF"/>
          <w:sz w:val="40"/>
          <w:szCs w:val="40"/>
        </w:rPr>
      </w:pPr>
    </w:p>
    <w:p w14:paraId="04151917" w14:textId="77777777" w:rsidR="002F4C29" w:rsidRDefault="002F4C29" w:rsidP="00152FC6">
      <w:pPr>
        <w:jc w:val="center"/>
        <w:rPr>
          <w:rFonts w:asciiTheme="majorHAnsi" w:eastAsiaTheme="majorEastAsia" w:hAnsiTheme="majorHAnsi" w:cstheme="majorBidi"/>
          <w:color w:val="0F4761" w:themeColor="accent1" w:themeShade="BF"/>
          <w:sz w:val="40"/>
          <w:szCs w:val="40"/>
        </w:rPr>
      </w:pPr>
    </w:p>
    <w:p w14:paraId="79686862" w14:textId="65560D8B" w:rsidR="00FC534A" w:rsidRDefault="00FC534A" w:rsidP="00B95B1F">
      <w:pPr>
        <w:pStyle w:val="Heading1"/>
      </w:pPr>
      <w:bookmarkStart w:id="12" w:name="_Toc229591365"/>
      <w:r>
        <w:lastRenderedPageBreak/>
        <w:t>Technical Mitigation Measures</w:t>
      </w:r>
      <w:bookmarkEnd w:id="12"/>
    </w:p>
    <w:p w14:paraId="4CEE0DA9" w14:textId="77777777" w:rsidR="002F4C29" w:rsidRPr="002F4C29" w:rsidRDefault="002F4C29" w:rsidP="002F4C29"/>
    <w:p w14:paraId="79D2BBC4" w14:textId="247A4F62" w:rsidR="00DB35ED" w:rsidRDefault="00DB35ED" w:rsidP="00DB35ED">
      <w:pPr>
        <w:pStyle w:val="Heading2"/>
      </w:pPr>
      <w:bookmarkStart w:id="13" w:name="_Toc229591366"/>
      <w:r>
        <w:t>Multi-Factor Authentication (MFA)</w:t>
      </w:r>
      <w:bookmarkEnd w:id="13"/>
    </w:p>
    <w:p w14:paraId="3543B5A5" w14:textId="2221F44C" w:rsidR="00DB35ED" w:rsidRDefault="00DB35ED" w:rsidP="00DB35ED">
      <w:r>
        <w:t xml:space="preserve"> MFA will be used </w:t>
      </w:r>
      <w:r w:rsidR="00503639">
        <w:t>to</w:t>
      </w:r>
      <w:r>
        <w:t xml:space="preserve"> login</w:t>
      </w:r>
      <w:r w:rsidR="00503639">
        <w:t xml:space="preserve"> to</w:t>
      </w:r>
      <w:r>
        <w:t xml:space="preserve"> system</w:t>
      </w:r>
      <w:r w:rsidR="00503639">
        <w:t>s</w:t>
      </w:r>
      <w:r>
        <w:t>. It will be required for all users, especially for remote access. This is supported by</w:t>
      </w:r>
      <w:r w:rsidR="00346502">
        <w:t xml:space="preserve"> the</w:t>
      </w:r>
      <w:r>
        <w:t xml:space="preserve"> access polic</w:t>
      </w:r>
      <w:r w:rsidR="00346502">
        <w:t>y</w:t>
      </w:r>
      <w:r>
        <w:t xml:space="preserve"> to reduce the risk of stolen </w:t>
      </w:r>
      <w:r w:rsidR="00346502">
        <w:t>credentials</w:t>
      </w:r>
      <w:r>
        <w:t xml:space="preserve"> being used.</w:t>
      </w:r>
    </w:p>
    <w:p w14:paraId="35FFEED8" w14:textId="1ADFC57D" w:rsidR="00DB35ED" w:rsidRDefault="00DB35ED" w:rsidP="00DB35ED">
      <w:pPr>
        <w:pStyle w:val="Heading2"/>
      </w:pPr>
      <w:bookmarkStart w:id="14" w:name="_Toc229591367"/>
      <w:r>
        <w:t>Security Information and Event Management (SIEM)</w:t>
      </w:r>
      <w:bookmarkEnd w:id="14"/>
    </w:p>
    <w:p w14:paraId="019C4D5E" w14:textId="12932FE7" w:rsidR="00DB35ED" w:rsidRDefault="00DB35ED" w:rsidP="00DB35ED">
      <w:r>
        <w:t>A SIEM syste</w:t>
      </w:r>
      <w:r w:rsidR="00346502">
        <w:t>m will be used to</w:t>
      </w:r>
      <w:r>
        <w:t xml:space="preserve"> collect logs from all systems in one place. It will monitor for unusual activity and alert staff </w:t>
      </w:r>
      <w:r w:rsidR="00346502">
        <w:t>of any suspicious activity</w:t>
      </w:r>
      <w:r>
        <w:t xml:space="preserve"> so threats can be responded to quickly.</w:t>
      </w:r>
    </w:p>
    <w:p w14:paraId="272556D9" w14:textId="3D2922E7" w:rsidR="00503639" w:rsidRDefault="00DB35ED" w:rsidP="00503639">
      <w:pPr>
        <w:pStyle w:val="Heading2"/>
      </w:pPr>
      <w:bookmarkStart w:id="15" w:name="_Toc229591368"/>
      <w:r>
        <w:t>Endpoint Detection and Response (EDR)</w:t>
      </w:r>
      <w:bookmarkEnd w:id="15"/>
    </w:p>
    <w:p w14:paraId="6450BB21" w14:textId="0F64C610" w:rsidR="00DB35ED" w:rsidRDefault="00DB35ED" w:rsidP="00DB35ED">
      <w:r>
        <w:t>EDR software will be installed</w:t>
      </w:r>
      <w:r w:rsidR="00346502">
        <w:t xml:space="preserve"> and used</w:t>
      </w:r>
      <w:r>
        <w:t xml:space="preserve"> on all devices to detect and stop threats. If a device is infected, it can be isolated</w:t>
      </w:r>
      <w:r w:rsidR="00346502">
        <w:t xml:space="preserve"> efficiently</w:t>
      </w:r>
      <w:r>
        <w:t xml:space="preserve">. This </w:t>
      </w:r>
      <w:r w:rsidR="00346502">
        <w:t>will be</w:t>
      </w:r>
      <w:r>
        <w:t xml:space="preserve"> supported by </w:t>
      </w:r>
      <w:r w:rsidR="00346502">
        <w:t xml:space="preserve">follow up </w:t>
      </w:r>
      <w:r>
        <w:t>incident response procedures.</w:t>
      </w:r>
    </w:p>
    <w:p w14:paraId="28457F21" w14:textId="34ADE68C" w:rsidR="00503639" w:rsidRDefault="00DB35ED" w:rsidP="00503639">
      <w:pPr>
        <w:pStyle w:val="Heading2"/>
      </w:pPr>
      <w:bookmarkStart w:id="16" w:name="_Toc229591369"/>
      <w:r>
        <w:t>Cloud Security Posture Management (CSPM)</w:t>
      </w:r>
      <w:bookmarkEnd w:id="16"/>
    </w:p>
    <w:p w14:paraId="0827D2BC" w14:textId="5E817A81" w:rsidR="00DB35ED" w:rsidRDefault="00DB35ED" w:rsidP="00DB35ED">
      <w:r>
        <w:t xml:space="preserve"> CSPM tools will check cloud systems for mistakes like incorrect settings or exposed data. Security rules and cloud policies will be used to fix these issues and keep systems secure.</w:t>
      </w:r>
    </w:p>
    <w:p w14:paraId="42F0CE80" w14:textId="77777777" w:rsidR="00503639" w:rsidRDefault="00DB35ED" w:rsidP="00503639">
      <w:pPr>
        <w:pStyle w:val="Heading2"/>
      </w:pPr>
      <w:bookmarkStart w:id="17" w:name="_Toc229591370"/>
      <w:r>
        <w:t>Backup and Recovery Systems:</w:t>
      </w:r>
      <w:bookmarkEnd w:id="17"/>
    </w:p>
    <w:p w14:paraId="66F5CCC1" w14:textId="7CA7CEC0" w:rsidR="00346502" w:rsidRDefault="00DB35ED" w:rsidP="00DB35ED">
      <w:r>
        <w:t xml:space="preserve"> Regular backups of </w:t>
      </w:r>
      <w:r w:rsidR="00346502">
        <w:t>organisational</w:t>
      </w:r>
      <w:r>
        <w:t xml:space="preserve"> data will be made and stored securely offline. These backups will be tested often to make sure systems can be restored quickly after an attac</w:t>
      </w:r>
      <w:r w:rsidR="00C522F5">
        <w:t>k.</w:t>
      </w:r>
    </w:p>
    <w:p w14:paraId="33962CE0" w14:textId="77777777" w:rsidR="00346502" w:rsidRDefault="00346502" w:rsidP="00DB35ED"/>
    <w:p w14:paraId="31528922" w14:textId="0D73F025" w:rsidR="00FC534A" w:rsidRDefault="00346502" w:rsidP="00DB35ED">
      <w:pPr>
        <w:rPr>
          <w:rFonts w:asciiTheme="majorHAnsi" w:eastAsiaTheme="majorEastAsia" w:hAnsiTheme="majorHAnsi" w:cstheme="majorBidi"/>
          <w:color w:val="0F4761" w:themeColor="accent1" w:themeShade="BF"/>
          <w:sz w:val="40"/>
          <w:szCs w:val="40"/>
        </w:rPr>
      </w:pPr>
      <w:r>
        <w:t xml:space="preserve">The NIST </w:t>
      </w:r>
      <w:r w:rsidR="00C522F5">
        <w:t>SP 800-53 was used for guidance in the creation of these mitigation measures.[5]</w:t>
      </w:r>
      <w:r w:rsidR="00FC534A">
        <w:br w:type="page"/>
      </w:r>
    </w:p>
    <w:p w14:paraId="02A3EA09" w14:textId="0AADD921" w:rsidR="00FC534A" w:rsidRDefault="00FC534A" w:rsidP="00B95B1F">
      <w:pPr>
        <w:pStyle w:val="Heading1"/>
      </w:pPr>
      <w:bookmarkStart w:id="18" w:name="_Toc229591371"/>
      <w:r>
        <w:lastRenderedPageBreak/>
        <w:t>Proactive Monitoring and Incident Response</w:t>
      </w:r>
      <w:bookmarkEnd w:id="18"/>
    </w:p>
    <w:p w14:paraId="0A13CA7A" w14:textId="77777777" w:rsidR="002F31F7" w:rsidRDefault="002F31F7">
      <w:r w:rsidRPr="002F31F7">
        <w:t>SIEM tools will be used for 24/7 monitoring of systems</w:t>
      </w:r>
      <w:r>
        <w:t xml:space="preserve"> and networks</w:t>
      </w:r>
      <w:r w:rsidRPr="002F31F7">
        <w:t xml:space="preserve"> to detect </w:t>
      </w:r>
      <w:r>
        <w:t>anomalies</w:t>
      </w:r>
      <w:r w:rsidRPr="002F31F7">
        <w:t xml:space="preserve">. When an anomaly is identified, the SIEM </w:t>
      </w:r>
      <w:r>
        <w:t>produces</w:t>
      </w:r>
      <w:r w:rsidRPr="002F31F7">
        <w:t xml:space="preserve"> an automatic alert. SOAR</w:t>
      </w:r>
      <w:r>
        <w:t xml:space="preserve"> </w:t>
      </w:r>
      <w:r w:rsidRPr="002F31F7">
        <w:t xml:space="preserve">(Security Orchestration, Automation, and Response) </w:t>
      </w:r>
      <w:r>
        <w:t xml:space="preserve">tools </w:t>
      </w:r>
      <w:r w:rsidRPr="002F31F7">
        <w:t xml:space="preserve">can support automated initial response actions, while the cybersecurity team reviews alerts to confirm whether they are </w:t>
      </w:r>
      <w:r>
        <w:t>legitimate</w:t>
      </w:r>
      <w:r w:rsidRPr="002F31F7">
        <w:t xml:space="preserve"> threats or false </w:t>
      </w:r>
      <w:r>
        <w:t>alarms</w:t>
      </w:r>
      <w:r w:rsidRPr="002F31F7">
        <w:t xml:space="preserve">. If the threat is </w:t>
      </w:r>
      <w:r>
        <w:t>legitimate</w:t>
      </w:r>
      <w:r w:rsidRPr="002F31F7">
        <w:t xml:space="preserve">, </w:t>
      </w:r>
      <w:r>
        <w:t xml:space="preserve">the </w:t>
      </w:r>
      <w:r w:rsidRPr="002F31F7">
        <w:t xml:space="preserve">affected systems or devices are isolated to prevent further impact. The incident is then contained and resolved using appropriate recovery procedures. After </w:t>
      </w:r>
      <w:r>
        <w:t>the threat is managed</w:t>
      </w:r>
      <w:r w:rsidRPr="002F31F7">
        <w:t xml:space="preserve">, a reflection and </w:t>
      </w:r>
      <w:r>
        <w:t>improvement</w:t>
      </w:r>
      <w:r w:rsidRPr="002F31F7">
        <w:t xml:space="preserve"> stage is carried out to identify vulnerabilities and improve </w:t>
      </w:r>
      <w:r>
        <w:t>detection and prevention. This response is aligned with the NIST SP 800-61 incident response lifecycle. [6]</w:t>
      </w:r>
    </w:p>
    <w:p w14:paraId="06916987" w14:textId="77777777" w:rsidR="002F31F7" w:rsidRDefault="002F31F7"/>
    <w:p w14:paraId="19187FC6" w14:textId="77777777" w:rsidR="002F31F7" w:rsidRDefault="002F31F7" w:rsidP="002F31F7">
      <w:pPr>
        <w:jc w:val="center"/>
      </w:pPr>
      <w:r>
        <w:rPr>
          <w:noProof/>
        </w:rPr>
        <w:drawing>
          <wp:inline distT="0" distB="0" distL="0" distR="0" wp14:anchorId="457590CA" wp14:editId="7025CA86">
            <wp:extent cx="1152525" cy="5343525"/>
            <wp:effectExtent l="0" t="0" r="9525" b="9525"/>
            <wp:docPr id="12920909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090987" name="Picture 1292090987"/>
                    <pic:cNvPicPr/>
                  </pic:nvPicPr>
                  <pic:blipFill>
                    <a:blip r:embed="rId9">
                      <a:extLst>
                        <a:ext uri="{28A0092B-C50C-407E-A947-70E740481C1C}">
                          <a14:useLocalDpi xmlns:a14="http://schemas.microsoft.com/office/drawing/2010/main" val="0"/>
                        </a:ext>
                      </a:extLst>
                    </a:blip>
                    <a:stretch>
                      <a:fillRect/>
                    </a:stretch>
                  </pic:blipFill>
                  <pic:spPr>
                    <a:xfrm>
                      <a:off x="0" y="0"/>
                      <a:ext cx="1152525" cy="5343525"/>
                    </a:xfrm>
                    <a:prstGeom prst="rect">
                      <a:avLst/>
                    </a:prstGeom>
                  </pic:spPr>
                </pic:pic>
              </a:graphicData>
            </a:graphic>
          </wp:inline>
        </w:drawing>
      </w:r>
    </w:p>
    <w:p w14:paraId="4A6F7645" w14:textId="23CB8D79" w:rsidR="00FC534A" w:rsidRDefault="002F31F7" w:rsidP="002F31F7">
      <w:pPr>
        <w:jc w:val="center"/>
        <w:rPr>
          <w:rFonts w:asciiTheme="majorHAnsi" w:eastAsiaTheme="majorEastAsia" w:hAnsiTheme="majorHAnsi" w:cstheme="majorBidi"/>
          <w:color w:val="0F4761" w:themeColor="accent1" w:themeShade="BF"/>
          <w:sz w:val="40"/>
          <w:szCs w:val="40"/>
        </w:rPr>
      </w:pPr>
      <w:r>
        <w:t>(Fig.2. VTAM SIEM Flow Chart)</w:t>
      </w:r>
      <w:r w:rsidR="00FC534A">
        <w:br w:type="page"/>
      </w:r>
    </w:p>
    <w:p w14:paraId="234E3757" w14:textId="1F13B448" w:rsidR="00FC534A" w:rsidRDefault="00FC534A" w:rsidP="00B95B1F">
      <w:pPr>
        <w:pStyle w:val="Heading1"/>
      </w:pPr>
      <w:bookmarkStart w:id="19" w:name="_Toc229591372"/>
      <w:r>
        <w:lastRenderedPageBreak/>
        <w:t>Training and Awareness</w:t>
      </w:r>
      <w:bookmarkEnd w:id="19"/>
    </w:p>
    <w:p w14:paraId="51F7E1EE" w14:textId="2FB3088D" w:rsidR="00FC534A" w:rsidRDefault="00FC4B7C">
      <w:pPr>
        <w:rPr>
          <w:rFonts w:asciiTheme="majorHAnsi" w:eastAsiaTheme="majorEastAsia" w:hAnsiTheme="majorHAnsi" w:cstheme="majorBidi"/>
          <w:color w:val="0F4761" w:themeColor="accent1" w:themeShade="BF"/>
          <w:sz w:val="40"/>
          <w:szCs w:val="40"/>
        </w:rPr>
      </w:pPr>
      <w:r w:rsidRPr="00FC4B7C">
        <w:t xml:space="preserve">Mandatory cybersecurity awareness training will be delivered every six months to all employees at VTAM. The </w:t>
      </w:r>
      <w:r>
        <w:t>training</w:t>
      </w:r>
      <w:r w:rsidRPr="00FC4B7C">
        <w:t xml:space="preserve"> will cover </w:t>
      </w:r>
      <w:r>
        <w:t>the most common</w:t>
      </w:r>
      <w:r w:rsidRPr="00FC4B7C">
        <w:t xml:space="preserve"> cybersecurity </w:t>
      </w:r>
      <w:r>
        <w:t>attacks</w:t>
      </w:r>
      <w:r w:rsidRPr="00FC4B7C">
        <w:t xml:space="preserve"> and include interactive simulated phishing and vishing exercises to test staff awareness </w:t>
      </w:r>
      <w:r>
        <w:t>of these</w:t>
      </w:r>
      <w:r w:rsidRPr="00FC4B7C">
        <w:t xml:space="preserve"> attacks. </w:t>
      </w:r>
      <w:r>
        <w:t>Q</w:t>
      </w:r>
      <w:r w:rsidRPr="00FC4B7C">
        <w:t xml:space="preserve">uizzes will be included at the end of each training section to reinforce learning and improve engagement. It will </w:t>
      </w:r>
      <w:r>
        <w:t>outline</w:t>
      </w:r>
      <w:r w:rsidRPr="00FC4B7C">
        <w:t xml:space="preserve"> that cybersecurity is a shared responsibility and that organisational security depends on individ</w:t>
      </w:r>
      <w:r>
        <w:t>uals</w:t>
      </w:r>
      <w:r w:rsidRPr="00FC4B7C">
        <w:t>. Results from these exercises will be used to refine future training, and identify areas where additional security may be required.</w:t>
      </w:r>
      <w:r w:rsidR="00FC534A">
        <w:br w:type="page"/>
      </w:r>
    </w:p>
    <w:p w14:paraId="73EB25BD" w14:textId="407CB397" w:rsidR="001F5BD5" w:rsidRDefault="00FC534A" w:rsidP="00B95B1F">
      <w:pPr>
        <w:pStyle w:val="Heading1"/>
      </w:pPr>
      <w:bookmarkStart w:id="20" w:name="_Toc229591373"/>
      <w:r>
        <w:lastRenderedPageBreak/>
        <w:t>Conclusion</w:t>
      </w:r>
      <w:bookmarkEnd w:id="20"/>
    </w:p>
    <w:p w14:paraId="0B0283F2" w14:textId="18B6BBFB" w:rsidR="001F5BD5" w:rsidRDefault="0079038E">
      <w:pPr>
        <w:rPr>
          <w:rFonts w:asciiTheme="majorHAnsi" w:eastAsiaTheme="majorEastAsia" w:hAnsiTheme="majorHAnsi" w:cstheme="majorBidi"/>
          <w:color w:val="0F4761" w:themeColor="accent1" w:themeShade="BF"/>
          <w:sz w:val="40"/>
          <w:szCs w:val="40"/>
        </w:rPr>
      </w:pPr>
      <w:r w:rsidRPr="0079038E">
        <w:t xml:space="preserve">In conclusion, this report has outlined a modern cybersecurity framework for Vigilant Trust and Asset Management (VTAM) in response to recent security incidents. It has identified modern threats affecting the organisation and proposed relevant security policies based on a Zero Trust approach. </w:t>
      </w:r>
      <w:r>
        <w:t>T</w:t>
      </w:r>
      <w:r w:rsidRPr="0079038E">
        <w:t xml:space="preserve">echnical mitigation measures have been </w:t>
      </w:r>
      <w:r>
        <w:t>implemented</w:t>
      </w:r>
      <w:r w:rsidRPr="0079038E">
        <w:t xml:space="preserve">, alongside a structured plan for 24/7 monitoring and incident response. Finally, a continuous cybersecurity training </w:t>
      </w:r>
      <w:r>
        <w:t>course</w:t>
      </w:r>
      <w:r w:rsidRPr="0079038E">
        <w:t xml:space="preserve"> has been </w:t>
      </w:r>
      <w:r>
        <w:t>outlined</w:t>
      </w:r>
      <w:r w:rsidRPr="0079038E">
        <w:t xml:space="preserve"> to strengthen staff awareness. Together, these measures provide a modern </w:t>
      </w:r>
      <w:r>
        <w:t>security framework for</w:t>
      </w:r>
      <w:r w:rsidRPr="0079038E">
        <w:t xml:space="preserve"> improving VTAM’s overall security</w:t>
      </w:r>
      <w:r>
        <w:t>.</w:t>
      </w:r>
      <w:r w:rsidR="001F5BD5">
        <w:br w:type="page"/>
      </w:r>
    </w:p>
    <w:p w14:paraId="79620592" w14:textId="5F9F4E1B" w:rsidR="001C2597" w:rsidRDefault="001F5BD5" w:rsidP="00B95B1F">
      <w:pPr>
        <w:pStyle w:val="Heading1"/>
      </w:pPr>
      <w:bookmarkStart w:id="21" w:name="_Toc229591374"/>
      <w:r>
        <w:lastRenderedPageBreak/>
        <w:t>References</w:t>
      </w:r>
      <w:bookmarkEnd w:id="21"/>
    </w:p>
    <w:p w14:paraId="55F3D556" w14:textId="565739E0" w:rsidR="001F5BD5" w:rsidRDefault="001F5BD5" w:rsidP="001F5BD5">
      <w:r w:rsidRPr="001F5BD5">
        <w:rPr>
          <w:b/>
          <w:bCs/>
        </w:rPr>
        <w:t>[1]</w:t>
      </w:r>
      <w:r w:rsidRPr="001F5BD5">
        <w:t xml:space="preserve"> European Union Agency for Cybersecurity (ENISA), ENISA Threat Landscape 2025. Heraklion, Greece: ENISA, 2025. [Online]. Available: https://www.enisa.europa.eu/sites/default/files/2026-01/ENISA%20Threat%20Landscape%202025_v1.2.pdf. [Accessed: 26-Apr-2026].</w:t>
      </w:r>
    </w:p>
    <w:p w14:paraId="1966E17C" w14:textId="77777777" w:rsidR="001F5BD5" w:rsidRDefault="001F5BD5" w:rsidP="001F5BD5"/>
    <w:p w14:paraId="62C08CEE" w14:textId="31D679D6" w:rsidR="001F5BD5" w:rsidRDefault="001F5BD5" w:rsidP="001F5BD5">
      <w:r w:rsidRPr="001F5BD5">
        <w:rPr>
          <w:b/>
          <w:bCs/>
        </w:rPr>
        <w:t>[2]</w:t>
      </w:r>
      <w:r w:rsidRPr="001F5BD5">
        <w:t xml:space="preserve"> European Union Agency for Cybersecurity (ENISA), “Cyber Threats – Threat Landscape,” ENISA. </w:t>
      </w:r>
      <w:r w:rsidRPr="001F5BD5">
        <w:rPr>
          <w:lang w:val="fr-FR"/>
        </w:rPr>
        <w:t xml:space="preserve">[Online]. </w:t>
      </w:r>
      <w:proofErr w:type="spellStart"/>
      <w:r w:rsidRPr="001F5BD5">
        <w:rPr>
          <w:lang w:val="fr-FR"/>
        </w:rPr>
        <w:t>Available</w:t>
      </w:r>
      <w:proofErr w:type="spellEnd"/>
      <w:r w:rsidRPr="001F5BD5">
        <w:rPr>
          <w:lang w:val="fr-FR"/>
        </w:rPr>
        <w:t xml:space="preserve">: https://www.enisa.europa.eu/topics/cyber-threats/threat-landscape. </w:t>
      </w:r>
      <w:r w:rsidRPr="001F5BD5">
        <w:t>[Accessed: 26-Apr-2026].</w:t>
      </w:r>
    </w:p>
    <w:p w14:paraId="1D74836B" w14:textId="77777777" w:rsidR="007A3181" w:rsidRDefault="007A3181" w:rsidP="001F5BD5"/>
    <w:p w14:paraId="1DBDAB50" w14:textId="302CB1B8" w:rsidR="007A3181" w:rsidRDefault="007A3181" w:rsidP="001F5BD5">
      <w:r w:rsidRPr="007A3181">
        <w:rPr>
          <w:b/>
          <w:bCs/>
        </w:rPr>
        <w:t>[3]</w:t>
      </w:r>
      <w:r w:rsidRPr="007A3181">
        <w:t xml:space="preserve"> A. Calder, NIST Cybersecurity Framework: A Pocket Guide. Ely, U.K.: IT Governance Publishing, 2018. </w:t>
      </w:r>
      <w:proofErr w:type="spellStart"/>
      <w:r w:rsidRPr="007A3181">
        <w:t>doi</w:t>
      </w:r>
      <w:proofErr w:type="spellEnd"/>
      <w:r w:rsidRPr="007A3181">
        <w:t xml:space="preserve">: 10.2307/j.ctv4cbhfx. [Online]. Available: </w:t>
      </w:r>
      <w:hyperlink r:id="rId10" w:history="1">
        <w:r w:rsidRPr="003C79DB">
          <w:rPr>
            <w:rStyle w:val="Hyperlink"/>
          </w:rPr>
          <w:t>https://doi-org.uwtsd.idm.oclc.org/10.2307/j.ctv4cbhfx</w:t>
        </w:r>
      </w:hyperlink>
    </w:p>
    <w:p w14:paraId="75AB7F3D" w14:textId="77777777" w:rsidR="007A3181" w:rsidRDefault="007A3181" w:rsidP="001F5BD5"/>
    <w:p w14:paraId="56F33F27" w14:textId="53369C61" w:rsidR="007A3181" w:rsidRDefault="007A3181" w:rsidP="007A3181">
      <w:r w:rsidRPr="007A3181">
        <w:rPr>
          <w:b/>
          <w:bCs/>
        </w:rPr>
        <w:t>[4]</w:t>
      </w:r>
      <w:r>
        <w:t xml:space="preserve"> A. Calder, ISO 27001/iso 27002</w:t>
      </w:r>
      <w:r>
        <w:rPr>
          <w:rFonts w:ascii="Arial" w:hAnsi="Arial" w:cs="Arial"/>
        </w:rPr>
        <w:t> </w:t>
      </w:r>
      <w:r>
        <w:t>: A Guide to Information Security Management Systems., 1st ed. Ely: IT Governance Ltd, 2023.</w:t>
      </w:r>
    </w:p>
    <w:p w14:paraId="3D72ADF4" w14:textId="77777777" w:rsidR="00761F4F" w:rsidRDefault="00761F4F" w:rsidP="00761F4F">
      <w:pPr>
        <w:rPr>
          <w:b/>
          <w:bCs/>
        </w:rPr>
      </w:pPr>
    </w:p>
    <w:p w14:paraId="6AE3F9FE" w14:textId="0A86A7E9" w:rsidR="00761F4F" w:rsidRPr="00B77ECF" w:rsidRDefault="00761F4F" w:rsidP="00761F4F">
      <w:pPr>
        <w:rPr>
          <w:lang w:val="fr-FR"/>
        </w:rPr>
      </w:pPr>
      <w:r w:rsidRPr="00761F4F">
        <w:rPr>
          <w:b/>
          <w:bCs/>
        </w:rPr>
        <w:t>[5]</w:t>
      </w:r>
      <w:r>
        <w:t xml:space="preserve"> National Institute of Standards and Technology, Security and Privacy Controls for Information Systems and Organizations, NIST Special Publication 800-53 Rev. 5, Gaithersburg, MD, USA, 2020. </w:t>
      </w:r>
      <w:r w:rsidRPr="00761F4F">
        <w:rPr>
          <w:lang w:val="fr-FR"/>
        </w:rPr>
        <w:t xml:space="preserve">[Online]. </w:t>
      </w:r>
      <w:proofErr w:type="spellStart"/>
      <w:r w:rsidRPr="00B77ECF">
        <w:rPr>
          <w:lang w:val="fr-FR"/>
        </w:rPr>
        <w:t>Available</w:t>
      </w:r>
      <w:proofErr w:type="spellEnd"/>
      <w:r w:rsidRPr="00B77ECF">
        <w:rPr>
          <w:lang w:val="fr-FR"/>
        </w:rPr>
        <w:t>: https://nvlpubs.nist.gov/nistpubs/SpecialPublications/NIST.SP.800-53r5.pdf</w:t>
      </w:r>
    </w:p>
    <w:p w14:paraId="1CADF964" w14:textId="77777777" w:rsidR="00152FC6" w:rsidRPr="00B77ECF" w:rsidRDefault="00152FC6" w:rsidP="00761F4F">
      <w:pPr>
        <w:rPr>
          <w:lang w:val="fr-FR"/>
        </w:rPr>
      </w:pPr>
    </w:p>
    <w:p w14:paraId="00DE01C4" w14:textId="0665DB20" w:rsidR="00C80C83" w:rsidRPr="00C80C83" w:rsidRDefault="00152FC6" w:rsidP="00761F4F">
      <w:pPr>
        <w:rPr>
          <w:lang w:val="fr-FR"/>
        </w:rPr>
      </w:pPr>
      <w:r w:rsidRPr="00152FC6">
        <w:rPr>
          <w:b/>
          <w:bCs/>
        </w:rPr>
        <w:t>[6]</w:t>
      </w:r>
      <w:r w:rsidRPr="00152FC6">
        <w:t xml:space="preserve"> National Institute of Standards and Technology, Incident Response Recommendations and Considerations for Cybersecurity Risk Management: A CSF 2.0 Community Profile, NIST Special Publication 800-61r3. Gaithersburg, MD, USA: NIST, 2025. [Online]. </w:t>
      </w:r>
      <w:proofErr w:type="spellStart"/>
      <w:r w:rsidRPr="00C80C83">
        <w:rPr>
          <w:lang w:val="fr-FR"/>
        </w:rPr>
        <w:t>Available</w:t>
      </w:r>
      <w:proofErr w:type="spellEnd"/>
      <w:r w:rsidRPr="00C80C83">
        <w:rPr>
          <w:lang w:val="fr-FR"/>
        </w:rPr>
        <w:t xml:space="preserve">: </w:t>
      </w:r>
      <w:hyperlink r:id="rId11" w:history="1">
        <w:r w:rsidR="00C80C83" w:rsidRPr="00C80C83">
          <w:rPr>
            <w:rStyle w:val="Hyperlink"/>
            <w:lang w:val="fr-FR"/>
          </w:rPr>
          <w:t>https://nvlpubs.nist.gov/nistpubs/SpecialPublications/NIST.SP.800-61r3.pdf</w:t>
        </w:r>
      </w:hyperlink>
    </w:p>
    <w:p w14:paraId="7CBF483E" w14:textId="77777777" w:rsidR="00C80C83" w:rsidRPr="00C80C83" w:rsidRDefault="00C80C83">
      <w:pPr>
        <w:rPr>
          <w:lang w:val="fr-FR"/>
        </w:rPr>
      </w:pPr>
      <w:r w:rsidRPr="00C80C83">
        <w:rPr>
          <w:lang w:val="fr-FR"/>
        </w:rPr>
        <w:br w:type="page"/>
      </w:r>
    </w:p>
    <w:p w14:paraId="1AA87E51" w14:textId="58AC1719" w:rsidR="00152FC6" w:rsidRDefault="00C80C83" w:rsidP="00C80C83">
      <w:pPr>
        <w:pStyle w:val="Heading1"/>
        <w:rPr>
          <w:lang w:val="fr-FR"/>
        </w:rPr>
      </w:pPr>
      <w:bookmarkStart w:id="22" w:name="_Toc229591375"/>
      <w:r>
        <w:rPr>
          <w:lang w:val="fr-FR"/>
        </w:rPr>
        <w:lastRenderedPageBreak/>
        <w:t>Appendix</w:t>
      </w:r>
      <w:bookmarkEnd w:id="22"/>
    </w:p>
    <w:p w14:paraId="3C5C10D9" w14:textId="0D69CAEF" w:rsidR="00C80C83" w:rsidRDefault="00C80C83" w:rsidP="00C80C83">
      <w:r w:rsidRPr="00C80C83">
        <w:t>Presentation for the board of d</w:t>
      </w:r>
      <w:r>
        <w:t>irectors is attached as a supporting file.</w:t>
      </w:r>
    </w:p>
    <w:p w14:paraId="0679758C" w14:textId="419BA6D9" w:rsidR="00C80C83" w:rsidRDefault="00C80C83" w:rsidP="00C80C83">
      <w:r w:rsidRPr="00C80C83">
        <w:drawing>
          <wp:inline distT="0" distB="0" distL="0" distR="0" wp14:anchorId="0B5CA63B" wp14:editId="15CA102E">
            <wp:extent cx="5731510" cy="2413000"/>
            <wp:effectExtent l="0" t="0" r="2540" b="6350"/>
            <wp:docPr id="1910464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464530" name=""/>
                    <pic:cNvPicPr/>
                  </pic:nvPicPr>
                  <pic:blipFill>
                    <a:blip r:embed="rId12"/>
                    <a:stretch>
                      <a:fillRect/>
                    </a:stretch>
                  </pic:blipFill>
                  <pic:spPr>
                    <a:xfrm>
                      <a:off x="0" y="0"/>
                      <a:ext cx="5731510" cy="2413000"/>
                    </a:xfrm>
                    <a:prstGeom prst="rect">
                      <a:avLst/>
                    </a:prstGeom>
                  </pic:spPr>
                </pic:pic>
              </a:graphicData>
            </a:graphic>
          </wp:inline>
        </w:drawing>
      </w:r>
    </w:p>
    <w:p w14:paraId="13304281" w14:textId="4199A562" w:rsidR="00C80C83" w:rsidRPr="00C80C83" w:rsidRDefault="00C80C83" w:rsidP="00C80C83">
      <w:r>
        <w:t>(Fig.3. Screenshot of supporting PowerPoint for board of directors)</w:t>
      </w:r>
    </w:p>
    <w:sectPr w:rsidR="00C80C83" w:rsidRPr="00C80C83" w:rsidSect="00B95B1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B1F"/>
    <w:rsid w:val="00042805"/>
    <w:rsid w:val="0009253C"/>
    <w:rsid w:val="000A18E9"/>
    <w:rsid w:val="000D3DE4"/>
    <w:rsid w:val="000F6B00"/>
    <w:rsid w:val="000F79CA"/>
    <w:rsid w:val="00145673"/>
    <w:rsid w:val="0015218D"/>
    <w:rsid w:val="00152FC6"/>
    <w:rsid w:val="001C2597"/>
    <w:rsid w:val="001F5BD5"/>
    <w:rsid w:val="002F31F7"/>
    <w:rsid w:val="002F4C29"/>
    <w:rsid w:val="00322C47"/>
    <w:rsid w:val="0033140E"/>
    <w:rsid w:val="00346502"/>
    <w:rsid w:val="0036439D"/>
    <w:rsid w:val="00392CBD"/>
    <w:rsid w:val="003D3B36"/>
    <w:rsid w:val="0042525F"/>
    <w:rsid w:val="00503639"/>
    <w:rsid w:val="006C1A23"/>
    <w:rsid w:val="006C311C"/>
    <w:rsid w:val="00760B26"/>
    <w:rsid w:val="00761F4F"/>
    <w:rsid w:val="0079038E"/>
    <w:rsid w:val="007969CC"/>
    <w:rsid w:val="007A3181"/>
    <w:rsid w:val="007A4607"/>
    <w:rsid w:val="007C73E7"/>
    <w:rsid w:val="00876A53"/>
    <w:rsid w:val="00962001"/>
    <w:rsid w:val="009D754E"/>
    <w:rsid w:val="00A6769D"/>
    <w:rsid w:val="00AF0471"/>
    <w:rsid w:val="00B75CF0"/>
    <w:rsid w:val="00B77ECF"/>
    <w:rsid w:val="00B95B1F"/>
    <w:rsid w:val="00BE20EF"/>
    <w:rsid w:val="00C175E0"/>
    <w:rsid w:val="00C25BB0"/>
    <w:rsid w:val="00C522F5"/>
    <w:rsid w:val="00C719AE"/>
    <w:rsid w:val="00C80C83"/>
    <w:rsid w:val="00DB35ED"/>
    <w:rsid w:val="00E97046"/>
    <w:rsid w:val="00EF2263"/>
    <w:rsid w:val="00F262EA"/>
    <w:rsid w:val="00F4634F"/>
    <w:rsid w:val="00FC4B7C"/>
    <w:rsid w:val="00FC534A"/>
    <w:rsid w:val="00FF66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FB119"/>
  <w15:chartTrackingRefBased/>
  <w15:docId w15:val="{6502778E-0E35-4D1E-B02F-9C6BB9ADD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B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5B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5B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5B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5B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5B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B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B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B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B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5B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5B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B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B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B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B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B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B1F"/>
    <w:rPr>
      <w:rFonts w:eastAsiaTheme="majorEastAsia" w:cstheme="majorBidi"/>
      <w:color w:val="272727" w:themeColor="text1" w:themeTint="D8"/>
    </w:rPr>
  </w:style>
  <w:style w:type="paragraph" w:styleId="Title">
    <w:name w:val="Title"/>
    <w:basedOn w:val="Normal"/>
    <w:next w:val="Normal"/>
    <w:link w:val="TitleChar"/>
    <w:uiPriority w:val="10"/>
    <w:qFormat/>
    <w:rsid w:val="00B95B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B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B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B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B1F"/>
    <w:pPr>
      <w:spacing w:before="160"/>
      <w:jc w:val="center"/>
    </w:pPr>
    <w:rPr>
      <w:i/>
      <w:iCs/>
      <w:color w:val="404040" w:themeColor="text1" w:themeTint="BF"/>
    </w:rPr>
  </w:style>
  <w:style w:type="character" w:customStyle="1" w:styleId="QuoteChar">
    <w:name w:val="Quote Char"/>
    <w:basedOn w:val="DefaultParagraphFont"/>
    <w:link w:val="Quote"/>
    <w:uiPriority w:val="29"/>
    <w:rsid w:val="00B95B1F"/>
    <w:rPr>
      <w:i/>
      <w:iCs/>
      <w:color w:val="404040" w:themeColor="text1" w:themeTint="BF"/>
    </w:rPr>
  </w:style>
  <w:style w:type="paragraph" w:styleId="ListParagraph">
    <w:name w:val="List Paragraph"/>
    <w:basedOn w:val="Normal"/>
    <w:uiPriority w:val="34"/>
    <w:qFormat/>
    <w:rsid w:val="00B95B1F"/>
    <w:pPr>
      <w:ind w:left="720"/>
      <w:contextualSpacing/>
    </w:pPr>
  </w:style>
  <w:style w:type="character" w:styleId="IntenseEmphasis">
    <w:name w:val="Intense Emphasis"/>
    <w:basedOn w:val="DefaultParagraphFont"/>
    <w:uiPriority w:val="21"/>
    <w:qFormat/>
    <w:rsid w:val="00B95B1F"/>
    <w:rPr>
      <w:i/>
      <w:iCs/>
      <w:color w:val="0F4761" w:themeColor="accent1" w:themeShade="BF"/>
    </w:rPr>
  </w:style>
  <w:style w:type="paragraph" w:styleId="IntenseQuote">
    <w:name w:val="Intense Quote"/>
    <w:basedOn w:val="Normal"/>
    <w:next w:val="Normal"/>
    <w:link w:val="IntenseQuoteChar"/>
    <w:uiPriority w:val="30"/>
    <w:qFormat/>
    <w:rsid w:val="00B95B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5B1F"/>
    <w:rPr>
      <w:i/>
      <w:iCs/>
      <w:color w:val="0F4761" w:themeColor="accent1" w:themeShade="BF"/>
    </w:rPr>
  </w:style>
  <w:style w:type="character" w:styleId="IntenseReference">
    <w:name w:val="Intense Reference"/>
    <w:basedOn w:val="DefaultParagraphFont"/>
    <w:uiPriority w:val="32"/>
    <w:qFormat/>
    <w:rsid w:val="00B95B1F"/>
    <w:rPr>
      <w:b/>
      <w:bCs/>
      <w:smallCaps/>
      <w:color w:val="0F4761" w:themeColor="accent1" w:themeShade="BF"/>
      <w:spacing w:val="5"/>
    </w:rPr>
  </w:style>
  <w:style w:type="paragraph" w:styleId="NoSpacing">
    <w:name w:val="No Spacing"/>
    <w:link w:val="NoSpacingChar"/>
    <w:uiPriority w:val="1"/>
    <w:qFormat/>
    <w:rsid w:val="00B95B1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95B1F"/>
    <w:rPr>
      <w:rFonts w:eastAsiaTheme="minorEastAsia"/>
      <w:kern w:val="0"/>
      <w:lang w:val="en-US"/>
      <w14:ligatures w14:val="none"/>
    </w:rPr>
  </w:style>
  <w:style w:type="paragraph" w:styleId="TOCHeading">
    <w:name w:val="TOC Heading"/>
    <w:basedOn w:val="Heading1"/>
    <w:next w:val="Normal"/>
    <w:uiPriority w:val="39"/>
    <w:unhideWhenUsed/>
    <w:qFormat/>
    <w:rsid w:val="00B95B1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C534A"/>
    <w:pPr>
      <w:spacing w:after="100"/>
    </w:pPr>
  </w:style>
  <w:style w:type="character" w:styleId="Hyperlink">
    <w:name w:val="Hyperlink"/>
    <w:basedOn w:val="DefaultParagraphFont"/>
    <w:uiPriority w:val="99"/>
    <w:unhideWhenUsed/>
    <w:rsid w:val="00FC534A"/>
    <w:rPr>
      <w:color w:val="467886" w:themeColor="hyperlink"/>
      <w:u w:val="single"/>
    </w:rPr>
  </w:style>
  <w:style w:type="paragraph" w:styleId="TOC2">
    <w:name w:val="toc 2"/>
    <w:basedOn w:val="Normal"/>
    <w:next w:val="Normal"/>
    <w:autoRedefine/>
    <w:uiPriority w:val="39"/>
    <w:unhideWhenUsed/>
    <w:rsid w:val="00042805"/>
    <w:pPr>
      <w:spacing w:after="100"/>
      <w:ind w:left="220"/>
    </w:pPr>
  </w:style>
  <w:style w:type="character" w:styleId="UnresolvedMention">
    <w:name w:val="Unresolved Mention"/>
    <w:basedOn w:val="DefaultParagraphFont"/>
    <w:uiPriority w:val="99"/>
    <w:semiHidden/>
    <w:unhideWhenUsed/>
    <w:rsid w:val="007A31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nvlpubs.nist.gov/nistpubs/SpecialPublications/NIST.SP.800-61r3.pdf" TargetMode="External"/><Relationship Id="rId5" Type="http://schemas.openxmlformats.org/officeDocument/2006/relationships/webSettings" Target="webSettings.xml"/><Relationship Id="rId10" Type="http://schemas.openxmlformats.org/officeDocument/2006/relationships/hyperlink" Target="https://doi-org.uwtsd.idm.oclc.org/10.2307/j.ctv4cbhfx" TargetMode="External"/><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2426155@student.uwtsd.ac.uk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80F8B2-BAB9-446A-8E27-266DA9481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1825</Words>
  <Characters>10406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
  <LinksUpToDate>false</LinksUpToDate>
  <CharactersWithSpaces>12207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Networks and Cyber Security Essentials (ACCA4024)</dc:subject>
  <dc:creator>Software Engineering</dc:creator>
  <cp:keywords/>
  <dc:description/>
  <cp:lastModifiedBy>Callum Wallis-Evans (2426155)</cp:lastModifiedBy>
  <cp:revision>10</cp:revision>
  <dcterms:created xsi:type="dcterms:W3CDTF">2026-04-07T13:35:00Z</dcterms:created>
  <dcterms:modified xsi:type="dcterms:W3CDTF">2026-05-13T18:02:00Z</dcterms:modified>
</cp:coreProperties>
</file>