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DD21458" w:rsidP="6DD21458" w:rsidRDefault="6DD21458" w14:paraId="0CADC013" w14:textId="00E84EB9">
      <w:pPr>
        <w:rPr>
          <w:sz w:val="48"/>
          <w:szCs w:val="48"/>
        </w:rPr>
      </w:pPr>
    </w:p>
    <w:p w:rsidR="6DD21458" w:rsidP="6DD21458" w:rsidRDefault="6DD21458" w14:paraId="46A63874" w14:textId="75ECEF98">
      <w:pPr>
        <w:rPr>
          <w:sz w:val="48"/>
          <w:szCs w:val="48"/>
        </w:rPr>
      </w:pPr>
    </w:p>
    <w:p w:rsidR="6DD21458" w:rsidP="6DD21458" w:rsidRDefault="6DD21458" w14:paraId="4E58490E" w14:textId="6D2BC9EF">
      <w:pPr>
        <w:rPr>
          <w:sz w:val="48"/>
          <w:szCs w:val="48"/>
        </w:rPr>
      </w:pPr>
    </w:p>
    <w:p w:rsidR="43612A8C" w:rsidP="27364D6A" w:rsidRDefault="43612A8C" w14:paraId="7396AD64" w14:textId="2FB60331">
      <w:pPr>
        <w:pStyle w:val="Normal"/>
        <w:rPr>
          <w:rFonts w:ascii="Aptos Display" w:hAnsi="Aptos Display" w:eastAsia="Aptos Display" w:cs="Aptos Display" w:asciiTheme="majorAscii" w:hAnsiTheme="majorAscii" w:eastAsiaTheme="majorAscii" w:cstheme="majorAscii"/>
          <w:sz w:val="48"/>
          <w:szCs w:val="48"/>
        </w:rPr>
      </w:pPr>
      <w:r w:rsidRPr="27364D6A" w:rsidR="43612A8C">
        <w:rPr>
          <w:rFonts w:ascii="Aptos Display" w:hAnsi="Aptos Display" w:eastAsia="Aptos Display" w:cs="Aptos Display" w:asciiTheme="majorAscii" w:hAnsiTheme="majorAscii" w:eastAsiaTheme="majorAscii" w:cstheme="majorAscii"/>
          <w:sz w:val="48"/>
          <w:szCs w:val="48"/>
        </w:rPr>
        <w:t xml:space="preserve">Eden Edger </w:t>
      </w:r>
    </w:p>
    <w:p w:rsidR="43612A8C" w:rsidP="27364D6A" w:rsidRDefault="43612A8C" w14:paraId="2CF937F7" w14:textId="0436BE74">
      <w:pPr>
        <w:rPr>
          <w:rFonts w:ascii="Aptos Display" w:hAnsi="Aptos Display" w:eastAsia="Aptos Display" w:cs="Aptos Display" w:asciiTheme="majorAscii" w:hAnsiTheme="majorAscii" w:eastAsiaTheme="majorAscii" w:cstheme="majorAscii"/>
          <w:sz w:val="48"/>
          <w:szCs w:val="48"/>
        </w:rPr>
      </w:pPr>
      <w:r w:rsidRPr="27364D6A" w:rsidR="43612A8C">
        <w:rPr>
          <w:rFonts w:ascii="Aptos Display" w:hAnsi="Aptos Display" w:eastAsia="Aptos Display" w:cs="Aptos Display" w:asciiTheme="majorAscii" w:hAnsiTheme="majorAscii" w:eastAsiaTheme="majorAscii" w:cstheme="majorAscii"/>
          <w:sz w:val="48"/>
          <w:szCs w:val="48"/>
        </w:rPr>
        <w:t>2405155</w:t>
      </w:r>
    </w:p>
    <w:p w:rsidR="43612A8C" w:rsidP="27364D6A" w:rsidRDefault="43612A8C" w14:paraId="7B5301AB" w14:textId="667D5B5C">
      <w:pPr>
        <w:rPr>
          <w:rFonts w:ascii="Aptos Display" w:hAnsi="Aptos Display" w:eastAsia="Aptos Display" w:cs="Aptos Display" w:asciiTheme="majorAscii" w:hAnsiTheme="majorAscii" w:eastAsiaTheme="majorAscii" w:cstheme="majorAscii"/>
          <w:sz w:val="48"/>
          <w:szCs w:val="48"/>
        </w:rPr>
      </w:pPr>
      <w:r w:rsidRPr="27364D6A" w:rsidR="43612A8C">
        <w:rPr>
          <w:rFonts w:ascii="Aptos Display" w:hAnsi="Aptos Display" w:eastAsia="Aptos Display" w:cs="Aptos Display" w:asciiTheme="majorAscii" w:hAnsiTheme="majorAscii" w:eastAsiaTheme="majorAscii" w:cstheme="majorAscii"/>
          <w:sz w:val="48"/>
          <w:szCs w:val="48"/>
        </w:rPr>
        <w:t>Submission Date- 13</w:t>
      </w:r>
      <w:r w:rsidRPr="27364D6A" w:rsidR="43612A8C">
        <w:rPr>
          <w:rFonts w:ascii="Aptos Display" w:hAnsi="Aptos Display" w:eastAsia="Aptos Display" w:cs="Aptos Display" w:asciiTheme="majorAscii" w:hAnsiTheme="majorAscii" w:eastAsiaTheme="majorAscii" w:cstheme="majorAscii"/>
          <w:sz w:val="48"/>
          <w:szCs w:val="48"/>
          <w:vertAlign w:val="superscript"/>
        </w:rPr>
        <w:t>th</w:t>
      </w:r>
      <w:r w:rsidRPr="27364D6A" w:rsidR="43612A8C">
        <w:rPr>
          <w:rFonts w:ascii="Aptos Display" w:hAnsi="Aptos Display" w:eastAsia="Aptos Display" w:cs="Aptos Display" w:asciiTheme="majorAscii" w:hAnsiTheme="majorAscii" w:eastAsiaTheme="majorAscii" w:cstheme="majorAscii"/>
          <w:sz w:val="48"/>
          <w:szCs w:val="48"/>
        </w:rPr>
        <w:t xml:space="preserve"> November 2025</w:t>
      </w:r>
    </w:p>
    <w:p w:rsidR="43612A8C" w:rsidP="27364D6A" w:rsidRDefault="43612A8C" w14:paraId="7257FE49" w14:textId="6F7A5D59">
      <w:pPr>
        <w:rPr>
          <w:rFonts w:ascii="Aptos Display" w:hAnsi="Aptos Display" w:eastAsia="Aptos Display" w:cs="Aptos Display" w:asciiTheme="majorAscii" w:hAnsiTheme="majorAscii" w:eastAsiaTheme="majorAscii" w:cstheme="majorAscii"/>
          <w:sz w:val="48"/>
          <w:szCs w:val="48"/>
        </w:rPr>
      </w:pPr>
      <w:r w:rsidRPr="27364D6A" w:rsidR="43612A8C">
        <w:rPr>
          <w:rFonts w:ascii="Aptos Display" w:hAnsi="Aptos Display" w:eastAsia="Aptos Display" w:cs="Aptos Display" w:asciiTheme="majorAscii" w:hAnsiTheme="majorAscii" w:eastAsiaTheme="majorAscii" w:cstheme="majorAscii"/>
          <w:sz w:val="48"/>
          <w:szCs w:val="48"/>
        </w:rPr>
        <w:t>Word Count- 2000</w:t>
      </w:r>
    </w:p>
    <w:p w:rsidR="6DD21458" w:rsidP="27364D6A" w:rsidRDefault="6DD21458" w14:paraId="3328B86E" w14:textId="7D901C99">
      <w:pPr>
        <w:rPr>
          <w:rFonts w:ascii="Aptos Display" w:hAnsi="Aptos Display" w:eastAsia="Aptos Display" w:cs="Aptos Display" w:asciiTheme="majorAscii" w:hAnsiTheme="majorAscii" w:eastAsiaTheme="majorAscii" w:cstheme="majorAscii"/>
          <w:sz w:val="48"/>
          <w:szCs w:val="48"/>
        </w:rPr>
      </w:pPr>
    </w:p>
    <w:p xmlns:wp14="http://schemas.microsoft.com/office/word/2010/wordml" w:rsidP="27364D6A" wp14:paraId="5E5787A5" wp14:textId="74B55A97">
      <w:pPr>
        <w:rPr>
          <w:rFonts w:ascii="Aptos Display" w:hAnsi="Aptos Display" w:eastAsia="Aptos Display" w:cs="Aptos Display" w:asciiTheme="majorAscii" w:hAnsiTheme="majorAscii" w:eastAsiaTheme="majorAscii" w:cstheme="majorAscii"/>
          <w:sz w:val="48"/>
          <w:szCs w:val="48"/>
        </w:rPr>
      </w:pPr>
      <w:r w:rsidRPr="27364D6A" w:rsidR="43612A8C">
        <w:rPr>
          <w:rFonts w:ascii="Aptos Display" w:hAnsi="Aptos Display" w:eastAsia="Aptos Display" w:cs="Aptos Display" w:asciiTheme="majorAscii" w:hAnsiTheme="majorAscii" w:eastAsiaTheme="majorAscii" w:cstheme="majorAscii"/>
          <w:sz w:val="48"/>
          <w:szCs w:val="48"/>
        </w:rPr>
        <w:t xml:space="preserve">Swansea to Cardiff Principality Sustainable Travel Links </w:t>
      </w:r>
    </w:p>
    <w:p w:rsidR="43612A8C" w:rsidP="27364D6A" w:rsidRDefault="43612A8C" w14:paraId="7C832AE5" w14:textId="44977A9A">
      <w:pPr>
        <w:rPr>
          <w:rFonts w:ascii="Aptos Display" w:hAnsi="Aptos Display" w:eastAsia="Aptos Display" w:cs="Aptos Display" w:asciiTheme="majorAscii" w:hAnsiTheme="majorAscii" w:eastAsiaTheme="majorAscii" w:cstheme="majorAscii"/>
          <w:sz w:val="48"/>
          <w:szCs w:val="48"/>
        </w:rPr>
      </w:pPr>
      <w:r w:rsidRPr="27364D6A" w:rsidR="43612A8C">
        <w:rPr>
          <w:rFonts w:ascii="Aptos Display" w:hAnsi="Aptos Display" w:eastAsia="Aptos Display" w:cs="Aptos Display" w:asciiTheme="majorAscii" w:hAnsiTheme="majorAscii" w:eastAsiaTheme="majorAscii" w:cstheme="majorAscii"/>
          <w:sz w:val="48"/>
          <w:szCs w:val="48"/>
        </w:rPr>
        <w:t xml:space="preserve">Research Methods and Field Study Experiences </w:t>
      </w:r>
    </w:p>
    <w:p w:rsidR="6DD21458" w:rsidRDefault="6DD21458" w14:paraId="4B9EB7AA" w14:textId="5FF3AF17"/>
    <w:p w:rsidR="6DD21458" w:rsidRDefault="6DD21458" w14:paraId="32E889BE" w14:textId="7984A53E"/>
    <w:p w:rsidR="6DD21458" w:rsidRDefault="6DD21458" w14:paraId="3B18EDE4" w14:textId="7E41CC86"/>
    <w:p w:rsidR="6DD21458" w:rsidRDefault="6DD21458" w14:paraId="6175B884" w14:textId="359C4A52"/>
    <w:p w:rsidR="6DD21458" w:rsidRDefault="6DD21458" w14:paraId="138A3B67" w14:textId="341A4A76"/>
    <w:p w:rsidR="6DD21458" w:rsidRDefault="6DD21458" w14:paraId="60CDFFC0" w14:textId="040BD3A3"/>
    <w:p w:rsidR="6DD21458" w:rsidRDefault="6DD21458" w14:paraId="3EBB0058" w14:textId="67D74C58"/>
    <w:p w:rsidR="6DD21458" w:rsidRDefault="6DD21458" w14:paraId="4171518A" w14:textId="701AE8B7"/>
    <w:p w:rsidR="6DD21458" w:rsidRDefault="6DD21458" w14:paraId="5CA43CC7" w14:textId="5D9E14C2"/>
    <w:p w:rsidR="6DD21458" w:rsidP="6DD21458" w:rsidRDefault="6DD21458" w14:paraId="006D704D" w14:textId="325ADCE7">
      <w:pPr>
        <w:pStyle w:val="Normal"/>
      </w:pPr>
    </w:p>
    <w:p w:rsidR="6DD21458" w:rsidP="6DD21458" w:rsidRDefault="6DD21458" w14:paraId="2E617055" w14:textId="5B950F2F">
      <w:pPr>
        <w:pStyle w:val="Normal"/>
      </w:pPr>
    </w:p>
    <w:p w:rsidR="6DD21458" w:rsidP="27364D6A" w:rsidRDefault="6DD21458" w14:paraId="5169534B" w14:textId="0172C73E">
      <w:pPr>
        <w:pStyle w:val="Heading1"/>
      </w:pPr>
      <w:bookmarkStart w:name="_Toc705809535" w:id="1003133497"/>
      <w:r w:rsidR="11116BD4">
        <w:rPr/>
        <w:t>Executive</w:t>
      </w:r>
      <w:r w:rsidR="11116BD4">
        <w:rPr/>
        <w:t xml:space="preserve"> Summary</w:t>
      </w:r>
      <w:bookmarkEnd w:id="1003133497"/>
    </w:p>
    <w:p w:rsidR="11116BD4" w:rsidP="27364D6A" w:rsidRDefault="11116BD4" w14:paraId="5E34CC35" w14:textId="2D6591F7">
      <w:pPr>
        <w:spacing w:before="240" w:beforeAutospacing="off" w:after="240" w:afterAutospacing="off"/>
      </w:pPr>
      <w:r w:rsidRPr="27364D6A" w:rsidR="11116BD4">
        <w:rPr>
          <w:rFonts w:ascii="Helvetica" w:hAnsi="Helvetica" w:eastAsia="Helvetica" w:cs="Helvetica"/>
          <w:i w:val="0"/>
          <w:iCs w:val="0"/>
          <w:noProof w:val="0"/>
          <w:sz w:val="24"/>
          <w:szCs w:val="24"/>
          <w:lang w:val="en-GB"/>
        </w:rPr>
        <w:t>This study investigates the impact of digital technologies on student engagement in higher education. Key findings reveal a positive correlation between interactive online tools and increased student participation. The research contributes to educational strategies by highlighting effective methods for enhancing student involvement. Recommendations include integrating diverse digital resources into curricula and providing comprehensive training for educators.</w:t>
      </w:r>
    </w:p>
    <w:p w:rsidR="27364D6A" w:rsidP="27364D6A" w:rsidRDefault="27364D6A" w14:paraId="3C31A414" w14:textId="611F06E7">
      <w:pPr>
        <w:pStyle w:val="Normal"/>
      </w:pPr>
    </w:p>
    <w:p w:rsidR="6DD21458" w:rsidP="6DD21458" w:rsidRDefault="6DD21458" w14:paraId="2EACDC73" w14:textId="47E8D0A1">
      <w:pPr>
        <w:pStyle w:val="Normal"/>
      </w:pPr>
    </w:p>
    <w:p w:rsidR="6DD21458" w:rsidP="6DD21458" w:rsidRDefault="6DD21458" w14:paraId="36031EE9" w14:textId="138593F8">
      <w:pPr>
        <w:pStyle w:val="Normal"/>
      </w:pPr>
    </w:p>
    <w:p w:rsidR="6DD21458" w:rsidP="6DD21458" w:rsidRDefault="6DD21458" w14:paraId="17AE70FD" w14:textId="3310884D">
      <w:pPr>
        <w:pStyle w:val="Normal"/>
      </w:pPr>
    </w:p>
    <w:p w:rsidR="6DD21458" w:rsidP="6DD21458" w:rsidRDefault="6DD21458" w14:paraId="0710D7CD" w14:textId="647DFBE4">
      <w:pPr>
        <w:pStyle w:val="Normal"/>
      </w:pPr>
    </w:p>
    <w:p w:rsidR="6DD21458" w:rsidP="6DD21458" w:rsidRDefault="6DD21458" w14:paraId="254DD761" w14:textId="07CF4BFB">
      <w:pPr>
        <w:pStyle w:val="Normal"/>
      </w:pPr>
    </w:p>
    <w:p w:rsidR="6DD21458" w:rsidP="6DD21458" w:rsidRDefault="6DD21458" w14:paraId="68D311DE" w14:textId="00557AAE">
      <w:pPr>
        <w:pStyle w:val="Normal"/>
      </w:pPr>
    </w:p>
    <w:p w:rsidR="6DD21458" w:rsidP="6DD21458" w:rsidRDefault="6DD21458" w14:paraId="14214983" w14:textId="4A58D1FE">
      <w:pPr>
        <w:pStyle w:val="Normal"/>
      </w:pPr>
    </w:p>
    <w:p w:rsidR="6DD21458" w:rsidP="6DD21458" w:rsidRDefault="6DD21458" w14:paraId="295AC5BD" w14:textId="310FBA50">
      <w:pPr>
        <w:pStyle w:val="Normal"/>
      </w:pPr>
    </w:p>
    <w:p w:rsidR="6DD21458" w:rsidP="6DD21458" w:rsidRDefault="6DD21458" w14:paraId="637028B1" w14:textId="6C9E3E91">
      <w:pPr>
        <w:pStyle w:val="Normal"/>
      </w:pPr>
    </w:p>
    <w:p w:rsidR="6DD21458" w:rsidP="6DD21458" w:rsidRDefault="6DD21458" w14:paraId="0AC9FBCA" w14:textId="2041D16F">
      <w:pPr>
        <w:pStyle w:val="Normal"/>
      </w:pPr>
    </w:p>
    <w:p w:rsidR="6DD21458" w:rsidP="6DD21458" w:rsidRDefault="6DD21458" w14:paraId="53F61B0B" w14:textId="7EA79ED7">
      <w:pPr>
        <w:pStyle w:val="Normal"/>
      </w:pPr>
    </w:p>
    <w:p w:rsidR="6DD21458" w:rsidP="6DD21458" w:rsidRDefault="6DD21458" w14:paraId="78DC7BEB" w14:textId="63BBD7A9">
      <w:pPr>
        <w:pStyle w:val="Normal"/>
      </w:pPr>
    </w:p>
    <w:p w:rsidR="6DD21458" w:rsidP="6DD21458" w:rsidRDefault="6DD21458" w14:paraId="415B2286" w14:textId="0F8EBC17">
      <w:pPr>
        <w:pStyle w:val="Normal"/>
      </w:pPr>
    </w:p>
    <w:p w:rsidR="6DD21458" w:rsidP="6DD21458" w:rsidRDefault="6DD21458" w14:paraId="3F7F80B8" w14:textId="3042DACA">
      <w:pPr>
        <w:pStyle w:val="Normal"/>
      </w:pPr>
    </w:p>
    <w:p w:rsidR="6DD21458" w:rsidP="6DD21458" w:rsidRDefault="6DD21458" w14:paraId="395E7A27" w14:textId="66A72369">
      <w:pPr>
        <w:pStyle w:val="Normal"/>
      </w:pPr>
    </w:p>
    <w:p w:rsidR="6DD21458" w:rsidP="6DD21458" w:rsidRDefault="6DD21458" w14:paraId="69329AA8" w14:textId="683E3A4B">
      <w:pPr>
        <w:pStyle w:val="Normal"/>
      </w:pPr>
    </w:p>
    <w:p w:rsidR="6DD21458" w:rsidP="6DD21458" w:rsidRDefault="6DD21458" w14:paraId="5B554D54" w14:textId="2E7072FF">
      <w:pPr>
        <w:pStyle w:val="Normal"/>
      </w:pPr>
    </w:p>
    <w:p w:rsidR="6DD21458" w:rsidP="6DD21458" w:rsidRDefault="6DD21458" w14:paraId="54F704A2" w14:textId="60F3050F">
      <w:pPr>
        <w:pStyle w:val="Normal"/>
      </w:pPr>
    </w:p>
    <w:p w:rsidR="6DD21458" w:rsidP="6DD21458" w:rsidRDefault="6DD21458" w14:paraId="57AA46C7" w14:textId="0AAC87F4">
      <w:pPr>
        <w:pStyle w:val="Normal"/>
      </w:pPr>
    </w:p>
    <w:p w:rsidR="6DD21458" w:rsidP="6DD21458" w:rsidRDefault="6DD21458" w14:paraId="02F7B767" w14:textId="492994A7">
      <w:pPr>
        <w:pStyle w:val="Normal"/>
      </w:pPr>
    </w:p>
    <w:p w:rsidR="6DD21458" w:rsidP="6DD21458" w:rsidRDefault="6DD21458" w14:paraId="0AD1470A" w14:textId="7EF1B7D0">
      <w:pPr>
        <w:pStyle w:val="Normal"/>
      </w:pPr>
    </w:p>
    <w:p w:rsidR="6DD21458" w:rsidP="6DD21458" w:rsidRDefault="6DD21458" w14:paraId="7E9313BB" w14:textId="4FE0EE1C">
      <w:pPr>
        <w:pStyle w:val="Normal"/>
      </w:pPr>
    </w:p>
    <w:p w:rsidR="6DD21458" w:rsidP="6DD21458" w:rsidRDefault="6DD21458" w14:paraId="23404212" w14:textId="4702EE6C">
      <w:pPr>
        <w:pStyle w:val="Normal"/>
      </w:pPr>
    </w:p>
    <w:p w:rsidR="6DD21458" w:rsidP="6DD21458" w:rsidRDefault="6DD21458" w14:paraId="219AC6FC" w14:textId="15803EDE">
      <w:pPr>
        <w:pStyle w:val="Normal"/>
      </w:pPr>
    </w:p>
    <w:p w:rsidR="6DD21458" w:rsidP="6DD21458" w:rsidRDefault="6DD21458" w14:paraId="3B42062B" w14:textId="1BF1BAC1">
      <w:pPr>
        <w:pStyle w:val="Normal"/>
      </w:pPr>
    </w:p>
    <w:p w:rsidR="6DD21458" w:rsidP="6DD21458" w:rsidRDefault="6DD21458" w14:paraId="6A941BF0" w14:textId="7BE213F3">
      <w:pPr>
        <w:pStyle w:val="Normal"/>
      </w:pPr>
    </w:p>
    <w:p w:rsidR="6DD21458" w:rsidP="6DD21458" w:rsidRDefault="6DD21458" w14:paraId="3AD4D7B8" w14:textId="4E5C4E8F">
      <w:pPr>
        <w:pStyle w:val="Normal"/>
      </w:pPr>
    </w:p>
    <w:p w:rsidR="6DD21458" w:rsidP="6DD21458" w:rsidRDefault="6DD21458" w14:paraId="7E2BC362" w14:textId="72E1C587">
      <w:pPr>
        <w:pStyle w:val="Normal"/>
      </w:pPr>
    </w:p>
    <w:p w:rsidR="62840BE7" w:rsidP="6DD21458" w:rsidRDefault="62840BE7" w14:paraId="79AFC83B" w14:textId="6FD6FE3F">
      <w:pPr>
        <w:pStyle w:val="Normal"/>
      </w:pPr>
      <w:bookmarkStart w:name="_Toc284013465" w:id="1956380560"/>
      <w:r w:rsidRPr="27364D6A" w:rsidR="62840BE7">
        <w:rPr>
          <w:rStyle w:val="Heading1Char"/>
        </w:rPr>
        <w:t>Contents Page</w:t>
      </w:r>
      <w:bookmarkEnd w:id="1956380560"/>
      <w:r w:rsidR="62840BE7">
        <w:rPr/>
        <w:t xml:space="preserve"> </w:t>
      </w:r>
    </w:p>
    <w:p w:rsidR="27364D6A" w:rsidP="27364D6A" w:rsidRDefault="27364D6A" w14:paraId="2D1A13D9" w14:textId="020A0A01">
      <w:pPr>
        <w:pStyle w:val="Normal"/>
      </w:pPr>
    </w:p>
    <w:p w:rsidR="27364D6A" w:rsidP="27364D6A" w:rsidRDefault="27364D6A" w14:paraId="07D17F64" w14:textId="3C8EBEF0">
      <w:pPr>
        <w:pStyle w:val="Normal"/>
      </w:pPr>
    </w:p>
    <w:sdt>
      <w:sdtPr>
        <w:id w:val="1195236202"/>
        <w:docPartObj>
          <w:docPartGallery w:val="Table of Contents"/>
          <w:docPartUnique/>
        </w:docPartObj>
      </w:sdtPr>
      <w:sdtContent>
        <w:p w:rsidR="77533A53" w:rsidP="77533A53" w:rsidRDefault="77533A53" w14:paraId="52562B11" w14:textId="06CF92DB">
          <w:pPr>
            <w:pStyle w:val="TOC1"/>
            <w:tabs>
              <w:tab w:val="right" w:leader="dot" w:pos="9015"/>
            </w:tabs>
            <w:bidi w:val="0"/>
            <w:rPr>
              <w:rStyle w:val="Hyperlink"/>
            </w:rPr>
          </w:pPr>
          <w:r>
            <w:fldChar w:fldCharType="begin"/>
          </w:r>
          <w:r>
            <w:instrText xml:space="preserve">TOC \o "1-9" \z \u \h</w:instrText>
          </w:r>
          <w:r>
            <w:fldChar w:fldCharType="separate"/>
          </w:r>
          <w:hyperlink w:anchor="_Toc705809535">
            <w:r w:rsidRPr="27364D6A" w:rsidR="27364D6A">
              <w:rPr>
                <w:rStyle w:val="Hyperlink"/>
              </w:rPr>
              <w:t>Executive Summary</w:t>
            </w:r>
            <w:r>
              <w:tab/>
            </w:r>
            <w:r>
              <w:fldChar w:fldCharType="begin"/>
            </w:r>
            <w:r>
              <w:instrText xml:space="preserve">PAGEREF _Toc705809535 \h</w:instrText>
            </w:r>
            <w:r>
              <w:fldChar w:fldCharType="separate"/>
            </w:r>
            <w:r w:rsidRPr="27364D6A" w:rsidR="27364D6A">
              <w:rPr>
                <w:rStyle w:val="Hyperlink"/>
              </w:rPr>
              <w:t>2</w:t>
            </w:r>
            <w:r>
              <w:fldChar w:fldCharType="end"/>
            </w:r>
          </w:hyperlink>
        </w:p>
        <w:p w:rsidR="77533A53" w:rsidP="77533A53" w:rsidRDefault="77533A53" w14:paraId="40100E68" w14:textId="737A257E">
          <w:pPr>
            <w:pStyle w:val="TOC1"/>
            <w:tabs>
              <w:tab w:val="right" w:leader="dot" w:pos="9015"/>
            </w:tabs>
            <w:bidi w:val="0"/>
            <w:rPr>
              <w:rStyle w:val="Hyperlink"/>
            </w:rPr>
          </w:pPr>
          <w:hyperlink w:anchor="_Toc284013465">
            <w:r w:rsidRPr="27364D6A" w:rsidR="27364D6A">
              <w:rPr>
                <w:rStyle w:val="Hyperlink"/>
              </w:rPr>
              <w:t>Contents Page</w:t>
            </w:r>
            <w:r>
              <w:tab/>
            </w:r>
            <w:r>
              <w:fldChar w:fldCharType="begin"/>
            </w:r>
            <w:r>
              <w:instrText xml:space="preserve">PAGEREF _Toc284013465 \h</w:instrText>
            </w:r>
            <w:r>
              <w:fldChar w:fldCharType="separate"/>
            </w:r>
            <w:r w:rsidRPr="27364D6A" w:rsidR="27364D6A">
              <w:rPr>
                <w:rStyle w:val="Hyperlink"/>
              </w:rPr>
              <w:t>3</w:t>
            </w:r>
            <w:r>
              <w:fldChar w:fldCharType="end"/>
            </w:r>
          </w:hyperlink>
        </w:p>
        <w:p w:rsidR="77533A53" w:rsidP="77533A53" w:rsidRDefault="77533A53" w14:paraId="204A1299" w14:textId="3A10EC91">
          <w:pPr>
            <w:pStyle w:val="TOC1"/>
            <w:tabs>
              <w:tab w:val="right" w:leader="dot" w:pos="9015"/>
            </w:tabs>
            <w:bidi w:val="0"/>
            <w:rPr>
              <w:rStyle w:val="Hyperlink"/>
            </w:rPr>
          </w:pPr>
          <w:hyperlink w:anchor="_Toc668543672">
            <w:r w:rsidRPr="27364D6A" w:rsidR="27364D6A">
              <w:rPr>
                <w:rStyle w:val="Hyperlink"/>
              </w:rPr>
              <w:t>Introduction</w:t>
            </w:r>
            <w:r>
              <w:tab/>
            </w:r>
            <w:r>
              <w:fldChar w:fldCharType="begin"/>
            </w:r>
            <w:r>
              <w:instrText xml:space="preserve">PAGEREF _Toc668543672 \h</w:instrText>
            </w:r>
            <w:r>
              <w:fldChar w:fldCharType="separate"/>
            </w:r>
            <w:r w:rsidRPr="27364D6A" w:rsidR="27364D6A">
              <w:rPr>
                <w:rStyle w:val="Hyperlink"/>
              </w:rPr>
              <w:t>4</w:t>
            </w:r>
            <w:r>
              <w:fldChar w:fldCharType="end"/>
            </w:r>
          </w:hyperlink>
        </w:p>
        <w:p w:rsidR="77533A53" w:rsidP="27364D6A" w:rsidRDefault="77533A53" w14:paraId="08044474" w14:textId="6A1BD3B3">
          <w:pPr>
            <w:pStyle w:val="TOC1"/>
            <w:tabs>
              <w:tab w:val="right" w:leader="dot" w:pos="9015"/>
            </w:tabs>
            <w:bidi w:val="0"/>
            <w:rPr>
              <w:rStyle w:val="Hyperlink"/>
            </w:rPr>
          </w:pPr>
          <w:hyperlink w:anchor="_Toc974109126">
            <w:r w:rsidRPr="27364D6A" w:rsidR="27364D6A">
              <w:rPr>
                <w:rStyle w:val="Hyperlink"/>
              </w:rPr>
              <w:t>Research Methodology</w:t>
            </w:r>
            <w:r>
              <w:tab/>
            </w:r>
            <w:r>
              <w:fldChar w:fldCharType="begin"/>
            </w:r>
            <w:r>
              <w:instrText xml:space="preserve">PAGEREF _Toc974109126 \h</w:instrText>
            </w:r>
            <w:r>
              <w:fldChar w:fldCharType="separate"/>
            </w:r>
            <w:r w:rsidRPr="27364D6A" w:rsidR="27364D6A">
              <w:rPr>
                <w:rStyle w:val="Hyperlink"/>
              </w:rPr>
              <w:t>4</w:t>
            </w:r>
            <w:r>
              <w:fldChar w:fldCharType="end"/>
            </w:r>
          </w:hyperlink>
        </w:p>
        <w:p w:rsidR="77533A53" w:rsidP="77533A53" w:rsidRDefault="77533A53" w14:paraId="56E637D5" w14:textId="6C5C75F1">
          <w:pPr>
            <w:pStyle w:val="TOC2"/>
            <w:tabs>
              <w:tab w:val="right" w:leader="dot" w:pos="9015"/>
            </w:tabs>
            <w:bidi w:val="0"/>
            <w:rPr>
              <w:rStyle w:val="Hyperlink"/>
            </w:rPr>
          </w:pPr>
          <w:hyperlink w:anchor="_Toc1958761553">
            <w:r w:rsidRPr="27364D6A" w:rsidR="27364D6A">
              <w:rPr>
                <w:rStyle w:val="Hyperlink"/>
              </w:rPr>
              <w:t>Research Design</w:t>
            </w:r>
            <w:r>
              <w:tab/>
            </w:r>
            <w:r>
              <w:fldChar w:fldCharType="begin"/>
            </w:r>
            <w:r>
              <w:instrText xml:space="preserve">PAGEREF _Toc1958761553 \h</w:instrText>
            </w:r>
            <w:r>
              <w:fldChar w:fldCharType="separate"/>
            </w:r>
            <w:r w:rsidRPr="27364D6A" w:rsidR="27364D6A">
              <w:rPr>
                <w:rStyle w:val="Hyperlink"/>
              </w:rPr>
              <w:t>4</w:t>
            </w:r>
            <w:r>
              <w:fldChar w:fldCharType="end"/>
            </w:r>
          </w:hyperlink>
        </w:p>
        <w:p w:rsidR="77533A53" w:rsidP="77533A53" w:rsidRDefault="77533A53" w14:paraId="67B66CE8" w14:textId="49867790">
          <w:pPr>
            <w:pStyle w:val="TOC2"/>
            <w:tabs>
              <w:tab w:val="right" w:leader="dot" w:pos="9015"/>
            </w:tabs>
            <w:bidi w:val="0"/>
            <w:rPr>
              <w:rStyle w:val="Hyperlink"/>
            </w:rPr>
          </w:pPr>
          <w:hyperlink w:anchor="_Toc1461647735">
            <w:r w:rsidRPr="27364D6A" w:rsidR="27364D6A">
              <w:rPr>
                <w:rStyle w:val="Hyperlink"/>
              </w:rPr>
              <w:t>Data Collection Methods</w:t>
            </w:r>
            <w:r>
              <w:tab/>
            </w:r>
            <w:r>
              <w:fldChar w:fldCharType="begin"/>
            </w:r>
            <w:r>
              <w:instrText xml:space="preserve">PAGEREF _Toc1461647735 \h</w:instrText>
            </w:r>
            <w:r>
              <w:fldChar w:fldCharType="separate"/>
            </w:r>
            <w:r w:rsidRPr="27364D6A" w:rsidR="27364D6A">
              <w:rPr>
                <w:rStyle w:val="Hyperlink"/>
              </w:rPr>
              <w:t>5</w:t>
            </w:r>
            <w:r>
              <w:fldChar w:fldCharType="end"/>
            </w:r>
          </w:hyperlink>
        </w:p>
        <w:p w:rsidR="77533A53" w:rsidP="77533A53" w:rsidRDefault="77533A53" w14:paraId="149AF506" w14:textId="220D5BA6">
          <w:pPr>
            <w:pStyle w:val="TOC2"/>
            <w:tabs>
              <w:tab w:val="right" w:leader="dot" w:pos="9015"/>
            </w:tabs>
            <w:bidi w:val="0"/>
            <w:rPr>
              <w:rStyle w:val="Hyperlink"/>
            </w:rPr>
          </w:pPr>
          <w:hyperlink w:anchor="_Toc356725150">
            <w:r w:rsidRPr="27364D6A" w:rsidR="27364D6A">
              <w:rPr>
                <w:rStyle w:val="Hyperlink"/>
              </w:rPr>
              <w:t>Sampling</w:t>
            </w:r>
            <w:r>
              <w:tab/>
            </w:r>
            <w:r>
              <w:fldChar w:fldCharType="begin"/>
            </w:r>
            <w:r>
              <w:instrText xml:space="preserve">PAGEREF _Toc356725150 \h</w:instrText>
            </w:r>
            <w:r>
              <w:fldChar w:fldCharType="separate"/>
            </w:r>
            <w:r w:rsidRPr="27364D6A" w:rsidR="27364D6A">
              <w:rPr>
                <w:rStyle w:val="Hyperlink"/>
              </w:rPr>
              <w:t>5</w:t>
            </w:r>
            <w:r>
              <w:fldChar w:fldCharType="end"/>
            </w:r>
          </w:hyperlink>
        </w:p>
        <w:p w:rsidR="77533A53" w:rsidP="27364D6A" w:rsidRDefault="77533A53" w14:paraId="11528D25" w14:textId="32BDBA91">
          <w:pPr>
            <w:pStyle w:val="TOC2"/>
            <w:tabs>
              <w:tab w:val="right" w:leader="dot" w:pos="9015"/>
            </w:tabs>
            <w:bidi w:val="0"/>
            <w:rPr>
              <w:rStyle w:val="Hyperlink"/>
            </w:rPr>
          </w:pPr>
          <w:hyperlink w:anchor="_Toc1433551144">
            <w:r w:rsidRPr="27364D6A" w:rsidR="27364D6A">
              <w:rPr>
                <w:rStyle w:val="Hyperlink"/>
              </w:rPr>
              <w:t>Ethical Considerations</w:t>
            </w:r>
            <w:r>
              <w:tab/>
            </w:r>
            <w:r>
              <w:fldChar w:fldCharType="begin"/>
            </w:r>
            <w:r>
              <w:instrText xml:space="preserve">PAGEREF _Toc1433551144 \h</w:instrText>
            </w:r>
            <w:r>
              <w:fldChar w:fldCharType="separate"/>
            </w:r>
            <w:r w:rsidRPr="27364D6A" w:rsidR="27364D6A">
              <w:rPr>
                <w:rStyle w:val="Hyperlink"/>
              </w:rPr>
              <w:t>6</w:t>
            </w:r>
            <w:r>
              <w:fldChar w:fldCharType="end"/>
            </w:r>
          </w:hyperlink>
        </w:p>
        <w:p w:rsidR="27364D6A" w:rsidP="27364D6A" w:rsidRDefault="27364D6A" w14:paraId="346DBA7D" w14:textId="29B22F43">
          <w:pPr>
            <w:pStyle w:val="TOC1"/>
            <w:tabs>
              <w:tab w:val="right" w:leader="dot" w:pos="9015"/>
            </w:tabs>
            <w:bidi w:val="0"/>
            <w:rPr>
              <w:rStyle w:val="Hyperlink"/>
            </w:rPr>
          </w:pPr>
          <w:hyperlink w:anchor="_Toc1156123890">
            <w:r w:rsidRPr="27364D6A" w:rsidR="27364D6A">
              <w:rPr>
                <w:rStyle w:val="Hyperlink"/>
              </w:rPr>
              <w:t>Significance of the Study</w:t>
            </w:r>
            <w:r>
              <w:tab/>
            </w:r>
            <w:r>
              <w:fldChar w:fldCharType="begin"/>
            </w:r>
            <w:r>
              <w:instrText xml:space="preserve">PAGEREF _Toc1156123890 \h</w:instrText>
            </w:r>
            <w:r>
              <w:fldChar w:fldCharType="separate"/>
            </w:r>
            <w:r w:rsidRPr="27364D6A" w:rsidR="27364D6A">
              <w:rPr>
                <w:rStyle w:val="Hyperlink"/>
              </w:rPr>
              <w:t>7</w:t>
            </w:r>
            <w:r>
              <w:fldChar w:fldCharType="end"/>
            </w:r>
          </w:hyperlink>
        </w:p>
        <w:p w:rsidR="27364D6A" w:rsidP="27364D6A" w:rsidRDefault="27364D6A" w14:paraId="2801208B" w14:textId="3A612CF8">
          <w:pPr>
            <w:pStyle w:val="TOC2"/>
            <w:tabs>
              <w:tab w:val="right" w:leader="dot" w:pos="9015"/>
            </w:tabs>
            <w:bidi w:val="0"/>
            <w:rPr>
              <w:rStyle w:val="Hyperlink"/>
            </w:rPr>
          </w:pPr>
          <w:hyperlink w:anchor="_Toc779239764">
            <w:r w:rsidRPr="27364D6A" w:rsidR="27364D6A">
              <w:rPr>
                <w:rStyle w:val="Hyperlink"/>
              </w:rPr>
              <w:t>Practical Implications</w:t>
            </w:r>
            <w:r>
              <w:tab/>
            </w:r>
            <w:r>
              <w:fldChar w:fldCharType="begin"/>
            </w:r>
            <w:r>
              <w:instrText xml:space="preserve">PAGEREF _Toc779239764 \h</w:instrText>
            </w:r>
            <w:r>
              <w:fldChar w:fldCharType="separate"/>
            </w:r>
            <w:r w:rsidRPr="27364D6A" w:rsidR="27364D6A">
              <w:rPr>
                <w:rStyle w:val="Hyperlink"/>
              </w:rPr>
              <w:t>7</w:t>
            </w:r>
            <w:r>
              <w:fldChar w:fldCharType="end"/>
            </w:r>
          </w:hyperlink>
        </w:p>
        <w:p w:rsidR="27364D6A" w:rsidP="27364D6A" w:rsidRDefault="27364D6A" w14:paraId="209CB886" w14:textId="736C28B4">
          <w:pPr>
            <w:pStyle w:val="TOC2"/>
            <w:tabs>
              <w:tab w:val="right" w:leader="dot" w:pos="9015"/>
            </w:tabs>
            <w:bidi w:val="0"/>
            <w:rPr>
              <w:rStyle w:val="Hyperlink"/>
            </w:rPr>
          </w:pPr>
          <w:hyperlink w:anchor="_Toc718060358">
            <w:r w:rsidRPr="27364D6A" w:rsidR="27364D6A">
              <w:rPr>
                <w:rStyle w:val="Hyperlink"/>
              </w:rPr>
              <w:t>Policy Goals</w:t>
            </w:r>
            <w:r>
              <w:tab/>
            </w:r>
            <w:r>
              <w:fldChar w:fldCharType="begin"/>
            </w:r>
            <w:r>
              <w:instrText xml:space="preserve">PAGEREF _Toc718060358 \h</w:instrText>
            </w:r>
            <w:r>
              <w:fldChar w:fldCharType="separate"/>
            </w:r>
            <w:r w:rsidRPr="27364D6A" w:rsidR="27364D6A">
              <w:rPr>
                <w:rStyle w:val="Hyperlink"/>
              </w:rPr>
              <w:t>7</w:t>
            </w:r>
            <w:r>
              <w:fldChar w:fldCharType="end"/>
            </w:r>
          </w:hyperlink>
        </w:p>
        <w:p w:rsidR="27364D6A" w:rsidP="27364D6A" w:rsidRDefault="27364D6A" w14:paraId="3EF0E885" w14:textId="23FC6D95">
          <w:pPr>
            <w:pStyle w:val="TOC2"/>
            <w:tabs>
              <w:tab w:val="right" w:leader="dot" w:pos="9015"/>
            </w:tabs>
            <w:bidi w:val="0"/>
            <w:rPr>
              <w:rStyle w:val="Hyperlink"/>
            </w:rPr>
          </w:pPr>
          <w:hyperlink w:anchor="_Toc738272887">
            <w:r w:rsidRPr="27364D6A" w:rsidR="27364D6A">
              <w:rPr>
                <w:rStyle w:val="Hyperlink"/>
              </w:rPr>
              <w:t>Theory Links</w:t>
            </w:r>
            <w:r>
              <w:tab/>
            </w:r>
            <w:r>
              <w:fldChar w:fldCharType="begin"/>
            </w:r>
            <w:r>
              <w:instrText xml:space="preserve">PAGEREF _Toc738272887 \h</w:instrText>
            </w:r>
            <w:r>
              <w:fldChar w:fldCharType="separate"/>
            </w:r>
            <w:r w:rsidRPr="27364D6A" w:rsidR="27364D6A">
              <w:rPr>
                <w:rStyle w:val="Hyperlink"/>
              </w:rPr>
              <w:t>8</w:t>
            </w:r>
            <w:r>
              <w:fldChar w:fldCharType="end"/>
            </w:r>
          </w:hyperlink>
        </w:p>
        <w:p w:rsidR="27364D6A" w:rsidP="27364D6A" w:rsidRDefault="27364D6A" w14:paraId="6472765D" w14:textId="3DB398BE">
          <w:pPr>
            <w:pStyle w:val="TOC1"/>
            <w:tabs>
              <w:tab w:val="right" w:leader="dot" w:pos="9015"/>
            </w:tabs>
            <w:bidi w:val="0"/>
            <w:rPr>
              <w:rStyle w:val="Hyperlink"/>
            </w:rPr>
          </w:pPr>
          <w:hyperlink w:anchor="_Toc999525623">
            <w:r w:rsidRPr="27364D6A" w:rsidR="27364D6A">
              <w:rPr>
                <w:rStyle w:val="Hyperlink"/>
              </w:rPr>
              <w:t>Timeline and Budget</w:t>
            </w:r>
            <w:r>
              <w:tab/>
            </w:r>
            <w:r>
              <w:fldChar w:fldCharType="begin"/>
            </w:r>
            <w:r>
              <w:instrText xml:space="preserve">PAGEREF _Toc999525623 \h</w:instrText>
            </w:r>
            <w:r>
              <w:fldChar w:fldCharType="separate"/>
            </w:r>
            <w:r w:rsidRPr="27364D6A" w:rsidR="27364D6A">
              <w:rPr>
                <w:rStyle w:val="Hyperlink"/>
              </w:rPr>
              <w:t>9</w:t>
            </w:r>
            <w:r>
              <w:fldChar w:fldCharType="end"/>
            </w:r>
          </w:hyperlink>
        </w:p>
        <w:p w:rsidR="27364D6A" w:rsidP="27364D6A" w:rsidRDefault="27364D6A" w14:paraId="5D8E4870" w14:textId="492A0482">
          <w:pPr>
            <w:pStyle w:val="TOC2"/>
            <w:tabs>
              <w:tab w:val="right" w:leader="dot" w:pos="9015"/>
            </w:tabs>
            <w:bidi w:val="0"/>
            <w:rPr>
              <w:rStyle w:val="Hyperlink"/>
            </w:rPr>
          </w:pPr>
          <w:hyperlink w:anchor="_Toc834079121">
            <w:r w:rsidRPr="27364D6A" w:rsidR="27364D6A">
              <w:rPr>
                <w:rStyle w:val="Hyperlink"/>
              </w:rPr>
              <w:t>Timeline</w:t>
            </w:r>
            <w:r>
              <w:tab/>
            </w:r>
            <w:r>
              <w:fldChar w:fldCharType="begin"/>
            </w:r>
            <w:r>
              <w:instrText xml:space="preserve">PAGEREF _Toc834079121 \h</w:instrText>
            </w:r>
            <w:r>
              <w:fldChar w:fldCharType="separate"/>
            </w:r>
            <w:r w:rsidRPr="27364D6A" w:rsidR="27364D6A">
              <w:rPr>
                <w:rStyle w:val="Hyperlink"/>
              </w:rPr>
              <w:t>9</w:t>
            </w:r>
            <w:r>
              <w:fldChar w:fldCharType="end"/>
            </w:r>
          </w:hyperlink>
        </w:p>
        <w:p w:rsidR="27364D6A" w:rsidP="27364D6A" w:rsidRDefault="27364D6A" w14:paraId="20206609" w14:textId="1901F944">
          <w:pPr>
            <w:pStyle w:val="TOC2"/>
            <w:tabs>
              <w:tab w:val="right" w:leader="dot" w:pos="9015"/>
            </w:tabs>
            <w:bidi w:val="0"/>
            <w:rPr>
              <w:rStyle w:val="Hyperlink"/>
            </w:rPr>
          </w:pPr>
          <w:hyperlink w:anchor="_Toc736950994">
            <w:r w:rsidRPr="27364D6A" w:rsidR="27364D6A">
              <w:rPr>
                <w:rStyle w:val="Hyperlink"/>
              </w:rPr>
              <w:t>Budget</w:t>
            </w:r>
            <w:r>
              <w:tab/>
            </w:r>
            <w:r>
              <w:fldChar w:fldCharType="begin"/>
            </w:r>
            <w:r>
              <w:instrText xml:space="preserve">PAGEREF _Toc736950994 \h</w:instrText>
            </w:r>
            <w:r>
              <w:fldChar w:fldCharType="separate"/>
            </w:r>
            <w:r w:rsidRPr="27364D6A" w:rsidR="27364D6A">
              <w:rPr>
                <w:rStyle w:val="Hyperlink"/>
              </w:rPr>
              <w:t>10</w:t>
            </w:r>
            <w:r>
              <w:fldChar w:fldCharType="end"/>
            </w:r>
          </w:hyperlink>
        </w:p>
        <w:p w:rsidR="27364D6A" w:rsidP="27364D6A" w:rsidRDefault="27364D6A" w14:paraId="21609D86" w14:textId="58EE13B7">
          <w:pPr>
            <w:pStyle w:val="TOC1"/>
            <w:tabs>
              <w:tab w:val="right" w:leader="dot" w:pos="9015"/>
            </w:tabs>
            <w:bidi w:val="0"/>
            <w:rPr>
              <w:rStyle w:val="Hyperlink"/>
            </w:rPr>
          </w:pPr>
          <w:hyperlink w:anchor="_Toc440216064">
            <w:r w:rsidRPr="27364D6A" w:rsidR="27364D6A">
              <w:rPr>
                <w:rStyle w:val="Hyperlink"/>
              </w:rPr>
              <w:t>Conclusion</w:t>
            </w:r>
            <w:r>
              <w:tab/>
            </w:r>
            <w:r>
              <w:fldChar w:fldCharType="begin"/>
            </w:r>
            <w:r>
              <w:instrText xml:space="preserve">PAGEREF _Toc440216064 \h</w:instrText>
            </w:r>
            <w:r>
              <w:fldChar w:fldCharType="separate"/>
            </w:r>
            <w:r w:rsidRPr="27364D6A" w:rsidR="27364D6A">
              <w:rPr>
                <w:rStyle w:val="Hyperlink"/>
              </w:rPr>
              <w:t>10</w:t>
            </w:r>
            <w:r>
              <w:fldChar w:fldCharType="end"/>
            </w:r>
          </w:hyperlink>
        </w:p>
        <w:p w:rsidR="27364D6A" w:rsidP="27364D6A" w:rsidRDefault="27364D6A" w14:paraId="383FB8F4" w14:textId="78B95444">
          <w:pPr>
            <w:pStyle w:val="TOC1"/>
            <w:tabs>
              <w:tab w:val="right" w:leader="dot" w:pos="9015"/>
            </w:tabs>
            <w:bidi w:val="0"/>
            <w:rPr>
              <w:rStyle w:val="Hyperlink"/>
            </w:rPr>
          </w:pPr>
          <w:hyperlink w:anchor="_Toc1593586498">
            <w:r w:rsidRPr="27364D6A" w:rsidR="27364D6A">
              <w:rPr>
                <w:rStyle w:val="Hyperlink"/>
              </w:rPr>
              <w:t>References</w:t>
            </w:r>
            <w:r>
              <w:tab/>
            </w:r>
            <w:r>
              <w:fldChar w:fldCharType="begin"/>
            </w:r>
            <w:r>
              <w:instrText xml:space="preserve">PAGEREF _Toc1593586498 \h</w:instrText>
            </w:r>
            <w:r>
              <w:fldChar w:fldCharType="separate"/>
            </w:r>
            <w:r w:rsidRPr="27364D6A" w:rsidR="27364D6A">
              <w:rPr>
                <w:rStyle w:val="Hyperlink"/>
              </w:rPr>
              <w:t>10</w:t>
            </w:r>
            <w:r>
              <w:fldChar w:fldCharType="end"/>
            </w:r>
          </w:hyperlink>
          <w:r>
            <w:fldChar w:fldCharType="end"/>
          </w:r>
        </w:p>
      </w:sdtContent>
    </w:sdt>
    <w:p w:rsidR="6DD21458" w:rsidP="27364D6A" w:rsidRDefault="6DD21458" w14:paraId="705CA39B" w14:textId="410DE04E">
      <w:pPr>
        <w:pStyle w:val="Normal"/>
        <w:rPr>
          <w:sz w:val="28"/>
          <w:szCs w:val="28"/>
        </w:rPr>
      </w:pPr>
    </w:p>
    <w:p w:rsidR="6DD21458" w:rsidP="27364D6A" w:rsidRDefault="6DD21458" w14:paraId="4F313FFA" w14:textId="457936C4">
      <w:pPr>
        <w:pStyle w:val="Normal"/>
        <w:rPr>
          <w:sz w:val="28"/>
          <w:szCs w:val="28"/>
        </w:rPr>
      </w:pPr>
    </w:p>
    <w:p w:rsidR="6DD21458" w:rsidP="6DD21458" w:rsidRDefault="6DD21458" w14:paraId="1908ED23" w14:textId="38C42083">
      <w:pPr>
        <w:pStyle w:val="Normal"/>
      </w:pPr>
    </w:p>
    <w:p w:rsidR="6DD21458" w:rsidP="6DD21458" w:rsidRDefault="6DD21458" w14:paraId="53CB0E4E" w14:textId="50142AD0">
      <w:pPr>
        <w:pStyle w:val="Normal"/>
      </w:pPr>
    </w:p>
    <w:p w:rsidR="6DD21458" w:rsidP="6DD21458" w:rsidRDefault="6DD21458" w14:paraId="6D217E82" w14:textId="247006C8">
      <w:pPr>
        <w:pStyle w:val="Normal"/>
      </w:pPr>
    </w:p>
    <w:p w:rsidR="6DD21458" w:rsidP="6DD21458" w:rsidRDefault="6DD21458" w14:paraId="66628287" w14:textId="2291A40C">
      <w:pPr>
        <w:pStyle w:val="Normal"/>
      </w:pPr>
    </w:p>
    <w:p w:rsidR="6DD21458" w:rsidP="6DD21458" w:rsidRDefault="6DD21458" w14:paraId="04EFBA94" w14:textId="027E2A2D">
      <w:pPr>
        <w:pStyle w:val="Normal"/>
      </w:pPr>
    </w:p>
    <w:p w:rsidR="6DD21458" w:rsidP="6DD21458" w:rsidRDefault="6DD21458" w14:paraId="2ECFCE20" w14:textId="5048233A">
      <w:pPr>
        <w:pStyle w:val="Normal"/>
      </w:pPr>
    </w:p>
    <w:p w:rsidR="6DD21458" w:rsidP="6DD21458" w:rsidRDefault="6DD21458" w14:paraId="323CCAA3" w14:textId="57C25B52">
      <w:pPr>
        <w:pStyle w:val="Normal"/>
      </w:pPr>
    </w:p>
    <w:p w:rsidR="6DD21458" w:rsidP="6DD21458" w:rsidRDefault="6DD21458" w14:paraId="1D412A47" w14:textId="5FCF9A6F">
      <w:pPr>
        <w:pStyle w:val="Normal"/>
      </w:pPr>
    </w:p>
    <w:p w:rsidR="6DD21458" w:rsidP="6DD21458" w:rsidRDefault="6DD21458" w14:paraId="5F7DDB4E" w14:textId="08977735">
      <w:pPr>
        <w:pStyle w:val="Normal"/>
      </w:pPr>
    </w:p>
    <w:p w:rsidR="6DD21458" w:rsidP="6DD21458" w:rsidRDefault="6DD21458" w14:paraId="723CC02F" w14:textId="3D241620">
      <w:pPr>
        <w:pStyle w:val="Normal"/>
      </w:pPr>
    </w:p>
    <w:p w:rsidR="6DD21458" w:rsidP="6DD21458" w:rsidRDefault="6DD21458" w14:paraId="010E4368" w14:textId="19D830E5">
      <w:pPr>
        <w:pStyle w:val="Normal"/>
      </w:pPr>
    </w:p>
    <w:p w:rsidR="3081F630" w:rsidP="77533A53" w:rsidRDefault="3081F630" w14:paraId="2FBF5981" w14:textId="0D55EEC0">
      <w:pPr>
        <w:pStyle w:val="Heading1"/>
      </w:pPr>
      <w:bookmarkStart w:name="_Toc668543672" w:id="1799962888"/>
      <w:r w:rsidR="3081F630">
        <w:rPr/>
        <w:t>Introduction</w:t>
      </w:r>
      <w:bookmarkEnd w:id="1799962888"/>
    </w:p>
    <w:p w:rsidR="3081F630" w:rsidP="6DD21458" w:rsidRDefault="3081F630" w14:paraId="6AD8F19E" w14:textId="4736C995">
      <w:pPr>
        <w:pStyle w:val="Normal"/>
        <w:rPr>
          <w:noProof w:val="0"/>
          <w:lang w:val="en-GB"/>
        </w:rPr>
      </w:pPr>
      <w:r w:rsidR="3081F630">
        <w:rPr/>
        <w:t xml:space="preserve"> Sustainable</w:t>
      </w:r>
      <w:r w:rsidR="1ABF833F">
        <w:rPr/>
        <w:t xml:space="preserve"> transportation is vital for the tourism and events sector, reducing environmental impacts and enh</w:t>
      </w:r>
      <w:r w:rsidR="4479B4B3">
        <w:rPr/>
        <w:t>ancing destination appeal.</w:t>
      </w:r>
      <w:r w:rsidR="76AA65F8">
        <w:rPr/>
        <w:t xml:space="preserve"> The</w:t>
      </w:r>
      <w:r w:rsidR="4AE944F1">
        <w:rPr/>
        <w:t xml:space="preserve"> </w:t>
      </w:r>
      <w:r w:rsidR="4AE944F1">
        <w:rPr/>
        <w:t xml:space="preserve">chosen approach will be Swansea to Cardiff </w:t>
      </w:r>
      <w:r w:rsidR="7965936C">
        <w:rPr/>
        <w:t xml:space="preserve">Train </w:t>
      </w:r>
      <w:r w:rsidR="4AE944F1">
        <w:rPr/>
        <w:t xml:space="preserve">Station to a small 15-minute walk to the Principality Stadium, cherished by many fans claimed </w:t>
      </w:r>
      <w:r w:rsidRPr="27364D6A" w:rsidR="4AE944F1">
        <w:rPr>
          <w:i w:val="1"/>
          <w:iCs w:val="1"/>
          <w:color w:val="auto"/>
        </w:rPr>
        <w:t>“</w:t>
      </w:r>
      <w:r w:rsidRPr="27364D6A" w:rsidR="4AE944F1">
        <w:rPr>
          <w:i w:val="1"/>
          <w:iCs w:val="1"/>
          <w:noProof w:val="0"/>
          <w:color w:val="auto"/>
          <w:lang w:val="en-GB"/>
        </w:rPr>
        <w:t>It's</w:t>
      </w:r>
      <w:r w:rsidRPr="27364D6A" w:rsidR="4AE944F1">
        <w:rPr>
          <w:i w:val="1"/>
          <w:iCs w:val="1"/>
          <w:noProof w:val="0"/>
          <w:color w:val="auto"/>
          <w:lang w:val="en-GB"/>
        </w:rPr>
        <w:t xml:space="preserve"> </w:t>
      </w:r>
      <w:r w:rsidRPr="27364D6A" w:rsidR="4AE944F1">
        <w:rPr>
          <w:i w:val="1"/>
          <w:iCs w:val="1"/>
          <w:noProof w:val="0"/>
          <w:color w:val="auto"/>
          <w:lang w:val="en-GB"/>
        </w:rPr>
        <w:t>definitely one</w:t>
      </w:r>
      <w:r w:rsidRPr="27364D6A" w:rsidR="4AE944F1">
        <w:rPr>
          <w:i w:val="1"/>
          <w:iCs w:val="1"/>
          <w:noProof w:val="0"/>
          <w:color w:val="auto"/>
          <w:lang w:val="en-GB"/>
        </w:rPr>
        <w:t xml:space="preserve"> of the best stadia on Earth. Not just because of the architecture, because of the atmosphere it can generate and the top location.”  </w:t>
      </w:r>
      <w:r w:rsidRPr="27364D6A" w:rsidR="4AE944F1">
        <w:rPr>
          <w:rFonts w:ascii="Times New Roman" w:hAnsi="Times New Roman" w:eastAsia="Times New Roman" w:cs="Times New Roman"/>
          <w:i w:val="1"/>
          <w:iCs w:val="1"/>
          <w:noProof w:val="0"/>
          <w:color w:val="auto"/>
          <w:sz w:val="24"/>
          <w:szCs w:val="24"/>
          <w:lang w:val="en-GB"/>
        </w:rPr>
        <w:t>(</w:t>
      </w:r>
      <w:r w:rsidRPr="27364D6A" w:rsidR="4AE944F1">
        <w:rPr>
          <w:rFonts w:ascii="Times New Roman" w:hAnsi="Times New Roman" w:eastAsia="Times New Roman" w:cs="Times New Roman"/>
          <w:i w:val="1"/>
          <w:iCs w:val="1"/>
          <w:noProof w:val="0"/>
          <w:color w:val="auto"/>
          <w:sz w:val="24"/>
          <w:szCs w:val="24"/>
          <w:lang w:val="en-GB"/>
        </w:rPr>
        <w:t>DigitalFC</w:t>
      </w:r>
      <w:r w:rsidRPr="27364D6A" w:rsidR="4AE944F1">
        <w:rPr>
          <w:rFonts w:ascii="Times New Roman" w:hAnsi="Times New Roman" w:eastAsia="Times New Roman" w:cs="Times New Roman"/>
          <w:i w:val="1"/>
          <w:iCs w:val="1"/>
          <w:noProof w:val="0"/>
          <w:color w:val="auto"/>
          <w:sz w:val="24"/>
          <w:szCs w:val="24"/>
          <w:lang w:val="en-GB"/>
        </w:rPr>
        <w:t>, 2019).</w:t>
      </w:r>
      <w:r w:rsidRPr="27364D6A" w:rsidR="4AE944F1">
        <w:rPr>
          <w:rFonts w:ascii="Times New Roman" w:hAnsi="Times New Roman" w:eastAsia="Times New Roman" w:cs="Times New Roman"/>
          <w:i w:val="1"/>
          <w:iCs w:val="1"/>
          <w:noProof w:val="0"/>
          <w:color w:val="FF0000"/>
          <w:sz w:val="24"/>
          <w:szCs w:val="24"/>
          <w:lang w:val="en-GB"/>
        </w:rPr>
        <w:t xml:space="preserve"> </w:t>
      </w:r>
      <w:r w:rsidRPr="27364D6A" w:rsidR="00C14FFA">
        <w:rPr>
          <w:noProof w:val="0"/>
          <w:lang w:val="en-GB"/>
        </w:rPr>
        <w:t>These chosen locations encapsulate the challenges and opportunities in sustainable transportation within the sector, as key transport hubs, both Swansea and Cardiff Stations reflect efforts to promote greener travel through infrastructure upgrades and connectivity initiatives</w:t>
      </w:r>
      <w:r w:rsidRPr="27364D6A" w:rsidR="33A9BEFE">
        <w:rPr>
          <w:noProof w:val="0"/>
          <w:lang w:val="en-GB"/>
        </w:rPr>
        <w:t xml:space="preserve">, with a pedestrian route </w:t>
      </w:r>
      <w:r w:rsidRPr="27364D6A" w:rsidR="5574F5F6">
        <w:rPr>
          <w:noProof w:val="0"/>
          <w:lang w:val="en-GB"/>
        </w:rPr>
        <w:t>underscoring the need for holistic approaches to sustainable transport</w:t>
      </w:r>
      <w:r w:rsidRPr="27364D6A" w:rsidR="00C14FFA">
        <w:rPr>
          <w:noProof w:val="0"/>
          <w:lang w:val="en-GB"/>
        </w:rPr>
        <w:t xml:space="preserve">. </w:t>
      </w:r>
      <w:r w:rsidR="4479B4B3">
        <w:rPr/>
        <w:t>T</w:t>
      </w:r>
      <w:r w:rsidR="74402559">
        <w:rPr/>
        <w:t>o carry out research,</w:t>
      </w:r>
      <w:r w:rsidR="4479B4B3">
        <w:rPr/>
        <w:t xml:space="preserve"> a mixed methods approach</w:t>
      </w:r>
      <w:r w:rsidR="23F572F1">
        <w:rPr/>
        <w:t xml:space="preserve"> will be </w:t>
      </w:r>
      <w:r w:rsidR="18C2C5A9">
        <w:rPr/>
        <w:t xml:space="preserve">put </w:t>
      </w:r>
      <w:r w:rsidR="23F572F1">
        <w:rPr/>
        <w:t>in place</w:t>
      </w:r>
      <w:r w:rsidR="4479B4B3">
        <w:rPr/>
        <w:t xml:space="preserve">, combining a primary given survey </w:t>
      </w:r>
      <w:r w:rsidR="4ED4EEDE">
        <w:rPr/>
        <w:t xml:space="preserve">to review </w:t>
      </w:r>
      <w:r w:rsidR="0913C42D">
        <w:rPr/>
        <w:t>and</w:t>
      </w:r>
      <w:r w:rsidR="4ED4EEDE">
        <w:rPr/>
        <w:t xml:space="preserve"> explore sustainable transport options from Swansea to Cardiff Station to the </w:t>
      </w:r>
      <w:r w:rsidR="725D8062">
        <w:rPr/>
        <w:t>Principality</w:t>
      </w:r>
      <w:r w:rsidR="41CF64F6">
        <w:rPr/>
        <w:t xml:space="preserve"> </w:t>
      </w:r>
      <w:r w:rsidR="08F8AB6E">
        <w:rPr/>
        <w:t xml:space="preserve">Stadium for event attendees. </w:t>
      </w:r>
      <w:r w:rsidR="5FF8996A">
        <w:rPr/>
        <w:t xml:space="preserve">This project contributes by </w:t>
      </w:r>
      <w:r w:rsidR="5FF8996A">
        <w:rPr/>
        <w:t>providing</w:t>
      </w:r>
      <w:r w:rsidR="5FF8996A">
        <w:rPr/>
        <w:t xml:space="preserve"> </w:t>
      </w:r>
      <w:r w:rsidR="0C4D1F03">
        <w:rPr/>
        <w:t>actionable</w:t>
      </w:r>
      <w:r w:rsidR="5FF8996A">
        <w:rPr/>
        <w:t xml:space="preserve"> insights for event </w:t>
      </w:r>
      <w:r w:rsidR="21EE4D5C">
        <w:rPr/>
        <w:t>organizers</w:t>
      </w:r>
      <w:r w:rsidR="5FF8996A">
        <w:rPr/>
        <w:t xml:space="preserve"> and policymakers to promote eco-friendly travel, aligning with global sustainability </w:t>
      </w:r>
      <w:r w:rsidR="5FF8996A">
        <w:rPr/>
        <w:t>goals</w:t>
      </w:r>
      <w:r w:rsidR="5FF8996A">
        <w:rPr/>
        <w:t xml:space="preserve"> </w:t>
      </w:r>
      <w:r w:rsidR="72BF3055">
        <w:rPr/>
        <w:t>and enhancing the sectors long-term viabili</w:t>
      </w:r>
      <w:r w:rsidR="12038E5D">
        <w:rPr/>
        <w:t xml:space="preserve">ty. Sustainable </w:t>
      </w:r>
      <w:r w:rsidR="7350BDC6">
        <w:rPr/>
        <w:t>transportation</w:t>
      </w:r>
      <w:r w:rsidR="12038E5D">
        <w:rPr/>
        <w:t xml:space="preserve"> is </w:t>
      </w:r>
      <w:r w:rsidR="59E2DD6C">
        <w:rPr/>
        <w:t>vital for reducing environmental impacts, cutting carbon emissions, and preserving resources. Economically, it boosts competiti</w:t>
      </w:r>
      <w:r w:rsidR="681CB49B">
        <w:rPr/>
        <w:t xml:space="preserve">veness by lowering costs and attracting eco-conscious tourists. It enhances visitor experiences with convenient, green options and improves destination </w:t>
      </w:r>
      <w:r w:rsidR="239AC5EB">
        <w:rPr/>
        <w:t xml:space="preserve">image, drawing investment and visitor valuing sustainability. This </w:t>
      </w:r>
      <w:r w:rsidR="7403966D">
        <w:rPr/>
        <w:t xml:space="preserve">destination </w:t>
      </w:r>
      <w:r w:rsidR="239AC5EB">
        <w:rPr/>
        <w:t xml:space="preserve">approach ensures long-term </w:t>
      </w:r>
      <w:r w:rsidR="10BECF25">
        <w:rPr/>
        <w:t>economic</w:t>
      </w:r>
      <w:r w:rsidR="239AC5EB">
        <w:rPr/>
        <w:t xml:space="preserve"> benefits and environment stewardship. </w:t>
      </w:r>
    </w:p>
    <w:p w:rsidR="6DD21458" w:rsidP="6DD21458" w:rsidRDefault="6DD21458" w14:paraId="23C137E2" w14:textId="78683C77">
      <w:pPr>
        <w:pStyle w:val="Normal"/>
      </w:pPr>
    </w:p>
    <w:p w:rsidR="3F9FC98A" w:rsidP="77533A53" w:rsidRDefault="3F9FC98A" w14:paraId="473F70F8" w14:textId="644EC496">
      <w:pPr>
        <w:pStyle w:val="Heading1"/>
      </w:pPr>
      <w:bookmarkStart w:name="_Toc974109126" w:id="261454435"/>
      <w:r w:rsidR="3F9FC98A">
        <w:rPr/>
        <w:t>Research</w:t>
      </w:r>
      <w:r w:rsidR="3F9FC98A">
        <w:rPr/>
        <w:t xml:space="preserve"> Methodology</w:t>
      </w:r>
      <w:bookmarkEnd w:id="261454435"/>
      <w:r w:rsidR="3F9FC98A">
        <w:rPr/>
        <w:t xml:space="preserve"> </w:t>
      </w:r>
    </w:p>
    <w:p w:rsidR="4D1EB9CF" w:rsidP="77533A53" w:rsidRDefault="4D1EB9CF" w14:paraId="27EEC7F4" w14:textId="1EA1E9BC">
      <w:pPr>
        <w:pStyle w:val="Normal"/>
      </w:pPr>
      <w:bookmarkStart w:name="_Toc1958761553" w:id="372633509"/>
      <w:r w:rsidRPr="27364D6A" w:rsidR="4D1EB9CF">
        <w:rPr>
          <w:rStyle w:val="Heading2Char"/>
        </w:rPr>
        <w:t>Research</w:t>
      </w:r>
      <w:r w:rsidRPr="27364D6A" w:rsidR="4D1EB9CF">
        <w:rPr>
          <w:rStyle w:val="Heading2Char"/>
        </w:rPr>
        <w:t xml:space="preserve"> Design</w:t>
      </w:r>
      <w:bookmarkEnd w:id="372633509"/>
      <w:r w:rsidR="4D1EB9CF">
        <w:rPr/>
        <w:t xml:space="preserve"> </w:t>
      </w:r>
    </w:p>
    <w:p w:rsidR="04FDE194" w:rsidP="6DD21458" w:rsidRDefault="04FDE194" w14:paraId="11E9545D" w14:textId="39A3B12A">
      <w:pPr>
        <w:pStyle w:val="Normal"/>
      </w:pPr>
      <w:r w:rsidR="04FDE194">
        <w:rPr/>
        <w:t>As introduced, the research taking place will employ a mixed-methods approach, integrating both quantitative and qualitative data co</w:t>
      </w:r>
      <w:r w:rsidR="66EDE1B1">
        <w:rPr/>
        <w:t xml:space="preserve">llection through a survey instrument. Qualitative data will be gathered using closed-ended questions, allowing for statistical analysis of travel </w:t>
      </w:r>
      <w:r w:rsidR="62DCD99B">
        <w:rPr/>
        <w:t>patterns</w:t>
      </w:r>
      <w:r w:rsidR="66EDE1B1">
        <w:rPr/>
        <w:t xml:space="preserve">, mode </w:t>
      </w:r>
      <w:r w:rsidR="66EDE1B1">
        <w:rPr/>
        <w:t>choices</w:t>
      </w:r>
      <w:r w:rsidR="66EDE1B1">
        <w:rPr/>
        <w:t xml:space="preserve"> and </w:t>
      </w:r>
      <w:r w:rsidR="66EDE1B1">
        <w:rPr/>
        <w:t>perceptions</w:t>
      </w:r>
      <w:r w:rsidR="66EDE1B1">
        <w:rPr/>
        <w:t xml:space="preserve"> of </w:t>
      </w:r>
      <w:r w:rsidR="48BF9182">
        <w:rPr/>
        <w:t xml:space="preserve">sustainability. Complementing this, qualitative data will be collected through open-ended questions, </w:t>
      </w:r>
      <w:r w:rsidR="48BF9182">
        <w:rPr/>
        <w:t>providing</w:t>
      </w:r>
      <w:r w:rsidR="48BF9182">
        <w:rPr/>
        <w:t xml:space="preserve"> rich insights into the motivations, experiences, and attit</w:t>
      </w:r>
      <w:r w:rsidR="5C88E2BE">
        <w:rPr/>
        <w:t xml:space="preserve">udes of individuals undertaking the journey from Swansea Stations to Cardiff onward to the Stadium. </w:t>
      </w:r>
      <w:r w:rsidR="23BD6063">
        <w:rPr/>
        <w:t>This will allow exploration of nuanced perspectives, such as the trade-of</w:t>
      </w:r>
      <w:r w:rsidR="41D6CF78">
        <w:rPr/>
        <w:t xml:space="preserve">fs individuals make between different transport modes, their </w:t>
      </w:r>
      <w:r w:rsidR="41D6CF78">
        <w:rPr/>
        <w:t>perceptions</w:t>
      </w:r>
      <w:r w:rsidR="41D6CF78">
        <w:rPr/>
        <w:t xml:space="preserve"> of the barriers and facilitators to sustainable </w:t>
      </w:r>
      <w:r w:rsidR="254389C8">
        <w:rPr/>
        <w:t>travel</w:t>
      </w:r>
      <w:r w:rsidR="41D6CF78">
        <w:rPr/>
        <w:t xml:space="preserve">, and their overall </w:t>
      </w:r>
      <w:r w:rsidR="67643F89">
        <w:rPr/>
        <w:t>experiences</w:t>
      </w:r>
      <w:r w:rsidR="41D6CF78">
        <w:rPr/>
        <w:t xml:space="preserve"> of the journey. By inte</w:t>
      </w:r>
      <w:r w:rsidR="27137BA4">
        <w:rPr/>
        <w:t xml:space="preserve">grating these qualitative insights with the quantitative data, the research can provide a more comprehensive </w:t>
      </w:r>
      <w:r w:rsidR="0B972E38">
        <w:rPr/>
        <w:t xml:space="preserve">understanding of the </w:t>
      </w:r>
      <w:r w:rsidR="3B05805F">
        <w:rPr/>
        <w:t>factors</w:t>
      </w:r>
      <w:r w:rsidR="0B972E38">
        <w:rPr/>
        <w:t xml:space="preserve"> influencing sustainable transport choices for </w:t>
      </w:r>
      <w:r w:rsidR="0B515F91">
        <w:rPr/>
        <w:t xml:space="preserve">overall </w:t>
      </w:r>
      <w:r w:rsidR="0B972E38">
        <w:rPr/>
        <w:t>events</w:t>
      </w:r>
      <w:r w:rsidR="65B2CE06">
        <w:rPr/>
        <w:t xml:space="preserve"> a</w:t>
      </w:r>
      <w:r w:rsidR="2C2588E7">
        <w:rPr/>
        <w:t xml:space="preserve">nd potential upcoming events held at the Principality. </w:t>
      </w:r>
    </w:p>
    <w:p w:rsidR="04FDE194" w:rsidP="6DD21458" w:rsidRDefault="04FDE194" w14:paraId="0B5C8962" w14:textId="56D0CFE5">
      <w:pPr>
        <w:pStyle w:val="Normal"/>
      </w:pPr>
      <w:r w:rsidR="70D93E89">
        <w:rPr/>
        <w:t xml:space="preserve">Quantitatively, the survey will allow for the collection of data from a large sample of </w:t>
      </w:r>
      <w:r w:rsidR="29B9DD95">
        <w:rPr/>
        <w:t>individuals</w:t>
      </w:r>
      <w:r w:rsidR="70D93E89">
        <w:rPr/>
        <w:t xml:space="preserve">, </w:t>
      </w:r>
      <w:r w:rsidR="3C03C8F2">
        <w:rPr/>
        <w:t>enabling</w:t>
      </w:r>
      <w:r w:rsidR="70D93E89">
        <w:rPr/>
        <w:t xml:space="preserve"> statistical analysis of travel behaviours, </w:t>
      </w:r>
      <w:r w:rsidR="65B2E217">
        <w:rPr/>
        <w:t>preferences</w:t>
      </w:r>
      <w:r w:rsidR="49028E43">
        <w:rPr/>
        <w:t xml:space="preserve">, and </w:t>
      </w:r>
      <w:r w:rsidR="49028E43">
        <w:rPr/>
        <w:t>perceptions</w:t>
      </w:r>
      <w:r w:rsidR="49028E43">
        <w:rPr/>
        <w:t xml:space="preserve"> related to sustainability. This will </w:t>
      </w:r>
      <w:r w:rsidR="1291CFE5">
        <w:rPr/>
        <w:t>provide a broad understanding of the factor influencing transport choices, such as cost, convenience, and environmental awareness.</w:t>
      </w:r>
    </w:p>
    <w:p w:rsidR="3B66F15A" w:rsidP="77533A53" w:rsidRDefault="3B66F15A" w14:paraId="091166B6" w14:textId="3C6EE756">
      <w:pPr>
        <w:pStyle w:val="Normal"/>
      </w:pPr>
      <w:r w:rsidR="3B66F15A">
        <w:rPr/>
        <w:t xml:space="preserve">This mixed-methods design is particularly suitable as it enables a comprehensive understanding of the research problem, combining the breadth of quantitative analysis with the depth of qualitative exploration to provide a more robust set of findings. It will give a triangulation of findings, where quantitative and qualitative data are </w:t>
      </w:r>
      <w:r w:rsidR="6A42DAE7">
        <w:rPr/>
        <w:t>compared</w:t>
      </w:r>
      <w:r w:rsidR="3B66F15A">
        <w:rPr/>
        <w:t xml:space="preserve"> to </w:t>
      </w:r>
      <w:r w:rsidR="3B66F15A">
        <w:rPr/>
        <w:t>va</w:t>
      </w:r>
      <w:r w:rsidR="5884040E">
        <w:rPr/>
        <w:t>lidate</w:t>
      </w:r>
      <w:r w:rsidR="5884040E">
        <w:rPr/>
        <w:t xml:space="preserve"> and enrich the </w:t>
      </w:r>
      <w:r w:rsidR="65752486">
        <w:rPr/>
        <w:t>research</w:t>
      </w:r>
      <w:r w:rsidR="5884040E">
        <w:rPr/>
        <w:t xml:space="preserve"> outcomes. This will enhance the credibility and rigor of the study, providing evidence base </w:t>
      </w:r>
      <w:r w:rsidR="327DFCAA">
        <w:rPr/>
        <w:t>for</w:t>
      </w:r>
      <w:r w:rsidR="5884040E">
        <w:rPr/>
        <w:t xml:space="preserve"> informing policy and pract</w:t>
      </w:r>
      <w:r w:rsidR="0A22578D">
        <w:rPr/>
        <w:t>ice related to sustainable transport in the events sector</w:t>
      </w:r>
      <w:r w:rsidR="69F1FCFA">
        <w:rPr/>
        <w:t xml:space="preserve">. </w:t>
      </w:r>
    </w:p>
    <w:p w:rsidR="4B30A158" w:rsidP="77533A53" w:rsidRDefault="4B30A158" w14:paraId="5995DDA4" w14:textId="745155F2">
      <w:pPr>
        <w:pStyle w:val="Normal"/>
      </w:pPr>
      <w:bookmarkStart w:name="_Toc1461647735" w:id="552102670"/>
      <w:r w:rsidRPr="27364D6A" w:rsidR="4B30A158">
        <w:rPr>
          <w:rStyle w:val="Heading2Char"/>
        </w:rPr>
        <w:t>Data Collection Methods</w:t>
      </w:r>
      <w:bookmarkEnd w:id="552102670"/>
      <w:r w:rsidR="4B30A158">
        <w:rPr/>
        <w:t xml:space="preserve"> </w:t>
      </w:r>
    </w:p>
    <w:p w:rsidR="2E41A3AA" w:rsidP="77533A53" w:rsidRDefault="2E41A3AA" w14:paraId="4E7C8B20" w14:textId="46CB373E">
      <w:pPr>
        <w:pStyle w:val="Normal"/>
      </w:pPr>
      <w:r w:rsidR="2E41A3AA">
        <w:rPr/>
        <w:t xml:space="preserve">Surveys </w:t>
      </w:r>
      <w:r w:rsidR="07CCED3E">
        <w:rPr/>
        <w:t>is the chosen method of gathering data by asking people questions. These questions will be open-ended as previously discussed allowing detailed qualitative r</w:t>
      </w:r>
      <w:r w:rsidR="630BC2E9">
        <w:rPr/>
        <w:t xml:space="preserve">esponses, or closed-ended questions offering specific answer choices, which will be </w:t>
      </w:r>
      <w:r w:rsidR="18BADFA0">
        <w:rPr/>
        <w:t>beneficial</w:t>
      </w:r>
      <w:r w:rsidR="630BC2E9">
        <w:rPr/>
        <w:t xml:space="preserve"> for quantitative analysis</w:t>
      </w:r>
      <w:r w:rsidR="4680D698">
        <w:rPr/>
        <w:t>, distributing the survey online through ‘Google Forms</w:t>
      </w:r>
      <w:r w:rsidR="4680D698">
        <w:rPr/>
        <w:t>’</w:t>
      </w:r>
      <w:r w:rsidR="7236A8BA">
        <w:rPr/>
        <w:t>.</w:t>
      </w:r>
      <w:r w:rsidR="4680D698">
        <w:rPr/>
        <w:t xml:space="preserve"> The reason to why I will use </w:t>
      </w:r>
      <w:r w:rsidR="72D4B391">
        <w:rPr/>
        <w:t xml:space="preserve">primary data for the upcoming survey is too </w:t>
      </w:r>
      <w:r w:rsidR="199AB290">
        <w:rPr/>
        <w:t>directly</w:t>
      </w:r>
      <w:r w:rsidR="72D4B391">
        <w:rPr/>
        <w:t xml:space="preserve"> collect information from my target audience of event and tourism attendees. This means the data </w:t>
      </w:r>
      <w:r w:rsidR="49ACBCD6">
        <w:rPr/>
        <w:t xml:space="preserve">will be </w:t>
      </w:r>
      <w:r w:rsidR="0EB034CE">
        <w:rPr/>
        <w:t>highly</w:t>
      </w:r>
      <w:r w:rsidR="49ACBCD6">
        <w:rPr/>
        <w:t xml:space="preserve"> </w:t>
      </w:r>
      <w:r w:rsidR="7EB4E197">
        <w:rPr/>
        <w:t>relevant</w:t>
      </w:r>
      <w:r w:rsidR="49ACBCD6">
        <w:rPr/>
        <w:t xml:space="preserve"> and tailored to the specific </w:t>
      </w:r>
      <w:r w:rsidR="3FA5DC82">
        <w:rPr/>
        <w:t>research</w:t>
      </w:r>
      <w:r w:rsidR="49ACBCD6">
        <w:rPr/>
        <w:t xml:space="preserve"> needs. Surveys will also be very efficient for gathering </w:t>
      </w:r>
      <w:r w:rsidR="1F5B5177">
        <w:rPr/>
        <w:t>data from a large group of people, especially whe</w:t>
      </w:r>
      <w:r w:rsidR="2AAF3A19">
        <w:rPr/>
        <w:t>n</w:t>
      </w:r>
      <w:r w:rsidR="1F5B5177">
        <w:rPr/>
        <w:t xml:space="preserve"> using online platforms. It will give </w:t>
      </w:r>
      <w:r w:rsidR="5458D0FD">
        <w:rPr/>
        <w:t>complete</w:t>
      </w:r>
      <w:r w:rsidR="1F5B5177">
        <w:rPr/>
        <w:t xml:space="preserve"> control over the </w:t>
      </w:r>
      <w:r w:rsidR="766875DC">
        <w:rPr/>
        <w:t>questions</w:t>
      </w:r>
      <w:r w:rsidR="1F5B5177">
        <w:rPr/>
        <w:t xml:space="preserve"> asked, ensuring to gather </w:t>
      </w:r>
      <w:r w:rsidR="20BB83DF">
        <w:rPr/>
        <w:t>specific</w:t>
      </w:r>
      <w:r w:rsidR="1F5B5177">
        <w:rPr/>
        <w:t xml:space="preserve"> insights </w:t>
      </w:r>
      <w:r w:rsidR="2058CBB0">
        <w:rPr/>
        <w:t>that's</w:t>
      </w:r>
      <w:r w:rsidR="135D646D">
        <w:rPr/>
        <w:t xml:space="preserve"> relevant. </w:t>
      </w:r>
    </w:p>
    <w:p w:rsidR="6465D1D0" w:rsidP="77533A53" w:rsidRDefault="6465D1D0" w14:paraId="162DC7F7" w14:textId="7D78F9B8">
      <w:pPr>
        <w:pStyle w:val="Normal"/>
      </w:pPr>
      <w:bookmarkStart w:name="_Toc356725150" w:id="971058482"/>
      <w:r w:rsidRPr="27364D6A" w:rsidR="6465D1D0">
        <w:rPr>
          <w:rStyle w:val="Heading2Char"/>
        </w:rPr>
        <w:t>Sampling</w:t>
      </w:r>
      <w:bookmarkEnd w:id="971058482"/>
      <w:r w:rsidR="6465D1D0">
        <w:rPr/>
        <w:t xml:space="preserve"> </w:t>
      </w:r>
    </w:p>
    <w:p w:rsidR="17EA0C1D" w:rsidP="77533A53" w:rsidRDefault="17EA0C1D" w14:paraId="286D3C3C" w14:textId="6377FF25">
      <w:pPr>
        <w:pStyle w:val="Normal"/>
      </w:pPr>
      <w:r w:rsidR="17EA0C1D">
        <w:rPr/>
        <w:t xml:space="preserve">Survey participants as discussed will consist of events and tourism attendees, and transport users aged 18-25, </w:t>
      </w:r>
      <w:r w:rsidR="17EA0C1D">
        <w:rPr/>
        <w:t>as:</w:t>
      </w:r>
    </w:p>
    <w:p w:rsidR="6DFD93C7" w:rsidP="77533A53" w:rsidRDefault="6DFD93C7" w14:paraId="4FDFF68D" w14:textId="0D60273D">
      <w:pPr>
        <w:pStyle w:val="Normal"/>
      </w:pPr>
      <w:r w:rsidR="6DFD93C7">
        <w:rPr/>
        <w:t xml:space="preserve">These participants actively use the services, as </w:t>
      </w:r>
      <w:r w:rsidR="7A6778F8">
        <w:rPr/>
        <w:t xml:space="preserve">event and tourism attendees </w:t>
      </w:r>
      <w:r w:rsidR="7A6778F8">
        <w:rPr/>
        <w:t>frequently</w:t>
      </w:r>
      <w:r w:rsidR="7A6778F8">
        <w:rPr/>
        <w:t xml:space="preserve"> travel and use transport, meanin</w:t>
      </w:r>
      <w:r w:rsidR="207A0E62">
        <w:rPr/>
        <w:t xml:space="preserve">g their </w:t>
      </w:r>
      <w:r w:rsidR="1F995236">
        <w:rPr/>
        <w:t>experiences</w:t>
      </w:r>
      <w:r w:rsidR="207A0E62">
        <w:rPr/>
        <w:t xml:space="preserve"> and opinions will be directly relevant to understanding sustainable train travel</w:t>
      </w:r>
      <w:r w:rsidR="57C6BA29">
        <w:rPr/>
        <w:t>, backed up by “</w:t>
      </w:r>
      <w:r w:rsidRPr="27364D6A" w:rsidR="57C6BA29">
        <w:rPr>
          <w:i w:val="1"/>
          <w:iCs w:val="1"/>
          <w:noProof w:val="0"/>
          <w:lang w:val="en-GB"/>
        </w:rPr>
        <w:t>14% of 16–24-year-olds"</w:t>
      </w:r>
      <w:r w:rsidRPr="27364D6A" w:rsidR="633259DA">
        <w:rPr>
          <w:i w:val="1"/>
          <w:iCs w:val="1"/>
          <w:noProof w:val="0"/>
          <w:lang w:val="en-GB"/>
        </w:rPr>
        <w:t xml:space="preserve"> </w:t>
      </w:r>
      <w:r w:rsidRPr="27364D6A" w:rsidR="633259DA">
        <w:rPr>
          <w:rFonts w:ascii="Times New Roman" w:hAnsi="Times New Roman" w:eastAsia="Times New Roman" w:cs="Times New Roman"/>
          <w:i w:val="1"/>
          <w:iCs w:val="1"/>
          <w:noProof w:val="0"/>
          <w:color w:val="000000" w:themeColor="text1" w:themeTint="FF" w:themeShade="FF"/>
          <w:sz w:val="24"/>
          <w:szCs w:val="24"/>
          <w:lang w:val="en-GB"/>
        </w:rPr>
        <w:t>(Chatterjee et al., 2019)</w:t>
      </w:r>
      <w:r w:rsidRPr="27364D6A" w:rsidR="57C6BA29">
        <w:rPr>
          <w:i w:val="1"/>
          <w:iCs w:val="1"/>
          <w:noProof w:val="0"/>
          <w:lang w:val="en-GB"/>
        </w:rPr>
        <w:t xml:space="preserve"> </w:t>
      </w:r>
      <w:r w:rsidRPr="27364D6A" w:rsidR="57C6BA29">
        <w:rPr>
          <w:i w:val="0"/>
          <w:iCs w:val="0"/>
          <w:noProof w:val="0"/>
          <w:lang w:val="en-GB"/>
        </w:rPr>
        <w:t>use train travel</w:t>
      </w:r>
      <w:r w:rsidRPr="27364D6A" w:rsidR="57C6BA29">
        <w:rPr>
          <w:i w:val="1"/>
          <w:iCs w:val="1"/>
          <w:noProof w:val="0"/>
          <w:lang w:val="en-GB"/>
        </w:rPr>
        <w:t>.</w:t>
      </w:r>
      <w:r w:rsidR="207A0E62">
        <w:rPr/>
        <w:t xml:space="preserve"> By focusing on 18-25 age</w:t>
      </w:r>
      <w:r w:rsidR="2AE2F62B">
        <w:rPr/>
        <w:t>s</w:t>
      </w:r>
      <w:r w:rsidR="207A0E62">
        <w:rPr/>
        <w:t xml:space="preserve">, </w:t>
      </w:r>
      <w:r w:rsidR="75691208">
        <w:rPr/>
        <w:t xml:space="preserve">it will tap into a demographic </w:t>
      </w:r>
      <w:r w:rsidR="75691208">
        <w:rPr/>
        <w:t>that’s</w:t>
      </w:r>
      <w:r w:rsidR="75691208">
        <w:rPr/>
        <w:t xml:space="preserve"> often more open to </w:t>
      </w:r>
      <w:r w:rsidR="723D0EC9">
        <w:rPr/>
        <w:t>sustainable</w:t>
      </w:r>
      <w:r w:rsidR="75691208">
        <w:rPr/>
        <w:t xml:space="preserve"> options and tech-savvy</w:t>
      </w:r>
      <w:r w:rsidR="46A815DA">
        <w:rPr/>
        <w:t>, referenced as</w:t>
      </w:r>
      <w:r w:rsidRPr="27364D6A" w:rsidR="46A815DA">
        <w:rPr>
          <w:i w:val="1"/>
          <w:iCs w:val="1"/>
        </w:rPr>
        <w:t xml:space="preserve"> “</w:t>
      </w:r>
      <w:r w:rsidRPr="27364D6A" w:rsidR="46A815DA">
        <w:rPr>
          <w:i w:val="1"/>
          <w:iCs w:val="1"/>
          <w:noProof w:val="0"/>
          <w:lang w:val="en-GB"/>
        </w:rPr>
        <w:t>knowing a lot about modern technology”</w:t>
      </w:r>
      <w:r w:rsidRPr="27364D6A" w:rsidR="3F943204">
        <w:rPr>
          <w:rFonts w:ascii="Times New Roman" w:hAnsi="Times New Roman" w:eastAsia="Times New Roman" w:cs="Times New Roman"/>
          <w:noProof w:val="0"/>
          <w:color w:val="000000" w:themeColor="text1" w:themeTint="FF" w:themeShade="FF"/>
          <w:sz w:val="24"/>
          <w:szCs w:val="24"/>
          <w:lang w:val="en-GB"/>
        </w:rPr>
        <w:t xml:space="preserve"> </w:t>
      </w:r>
      <w:r w:rsidRPr="27364D6A" w:rsidR="3F943204">
        <w:rPr>
          <w:rFonts w:ascii="Times New Roman" w:hAnsi="Times New Roman" w:eastAsia="Times New Roman" w:cs="Times New Roman"/>
          <w:i w:val="1"/>
          <w:iCs w:val="1"/>
          <w:noProof w:val="0"/>
          <w:color w:val="000000" w:themeColor="text1" w:themeTint="FF" w:themeShade="FF"/>
          <w:sz w:val="24"/>
          <w:szCs w:val="24"/>
          <w:lang w:val="en-GB"/>
        </w:rPr>
        <w:t>(dictionary.cambridge.org, 2025.)</w:t>
      </w:r>
      <w:r w:rsidRPr="27364D6A" w:rsidR="579E6979">
        <w:rPr>
          <w:i w:val="1"/>
          <w:iCs w:val="1"/>
        </w:rPr>
        <w:t>,</w:t>
      </w:r>
      <w:r w:rsidR="579E6979">
        <w:rPr/>
        <w:t xml:space="preserve"> with their views helping to give an understanding to current trends and future possibilities.</w:t>
      </w:r>
      <w:r w:rsidR="00822361">
        <w:rPr/>
        <w:t xml:space="preserve"> </w:t>
      </w:r>
      <w:r w:rsidR="56ABFDD8">
        <w:rPr/>
        <w:t xml:space="preserve">Since surveying actual </w:t>
      </w:r>
      <w:r w:rsidR="0EA1DB3A">
        <w:rPr/>
        <w:t>users</w:t>
      </w:r>
      <w:r w:rsidR="56ABFDD8">
        <w:rPr/>
        <w:t xml:space="preserve">, the actionable data collected can </w:t>
      </w:r>
      <w:r w:rsidR="69428015">
        <w:rPr/>
        <w:t>directly</w:t>
      </w:r>
      <w:r w:rsidR="56ABFDD8">
        <w:rPr/>
        <w:t xml:space="preserve"> inform strategies to </w:t>
      </w:r>
      <w:r w:rsidR="56ABFDD8">
        <w:rPr/>
        <w:t>maintain</w:t>
      </w:r>
      <w:r w:rsidR="56ABFDD8">
        <w:rPr/>
        <w:t xml:space="preserve"> and influence </w:t>
      </w:r>
      <w:r w:rsidR="076AA257">
        <w:rPr/>
        <w:t>sustainable</w:t>
      </w:r>
      <w:r w:rsidR="56ABFDD8">
        <w:rPr/>
        <w:t xml:space="preserve"> train travel, learning what motivates </w:t>
      </w:r>
      <w:r w:rsidR="20DE53E3">
        <w:rPr/>
        <w:t>them</w:t>
      </w:r>
      <w:r w:rsidR="56ABFDD8">
        <w:rPr/>
        <w:t xml:space="preserve">, what barriers </w:t>
      </w:r>
      <w:r w:rsidR="6AED56E8">
        <w:rPr/>
        <w:t>they face, and what incentives might work</w:t>
      </w:r>
      <w:r w:rsidR="526C2C63">
        <w:rPr/>
        <w:t>.</w:t>
      </w:r>
    </w:p>
    <w:p w:rsidR="70BAB2D9" w:rsidP="77533A53" w:rsidRDefault="70BAB2D9" w14:paraId="01A8F37F" w14:textId="5513DFEE">
      <w:pPr>
        <w:pStyle w:val="Normal"/>
      </w:pPr>
      <w:r w:rsidR="70BAB2D9">
        <w:rPr/>
        <w:t>To select this target audience from the survey, including screening questions at the beginning, such as age, whether they will attend events i</w:t>
      </w:r>
      <w:r w:rsidR="4C2BE720">
        <w:rPr/>
        <w:t>n the Princip</w:t>
      </w:r>
      <w:r w:rsidR="4C2BE720">
        <w:rPr/>
        <w:t>ality, us</w:t>
      </w:r>
      <w:r w:rsidR="381929A8">
        <w:rPr/>
        <w:t>age of</w:t>
      </w:r>
      <w:r w:rsidR="4C2BE720">
        <w:rPr/>
        <w:t xml:space="preserve"> trains, and travel route</w:t>
      </w:r>
      <w:r w:rsidR="18611CDC">
        <w:rPr/>
        <w:t>s</w:t>
      </w:r>
      <w:r w:rsidR="4C2BE720">
        <w:rPr/>
        <w:t xml:space="preserve"> (e.g., Swansea to Cardiff), will filter out respondents who </w:t>
      </w:r>
      <w:r w:rsidR="5276B291">
        <w:rPr/>
        <w:t>don't</w:t>
      </w:r>
      <w:r w:rsidR="4C2BE720">
        <w:rPr/>
        <w:t xml:space="preserve"> fit the crit</w:t>
      </w:r>
      <w:r w:rsidR="66BE0F7E">
        <w:rPr/>
        <w:t>eria (18-25, event/</w:t>
      </w:r>
      <w:r w:rsidR="53AB001C">
        <w:rPr/>
        <w:t xml:space="preserve">tourism attendees, transport users on the Swansea-Cardiff route). Selecting this specific target audience is </w:t>
      </w:r>
      <w:r w:rsidR="549F9171">
        <w:rPr/>
        <w:t>beneficial</w:t>
      </w:r>
      <w:r w:rsidR="53AB001C">
        <w:rPr/>
        <w:t xml:space="preserve"> because they are the ones whose behaviours a</w:t>
      </w:r>
      <w:r w:rsidR="0970E146">
        <w:rPr/>
        <w:t>n</w:t>
      </w:r>
      <w:r w:rsidR="53AB001C">
        <w:rPr/>
        <w:t>d opin</w:t>
      </w:r>
      <w:r w:rsidR="24051BD5">
        <w:rPr/>
        <w:t xml:space="preserve">ions directly </w:t>
      </w:r>
      <w:r w:rsidR="24051BD5">
        <w:rPr/>
        <w:t>impact</w:t>
      </w:r>
      <w:r w:rsidR="24051BD5">
        <w:rPr/>
        <w:t xml:space="preserve"> sustainable train travel for events on that route. Their insights will be the most </w:t>
      </w:r>
      <w:r w:rsidR="05850DB7">
        <w:rPr/>
        <w:t>relevant</w:t>
      </w:r>
      <w:r w:rsidR="24051BD5">
        <w:rPr/>
        <w:t xml:space="preserve"> for </w:t>
      </w:r>
      <w:r w:rsidR="1CF9CF2D">
        <w:rPr/>
        <w:t>maintaining</w:t>
      </w:r>
      <w:r w:rsidR="24051BD5">
        <w:rPr/>
        <w:t xml:space="preserve"> and </w:t>
      </w:r>
      <w:r w:rsidR="53C2C198">
        <w:rPr/>
        <w:t>influencing</w:t>
      </w:r>
      <w:r w:rsidR="24051BD5">
        <w:rPr/>
        <w:t xml:space="preserve"> </w:t>
      </w:r>
      <w:r w:rsidR="65AC6ACC">
        <w:rPr/>
        <w:t>sustainable</w:t>
      </w:r>
      <w:r w:rsidR="24051BD5">
        <w:rPr/>
        <w:t xml:space="preserve"> travel habits</w:t>
      </w:r>
      <w:r w:rsidR="2568A01D">
        <w:rPr/>
        <w:t xml:space="preserve">. By focusing on this group, it will ensure data is targeted and actionable, leading to a </w:t>
      </w:r>
      <w:r w:rsidR="609D5141">
        <w:rPr/>
        <w:t>more effective strategy</w:t>
      </w:r>
      <w:r w:rsidR="2568A01D">
        <w:rPr/>
        <w:t xml:space="preserve">. </w:t>
      </w:r>
    </w:p>
    <w:p w:rsidR="1E54739C" w:rsidP="77533A53" w:rsidRDefault="1E54739C" w14:paraId="4C2884E3" w14:textId="17DDC55E">
      <w:pPr>
        <w:pStyle w:val="Heading2"/>
      </w:pPr>
      <w:bookmarkStart w:name="_Toc1433551144" w:id="1724223780"/>
      <w:r w:rsidR="1E54739C">
        <w:rPr/>
        <w:t>Ethical Considerations</w:t>
      </w:r>
      <w:bookmarkEnd w:id="1724223780"/>
    </w:p>
    <w:p w:rsidR="649E8B86" w:rsidP="77533A53" w:rsidRDefault="649E8B86" w14:paraId="707A0B61" w14:textId="67E7F270">
      <w:pPr>
        <w:pStyle w:val="Normal"/>
      </w:pPr>
      <w:r w:rsidR="649E8B86">
        <w:rPr/>
        <w:t xml:space="preserve">Before conducting any research, </w:t>
      </w:r>
      <w:r w:rsidR="4EDFDC2D">
        <w:rPr/>
        <w:t>it's</w:t>
      </w:r>
      <w:r w:rsidR="649E8B86">
        <w:rPr/>
        <w:t xml:space="preserve"> crucial to consider the ethical implications to ensure the well-being and rights of participants are protected.</w:t>
      </w:r>
    </w:p>
    <w:p w:rsidR="665E8EF2" w:rsidP="77533A53" w:rsidRDefault="665E8EF2" w14:paraId="7F82CD20" w14:textId="36CF459E">
      <w:pPr>
        <w:pStyle w:val="Normal"/>
      </w:pPr>
      <w:r w:rsidRPr="27364D6A" w:rsidR="665E8EF2">
        <w:rPr>
          <w:b w:val="1"/>
          <w:bCs w:val="1"/>
          <w:sz w:val="28"/>
          <w:szCs w:val="28"/>
        </w:rPr>
        <w:t>Informed Consent-</w:t>
      </w:r>
      <w:r w:rsidR="665E8EF2">
        <w:rPr/>
        <w:t xml:space="preserve"> Before anyone takes the given survey, it should be made sure it is fully </w:t>
      </w:r>
      <w:r w:rsidR="2E5AC48E">
        <w:rPr/>
        <w:t>understood</w:t>
      </w:r>
      <w:r w:rsidR="665E8EF2">
        <w:rPr/>
        <w:t xml:space="preserve"> what </w:t>
      </w:r>
      <w:r w:rsidR="3F05C12C">
        <w:rPr/>
        <w:t>it's</w:t>
      </w:r>
      <w:r w:rsidR="665E8EF2">
        <w:rPr/>
        <w:t xml:space="preserve"> about. Providing clear explanation of the survey</w:t>
      </w:r>
      <w:r w:rsidR="691744D1">
        <w:rPr/>
        <w:t xml:space="preserve">’s purpose, what kind of data will be collected, and how their participation is voluntary. </w:t>
      </w:r>
      <w:r w:rsidR="7FD274FE">
        <w:rPr/>
        <w:t>They should know they can stop participation at any tim</w:t>
      </w:r>
      <w:r w:rsidR="4A385876">
        <w:rPr/>
        <w:t>e</w:t>
      </w:r>
      <w:r w:rsidR="7FD274FE">
        <w:rPr/>
        <w:t xml:space="preserve"> wi</w:t>
      </w:r>
      <w:r w:rsidR="50721A8E">
        <w:rPr/>
        <w:t>thout a</w:t>
      </w:r>
      <w:r w:rsidR="50721A8E">
        <w:rPr/>
        <w:t>n</w:t>
      </w:r>
      <w:r w:rsidR="50721A8E">
        <w:rPr/>
        <w:t>y</w:t>
      </w:r>
      <w:r w:rsidR="50721A8E">
        <w:rPr/>
        <w:t xml:space="preserve"> </w:t>
      </w:r>
      <w:r w:rsidR="50721A8E">
        <w:rPr/>
        <w:t>n</w:t>
      </w:r>
      <w:r w:rsidR="50721A8E">
        <w:rPr/>
        <w:t>e</w:t>
      </w:r>
      <w:r w:rsidR="50721A8E">
        <w:rPr/>
        <w:t>g</w:t>
      </w:r>
      <w:r w:rsidR="50721A8E">
        <w:rPr/>
        <w:t>a</w:t>
      </w:r>
      <w:r w:rsidR="50721A8E">
        <w:rPr/>
        <w:t>t</w:t>
      </w:r>
      <w:r w:rsidR="50721A8E">
        <w:rPr/>
        <w:t>i</w:t>
      </w:r>
      <w:r w:rsidR="50721A8E">
        <w:rPr/>
        <w:t>v</w:t>
      </w:r>
      <w:r w:rsidR="50721A8E">
        <w:rPr/>
        <w:t>e</w:t>
      </w:r>
      <w:r w:rsidR="50721A8E">
        <w:rPr/>
        <w:t xml:space="preserve"> </w:t>
      </w:r>
      <w:r w:rsidR="50721A8E">
        <w:rPr/>
        <w:t>c</w:t>
      </w:r>
      <w:r w:rsidR="50721A8E">
        <w:rPr/>
        <w:t>o</w:t>
      </w:r>
      <w:r w:rsidR="50721A8E">
        <w:rPr/>
        <w:t>n</w:t>
      </w:r>
      <w:r w:rsidR="50721A8E">
        <w:rPr/>
        <w:t>s</w:t>
      </w:r>
      <w:r w:rsidR="50721A8E">
        <w:rPr/>
        <w:t>e</w:t>
      </w:r>
      <w:r w:rsidR="50721A8E">
        <w:rPr/>
        <w:t>q</w:t>
      </w:r>
      <w:r w:rsidR="50721A8E">
        <w:rPr/>
        <w:t>u</w:t>
      </w:r>
      <w:r w:rsidR="50721A8E">
        <w:rPr/>
        <w:t>e</w:t>
      </w:r>
      <w:r w:rsidR="50721A8E">
        <w:rPr/>
        <w:t>n</w:t>
      </w:r>
      <w:r w:rsidR="50721A8E">
        <w:rPr/>
        <w:t>c</w:t>
      </w:r>
      <w:r w:rsidR="50721A8E">
        <w:rPr/>
        <w:t>e</w:t>
      </w:r>
      <w:r w:rsidR="50721A8E">
        <w:rPr/>
        <w:t>s</w:t>
      </w:r>
      <w:r w:rsidR="6249535B">
        <w:rPr/>
        <w:t xml:space="preserve"> a</w:t>
      </w:r>
      <w:r w:rsidR="0D54365C">
        <w:rPr/>
        <w:t>s “</w:t>
      </w:r>
      <w:r w:rsidRPr="27364D6A" w:rsidR="0D54365C">
        <w:rPr>
          <w:i w:val="1"/>
          <w:iCs w:val="1"/>
          <w:noProof w:val="0"/>
          <w:lang w:val="en-GB"/>
        </w:rPr>
        <w:t>Participants' consent is legally valid”</w:t>
      </w:r>
      <w:r w:rsidRPr="27364D6A" w:rsidR="20689B03">
        <w:rPr>
          <w:i w:val="1"/>
          <w:iCs w:val="1"/>
          <w:noProof w:val="0"/>
          <w:lang w:val="en-GB"/>
        </w:rPr>
        <w:t xml:space="preserve"> </w:t>
      </w:r>
      <w:r w:rsidRPr="27364D6A" w:rsidR="20689B03">
        <w:rPr>
          <w:rFonts w:ascii="Times New Roman" w:hAnsi="Times New Roman" w:eastAsia="Times New Roman" w:cs="Times New Roman"/>
          <w:i w:val="1"/>
          <w:iCs w:val="1"/>
          <w:noProof w:val="0"/>
          <w:color w:val="000000" w:themeColor="text1" w:themeTint="FF" w:themeShade="FF"/>
          <w:sz w:val="24"/>
          <w:szCs w:val="24"/>
          <w:lang w:val="en-GB"/>
        </w:rPr>
        <w:t>(General Medical Council, 2024).</w:t>
      </w:r>
    </w:p>
    <w:p w:rsidR="3E637F47" w:rsidP="77533A53" w:rsidRDefault="3E637F47" w14:paraId="67FB6519" w14:textId="690768DF">
      <w:pPr>
        <w:pStyle w:val="Normal"/>
      </w:pPr>
      <w:r w:rsidRPr="27364D6A" w:rsidR="3E637F47">
        <w:rPr>
          <w:b w:val="1"/>
          <w:bCs w:val="1"/>
          <w:sz w:val="28"/>
          <w:szCs w:val="28"/>
        </w:rPr>
        <w:t>Confidentiality-</w:t>
      </w:r>
      <w:r w:rsidR="3E637F47">
        <w:rPr/>
        <w:t xml:space="preserve"> Assuring participants that their individual responses will be kept confidential</w:t>
      </w:r>
      <w:r w:rsidR="2329A1F6">
        <w:rPr/>
        <w:t>, as this will “</w:t>
      </w:r>
      <w:r w:rsidRPr="27364D6A" w:rsidR="2329A1F6">
        <w:rPr>
          <w:i w:val="1"/>
          <w:iCs w:val="1"/>
          <w:noProof w:val="0"/>
          <w:lang w:val="en-GB"/>
        </w:rPr>
        <w:t>allows employees to speak freely.”</w:t>
      </w:r>
      <w:r w:rsidR="3E637F47">
        <w:rPr/>
        <w:t xml:space="preserve"> </w:t>
      </w:r>
      <w:r w:rsidRPr="27364D6A" w:rsidR="005F5F6F">
        <w:rPr>
          <w:rFonts w:ascii="Times New Roman" w:hAnsi="Times New Roman" w:eastAsia="Times New Roman" w:cs="Times New Roman"/>
          <w:i w:val="1"/>
          <w:iCs w:val="1"/>
          <w:noProof w:val="0"/>
          <w:color w:val="000000" w:themeColor="text1" w:themeTint="FF" w:themeShade="FF"/>
          <w:sz w:val="24"/>
          <w:szCs w:val="24"/>
          <w:lang w:val="en-GB"/>
        </w:rPr>
        <w:t>(</w:t>
      </w:r>
      <w:r w:rsidRPr="27364D6A" w:rsidR="005F5F6F">
        <w:rPr>
          <w:rFonts w:ascii="Times New Roman" w:hAnsi="Times New Roman" w:eastAsia="Times New Roman" w:cs="Times New Roman"/>
          <w:i w:val="1"/>
          <w:iCs w:val="1"/>
          <w:noProof w:val="0"/>
          <w:color w:val="000000" w:themeColor="text1" w:themeTint="FF" w:themeShade="FF"/>
          <w:sz w:val="24"/>
          <w:szCs w:val="24"/>
          <w:lang w:val="en-GB"/>
        </w:rPr>
        <w:t>WorkTango</w:t>
      </w:r>
      <w:r w:rsidRPr="27364D6A" w:rsidR="005F5F6F">
        <w:rPr>
          <w:rFonts w:ascii="Times New Roman" w:hAnsi="Times New Roman" w:eastAsia="Times New Roman" w:cs="Times New Roman"/>
          <w:i w:val="1"/>
          <w:iCs w:val="1"/>
          <w:noProof w:val="0"/>
          <w:color w:val="000000" w:themeColor="text1" w:themeTint="FF" w:themeShade="FF"/>
          <w:sz w:val="24"/>
          <w:szCs w:val="24"/>
          <w:lang w:val="en-GB"/>
        </w:rPr>
        <w:t>, n.d.</w:t>
      </w:r>
      <w:r w:rsidRPr="27364D6A" w:rsidR="005F5F6F">
        <w:rPr>
          <w:rFonts w:ascii="Times New Roman" w:hAnsi="Times New Roman" w:eastAsia="Times New Roman" w:cs="Times New Roman"/>
          <w:i w:val="1"/>
          <w:iCs w:val="1"/>
          <w:noProof w:val="0"/>
          <w:color w:val="000000" w:themeColor="text1" w:themeTint="FF" w:themeShade="FF"/>
          <w:sz w:val="24"/>
          <w:szCs w:val="24"/>
          <w:lang w:val="en-GB"/>
        </w:rPr>
        <w:t>). Not</w:t>
      </w:r>
      <w:r w:rsidR="3E637F47">
        <w:rPr/>
        <w:t xml:space="preserve"> asking for </w:t>
      </w:r>
      <w:r w:rsidR="3E637F47">
        <w:rPr/>
        <w:t>identifying</w:t>
      </w:r>
      <w:r w:rsidR="3E637F47">
        <w:rPr/>
        <w:t xml:space="preserve"> </w:t>
      </w:r>
      <w:r w:rsidR="5ACC80DA">
        <w:rPr/>
        <w:t xml:space="preserve">information unless </w:t>
      </w:r>
      <w:r w:rsidR="2BDCBDD9">
        <w:rPr/>
        <w:t>it's</w:t>
      </w:r>
      <w:r w:rsidR="5ACC80DA">
        <w:rPr/>
        <w:t xml:space="preserve"> necessary, and if so, explain why </w:t>
      </w:r>
      <w:r w:rsidR="5ACC80DA">
        <w:rPr/>
        <w:t>it's</w:t>
      </w:r>
      <w:r w:rsidR="5ACC80DA">
        <w:rPr/>
        <w:t xml:space="preserve"> needed and how it will be protected.</w:t>
      </w:r>
    </w:p>
    <w:p w:rsidR="60FC413B" w:rsidP="77533A53" w:rsidRDefault="60FC413B" w14:paraId="51092F99" w14:textId="2DB24DBF">
      <w:pPr>
        <w:pStyle w:val="Normal"/>
      </w:pPr>
      <w:r w:rsidRPr="27364D6A" w:rsidR="60FC413B">
        <w:rPr>
          <w:b w:val="1"/>
          <w:bCs w:val="1"/>
          <w:sz w:val="28"/>
          <w:szCs w:val="28"/>
        </w:rPr>
        <w:t>Responsible Data Handling-</w:t>
      </w:r>
      <w:r w:rsidR="60FC413B">
        <w:rPr/>
        <w:t xml:space="preserve"> Protecting the data collected by storing it securely (password-protected computers, encrypted files</w:t>
      </w:r>
      <w:r w:rsidR="79934512">
        <w:rPr/>
        <w:t xml:space="preserve">) and </w:t>
      </w:r>
      <w:r w:rsidR="7F0F00AB">
        <w:rPr/>
        <w:t xml:space="preserve">stored </w:t>
      </w:r>
      <w:r w:rsidR="28F30FC4">
        <w:rPr/>
        <w:t xml:space="preserve">and shared </w:t>
      </w:r>
      <w:r w:rsidR="7F0F00AB">
        <w:rPr/>
        <w:t>in Turnitin</w:t>
      </w:r>
      <w:r w:rsidR="176CDFB5">
        <w:rPr/>
        <w:t xml:space="preserve"> </w:t>
      </w:r>
      <w:r w:rsidRPr="27364D6A" w:rsidR="176CDFB5">
        <w:rPr>
          <w:noProof w:val="0"/>
          <w:lang w:val="en-GB"/>
        </w:rPr>
        <w:t>in the form of</w:t>
      </w:r>
      <w:r w:rsidRPr="27364D6A" w:rsidR="1D4C8F32">
        <w:rPr>
          <w:noProof w:val="0"/>
          <w:lang w:val="en-GB"/>
        </w:rPr>
        <w:t xml:space="preserve"> </w:t>
      </w:r>
      <w:r w:rsidRPr="27364D6A" w:rsidR="176CDFB5">
        <w:rPr>
          <w:noProof w:val="0"/>
          <w:lang w:val="en-GB"/>
        </w:rPr>
        <w:t xml:space="preserve">a video recording (Assignment 2), with </w:t>
      </w:r>
      <w:r w:rsidRPr="27364D6A" w:rsidR="666DE6B5">
        <w:rPr>
          <w:noProof w:val="0"/>
          <w:lang w:val="en-GB"/>
        </w:rPr>
        <w:t>a</w:t>
      </w:r>
      <w:r w:rsidRPr="27364D6A" w:rsidR="176CDFB5">
        <w:rPr>
          <w:noProof w:val="0"/>
          <w:lang w:val="en-GB"/>
        </w:rPr>
        <w:t xml:space="preserve"> lecturer, internal </w:t>
      </w:r>
      <w:r w:rsidRPr="27364D6A" w:rsidR="176CDFB5">
        <w:rPr>
          <w:noProof w:val="0"/>
          <w:lang w:val="en-GB"/>
        </w:rPr>
        <w:t>verifier</w:t>
      </w:r>
      <w:r w:rsidRPr="27364D6A" w:rsidR="176CDFB5">
        <w:rPr>
          <w:noProof w:val="0"/>
          <w:lang w:val="en-GB"/>
        </w:rPr>
        <w:t xml:space="preserve"> and external examiner only</w:t>
      </w:r>
      <w:r w:rsidRPr="27364D6A" w:rsidR="46C78C88">
        <w:rPr>
          <w:noProof w:val="0"/>
          <w:lang w:val="en-GB"/>
        </w:rPr>
        <w:t>.</w:t>
      </w:r>
      <w:r w:rsidR="60FC413B">
        <w:rPr/>
        <w:t xml:space="preserve"> </w:t>
      </w:r>
      <w:r w:rsidR="432DC6D7">
        <w:rPr/>
        <w:t>L</w:t>
      </w:r>
      <w:r w:rsidR="60FC413B">
        <w:rPr/>
        <w:t xml:space="preserve">imit </w:t>
      </w:r>
      <w:r w:rsidR="781ADE40">
        <w:rPr/>
        <w:t>access to only those who need it for the research</w:t>
      </w:r>
      <w:r w:rsidR="42109C35">
        <w:rPr/>
        <w:t xml:space="preserve">, such as the Lead </w:t>
      </w:r>
      <w:r w:rsidR="2ECEACD4">
        <w:rPr/>
        <w:t>Researcher should be addressed</w:t>
      </w:r>
      <w:r w:rsidR="781ADE40">
        <w:rPr/>
        <w:t xml:space="preserve">. Being transparent about how long the data will be kept </w:t>
      </w:r>
      <w:r w:rsidR="35F6FA80">
        <w:rPr/>
        <w:t>short</w:t>
      </w:r>
      <w:r w:rsidR="20E31F64">
        <w:rPr/>
        <w:t>- term (</w:t>
      </w:r>
      <w:r w:rsidRPr="27364D6A" w:rsidR="20E31F64">
        <w:rPr>
          <w:noProof w:val="0"/>
          <w:lang w:val="en-GB"/>
        </w:rPr>
        <w:t>e.g. password-protected laptop/university servers/drive</w:t>
      </w:r>
      <w:r w:rsidRPr="27364D6A" w:rsidR="20E31F64">
        <w:rPr>
          <w:rFonts w:ascii="Aptos" w:hAnsi="Aptos" w:eastAsia="Aptos" w:cs="Aptos"/>
          <w:noProof w:val="0"/>
          <w:color w:val="000000" w:themeColor="text1" w:themeTint="FF" w:themeShade="FF"/>
          <w:sz w:val="22"/>
          <w:szCs w:val="22"/>
          <w:lang w:val="en-GB"/>
        </w:rPr>
        <w:t xml:space="preserve">), </w:t>
      </w:r>
      <w:r w:rsidR="35F6FA80">
        <w:rPr/>
        <w:t xml:space="preserve">and long-term </w:t>
      </w:r>
      <w:r w:rsidR="3E261840">
        <w:rPr/>
        <w:t>(</w:t>
      </w:r>
      <w:r w:rsidRPr="27364D6A" w:rsidR="3E261840">
        <w:rPr>
          <w:noProof w:val="0"/>
          <w:lang w:val="en-GB"/>
        </w:rPr>
        <w:t xml:space="preserve">stored within the university’s secure domain), and </w:t>
      </w:r>
      <w:r w:rsidR="781ADE40">
        <w:rPr/>
        <w:t>when it will be destroyed</w:t>
      </w:r>
      <w:r w:rsidR="5564DC22">
        <w:rPr/>
        <w:t xml:space="preserve"> should also be addressed</w:t>
      </w:r>
      <w:r w:rsidR="781ADE40">
        <w:rPr/>
        <w:t xml:space="preserve">. </w:t>
      </w:r>
    </w:p>
    <w:p w:rsidR="3FB13149" w:rsidP="77533A53" w:rsidRDefault="3FB13149" w14:paraId="01384EB9" w14:textId="3E3F4073">
      <w:pPr>
        <w:pStyle w:val="Normal"/>
      </w:pPr>
      <w:r w:rsidRPr="27364D6A" w:rsidR="3FB13149">
        <w:rPr>
          <w:b w:val="1"/>
          <w:bCs w:val="1"/>
          <w:sz w:val="28"/>
          <w:szCs w:val="28"/>
        </w:rPr>
        <w:t>Anonymity</w:t>
      </w:r>
      <w:r w:rsidRPr="27364D6A" w:rsidR="08094095">
        <w:rPr>
          <w:b w:val="1"/>
          <w:bCs w:val="1"/>
          <w:sz w:val="28"/>
          <w:szCs w:val="28"/>
        </w:rPr>
        <w:t>-</w:t>
      </w:r>
      <w:r w:rsidR="08094095">
        <w:rPr/>
        <w:t xml:space="preserve"> It</w:t>
      </w:r>
      <w:r w:rsidR="0D8280A3">
        <w:rPr/>
        <w:t xml:space="preserve"> is </w:t>
      </w:r>
      <w:r w:rsidR="0D8280A3">
        <w:rPr/>
        <w:t>stated</w:t>
      </w:r>
      <w:r w:rsidR="0D8280A3">
        <w:rPr/>
        <w:t xml:space="preserve"> that “</w:t>
      </w:r>
      <w:r w:rsidRPr="27364D6A" w:rsidR="0D8280A3">
        <w:rPr>
          <w:i w:val="1"/>
          <w:iCs w:val="1"/>
          <w:noProof w:val="0"/>
          <w:lang w:val="en-GB"/>
        </w:rPr>
        <w:t>75% of people state they are more likely to respond to a survey when guaranteed anonymity”</w:t>
      </w:r>
      <w:r w:rsidRPr="27364D6A" w:rsidR="3B4ABE86">
        <w:rPr>
          <w:i w:val="0"/>
          <w:iCs w:val="0"/>
          <w:noProof w:val="0"/>
          <w:lang w:val="en-GB"/>
        </w:rPr>
        <w:t xml:space="preserve"> </w:t>
      </w:r>
      <w:r w:rsidRPr="27364D6A" w:rsidR="3B4ABE86">
        <w:rPr>
          <w:rFonts w:ascii="Times New Roman" w:hAnsi="Times New Roman" w:eastAsia="Times New Roman" w:cs="Times New Roman"/>
          <w:i w:val="1"/>
          <w:iCs w:val="1"/>
          <w:noProof w:val="0"/>
          <w:color w:val="000000" w:themeColor="text1" w:themeTint="FF" w:themeShade="FF"/>
          <w:sz w:val="24"/>
          <w:szCs w:val="24"/>
          <w:lang w:val="en-GB"/>
        </w:rPr>
        <w:t>(</w:t>
      </w:r>
      <w:r w:rsidRPr="27364D6A" w:rsidR="3B4ABE86">
        <w:rPr>
          <w:rFonts w:ascii="Times New Roman" w:hAnsi="Times New Roman" w:eastAsia="Times New Roman" w:cs="Times New Roman"/>
          <w:i w:val="1"/>
          <w:iCs w:val="1"/>
          <w:noProof w:val="0"/>
          <w:color w:val="000000" w:themeColor="text1" w:themeTint="FF" w:themeShade="FF"/>
          <w:sz w:val="24"/>
          <w:szCs w:val="24"/>
          <w:lang w:val="en-GB"/>
        </w:rPr>
        <w:t>Betterworks</w:t>
      </w:r>
      <w:r w:rsidRPr="27364D6A" w:rsidR="3B4ABE86">
        <w:rPr>
          <w:rFonts w:ascii="Times New Roman" w:hAnsi="Times New Roman" w:eastAsia="Times New Roman" w:cs="Times New Roman"/>
          <w:i w:val="1"/>
          <w:iCs w:val="1"/>
          <w:noProof w:val="0"/>
          <w:color w:val="000000" w:themeColor="text1" w:themeTint="FF" w:themeShade="FF"/>
          <w:sz w:val="24"/>
          <w:szCs w:val="24"/>
          <w:lang w:val="en-GB"/>
        </w:rPr>
        <w:t>, 2019)</w:t>
      </w:r>
      <w:r w:rsidRPr="27364D6A" w:rsidR="0D8280A3">
        <w:rPr>
          <w:i w:val="1"/>
          <w:iCs w:val="1"/>
          <w:noProof w:val="0"/>
          <w:lang w:val="en-GB"/>
        </w:rPr>
        <w:t>.</w:t>
      </w:r>
      <w:r w:rsidR="0D8280A3">
        <w:rPr/>
        <w:t xml:space="preserve"> </w:t>
      </w:r>
      <w:r w:rsidR="3FB13149">
        <w:rPr/>
        <w:t xml:space="preserve">Designing the survey that responses are completely anonymous, meaning that </w:t>
      </w:r>
      <w:r w:rsidR="03470824">
        <w:rPr/>
        <w:t xml:space="preserve">no </w:t>
      </w:r>
      <w:r w:rsidR="3FB13149">
        <w:rPr/>
        <w:t>collectin</w:t>
      </w:r>
      <w:r w:rsidR="3F870553">
        <w:rPr/>
        <w:t xml:space="preserve">g </w:t>
      </w:r>
      <w:r w:rsidR="5E5F3A4D">
        <w:rPr/>
        <w:t xml:space="preserve">of </w:t>
      </w:r>
      <w:r w:rsidR="3F870553">
        <w:rPr/>
        <w:t>any information</w:t>
      </w:r>
      <w:r w:rsidR="73D177A5">
        <w:rPr/>
        <w:t xml:space="preserve"> could link a response back to a specific individual. </w:t>
      </w:r>
    </w:p>
    <w:p w:rsidR="73D177A5" w:rsidP="77533A53" w:rsidRDefault="73D177A5" w14:paraId="5191179A" w14:textId="1EA7E3C5">
      <w:pPr>
        <w:pStyle w:val="Normal"/>
      </w:pPr>
      <w:r w:rsidRPr="27364D6A" w:rsidR="73D177A5">
        <w:rPr>
          <w:b w:val="1"/>
          <w:bCs w:val="1"/>
          <w:sz w:val="28"/>
          <w:szCs w:val="28"/>
        </w:rPr>
        <w:t xml:space="preserve">Potential Risks- </w:t>
      </w:r>
      <w:r w:rsidR="73D177A5">
        <w:rPr/>
        <w:t>Thinking about whether any of</w:t>
      </w:r>
      <w:r w:rsidR="66B7AFC9">
        <w:rPr/>
        <w:t xml:space="preserve"> the survey questions could cause any potential distress or discomfort should be </w:t>
      </w:r>
      <w:r w:rsidR="66B7AFC9">
        <w:rPr/>
        <w:t>validated</w:t>
      </w:r>
      <w:r w:rsidR="66B7AFC9">
        <w:rPr/>
        <w:t xml:space="preserve">, and if </w:t>
      </w:r>
      <w:r w:rsidR="2A0BC0D7">
        <w:rPr/>
        <w:t>so,</w:t>
      </w:r>
      <w:r w:rsidR="0B706A7C">
        <w:rPr/>
        <w:t xml:space="preserve"> provide resources or support information to participants, and </w:t>
      </w:r>
      <w:r w:rsidR="73461CF2">
        <w:rPr/>
        <w:t>don't</w:t>
      </w:r>
      <w:r w:rsidR="0B706A7C">
        <w:rPr/>
        <w:t xml:space="preserve"> require any </w:t>
      </w:r>
      <w:r w:rsidR="08E401F6">
        <w:rPr/>
        <w:t>sensitive</w:t>
      </w:r>
      <w:r w:rsidR="43B652B3">
        <w:rPr/>
        <w:t xml:space="preserve"> questions</w:t>
      </w:r>
      <w:r w:rsidR="4466958B">
        <w:rPr/>
        <w:t xml:space="preserve"> as, “</w:t>
      </w:r>
      <w:r w:rsidRPr="27364D6A" w:rsidR="4466958B">
        <w:rPr>
          <w:i w:val="1"/>
          <w:iCs w:val="1"/>
          <w:noProof w:val="0"/>
          <w:lang w:val="en-GB"/>
        </w:rPr>
        <w:t>research has shown that sensitive questions have comparatively higher item nonresponse rates than nonsensitive questions</w:t>
      </w:r>
      <w:r w:rsidRPr="27364D6A" w:rsidR="0AC5B7B7">
        <w:rPr>
          <w:i w:val="1"/>
          <w:iCs w:val="1"/>
          <w:noProof w:val="0"/>
          <w:lang w:val="en-GB"/>
        </w:rPr>
        <w:t>.”</w:t>
      </w:r>
      <w:r w:rsidRPr="27364D6A" w:rsidR="0AC5B7B7">
        <w:rPr>
          <w:rFonts w:ascii="Times New Roman" w:hAnsi="Times New Roman" w:eastAsia="Times New Roman" w:cs="Times New Roman"/>
          <w:i w:val="1"/>
          <w:iCs w:val="1"/>
          <w:noProof w:val="0"/>
          <w:color w:val="000000" w:themeColor="text1" w:themeTint="FF" w:themeShade="FF"/>
          <w:sz w:val="24"/>
          <w:szCs w:val="24"/>
          <w:lang w:val="en-GB"/>
        </w:rPr>
        <w:t xml:space="preserve"> (OUP accepted manuscript, 2020</w:t>
      </w:r>
      <w:r w:rsidRPr="27364D6A" w:rsidR="0AC5B7B7">
        <w:rPr>
          <w:rFonts w:ascii="Times New Roman" w:hAnsi="Times New Roman" w:eastAsia="Times New Roman" w:cs="Times New Roman"/>
          <w:noProof w:val="0"/>
          <w:color w:val="000000" w:themeColor="text1" w:themeTint="FF" w:themeShade="FF"/>
          <w:sz w:val="24"/>
          <w:szCs w:val="24"/>
          <w:lang w:val="en-GB"/>
        </w:rPr>
        <w:t>).</w:t>
      </w:r>
      <w:r w:rsidR="7F9C05D3">
        <w:rPr/>
        <w:t xml:space="preserve"> Being aware of potential biases questions involved the survey design or data analysis should be put in place </w:t>
      </w:r>
      <w:r w:rsidR="7F9C05D3">
        <w:rPr/>
        <w:t>attempting</w:t>
      </w:r>
      <w:r w:rsidR="7F9C05D3">
        <w:rPr/>
        <w:t xml:space="preserve"> </w:t>
      </w:r>
      <w:r w:rsidR="3228FA5E">
        <w:rPr/>
        <w:t xml:space="preserve">to word questions neutrally and avoiding leading questions that could influence responses. </w:t>
      </w:r>
    </w:p>
    <w:p w:rsidR="52166B06" w:rsidP="77533A53" w:rsidRDefault="52166B06" w14:paraId="3064C55D" w14:textId="14AD84D6">
      <w:pPr>
        <w:pStyle w:val="Heading1"/>
      </w:pPr>
      <w:bookmarkStart w:name="_Toc1156123890" w:id="1400976037"/>
      <w:r w:rsidR="52166B06">
        <w:rPr/>
        <w:t>Significance of the Study</w:t>
      </w:r>
      <w:bookmarkEnd w:id="1400976037"/>
    </w:p>
    <w:p w:rsidR="0D269E17" w:rsidP="77533A53" w:rsidRDefault="0D269E17" w14:paraId="00371E94" w14:textId="48CFF92A">
      <w:pPr>
        <w:pStyle w:val="Normal"/>
      </w:pPr>
      <w:r w:rsidR="0D269E17">
        <w:rPr/>
        <w:t>This study will contribute to the existing literature on susta</w:t>
      </w:r>
      <w:r w:rsidR="0D269E17">
        <w:rPr/>
        <w:t>i</w:t>
      </w:r>
      <w:r w:rsidR="0D269E17">
        <w:rPr/>
        <w:t>n</w:t>
      </w:r>
      <w:r w:rsidR="0D269E17">
        <w:rPr/>
        <w:t>ab</w:t>
      </w:r>
      <w:r w:rsidR="0D269E17">
        <w:rPr/>
        <w:t>l</w:t>
      </w:r>
      <w:r w:rsidR="0D269E17">
        <w:rPr/>
        <w:t>e</w:t>
      </w:r>
      <w:r w:rsidR="0D269E17">
        <w:rPr/>
        <w:t xml:space="preserve"> </w:t>
      </w:r>
      <w:r w:rsidR="0D269E17">
        <w:rPr/>
        <w:t>t</w:t>
      </w:r>
      <w:r w:rsidR="0D269E17">
        <w:rPr/>
        <w:t>o</w:t>
      </w:r>
      <w:r w:rsidR="0D269E17">
        <w:rPr/>
        <w:t>u</w:t>
      </w:r>
      <w:r w:rsidR="0D269E17">
        <w:rPr/>
        <w:t>r</w:t>
      </w:r>
      <w:r w:rsidR="0D269E17">
        <w:rPr/>
        <w:t>i</w:t>
      </w:r>
      <w:r w:rsidR="0D269E17">
        <w:rPr/>
        <w:t>s</w:t>
      </w:r>
      <w:r w:rsidR="0D269E17">
        <w:rPr/>
        <w:t>m</w:t>
      </w:r>
      <w:r w:rsidR="0D269E17">
        <w:rPr/>
        <w:t xml:space="preserve"> </w:t>
      </w:r>
      <w:r w:rsidR="0D269E17">
        <w:rPr/>
        <w:t>a</w:t>
      </w:r>
      <w:r w:rsidR="0D269E17">
        <w:rPr/>
        <w:t>n</w:t>
      </w:r>
      <w:r w:rsidR="0D269E17">
        <w:rPr/>
        <w:t>d</w:t>
      </w:r>
      <w:r w:rsidR="0D269E17">
        <w:rPr/>
        <w:t xml:space="preserve"> </w:t>
      </w:r>
      <w:r w:rsidR="0D269E17">
        <w:rPr/>
        <w:t>t</w:t>
      </w:r>
      <w:r w:rsidR="0D269E17">
        <w:rPr/>
        <w:t>r</w:t>
      </w:r>
      <w:r w:rsidR="0D269E17">
        <w:rPr/>
        <w:t>a</w:t>
      </w:r>
      <w:r w:rsidR="0D269E17">
        <w:rPr/>
        <w:t>n</w:t>
      </w:r>
      <w:r w:rsidR="0D269E17">
        <w:rPr/>
        <w:t>s</w:t>
      </w:r>
      <w:r w:rsidR="0D269E17">
        <w:rPr/>
        <w:t>p</w:t>
      </w:r>
      <w:r w:rsidR="0D269E17">
        <w:rPr/>
        <w:t>o</w:t>
      </w:r>
      <w:r w:rsidR="0D269E17">
        <w:rPr/>
        <w:t>r</w:t>
      </w:r>
      <w:r w:rsidR="0D269E17">
        <w:rPr/>
        <w:t>t</w:t>
      </w:r>
      <w:r w:rsidR="0D269E17">
        <w:rPr/>
        <w:t xml:space="preserve"> </w:t>
      </w:r>
      <w:r w:rsidR="0D269E17">
        <w:rPr/>
        <w:t>b</w:t>
      </w:r>
      <w:r w:rsidR="0D269E17">
        <w:rPr/>
        <w:t>y</w:t>
      </w:r>
      <w:r w:rsidR="0D269E17">
        <w:rPr/>
        <w:t xml:space="preserve"> </w:t>
      </w:r>
      <w:r w:rsidR="202B6983">
        <w:rPr/>
        <w:t>providing</w:t>
      </w:r>
      <w:r w:rsidR="0D269E17">
        <w:rPr/>
        <w:t xml:space="preserve"> </w:t>
      </w:r>
      <w:r w:rsidR="0D269E17">
        <w:rPr/>
        <w:t>em</w:t>
      </w:r>
      <w:r w:rsidR="0D269E17">
        <w:rPr/>
        <w:t>p</w:t>
      </w:r>
      <w:r w:rsidR="0D269E17">
        <w:rPr/>
        <w:t>i</w:t>
      </w:r>
      <w:r w:rsidR="0D269E17">
        <w:rPr/>
        <w:t>r</w:t>
      </w:r>
      <w:r w:rsidR="0D269E17">
        <w:rPr/>
        <w:t>i</w:t>
      </w:r>
      <w:r w:rsidR="0D269E17">
        <w:rPr/>
        <w:t>c</w:t>
      </w:r>
      <w:r w:rsidR="0D269E17">
        <w:rPr/>
        <w:t>a</w:t>
      </w:r>
      <w:r w:rsidR="0D269E17">
        <w:rPr/>
        <w:t>l</w:t>
      </w:r>
      <w:r w:rsidR="0D269E17">
        <w:rPr/>
        <w:t xml:space="preserve"> </w:t>
      </w:r>
      <w:r w:rsidR="0D269E17">
        <w:rPr/>
        <w:t>e</w:t>
      </w:r>
      <w:r w:rsidR="0D269E17">
        <w:rPr/>
        <w:t>v</w:t>
      </w:r>
      <w:r w:rsidR="0D269E17">
        <w:rPr/>
        <w:t>i</w:t>
      </w:r>
      <w:r w:rsidR="0D269E17">
        <w:rPr/>
        <w:t>d</w:t>
      </w:r>
      <w:r w:rsidR="0D269E17">
        <w:rPr/>
        <w:t>e</w:t>
      </w:r>
      <w:r w:rsidR="0D269E17">
        <w:rPr/>
        <w:t>n</w:t>
      </w:r>
      <w:r w:rsidR="0D269E17">
        <w:rPr/>
        <w:t>c</w:t>
      </w:r>
      <w:r w:rsidR="0D269E17">
        <w:rPr/>
        <w:t>e</w:t>
      </w:r>
      <w:r w:rsidR="0D269E17">
        <w:rPr/>
        <w:t xml:space="preserve"> </w:t>
      </w:r>
      <w:r w:rsidR="0D269E17">
        <w:rPr/>
        <w:t>o</w:t>
      </w:r>
      <w:r w:rsidR="0D269E17">
        <w:rPr/>
        <w:t>n</w:t>
      </w:r>
      <w:r w:rsidR="0D269E17">
        <w:rPr/>
        <w:t xml:space="preserve"> </w:t>
      </w:r>
      <w:r w:rsidR="0D269E17">
        <w:rPr/>
        <w:t>t</w:t>
      </w:r>
      <w:r w:rsidR="0D269E17">
        <w:rPr/>
        <w:t>h</w:t>
      </w:r>
      <w:r w:rsidR="0D269E17">
        <w:rPr/>
        <w:t>e</w:t>
      </w:r>
      <w:r w:rsidR="0D269E17">
        <w:rPr/>
        <w:t xml:space="preserve"> </w:t>
      </w:r>
      <w:r w:rsidR="0D269E17">
        <w:rPr/>
        <w:t>f</w:t>
      </w:r>
      <w:r w:rsidR="0D269E17">
        <w:rPr/>
        <w:t>a</w:t>
      </w:r>
      <w:r w:rsidR="0D269E17">
        <w:rPr/>
        <w:t>c</w:t>
      </w:r>
      <w:r w:rsidR="0D269E17">
        <w:rPr/>
        <w:t>t</w:t>
      </w:r>
      <w:r w:rsidR="0D269E17">
        <w:rPr/>
        <w:t>o</w:t>
      </w:r>
      <w:r w:rsidR="0D269E17">
        <w:rPr/>
        <w:t>r</w:t>
      </w:r>
      <w:r w:rsidR="0D269E17">
        <w:rPr/>
        <w:t>s</w:t>
      </w:r>
      <w:r w:rsidR="0D269E17">
        <w:rPr/>
        <w:t xml:space="preserve"> </w:t>
      </w:r>
      <w:r w:rsidR="0D269E17">
        <w:rPr/>
        <w:t>i</w:t>
      </w:r>
      <w:r w:rsidR="0D269E17">
        <w:rPr/>
        <w:t>n</w:t>
      </w:r>
      <w:r w:rsidR="0D269E17">
        <w:rPr/>
        <w:t>f</w:t>
      </w:r>
      <w:r w:rsidR="0D269E17">
        <w:rPr/>
        <w:t>l</w:t>
      </w:r>
      <w:r w:rsidR="0D269E17">
        <w:rPr/>
        <w:t>u</w:t>
      </w:r>
      <w:r w:rsidR="0D269E17">
        <w:rPr/>
        <w:t>e</w:t>
      </w:r>
      <w:r w:rsidR="0D269E17">
        <w:rPr/>
        <w:t>n</w:t>
      </w:r>
      <w:r w:rsidR="0D269E17">
        <w:rPr/>
        <w:t>c</w:t>
      </w:r>
      <w:r w:rsidR="0D269E17">
        <w:rPr/>
        <w:t>i</w:t>
      </w:r>
      <w:r w:rsidR="0D269E17">
        <w:rPr/>
        <w:t>n</w:t>
      </w:r>
      <w:r w:rsidR="0D269E17">
        <w:rPr/>
        <w:t>g</w:t>
      </w:r>
      <w:r w:rsidR="0D269E17">
        <w:rPr/>
        <w:t xml:space="preserve"> </w:t>
      </w:r>
      <w:r w:rsidR="0D269E17">
        <w:rPr/>
        <w:t>s</w:t>
      </w:r>
      <w:r w:rsidR="0D269E17">
        <w:rPr/>
        <w:t>u</w:t>
      </w:r>
      <w:r w:rsidR="0D269E17">
        <w:rPr/>
        <w:t>s</w:t>
      </w:r>
      <w:r w:rsidR="0D269E17">
        <w:rPr/>
        <w:t>t</w:t>
      </w:r>
      <w:r w:rsidR="0D269E17">
        <w:rPr/>
        <w:t>a</w:t>
      </w:r>
      <w:r w:rsidR="0D269E17">
        <w:rPr/>
        <w:t>i</w:t>
      </w:r>
      <w:r w:rsidR="0D269E17">
        <w:rPr/>
        <w:t>n</w:t>
      </w:r>
      <w:r w:rsidR="0D269E17">
        <w:rPr/>
        <w:t>a</w:t>
      </w:r>
      <w:r w:rsidR="0D269E17">
        <w:rPr/>
        <w:t>b</w:t>
      </w:r>
      <w:r w:rsidR="0D269E17">
        <w:rPr/>
        <w:t>l</w:t>
      </w:r>
      <w:r w:rsidR="0D269E17">
        <w:rPr/>
        <w:t>e</w:t>
      </w:r>
      <w:r w:rsidR="0D269E17">
        <w:rPr/>
        <w:t xml:space="preserve"> </w:t>
      </w:r>
      <w:r w:rsidR="0D269E17">
        <w:rPr/>
        <w:t>t</w:t>
      </w:r>
      <w:r w:rsidR="0D269E17">
        <w:rPr/>
        <w:t>r</w:t>
      </w:r>
      <w:r w:rsidR="0D269E17">
        <w:rPr/>
        <w:t>a</w:t>
      </w:r>
      <w:r w:rsidR="0D269E17">
        <w:rPr/>
        <w:t>i</w:t>
      </w:r>
      <w:r w:rsidR="0D269E17">
        <w:rPr/>
        <w:t>n</w:t>
      </w:r>
      <w:r w:rsidR="0D269E17">
        <w:rPr/>
        <w:t xml:space="preserve"> </w:t>
      </w:r>
      <w:r w:rsidR="0D269E17">
        <w:rPr/>
        <w:t>t</w:t>
      </w:r>
      <w:r w:rsidR="0D269E17">
        <w:rPr/>
        <w:t>r</w:t>
      </w:r>
      <w:r w:rsidR="0D269E17">
        <w:rPr/>
        <w:t>a</w:t>
      </w:r>
      <w:r w:rsidR="0D269E17">
        <w:rPr/>
        <w:t>v</w:t>
      </w:r>
      <w:r w:rsidR="0D269E17">
        <w:rPr/>
        <w:t>e</w:t>
      </w:r>
      <w:r w:rsidR="0D269E17">
        <w:rPr/>
        <w:t>l</w:t>
      </w:r>
      <w:r w:rsidR="0D269E17">
        <w:rPr/>
        <w:t xml:space="preserve"> </w:t>
      </w:r>
      <w:r w:rsidR="0D269E17">
        <w:rPr/>
        <w:t>b</w:t>
      </w:r>
      <w:r w:rsidR="0D269E17">
        <w:rPr/>
        <w:t>e</w:t>
      </w:r>
      <w:r w:rsidR="0D269E17">
        <w:rPr/>
        <w:t>h</w:t>
      </w:r>
      <w:r w:rsidR="0D269E17">
        <w:rPr/>
        <w:t>a</w:t>
      </w:r>
      <w:r w:rsidR="0D269E17">
        <w:rPr/>
        <w:t>v</w:t>
      </w:r>
      <w:r w:rsidR="0D269E17">
        <w:rPr/>
        <w:t>i</w:t>
      </w:r>
      <w:r w:rsidR="0D269E17">
        <w:rPr/>
        <w:t>o</w:t>
      </w:r>
      <w:r w:rsidR="0D269E17">
        <w:rPr/>
        <w:t>u</w:t>
      </w:r>
      <w:r w:rsidR="0D269E17">
        <w:rPr/>
        <w:t>r</w:t>
      </w:r>
      <w:r w:rsidR="0D269E17">
        <w:rPr/>
        <w:t xml:space="preserve"> </w:t>
      </w:r>
      <w:r w:rsidR="010A9B88">
        <w:rPr/>
        <w:t>among</w:t>
      </w:r>
      <w:r w:rsidR="0D269E17">
        <w:rPr/>
        <w:t xml:space="preserve"> </w:t>
      </w:r>
      <w:r w:rsidR="0D269E17">
        <w:rPr/>
        <w:t>y</w:t>
      </w:r>
      <w:r w:rsidR="0D269E17">
        <w:rPr/>
        <w:t>o</w:t>
      </w:r>
      <w:r w:rsidR="0D269E17">
        <w:rPr/>
        <w:t>u</w:t>
      </w:r>
      <w:r w:rsidR="0D269E17">
        <w:rPr/>
        <w:t>n</w:t>
      </w:r>
      <w:r w:rsidR="0D269E17">
        <w:rPr/>
        <w:t>g</w:t>
      </w:r>
      <w:r w:rsidR="0D269E17">
        <w:rPr/>
        <w:t xml:space="preserve"> </w:t>
      </w:r>
      <w:r w:rsidR="0D269E17">
        <w:rPr/>
        <w:t>e</w:t>
      </w:r>
      <w:r w:rsidR="46801228">
        <w:rPr/>
        <w:t>v</w:t>
      </w:r>
      <w:r w:rsidR="46801228">
        <w:rPr/>
        <w:t>e</w:t>
      </w:r>
      <w:r w:rsidR="46801228">
        <w:rPr/>
        <w:t>n</w:t>
      </w:r>
      <w:r w:rsidR="46801228">
        <w:rPr/>
        <w:t>t</w:t>
      </w:r>
      <w:r w:rsidR="46801228">
        <w:rPr/>
        <w:t xml:space="preserve"> </w:t>
      </w:r>
      <w:r w:rsidR="46801228">
        <w:rPr/>
        <w:t>a</w:t>
      </w:r>
      <w:r w:rsidR="46801228">
        <w:rPr/>
        <w:t>t</w:t>
      </w:r>
      <w:r w:rsidR="46801228">
        <w:rPr/>
        <w:t>t</w:t>
      </w:r>
      <w:r w:rsidR="46801228">
        <w:rPr/>
        <w:t>e</w:t>
      </w:r>
      <w:r w:rsidR="46801228">
        <w:rPr/>
        <w:t>n</w:t>
      </w:r>
      <w:r w:rsidR="46801228">
        <w:rPr/>
        <w:t>d</w:t>
      </w:r>
      <w:r w:rsidR="46801228">
        <w:rPr/>
        <w:t>e</w:t>
      </w:r>
      <w:r w:rsidR="46801228">
        <w:rPr/>
        <w:t>e</w:t>
      </w:r>
      <w:r w:rsidR="46801228">
        <w:rPr/>
        <w:t>s</w:t>
      </w:r>
      <w:r w:rsidR="46801228">
        <w:rPr/>
        <w:t>,</w:t>
      </w:r>
      <w:r w:rsidR="46801228">
        <w:rPr/>
        <w:t xml:space="preserve"> </w:t>
      </w:r>
      <w:r w:rsidR="2F606D00">
        <w:rPr/>
        <w:t>addressing</w:t>
      </w:r>
      <w:r w:rsidR="46801228">
        <w:rPr/>
        <w:t xml:space="preserve"> </w:t>
      </w:r>
      <w:r w:rsidR="46801228">
        <w:rPr/>
        <w:t>a</w:t>
      </w:r>
      <w:r w:rsidR="46801228">
        <w:rPr/>
        <w:t xml:space="preserve"> </w:t>
      </w:r>
      <w:r w:rsidR="46801228">
        <w:rPr/>
        <w:t>g</w:t>
      </w:r>
      <w:r w:rsidR="46801228">
        <w:rPr/>
        <w:t>a</w:t>
      </w:r>
      <w:r w:rsidR="46801228">
        <w:rPr/>
        <w:t>p</w:t>
      </w:r>
      <w:r w:rsidR="46801228">
        <w:rPr/>
        <w:t xml:space="preserve"> </w:t>
      </w:r>
      <w:r w:rsidR="46801228">
        <w:rPr/>
        <w:t>i</w:t>
      </w:r>
      <w:r w:rsidR="46801228">
        <w:rPr/>
        <w:t>n</w:t>
      </w:r>
      <w:r w:rsidR="46801228">
        <w:rPr/>
        <w:t xml:space="preserve"> current research, which often overlooks the speci</w:t>
      </w:r>
      <w:r w:rsidR="577648BB">
        <w:rPr/>
        <w:t xml:space="preserve">fic motivations and barriers faced by this demographic in choosing sustainable transport options. </w:t>
      </w:r>
      <w:r w:rsidR="402FB735">
        <w:rPr/>
        <w:t xml:space="preserve">When focusing on the Swansea-Cardiff route, research offers a localized perspective, adding depth to the understanding of regional travel </w:t>
      </w:r>
      <w:r w:rsidR="4CA2EC9D">
        <w:rPr/>
        <w:t>patterns</w:t>
      </w:r>
      <w:r w:rsidR="402FB735">
        <w:rPr/>
        <w:t xml:space="preserve"> and </w:t>
      </w:r>
      <w:r w:rsidR="4D853544">
        <w:rPr/>
        <w:t>sustainability challenges.</w:t>
      </w:r>
      <w:r w:rsidR="277C241A">
        <w:rPr/>
        <w:t xml:space="preserve"> The findings can </w:t>
      </w:r>
      <w:r w:rsidR="129A8DFA">
        <w:rPr/>
        <w:t>inform</w:t>
      </w:r>
      <w:r w:rsidR="277C241A">
        <w:rPr/>
        <w:t xml:space="preserve"> the development of targeted interventions and policies aimed at promoting sustainable travel habits, contributing to the broader academic discourse on sustainable tourism and </w:t>
      </w:r>
      <w:r w:rsidR="11D7E5A7">
        <w:rPr/>
        <w:t>transport</w:t>
      </w:r>
      <w:r w:rsidR="277C241A">
        <w:rPr/>
        <w:t xml:space="preserve"> manage</w:t>
      </w:r>
      <w:r w:rsidR="21B55BA6">
        <w:rPr/>
        <w:t xml:space="preserve">ment. </w:t>
      </w:r>
    </w:p>
    <w:p w:rsidR="6F5A6195" w:rsidP="27364D6A" w:rsidRDefault="6F5A6195" w14:paraId="22163F5C" w14:textId="27BCA201">
      <w:pPr>
        <w:pStyle w:val="Heading2"/>
      </w:pPr>
      <w:bookmarkStart w:name="_Toc779239764" w:id="257203135"/>
      <w:r w:rsidR="6F5A6195">
        <w:rPr/>
        <w:t>Practical Implications</w:t>
      </w:r>
      <w:bookmarkEnd w:id="257203135"/>
      <w:r w:rsidR="6F5A6195">
        <w:rPr/>
        <w:t xml:space="preserve"> </w:t>
      </w:r>
    </w:p>
    <w:p w:rsidR="77533A53" w:rsidP="77533A53" w:rsidRDefault="77533A53" w14:paraId="3BBF13A2" w14:textId="4A0ACBA5">
      <w:pPr>
        <w:pStyle w:val="Normal"/>
      </w:pPr>
      <w:r w:rsidR="25C7564A">
        <w:rPr/>
        <w:t xml:space="preserve">Destinations such as the Principality implicated in this research, can use the data to improve visitor </w:t>
      </w:r>
      <w:r w:rsidR="3DA8872C">
        <w:rPr/>
        <w:t>experience</w:t>
      </w:r>
      <w:r w:rsidR="25C7564A">
        <w:rPr/>
        <w:t xml:space="preserve"> through better signage, diverse food options, or enhanced accessibility, and tailor marketing </w:t>
      </w:r>
      <w:r w:rsidR="1F5EE854">
        <w:rPr/>
        <w:t>strategies</w:t>
      </w:r>
      <w:r w:rsidR="3E979D02">
        <w:rPr/>
        <w:t xml:space="preserve"> to match tourist preferences, which will be found out in the upcoming survey through the participants responses. </w:t>
      </w:r>
      <w:r w:rsidR="695C443E">
        <w:rPr/>
        <w:t>Event organizers may design more appealing events by understanding attendee preferences, focusing on valued aspects like convenience and safety, and addressing community impact concerns</w:t>
      </w:r>
      <w:r w:rsidR="1CC6A132">
        <w:rPr/>
        <w:t xml:space="preserve">, hence why the target audience will be event attendees with a rich understanding of </w:t>
      </w:r>
      <w:r w:rsidR="7FA55209">
        <w:rPr/>
        <w:t xml:space="preserve">these implications that can be put in place. </w:t>
      </w:r>
      <w:r w:rsidR="1077754E">
        <w:rPr/>
        <w:t>Furthermore, t</w:t>
      </w:r>
      <w:r w:rsidR="7FA55209">
        <w:rPr/>
        <w:t>ourism providers can create tailored packages for accommodations, activities, and transportation, enhancing customer</w:t>
      </w:r>
      <w:r w:rsidR="78D5280F">
        <w:rPr/>
        <w:t xml:space="preserve"> satisfaction and increasing bookings. This research translates into real-world improvements, strategic planning, and enhanced offerings to each sector.</w:t>
      </w:r>
    </w:p>
    <w:p w:rsidR="666763F9" w:rsidP="27364D6A" w:rsidRDefault="666763F9" w14:paraId="2196A9C2" w14:textId="1BAACA38">
      <w:pPr>
        <w:pStyle w:val="Normal"/>
      </w:pPr>
      <w:bookmarkStart w:name="_Toc718060358" w:id="879832166"/>
      <w:r w:rsidRPr="27364D6A" w:rsidR="666763F9">
        <w:rPr>
          <w:rStyle w:val="Heading2Char"/>
        </w:rPr>
        <w:t>Policy Goals</w:t>
      </w:r>
      <w:bookmarkEnd w:id="879832166"/>
      <w:r w:rsidR="666763F9">
        <w:rPr/>
        <w:t xml:space="preserve"> </w:t>
      </w:r>
    </w:p>
    <w:p w:rsidR="729F32B0" w:rsidP="27364D6A" w:rsidRDefault="729F32B0" w14:paraId="2111A58A" w14:textId="029B2BDA">
      <w:pPr>
        <w:pStyle w:val="Normal"/>
        <w:rPr>
          <w:i w:val="1"/>
          <w:iCs w:val="1"/>
          <w:noProof w:val="0"/>
          <w:lang w:val="en-GB"/>
        </w:rPr>
      </w:pPr>
      <w:r w:rsidR="729F32B0">
        <w:rPr/>
        <w:t xml:space="preserve">UN Sustainable </w:t>
      </w:r>
      <w:r w:rsidR="729F32B0">
        <w:rPr/>
        <w:t>Development</w:t>
      </w:r>
      <w:r w:rsidR="729F32B0">
        <w:rPr/>
        <w:t xml:space="preserve"> Goals</w:t>
      </w:r>
      <w:r w:rsidR="7100A222">
        <w:rPr/>
        <w:t xml:space="preserve">, </w:t>
      </w:r>
      <w:r w:rsidR="7100A222">
        <w:rPr/>
        <w:t>stated</w:t>
      </w:r>
      <w:r w:rsidR="7100A222">
        <w:rPr/>
        <w:t xml:space="preserve"> as </w:t>
      </w:r>
      <w:r w:rsidR="2F306265">
        <w:rPr/>
        <w:t>“</w:t>
      </w:r>
      <w:r w:rsidRPr="27364D6A" w:rsidR="1979049C">
        <w:rPr>
          <w:i w:val="1"/>
          <w:iCs w:val="1"/>
          <w:noProof w:val="0"/>
          <w:lang w:val="en-GB"/>
        </w:rPr>
        <w:t>The 17 Sustainable Development Goals (SDGs) are an urgent call for action to end poverty, improve health, reduce inequality, and spur economic growth.</w:t>
      </w:r>
      <w:r w:rsidRPr="27364D6A" w:rsidR="1994A38F">
        <w:rPr>
          <w:i w:val="1"/>
          <w:iCs w:val="1"/>
          <w:noProof w:val="0"/>
          <w:lang w:val="en-GB"/>
        </w:rPr>
        <w:t xml:space="preserve">” </w:t>
      </w:r>
      <w:r w:rsidRPr="27364D6A" w:rsidR="1994A38F">
        <w:rPr>
          <w:rFonts w:ascii="Times New Roman" w:hAnsi="Times New Roman" w:eastAsia="Times New Roman" w:cs="Times New Roman"/>
          <w:i w:val="1"/>
          <w:iCs w:val="1"/>
          <w:noProof w:val="0"/>
          <w:color w:val="000000" w:themeColor="text1" w:themeTint="FF" w:themeShade="FF"/>
          <w:sz w:val="24"/>
          <w:szCs w:val="24"/>
          <w:lang w:val="en-GB"/>
        </w:rPr>
        <w:t>(United Nations, 2015).</w:t>
      </w:r>
    </w:p>
    <w:p w:rsidR="333D6FA7" w:rsidP="27364D6A" w:rsidRDefault="333D6FA7" w14:paraId="09A8DC6A" w14:textId="1F14F537">
      <w:pPr>
        <w:pStyle w:val="Normal"/>
        <w:rPr>
          <w:b w:val="1"/>
          <w:bCs w:val="1"/>
          <w:sz w:val="28"/>
          <w:szCs w:val="28"/>
        </w:rPr>
      </w:pPr>
      <w:r w:rsidRPr="27364D6A" w:rsidR="333D6FA7">
        <w:rPr>
          <w:b w:val="1"/>
          <w:bCs w:val="1"/>
          <w:sz w:val="28"/>
          <w:szCs w:val="28"/>
        </w:rPr>
        <w:t>SDG 8 (Decent Work and Economic Growth) &amp; SDG 12 (Responsibl</w:t>
      </w:r>
      <w:r w:rsidRPr="27364D6A" w:rsidR="097081CA">
        <w:rPr>
          <w:b w:val="1"/>
          <w:bCs w:val="1"/>
          <w:sz w:val="28"/>
          <w:szCs w:val="28"/>
        </w:rPr>
        <w:t>e Consumption and Production):</w:t>
      </w:r>
    </w:p>
    <w:p w:rsidR="097081CA" w:rsidP="27364D6A" w:rsidRDefault="097081CA" w14:paraId="4A5F382B" w14:textId="386835CA">
      <w:pPr>
        <w:pStyle w:val="Normal"/>
      </w:pPr>
      <w:r w:rsidR="097081CA">
        <w:rPr/>
        <w:t xml:space="preserve">This study will contribute by providing data on how tourism can be developed in a sustainable manner that </w:t>
      </w:r>
      <w:r w:rsidR="097081CA">
        <w:rPr/>
        <w:t>benefits</w:t>
      </w:r>
      <w:r w:rsidR="097081CA">
        <w:rPr/>
        <w:t xml:space="preserve"> local communities without depleting resources. For example, if the sur</w:t>
      </w:r>
      <w:r w:rsidR="2B15FB03">
        <w:rPr/>
        <w:t xml:space="preserve">vey </w:t>
      </w:r>
      <w:r w:rsidR="2B15FB03">
        <w:rPr/>
        <w:t>identifies</w:t>
      </w:r>
      <w:r w:rsidR="2B15FB03">
        <w:rPr/>
        <w:t xml:space="preserve"> a preference for locally sourced goods and services, destinations can </w:t>
      </w:r>
      <w:r w:rsidR="2C5302D4">
        <w:rPr/>
        <w:t>prioritize</w:t>
      </w:r>
      <w:r w:rsidR="2B15FB03">
        <w:rPr/>
        <w:t xml:space="preserve"> supporting local businesses, </w:t>
      </w:r>
      <w:r w:rsidR="09317310">
        <w:rPr/>
        <w:t>fostering</w:t>
      </w:r>
      <w:r w:rsidR="09317310">
        <w:rPr/>
        <w:t xml:space="preserve"> economic growth, and reducing the environmental impact of transportations. </w:t>
      </w:r>
    </w:p>
    <w:p w:rsidR="02149B55" w:rsidP="27364D6A" w:rsidRDefault="02149B55" w14:paraId="283DCE74" w14:textId="55ADD5EC">
      <w:pPr>
        <w:pStyle w:val="Normal"/>
        <w:rPr>
          <w:b w:val="1"/>
          <w:bCs w:val="1"/>
          <w:sz w:val="28"/>
          <w:szCs w:val="28"/>
        </w:rPr>
      </w:pPr>
      <w:r w:rsidRPr="27364D6A" w:rsidR="02149B55">
        <w:rPr>
          <w:b w:val="1"/>
          <w:bCs w:val="1"/>
          <w:sz w:val="28"/>
          <w:szCs w:val="28"/>
        </w:rPr>
        <w:t>Net-Zero Targets:</w:t>
      </w:r>
    </w:p>
    <w:p w:rsidR="1AA410B4" w:rsidP="27364D6A" w:rsidRDefault="1AA410B4" w14:paraId="2B4F9A1F" w14:textId="75AA4E6B">
      <w:pPr>
        <w:pStyle w:val="Normal"/>
        <w:rPr>
          <w:i w:val="1"/>
          <w:iCs w:val="1"/>
          <w:noProof w:val="0"/>
          <w:lang w:val="en-GB"/>
        </w:rPr>
      </w:pPr>
      <w:r w:rsidR="1AA410B4">
        <w:rPr/>
        <w:t>Referred</w:t>
      </w:r>
      <w:r w:rsidR="18F91F83">
        <w:rPr/>
        <w:t xml:space="preserve"> as,</w:t>
      </w:r>
      <w:r w:rsidRPr="27364D6A" w:rsidR="18F91F83">
        <w:rPr>
          <w:i w:val="1"/>
          <w:iCs w:val="1"/>
        </w:rPr>
        <w:t xml:space="preserve"> </w:t>
      </w:r>
      <w:r w:rsidRPr="27364D6A" w:rsidR="5E0B0376">
        <w:rPr>
          <w:i w:val="1"/>
          <w:iCs w:val="1"/>
        </w:rPr>
        <w:t>“</w:t>
      </w:r>
      <w:r w:rsidRPr="27364D6A" w:rsidR="72278CCD">
        <w:rPr>
          <w:i w:val="1"/>
          <w:iCs w:val="1"/>
          <w:noProof w:val="0"/>
          <w:lang w:val="en-GB"/>
        </w:rPr>
        <w:t>a state in which the greenhouse gases going into the atmosphere are balanced by removal out of the atmosphere</w:t>
      </w:r>
      <w:r w:rsidRPr="27364D6A" w:rsidR="14ADCD46">
        <w:rPr>
          <w:i w:val="1"/>
          <w:iCs w:val="1"/>
          <w:noProof w:val="0"/>
          <w:lang w:val="en-GB"/>
        </w:rPr>
        <w:t xml:space="preserve">.” </w:t>
      </w:r>
      <w:r w:rsidRPr="27364D6A" w:rsidR="14ADCD46">
        <w:rPr>
          <w:rFonts w:ascii="Times New Roman" w:hAnsi="Times New Roman" w:eastAsia="Times New Roman" w:cs="Times New Roman"/>
          <w:i w:val="1"/>
          <w:iCs w:val="1"/>
          <w:noProof w:val="0"/>
          <w:color w:val="000000" w:themeColor="text1" w:themeTint="FF" w:themeShade="FF"/>
          <w:sz w:val="24"/>
          <w:szCs w:val="24"/>
          <w:lang w:val="en-GB"/>
        </w:rPr>
        <w:t>(Net Zero Climate, 2024).</w:t>
      </w:r>
    </w:p>
    <w:p w:rsidR="7E4AD1AB" w:rsidP="27364D6A" w:rsidRDefault="7E4AD1AB" w14:paraId="7A29F08F" w14:textId="7142C7A6">
      <w:pPr>
        <w:pStyle w:val="Normal"/>
      </w:pPr>
      <w:r w:rsidR="7E4AD1AB">
        <w:rPr/>
        <w:t>Train travel is considered a lower-carbon alternative to other uses of transportation,</w:t>
      </w:r>
      <w:r w:rsidR="3E3735EE">
        <w:rPr/>
        <w:t xml:space="preserve"> supported by </w:t>
      </w:r>
      <w:r w:rsidRPr="27364D6A" w:rsidR="3E3735EE">
        <w:rPr>
          <w:i w:val="1"/>
          <w:iCs w:val="1"/>
        </w:rPr>
        <w:t>“</w:t>
      </w:r>
      <w:r w:rsidRPr="27364D6A" w:rsidR="3E3735EE">
        <w:rPr>
          <w:i w:val="1"/>
          <w:iCs w:val="1"/>
          <w:noProof w:val="0"/>
          <w:lang w:val="en-GB"/>
        </w:rPr>
        <w:t xml:space="preserve">Taking a train instead of a car would reduce emissions by 80%., </w:t>
      </w:r>
      <w:r w:rsidRPr="27364D6A" w:rsidR="7D515C69">
        <w:rPr>
          <w:i w:val="1"/>
          <w:iCs w:val="1"/>
          <w:noProof w:val="0"/>
          <w:lang w:val="en-GB"/>
        </w:rPr>
        <w:t>u</w:t>
      </w:r>
      <w:r w:rsidRPr="27364D6A" w:rsidR="3E3735EE">
        <w:rPr>
          <w:i w:val="1"/>
          <w:iCs w:val="1"/>
          <w:noProof w:val="0"/>
          <w:lang w:val="en-GB"/>
        </w:rPr>
        <w:t>sing a train instead of a domestic flight would reduce emissions by 86%</w:t>
      </w:r>
      <w:r w:rsidRPr="27364D6A" w:rsidR="784E88E0">
        <w:rPr>
          <w:i w:val="1"/>
          <w:iCs w:val="1"/>
          <w:noProof w:val="0"/>
          <w:lang w:val="en-GB"/>
        </w:rPr>
        <w:t xml:space="preserve">.” </w:t>
      </w:r>
      <w:r w:rsidRPr="27364D6A" w:rsidR="784E88E0">
        <w:rPr>
          <w:rFonts w:ascii="Times New Roman" w:hAnsi="Times New Roman" w:eastAsia="Times New Roman" w:cs="Times New Roman"/>
          <w:i w:val="1"/>
          <w:iCs w:val="1"/>
          <w:noProof w:val="0"/>
          <w:color w:val="000000" w:themeColor="text1" w:themeTint="FF" w:themeShade="FF"/>
          <w:sz w:val="24"/>
          <w:szCs w:val="24"/>
          <w:lang w:val="en-GB"/>
        </w:rPr>
        <w:t>(Ritchie, 2023),</w:t>
      </w:r>
      <w:r w:rsidR="784E88E0">
        <w:rPr/>
        <w:t xml:space="preserve"> </w:t>
      </w:r>
      <w:r w:rsidR="7E4AD1AB">
        <w:rPr/>
        <w:t>especially when powered by renewable energy sources. When research shows a str</w:t>
      </w:r>
      <w:r w:rsidR="336A785B">
        <w:rPr/>
        <w:t>o</w:t>
      </w:r>
      <w:r w:rsidR="7E4AD1AB">
        <w:rPr/>
        <w:t>ng interest in t</w:t>
      </w:r>
      <w:r w:rsidR="146DCD5F">
        <w:rPr/>
        <w:t xml:space="preserve">rain travel among tourists, this </w:t>
      </w:r>
      <w:r w:rsidR="146DCD5F">
        <w:rPr/>
        <w:t>indicates</w:t>
      </w:r>
      <w:r w:rsidR="146DCD5F">
        <w:rPr/>
        <w:t xml:space="preserve"> a potential pathway for reducing carbon emission associated with transport. </w:t>
      </w:r>
      <w:r w:rsidR="34B05B3C">
        <w:rPr/>
        <w:t xml:space="preserve">If the survey findings </w:t>
      </w:r>
      <w:r w:rsidR="34B05B3C">
        <w:rPr/>
        <w:t>indicate</w:t>
      </w:r>
      <w:r w:rsidR="34B05B3C">
        <w:rPr/>
        <w:t xml:space="preserve"> a high willingness among tourists to use trains, this presents a significant </w:t>
      </w:r>
      <w:r w:rsidR="736DBC33">
        <w:rPr/>
        <w:t>opportunity</w:t>
      </w:r>
      <w:r w:rsidR="61CA66EB">
        <w:rPr/>
        <w:t xml:space="preserve"> for the Principality to help reduce their cardon </w:t>
      </w:r>
      <w:r w:rsidR="2663EF06">
        <w:rPr/>
        <w:t>footprint</w:t>
      </w:r>
      <w:r w:rsidR="61CA66EB">
        <w:rPr/>
        <w:t xml:space="preserve"> when travelling to the stadium for upcoming even</w:t>
      </w:r>
      <w:r w:rsidR="20CDD642">
        <w:rPr/>
        <w:t xml:space="preserve">ts. By understanding the factors that influence </w:t>
      </w:r>
      <w:r w:rsidR="28F59A79">
        <w:rPr/>
        <w:t>travellers'</w:t>
      </w:r>
      <w:r w:rsidR="20CDD642">
        <w:rPr/>
        <w:t xml:space="preserve"> decisions, this study can inform targeted policies and </w:t>
      </w:r>
      <w:r w:rsidR="59926989">
        <w:rPr/>
        <w:t>investments</w:t>
      </w:r>
      <w:r w:rsidR="20CDD642">
        <w:rPr/>
        <w:t xml:space="preserve"> aimed at promoting s</w:t>
      </w:r>
      <w:r w:rsidR="25C65822">
        <w:rPr/>
        <w:t xml:space="preserve">ustainable transportation </w:t>
      </w:r>
      <w:r w:rsidR="319E948C">
        <w:rPr/>
        <w:t>regular</w:t>
      </w:r>
      <w:r w:rsidR="25C65822">
        <w:rPr/>
        <w:t xml:space="preserve"> for events </w:t>
      </w:r>
      <w:r w:rsidR="78CAB2CB">
        <w:rPr/>
        <w:t>achieving</w:t>
      </w:r>
      <w:r w:rsidR="25C65822">
        <w:rPr/>
        <w:t xml:space="preserve"> net-zero emissions in the tourism sector. </w:t>
      </w:r>
    </w:p>
    <w:p w:rsidR="27504DA4" w:rsidP="27364D6A" w:rsidRDefault="27504DA4" w14:paraId="7C8C7826" w14:textId="5EA119BA">
      <w:pPr>
        <w:pStyle w:val="Heading2"/>
      </w:pPr>
      <w:bookmarkStart w:name="_Toc738272887" w:id="193592772"/>
      <w:r w:rsidR="27504DA4">
        <w:rPr/>
        <w:t>Theor</w:t>
      </w:r>
      <w:r w:rsidR="44CCB516">
        <w:rPr/>
        <w:t>y</w:t>
      </w:r>
      <w:r w:rsidR="27504DA4">
        <w:rPr/>
        <w:t xml:space="preserve"> Links</w:t>
      </w:r>
      <w:bookmarkEnd w:id="193592772"/>
      <w:r w:rsidR="27504DA4">
        <w:rPr/>
        <w:t xml:space="preserve"> </w:t>
      </w:r>
    </w:p>
    <w:p w:rsidR="479C09DD" w:rsidP="27364D6A" w:rsidRDefault="479C09DD" w14:paraId="39B5B9E9" w14:textId="70C5B23F">
      <w:pPr>
        <w:pStyle w:val="Normal"/>
        <w:rPr>
          <w:b w:val="1"/>
          <w:bCs w:val="1"/>
          <w:sz w:val="28"/>
          <w:szCs w:val="28"/>
        </w:rPr>
      </w:pPr>
      <w:r w:rsidRPr="27364D6A" w:rsidR="479C09DD">
        <w:rPr>
          <w:b w:val="1"/>
          <w:bCs w:val="1"/>
          <w:sz w:val="28"/>
          <w:szCs w:val="28"/>
        </w:rPr>
        <w:t>Tripple Bottom Line Theory</w:t>
      </w:r>
      <w:r w:rsidRPr="27364D6A" w:rsidR="4D28DF25">
        <w:rPr>
          <w:b w:val="1"/>
          <w:bCs w:val="1"/>
          <w:sz w:val="28"/>
          <w:szCs w:val="28"/>
        </w:rPr>
        <w:t>:</w:t>
      </w:r>
      <w:r w:rsidRPr="27364D6A" w:rsidR="479C09DD">
        <w:rPr>
          <w:b w:val="1"/>
          <w:bCs w:val="1"/>
          <w:sz w:val="28"/>
          <w:szCs w:val="28"/>
        </w:rPr>
        <w:t xml:space="preserve"> </w:t>
      </w:r>
    </w:p>
    <w:p w:rsidR="32DBB800" w:rsidP="27364D6A" w:rsidRDefault="32DBB800" w14:paraId="13C0D0AE" w14:textId="10BA9DBB">
      <w:pPr>
        <w:pStyle w:val="Normal"/>
      </w:pPr>
      <w:r w:rsidR="32DBB800">
        <w:rPr/>
        <w:t xml:space="preserve">This theory can be defined as </w:t>
      </w:r>
      <w:r w:rsidR="0C7824C3">
        <w:rPr/>
        <w:t xml:space="preserve">a </w:t>
      </w:r>
      <w:r w:rsidRPr="27364D6A" w:rsidR="0C7824C3">
        <w:rPr>
          <w:i w:val="1"/>
          <w:iCs w:val="1"/>
        </w:rPr>
        <w:t>“</w:t>
      </w:r>
      <w:r w:rsidRPr="27364D6A" w:rsidR="0C7824C3">
        <w:rPr>
          <w:i w:val="1"/>
          <w:iCs w:val="1"/>
          <w:noProof w:val="0"/>
          <w:lang w:val="en-GB"/>
        </w:rPr>
        <w:t>posits that instead of one bottom line, there should be three: profit, people, and the planet, developed in 1994 by John Elkington”</w:t>
      </w:r>
      <w:r w:rsidRPr="27364D6A" w:rsidR="46409E0E">
        <w:rPr>
          <w:i w:val="0"/>
          <w:iCs w:val="0"/>
          <w:noProof w:val="0"/>
          <w:lang w:val="en-GB"/>
        </w:rPr>
        <w:t xml:space="preserve"> </w:t>
      </w:r>
      <w:r w:rsidRPr="27364D6A" w:rsidR="46409E0E">
        <w:rPr>
          <w:rFonts w:ascii="Times New Roman" w:hAnsi="Times New Roman" w:eastAsia="Times New Roman" w:cs="Times New Roman"/>
          <w:i w:val="1"/>
          <w:iCs w:val="1"/>
          <w:noProof w:val="0"/>
          <w:color w:val="000000" w:themeColor="text1" w:themeTint="FF" w:themeShade="FF"/>
          <w:sz w:val="24"/>
          <w:szCs w:val="24"/>
          <w:lang w:val="en-GB"/>
        </w:rPr>
        <w:t>(Kenton, 2025).</w:t>
      </w:r>
    </w:p>
    <w:p w:rsidR="79819C10" w:rsidP="27364D6A" w:rsidRDefault="79819C10" w14:paraId="523B1DB5" w14:textId="172F6886">
      <w:pPr>
        <w:pStyle w:val="Normal"/>
        <w:rPr>
          <w:b w:val="1"/>
          <w:bCs w:val="1"/>
        </w:rPr>
      </w:pPr>
      <w:r w:rsidRPr="27364D6A" w:rsidR="79819C10">
        <w:rPr>
          <w:b w:val="1"/>
          <w:bCs w:val="1"/>
        </w:rPr>
        <w:t>Environmental Sustainability</w:t>
      </w:r>
    </w:p>
    <w:p w:rsidR="20C8799E" w:rsidP="27364D6A" w:rsidRDefault="20C8799E" w14:paraId="13D8FBF0" w14:textId="19EEA846">
      <w:pPr>
        <w:pStyle w:val="Normal"/>
      </w:pPr>
      <w:r w:rsidR="20C8799E">
        <w:rPr/>
        <w:t xml:space="preserve">Reducing the carbon footprint of tourism </w:t>
      </w:r>
      <w:r w:rsidR="759893E8">
        <w:rPr/>
        <w:t>i</w:t>
      </w:r>
      <w:r w:rsidR="20C8799E">
        <w:rPr/>
        <w:t>s crucial for mitigating climate change</w:t>
      </w:r>
      <w:r w:rsidR="60C6E5A0">
        <w:rPr/>
        <w:t xml:space="preserve">, when </w:t>
      </w:r>
      <w:r w:rsidR="60C6E5A0">
        <w:rPr/>
        <w:t>stated</w:t>
      </w:r>
      <w:r w:rsidR="60C6E5A0">
        <w:rPr/>
        <w:t xml:space="preserve">, </w:t>
      </w:r>
      <w:r w:rsidRPr="27364D6A" w:rsidR="60C6E5A0">
        <w:rPr>
          <w:i w:val="1"/>
          <w:iCs w:val="1"/>
        </w:rPr>
        <w:t>“</w:t>
      </w:r>
      <w:r w:rsidRPr="27364D6A" w:rsidR="60C6E5A0">
        <w:rPr>
          <w:i w:val="1"/>
          <w:iCs w:val="1"/>
          <w:noProof w:val="0"/>
          <w:lang w:val="en-GB"/>
        </w:rPr>
        <w:t>Tourism is responsible for 8% of the world's carbon emissions.”</w:t>
      </w:r>
      <w:r w:rsidRPr="27364D6A" w:rsidR="60C6E5A0">
        <w:rPr>
          <w:rFonts w:ascii="Times New Roman" w:hAnsi="Times New Roman" w:eastAsia="Times New Roman" w:cs="Times New Roman"/>
          <w:noProof w:val="0"/>
          <w:color w:val="000000" w:themeColor="text1" w:themeTint="FF" w:themeShade="FF"/>
          <w:sz w:val="24"/>
          <w:szCs w:val="24"/>
          <w:lang w:val="en-GB"/>
        </w:rPr>
        <w:t xml:space="preserve"> </w:t>
      </w:r>
      <w:r w:rsidRPr="27364D6A" w:rsidR="60C6E5A0">
        <w:rPr>
          <w:rFonts w:ascii="Times New Roman" w:hAnsi="Times New Roman" w:eastAsia="Times New Roman" w:cs="Times New Roman"/>
          <w:i w:val="1"/>
          <w:iCs w:val="1"/>
          <w:noProof w:val="0"/>
          <w:color w:val="000000" w:themeColor="text1" w:themeTint="FF" w:themeShade="FF"/>
          <w:sz w:val="24"/>
          <w:szCs w:val="24"/>
          <w:lang w:val="en-GB"/>
        </w:rPr>
        <w:t>(Sustainable Travel International, 2024</w:t>
      </w:r>
      <w:r w:rsidRPr="27364D6A" w:rsidR="0DE17525">
        <w:rPr>
          <w:rFonts w:ascii="Times New Roman" w:hAnsi="Times New Roman" w:eastAsia="Times New Roman" w:cs="Times New Roman"/>
          <w:i w:val="1"/>
          <w:iCs w:val="1"/>
          <w:noProof w:val="0"/>
          <w:color w:val="000000" w:themeColor="text1" w:themeTint="FF" w:themeShade="FF"/>
          <w:sz w:val="24"/>
          <w:szCs w:val="24"/>
          <w:lang w:val="en-GB"/>
        </w:rPr>
        <w:t xml:space="preserve">) </w:t>
      </w:r>
      <w:r w:rsidRPr="27364D6A" w:rsidR="0DE17525">
        <w:rPr>
          <w:rFonts w:ascii="Times New Roman" w:hAnsi="Times New Roman" w:eastAsia="Times New Roman" w:cs="Times New Roman"/>
          <w:i w:val="0"/>
          <w:iCs w:val="0"/>
          <w:noProof w:val="0"/>
          <w:color w:val="000000" w:themeColor="text1" w:themeTint="FF" w:themeShade="FF"/>
          <w:sz w:val="24"/>
          <w:szCs w:val="24"/>
          <w:lang w:val="en-GB"/>
        </w:rPr>
        <w:t>and</w:t>
      </w:r>
      <w:r w:rsidRPr="27364D6A" w:rsidR="20C8799E">
        <w:rPr>
          <w:i w:val="0"/>
          <w:iCs w:val="0"/>
        </w:rPr>
        <w:t xml:space="preserve"> </w:t>
      </w:r>
      <w:r w:rsidR="20C8799E">
        <w:rPr/>
        <w:t xml:space="preserve">preserving the natural attractions that draw visitor to the Principality. </w:t>
      </w:r>
      <w:r w:rsidR="64ACD1A6">
        <w:rPr/>
        <w:t>The</w:t>
      </w:r>
      <w:r w:rsidR="20C8799E">
        <w:rPr/>
        <w:t xml:space="preserve"> survey data on train usage rates</w:t>
      </w:r>
      <w:r w:rsidR="45F85BD4">
        <w:rPr/>
        <w:t xml:space="preserve"> </w:t>
      </w:r>
      <w:r w:rsidR="1346CE62">
        <w:rPr/>
        <w:t xml:space="preserve">travellers' </w:t>
      </w:r>
      <w:r w:rsidR="45F85BD4">
        <w:rPr/>
        <w:t>perceptions</w:t>
      </w:r>
      <w:r w:rsidR="45F85BD4">
        <w:rPr/>
        <w:t xml:space="preserve"> of </w:t>
      </w:r>
      <w:r w:rsidR="61A54191">
        <w:rPr/>
        <w:t>environmental</w:t>
      </w:r>
      <w:r w:rsidR="45F85BD4">
        <w:rPr/>
        <w:t xml:space="preserve"> benefits, and barriers to choosing trains can inform targeted interventions. For </w:t>
      </w:r>
      <w:r w:rsidR="5BBABB22">
        <w:rPr/>
        <w:t>example</w:t>
      </w:r>
      <w:r w:rsidR="45F85BD4">
        <w:rPr/>
        <w:t xml:space="preserve">, if the study reveals </w:t>
      </w:r>
      <w:r w:rsidR="61349ECC">
        <w:rPr/>
        <w:t xml:space="preserve">that attendees are concerned about the environmental impact of their travel but </w:t>
      </w:r>
      <w:r w:rsidR="31D6DD5A">
        <w:rPr/>
        <w:t>perceive</w:t>
      </w:r>
      <w:r w:rsidR="61349ECC">
        <w:rPr/>
        <w:t xml:space="preserve"> train travel as </w:t>
      </w:r>
      <w:r w:rsidR="6987DD4A">
        <w:rPr/>
        <w:t>inconvenient</w:t>
      </w:r>
      <w:r w:rsidR="61349ECC">
        <w:rPr/>
        <w:t xml:space="preserve"> or </w:t>
      </w:r>
      <w:r w:rsidR="577F5F59">
        <w:rPr/>
        <w:t>expensive</w:t>
      </w:r>
      <w:r w:rsidR="61349ECC">
        <w:rPr/>
        <w:t xml:space="preserve">, this </w:t>
      </w:r>
      <w:r w:rsidR="11DBE481">
        <w:rPr/>
        <w:t>highlights</w:t>
      </w:r>
      <w:r w:rsidR="61349ECC">
        <w:rPr/>
        <w:t xml:space="preserve"> the need for </w:t>
      </w:r>
      <w:r w:rsidR="0CAE7624">
        <w:rPr/>
        <w:t>improved</w:t>
      </w:r>
      <w:r w:rsidR="61349ECC">
        <w:rPr/>
        <w:t xml:space="preserve"> train services, </w:t>
      </w:r>
      <w:r w:rsidR="3EF29C1B">
        <w:rPr/>
        <w:t>integrated</w:t>
      </w:r>
      <w:r w:rsidR="61349ECC">
        <w:rPr/>
        <w:t xml:space="preserve"> </w:t>
      </w:r>
      <w:r w:rsidR="648626B4">
        <w:rPr/>
        <w:t>ticketing</w:t>
      </w:r>
      <w:r w:rsidR="61349ECC">
        <w:rPr/>
        <w:t xml:space="preserve"> optio</w:t>
      </w:r>
      <w:r w:rsidR="57D96B5A">
        <w:rPr/>
        <w:t xml:space="preserve">ns, and promotional </w:t>
      </w:r>
      <w:r w:rsidR="3F1650C7">
        <w:rPr/>
        <w:t>campaigns</w:t>
      </w:r>
      <w:r w:rsidR="57D96B5A">
        <w:rPr/>
        <w:t xml:space="preserve"> emphasizing the environmental </w:t>
      </w:r>
      <w:r w:rsidR="7F7D50F2">
        <w:rPr/>
        <w:t>advantages</w:t>
      </w:r>
      <w:r w:rsidR="57D96B5A">
        <w:rPr/>
        <w:t xml:space="preserve">. </w:t>
      </w:r>
      <w:r w:rsidR="11AB83FD">
        <w:rPr/>
        <w:t>Quantifying the potential reduction in carbon emissions if more attendees chose trains (based on survey data) can provide a compelling argument for investments in rail infrastructure and sus</w:t>
      </w:r>
      <w:r w:rsidR="64E17AD2">
        <w:rPr/>
        <w:t xml:space="preserve">tainable tourism initiatives. </w:t>
      </w:r>
    </w:p>
    <w:p w:rsidR="786405B6" w:rsidP="27364D6A" w:rsidRDefault="786405B6" w14:paraId="62469B0C" w14:textId="369AA650">
      <w:pPr>
        <w:pStyle w:val="Normal"/>
        <w:rPr>
          <w:b w:val="1"/>
          <w:bCs w:val="1"/>
        </w:rPr>
      </w:pPr>
      <w:r w:rsidRPr="27364D6A" w:rsidR="786405B6">
        <w:rPr>
          <w:b w:val="1"/>
          <w:bCs w:val="1"/>
        </w:rPr>
        <w:t>Social Sustainability</w:t>
      </w:r>
    </w:p>
    <w:p w:rsidR="786405B6" w:rsidP="27364D6A" w:rsidRDefault="786405B6" w14:paraId="2EE25049" w14:textId="6374A034">
      <w:pPr>
        <w:pStyle w:val="Normal"/>
      </w:pPr>
      <w:r w:rsidR="786405B6">
        <w:rPr/>
        <w:t xml:space="preserve">The survey can capture demographic data as mentioned and information on travel patterns to </w:t>
      </w:r>
      <w:r w:rsidR="786405B6">
        <w:rPr/>
        <w:t>identify</w:t>
      </w:r>
      <w:r w:rsidR="786405B6">
        <w:rPr/>
        <w:t xml:space="preserve"> underserved groups and assess their needs. For </w:t>
      </w:r>
      <w:r w:rsidR="77B83BA8">
        <w:rPr/>
        <w:t>example</w:t>
      </w:r>
      <w:r w:rsidR="786405B6">
        <w:rPr/>
        <w:t xml:space="preserve">, if the research reveals that </w:t>
      </w:r>
      <w:r w:rsidR="72F47ACC">
        <w:rPr/>
        <w:t xml:space="preserve">elderly or low-income attendees face </w:t>
      </w:r>
      <w:r w:rsidR="5F399C80">
        <w:rPr/>
        <w:t>challenges</w:t>
      </w:r>
      <w:r w:rsidR="72F47ACC">
        <w:rPr/>
        <w:t xml:space="preserve"> using train travel</w:t>
      </w:r>
      <w:r w:rsidR="2FD6D9EC">
        <w:rPr/>
        <w:t xml:space="preserve">, </w:t>
      </w:r>
      <w:r w:rsidR="229C167B">
        <w:rPr/>
        <w:t>as</w:t>
      </w:r>
      <w:r w:rsidR="2FD6D9EC">
        <w:rPr/>
        <w:t xml:space="preserve"> “</w:t>
      </w:r>
      <w:r w:rsidRPr="27364D6A" w:rsidR="2FD6D9EC">
        <w:rPr>
          <w:i w:val="1"/>
          <w:iCs w:val="1"/>
          <w:noProof w:val="0"/>
          <w:lang w:val="en-GB"/>
        </w:rPr>
        <w:t>The three lowest deciles spend between 8–10 per cent of their disposable income on travel</w:t>
      </w:r>
      <w:r w:rsidRPr="27364D6A" w:rsidR="488D157F">
        <w:rPr>
          <w:i w:val="1"/>
          <w:iCs w:val="1"/>
          <w:noProof w:val="0"/>
          <w:lang w:val="en-GB"/>
        </w:rPr>
        <w:t>”</w:t>
      </w:r>
      <w:r w:rsidRPr="27364D6A" w:rsidR="7221218B">
        <w:rPr>
          <w:i w:val="1"/>
          <w:iCs w:val="1"/>
          <w:noProof w:val="0"/>
          <w:lang w:val="en-GB"/>
        </w:rPr>
        <w:t xml:space="preserve"> </w:t>
      </w:r>
      <w:r w:rsidRPr="27364D6A" w:rsidR="4583577F">
        <w:rPr>
          <w:rFonts w:ascii="Times New Roman" w:hAnsi="Times New Roman" w:eastAsia="Times New Roman" w:cs="Times New Roman"/>
          <w:i w:val="1"/>
          <w:iCs w:val="1"/>
          <w:noProof w:val="0"/>
          <w:color w:val="000000" w:themeColor="text1" w:themeTint="FF" w:themeShade="FF"/>
          <w:sz w:val="24"/>
          <w:szCs w:val="24"/>
          <w:lang w:val="en-GB"/>
        </w:rPr>
        <w:t>(Press, 2015)</w:t>
      </w:r>
      <w:r w:rsidRPr="27364D6A" w:rsidR="72F47ACC">
        <w:rPr>
          <w:i w:val="1"/>
          <w:iCs w:val="1"/>
        </w:rPr>
        <w:t xml:space="preserve"> </w:t>
      </w:r>
      <w:r w:rsidR="72F47ACC">
        <w:rPr/>
        <w:t xml:space="preserve">due to </w:t>
      </w:r>
      <w:r w:rsidR="00B875EC">
        <w:rPr/>
        <w:t xml:space="preserve">cost, </w:t>
      </w:r>
      <w:r w:rsidR="00B875EC">
        <w:rPr/>
        <w:t>whereas</w:t>
      </w:r>
      <w:r w:rsidR="00B875EC">
        <w:rPr/>
        <w:t xml:space="preserve"> </w:t>
      </w:r>
      <w:r w:rsidR="72F47ACC">
        <w:rPr/>
        <w:t xml:space="preserve">accessibility issues </w:t>
      </w:r>
      <w:r w:rsidR="7D0C4E22">
        <w:rPr/>
        <w:t>still exist</w:t>
      </w:r>
      <w:r w:rsidR="6D5D3D49">
        <w:rPr/>
        <w:t>.</w:t>
      </w:r>
      <w:r w:rsidR="5C32DE1B">
        <w:rPr/>
        <w:t xml:space="preserve"> T</w:t>
      </w:r>
      <w:r w:rsidR="72F47ACC">
        <w:rPr/>
        <w:t>his underscores the importance of improving station accessibility</w:t>
      </w:r>
      <w:r w:rsidR="0BB77A36">
        <w:rPr/>
        <w:t xml:space="preserve">. Furthermore, promoting train travel can reduce traffic </w:t>
      </w:r>
      <w:r w:rsidR="0B5697C1">
        <w:rPr/>
        <w:t>congestion</w:t>
      </w:r>
      <w:r w:rsidR="0BB77A36">
        <w:rPr/>
        <w:t xml:space="preserve"> and improve air quality in Cardiff</w:t>
      </w:r>
      <w:r w:rsidR="40662FF7">
        <w:rPr/>
        <w:t xml:space="preserve"> w</w:t>
      </w:r>
      <w:r w:rsidR="7CF1EAB1">
        <w:rPr/>
        <w:t xml:space="preserve">hich is currently at </w:t>
      </w:r>
      <w:r w:rsidRPr="27364D6A" w:rsidR="40662FF7">
        <w:rPr>
          <w:i w:val="1"/>
          <w:iCs w:val="1"/>
        </w:rPr>
        <w:t>“</w:t>
      </w:r>
      <w:r w:rsidRPr="27364D6A" w:rsidR="0CF01713">
        <w:rPr>
          <w:i w:val="1"/>
          <w:iCs w:val="1"/>
        </w:rPr>
        <w:t xml:space="preserve">57 AQUI </w:t>
      </w:r>
      <w:r w:rsidRPr="27364D6A" w:rsidR="0CF01713">
        <w:rPr>
          <w:i w:val="1"/>
          <w:iCs w:val="1"/>
          <w:noProof w:val="0"/>
          <w:lang w:val="en-GB"/>
        </w:rPr>
        <w:t>reached a high level of pollution and is unhealthy for sensitive groups</w:t>
      </w:r>
      <w:r w:rsidRPr="27364D6A" w:rsidR="3AA8F2EB">
        <w:rPr>
          <w:i w:val="1"/>
          <w:iCs w:val="1"/>
          <w:noProof w:val="0"/>
          <w:lang w:val="en-GB"/>
        </w:rPr>
        <w:t>.</w:t>
      </w:r>
      <w:r w:rsidRPr="27364D6A" w:rsidR="40662FF7">
        <w:rPr>
          <w:i w:val="1"/>
          <w:iCs w:val="1"/>
          <w:noProof w:val="0"/>
          <w:lang w:val="en-GB"/>
        </w:rPr>
        <w:t>”</w:t>
      </w:r>
      <w:r w:rsidRPr="27364D6A" w:rsidR="1D5B52D8">
        <w:rPr>
          <w:rFonts w:ascii="Times New Roman" w:hAnsi="Times New Roman" w:eastAsia="Times New Roman" w:cs="Times New Roman"/>
          <w:noProof w:val="0"/>
          <w:color w:val="000000" w:themeColor="text1" w:themeTint="FF" w:themeShade="FF"/>
          <w:sz w:val="24"/>
          <w:szCs w:val="24"/>
          <w:lang w:val="en-GB"/>
        </w:rPr>
        <w:t xml:space="preserve"> </w:t>
      </w:r>
      <w:r w:rsidRPr="27364D6A" w:rsidR="1D5B52D8">
        <w:rPr>
          <w:rFonts w:ascii="Times New Roman" w:hAnsi="Times New Roman" w:eastAsia="Times New Roman" w:cs="Times New Roman"/>
          <w:i w:val="1"/>
          <w:iCs w:val="1"/>
          <w:noProof w:val="0"/>
          <w:color w:val="000000" w:themeColor="text1" w:themeTint="FF" w:themeShade="FF"/>
          <w:sz w:val="24"/>
          <w:szCs w:val="24"/>
          <w:lang w:val="en-GB"/>
        </w:rPr>
        <w:t>(Accuweather.com, 2024).</w:t>
      </w:r>
    </w:p>
    <w:p w:rsidR="4C85DC46" w:rsidP="27364D6A" w:rsidRDefault="4C85DC46" w14:paraId="7DA93516" w14:textId="0F847615">
      <w:pPr>
        <w:pStyle w:val="Normal"/>
      </w:pPr>
      <w:r w:rsidRPr="27364D6A" w:rsidR="4C85DC46">
        <w:rPr>
          <w:b w:val="1"/>
          <w:bCs w:val="1"/>
        </w:rPr>
        <w:t>Economic Sustainability</w:t>
      </w:r>
      <w:r w:rsidR="4C85DC46">
        <w:rPr/>
        <w:t xml:space="preserve"> </w:t>
      </w:r>
    </w:p>
    <w:p w:rsidR="4C85DC46" w:rsidP="27364D6A" w:rsidRDefault="4C85DC46" w14:paraId="643399F4" w14:textId="331DDF73">
      <w:pPr>
        <w:pStyle w:val="Normal"/>
      </w:pPr>
      <w:r w:rsidR="4C85DC46">
        <w:rPr/>
        <w:t xml:space="preserve">Sustainable tourism practices can enhance the </w:t>
      </w:r>
      <w:r w:rsidR="49E6888C">
        <w:rPr/>
        <w:t>Principality's</w:t>
      </w:r>
      <w:r w:rsidR="4C85DC46">
        <w:rPr/>
        <w:t xml:space="preserve"> reputation as a desirable destination, attracting environmentally conscious </w:t>
      </w:r>
      <w:r w:rsidR="57A41721">
        <w:rPr/>
        <w:t>travellers</w:t>
      </w:r>
      <w:r w:rsidR="4C85DC46">
        <w:rPr/>
        <w:t xml:space="preserve"> and businesses</w:t>
      </w:r>
      <w:r w:rsidR="1F3B71F6">
        <w:rPr/>
        <w:t xml:space="preserve">, as the stadium </w:t>
      </w:r>
      <w:r w:rsidRPr="27364D6A" w:rsidR="1F3B71F6">
        <w:rPr>
          <w:i w:val="1"/>
          <w:iCs w:val="1"/>
        </w:rPr>
        <w:t>“</w:t>
      </w:r>
      <w:r w:rsidRPr="27364D6A" w:rsidR="1F3B71F6">
        <w:rPr>
          <w:i w:val="1"/>
          <w:iCs w:val="1"/>
          <w:noProof w:val="0"/>
          <w:lang w:val="en-GB"/>
        </w:rPr>
        <w:t>implemented a sustainability policy, achieved BS 8901 certification, and aims to reduce environmental impacts”</w:t>
      </w:r>
      <w:r w:rsidRPr="27364D6A" w:rsidR="4C85DC46">
        <w:rPr>
          <w:i w:val="1"/>
          <w:iCs w:val="1"/>
        </w:rPr>
        <w:t xml:space="preserve"> </w:t>
      </w:r>
      <w:r w:rsidRPr="27364D6A" w:rsidR="30BF4B91">
        <w:rPr>
          <w:rFonts w:ascii="Times New Roman" w:hAnsi="Times New Roman" w:eastAsia="Times New Roman" w:cs="Times New Roman"/>
          <w:i w:val="1"/>
          <w:iCs w:val="1"/>
          <w:noProof w:val="0"/>
          <w:color w:val="000000" w:themeColor="text1" w:themeTint="FF" w:themeShade="FF"/>
          <w:sz w:val="24"/>
          <w:szCs w:val="24"/>
          <w:lang w:val="en-GB"/>
        </w:rPr>
        <w:t>(Principality Stadium, 2018</w:t>
      </w:r>
      <w:r w:rsidRPr="27364D6A" w:rsidR="30BF4B91">
        <w:rPr>
          <w:rFonts w:ascii="Times New Roman" w:hAnsi="Times New Roman" w:eastAsia="Times New Roman" w:cs="Times New Roman"/>
          <w:noProof w:val="0"/>
          <w:color w:val="000000" w:themeColor="text1" w:themeTint="FF" w:themeShade="FF"/>
          <w:sz w:val="24"/>
          <w:szCs w:val="24"/>
          <w:lang w:val="en-GB"/>
        </w:rPr>
        <w:t>)</w:t>
      </w:r>
      <w:r w:rsidR="30BF4B91">
        <w:rPr/>
        <w:t>.</w:t>
      </w:r>
      <w:r w:rsidR="4C85DC46">
        <w:rPr/>
        <w:t xml:space="preserve">The survey can explore </w:t>
      </w:r>
      <w:r w:rsidR="0761F5B4">
        <w:rPr/>
        <w:t xml:space="preserve">participants patterns and preferences for local businesses, as well as their </w:t>
      </w:r>
      <w:r w:rsidR="0869C5E3">
        <w:rPr/>
        <w:t>perceptions</w:t>
      </w:r>
      <w:r w:rsidR="0761F5B4">
        <w:rPr/>
        <w:t xml:space="preserve"> of the economic benefits of tourism. For example, if research </w:t>
      </w:r>
      <w:r w:rsidR="0761F5B4">
        <w:rPr/>
        <w:t>indicates</w:t>
      </w:r>
      <w:r w:rsidR="0761F5B4">
        <w:rPr/>
        <w:t xml:space="preserve"> that participants who travel by train are more like</w:t>
      </w:r>
      <w:r w:rsidR="55113E12">
        <w:rPr/>
        <w:t xml:space="preserve">ly to spend money at local shops and </w:t>
      </w:r>
      <w:r w:rsidR="702C73F7">
        <w:rPr/>
        <w:t>restaurants</w:t>
      </w:r>
      <w:r w:rsidR="55113E12">
        <w:rPr/>
        <w:t xml:space="preserve"> near train stations, this strengthens the case of promoting train travel as a means of supporting local businesses.</w:t>
      </w:r>
    </w:p>
    <w:p w:rsidR="78BD8A16" w:rsidP="27364D6A" w:rsidRDefault="78BD8A16" w14:paraId="40D14B00" w14:textId="6E1B090F">
      <w:pPr>
        <w:pStyle w:val="Heading1"/>
      </w:pPr>
      <w:bookmarkStart w:name="_Toc999525623" w:id="629576284"/>
      <w:r w:rsidR="78BD8A16">
        <w:rPr/>
        <w:t>Timeline and Budget</w:t>
      </w:r>
      <w:bookmarkEnd w:id="629576284"/>
      <w:r w:rsidR="78BD8A16">
        <w:rPr/>
        <w:t xml:space="preserve"> </w:t>
      </w:r>
    </w:p>
    <w:p w:rsidR="1F25758F" w:rsidP="27364D6A" w:rsidRDefault="1F25758F" w14:paraId="0F0CB98F" w14:textId="247988D3">
      <w:pPr>
        <w:pStyle w:val="Heading2"/>
      </w:pPr>
      <w:bookmarkStart w:name="_Toc834079121" w:id="1572508282"/>
      <w:r w:rsidR="1F25758F">
        <w:rPr/>
        <w:t>Timeline</w:t>
      </w:r>
      <w:bookmarkEnd w:id="1572508282"/>
    </w:p>
    <w:p w:rsidR="2FE8867F" w:rsidP="27364D6A" w:rsidRDefault="2FE8867F" w14:paraId="57C63323" w14:textId="506C8C33">
      <w:pPr>
        <w:spacing w:before="240" w:beforeAutospacing="off" w:after="240" w:afterAutospacing="off"/>
      </w:pPr>
      <w:r w:rsidRPr="27364D6A" w:rsidR="2FE8867F">
        <w:rPr>
          <w:rFonts w:ascii="Helvetica" w:hAnsi="Helvetica" w:eastAsia="Helvetica" w:cs="Helvetica"/>
          <w:i w:val="0"/>
          <w:iCs w:val="0"/>
          <w:noProof w:val="0"/>
          <w:sz w:val="24"/>
          <w:szCs w:val="24"/>
          <w:lang w:val="en-GB"/>
        </w:rPr>
        <w:t>November - December: Planning and Preparation</w:t>
      </w:r>
    </w:p>
    <w:p w:rsidR="2FE8867F" w:rsidP="27364D6A" w:rsidRDefault="2FE8867F" w14:paraId="0F6D5B3F" w14:textId="6D386015">
      <w:pPr>
        <w:pStyle w:val="ListParagraph"/>
        <w:numPr>
          <w:ilvl w:val="0"/>
          <w:numId w:val="1"/>
        </w:numPr>
        <w:spacing w:before="0" w:beforeAutospacing="off" w:after="0" w:afterAutospacing="off"/>
        <w:rPr>
          <w:rFonts w:ascii="Helvetica" w:hAnsi="Helvetica" w:eastAsia="Helvetica" w:cs="Helvetica"/>
          <w:i w:val="0"/>
          <w:iCs w:val="0"/>
          <w:noProof w:val="0"/>
          <w:sz w:val="24"/>
          <w:szCs w:val="24"/>
          <w:lang w:val="en-GB"/>
        </w:rPr>
      </w:pPr>
      <w:r w:rsidRPr="27364D6A" w:rsidR="2FE8867F">
        <w:rPr>
          <w:rFonts w:ascii="Helvetica" w:hAnsi="Helvetica" w:eastAsia="Helvetica" w:cs="Helvetica"/>
          <w:i w:val="0"/>
          <w:iCs w:val="0"/>
          <w:noProof w:val="0"/>
          <w:sz w:val="24"/>
          <w:szCs w:val="24"/>
          <w:lang w:val="en-GB"/>
        </w:rPr>
        <w:t>Weeks 1-2 (Now): Finalize research questions, develop a detailed survey, and plan data analysis methods.</w:t>
      </w:r>
    </w:p>
    <w:p w:rsidR="2FE8867F" w:rsidP="27364D6A" w:rsidRDefault="2FE8867F" w14:paraId="72EC625A" w14:textId="0CE48A32">
      <w:pPr>
        <w:pStyle w:val="ListParagraph"/>
        <w:numPr>
          <w:ilvl w:val="0"/>
          <w:numId w:val="1"/>
        </w:numPr>
        <w:spacing w:before="0" w:beforeAutospacing="off" w:after="0" w:afterAutospacing="off"/>
        <w:rPr>
          <w:rFonts w:ascii="Helvetica" w:hAnsi="Helvetica" w:eastAsia="Helvetica" w:cs="Helvetica"/>
          <w:i w:val="0"/>
          <w:iCs w:val="0"/>
          <w:noProof w:val="0"/>
          <w:sz w:val="24"/>
          <w:szCs w:val="24"/>
          <w:lang w:val="en-GB"/>
        </w:rPr>
      </w:pPr>
      <w:r w:rsidRPr="27364D6A" w:rsidR="2FE8867F">
        <w:rPr>
          <w:rFonts w:ascii="Helvetica" w:hAnsi="Helvetica" w:eastAsia="Helvetica" w:cs="Helvetica"/>
          <w:i w:val="0"/>
          <w:iCs w:val="0"/>
          <w:noProof w:val="0"/>
          <w:sz w:val="24"/>
          <w:szCs w:val="24"/>
          <w:lang w:val="en-GB"/>
        </w:rPr>
        <w:t>Weeks 3-4: Conduct a thorough literature review to understand existing research and refine approach.</w:t>
      </w:r>
    </w:p>
    <w:p w:rsidR="2FE8867F" w:rsidP="27364D6A" w:rsidRDefault="2FE8867F" w14:paraId="4129C398" w14:textId="72C1DB71">
      <w:pPr>
        <w:pStyle w:val="ListParagraph"/>
        <w:numPr>
          <w:ilvl w:val="0"/>
          <w:numId w:val="1"/>
        </w:numPr>
        <w:spacing w:before="0" w:beforeAutospacing="off" w:after="0" w:afterAutospacing="off"/>
        <w:rPr>
          <w:rFonts w:ascii="Helvetica" w:hAnsi="Helvetica" w:eastAsia="Helvetica" w:cs="Helvetica"/>
          <w:i w:val="0"/>
          <w:iCs w:val="0"/>
          <w:noProof w:val="0"/>
          <w:sz w:val="24"/>
          <w:szCs w:val="24"/>
          <w:lang w:val="en-GB"/>
        </w:rPr>
      </w:pPr>
      <w:r w:rsidRPr="27364D6A" w:rsidR="2FE8867F">
        <w:rPr>
          <w:rFonts w:ascii="Helvetica" w:hAnsi="Helvetica" w:eastAsia="Helvetica" w:cs="Helvetica"/>
          <w:i w:val="0"/>
          <w:iCs w:val="0"/>
          <w:noProof w:val="0"/>
          <w:sz w:val="24"/>
          <w:szCs w:val="24"/>
          <w:lang w:val="en-GB"/>
        </w:rPr>
        <w:t>Weeks 5-6: Obtain ethical approval for study and pilot test the survey to ensure clarity and effectiveness.</w:t>
      </w:r>
    </w:p>
    <w:p w:rsidR="2FE8867F" w:rsidP="27364D6A" w:rsidRDefault="2FE8867F" w14:paraId="3D81DC7E" w14:textId="43847B08">
      <w:pPr>
        <w:spacing w:before="240" w:beforeAutospacing="off" w:after="240" w:afterAutospacing="off"/>
      </w:pPr>
      <w:r w:rsidRPr="27364D6A" w:rsidR="2FE8867F">
        <w:rPr>
          <w:rFonts w:ascii="Helvetica" w:hAnsi="Helvetica" w:eastAsia="Helvetica" w:cs="Helvetica"/>
          <w:i w:val="0"/>
          <w:iCs w:val="0"/>
          <w:noProof w:val="0"/>
          <w:sz w:val="24"/>
          <w:szCs w:val="24"/>
          <w:lang w:val="en-GB"/>
        </w:rPr>
        <w:t>January: Data Collection and Analysis</w:t>
      </w:r>
    </w:p>
    <w:p w:rsidR="2FE8867F" w:rsidP="27364D6A" w:rsidRDefault="2FE8867F" w14:paraId="515739BF" w14:textId="3BD0539F">
      <w:pPr>
        <w:pStyle w:val="ListParagraph"/>
        <w:numPr>
          <w:ilvl w:val="0"/>
          <w:numId w:val="2"/>
        </w:numPr>
        <w:spacing w:before="0" w:beforeAutospacing="off" w:after="0" w:afterAutospacing="off"/>
        <w:rPr>
          <w:rFonts w:ascii="Helvetica" w:hAnsi="Helvetica" w:eastAsia="Helvetica" w:cs="Helvetica"/>
          <w:i w:val="0"/>
          <w:iCs w:val="0"/>
          <w:noProof w:val="0"/>
          <w:sz w:val="24"/>
          <w:szCs w:val="24"/>
          <w:lang w:val="en-GB"/>
        </w:rPr>
      </w:pPr>
      <w:r w:rsidRPr="27364D6A" w:rsidR="2FE8867F">
        <w:rPr>
          <w:rFonts w:ascii="Helvetica" w:hAnsi="Helvetica" w:eastAsia="Helvetica" w:cs="Helvetica"/>
          <w:i w:val="0"/>
          <w:iCs w:val="0"/>
          <w:noProof w:val="0"/>
          <w:sz w:val="24"/>
          <w:szCs w:val="24"/>
          <w:lang w:val="en-GB"/>
        </w:rPr>
        <w:t>Weeks 7-8: Distribute survey and collect data, aiming for a representative sample.</w:t>
      </w:r>
    </w:p>
    <w:p w:rsidR="2FE8867F" w:rsidP="27364D6A" w:rsidRDefault="2FE8867F" w14:paraId="4AB604F7" w14:textId="7A5B647A">
      <w:pPr>
        <w:pStyle w:val="ListParagraph"/>
        <w:numPr>
          <w:ilvl w:val="0"/>
          <w:numId w:val="2"/>
        </w:numPr>
        <w:spacing w:before="0" w:beforeAutospacing="off" w:after="0" w:afterAutospacing="off"/>
        <w:rPr>
          <w:rFonts w:ascii="Helvetica" w:hAnsi="Helvetica" w:eastAsia="Helvetica" w:cs="Helvetica"/>
          <w:i w:val="0"/>
          <w:iCs w:val="0"/>
          <w:noProof w:val="0"/>
          <w:sz w:val="24"/>
          <w:szCs w:val="24"/>
          <w:lang w:val="en-GB"/>
        </w:rPr>
      </w:pPr>
      <w:r w:rsidRPr="27364D6A" w:rsidR="2FE8867F">
        <w:rPr>
          <w:rFonts w:ascii="Helvetica" w:hAnsi="Helvetica" w:eastAsia="Helvetica" w:cs="Helvetica"/>
          <w:i w:val="0"/>
          <w:iCs w:val="0"/>
          <w:noProof w:val="0"/>
          <w:sz w:val="24"/>
          <w:szCs w:val="24"/>
          <w:lang w:val="en-GB"/>
        </w:rPr>
        <w:t>Weeks 9-10:</w:t>
      </w:r>
      <w:r w:rsidRPr="27364D6A" w:rsidR="3DD6B5A3">
        <w:rPr>
          <w:rFonts w:ascii="Helvetica" w:hAnsi="Helvetica" w:eastAsia="Helvetica" w:cs="Helvetica"/>
          <w:i w:val="0"/>
          <w:iCs w:val="0"/>
          <w:noProof w:val="0"/>
          <w:sz w:val="24"/>
          <w:szCs w:val="24"/>
          <w:lang w:val="en-GB"/>
        </w:rPr>
        <w:t>Analyse</w:t>
      </w:r>
      <w:r w:rsidRPr="27364D6A" w:rsidR="2FE8867F">
        <w:rPr>
          <w:rFonts w:ascii="Helvetica" w:hAnsi="Helvetica" w:eastAsia="Helvetica" w:cs="Helvetica"/>
          <w:i w:val="0"/>
          <w:iCs w:val="0"/>
          <w:noProof w:val="0"/>
          <w:sz w:val="24"/>
          <w:szCs w:val="24"/>
          <w:lang w:val="en-GB"/>
        </w:rPr>
        <w:t>e the collected data,</w:t>
      </w:r>
      <w:r w:rsidRPr="27364D6A" w:rsidR="2FE8867F">
        <w:rPr>
          <w:rFonts w:ascii="Helvetica" w:hAnsi="Helvetica" w:eastAsia="Helvetica" w:cs="Helvetica"/>
          <w:i w:val="0"/>
          <w:iCs w:val="0"/>
          <w:noProof w:val="0"/>
          <w:sz w:val="24"/>
          <w:szCs w:val="24"/>
          <w:lang w:val="en-GB"/>
        </w:rPr>
        <w:t xml:space="preserve"> identif</w:t>
      </w:r>
      <w:r w:rsidRPr="27364D6A" w:rsidR="2FE8867F">
        <w:rPr>
          <w:rFonts w:ascii="Helvetica" w:hAnsi="Helvetica" w:eastAsia="Helvetica" w:cs="Helvetica"/>
          <w:i w:val="0"/>
          <w:iCs w:val="0"/>
          <w:noProof w:val="0"/>
          <w:sz w:val="24"/>
          <w:szCs w:val="24"/>
          <w:lang w:val="en-GB"/>
        </w:rPr>
        <w:t>y key findings, and look for patterns and trends.</w:t>
      </w:r>
    </w:p>
    <w:p w:rsidR="2FE8867F" w:rsidP="27364D6A" w:rsidRDefault="2FE8867F" w14:paraId="150CC8DF" w14:textId="003C3A45">
      <w:pPr>
        <w:spacing w:before="240" w:beforeAutospacing="off" w:after="240" w:afterAutospacing="off"/>
      </w:pPr>
      <w:r w:rsidRPr="27364D6A" w:rsidR="2FE8867F">
        <w:rPr>
          <w:rFonts w:ascii="Helvetica" w:hAnsi="Helvetica" w:eastAsia="Helvetica" w:cs="Helvetica"/>
          <w:i w:val="0"/>
          <w:iCs w:val="0"/>
          <w:noProof w:val="0"/>
          <w:sz w:val="24"/>
          <w:szCs w:val="24"/>
          <w:lang w:val="en-GB"/>
        </w:rPr>
        <w:t>February: Video Production and Presentation</w:t>
      </w:r>
    </w:p>
    <w:p w:rsidR="2FE8867F" w:rsidP="27364D6A" w:rsidRDefault="2FE8867F" w14:paraId="13627234" w14:textId="669055A0">
      <w:pPr>
        <w:pStyle w:val="ListParagraph"/>
        <w:numPr>
          <w:ilvl w:val="0"/>
          <w:numId w:val="3"/>
        </w:numPr>
        <w:spacing w:before="0" w:beforeAutospacing="off" w:after="0" w:afterAutospacing="off"/>
        <w:rPr>
          <w:rFonts w:ascii="Helvetica" w:hAnsi="Helvetica" w:eastAsia="Helvetica" w:cs="Helvetica"/>
          <w:i w:val="0"/>
          <w:iCs w:val="0"/>
          <w:noProof w:val="0"/>
          <w:sz w:val="24"/>
          <w:szCs w:val="24"/>
          <w:lang w:val="en-GB"/>
        </w:rPr>
      </w:pPr>
      <w:r w:rsidRPr="27364D6A" w:rsidR="2FE8867F">
        <w:rPr>
          <w:rFonts w:ascii="Helvetica" w:hAnsi="Helvetica" w:eastAsia="Helvetica" w:cs="Helvetica"/>
          <w:i w:val="0"/>
          <w:iCs w:val="0"/>
          <w:noProof w:val="0"/>
          <w:sz w:val="24"/>
          <w:szCs w:val="24"/>
          <w:lang w:val="en-GB"/>
        </w:rPr>
        <w:t>Weeks 11-12: Develop a script and storyboard for video, focusing on clear and engaging visuals.</w:t>
      </w:r>
    </w:p>
    <w:p w:rsidR="7FDB69A3" w:rsidP="27364D6A" w:rsidRDefault="7FDB69A3" w14:paraId="4A1A0D86" w14:textId="3E565C18">
      <w:pPr>
        <w:pStyle w:val="ListParagraph"/>
        <w:numPr>
          <w:ilvl w:val="0"/>
          <w:numId w:val="3"/>
        </w:numPr>
        <w:spacing w:before="0" w:beforeAutospacing="off" w:after="0" w:afterAutospacing="off"/>
        <w:rPr>
          <w:rFonts w:ascii="Helvetica" w:hAnsi="Helvetica" w:eastAsia="Helvetica" w:cs="Helvetica"/>
          <w:i w:val="0"/>
          <w:iCs w:val="0"/>
          <w:noProof w:val="0"/>
          <w:lang w:val="en-GB"/>
        </w:rPr>
      </w:pPr>
      <w:r w:rsidRPr="27364D6A" w:rsidR="7FDB69A3">
        <w:rPr>
          <w:rFonts w:ascii="Helvetica" w:hAnsi="Helvetica" w:eastAsia="Helvetica" w:cs="Helvetica"/>
          <w:i w:val="0"/>
          <w:iCs w:val="0"/>
          <w:noProof w:val="0"/>
          <w:lang w:val="en-GB"/>
        </w:rPr>
        <w:t>Week 13 (by Feb 13th): Produce and edit the video, incorporating findings and insights, ready presentation.</w:t>
      </w:r>
    </w:p>
    <w:p w:rsidR="27364D6A" w:rsidP="27364D6A" w:rsidRDefault="27364D6A" w14:paraId="736E979B" w14:textId="2E9D88B0">
      <w:pPr>
        <w:pStyle w:val="ListParagraph"/>
        <w:spacing w:before="0" w:beforeAutospacing="off" w:after="0" w:afterAutospacing="off"/>
        <w:ind w:left="720"/>
        <w:rPr>
          <w:rFonts w:ascii="Helvetica" w:hAnsi="Helvetica" w:eastAsia="Helvetica" w:cs="Helvetica"/>
          <w:i w:val="0"/>
          <w:iCs w:val="0"/>
          <w:noProof w:val="0"/>
          <w:lang w:val="en-GB"/>
        </w:rPr>
      </w:pPr>
    </w:p>
    <w:p w:rsidR="2525F6A6" w:rsidP="27364D6A" w:rsidRDefault="2525F6A6" w14:paraId="6799A3BC" w14:textId="47FDF15D">
      <w:pPr>
        <w:pStyle w:val="Heading2"/>
        <w:rPr>
          <w:noProof w:val="0"/>
          <w:lang w:val="en-GB"/>
        </w:rPr>
      </w:pPr>
      <w:bookmarkStart w:name="_Toc736950994" w:id="293508955"/>
      <w:r w:rsidRPr="27364D6A" w:rsidR="2525F6A6">
        <w:rPr>
          <w:noProof w:val="0"/>
          <w:lang w:val="en-GB"/>
        </w:rPr>
        <w:t>Budget</w:t>
      </w:r>
      <w:bookmarkEnd w:id="293508955"/>
    </w:p>
    <w:p w:rsidR="4AF23BA0" w:rsidP="27364D6A" w:rsidRDefault="4AF23BA0" w14:paraId="0B081995" w14:textId="0ABE68B0">
      <w:pPr>
        <w:pStyle w:val="Normal"/>
        <w:rPr>
          <w:noProof w:val="0"/>
          <w:lang w:val="en-GB"/>
        </w:rPr>
      </w:pPr>
      <w:r w:rsidRPr="27364D6A" w:rsidR="4AF23BA0">
        <w:rPr>
          <w:noProof w:val="0"/>
          <w:lang w:val="en-GB"/>
        </w:rPr>
        <w:t>Train Ticket Swansea-Cardiff (18-25 age group)</w:t>
      </w:r>
    </w:p>
    <w:p w:rsidR="4AF23BA0" w:rsidP="27364D6A" w:rsidRDefault="4AF23BA0" w14:paraId="070DD038" w14:textId="389830A3">
      <w:pPr>
        <w:pStyle w:val="Normal"/>
        <w:rPr>
          <w:noProof w:val="0"/>
          <w:lang w:val="en-GB"/>
        </w:rPr>
      </w:pPr>
      <w:r w:rsidRPr="27364D6A" w:rsidR="4AF23BA0">
        <w:rPr>
          <w:noProof w:val="0"/>
          <w:lang w:val="en-GB"/>
        </w:rPr>
        <w:t>Adult Return- £15-£20</w:t>
      </w:r>
    </w:p>
    <w:p w:rsidR="4AF23BA0" w:rsidP="27364D6A" w:rsidRDefault="4AF23BA0" w14:paraId="7C4FFB9C" w14:textId="733A332D">
      <w:pPr>
        <w:pStyle w:val="Normal"/>
        <w:rPr>
          <w:noProof w:val="0"/>
          <w:lang w:val="en-GB"/>
        </w:rPr>
      </w:pPr>
      <w:r w:rsidRPr="27364D6A" w:rsidR="4AF23BA0">
        <w:rPr>
          <w:noProof w:val="0"/>
          <w:lang w:val="en-GB"/>
        </w:rPr>
        <w:t>Adult Single- £6-£12</w:t>
      </w:r>
    </w:p>
    <w:p w:rsidR="4AF23BA0" w:rsidP="27364D6A" w:rsidRDefault="4AF23BA0" w14:paraId="4879FD9C" w14:textId="29688C1A">
      <w:pPr>
        <w:pStyle w:val="Normal"/>
        <w:rPr>
          <w:noProof w:val="0"/>
          <w:lang w:val="en-GB"/>
        </w:rPr>
      </w:pPr>
      <w:r w:rsidRPr="27364D6A" w:rsidR="4AF23BA0">
        <w:rPr>
          <w:noProof w:val="0"/>
          <w:lang w:val="en-GB"/>
        </w:rPr>
        <w:t>16-25 Railcard:</w:t>
      </w:r>
    </w:p>
    <w:p w:rsidR="4AF23BA0" w:rsidP="27364D6A" w:rsidRDefault="4AF23BA0" w14:paraId="518B3CC4" w14:textId="7529D444">
      <w:pPr>
        <w:pStyle w:val="Normal"/>
        <w:rPr>
          <w:noProof w:val="0"/>
          <w:lang w:val="en-GB"/>
        </w:rPr>
      </w:pPr>
      <w:r w:rsidRPr="27364D6A" w:rsidR="4AF23BA0">
        <w:rPr>
          <w:noProof w:val="0"/>
          <w:lang w:val="en-GB"/>
        </w:rPr>
        <w:t>Single- £3.40</w:t>
      </w:r>
    </w:p>
    <w:p w:rsidR="4AF23BA0" w:rsidP="27364D6A" w:rsidRDefault="4AF23BA0" w14:paraId="3949C62F" w14:textId="17618D43">
      <w:pPr>
        <w:pStyle w:val="Normal"/>
        <w:rPr>
          <w:noProof w:val="0"/>
          <w:lang w:val="en-GB"/>
        </w:rPr>
      </w:pPr>
      <w:r w:rsidRPr="27364D6A" w:rsidR="4AF23BA0">
        <w:rPr>
          <w:noProof w:val="0"/>
          <w:lang w:val="en-GB"/>
        </w:rPr>
        <w:t>Return- £7.65</w:t>
      </w:r>
    </w:p>
    <w:p w:rsidR="4AF23BA0" w:rsidP="27364D6A" w:rsidRDefault="4AF23BA0" w14:paraId="40DE569D" w14:textId="319B75DA">
      <w:pPr>
        <w:pStyle w:val="Heading1"/>
        <w:rPr>
          <w:noProof w:val="0"/>
          <w:lang w:val="en-GB"/>
        </w:rPr>
      </w:pPr>
      <w:bookmarkStart w:name="_Toc440216064" w:id="2017540385"/>
      <w:r w:rsidRPr="27364D6A" w:rsidR="4AF23BA0">
        <w:rPr>
          <w:noProof w:val="0"/>
          <w:lang w:val="en-GB"/>
        </w:rPr>
        <w:t>Conclusion</w:t>
      </w:r>
      <w:bookmarkEnd w:id="2017540385"/>
    </w:p>
    <w:p w:rsidR="5617E7B0" w:rsidP="27364D6A" w:rsidRDefault="5617E7B0" w14:paraId="65A16C20" w14:textId="3E56C856">
      <w:pPr>
        <w:pStyle w:val="Normal"/>
        <w:rPr>
          <w:noProof w:val="0"/>
          <w:lang w:val="en-GB"/>
        </w:rPr>
      </w:pPr>
      <w:r w:rsidRPr="27364D6A" w:rsidR="5617E7B0">
        <w:rPr>
          <w:noProof w:val="0"/>
          <w:lang w:val="en-GB"/>
        </w:rPr>
        <w:t xml:space="preserve">In conclusion, the </w:t>
      </w:r>
      <w:r w:rsidRPr="27364D6A" w:rsidR="39E96A99">
        <w:rPr>
          <w:noProof w:val="0"/>
          <w:lang w:val="en-GB"/>
        </w:rPr>
        <w:t>study's</w:t>
      </w:r>
      <w:r w:rsidRPr="27364D6A" w:rsidR="5617E7B0">
        <w:rPr>
          <w:noProof w:val="0"/>
          <w:lang w:val="en-GB"/>
        </w:rPr>
        <w:t xml:space="preserve"> strength lies in its focused approach, offering targeted insights. However, limitations</w:t>
      </w:r>
      <w:r w:rsidRPr="27364D6A" w:rsidR="06573E98">
        <w:rPr>
          <w:noProof w:val="0"/>
          <w:lang w:val="en-GB"/>
        </w:rPr>
        <w:t xml:space="preserve"> exist, notably potential participant bias, which could skew results. Addressing this requires diverse recruitment </w:t>
      </w:r>
      <w:r w:rsidRPr="27364D6A" w:rsidR="39AAEAE3">
        <w:rPr>
          <w:noProof w:val="0"/>
          <w:lang w:val="en-GB"/>
        </w:rPr>
        <w:t>strategies, ensuring a representative sample. Furthermore, sample size constraints might limit generalizability; larger sa</w:t>
      </w:r>
      <w:r w:rsidRPr="27364D6A" w:rsidR="4461CD1C">
        <w:rPr>
          <w:noProof w:val="0"/>
          <w:lang w:val="en-GB"/>
        </w:rPr>
        <w:t xml:space="preserve">mples </w:t>
      </w:r>
      <w:r w:rsidRPr="27364D6A" w:rsidR="3F6CB81E">
        <w:rPr>
          <w:noProof w:val="0"/>
          <w:lang w:val="en-GB"/>
        </w:rPr>
        <w:t xml:space="preserve">would enhance the </w:t>
      </w:r>
      <w:r w:rsidRPr="27364D6A" w:rsidR="0825F9A1">
        <w:rPr>
          <w:noProof w:val="0"/>
          <w:lang w:val="en-GB"/>
        </w:rPr>
        <w:t>study's</w:t>
      </w:r>
      <w:r w:rsidRPr="27364D6A" w:rsidR="3F6CB81E">
        <w:rPr>
          <w:noProof w:val="0"/>
          <w:lang w:val="en-GB"/>
        </w:rPr>
        <w:t xml:space="preserve"> scope. Weaknesses in data collection, could be mitigated by implementing standardized protocols and rigorous </w:t>
      </w:r>
      <w:r w:rsidRPr="27364D6A" w:rsidR="02BB27DC">
        <w:rPr>
          <w:noProof w:val="0"/>
          <w:lang w:val="en-GB"/>
        </w:rPr>
        <w:t>training for researchers. Acknowledging these limitations a</w:t>
      </w:r>
      <w:r w:rsidRPr="27364D6A" w:rsidR="7CE36D09">
        <w:rPr>
          <w:noProof w:val="0"/>
          <w:lang w:val="en-GB"/>
        </w:rPr>
        <w:t>n</w:t>
      </w:r>
      <w:r w:rsidRPr="27364D6A" w:rsidR="02BB27DC">
        <w:rPr>
          <w:noProof w:val="0"/>
          <w:lang w:val="en-GB"/>
        </w:rPr>
        <w:t xml:space="preserve">d proactively addressing them strengthens the </w:t>
      </w:r>
      <w:r w:rsidRPr="27364D6A" w:rsidR="27E25A62">
        <w:rPr>
          <w:noProof w:val="0"/>
          <w:lang w:val="en-GB"/>
        </w:rPr>
        <w:t>study's</w:t>
      </w:r>
      <w:r w:rsidRPr="27364D6A" w:rsidR="02BB27DC">
        <w:rPr>
          <w:noProof w:val="0"/>
          <w:lang w:val="en-GB"/>
        </w:rPr>
        <w:t xml:space="preserve"> credibility, pavi</w:t>
      </w:r>
      <w:r w:rsidRPr="27364D6A" w:rsidR="6D84C042">
        <w:rPr>
          <w:noProof w:val="0"/>
          <w:lang w:val="en-GB"/>
        </w:rPr>
        <w:t xml:space="preserve">ng the way for more robust findings. </w:t>
      </w:r>
    </w:p>
    <w:p w:rsidR="3888DFB7" w:rsidP="27364D6A" w:rsidRDefault="3888DFB7" w14:paraId="40D1C54E" w14:textId="7EEE86AE">
      <w:pPr>
        <w:pStyle w:val="Heading1"/>
        <w:rPr>
          <w:noProof w:val="0"/>
          <w:lang w:val="en-GB"/>
        </w:rPr>
      </w:pPr>
      <w:bookmarkStart w:name="_Toc1593586498" w:id="383682510"/>
      <w:r w:rsidRPr="27364D6A" w:rsidR="3888DFB7">
        <w:rPr>
          <w:noProof w:val="0"/>
          <w:lang w:val="en-GB"/>
        </w:rPr>
        <w:t>References</w:t>
      </w:r>
      <w:bookmarkEnd w:id="383682510"/>
      <w:r w:rsidRPr="27364D6A" w:rsidR="3888DFB7">
        <w:rPr>
          <w:noProof w:val="0"/>
          <w:lang w:val="en-GB"/>
        </w:rPr>
        <w:t xml:space="preserve"> </w:t>
      </w:r>
    </w:p>
    <w:p w:rsidR="3888DFB7" w:rsidP="27364D6A" w:rsidRDefault="3888DFB7" w14:paraId="61103EBF" w14:textId="46379E1F">
      <w:pPr>
        <w:spacing w:before="240" w:beforeAutospacing="off" w:after="240" w:afterAutospacing="off" w:line="360" w:lineRule="auto"/>
      </w:pPr>
      <w:r w:rsidRPr="27364D6A" w:rsidR="3888DFB7">
        <w:rPr>
          <w:rFonts w:ascii="Times New Roman" w:hAnsi="Times New Roman" w:eastAsia="Times New Roman" w:cs="Times New Roman"/>
          <w:noProof w:val="0"/>
          <w:color w:val="000000" w:themeColor="text1" w:themeTint="FF" w:themeShade="FF"/>
          <w:sz w:val="24"/>
          <w:szCs w:val="24"/>
          <w:lang w:val="en-GB"/>
        </w:rPr>
        <w:t xml:space="preserve">Accuweather.com. (2024). </w:t>
      </w:r>
      <w:r w:rsidRPr="27364D6A" w:rsidR="3888DFB7">
        <w:rPr>
          <w:rFonts w:ascii="Times New Roman" w:hAnsi="Times New Roman" w:eastAsia="Times New Roman" w:cs="Times New Roman"/>
          <w:i w:val="1"/>
          <w:iCs w:val="1"/>
          <w:noProof w:val="0"/>
          <w:color w:val="000000" w:themeColor="text1" w:themeTint="FF" w:themeShade="FF"/>
          <w:sz w:val="24"/>
          <w:szCs w:val="24"/>
          <w:lang w:val="en-GB"/>
        </w:rPr>
        <w:t>Cardiff, Cardiff, United Kingdom</w:t>
      </w:r>
      <w:r w:rsidRPr="27364D6A" w:rsidR="3888DFB7">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5168b793b9b64c67">
        <w:r w:rsidRPr="27364D6A" w:rsidR="3888DFB7">
          <w:rPr>
            <w:rStyle w:val="Hyperlink"/>
            <w:rFonts w:ascii="Times New Roman" w:hAnsi="Times New Roman" w:eastAsia="Times New Roman" w:cs="Times New Roman"/>
            <w:noProof w:val="0"/>
            <w:sz w:val="24"/>
            <w:szCs w:val="24"/>
            <w:lang w:val="en-GB"/>
          </w:rPr>
          <w:t>https://www.accuweather.com/en/gb/cardiff/cf10-3/air-quality-index/327202</w:t>
        </w:r>
      </w:hyperlink>
      <w:r w:rsidRPr="27364D6A" w:rsidR="3888DFB7">
        <w:rPr>
          <w:rFonts w:ascii="Times New Roman" w:hAnsi="Times New Roman" w:eastAsia="Times New Roman" w:cs="Times New Roman"/>
          <w:noProof w:val="0"/>
          <w:color w:val="000000" w:themeColor="text1" w:themeTint="FF" w:themeShade="FF"/>
          <w:sz w:val="24"/>
          <w:szCs w:val="24"/>
          <w:lang w:val="en-GB"/>
        </w:rPr>
        <w:t>.</w:t>
      </w:r>
    </w:p>
    <w:p w:rsidR="3888DFB7" w:rsidP="27364D6A" w:rsidRDefault="3888DFB7" w14:paraId="4A7D9BC1" w14:textId="76008F75">
      <w:pPr>
        <w:spacing w:before="240" w:beforeAutospacing="off" w:after="240" w:afterAutospacing="off" w:line="360" w:lineRule="auto"/>
      </w:pPr>
      <w:r w:rsidRPr="27364D6A" w:rsidR="3888DFB7">
        <w:rPr>
          <w:rFonts w:ascii="Times New Roman" w:hAnsi="Times New Roman" w:eastAsia="Times New Roman" w:cs="Times New Roman"/>
          <w:noProof w:val="0"/>
          <w:color w:val="000000" w:themeColor="text1" w:themeTint="FF" w:themeShade="FF"/>
          <w:sz w:val="24"/>
          <w:szCs w:val="24"/>
          <w:lang w:val="en-GB"/>
        </w:rPr>
        <w:t xml:space="preserve">Betterworks. (2019). </w:t>
      </w:r>
      <w:r w:rsidRPr="27364D6A" w:rsidR="3888DFB7">
        <w:rPr>
          <w:rFonts w:ascii="Times New Roman" w:hAnsi="Times New Roman" w:eastAsia="Times New Roman" w:cs="Times New Roman"/>
          <w:i w:val="1"/>
          <w:iCs w:val="1"/>
          <w:noProof w:val="0"/>
          <w:color w:val="000000" w:themeColor="text1" w:themeTint="FF" w:themeShade="FF"/>
          <w:sz w:val="24"/>
          <w:szCs w:val="24"/>
          <w:lang w:val="en-GB"/>
        </w:rPr>
        <w:t>Should You Use Anonymous Employee Engagement Surveys?</w:t>
      </w:r>
      <w:r w:rsidRPr="27364D6A" w:rsidR="3888DFB7">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a673c3a81ea643b9">
        <w:r w:rsidRPr="27364D6A" w:rsidR="3888DFB7">
          <w:rPr>
            <w:rStyle w:val="Hyperlink"/>
            <w:rFonts w:ascii="Times New Roman" w:hAnsi="Times New Roman" w:eastAsia="Times New Roman" w:cs="Times New Roman"/>
            <w:noProof w:val="0"/>
            <w:sz w:val="24"/>
            <w:szCs w:val="24"/>
            <w:lang w:val="en-GB"/>
          </w:rPr>
          <w:t>https://www.betterworks.com/magazine/should-you-use-anonymous-employee-engagement-surveys/</w:t>
        </w:r>
      </w:hyperlink>
      <w:r w:rsidRPr="27364D6A" w:rsidR="3888DFB7">
        <w:rPr>
          <w:rFonts w:ascii="Times New Roman" w:hAnsi="Times New Roman" w:eastAsia="Times New Roman" w:cs="Times New Roman"/>
          <w:noProof w:val="0"/>
          <w:color w:val="000000" w:themeColor="text1" w:themeTint="FF" w:themeShade="FF"/>
          <w:sz w:val="24"/>
          <w:szCs w:val="24"/>
          <w:lang w:val="en-GB"/>
        </w:rPr>
        <w:t>.</w:t>
      </w:r>
    </w:p>
    <w:p w:rsidR="3888DFB7" w:rsidP="27364D6A" w:rsidRDefault="3888DFB7" w14:paraId="713B665D" w14:textId="1AACD3E4">
      <w:pPr>
        <w:spacing w:before="240" w:beforeAutospacing="off" w:after="240" w:afterAutospacing="off" w:line="360" w:lineRule="auto"/>
      </w:pPr>
      <w:r w:rsidRPr="27364D6A" w:rsidR="3888DFB7">
        <w:rPr>
          <w:rFonts w:ascii="Times New Roman" w:hAnsi="Times New Roman" w:eastAsia="Times New Roman" w:cs="Times New Roman"/>
          <w:noProof w:val="0"/>
          <w:color w:val="000000" w:themeColor="text1" w:themeTint="FF" w:themeShade="FF"/>
          <w:sz w:val="24"/>
          <w:szCs w:val="24"/>
          <w:lang w:val="en-GB"/>
        </w:rPr>
        <w:t xml:space="preserve">Chatterjee, K., Clark, B., Nguyen, A., Wishart, R., Gallop, K., Smith, N. and Tipping, S. (2019). </w:t>
      </w:r>
      <w:r w:rsidRPr="27364D6A" w:rsidR="3888DFB7">
        <w:rPr>
          <w:rFonts w:ascii="Times New Roman" w:hAnsi="Times New Roman" w:eastAsia="Times New Roman" w:cs="Times New Roman"/>
          <w:i w:val="1"/>
          <w:iCs w:val="1"/>
          <w:noProof w:val="0"/>
          <w:color w:val="000000" w:themeColor="text1" w:themeTint="FF" w:themeShade="FF"/>
          <w:sz w:val="24"/>
          <w:szCs w:val="24"/>
          <w:lang w:val="en-GB"/>
        </w:rPr>
        <w:t>Access to Transport and Life Opportunities Prepared for: Department for Transport</w:t>
      </w:r>
      <w:r w:rsidRPr="27364D6A" w:rsidR="3888DFB7">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bf0718c3b8da44ee">
        <w:r w:rsidRPr="27364D6A" w:rsidR="3888DFB7">
          <w:rPr>
            <w:rStyle w:val="Hyperlink"/>
            <w:rFonts w:ascii="Times New Roman" w:hAnsi="Times New Roman" w:eastAsia="Times New Roman" w:cs="Times New Roman"/>
            <w:noProof w:val="0"/>
            <w:sz w:val="24"/>
            <w:szCs w:val="24"/>
            <w:lang w:val="en-GB"/>
          </w:rPr>
          <w:t>https://assets.publishing.service.gov.uk/media/5d7f714ded915d522df7ada1/access_to_transport_report.pdf</w:t>
        </w:r>
      </w:hyperlink>
      <w:r w:rsidRPr="27364D6A" w:rsidR="3888DFB7">
        <w:rPr>
          <w:rFonts w:ascii="Times New Roman" w:hAnsi="Times New Roman" w:eastAsia="Times New Roman" w:cs="Times New Roman"/>
          <w:noProof w:val="0"/>
          <w:color w:val="000000" w:themeColor="text1" w:themeTint="FF" w:themeShade="FF"/>
          <w:sz w:val="24"/>
          <w:szCs w:val="24"/>
          <w:lang w:val="en-GB"/>
        </w:rPr>
        <w:t>.</w:t>
      </w:r>
    </w:p>
    <w:p w:rsidR="3888DFB7" w:rsidP="27364D6A" w:rsidRDefault="3888DFB7" w14:paraId="02659546" w14:textId="7DF73546">
      <w:pPr>
        <w:spacing w:before="240" w:beforeAutospacing="off" w:after="240" w:afterAutospacing="off" w:line="360" w:lineRule="auto"/>
      </w:pPr>
      <w:r w:rsidRPr="27364D6A" w:rsidR="3888DFB7">
        <w:rPr>
          <w:rFonts w:ascii="Times New Roman" w:hAnsi="Times New Roman" w:eastAsia="Times New Roman" w:cs="Times New Roman"/>
          <w:noProof w:val="0"/>
          <w:color w:val="000000" w:themeColor="text1" w:themeTint="FF" w:themeShade="FF"/>
          <w:sz w:val="24"/>
          <w:szCs w:val="24"/>
          <w:lang w:val="en-GB"/>
        </w:rPr>
        <w:t xml:space="preserve">dictionary.cambridge.org. (n.d.). </w:t>
      </w:r>
      <w:r w:rsidRPr="27364D6A" w:rsidR="3888DFB7">
        <w:rPr>
          <w:rFonts w:ascii="Times New Roman" w:hAnsi="Times New Roman" w:eastAsia="Times New Roman" w:cs="Times New Roman"/>
          <w:i w:val="1"/>
          <w:iCs w:val="1"/>
          <w:noProof w:val="0"/>
          <w:color w:val="000000" w:themeColor="text1" w:themeTint="FF" w:themeShade="FF"/>
          <w:sz w:val="24"/>
          <w:szCs w:val="24"/>
          <w:lang w:val="en-GB"/>
        </w:rPr>
        <w:t>TECH-SAVVY | meaning in the Cambridge English Dictionary</w:t>
      </w:r>
      <w:r w:rsidRPr="27364D6A" w:rsidR="3888DFB7">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c20a734b69864f49">
        <w:r w:rsidRPr="27364D6A" w:rsidR="3888DFB7">
          <w:rPr>
            <w:rStyle w:val="Hyperlink"/>
            <w:rFonts w:ascii="Times New Roman" w:hAnsi="Times New Roman" w:eastAsia="Times New Roman" w:cs="Times New Roman"/>
            <w:noProof w:val="0"/>
            <w:sz w:val="24"/>
            <w:szCs w:val="24"/>
            <w:lang w:val="en-GB"/>
          </w:rPr>
          <w:t>https://dictionary.cambridge.org/dictionary/english/tech-savvy</w:t>
        </w:r>
      </w:hyperlink>
      <w:r w:rsidRPr="27364D6A" w:rsidR="3888DFB7">
        <w:rPr>
          <w:rFonts w:ascii="Times New Roman" w:hAnsi="Times New Roman" w:eastAsia="Times New Roman" w:cs="Times New Roman"/>
          <w:noProof w:val="0"/>
          <w:color w:val="000000" w:themeColor="text1" w:themeTint="FF" w:themeShade="FF"/>
          <w:sz w:val="24"/>
          <w:szCs w:val="24"/>
          <w:lang w:val="en-GB"/>
        </w:rPr>
        <w:t xml:space="preserve"> [Accessed 17 Nov. 2025].</w:t>
      </w:r>
    </w:p>
    <w:p w:rsidR="3888DFB7" w:rsidP="27364D6A" w:rsidRDefault="3888DFB7" w14:paraId="648D886F" w14:textId="7D6FC269">
      <w:pPr>
        <w:spacing w:before="240" w:beforeAutospacing="off" w:after="240" w:afterAutospacing="off" w:line="360" w:lineRule="auto"/>
      </w:pPr>
      <w:r w:rsidRPr="27364D6A" w:rsidR="3888DFB7">
        <w:rPr>
          <w:rFonts w:ascii="Times New Roman" w:hAnsi="Times New Roman" w:eastAsia="Times New Roman" w:cs="Times New Roman"/>
          <w:noProof w:val="0"/>
          <w:color w:val="000000" w:themeColor="text1" w:themeTint="FF" w:themeShade="FF"/>
          <w:sz w:val="24"/>
          <w:szCs w:val="24"/>
          <w:lang w:val="en-GB"/>
        </w:rPr>
        <w:t xml:space="preserve">DigitalFC (2019). </w:t>
      </w:r>
      <w:r w:rsidRPr="27364D6A" w:rsidR="3888DFB7">
        <w:rPr>
          <w:rFonts w:ascii="Times New Roman" w:hAnsi="Times New Roman" w:eastAsia="Times New Roman" w:cs="Times New Roman"/>
          <w:i w:val="1"/>
          <w:iCs w:val="1"/>
          <w:noProof w:val="0"/>
          <w:color w:val="000000" w:themeColor="text1" w:themeTint="FF" w:themeShade="FF"/>
          <w:sz w:val="24"/>
          <w:szCs w:val="24"/>
          <w:lang w:val="en-GB"/>
        </w:rPr>
        <w:t>‘One of the World’s best arenas!’ - A review of The Millennium Stadium (Principality Stadium) - Football Ground Map</w:t>
      </w:r>
      <w:r w:rsidRPr="27364D6A" w:rsidR="3888DFB7">
        <w:rPr>
          <w:rFonts w:ascii="Times New Roman" w:hAnsi="Times New Roman" w:eastAsia="Times New Roman" w:cs="Times New Roman"/>
          <w:noProof w:val="0"/>
          <w:color w:val="000000" w:themeColor="text1" w:themeTint="FF" w:themeShade="FF"/>
          <w:sz w:val="24"/>
          <w:szCs w:val="24"/>
          <w:lang w:val="en-GB"/>
        </w:rPr>
        <w:t xml:space="preserve">. [online] Footballgroundmap.com. Available at: </w:t>
      </w:r>
      <w:hyperlink r:id="R677431ff0ea144df">
        <w:r w:rsidRPr="27364D6A" w:rsidR="3888DFB7">
          <w:rPr>
            <w:rStyle w:val="Hyperlink"/>
            <w:rFonts w:ascii="Times New Roman" w:hAnsi="Times New Roman" w:eastAsia="Times New Roman" w:cs="Times New Roman"/>
            <w:noProof w:val="0"/>
            <w:sz w:val="24"/>
            <w:szCs w:val="24"/>
            <w:lang w:val="en-GB"/>
          </w:rPr>
          <w:t>https://www.footballgroundmap.com/review/ronaldinhollew/the-millennium-stadium-principality-stadium/wales</w:t>
        </w:r>
      </w:hyperlink>
      <w:r w:rsidRPr="27364D6A" w:rsidR="3888DFB7">
        <w:rPr>
          <w:rFonts w:ascii="Times New Roman" w:hAnsi="Times New Roman" w:eastAsia="Times New Roman" w:cs="Times New Roman"/>
          <w:noProof w:val="0"/>
          <w:color w:val="000000" w:themeColor="text1" w:themeTint="FF" w:themeShade="FF"/>
          <w:sz w:val="24"/>
          <w:szCs w:val="24"/>
          <w:lang w:val="en-GB"/>
        </w:rPr>
        <w:t xml:space="preserve"> [Accessed 15 Nov. 2025].</w:t>
      </w:r>
    </w:p>
    <w:p w:rsidR="3888DFB7" w:rsidP="27364D6A" w:rsidRDefault="3888DFB7" w14:paraId="3941202D" w14:textId="3CE7E617">
      <w:pPr>
        <w:spacing w:before="240" w:beforeAutospacing="off" w:after="240" w:afterAutospacing="off" w:line="360" w:lineRule="auto"/>
      </w:pPr>
      <w:r w:rsidRPr="27364D6A" w:rsidR="3888DFB7">
        <w:rPr>
          <w:rFonts w:ascii="Times New Roman" w:hAnsi="Times New Roman" w:eastAsia="Times New Roman" w:cs="Times New Roman"/>
          <w:noProof w:val="0"/>
          <w:color w:val="000000" w:themeColor="text1" w:themeTint="FF" w:themeShade="FF"/>
          <w:sz w:val="24"/>
          <w:szCs w:val="24"/>
          <w:lang w:val="en-GB"/>
        </w:rPr>
        <w:t xml:space="preserve">General Medical Council (2024). </w:t>
      </w:r>
      <w:r w:rsidRPr="27364D6A" w:rsidR="3888DFB7">
        <w:rPr>
          <w:rFonts w:ascii="Times New Roman" w:hAnsi="Times New Roman" w:eastAsia="Times New Roman" w:cs="Times New Roman"/>
          <w:i w:val="1"/>
          <w:iCs w:val="1"/>
          <w:noProof w:val="0"/>
          <w:color w:val="000000" w:themeColor="text1" w:themeTint="FF" w:themeShade="FF"/>
          <w:sz w:val="24"/>
          <w:szCs w:val="24"/>
          <w:lang w:val="en-GB"/>
        </w:rPr>
        <w:t>Consent to research</w:t>
      </w:r>
      <w:r w:rsidRPr="27364D6A" w:rsidR="3888DFB7">
        <w:rPr>
          <w:rFonts w:ascii="Times New Roman" w:hAnsi="Times New Roman" w:eastAsia="Times New Roman" w:cs="Times New Roman"/>
          <w:noProof w:val="0"/>
          <w:color w:val="000000" w:themeColor="text1" w:themeTint="FF" w:themeShade="FF"/>
          <w:sz w:val="24"/>
          <w:szCs w:val="24"/>
          <w:lang w:val="en-GB"/>
        </w:rPr>
        <w:t xml:space="preserve">. [online] Gmc-uk.org. Available at: </w:t>
      </w:r>
      <w:hyperlink r:id="Rf535bc6acb234c94">
        <w:r w:rsidRPr="27364D6A" w:rsidR="3888DFB7">
          <w:rPr>
            <w:rStyle w:val="Hyperlink"/>
            <w:rFonts w:ascii="Times New Roman" w:hAnsi="Times New Roman" w:eastAsia="Times New Roman" w:cs="Times New Roman"/>
            <w:noProof w:val="0"/>
            <w:sz w:val="24"/>
            <w:szCs w:val="24"/>
            <w:lang w:val="en-GB"/>
          </w:rPr>
          <w:t>https://www.gmc-uk.org/professional-standards/the-professional-standards/consent-to-research/consent-to-research</w:t>
        </w:r>
      </w:hyperlink>
      <w:r w:rsidRPr="27364D6A" w:rsidR="3888DFB7">
        <w:rPr>
          <w:rFonts w:ascii="Times New Roman" w:hAnsi="Times New Roman" w:eastAsia="Times New Roman" w:cs="Times New Roman"/>
          <w:noProof w:val="0"/>
          <w:color w:val="000000" w:themeColor="text1" w:themeTint="FF" w:themeShade="FF"/>
          <w:sz w:val="24"/>
          <w:szCs w:val="24"/>
          <w:lang w:val="en-GB"/>
        </w:rPr>
        <w:t>.</w:t>
      </w:r>
    </w:p>
    <w:p w:rsidR="3888DFB7" w:rsidP="27364D6A" w:rsidRDefault="3888DFB7" w14:paraId="5F2C7ED4" w14:textId="76F7906F">
      <w:pPr>
        <w:spacing w:before="240" w:beforeAutospacing="off" w:after="240" w:afterAutospacing="off" w:line="360" w:lineRule="auto"/>
      </w:pPr>
      <w:r w:rsidRPr="27364D6A" w:rsidR="3888DFB7">
        <w:rPr>
          <w:rFonts w:ascii="Times New Roman" w:hAnsi="Times New Roman" w:eastAsia="Times New Roman" w:cs="Times New Roman"/>
          <w:noProof w:val="0"/>
          <w:color w:val="000000" w:themeColor="text1" w:themeTint="FF" w:themeShade="FF"/>
          <w:sz w:val="24"/>
          <w:szCs w:val="24"/>
          <w:lang w:val="en-GB"/>
        </w:rPr>
        <w:t xml:space="preserve">Kenton, W. (2025). </w:t>
      </w:r>
      <w:r w:rsidRPr="27364D6A" w:rsidR="3888DFB7">
        <w:rPr>
          <w:rFonts w:ascii="Times New Roman" w:hAnsi="Times New Roman" w:eastAsia="Times New Roman" w:cs="Times New Roman"/>
          <w:i w:val="1"/>
          <w:iCs w:val="1"/>
          <w:noProof w:val="0"/>
          <w:color w:val="000000" w:themeColor="text1" w:themeTint="FF" w:themeShade="FF"/>
          <w:sz w:val="24"/>
          <w:szCs w:val="24"/>
          <w:lang w:val="en-GB"/>
        </w:rPr>
        <w:t>Triple Bottom Line: What It Is and How to Measure</w:t>
      </w:r>
      <w:r w:rsidRPr="27364D6A" w:rsidR="3888DFB7">
        <w:rPr>
          <w:rFonts w:ascii="Times New Roman" w:hAnsi="Times New Roman" w:eastAsia="Times New Roman" w:cs="Times New Roman"/>
          <w:noProof w:val="0"/>
          <w:color w:val="000000" w:themeColor="text1" w:themeTint="FF" w:themeShade="FF"/>
          <w:sz w:val="24"/>
          <w:szCs w:val="24"/>
          <w:lang w:val="en-GB"/>
        </w:rPr>
        <w:t xml:space="preserve">. [online] Investopedia. Available at: </w:t>
      </w:r>
      <w:hyperlink r:id="Rfca7d8155db74ac6">
        <w:r w:rsidRPr="27364D6A" w:rsidR="3888DFB7">
          <w:rPr>
            <w:rStyle w:val="Hyperlink"/>
            <w:rFonts w:ascii="Times New Roman" w:hAnsi="Times New Roman" w:eastAsia="Times New Roman" w:cs="Times New Roman"/>
            <w:noProof w:val="0"/>
            <w:sz w:val="24"/>
            <w:szCs w:val="24"/>
            <w:lang w:val="en-GB"/>
          </w:rPr>
          <w:t>https://www.investopedia.com/terms/t/triple-bottom-line.asp</w:t>
        </w:r>
      </w:hyperlink>
      <w:r w:rsidRPr="27364D6A" w:rsidR="3888DFB7">
        <w:rPr>
          <w:rFonts w:ascii="Times New Roman" w:hAnsi="Times New Roman" w:eastAsia="Times New Roman" w:cs="Times New Roman"/>
          <w:noProof w:val="0"/>
          <w:color w:val="000000" w:themeColor="text1" w:themeTint="FF" w:themeShade="FF"/>
          <w:sz w:val="24"/>
          <w:szCs w:val="24"/>
          <w:lang w:val="en-GB"/>
        </w:rPr>
        <w:t xml:space="preserve"> [Accessed 17 Nov. 2025].</w:t>
      </w:r>
    </w:p>
    <w:p w:rsidR="3888DFB7" w:rsidP="27364D6A" w:rsidRDefault="3888DFB7" w14:paraId="752AC068" w14:textId="2F81C63A">
      <w:pPr>
        <w:spacing w:before="240" w:beforeAutospacing="off" w:after="240" w:afterAutospacing="off" w:line="360" w:lineRule="auto"/>
      </w:pPr>
      <w:r w:rsidRPr="27364D6A" w:rsidR="3888DFB7">
        <w:rPr>
          <w:rFonts w:ascii="Times New Roman" w:hAnsi="Times New Roman" w:eastAsia="Times New Roman" w:cs="Times New Roman"/>
          <w:noProof w:val="0"/>
          <w:color w:val="000000" w:themeColor="text1" w:themeTint="FF" w:themeShade="FF"/>
          <w:sz w:val="24"/>
          <w:szCs w:val="24"/>
          <w:lang w:val="en-GB"/>
        </w:rPr>
        <w:t xml:space="preserve">Net Zero Climate (2024). </w:t>
      </w:r>
      <w:r w:rsidRPr="27364D6A" w:rsidR="3888DFB7">
        <w:rPr>
          <w:rFonts w:ascii="Times New Roman" w:hAnsi="Times New Roman" w:eastAsia="Times New Roman" w:cs="Times New Roman"/>
          <w:i w:val="1"/>
          <w:iCs w:val="1"/>
          <w:noProof w:val="0"/>
          <w:color w:val="000000" w:themeColor="text1" w:themeTint="FF" w:themeShade="FF"/>
          <w:sz w:val="24"/>
          <w:szCs w:val="24"/>
          <w:lang w:val="en-GB"/>
        </w:rPr>
        <w:t>What Is Net Zero?</w:t>
      </w:r>
      <w:r w:rsidRPr="27364D6A" w:rsidR="3888DFB7">
        <w:rPr>
          <w:rFonts w:ascii="Times New Roman" w:hAnsi="Times New Roman" w:eastAsia="Times New Roman" w:cs="Times New Roman"/>
          <w:noProof w:val="0"/>
          <w:color w:val="000000" w:themeColor="text1" w:themeTint="FF" w:themeShade="FF"/>
          <w:sz w:val="24"/>
          <w:szCs w:val="24"/>
          <w:lang w:val="en-GB"/>
        </w:rPr>
        <w:t xml:space="preserve"> [online] Net Zero Climate. Available at: </w:t>
      </w:r>
      <w:hyperlink r:id="R6d762153bf6c49f6">
        <w:r w:rsidRPr="27364D6A" w:rsidR="3888DFB7">
          <w:rPr>
            <w:rStyle w:val="Hyperlink"/>
            <w:rFonts w:ascii="Times New Roman" w:hAnsi="Times New Roman" w:eastAsia="Times New Roman" w:cs="Times New Roman"/>
            <w:noProof w:val="0"/>
            <w:sz w:val="24"/>
            <w:szCs w:val="24"/>
            <w:lang w:val="en-GB"/>
          </w:rPr>
          <w:t>https://netzeroclimate.org/what-is-net-zero-2/</w:t>
        </w:r>
      </w:hyperlink>
      <w:r w:rsidRPr="27364D6A" w:rsidR="3888DFB7">
        <w:rPr>
          <w:rFonts w:ascii="Times New Roman" w:hAnsi="Times New Roman" w:eastAsia="Times New Roman" w:cs="Times New Roman"/>
          <w:noProof w:val="0"/>
          <w:color w:val="000000" w:themeColor="text1" w:themeTint="FF" w:themeShade="FF"/>
          <w:sz w:val="24"/>
          <w:szCs w:val="24"/>
          <w:lang w:val="en-GB"/>
        </w:rPr>
        <w:t xml:space="preserve"> [Accessed 17 Nov. 2025].</w:t>
      </w:r>
    </w:p>
    <w:p w:rsidR="3888DFB7" w:rsidP="27364D6A" w:rsidRDefault="3888DFB7" w14:paraId="70DE0C75" w14:textId="7A646E94">
      <w:pPr>
        <w:spacing w:before="240" w:beforeAutospacing="off" w:after="240" w:afterAutospacing="off" w:line="360" w:lineRule="auto"/>
      </w:pPr>
      <w:r w:rsidRPr="27364D6A" w:rsidR="3888DFB7">
        <w:rPr>
          <w:rFonts w:ascii="Times New Roman" w:hAnsi="Times New Roman" w:eastAsia="Times New Roman" w:cs="Times New Roman"/>
          <w:noProof w:val="0"/>
          <w:color w:val="000000" w:themeColor="text1" w:themeTint="FF" w:themeShade="FF"/>
          <w:sz w:val="24"/>
          <w:szCs w:val="24"/>
          <w:lang w:val="en-GB"/>
        </w:rPr>
        <w:t xml:space="preserve">OUP accepted manuscript. (2020). </w:t>
      </w:r>
      <w:r w:rsidRPr="27364D6A" w:rsidR="3888DFB7">
        <w:rPr>
          <w:rFonts w:ascii="Times New Roman" w:hAnsi="Times New Roman" w:eastAsia="Times New Roman" w:cs="Times New Roman"/>
          <w:i w:val="1"/>
          <w:iCs w:val="1"/>
          <w:noProof w:val="0"/>
          <w:color w:val="000000" w:themeColor="text1" w:themeTint="FF" w:themeShade="FF"/>
          <w:sz w:val="24"/>
          <w:szCs w:val="24"/>
          <w:lang w:val="en-GB"/>
        </w:rPr>
        <w:t>International Journal Of Public Opinion Research</w:t>
      </w:r>
      <w:r w:rsidRPr="27364D6A" w:rsidR="3888DFB7">
        <w:rPr>
          <w:rFonts w:ascii="Times New Roman" w:hAnsi="Times New Roman" w:eastAsia="Times New Roman" w:cs="Times New Roman"/>
          <w:noProof w:val="0"/>
          <w:color w:val="000000" w:themeColor="text1" w:themeTint="FF" w:themeShade="FF"/>
          <w:sz w:val="24"/>
          <w:szCs w:val="24"/>
          <w:lang w:val="en-GB"/>
        </w:rPr>
        <w:t>. doi:https://doi.org/10.1093/ijpor/edaa039.</w:t>
      </w:r>
    </w:p>
    <w:p w:rsidR="3888DFB7" w:rsidP="27364D6A" w:rsidRDefault="3888DFB7" w14:paraId="46F154C5" w14:textId="478ED851">
      <w:pPr>
        <w:spacing w:before="240" w:beforeAutospacing="off" w:after="240" w:afterAutospacing="off" w:line="360" w:lineRule="auto"/>
      </w:pPr>
      <w:r w:rsidRPr="27364D6A" w:rsidR="3888DFB7">
        <w:rPr>
          <w:rFonts w:ascii="Times New Roman" w:hAnsi="Times New Roman" w:eastAsia="Times New Roman" w:cs="Times New Roman"/>
          <w:noProof w:val="0"/>
          <w:color w:val="000000" w:themeColor="text1" w:themeTint="FF" w:themeShade="FF"/>
          <w:sz w:val="24"/>
          <w:szCs w:val="24"/>
          <w:lang w:val="en-GB"/>
        </w:rPr>
        <w:t xml:space="preserve">Press, A. (2015). </w:t>
      </w:r>
      <w:r w:rsidRPr="27364D6A" w:rsidR="3888DFB7">
        <w:rPr>
          <w:rFonts w:ascii="Times New Roman" w:hAnsi="Times New Roman" w:eastAsia="Times New Roman" w:cs="Times New Roman"/>
          <w:i w:val="1"/>
          <w:iCs w:val="1"/>
          <w:noProof w:val="0"/>
          <w:color w:val="000000" w:themeColor="text1" w:themeTint="FF" w:themeShade="FF"/>
          <w:sz w:val="24"/>
          <w:szCs w:val="24"/>
          <w:lang w:val="en-GB"/>
        </w:rPr>
        <w:t>What it Costs to Travel | Inequality in Transport</w:t>
      </w:r>
      <w:r w:rsidRPr="27364D6A" w:rsidR="3888DFB7">
        <w:rPr>
          <w:rFonts w:ascii="Times New Roman" w:hAnsi="Times New Roman" w:eastAsia="Times New Roman" w:cs="Times New Roman"/>
          <w:noProof w:val="0"/>
          <w:color w:val="000000" w:themeColor="text1" w:themeTint="FF" w:themeShade="FF"/>
          <w:sz w:val="24"/>
          <w:szCs w:val="24"/>
          <w:lang w:val="en-GB"/>
        </w:rPr>
        <w:t xml:space="preserve">. [online] Inequalityintransport.org.uk. Available at: </w:t>
      </w:r>
      <w:hyperlink r:id="R4bfd41bc7dac4627">
        <w:r w:rsidRPr="27364D6A" w:rsidR="3888DFB7">
          <w:rPr>
            <w:rStyle w:val="Hyperlink"/>
            <w:rFonts w:ascii="Times New Roman" w:hAnsi="Times New Roman" w:eastAsia="Times New Roman" w:cs="Times New Roman"/>
            <w:noProof w:val="0"/>
            <w:sz w:val="24"/>
            <w:szCs w:val="24"/>
            <w:lang w:val="en-GB"/>
          </w:rPr>
          <w:t>https://inequalityintransport.org.uk/exploring-transport-inequality/what-it-costs-travel</w:t>
        </w:r>
      </w:hyperlink>
      <w:r w:rsidRPr="27364D6A" w:rsidR="3888DFB7">
        <w:rPr>
          <w:rFonts w:ascii="Times New Roman" w:hAnsi="Times New Roman" w:eastAsia="Times New Roman" w:cs="Times New Roman"/>
          <w:noProof w:val="0"/>
          <w:color w:val="000000" w:themeColor="text1" w:themeTint="FF" w:themeShade="FF"/>
          <w:sz w:val="24"/>
          <w:szCs w:val="24"/>
          <w:lang w:val="en-GB"/>
        </w:rPr>
        <w:t>.</w:t>
      </w:r>
    </w:p>
    <w:p w:rsidR="3888DFB7" w:rsidP="27364D6A" w:rsidRDefault="3888DFB7" w14:paraId="58F008F9" w14:textId="2C3F205C">
      <w:pPr>
        <w:spacing w:before="240" w:beforeAutospacing="off" w:after="240" w:afterAutospacing="off" w:line="360" w:lineRule="auto"/>
      </w:pPr>
      <w:r w:rsidRPr="27364D6A" w:rsidR="3888DFB7">
        <w:rPr>
          <w:rFonts w:ascii="Times New Roman" w:hAnsi="Times New Roman" w:eastAsia="Times New Roman" w:cs="Times New Roman"/>
          <w:noProof w:val="0"/>
          <w:color w:val="000000" w:themeColor="text1" w:themeTint="FF" w:themeShade="FF"/>
          <w:sz w:val="24"/>
          <w:szCs w:val="24"/>
          <w:lang w:val="en-GB"/>
        </w:rPr>
        <w:t xml:space="preserve">Principality Stadium. (2018). </w:t>
      </w:r>
      <w:r w:rsidRPr="27364D6A" w:rsidR="3888DFB7">
        <w:rPr>
          <w:rFonts w:ascii="Times New Roman" w:hAnsi="Times New Roman" w:eastAsia="Times New Roman" w:cs="Times New Roman"/>
          <w:i w:val="1"/>
          <w:iCs w:val="1"/>
          <w:noProof w:val="0"/>
          <w:color w:val="000000" w:themeColor="text1" w:themeTint="FF" w:themeShade="FF"/>
          <w:sz w:val="24"/>
          <w:szCs w:val="24"/>
          <w:lang w:val="en-GB"/>
        </w:rPr>
        <w:t>Sustainability - Principality Stadium</w:t>
      </w:r>
      <w:r w:rsidRPr="27364D6A" w:rsidR="3888DFB7">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8e6f32d4795c4cac">
        <w:r w:rsidRPr="27364D6A" w:rsidR="3888DFB7">
          <w:rPr>
            <w:rStyle w:val="Hyperlink"/>
            <w:rFonts w:ascii="Times New Roman" w:hAnsi="Times New Roman" w:eastAsia="Times New Roman" w:cs="Times New Roman"/>
            <w:noProof w:val="0"/>
            <w:sz w:val="24"/>
            <w:szCs w:val="24"/>
            <w:lang w:val="en-GB"/>
          </w:rPr>
          <w:t>https://www.principalitystadium.wales/information/sustainability/</w:t>
        </w:r>
      </w:hyperlink>
      <w:r w:rsidRPr="27364D6A" w:rsidR="3888DFB7">
        <w:rPr>
          <w:rFonts w:ascii="Times New Roman" w:hAnsi="Times New Roman" w:eastAsia="Times New Roman" w:cs="Times New Roman"/>
          <w:noProof w:val="0"/>
          <w:color w:val="000000" w:themeColor="text1" w:themeTint="FF" w:themeShade="FF"/>
          <w:sz w:val="24"/>
          <w:szCs w:val="24"/>
          <w:lang w:val="en-GB"/>
        </w:rPr>
        <w:t>.</w:t>
      </w:r>
    </w:p>
    <w:p w:rsidR="3888DFB7" w:rsidP="27364D6A" w:rsidRDefault="3888DFB7" w14:paraId="01A596D0" w14:textId="06E5D5B3">
      <w:pPr>
        <w:spacing w:before="240" w:beforeAutospacing="off" w:after="240" w:afterAutospacing="off" w:line="360" w:lineRule="auto"/>
      </w:pPr>
      <w:r w:rsidRPr="27364D6A" w:rsidR="3888DFB7">
        <w:rPr>
          <w:rFonts w:ascii="Times New Roman" w:hAnsi="Times New Roman" w:eastAsia="Times New Roman" w:cs="Times New Roman"/>
          <w:noProof w:val="0"/>
          <w:color w:val="000000" w:themeColor="text1" w:themeTint="FF" w:themeShade="FF"/>
          <w:sz w:val="24"/>
          <w:szCs w:val="24"/>
          <w:lang w:val="en-GB"/>
        </w:rPr>
        <w:t xml:space="preserve">Ritchie, H. (2023). </w:t>
      </w:r>
      <w:r w:rsidRPr="27364D6A" w:rsidR="3888DFB7">
        <w:rPr>
          <w:rFonts w:ascii="Times New Roman" w:hAnsi="Times New Roman" w:eastAsia="Times New Roman" w:cs="Times New Roman"/>
          <w:i w:val="1"/>
          <w:iCs w:val="1"/>
          <w:noProof w:val="0"/>
          <w:color w:val="000000" w:themeColor="text1" w:themeTint="FF" w:themeShade="FF"/>
          <w:sz w:val="24"/>
          <w:szCs w:val="24"/>
          <w:lang w:val="en-GB"/>
        </w:rPr>
        <w:t>Which form of transport has the smallest carbon footprint?</w:t>
      </w:r>
      <w:r w:rsidRPr="27364D6A" w:rsidR="3888DFB7">
        <w:rPr>
          <w:rFonts w:ascii="Times New Roman" w:hAnsi="Times New Roman" w:eastAsia="Times New Roman" w:cs="Times New Roman"/>
          <w:noProof w:val="0"/>
          <w:color w:val="000000" w:themeColor="text1" w:themeTint="FF" w:themeShade="FF"/>
          <w:sz w:val="24"/>
          <w:szCs w:val="24"/>
          <w:lang w:val="en-GB"/>
        </w:rPr>
        <w:t xml:space="preserve"> [online] Our World in Data. Available at: </w:t>
      </w:r>
      <w:hyperlink r:id="R8771076e2b244da5">
        <w:r w:rsidRPr="27364D6A" w:rsidR="3888DFB7">
          <w:rPr>
            <w:rStyle w:val="Hyperlink"/>
            <w:rFonts w:ascii="Times New Roman" w:hAnsi="Times New Roman" w:eastAsia="Times New Roman" w:cs="Times New Roman"/>
            <w:noProof w:val="0"/>
            <w:sz w:val="24"/>
            <w:szCs w:val="24"/>
            <w:lang w:val="en-GB"/>
          </w:rPr>
          <w:t>https://ourworldindata.org/travel-carbon-footprint</w:t>
        </w:r>
      </w:hyperlink>
      <w:r w:rsidRPr="27364D6A" w:rsidR="3888DFB7">
        <w:rPr>
          <w:rFonts w:ascii="Times New Roman" w:hAnsi="Times New Roman" w:eastAsia="Times New Roman" w:cs="Times New Roman"/>
          <w:noProof w:val="0"/>
          <w:color w:val="000000" w:themeColor="text1" w:themeTint="FF" w:themeShade="FF"/>
          <w:sz w:val="24"/>
          <w:szCs w:val="24"/>
          <w:lang w:val="en-GB"/>
        </w:rPr>
        <w:t xml:space="preserve"> [Accessed 17 Nov. 2025].</w:t>
      </w:r>
    </w:p>
    <w:p w:rsidR="3888DFB7" w:rsidP="27364D6A" w:rsidRDefault="3888DFB7" w14:paraId="11E072F4" w14:textId="1CFEFC9C">
      <w:pPr>
        <w:spacing w:before="240" w:beforeAutospacing="off" w:after="240" w:afterAutospacing="off" w:line="360" w:lineRule="auto"/>
      </w:pPr>
      <w:r w:rsidRPr="27364D6A" w:rsidR="3888DFB7">
        <w:rPr>
          <w:rFonts w:ascii="Times New Roman" w:hAnsi="Times New Roman" w:eastAsia="Times New Roman" w:cs="Times New Roman"/>
          <w:noProof w:val="0"/>
          <w:color w:val="000000" w:themeColor="text1" w:themeTint="FF" w:themeShade="FF"/>
          <w:sz w:val="24"/>
          <w:szCs w:val="24"/>
          <w:lang w:val="en-GB"/>
        </w:rPr>
        <w:t xml:space="preserve">Sustainable Travel International (2024). </w:t>
      </w:r>
      <w:r w:rsidRPr="27364D6A" w:rsidR="3888DFB7">
        <w:rPr>
          <w:rFonts w:ascii="Times New Roman" w:hAnsi="Times New Roman" w:eastAsia="Times New Roman" w:cs="Times New Roman"/>
          <w:i w:val="1"/>
          <w:iCs w:val="1"/>
          <w:noProof w:val="0"/>
          <w:color w:val="000000" w:themeColor="text1" w:themeTint="FF" w:themeShade="FF"/>
          <w:sz w:val="24"/>
          <w:szCs w:val="24"/>
          <w:lang w:val="en-GB"/>
        </w:rPr>
        <w:t>Carbon footprint of tourism</w:t>
      </w:r>
      <w:r w:rsidRPr="27364D6A" w:rsidR="3888DFB7">
        <w:rPr>
          <w:rFonts w:ascii="Times New Roman" w:hAnsi="Times New Roman" w:eastAsia="Times New Roman" w:cs="Times New Roman"/>
          <w:noProof w:val="0"/>
          <w:color w:val="000000" w:themeColor="text1" w:themeTint="FF" w:themeShade="FF"/>
          <w:sz w:val="24"/>
          <w:szCs w:val="24"/>
          <w:lang w:val="en-GB"/>
        </w:rPr>
        <w:t xml:space="preserve">. [online] Sustainable Travel International. Available at: </w:t>
      </w:r>
      <w:hyperlink r:id="R7a1f8c51b4384344">
        <w:r w:rsidRPr="27364D6A" w:rsidR="3888DFB7">
          <w:rPr>
            <w:rStyle w:val="Hyperlink"/>
            <w:rFonts w:ascii="Times New Roman" w:hAnsi="Times New Roman" w:eastAsia="Times New Roman" w:cs="Times New Roman"/>
            <w:noProof w:val="0"/>
            <w:sz w:val="24"/>
            <w:szCs w:val="24"/>
            <w:lang w:val="en-GB"/>
          </w:rPr>
          <w:t>https://sustainabletravel.org/issues/carbon-footprint-tourism/</w:t>
        </w:r>
      </w:hyperlink>
      <w:r w:rsidRPr="27364D6A" w:rsidR="3888DFB7">
        <w:rPr>
          <w:rFonts w:ascii="Times New Roman" w:hAnsi="Times New Roman" w:eastAsia="Times New Roman" w:cs="Times New Roman"/>
          <w:noProof w:val="0"/>
          <w:color w:val="000000" w:themeColor="text1" w:themeTint="FF" w:themeShade="FF"/>
          <w:sz w:val="24"/>
          <w:szCs w:val="24"/>
          <w:lang w:val="en-GB"/>
        </w:rPr>
        <w:t>.</w:t>
      </w:r>
    </w:p>
    <w:p w:rsidR="3888DFB7" w:rsidP="27364D6A" w:rsidRDefault="3888DFB7" w14:paraId="79EACCC2" w14:textId="2868A2F6">
      <w:pPr>
        <w:spacing w:before="240" w:beforeAutospacing="off" w:after="240" w:afterAutospacing="off" w:line="360" w:lineRule="auto"/>
      </w:pPr>
      <w:r w:rsidRPr="27364D6A" w:rsidR="3888DFB7">
        <w:rPr>
          <w:rFonts w:ascii="Times New Roman" w:hAnsi="Times New Roman" w:eastAsia="Times New Roman" w:cs="Times New Roman"/>
          <w:noProof w:val="0"/>
          <w:color w:val="000000" w:themeColor="text1" w:themeTint="FF" w:themeShade="FF"/>
          <w:sz w:val="24"/>
          <w:szCs w:val="24"/>
          <w:lang w:val="en-GB"/>
        </w:rPr>
        <w:t xml:space="preserve">United Nations (2015). </w:t>
      </w:r>
      <w:r w:rsidRPr="27364D6A" w:rsidR="3888DFB7">
        <w:rPr>
          <w:rFonts w:ascii="Times New Roman" w:hAnsi="Times New Roman" w:eastAsia="Times New Roman" w:cs="Times New Roman"/>
          <w:i w:val="1"/>
          <w:iCs w:val="1"/>
          <w:noProof w:val="0"/>
          <w:color w:val="000000" w:themeColor="text1" w:themeTint="FF" w:themeShade="FF"/>
          <w:sz w:val="24"/>
          <w:szCs w:val="24"/>
          <w:lang w:val="en-GB"/>
        </w:rPr>
        <w:t>The 17 sustainable development goals</w:t>
      </w:r>
      <w:r w:rsidRPr="27364D6A" w:rsidR="3888DFB7">
        <w:rPr>
          <w:rFonts w:ascii="Times New Roman" w:hAnsi="Times New Roman" w:eastAsia="Times New Roman" w:cs="Times New Roman"/>
          <w:noProof w:val="0"/>
          <w:color w:val="000000" w:themeColor="text1" w:themeTint="FF" w:themeShade="FF"/>
          <w:sz w:val="24"/>
          <w:szCs w:val="24"/>
          <w:lang w:val="en-GB"/>
        </w:rPr>
        <w:t xml:space="preserve">. [online] United Nations. Available at: </w:t>
      </w:r>
      <w:hyperlink r:id="Ra32ada4eaac54c0b">
        <w:r w:rsidRPr="27364D6A" w:rsidR="3888DFB7">
          <w:rPr>
            <w:rStyle w:val="Hyperlink"/>
            <w:rFonts w:ascii="Times New Roman" w:hAnsi="Times New Roman" w:eastAsia="Times New Roman" w:cs="Times New Roman"/>
            <w:noProof w:val="0"/>
            <w:sz w:val="24"/>
            <w:szCs w:val="24"/>
            <w:lang w:val="en-GB"/>
          </w:rPr>
          <w:t>https://sdgs.un.org/goals</w:t>
        </w:r>
      </w:hyperlink>
      <w:r w:rsidRPr="27364D6A" w:rsidR="3888DFB7">
        <w:rPr>
          <w:rFonts w:ascii="Times New Roman" w:hAnsi="Times New Roman" w:eastAsia="Times New Roman" w:cs="Times New Roman"/>
          <w:noProof w:val="0"/>
          <w:color w:val="000000" w:themeColor="text1" w:themeTint="FF" w:themeShade="FF"/>
          <w:sz w:val="24"/>
          <w:szCs w:val="24"/>
          <w:lang w:val="en-GB"/>
        </w:rPr>
        <w:t>.</w:t>
      </w:r>
    </w:p>
    <w:p w:rsidR="3888DFB7" w:rsidP="27364D6A" w:rsidRDefault="3888DFB7" w14:paraId="7CE981CC" w14:textId="02E12FAF">
      <w:pPr>
        <w:spacing w:before="240" w:beforeAutospacing="off" w:after="240" w:afterAutospacing="off" w:line="360" w:lineRule="auto"/>
      </w:pPr>
      <w:r w:rsidRPr="27364D6A" w:rsidR="3888DFB7">
        <w:rPr>
          <w:rFonts w:ascii="Times New Roman" w:hAnsi="Times New Roman" w:eastAsia="Times New Roman" w:cs="Times New Roman"/>
          <w:noProof w:val="0"/>
          <w:color w:val="000000" w:themeColor="text1" w:themeTint="FF" w:themeShade="FF"/>
          <w:sz w:val="24"/>
          <w:szCs w:val="24"/>
          <w:lang w:val="en-GB"/>
        </w:rPr>
        <w:t xml:space="preserve">WorkTango. (n.d.). </w:t>
      </w:r>
      <w:r w:rsidRPr="27364D6A" w:rsidR="3888DFB7">
        <w:rPr>
          <w:rFonts w:ascii="Times New Roman" w:hAnsi="Times New Roman" w:eastAsia="Times New Roman" w:cs="Times New Roman"/>
          <w:i w:val="1"/>
          <w:iCs w:val="1"/>
          <w:noProof w:val="0"/>
          <w:color w:val="000000" w:themeColor="text1" w:themeTint="FF" w:themeShade="FF"/>
          <w:sz w:val="24"/>
          <w:szCs w:val="24"/>
          <w:lang w:val="en-GB"/>
        </w:rPr>
        <w:t>Why Employee Survey Confidentiality is So Important</w:t>
      </w:r>
      <w:r w:rsidRPr="27364D6A" w:rsidR="3888DFB7">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3a3b9db067d243e9">
        <w:r w:rsidRPr="27364D6A" w:rsidR="3888DFB7">
          <w:rPr>
            <w:rStyle w:val="Hyperlink"/>
            <w:rFonts w:ascii="Times New Roman" w:hAnsi="Times New Roman" w:eastAsia="Times New Roman" w:cs="Times New Roman"/>
            <w:noProof w:val="0"/>
            <w:sz w:val="24"/>
            <w:szCs w:val="24"/>
            <w:lang w:val="en-GB"/>
          </w:rPr>
          <w:t>https://www.worktango.com/resources/articles/employee-survey-anonymity</w:t>
        </w:r>
      </w:hyperlink>
      <w:r w:rsidRPr="27364D6A" w:rsidR="3888DFB7">
        <w:rPr>
          <w:rFonts w:ascii="Times New Roman" w:hAnsi="Times New Roman" w:eastAsia="Times New Roman" w:cs="Times New Roman"/>
          <w:noProof w:val="0"/>
          <w:color w:val="000000" w:themeColor="text1" w:themeTint="FF" w:themeShade="FF"/>
          <w:sz w:val="24"/>
          <w:szCs w:val="24"/>
          <w:lang w:val="en-GB"/>
        </w:rPr>
        <w:t xml:space="preserve"> [Accessed 17 Nov. 2025].</w:t>
      </w:r>
    </w:p>
    <w:p w:rsidR="27364D6A" w:rsidP="27364D6A" w:rsidRDefault="27364D6A" w14:paraId="25CA84F8" w14:textId="789FA9F2">
      <w:pPr>
        <w:pStyle w:val="Normal"/>
        <w:rPr>
          <w:noProof w:val="0"/>
          <w:lang w:val="en-GB"/>
        </w:rPr>
      </w:pPr>
    </w:p>
    <w:p w:rsidR="27364D6A" w:rsidP="27364D6A" w:rsidRDefault="27364D6A" w14:paraId="3144A11B" w14:textId="5178D476">
      <w:pPr>
        <w:pStyle w:val="ListParagraph"/>
        <w:spacing w:before="0" w:beforeAutospacing="off" w:after="0" w:afterAutospacing="off"/>
        <w:ind w:left="720"/>
        <w:rPr>
          <w:rFonts w:ascii="Helvetica" w:hAnsi="Helvetica" w:eastAsia="Helvetica" w:cs="Helvetica"/>
          <w:i w:val="0"/>
          <w:iCs w:val="0"/>
          <w:noProof w:val="0"/>
          <w:sz w:val="24"/>
          <w:szCs w:val="24"/>
          <w:lang w:val="en-GB"/>
        </w:rPr>
      </w:pPr>
    </w:p>
    <w:p w:rsidR="27364D6A" w:rsidP="27364D6A" w:rsidRDefault="27364D6A" w14:paraId="080006D7" w14:textId="5DD5E88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1ee99f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6f51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1afb1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C448D9"/>
    <w:rsid w:val="005F5F6F"/>
    <w:rsid w:val="00822361"/>
    <w:rsid w:val="00B875EC"/>
    <w:rsid w:val="00BD80D7"/>
    <w:rsid w:val="00C14FFA"/>
    <w:rsid w:val="00DC2A11"/>
    <w:rsid w:val="010A9B88"/>
    <w:rsid w:val="011DABDB"/>
    <w:rsid w:val="0120B5FA"/>
    <w:rsid w:val="018AEFB2"/>
    <w:rsid w:val="02149B55"/>
    <w:rsid w:val="02BB27DC"/>
    <w:rsid w:val="03470824"/>
    <w:rsid w:val="0349A50D"/>
    <w:rsid w:val="0359684C"/>
    <w:rsid w:val="03787F5B"/>
    <w:rsid w:val="0388EB7D"/>
    <w:rsid w:val="039C0D66"/>
    <w:rsid w:val="03C7357F"/>
    <w:rsid w:val="03E3B057"/>
    <w:rsid w:val="0493E05B"/>
    <w:rsid w:val="04D35857"/>
    <w:rsid w:val="04FDE194"/>
    <w:rsid w:val="05850DB7"/>
    <w:rsid w:val="058A53A6"/>
    <w:rsid w:val="058DBD10"/>
    <w:rsid w:val="05B803DD"/>
    <w:rsid w:val="06234BCE"/>
    <w:rsid w:val="0628F100"/>
    <w:rsid w:val="0632C291"/>
    <w:rsid w:val="06573E98"/>
    <w:rsid w:val="067F34D9"/>
    <w:rsid w:val="0732A493"/>
    <w:rsid w:val="073F115C"/>
    <w:rsid w:val="07500E8D"/>
    <w:rsid w:val="0761F5B4"/>
    <w:rsid w:val="076AA257"/>
    <w:rsid w:val="07A11F60"/>
    <w:rsid w:val="07C1D50D"/>
    <w:rsid w:val="07CCED3E"/>
    <w:rsid w:val="07EA08E1"/>
    <w:rsid w:val="08094095"/>
    <w:rsid w:val="0825F9A1"/>
    <w:rsid w:val="083E3F0B"/>
    <w:rsid w:val="0851C608"/>
    <w:rsid w:val="0869C5E3"/>
    <w:rsid w:val="08700BC1"/>
    <w:rsid w:val="0871B690"/>
    <w:rsid w:val="08CC617B"/>
    <w:rsid w:val="08E401F6"/>
    <w:rsid w:val="08F8AB6E"/>
    <w:rsid w:val="0913C42D"/>
    <w:rsid w:val="09317310"/>
    <w:rsid w:val="097081CA"/>
    <w:rsid w:val="0970E146"/>
    <w:rsid w:val="09BBCABB"/>
    <w:rsid w:val="0A22578D"/>
    <w:rsid w:val="0AC5B7B7"/>
    <w:rsid w:val="0ADBFD57"/>
    <w:rsid w:val="0B20A980"/>
    <w:rsid w:val="0B27E3B8"/>
    <w:rsid w:val="0B515F91"/>
    <w:rsid w:val="0B5697C1"/>
    <w:rsid w:val="0B706A7C"/>
    <w:rsid w:val="0B972E38"/>
    <w:rsid w:val="0BB77A36"/>
    <w:rsid w:val="0BCEB6E4"/>
    <w:rsid w:val="0C4D1F03"/>
    <w:rsid w:val="0C74EBDA"/>
    <w:rsid w:val="0C7824C3"/>
    <w:rsid w:val="0C85F12C"/>
    <w:rsid w:val="0CAE7624"/>
    <w:rsid w:val="0CB1E5E2"/>
    <w:rsid w:val="0CB4F2CD"/>
    <w:rsid w:val="0CE9570E"/>
    <w:rsid w:val="0CF01713"/>
    <w:rsid w:val="0D269E17"/>
    <w:rsid w:val="0D2E7BEF"/>
    <w:rsid w:val="0D52FE1A"/>
    <w:rsid w:val="0D54365C"/>
    <w:rsid w:val="0D8280A3"/>
    <w:rsid w:val="0DC353C7"/>
    <w:rsid w:val="0DDA7F91"/>
    <w:rsid w:val="0DE17525"/>
    <w:rsid w:val="0DE6A89A"/>
    <w:rsid w:val="0DE792BE"/>
    <w:rsid w:val="0EA1DB3A"/>
    <w:rsid w:val="0EB034CE"/>
    <w:rsid w:val="0F03A820"/>
    <w:rsid w:val="0F0D9E0D"/>
    <w:rsid w:val="0FC4E865"/>
    <w:rsid w:val="0FCD0F93"/>
    <w:rsid w:val="0FCF5501"/>
    <w:rsid w:val="0FE1982C"/>
    <w:rsid w:val="0FEA1317"/>
    <w:rsid w:val="10362BDC"/>
    <w:rsid w:val="1077754E"/>
    <w:rsid w:val="1079E2BD"/>
    <w:rsid w:val="10885122"/>
    <w:rsid w:val="10BB4886"/>
    <w:rsid w:val="10BECF25"/>
    <w:rsid w:val="10ECDDBA"/>
    <w:rsid w:val="11116BD4"/>
    <w:rsid w:val="116AADF1"/>
    <w:rsid w:val="11AB83FD"/>
    <w:rsid w:val="11B7790D"/>
    <w:rsid w:val="11BE8608"/>
    <w:rsid w:val="11C75D67"/>
    <w:rsid w:val="11D7E5A7"/>
    <w:rsid w:val="11DBE481"/>
    <w:rsid w:val="11EE4F9C"/>
    <w:rsid w:val="12038E5D"/>
    <w:rsid w:val="12282077"/>
    <w:rsid w:val="1291CFE5"/>
    <w:rsid w:val="129A8DFA"/>
    <w:rsid w:val="129B0DF4"/>
    <w:rsid w:val="12CB8A49"/>
    <w:rsid w:val="1346CE62"/>
    <w:rsid w:val="135D646D"/>
    <w:rsid w:val="13BFB319"/>
    <w:rsid w:val="14465E06"/>
    <w:rsid w:val="146BB4B5"/>
    <w:rsid w:val="146DCD5F"/>
    <w:rsid w:val="14ADCD46"/>
    <w:rsid w:val="14D0BD8E"/>
    <w:rsid w:val="14F27D33"/>
    <w:rsid w:val="1516185F"/>
    <w:rsid w:val="156CBB1A"/>
    <w:rsid w:val="15AFE162"/>
    <w:rsid w:val="164DAA7E"/>
    <w:rsid w:val="169DD7E1"/>
    <w:rsid w:val="16BD168A"/>
    <w:rsid w:val="16D871D2"/>
    <w:rsid w:val="1732368B"/>
    <w:rsid w:val="1741D5F4"/>
    <w:rsid w:val="176CDFB5"/>
    <w:rsid w:val="178727FA"/>
    <w:rsid w:val="17E87173"/>
    <w:rsid w:val="17EA0C1D"/>
    <w:rsid w:val="183D66C9"/>
    <w:rsid w:val="18611CDC"/>
    <w:rsid w:val="18733BB3"/>
    <w:rsid w:val="18990F25"/>
    <w:rsid w:val="18BADFA0"/>
    <w:rsid w:val="18C2C5A9"/>
    <w:rsid w:val="18F91F83"/>
    <w:rsid w:val="1965C86B"/>
    <w:rsid w:val="1979049C"/>
    <w:rsid w:val="1986FB1F"/>
    <w:rsid w:val="1986FB1F"/>
    <w:rsid w:val="1994A38F"/>
    <w:rsid w:val="199AB290"/>
    <w:rsid w:val="19A0F119"/>
    <w:rsid w:val="19C0C9F7"/>
    <w:rsid w:val="19D4DFF8"/>
    <w:rsid w:val="19DF2339"/>
    <w:rsid w:val="1A591FF7"/>
    <w:rsid w:val="1A76DDF4"/>
    <w:rsid w:val="1A8317D6"/>
    <w:rsid w:val="1A84B385"/>
    <w:rsid w:val="1AA410B4"/>
    <w:rsid w:val="1ABF833F"/>
    <w:rsid w:val="1AFE64FE"/>
    <w:rsid w:val="1B0397DB"/>
    <w:rsid w:val="1B4854D5"/>
    <w:rsid w:val="1BD86256"/>
    <w:rsid w:val="1C08536A"/>
    <w:rsid w:val="1C0C7C24"/>
    <w:rsid w:val="1C1533F7"/>
    <w:rsid w:val="1CC6A132"/>
    <w:rsid w:val="1CD8D321"/>
    <w:rsid w:val="1CF9CF2D"/>
    <w:rsid w:val="1D2CCBBE"/>
    <w:rsid w:val="1D4C8F32"/>
    <w:rsid w:val="1D5B52D8"/>
    <w:rsid w:val="1D6D74B4"/>
    <w:rsid w:val="1D71DBD6"/>
    <w:rsid w:val="1D98085A"/>
    <w:rsid w:val="1DE552AB"/>
    <w:rsid w:val="1DF197DB"/>
    <w:rsid w:val="1E12B519"/>
    <w:rsid w:val="1E54739C"/>
    <w:rsid w:val="1E56B8CE"/>
    <w:rsid w:val="1EBEF762"/>
    <w:rsid w:val="1EF25215"/>
    <w:rsid w:val="1F1500DC"/>
    <w:rsid w:val="1F25758F"/>
    <w:rsid w:val="1F29A2A3"/>
    <w:rsid w:val="1F3A308E"/>
    <w:rsid w:val="1F3B71F6"/>
    <w:rsid w:val="1F4D9DE4"/>
    <w:rsid w:val="1F5B5177"/>
    <w:rsid w:val="1F5EE854"/>
    <w:rsid w:val="1F7B1BD9"/>
    <w:rsid w:val="1F873187"/>
    <w:rsid w:val="1F995236"/>
    <w:rsid w:val="1FE1AF02"/>
    <w:rsid w:val="20125098"/>
    <w:rsid w:val="202B6983"/>
    <w:rsid w:val="2058CBB0"/>
    <w:rsid w:val="20689B03"/>
    <w:rsid w:val="207A0E62"/>
    <w:rsid w:val="207B4F6A"/>
    <w:rsid w:val="20BB83DF"/>
    <w:rsid w:val="20C8799E"/>
    <w:rsid w:val="20CDD642"/>
    <w:rsid w:val="20DE53E3"/>
    <w:rsid w:val="20E31F64"/>
    <w:rsid w:val="20E8D207"/>
    <w:rsid w:val="210C5343"/>
    <w:rsid w:val="21845932"/>
    <w:rsid w:val="21A7F03A"/>
    <w:rsid w:val="21B55BA6"/>
    <w:rsid w:val="21C3937B"/>
    <w:rsid w:val="21C96D58"/>
    <w:rsid w:val="21E21CED"/>
    <w:rsid w:val="21E897B9"/>
    <w:rsid w:val="21EE4D5C"/>
    <w:rsid w:val="226755D0"/>
    <w:rsid w:val="229C167B"/>
    <w:rsid w:val="22B8FE53"/>
    <w:rsid w:val="22DE1F22"/>
    <w:rsid w:val="2329A1F6"/>
    <w:rsid w:val="2339A342"/>
    <w:rsid w:val="233C46DF"/>
    <w:rsid w:val="238C0B83"/>
    <w:rsid w:val="239AC5EB"/>
    <w:rsid w:val="239EB612"/>
    <w:rsid w:val="23BD6063"/>
    <w:rsid w:val="23F572F1"/>
    <w:rsid w:val="24051BD5"/>
    <w:rsid w:val="243BE00E"/>
    <w:rsid w:val="244A30CF"/>
    <w:rsid w:val="246C896E"/>
    <w:rsid w:val="24C24247"/>
    <w:rsid w:val="24E07BCF"/>
    <w:rsid w:val="2525F6A6"/>
    <w:rsid w:val="254389C8"/>
    <w:rsid w:val="2568A01D"/>
    <w:rsid w:val="258A7EA9"/>
    <w:rsid w:val="25A65DE0"/>
    <w:rsid w:val="25C65822"/>
    <w:rsid w:val="25C7564A"/>
    <w:rsid w:val="25FAEAF2"/>
    <w:rsid w:val="2601E65E"/>
    <w:rsid w:val="2663EF06"/>
    <w:rsid w:val="26D04015"/>
    <w:rsid w:val="26D5696D"/>
    <w:rsid w:val="27137BA4"/>
    <w:rsid w:val="27364D6A"/>
    <w:rsid w:val="27504DA4"/>
    <w:rsid w:val="277C241A"/>
    <w:rsid w:val="27CEF056"/>
    <w:rsid w:val="27E25A62"/>
    <w:rsid w:val="27FE680E"/>
    <w:rsid w:val="2845C4CA"/>
    <w:rsid w:val="2850DAD7"/>
    <w:rsid w:val="28F30FC4"/>
    <w:rsid w:val="28F59A79"/>
    <w:rsid w:val="295D23E9"/>
    <w:rsid w:val="29A5ADBF"/>
    <w:rsid w:val="29B9DD95"/>
    <w:rsid w:val="29E4090D"/>
    <w:rsid w:val="2A0BC0D7"/>
    <w:rsid w:val="2A6BCE33"/>
    <w:rsid w:val="2A707DB3"/>
    <w:rsid w:val="2AAF3A19"/>
    <w:rsid w:val="2AE0E2C5"/>
    <w:rsid w:val="2AE2F62B"/>
    <w:rsid w:val="2B15FB03"/>
    <w:rsid w:val="2B760BCD"/>
    <w:rsid w:val="2BADB04C"/>
    <w:rsid w:val="2BDCBDD9"/>
    <w:rsid w:val="2C039797"/>
    <w:rsid w:val="2C2588E7"/>
    <w:rsid w:val="2C4CE3C4"/>
    <w:rsid w:val="2C4F910B"/>
    <w:rsid w:val="2C5302D4"/>
    <w:rsid w:val="2C55A93A"/>
    <w:rsid w:val="2C66EA4C"/>
    <w:rsid w:val="2C69C85C"/>
    <w:rsid w:val="2D1AA6D4"/>
    <w:rsid w:val="2D3D11E9"/>
    <w:rsid w:val="2D4B0991"/>
    <w:rsid w:val="2D6DF423"/>
    <w:rsid w:val="2D8C83B4"/>
    <w:rsid w:val="2E41A3AA"/>
    <w:rsid w:val="2E4D89AF"/>
    <w:rsid w:val="2E5AC48E"/>
    <w:rsid w:val="2ECEACD4"/>
    <w:rsid w:val="2F2563D2"/>
    <w:rsid w:val="2F306265"/>
    <w:rsid w:val="2F606D00"/>
    <w:rsid w:val="2FD6D9EC"/>
    <w:rsid w:val="2FE8867F"/>
    <w:rsid w:val="302EE79D"/>
    <w:rsid w:val="3081F630"/>
    <w:rsid w:val="30BF4B91"/>
    <w:rsid w:val="30C29D9A"/>
    <w:rsid w:val="30CF12F2"/>
    <w:rsid w:val="30D8EFAA"/>
    <w:rsid w:val="319E948C"/>
    <w:rsid w:val="31C5328E"/>
    <w:rsid w:val="31C7198D"/>
    <w:rsid w:val="31D54ACB"/>
    <w:rsid w:val="31D6DD5A"/>
    <w:rsid w:val="32107444"/>
    <w:rsid w:val="3228FA5E"/>
    <w:rsid w:val="327DFCAA"/>
    <w:rsid w:val="32A307A1"/>
    <w:rsid w:val="32DBB800"/>
    <w:rsid w:val="333D6FA7"/>
    <w:rsid w:val="3354D46C"/>
    <w:rsid w:val="335B31F3"/>
    <w:rsid w:val="336A785B"/>
    <w:rsid w:val="33909B5D"/>
    <w:rsid w:val="33A2072A"/>
    <w:rsid w:val="33A9BEFE"/>
    <w:rsid w:val="33B33E4C"/>
    <w:rsid w:val="33B64C41"/>
    <w:rsid w:val="33D32A1C"/>
    <w:rsid w:val="33EFED0D"/>
    <w:rsid w:val="34116C80"/>
    <w:rsid w:val="3426FA94"/>
    <w:rsid w:val="34A307F5"/>
    <w:rsid w:val="34B05B3C"/>
    <w:rsid w:val="34FCF324"/>
    <w:rsid w:val="350D4C19"/>
    <w:rsid w:val="35985198"/>
    <w:rsid w:val="359AF1E2"/>
    <w:rsid w:val="35F6FA80"/>
    <w:rsid w:val="36428DA0"/>
    <w:rsid w:val="3655F25D"/>
    <w:rsid w:val="3672603C"/>
    <w:rsid w:val="367B08ED"/>
    <w:rsid w:val="36B3089A"/>
    <w:rsid w:val="37227E61"/>
    <w:rsid w:val="37341586"/>
    <w:rsid w:val="37554333"/>
    <w:rsid w:val="378ED2C9"/>
    <w:rsid w:val="37BAB401"/>
    <w:rsid w:val="381929A8"/>
    <w:rsid w:val="385CF0E4"/>
    <w:rsid w:val="3888DFB7"/>
    <w:rsid w:val="38AE5AC4"/>
    <w:rsid w:val="38DAD7C1"/>
    <w:rsid w:val="38EE8218"/>
    <w:rsid w:val="38F305F4"/>
    <w:rsid w:val="39732A60"/>
    <w:rsid w:val="39AAEAE3"/>
    <w:rsid w:val="39E96A99"/>
    <w:rsid w:val="3A3D6256"/>
    <w:rsid w:val="3AA4CED3"/>
    <w:rsid w:val="3AA8F2EB"/>
    <w:rsid w:val="3ADEA9C9"/>
    <w:rsid w:val="3B05805F"/>
    <w:rsid w:val="3B1F46B0"/>
    <w:rsid w:val="3B4ABE86"/>
    <w:rsid w:val="3B52FB06"/>
    <w:rsid w:val="3B66F15A"/>
    <w:rsid w:val="3BFAE1FC"/>
    <w:rsid w:val="3C03C8F2"/>
    <w:rsid w:val="3CC0B3A1"/>
    <w:rsid w:val="3CEA4BF1"/>
    <w:rsid w:val="3D5D6433"/>
    <w:rsid w:val="3D80DF7B"/>
    <w:rsid w:val="3DA8872C"/>
    <w:rsid w:val="3DD6B5A3"/>
    <w:rsid w:val="3DDF3DE2"/>
    <w:rsid w:val="3E0FD747"/>
    <w:rsid w:val="3E261840"/>
    <w:rsid w:val="3E3735EE"/>
    <w:rsid w:val="3E4660BE"/>
    <w:rsid w:val="3E637F47"/>
    <w:rsid w:val="3E979D02"/>
    <w:rsid w:val="3EC3C8A1"/>
    <w:rsid w:val="3EF29C1B"/>
    <w:rsid w:val="3F05C12C"/>
    <w:rsid w:val="3F1650C7"/>
    <w:rsid w:val="3F1B517C"/>
    <w:rsid w:val="3F230F43"/>
    <w:rsid w:val="3F522956"/>
    <w:rsid w:val="3F6CB81E"/>
    <w:rsid w:val="3F7F6B3B"/>
    <w:rsid w:val="3F870553"/>
    <w:rsid w:val="3F8D6956"/>
    <w:rsid w:val="3F943204"/>
    <w:rsid w:val="3F9FC98A"/>
    <w:rsid w:val="3FA5DC82"/>
    <w:rsid w:val="3FB13149"/>
    <w:rsid w:val="3FB17F1B"/>
    <w:rsid w:val="402FB735"/>
    <w:rsid w:val="405D1E16"/>
    <w:rsid w:val="40662FF7"/>
    <w:rsid w:val="40729229"/>
    <w:rsid w:val="407844F4"/>
    <w:rsid w:val="4092F1F8"/>
    <w:rsid w:val="40CC01A1"/>
    <w:rsid w:val="40F7A5EC"/>
    <w:rsid w:val="411DC8EA"/>
    <w:rsid w:val="4145480C"/>
    <w:rsid w:val="4176EFEE"/>
    <w:rsid w:val="41CF64F6"/>
    <w:rsid w:val="41D6CF78"/>
    <w:rsid w:val="41DA342C"/>
    <w:rsid w:val="42109C35"/>
    <w:rsid w:val="426C9190"/>
    <w:rsid w:val="42719DA9"/>
    <w:rsid w:val="42D9B100"/>
    <w:rsid w:val="42EB65DE"/>
    <w:rsid w:val="432DC6D7"/>
    <w:rsid w:val="43311957"/>
    <w:rsid w:val="43612A8C"/>
    <w:rsid w:val="43B652B3"/>
    <w:rsid w:val="43B6A317"/>
    <w:rsid w:val="43F2AAF8"/>
    <w:rsid w:val="4461CD1C"/>
    <w:rsid w:val="4466958B"/>
    <w:rsid w:val="4479B4B3"/>
    <w:rsid w:val="4498447F"/>
    <w:rsid w:val="44CCB516"/>
    <w:rsid w:val="453F45BD"/>
    <w:rsid w:val="4583577F"/>
    <w:rsid w:val="45CAC7D0"/>
    <w:rsid w:val="45F85BD4"/>
    <w:rsid w:val="463C5EEB"/>
    <w:rsid w:val="46409E0E"/>
    <w:rsid w:val="466AAE3D"/>
    <w:rsid w:val="46801228"/>
    <w:rsid w:val="4680D698"/>
    <w:rsid w:val="46A5A788"/>
    <w:rsid w:val="46A5BF0A"/>
    <w:rsid w:val="46A7EDCE"/>
    <w:rsid w:val="46A815DA"/>
    <w:rsid w:val="46C78C88"/>
    <w:rsid w:val="46DA73F8"/>
    <w:rsid w:val="46FB720E"/>
    <w:rsid w:val="47524393"/>
    <w:rsid w:val="479C09DD"/>
    <w:rsid w:val="47C44161"/>
    <w:rsid w:val="483179F3"/>
    <w:rsid w:val="4846E32F"/>
    <w:rsid w:val="488D157F"/>
    <w:rsid w:val="4895C1F7"/>
    <w:rsid w:val="48BF9182"/>
    <w:rsid w:val="48C33CE5"/>
    <w:rsid w:val="48D61785"/>
    <w:rsid w:val="49028E43"/>
    <w:rsid w:val="494318F8"/>
    <w:rsid w:val="496510E9"/>
    <w:rsid w:val="49658258"/>
    <w:rsid w:val="497A8115"/>
    <w:rsid w:val="49ACBCD6"/>
    <w:rsid w:val="49E6888C"/>
    <w:rsid w:val="4A0A7D13"/>
    <w:rsid w:val="4A261793"/>
    <w:rsid w:val="4A293FA9"/>
    <w:rsid w:val="4A385876"/>
    <w:rsid w:val="4A4EE216"/>
    <w:rsid w:val="4AB4715A"/>
    <w:rsid w:val="4AE944F1"/>
    <w:rsid w:val="4AF23BA0"/>
    <w:rsid w:val="4B30A158"/>
    <w:rsid w:val="4B68527A"/>
    <w:rsid w:val="4BA347A4"/>
    <w:rsid w:val="4BC448D9"/>
    <w:rsid w:val="4BCADDE5"/>
    <w:rsid w:val="4C1093FE"/>
    <w:rsid w:val="4C2BE720"/>
    <w:rsid w:val="4C79673F"/>
    <w:rsid w:val="4C85DC46"/>
    <w:rsid w:val="4C8CDC58"/>
    <w:rsid w:val="4C970966"/>
    <w:rsid w:val="4CA2EC9D"/>
    <w:rsid w:val="4CC5B47E"/>
    <w:rsid w:val="4CC7E95A"/>
    <w:rsid w:val="4D1EB9CF"/>
    <w:rsid w:val="4D28DF25"/>
    <w:rsid w:val="4D4691AB"/>
    <w:rsid w:val="4D4691AB"/>
    <w:rsid w:val="4D5E16DC"/>
    <w:rsid w:val="4D853544"/>
    <w:rsid w:val="4D9912A4"/>
    <w:rsid w:val="4DBB02B8"/>
    <w:rsid w:val="4E021C9F"/>
    <w:rsid w:val="4E515488"/>
    <w:rsid w:val="4ED4EEDE"/>
    <w:rsid w:val="4EDFDC2D"/>
    <w:rsid w:val="4EE657ED"/>
    <w:rsid w:val="4EF40685"/>
    <w:rsid w:val="4F3415BE"/>
    <w:rsid w:val="4F5B1844"/>
    <w:rsid w:val="503758E1"/>
    <w:rsid w:val="50721A8E"/>
    <w:rsid w:val="50BA89FA"/>
    <w:rsid w:val="50C5A35D"/>
    <w:rsid w:val="50F6D1A7"/>
    <w:rsid w:val="51371447"/>
    <w:rsid w:val="518669E6"/>
    <w:rsid w:val="52166B06"/>
    <w:rsid w:val="5228A6A4"/>
    <w:rsid w:val="5263F53D"/>
    <w:rsid w:val="526C2C63"/>
    <w:rsid w:val="5276B291"/>
    <w:rsid w:val="531B1C5F"/>
    <w:rsid w:val="533D218B"/>
    <w:rsid w:val="535EDE17"/>
    <w:rsid w:val="53A5DDA5"/>
    <w:rsid w:val="53AB001C"/>
    <w:rsid w:val="53C02C94"/>
    <w:rsid w:val="53C2C198"/>
    <w:rsid w:val="53DF51D5"/>
    <w:rsid w:val="5458D0FD"/>
    <w:rsid w:val="546C1E3E"/>
    <w:rsid w:val="549DBDDE"/>
    <w:rsid w:val="549F9171"/>
    <w:rsid w:val="54A475C0"/>
    <w:rsid w:val="54A654DD"/>
    <w:rsid w:val="54D5132A"/>
    <w:rsid w:val="54E7A677"/>
    <w:rsid w:val="55113E12"/>
    <w:rsid w:val="5564DC22"/>
    <w:rsid w:val="5574F5F6"/>
    <w:rsid w:val="558AD4F5"/>
    <w:rsid w:val="55E403A2"/>
    <w:rsid w:val="5617E7B0"/>
    <w:rsid w:val="568252FF"/>
    <w:rsid w:val="56921872"/>
    <w:rsid w:val="56ABFDD8"/>
    <w:rsid w:val="577648BB"/>
    <w:rsid w:val="577F5F59"/>
    <w:rsid w:val="579E6979"/>
    <w:rsid w:val="57A41721"/>
    <w:rsid w:val="57A8B6DC"/>
    <w:rsid w:val="57C6BA29"/>
    <w:rsid w:val="57CF9A5E"/>
    <w:rsid w:val="57D96B5A"/>
    <w:rsid w:val="58003C13"/>
    <w:rsid w:val="58226D2A"/>
    <w:rsid w:val="584386E7"/>
    <w:rsid w:val="5884040E"/>
    <w:rsid w:val="58876DB2"/>
    <w:rsid w:val="58B709F2"/>
    <w:rsid w:val="590D75A7"/>
    <w:rsid w:val="59926989"/>
    <w:rsid w:val="59E2DD6C"/>
    <w:rsid w:val="5A4739AB"/>
    <w:rsid w:val="5A515A9C"/>
    <w:rsid w:val="5A78CBF0"/>
    <w:rsid w:val="5A7C4DC7"/>
    <w:rsid w:val="5ACC80DA"/>
    <w:rsid w:val="5ADB8723"/>
    <w:rsid w:val="5B090BB2"/>
    <w:rsid w:val="5B11AD6D"/>
    <w:rsid w:val="5B5A8645"/>
    <w:rsid w:val="5BBABB22"/>
    <w:rsid w:val="5BE72AFD"/>
    <w:rsid w:val="5C32DE1B"/>
    <w:rsid w:val="5C5B76C4"/>
    <w:rsid w:val="5C88E2BE"/>
    <w:rsid w:val="5D39E39B"/>
    <w:rsid w:val="5D64598A"/>
    <w:rsid w:val="5D6681CA"/>
    <w:rsid w:val="5D68A970"/>
    <w:rsid w:val="5E0B0376"/>
    <w:rsid w:val="5E1E003C"/>
    <w:rsid w:val="5E1EC3A6"/>
    <w:rsid w:val="5E5F3A4D"/>
    <w:rsid w:val="5E81732D"/>
    <w:rsid w:val="5EC1F40F"/>
    <w:rsid w:val="5F015BA6"/>
    <w:rsid w:val="5F399C80"/>
    <w:rsid w:val="5F4648F2"/>
    <w:rsid w:val="5F78CA81"/>
    <w:rsid w:val="5F7DB9D5"/>
    <w:rsid w:val="5FC958EC"/>
    <w:rsid w:val="5FC9D0A0"/>
    <w:rsid w:val="5FF8996A"/>
    <w:rsid w:val="6007DAF6"/>
    <w:rsid w:val="6011B889"/>
    <w:rsid w:val="609D5141"/>
    <w:rsid w:val="60C6E5A0"/>
    <w:rsid w:val="60D2CDBC"/>
    <w:rsid w:val="60DD214C"/>
    <w:rsid w:val="60EDE6B7"/>
    <w:rsid w:val="60FC413B"/>
    <w:rsid w:val="61349ECC"/>
    <w:rsid w:val="61639575"/>
    <w:rsid w:val="6199732A"/>
    <w:rsid w:val="619CFFFE"/>
    <w:rsid w:val="61A54191"/>
    <w:rsid w:val="61CA66EB"/>
    <w:rsid w:val="6249535B"/>
    <w:rsid w:val="6268C761"/>
    <w:rsid w:val="62840BE7"/>
    <w:rsid w:val="62872AB6"/>
    <w:rsid w:val="62BFC905"/>
    <w:rsid w:val="62DCD99B"/>
    <w:rsid w:val="62F341D6"/>
    <w:rsid w:val="630BC2E9"/>
    <w:rsid w:val="633259DA"/>
    <w:rsid w:val="635B9022"/>
    <w:rsid w:val="63DEB3A2"/>
    <w:rsid w:val="64362C64"/>
    <w:rsid w:val="64378B9B"/>
    <w:rsid w:val="644AFBB1"/>
    <w:rsid w:val="6465D1D0"/>
    <w:rsid w:val="6473E458"/>
    <w:rsid w:val="648626B4"/>
    <w:rsid w:val="649E8B86"/>
    <w:rsid w:val="64ACD1A6"/>
    <w:rsid w:val="64BD2E40"/>
    <w:rsid w:val="64CE5BB3"/>
    <w:rsid w:val="64E17AD2"/>
    <w:rsid w:val="65752486"/>
    <w:rsid w:val="65AC6ACC"/>
    <w:rsid w:val="65B2CE06"/>
    <w:rsid w:val="65B2E217"/>
    <w:rsid w:val="65E07B56"/>
    <w:rsid w:val="662EDD21"/>
    <w:rsid w:val="66530996"/>
    <w:rsid w:val="665E8EF2"/>
    <w:rsid w:val="666763F9"/>
    <w:rsid w:val="6669D71F"/>
    <w:rsid w:val="666D8012"/>
    <w:rsid w:val="666DE6B5"/>
    <w:rsid w:val="6672A277"/>
    <w:rsid w:val="6677E406"/>
    <w:rsid w:val="66B7AFC9"/>
    <w:rsid w:val="66BE0F7E"/>
    <w:rsid w:val="66D27F49"/>
    <w:rsid w:val="66EDE1B1"/>
    <w:rsid w:val="674296AB"/>
    <w:rsid w:val="67643F89"/>
    <w:rsid w:val="6775430F"/>
    <w:rsid w:val="67768A19"/>
    <w:rsid w:val="67816B06"/>
    <w:rsid w:val="67C0BE4D"/>
    <w:rsid w:val="680F6ED4"/>
    <w:rsid w:val="681CB49B"/>
    <w:rsid w:val="682C5C53"/>
    <w:rsid w:val="685294EF"/>
    <w:rsid w:val="691744D1"/>
    <w:rsid w:val="6939F78A"/>
    <w:rsid w:val="69428015"/>
    <w:rsid w:val="695C443E"/>
    <w:rsid w:val="69621E04"/>
    <w:rsid w:val="6985F8F2"/>
    <w:rsid w:val="6987DD4A"/>
    <w:rsid w:val="69D7A26A"/>
    <w:rsid w:val="69F1FCFA"/>
    <w:rsid w:val="6A0CB7F7"/>
    <w:rsid w:val="6A42DAE7"/>
    <w:rsid w:val="6AE34FA2"/>
    <w:rsid w:val="6AED56E8"/>
    <w:rsid w:val="6B6B2831"/>
    <w:rsid w:val="6BF279AD"/>
    <w:rsid w:val="6C0F6438"/>
    <w:rsid w:val="6CA5CE5C"/>
    <w:rsid w:val="6CB25730"/>
    <w:rsid w:val="6CBA4167"/>
    <w:rsid w:val="6CE29DCC"/>
    <w:rsid w:val="6D4B564A"/>
    <w:rsid w:val="6D5D3D49"/>
    <w:rsid w:val="6D84C042"/>
    <w:rsid w:val="6DC133C6"/>
    <w:rsid w:val="6DD21458"/>
    <w:rsid w:val="6DFD93C7"/>
    <w:rsid w:val="6E28C5EC"/>
    <w:rsid w:val="6E3A9FBD"/>
    <w:rsid w:val="6EBBF4D0"/>
    <w:rsid w:val="6EE7831D"/>
    <w:rsid w:val="6F5A6195"/>
    <w:rsid w:val="6F5C9414"/>
    <w:rsid w:val="6F9C1365"/>
    <w:rsid w:val="6FDF2323"/>
    <w:rsid w:val="702C73F7"/>
    <w:rsid w:val="70365FEB"/>
    <w:rsid w:val="706FD11C"/>
    <w:rsid w:val="707EFD9E"/>
    <w:rsid w:val="70BAB2D9"/>
    <w:rsid w:val="70D93E89"/>
    <w:rsid w:val="7100A222"/>
    <w:rsid w:val="71C8C275"/>
    <w:rsid w:val="71D8D044"/>
    <w:rsid w:val="71FBBC2D"/>
    <w:rsid w:val="71FDF880"/>
    <w:rsid w:val="7221218B"/>
    <w:rsid w:val="72242FBA"/>
    <w:rsid w:val="72278CCD"/>
    <w:rsid w:val="722CF294"/>
    <w:rsid w:val="7230A008"/>
    <w:rsid w:val="7236A8BA"/>
    <w:rsid w:val="723D0EC9"/>
    <w:rsid w:val="7257B92F"/>
    <w:rsid w:val="725D8062"/>
    <w:rsid w:val="7289C1FF"/>
    <w:rsid w:val="729F32B0"/>
    <w:rsid w:val="72BF3055"/>
    <w:rsid w:val="72D4B391"/>
    <w:rsid w:val="72F47ACC"/>
    <w:rsid w:val="731BCE7C"/>
    <w:rsid w:val="7329271A"/>
    <w:rsid w:val="732BD5B1"/>
    <w:rsid w:val="73461CF2"/>
    <w:rsid w:val="7350BDC6"/>
    <w:rsid w:val="736DBC33"/>
    <w:rsid w:val="73A82A4D"/>
    <w:rsid w:val="73B8AB8D"/>
    <w:rsid w:val="73D177A5"/>
    <w:rsid w:val="73D798F0"/>
    <w:rsid w:val="7403966D"/>
    <w:rsid w:val="742BA20E"/>
    <w:rsid w:val="74402559"/>
    <w:rsid w:val="74457FB8"/>
    <w:rsid w:val="747F7FD7"/>
    <w:rsid w:val="74B4C29F"/>
    <w:rsid w:val="74BCC405"/>
    <w:rsid w:val="7559BB82"/>
    <w:rsid w:val="75691208"/>
    <w:rsid w:val="759893E8"/>
    <w:rsid w:val="766875DC"/>
    <w:rsid w:val="76AA65F8"/>
    <w:rsid w:val="76D08E94"/>
    <w:rsid w:val="770C4F76"/>
    <w:rsid w:val="771A58EC"/>
    <w:rsid w:val="77533A53"/>
    <w:rsid w:val="77B83BA8"/>
    <w:rsid w:val="781ADE40"/>
    <w:rsid w:val="783D0ED6"/>
    <w:rsid w:val="784E88E0"/>
    <w:rsid w:val="786405B6"/>
    <w:rsid w:val="78BD8A16"/>
    <w:rsid w:val="78CAB2CB"/>
    <w:rsid w:val="78D5280F"/>
    <w:rsid w:val="78F90DB8"/>
    <w:rsid w:val="78FC4C53"/>
    <w:rsid w:val="792C6238"/>
    <w:rsid w:val="7957D61E"/>
    <w:rsid w:val="796077B5"/>
    <w:rsid w:val="79657CB3"/>
    <w:rsid w:val="7965936C"/>
    <w:rsid w:val="79819C10"/>
    <w:rsid w:val="79934512"/>
    <w:rsid w:val="79F62E52"/>
    <w:rsid w:val="7A22EA94"/>
    <w:rsid w:val="7A6778F8"/>
    <w:rsid w:val="7A9CBD79"/>
    <w:rsid w:val="7ABCBB8D"/>
    <w:rsid w:val="7B3006CC"/>
    <w:rsid w:val="7BA02AEA"/>
    <w:rsid w:val="7BBEAB4E"/>
    <w:rsid w:val="7BC258D9"/>
    <w:rsid w:val="7CE36D09"/>
    <w:rsid w:val="7CF1EAB1"/>
    <w:rsid w:val="7D054C0D"/>
    <w:rsid w:val="7D0C4E22"/>
    <w:rsid w:val="7D515C69"/>
    <w:rsid w:val="7DAC0EA4"/>
    <w:rsid w:val="7E43D0DC"/>
    <w:rsid w:val="7E4AD1AB"/>
    <w:rsid w:val="7EB4E197"/>
    <w:rsid w:val="7ED8CAC6"/>
    <w:rsid w:val="7F0A4886"/>
    <w:rsid w:val="7F0B5B35"/>
    <w:rsid w:val="7F0F00AB"/>
    <w:rsid w:val="7F210CEC"/>
    <w:rsid w:val="7F5382E9"/>
    <w:rsid w:val="7F5C6DE2"/>
    <w:rsid w:val="7F7BFCF4"/>
    <w:rsid w:val="7F7D50F2"/>
    <w:rsid w:val="7F88742E"/>
    <w:rsid w:val="7F9C05D3"/>
    <w:rsid w:val="7F9C0BE6"/>
    <w:rsid w:val="7FA1E33A"/>
    <w:rsid w:val="7FA55209"/>
    <w:rsid w:val="7FCBD390"/>
    <w:rsid w:val="7FD274FE"/>
    <w:rsid w:val="7FDB6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448D9"/>
  <w15:chartTrackingRefBased/>
  <w15:docId w15:val="{348BCC29-63F6-4741-97FB-60A757C498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6DD21458"/>
    <w:pPr>
      <w:spacing w:after="0"/>
    </w:pPr>
  </w:style>
  <w:style w:type="paragraph" w:styleId="TOC1">
    <w:uiPriority w:val="39"/>
    <w:name w:val="toc 1"/>
    <w:basedOn w:val="Normal"/>
    <w:next w:val="Normal"/>
    <w:unhideWhenUsed/>
    <w:rsid w:val="77533A53"/>
    <w:pPr>
      <w:spacing w:after="100"/>
    </w:pPr>
  </w:style>
  <w:style w:type="character" w:styleId="Hyperlink">
    <w:uiPriority w:val="99"/>
    <w:name w:val="Hyperlink"/>
    <w:basedOn w:val="DefaultParagraphFont"/>
    <w:unhideWhenUsed/>
    <w:rsid w:val="77533A53"/>
    <w:rPr>
      <w:color w:val="467886"/>
      <w:u w:val="single"/>
    </w:rPr>
  </w:style>
  <w:style w:type="paragraph" w:styleId="TOC2">
    <w:uiPriority w:val="39"/>
    <w:name w:val="toc 2"/>
    <w:basedOn w:val="Normal"/>
    <w:next w:val="Normal"/>
    <w:unhideWhenUsed/>
    <w:rsid w:val="77533A53"/>
    <w:pPr>
      <w:spacing w:after="100"/>
      <w:ind w:left="220"/>
    </w:pPr>
  </w:style>
  <w:style w:type="paragraph" w:styleId="ListParagraph">
    <w:uiPriority w:val="34"/>
    <w:name w:val="List Paragraph"/>
    <w:basedOn w:val="Normal"/>
    <w:qFormat/>
    <w:rsid w:val="27364D6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ccuweather.com/en/gb/cardiff/cf10-3/air-quality-index/327202" TargetMode="External" Id="R5168b793b9b64c67" /><Relationship Type="http://schemas.openxmlformats.org/officeDocument/2006/relationships/hyperlink" Target="https://www.betterworks.com/magazine/should-you-use-anonymous-employee-engagement-surveys/" TargetMode="External" Id="Ra673c3a81ea643b9" /><Relationship Type="http://schemas.openxmlformats.org/officeDocument/2006/relationships/hyperlink" Target="https://assets.publishing.service.gov.uk/media/5d7f714ded915d522df7ada1/access_to_transport_report.pdf" TargetMode="External" Id="Rbf0718c3b8da44ee" /><Relationship Type="http://schemas.openxmlformats.org/officeDocument/2006/relationships/hyperlink" Target="https://dictionary.cambridge.org/dictionary/english/tech-savvy" TargetMode="External" Id="Rc20a734b69864f49" /><Relationship Type="http://schemas.openxmlformats.org/officeDocument/2006/relationships/hyperlink" Target="https://www.footballgroundmap.com/review/ronaldinhollew/the-millennium-stadium-principality-stadium/wales" TargetMode="External" Id="R677431ff0ea144df" /><Relationship Type="http://schemas.openxmlformats.org/officeDocument/2006/relationships/hyperlink" Target="https://www.gmc-uk.org/professional-standards/the-professional-standards/consent-to-research/consent-to-research" TargetMode="External" Id="Rf535bc6acb234c94" /><Relationship Type="http://schemas.openxmlformats.org/officeDocument/2006/relationships/hyperlink" Target="https://www.investopedia.com/terms/t/triple-bottom-line.asp" TargetMode="External" Id="Rfca7d8155db74ac6" /><Relationship Type="http://schemas.openxmlformats.org/officeDocument/2006/relationships/hyperlink" Target="https://netzeroclimate.org/what-is-net-zero-2/" TargetMode="External" Id="R6d762153bf6c49f6" /><Relationship Type="http://schemas.openxmlformats.org/officeDocument/2006/relationships/hyperlink" Target="https://inequalityintransport.org.uk/exploring-transport-inequality/what-it-costs-travel" TargetMode="External" Id="R4bfd41bc7dac4627" /><Relationship Type="http://schemas.openxmlformats.org/officeDocument/2006/relationships/hyperlink" Target="https://www.principalitystadium.wales/information/sustainability/" TargetMode="External" Id="R8e6f32d4795c4cac" /><Relationship Type="http://schemas.openxmlformats.org/officeDocument/2006/relationships/hyperlink" Target="https://ourworldindata.org/travel-carbon-footprint" TargetMode="External" Id="R8771076e2b244da5" /><Relationship Type="http://schemas.openxmlformats.org/officeDocument/2006/relationships/hyperlink" Target="https://sustainabletravel.org/issues/carbon-footprint-tourism/" TargetMode="External" Id="R7a1f8c51b4384344" /><Relationship Type="http://schemas.openxmlformats.org/officeDocument/2006/relationships/hyperlink" Target="https://sdgs.un.org/goals" TargetMode="External" Id="Ra32ada4eaac54c0b" /><Relationship Type="http://schemas.openxmlformats.org/officeDocument/2006/relationships/hyperlink" Target="https://www.worktango.com/resources/articles/employee-survey-anonymity" TargetMode="External" Id="R3a3b9db067d243e9" /><Relationship Type="http://schemas.openxmlformats.org/officeDocument/2006/relationships/numbering" Target="/word/numbering.xml" Id="Re8360eee82b74ad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Eden Edger (2405155)</dc:creator>
  <keywords/>
  <dc:description/>
  <lastModifiedBy>Eden Edger (2405155)</lastModifiedBy>
  <revision>5</revision>
  <dcterms:created xsi:type="dcterms:W3CDTF">2025-11-13T13:15:17.2312227Z</dcterms:created>
  <dcterms:modified xsi:type="dcterms:W3CDTF">2025-11-17T23:57:16.5097743Z</dcterms:modified>
</coreProperties>
</file>