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A6648" w14:textId="2523501D" w:rsidR="00183862" w:rsidRPr="005224F0" w:rsidRDefault="00183862" w:rsidP="005224F0">
      <w:pPr>
        <w:pStyle w:val="Title"/>
      </w:pPr>
      <w:r w:rsidRPr="005224F0">
        <w:t xml:space="preserve">Developing Workplace Critical Thinking </w:t>
      </w:r>
      <w:r w:rsidR="002E43F9" w:rsidRPr="005224F0">
        <w:t>–</w:t>
      </w:r>
      <w:r w:rsidRPr="005224F0">
        <w:t xml:space="preserve"> </w:t>
      </w:r>
      <w:r w:rsidR="002E43F9" w:rsidRPr="005224F0">
        <w:t>task 2</w:t>
      </w:r>
    </w:p>
    <w:p w14:paraId="313164BC" w14:textId="77777777" w:rsidR="00D11CCF" w:rsidRDefault="00D11CCF" w:rsidP="00D11CCF">
      <w:pPr>
        <w:rPr>
          <w:rFonts w:ascii="Algerian" w:hAnsi="Algerian"/>
          <w:sz w:val="36"/>
          <w:szCs w:val="36"/>
        </w:rPr>
      </w:pPr>
    </w:p>
    <w:p w14:paraId="3F42A760" w14:textId="77777777" w:rsidR="00D11CCF" w:rsidRDefault="00D11CCF" w:rsidP="00D11CCF">
      <w:pPr>
        <w:rPr>
          <w:rFonts w:ascii="Algerian" w:hAnsi="Algerian"/>
          <w:sz w:val="36"/>
          <w:szCs w:val="36"/>
        </w:rPr>
      </w:pPr>
    </w:p>
    <w:p w14:paraId="37B7A203" w14:textId="4EF244B5" w:rsidR="00D11CCF" w:rsidRDefault="00D11CCF" w:rsidP="00D11CCF">
      <w:pPr>
        <w:rPr>
          <w:rFonts w:ascii="Algerian" w:hAnsi="Algerian"/>
          <w:sz w:val="36"/>
          <w:szCs w:val="36"/>
        </w:rPr>
      </w:pPr>
      <w:r>
        <w:rPr>
          <w:rFonts w:ascii="Algerian" w:hAnsi="Algerian"/>
          <w:sz w:val="36"/>
          <w:szCs w:val="36"/>
        </w:rPr>
        <w:t>Program: BA Leadership and Management</w:t>
      </w:r>
    </w:p>
    <w:p w14:paraId="1ACF25F5" w14:textId="77777777" w:rsidR="00D11CCF" w:rsidRDefault="00D11CCF" w:rsidP="00D11CCF">
      <w:pPr>
        <w:spacing w:after="160"/>
        <w:rPr>
          <w:rFonts w:ascii="Algerian" w:hAnsi="Algerian"/>
          <w:sz w:val="36"/>
          <w:szCs w:val="36"/>
        </w:rPr>
      </w:pPr>
      <w:r>
        <w:rPr>
          <w:rFonts w:ascii="Algerian" w:hAnsi="Algerian"/>
          <w:sz w:val="36"/>
          <w:szCs w:val="36"/>
        </w:rPr>
        <w:t>Module: Developing Workplace Critical Thinking</w:t>
      </w:r>
    </w:p>
    <w:p w14:paraId="17EFEBD1" w14:textId="77777777" w:rsidR="00D11CCF" w:rsidRDefault="00D11CCF" w:rsidP="00D11CCF">
      <w:pPr>
        <w:spacing w:after="160"/>
        <w:rPr>
          <w:rFonts w:ascii="Algerian" w:hAnsi="Algerian"/>
          <w:sz w:val="36"/>
          <w:szCs w:val="36"/>
        </w:rPr>
      </w:pPr>
      <w:r>
        <w:rPr>
          <w:rFonts w:ascii="Algerian" w:hAnsi="Algerian"/>
          <w:sz w:val="36"/>
          <w:szCs w:val="36"/>
        </w:rPr>
        <w:t>Module code: BMSW 5101</w:t>
      </w:r>
    </w:p>
    <w:p w14:paraId="6A367329" w14:textId="77777777" w:rsidR="00D11CCF" w:rsidRDefault="00D11CCF" w:rsidP="00D11CCF">
      <w:pPr>
        <w:spacing w:after="160"/>
        <w:rPr>
          <w:rFonts w:ascii="Algerian" w:hAnsi="Algerian"/>
          <w:sz w:val="36"/>
          <w:szCs w:val="36"/>
        </w:rPr>
      </w:pPr>
      <w:r>
        <w:rPr>
          <w:rFonts w:ascii="Algerian" w:hAnsi="Algerian"/>
          <w:sz w:val="36"/>
          <w:szCs w:val="36"/>
        </w:rPr>
        <w:t>Student name : Stefania Florentina Enoaica</w:t>
      </w:r>
    </w:p>
    <w:p w14:paraId="45ECDB9D" w14:textId="77777777" w:rsidR="00D11CCF" w:rsidRDefault="00D11CCF" w:rsidP="00D11CCF">
      <w:pPr>
        <w:spacing w:after="160"/>
        <w:rPr>
          <w:rFonts w:ascii="Algerian" w:hAnsi="Algerian"/>
          <w:sz w:val="36"/>
          <w:szCs w:val="36"/>
        </w:rPr>
      </w:pPr>
      <w:r>
        <w:rPr>
          <w:rFonts w:ascii="Algerian" w:hAnsi="Algerian"/>
          <w:sz w:val="36"/>
          <w:szCs w:val="36"/>
        </w:rPr>
        <w:t>ID student: 2124107</w:t>
      </w:r>
    </w:p>
    <w:p w14:paraId="2AB1E935" w14:textId="77777777" w:rsidR="00D11CCF" w:rsidRDefault="00D11CCF" w:rsidP="00D11CCF">
      <w:pPr>
        <w:pStyle w:val="Normal1"/>
        <w:spacing w:line="360" w:lineRule="auto"/>
        <w:rPr>
          <w:rFonts w:ascii="Algerian" w:hAnsi="Algerian"/>
          <w:color w:val="222222"/>
          <w:sz w:val="36"/>
          <w:szCs w:val="36"/>
        </w:rPr>
      </w:pPr>
      <w:r>
        <w:rPr>
          <w:rFonts w:ascii="Algerian" w:eastAsia="Times New Roman" w:hAnsi="Algerian"/>
          <w:sz w:val="36"/>
          <w:szCs w:val="36"/>
        </w:rPr>
        <w:t>Lecturer : Zahra Mohammadnazari</w:t>
      </w:r>
    </w:p>
    <w:p w14:paraId="1E92B811" w14:textId="77777777" w:rsidR="00183862" w:rsidRDefault="00183862">
      <w:pPr>
        <w:spacing w:after="200" w:line="276" w:lineRule="auto"/>
        <w:jc w:val="left"/>
        <w:rPr>
          <w:b/>
          <w:bCs/>
          <w:color w:val="0E101A"/>
          <w:kern w:val="36"/>
          <w:sz w:val="46"/>
          <w:szCs w:val="46"/>
          <w:shd w:val="clear" w:color="auto" w:fill="FFFFFF"/>
        </w:rPr>
      </w:pPr>
      <w:r>
        <w:rPr>
          <w:b/>
          <w:bCs/>
          <w:color w:val="0E101A"/>
          <w:kern w:val="36"/>
          <w:sz w:val="46"/>
          <w:szCs w:val="46"/>
          <w:shd w:val="clear" w:color="auto" w:fill="FFFFFF"/>
        </w:rPr>
        <w:br w:type="page"/>
      </w:r>
    </w:p>
    <w:sdt>
      <w:sdtPr>
        <w:rPr>
          <w:rFonts w:ascii="Times New Roman" w:eastAsia="Times New Roman" w:hAnsi="Times New Roman" w:cs="Times New Roman"/>
          <w:b w:val="0"/>
          <w:bCs w:val="0"/>
          <w:color w:val="auto"/>
          <w:sz w:val="24"/>
          <w:szCs w:val="24"/>
        </w:rPr>
        <w:id w:val="10968427"/>
        <w:docPartObj>
          <w:docPartGallery w:val="Table of Contents"/>
          <w:docPartUnique/>
        </w:docPartObj>
      </w:sdtPr>
      <w:sdtEndPr>
        <w:rPr>
          <w:rFonts w:ascii="Arial" w:hAnsi="Arial" w:cs="Arial"/>
          <w:sz w:val="22"/>
          <w:szCs w:val="22"/>
        </w:rPr>
      </w:sdtEndPr>
      <w:sdtContent>
        <w:p w14:paraId="7DAC2AD4" w14:textId="77777777" w:rsidR="00183862" w:rsidRPr="00183862" w:rsidRDefault="00183862" w:rsidP="00183862">
          <w:pPr>
            <w:pStyle w:val="TOCHeading"/>
            <w:jc w:val="center"/>
            <w:rPr>
              <w:rFonts w:ascii="Times New Roman" w:hAnsi="Times New Roman" w:cs="Times New Roman"/>
              <w:color w:val="000000" w:themeColor="text1"/>
              <w:sz w:val="24"/>
              <w:szCs w:val="24"/>
            </w:rPr>
          </w:pPr>
          <w:r w:rsidRPr="00183862">
            <w:rPr>
              <w:rFonts w:ascii="Times New Roman" w:hAnsi="Times New Roman" w:cs="Times New Roman"/>
              <w:color w:val="000000" w:themeColor="text1"/>
              <w:sz w:val="24"/>
              <w:szCs w:val="24"/>
            </w:rPr>
            <w:t>Table of Contents</w:t>
          </w:r>
        </w:p>
        <w:p w14:paraId="50F4123B" w14:textId="786281B7" w:rsidR="00183862" w:rsidRPr="004F5A0E" w:rsidRDefault="00183862">
          <w:pPr>
            <w:pStyle w:val="TOC1"/>
            <w:tabs>
              <w:tab w:val="right" w:leader="dot" w:pos="9350"/>
            </w:tabs>
            <w:rPr>
              <w:rFonts w:ascii="Arial" w:hAnsi="Arial" w:cs="Arial"/>
              <w:noProof/>
              <w:sz w:val="22"/>
              <w:szCs w:val="22"/>
            </w:rPr>
          </w:pPr>
          <w:r w:rsidRPr="004F5A0E">
            <w:rPr>
              <w:rFonts w:ascii="Arial" w:hAnsi="Arial" w:cs="Arial"/>
              <w:sz w:val="22"/>
              <w:szCs w:val="22"/>
            </w:rPr>
            <w:fldChar w:fldCharType="begin"/>
          </w:r>
          <w:r w:rsidRPr="004F5A0E">
            <w:rPr>
              <w:rFonts w:ascii="Arial" w:hAnsi="Arial" w:cs="Arial"/>
              <w:sz w:val="22"/>
              <w:szCs w:val="22"/>
            </w:rPr>
            <w:instrText xml:space="preserve"> TOC \o "1-3" \h \z \u </w:instrText>
          </w:r>
          <w:r w:rsidRPr="004F5A0E">
            <w:rPr>
              <w:rFonts w:ascii="Arial" w:hAnsi="Arial" w:cs="Arial"/>
              <w:sz w:val="22"/>
              <w:szCs w:val="22"/>
            </w:rPr>
            <w:fldChar w:fldCharType="separate"/>
          </w:r>
          <w:hyperlink w:anchor="_Toc127547546" w:history="1">
            <w:r w:rsidRPr="004F5A0E">
              <w:rPr>
                <w:rStyle w:val="Hyperlink"/>
                <w:rFonts w:ascii="Arial" w:hAnsi="Arial" w:cs="Arial"/>
                <w:noProof/>
                <w:kern w:val="36"/>
                <w:sz w:val="22"/>
                <w:szCs w:val="22"/>
                <w:shd w:val="clear" w:color="auto" w:fill="FFFFFF"/>
              </w:rPr>
              <w:t>Introduction</w:t>
            </w:r>
            <w:r w:rsidRPr="004F5A0E">
              <w:rPr>
                <w:rFonts w:ascii="Arial" w:hAnsi="Arial" w:cs="Arial"/>
                <w:noProof/>
                <w:webHidden/>
                <w:sz w:val="22"/>
                <w:szCs w:val="22"/>
              </w:rPr>
              <w:tab/>
            </w:r>
            <w:r w:rsidRPr="004F5A0E">
              <w:rPr>
                <w:rFonts w:ascii="Arial" w:hAnsi="Arial" w:cs="Arial"/>
                <w:noProof/>
                <w:webHidden/>
                <w:sz w:val="22"/>
                <w:szCs w:val="22"/>
              </w:rPr>
              <w:fldChar w:fldCharType="begin"/>
            </w:r>
            <w:r w:rsidRPr="004F5A0E">
              <w:rPr>
                <w:rFonts w:ascii="Arial" w:hAnsi="Arial" w:cs="Arial"/>
                <w:noProof/>
                <w:webHidden/>
                <w:sz w:val="22"/>
                <w:szCs w:val="22"/>
              </w:rPr>
              <w:instrText xml:space="preserve"> PAGEREF _Toc127547546 \h </w:instrText>
            </w:r>
            <w:r w:rsidRPr="004F5A0E">
              <w:rPr>
                <w:rFonts w:ascii="Arial" w:hAnsi="Arial" w:cs="Arial"/>
                <w:noProof/>
                <w:webHidden/>
                <w:sz w:val="22"/>
                <w:szCs w:val="22"/>
              </w:rPr>
            </w:r>
            <w:r w:rsidRPr="004F5A0E">
              <w:rPr>
                <w:rFonts w:ascii="Arial" w:hAnsi="Arial" w:cs="Arial"/>
                <w:noProof/>
                <w:webHidden/>
                <w:sz w:val="22"/>
                <w:szCs w:val="22"/>
              </w:rPr>
              <w:fldChar w:fldCharType="separate"/>
            </w:r>
            <w:r w:rsidR="00C4588B" w:rsidRPr="004F5A0E">
              <w:rPr>
                <w:rFonts w:ascii="Arial" w:hAnsi="Arial" w:cs="Arial"/>
                <w:noProof/>
                <w:webHidden/>
                <w:sz w:val="22"/>
                <w:szCs w:val="22"/>
              </w:rPr>
              <w:t>3</w:t>
            </w:r>
            <w:r w:rsidRPr="004F5A0E">
              <w:rPr>
                <w:rFonts w:ascii="Arial" w:hAnsi="Arial" w:cs="Arial"/>
                <w:noProof/>
                <w:webHidden/>
                <w:sz w:val="22"/>
                <w:szCs w:val="22"/>
              </w:rPr>
              <w:fldChar w:fldCharType="end"/>
            </w:r>
          </w:hyperlink>
        </w:p>
        <w:p w14:paraId="3E6C4E28" w14:textId="69BE20EA" w:rsidR="00183862" w:rsidRPr="004F5A0E" w:rsidRDefault="004F5A0E">
          <w:pPr>
            <w:pStyle w:val="TOC1"/>
            <w:tabs>
              <w:tab w:val="right" w:leader="dot" w:pos="9350"/>
            </w:tabs>
            <w:rPr>
              <w:rFonts w:ascii="Arial" w:hAnsi="Arial" w:cs="Arial"/>
              <w:noProof/>
              <w:sz w:val="22"/>
              <w:szCs w:val="22"/>
            </w:rPr>
          </w:pPr>
          <w:hyperlink w:anchor="_Toc127547547" w:history="1">
            <w:r w:rsidR="00183862" w:rsidRPr="004F5A0E">
              <w:rPr>
                <w:rStyle w:val="Hyperlink"/>
                <w:rFonts w:ascii="Arial" w:hAnsi="Arial" w:cs="Arial"/>
                <w:noProof/>
                <w:sz w:val="22"/>
                <w:szCs w:val="22"/>
                <w:shd w:val="clear" w:color="auto" w:fill="FFFFFF"/>
              </w:rPr>
              <w:t>“Demonstrate your knowledge and understanding of the purpose of reflective practice”.</w:t>
            </w:r>
            <w:r w:rsidR="00183862" w:rsidRPr="004F5A0E">
              <w:rPr>
                <w:rFonts w:ascii="Arial" w:hAnsi="Arial" w:cs="Arial"/>
                <w:noProof/>
                <w:webHidden/>
                <w:sz w:val="22"/>
                <w:szCs w:val="22"/>
              </w:rPr>
              <w:tab/>
            </w:r>
            <w:r w:rsidR="00183862" w:rsidRPr="004F5A0E">
              <w:rPr>
                <w:rFonts w:ascii="Arial" w:hAnsi="Arial" w:cs="Arial"/>
                <w:noProof/>
                <w:webHidden/>
                <w:sz w:val="22"/>
                <w:szCs w:val="22"/>
              </w:rPr>
              <w:fldChar w:fldCharType="begin"/>
            </w:r>
            <w:r w:rsidR="00183862" w:rsidRPr="004F5A0E">
              <w:rPr>
                <w:rFonts w:ascii="Arial" w:hAnsi="Arial" w:cs="Arial"/>
                <w:noProof/>
                <w:webHidden/>
                <w:sz w:val="22"/>
                <w:szCs w:val="22"/>
              </w:rPr>
              <w:instrText xml:space="preserve"> PAGEREF _Toc127547547 \h </w:instrText>
            </w:r>
            <w:r w:rsidR="00183862" w:rsidRPr="004F5A0E">
              <w:rPr>
                <w:rFonts w:ascii="Arial" w:hAnsi="Arial" w:cs="Arial"/>
                <w:noProof/>
                <w:webHidden/>
                <w:sz w:val="22"/>
                <w:szCs w:val="22"/>
              </w:rPr>
            </w:r>
            <w:r w:rsidR="00183862" w:rsidRPr="004F5A0E">
              <w:rPr>
                <w:rFonts w:ascii="Arial" w:hAnsi="Arial" w:cs="Arial"/>
                <w:noProof/>
                <w:webHidden/>
                <w:sz w:val="22"/>
                <w:szCs w:val="22"/>
              </w:rPr>
              <w:fldChar w:fldCharType="separate"/>
            </w:r>
            <w:r w:rsidR="00C4588B" w:rsidRPr="004F5A0E">
              <w:rPr>
                <w:rFonts w:ascii="Arial" w:hAnsi="Arial" w:cs="Arial"/>
                <w:noProof/>
                <w:webHidden/>
                <w:sz w:val="22"/>
                <w:szCs w:val="22"/>
              </w:rPr>
              <w:t>4</w:t>
            </w:r>
            <w:r w:rsidR="00183862" w:rsidRPr="004F5A0E">
              <w:rPr>
                <w:rFonts w:ascii="Arial" w:hAnsi="Arial" w:cs="Arial"/>
                <w:noProof/>
                <w:webHidden/>
                <w:sz w:val="22"/>
                <w:szCs w:val="22"/>
              </w:rPr>
              <w:fldChar w:fldCharType="end"/>
            </w:r>
          </w:hyperlink>
        </w:p>
        <w:p w14:paraId="5BFF1D83" w14:textId="71F392F6" w:rsidR="00183862" w:rsidRPr="004F5A0E" w:rsidRDefault="004F5A0E">
          <w:pPr>
            <w:pStyle w:val="TOC1"/>
            <w:tabs>
              <w:tab w:val="right" w:leader="dot" w:pos="9350"/>
            </w:tabs>
            <w:rPr>
              <w:rFonts w:ascii="Arial" w:hAnsi="Arial" w:cs="Arial"/>
              <w:noProof/>
              <w:sz w:val="22"/>
              <w:szCs w:val="22"/>
            </w:rPr>
          </w:pPr>
          <w:hyperlink w:anchor="_Toc127547548" w:history="1">
            <w:r w:rsidR="00183862" w:rsidRPr="004F5A0E">
              <w:rPr>
                <w:rStyle w:val="Hyperlink"/>
                <w:rFonts w:ascii="Arial" w:hAnsi="Arial" w:cs="Arial"/>
                <w:noProof/>
                <w:sz w:val="22"/>
                <w:szCs w:val="22"/>
                <w:shd w:val="clear" w:color="auto" w:fill="FFFFFF"/>
              </w:rPr>
              <w:t>“Discuss how reflective practice can help the development of effective management, understanding of theories of management and conflict resolution experiences”.</w:t>
            </w:r>
            <w:r w:rsidR="00183862" w:rsidRPr="004F5A0E">
              <w:rPr>
                <w:rFonts w:ascii="Arial" w:hAnsi="Arial" w:cs="Arial"/>
                <w:noProof/>
                <w:webHidden/>
                <w:sz w:val="22"/>
                <w:szCs w:val="22"/>
              </w:rPr>
              <w:tab/>
            </w:r>
            <w:r w:rsidR="00183862" w:rsidRPr="004F5A0E">
              <w:rPr>
                <w:rFonts w:ascii="Arial" w:hAnsi="Arial" w:cs="Arial"/>
                <w:noProof/>
                <w:webHidden/>
                <w:sz w:val="22"/>
                <w:szCs w:val="22"/>
              </w:rPr>
              <w:fldChar w:fldCharType="begin"/>
            </w:r>
            <w:r w:rsidR="00183862" w:rsidRPr="004F5A0E">
              <w:rPr>
                <w:rFonts w:ascii="Arial" w:hAnsi="Arial" w:cs="Arial"/>
                <w:noProof/>
                <w:webHidden/>
                <w:sz w:val="22"/>
                <w:szCs w:val="22"/>
              </w:rPr>
              <w:instrText xml:space="preserve"> PAGEREF _Toc127547548 \h </w:instrText>
            </w:r>
            <w:r w:rsidR="00183862" w:rsidRPr="004F5A0E">
              <w:rPr>
                <w:rFonts w:ascii="Arial" w:hAnsi="Arial" w:cs="Arial"/>
                <w:noProof/>
                <w:webHidden/>
                <w:sz w:val="22"/>
                <w:szCs w:val="22"/>
              </w:rPr>
            </w:r>
            <w:r w:rsidR="00183862" w:rsidRPr="004F5A0E">
              <w:rPr>
                <w:rFonts w:ascii="Arial" w:hAnsi="Arial" w:cs="Arial"/>
                <w:noProof/>
                <w:webHidden/>
                <w:sz w:val="22"/>
                <w:szCs w:val="22"/>
              </w:rPr>
              <w:fldChar w:fldCharType="separate"/>
            </w:r>
            <w:r w:rsidR="00C4588B" w:rsidRPr="004F5A0E">
              <w:rPr>
                <w:rFonts w:ascii="Arial" w:hAnsi="Arial" w:cs="Arial"/>
                <w:noProof/>
                <w:webHidden/>
                <w:sz w:val="22"/>
                <w:szCs w:val="22"/>
              </w:rPr>
              <w:t>5</w:t>
            </w:r>
            <w:r w:rsidR="00183862" w:rsidRPr="004F5A0E">
              <w:rPr>
                <w:rFonts w:ascii="Arial" w:hAnsi="Arial" w:cs="Arial"/>
                <w:noProof/>
                <w:webHidden/>
                <w:sz w:val="22"/>
                <w:szCs w:val="22"/>
              </w:rPr>
              <w:fldChar w:fldCharType="end"/>
            </w:r>
          </w:hyperlink>
        </w:p>
        <w:p w14:paraId="651C0148" w14:textId="492AEDBF" w:rsidR="00183862" w:rsidRPr="004F5A0E" w:rsidRDefault="004F5A0E">
          <w:pPr>
            <w:pStyle w:val="TOC1"/>
            <w:tabs>
              <w:tab w:val="right" w:leader="dot" w:pos="9350"/>
            </w:tabs>
            <w:rPr>
              <w:rFonts w:ascii="Arial" w:hAnsi="Arial" w:cs="Arial"/>
              <w:noProof/>
              <w:sz w:val="22"/>
              <w:szCs w:val="22"/>
            </w:rPr>
          </w:pPr>
          <w:hyperlink w:anchor="_Toc127547549" w:history="1">
            <w:r w:rsidR="00183862" w:rsidRPr="004F5A0E">
              <w:rPr>
                <w:rStyle w:val="Hyperlink"/>
                <w:rFonts w:ascii="Arial" w:hAnsi="Arial" w:cs="Arial"/>
                <w:noProof/>
                <w:sz w:val="22"/>
                <w:szCs w:val="22"/>
                <w:shd w:val="clear" w:color="auto" w:fill="FFFFFF"/>
              </w:rPr>
              <w:t>“You are expected to analyse one reflective model in your report and the relationship between academic theories and your experience”.</w:t>
            </w:r>
            <w:r w:rsidR="00183862" w:rsidRPr="004F5A0E">
              <w:rPr>
                <w:rFonts w:ascii="Arial" w:hAnsi="Arial" w:cs="Arial"/>
                <w:noProof/>
                <w:webHidden/>
                <w:sz w:val="22"/>
                <w:szCs w:val="22"/>
              </w:rPr>
              <w:tab/>
            </w:r>
            <w:r w:rsidR="00183862" w:rsidRPr="004F5A0E">
              <w:rPr>
                <w:rFonts w:ascii="Arial" w:hAnsi="Arial" w:cs="Arial"/>
                <w:noProof/>
                <w:webHidden/>
                <w:sz w:val="22"/>
                <w:szCs w:val="22"/>
              </w:rPr>
              <w:fldChar w:fldCharType="begin"/>
            </w:r>
            <w:r w:rsidR="00183862" w:rsidRPr="004F5A0E">
              <w:rPr>
                <w:rFonts w:ascii="Arial" w:hAnsi="Arial" w:cs="Arial"/>
                <w:noProof/>
                <w:webHidden/>
                <w:sz w:val="22"/>
                <w:szCs w:val="22"/>
              </w:rPr>
              <w:instrText xml:space="preserve"> PAGEREF _Toc127547549 \h </w:instrText>
            </w:r>
            <w:r w:rsidR="00183862" w:rsidRPr="004F5A0E">
              <w:rPr>
                <w:rFonts w:ascii="Arial" w:hAnsi="Arial" w:cs="Arial"/>
                <w:noProof/>
                <w:webHidden/>
                <w:sz w:val="22"/>
                <w:szCs w:val="22"/>
              </w:rPr>
            </w:r>
            <w:r w:rsidR="00183862" w:rsidRPr="004F5A0E">
              <w:rPr>
                <w:rFonts w:ascii="Arial" w:hAnsi="Arial" w:cs="Arial"/>
                <w:noProof/>
                <w:webHidden/>
                <w:sz w:val="22"/>
                <w:szCs w:val="22"/>
              </w:rPr>
              <w:fldChar w:fldCharType="separate"/>
            </w:r>
            <w:r w:rsidR="00C4588B" w:rsidRPr="004F5A0E">
              <w:rPr>
                <w:rFonts w:ascii="Arial" w:hAnsi="Arial" w:cs="Arial"/>
                <w:noProof/>
                <w:webHidden/>
                <w:sz w:val="22"/>
                <w:szCs w:val="22"/>
              </w:rPr>
              <w:t>6</w:t>
            </w:r>
            <w:r w:rsidR="00183862" w:rsidRPr="004F5A0E">
              <w:rPr>
                <w:rFonts w:ascii="Arial" w:hAnsi="Arial" w:cs="Arial"/>
                <w:noProof/>
                <w:webHidden/>
                <w:sz w:val="22"/>
                <w:szCs w:val="22"/>
              </w:rPr>
              <w:fldChar w:fldCharType="end"/>
            </w:r>
          </w:hyperlink>
        </w:p>
        <w:p w14:paraId="7E6A0710" w14:textId="4E28FAFE" w:rsidR="00183862" w:rsidRPr="004F5A0E" w:rsidRDefault="004F5A0E">
          <w:pPr>
            <w:pStyle w:val="TOC1"/>
            <w:tabs>
              <w:tab w:val="right" w:leader="dot" w:pos="9350"/>
            </w:tabs>
            <w:rPr>
              <w:rFonts w:ascii="Arial" w:hAnsi="Arial" w:cs="Arial"/>
              <w:noProof/>
              <w:sz w:val="22"/>
              <w:szCs w:val="22"/>
            </w:rPr>
          </w:pPr>
          <w:hyperlink w:anchor="_Toc127547550" w:history="1">
            <w:r w:rsidR="00183862" w:rsidRPr="004F5A0E">
              <w:rPr>
                <w:rStyle w:val="Hyperlink"/>
                <w:rFonts w:ascii="Arial" w:hAnsi="Arial" w:cs="Arial"/>
                <w:noProof/>
                <w:sz w:val="22"/>
                <w:szCs w:val="22"/>
                <w:shd w:val="clear" w:color="auto" w:fill="FFFFFF"/>
              </w:rPr>
              <w:t>Conclusion</w:t>
            </w:r>
            <w:r w:rsidR="00183862" w:rsidRPr="004F5A0E">
              <w:rPr>
                <w:rFonts w:ascii="Arial" w:hAnsi="Arial" w:cs="Arial"/>
                <w:noProof/>
                <w:webHidden/>
                <w:sz w:val="22"/>
                <w:szCs w:val="22"/>
              </w:rPr>
              <w:tab/>
            </w:r>
            <w:r w:rsidR="00183862" w:rsidRPr="004F5A0E">
              <w:rPr>
                <w:rFonts w:ascii="Arial" w:hAnsi="Arial" w:cs="Arial"/>
                <w:noProof/>
                <w:webHidden/>
                <w:sz w:val="22"/>
                <w:szCs w:val="22"/>
              </w:rPr>
              <w:fldChar w:fldCharType="begin"/>
            </w:r>
            <w:r w:rsidR="00183862" w:rsidRPr="004F5A0E">
              <w:rPr>
                <w:rFonts w:ascii="Arial" w:hAnsi="Arial" w:cs="Arial"/>
                <w:noProof/>
                <w:webHidden/>
                <w:sz w:val="22"/>
                <w:szCs w:val="22"/>
              </w:rPr>
              <w:instrText xml:space="preserve"> PAGEREF _Toc127547550 \h </w:instrText>
            </w:r>
            <w:r w:rsidR="00183862" w:rsidRPr="004F5A0E">
              <w:rPr>
                <w:rFonts w:ascii="Arial" w:hAnsi="Arial" w:cs="Arial"/>
                <w:noProof/>
                <w:webHidden/>
                <w:sz w:val="22"/>
                <w:szCs w:val="22"/>
              </w:rPr>
            </w:r>
            <w:r w:rsidR="00183862" w:rsidRPr="004F5A0E">
              <w:rPr>
                <w:rFonts w:ascii="Arial" w:hAnsi="Arial" w:cs="Arial"/>
                <w:noProof/>
                <w:webHidden/>
                <w:sz w:val="22"/>
                <w:szCs w:val="22"/>
              </w:rPr>
              <w:fldChar w:fldCharType="separate"/>
            </w:r>
            <w:r w:rsidR="00C4588B" w:rsidRPr="004F5A0E">
              <w:rPr>
                <w:rFonts w:ascii="Arial" w:hAnsi="Arial" w:cs="Arial"/>
                <w:noProof/>
                <w:webHidden/>
                <w:sz w:val="22"/>
                <w:szCs w:val="22"/>
              </w:rPr>
              <w:t>8</w:t>
            </w:r>
            <w:r w:rsidR="00183862" w:rsidRPr="004F5A0E">
              <w:rPr>
                <w:rFonts w:ascii="Arial" w:hAnsi="Arial" w:cs="Arial"/>
                <w:noProof/>
                <w:webHidden/>
                <w:sz w:val="22"/>
                <w:szCs w:val="22"/>
              </w:rPr>
              <w:fldChar w:fldCharType="end"/>
            </w:r>
          </w:hyperlink>
        </w:p>
        <w:p w14:paraId="449DDDD5" w14:textId="1100418D" w:rsidR="00183862" w:rsidRPr="004F5A0E" w:rsidRDefault="004F5A0E">
          <w:pPr>
            <w:pStyle w:val="TOC1"/>
            <w:tabs>
              <w:tab w:val="right" w:leader="dot" w:pos="9350"/>
            </w:tabs>
            <w:rPr>
              <w:rFonts w:ascii="Arial" w:hAnsi="Arial" w:cs="Arial"/>
              <w:noProof/>
              <w:sz w:val="22"/>
              <w:szCs w:val="22"/>
            </w:rPr>
          </w:pPr>
          <w:hyperlink w:anchor="_Toc127547551" w:history="1">
            <w:r w:rsidR="00183862" w:rsidRPr="004F5A0E">
              <w:rPr>
                <w:rStyle w:val="Hyperlink"/>
                <w:rFonts w:ascii="Arial" w:hAnsi="Arial" w:cs="Arial"/>
                <w:noProof/>
                <w:sz w:val="22"/>
                <w:szCs w:val="22"/>
                <w:shd w:val="clear" w:color="auto" w:fill="FFFFFF"/>
              </w:rPr>
              <w:t>Reference</w:t>
            </w:r>
            <w:r w:rsidR="00183862" w:rsidRPr="004F5A0E">
              <w:rPr>
                <w:rFonts w:ascii="Arial" w:hAnsi="Arial" w:cs="Arial"/>
                <w:noProof/>
                <w:webHidden/>
                <w:sz w:val="22"/>
                <w:szCs w:val="22"/>
              </w:rPr>
              <w:tab/>
            </w:r>
            <w:r w:rsidR="00183862" w:rsidRPr="004F5A0E">
              <w:rPr>
                <w:rFonts w:ascii="Arial" w:hAnsi="Arial" w:cs="Arial"/>
                <w:noProof/>
                <w:webHidden/>
                <w:sz w:val="22"/>
                <w:szCs w:val="22"/>
              </w:rPr>
              <w:fldChar w:fldCharType="begin"/>
            </w:r>
            <w:r w:rsidR="00183862" w:rsidRPr="004F5A0E">
              <w:rPr>
                <w:rFonts w:ascii="Arial" w:hAnsi="Arial" w:cs="Arial"/>
                <w:noProof/>
                <w:webHidden/>
                <w:sz w:val="22"/>
                <w:szCs w:val="22"/>
              </w:rPr>
              <w:instrText xml:space="preserve"> PAGEREF _Toc127547551 \h </w:instrText>
            </w:r>
            <w:r w:rsidR="00183862" w:rsidRPr="004F5A0E">
              <w:rPr>
                <w:rFonts w:ascii="Arial" w:hAnsi="Arial" w:cs="Arial"/>
                <w:noProof/>
                <w:webHidden/>
                <w:sz w:val="22"/>
                <w:szCs w:val="22"/>
              </w:rPr>
            </w:r>
            <w:r w:rsidR="00183862" w:rsidRPr="004F5A0E">
              <w:rPr>
                <w:rFonts w:ascii="Arial" w:hAnsi="Arial" w:cs="Arial"/>
                <w:noProof/>
                <w:webHidden/>
                <w:sz w:val="22"/>
                <w:szCs w:val="22"/>
              </w:rPr>
              <w:fldChar w:fldCharType="separate"/>
            </w:r>
            <w:r w:rsidR="00C4588B" w:rsidRPr="004F5A0E">
              <w:rPr>
                <w:rFonts w:ascii="Arial" w:hAnsi="Arial" w:cs="Arial"/>
                <w:noProof/>
                <w:webHidden/>
                <w:sz w:val="22"/>
                <w:szCs w:val="22"/>
              </w:rPr>
              <w:t>9</w:t>
            </w:r>
            <w:r w:rsidR="00183862" w:rsidRPr="004F5A0E">
              <w:rPr>
                <w:rFonts w:ascii="Arial" w:hAnsi="Arial" w:cs="Arial"/>
                <w:noProof/>
                <w:webHidden/>
                <w:sz w:val="22"/>
                <w:szCs w:val="22"/>
              </w:rPr>
              <w:fldChar w:fldCharType="end"/>
            </w:r>
          </w:hyperlink>
        </w:p>
        <w:p w14:paraId="7754194E" w14:textId="77777777" w:rsidR="00183862" w:rsidRPr="004F5A0E" w:rsidRDefault="00183862">
          <w:pPr>
            <w:rPr>
              <w:rFonts w:ascii="Arial" w:hAnsi="Arial" w:cs="Arial"/>
              <w:sz w:val="22"/>
              <w:szCs w:val="22"/>
            </w:rPr>
          </w:pPr>
          <w:r w:rsidRPr="004F5A0E">
            <w:rPr>
              <w:rFonts w:ascii="Arial" w:hAnsi="Arial" w:cs="Arial"/>
              <w:sz w:val="22"/>
              <w:szCs w:val="22"/>
            </w:rPr>
            <w:fldChar w:fldCharType="end"/>
          </w:r>
        </w:p>
      </w:sdtContent>
    </w:sdt>
    <w:p w14:paraId="705BB8DF" w14:textId="77777777" w:rsidR="00183862" w:rsidRPr="004F5A0E" w:rsidRDefault="00183862">
      <w:pPr>
        <w:spacing w:after="200" w:line="276" w:lineRule="auto"/>
        <w:jc w:val="left"/>
        <w:rPr>
          <w:rFonts w:ascii="Arial" w:hAnsi="Arial" w:cs="Arial"/>
          <w:b/>
          <w:bCs/>
          <w:color w:val="0E101A"/>
          <w:kern w:val="36"/>
          <w:sz w:val="22"/>
          <w:szCs w:val="22"/>
          <w:shd w:val="clear" w:color="auto" w:fill="FFFFFF"/>
        </w:rPr>
      </w:pPr>
      <w:r w:rsidRPr="004F5A0E">
        <w:rPr>
          <w:rFonts w:ascii="Arial" w:hAnsi="Arial" w:cs="Arial"/>
          <w:b/>
          <w:bCs/>
          <w:color w:val="0E101A"/>
          <w:kern w:val="36"/>
          <w:sz w:val="22"/>
          <w:szCs w:val="22"/>
          <w:shd w:val="clear" w:color="auto" w:fill="FFFFFF"/>
        </w:rPr>
        <w:br w:type="page"/>
      </w:r>
    </w:p>
    <w:p w14:paraId="09D046D0" w14:textId="122B24A7" w:rsidR="00183862" w:rsidRPr="004F5A0E" w:rsidRDefault="00183862" w:rsidP="00183862">
      <w:pPr>
        <w:pStyle w:val="Heading1"/>
        <w:rPr>
          <w:rFonts w:ascii="Arial" w:hAnsi="Arial" w:cs="Arial"/>
          <w:kern w:val="36"/>
          <w:sz w:val="22"/>
          <w:szCs w:val="22"/>
        </w:rPr>
      </w:pPr>
      <w:bookmarkStart w:id="0" w:name="_Toc127547546"/>
      <w:r w:rsidRPr="004F5A0E">
        <w:rPr>
          <w:rFonts w:ascii="Arial" w:hAnsi="Arial" w:cs="Arial"/>
          <w:kern w:val="36"/>
          <w:sz w:val="22"/>
          <w:szCs w:val="22"/>
          <w:shd w:val="clear" w:color="auto" w:fill="FFFFFF"/>
        </w:rPr>
        <w:lastRenderedPageBreak/>
        <w:t>Introduction</w:t>
      </w:r>
      <w:bookmarkEnd w:id="0"/>
      <w:r w:rsidRPr="004F5A0E">
        <w:rPr>
          <w:rFonts w:ascii="Arial" w:hAnsi="Arial" w:cs="Arial"/>
          <w:kern w:val="36"/>
          <w:sz w:val="22"/>
          <w:szCs w:val="22"/>
          <w:shd w:val="clear" w:color="auto" w:fill="FFFFFF"/>
        </w:rPr>
        <w:t> </w:t>
      </w:r>
    </w:p>
    <w:p w14:paraId="16396086" w14:textId="77777777"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Within the workplace or employment, employees need to have various skills and knowledge which could help them in dealing with complex situations within their professions. Some of the major skills which are very essential for the workplace are “problem-solving skills, time-management skills, critical-thinking skills, leadership skills, etc” and even the employer values the employees who have excellent soft and hard skills. However, critical thinking in the workplace is a very crucial ability because through it the employees can sort valuable and erratic information, which would further help them in developing a clear and precise perspective about their decision-making. This report has a detailed explanation of my understanding and knowledge about the motive of reflective practice. There is also a discussion about how ‘reflective practice’ can assist in the improvement of “effective management, theories of management and conflict resolution experience”. Lastly, there is an analysis of the reflective model which will highlight the interconnection between my experience and academic theories. </w:t>
      </w:r>
    </w:p>
    <w:p w14:paraId="3238A8AE" w14:textId="77777777" w:rsidR="00183862" w:rsidRPr="004F5A0E" w:rsidRDefault="00183862" w:rsidP="00183862">
      <w:pPr>
        <w:spacing w:after="240" w:line="240" w:lineRule="auto"/>
        <w:jc w:val="left"/>
        <w:rPr>
          <w:rFonts w:ascii="Arial" w:hAnsi="Arial" w:cs="Arial"/>
          <w:sz w:val="22"/>
          <w:szCs w:val="22"/>
        </w:rPr>
      </w:pPr>
    </w:p>
    <w:p w14:paraId="42ABF74C" w14:textId="77777777" w:rsidR="00183862" w:rsidRPr="004F5A0E" w:rsidRDefault="00183862">
      <w:pPr>
        <w:spacing w:after="200" w:line="276" w:lineRule="auto"/>
        <w:jc w:val="left"/>
        <w:rPr>
          <w:rFonts w:ascii="Arial" w:hAnsi="Arial" w:cs="Arial"/>
          <w:b/>
          <w:bCs/>
          <w:color w:val="0E101A"/>
          <w:sz w:val="22"/>
          <w:szCs w:val="22"/>
          <w:shd w:val="clear" w:color="auto" w:fill="FFFFFF"/>
        </w:rPr>
      </w:pPr>
      <w:r w:rsidRPr="004F5A0E">
        <w:rPr>
          <w:rFonts w:ascii="Arial" w:hAnsi="Arial" w:cs="Arial"/>
          <w:b/>
          <w:bCs/>
          <w:color w:val="0E101A"/>
          <w:sz w:val="22"/>
          <w:szCs w:val="22"/>
          <w:shd w:val="clear" w:color="auto" w:fill="FFFFFF"/>
        </w:rPr>
        <w:br w:type="page"/>
      </w:r>
    </w:p>
    <w:p w14:paraId="5A3B0183" w14:textId="2B06C112" w:rsidR="00183862" w:rsidRPr="004F5A0E" w:rsidRDefault="00183862" w:rsidP="00183862">
      <w:pPr>
        <w:pStyle w:val="Heading1"/>
        <w:rPr>
          <w:rFonts w:ascii="Arial" w:hAnsi="Arial" w:cs="Arial"/>
          <w:sz w:val="22"/>
          <w:szCs w:val="22"/>
        </w:rPr>
      </w:pPr>
      <w:bookmarkStart w:id="1" w:name="_Toc127547547"/>
      <w:r w:rsidRPr="004F5A0E">
        <w:rPr>
          <w:rFonts w:ascii="Arial" w:hAnsi="Arial" w:cs="Arial"/>
          <w:sz w:val="22"/>
          <w:szCs w:val="22"/>
          <w:shd w:val="clear" w:color="auto" w:fill="FFFFFF"/>
        </w:rPr>
        <w:lastRenderedPageBreak/>
        <w:t>“Demonstrate your knowledge and understanding of the purpose of reflective practice”.</w:t>
      </w:r>
      <w:bookmarkEnd w:id="1"/>
      <w:r w:rsidRPr="004F5A0E">
        <w:rPr>
          <w:rFonts w:ascii="Arial" w:hAnsi="Arial" w:cs="Arial"/>
          <w:sz w:val="22"/>
          <w:szCs w:val="22"/>
          <w:shd w:val="clear" w:color="auto" w:fill="FFFFFF"/>
        </w:rPr>
        <w:t> </w:t>
      </w:r>
    </w:p>
    <w:p w14:paraId="24B5F5CE" w14:textId="77777777"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The reflective practice can be considered as the capability to reflect others' actions to involve in the process of ‘continuous learning’. Within the field of professionalism, reflective practice is referred to as the most crucial component because it can provide an effective work experience. The term reflection or reflective practice is very essential in the workplace because it helps in identifying and appreciating the beneficial experience and it can also be very useful in discovering the methods which would help enhance the individual's “practice and service delivery”. Individuals can utilise reflective practice when they have to face complex experiences because they can further learn from their experiences. </w:t>
      </w:r>
    </w:p>
    <w:p w14:paraId="73A392EF" w14:textId="77777777"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Mostly reflective practice is very helpful for professionals who are from medicine, teaching and social work fields because they usually have to deal with “real-life experiences” (</w:t>
      </w:r>
      <w:r w:rsidRPr="004F5A0E">
        <w:rPr>
          <w:rFonts w:ascii="Arial" w:hAnsi="Arial" w:cs="Arial"/>
          <w:color w:val="222222"/>
          <w:sz w:val="22"/>
          <w:szCs w:val="22"/>
          <w:shd w:val="clear" w:color="auto" w:fill="FFFFFF"/>
        </w:rPr>
        <w:t>Farrell, 2020</w:t>
      </w:r>
      <w:r w:rsidRPr="004F5A0E">
        <w:rPr>
          <w:rFonts w:ascii="Arial" w:hAnsi="Arial" w:cs="Arial"/>
          <w:sz w:val="22"/>
          <w:szCs w:val="22"/>
          <w:shd w:val="clear" w:color="auto" w:fill="FFFFFF"/>
        </w:rPr>
        <w:t>). Therefore to understand the purpose of the reflective practice the concept of the reflective cycle should be clear. In the 1980s a professor named Graham Gibbs developed the concept called the reflective cycle which could help individuals in learning from their own experiences. Generally, the reflective cycle focuses on four main components such as “description, feelings, evaluation and conclusion”.   </w:t>
      </w:r>
    </w:p>
    <w:p w14:paraId="6548D661" w14:textId="77777777"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In my personal opinion and experience the main purpose of workplace reflection practices is to enhance job performance through inspiring critical thinking about workplace experiences. Within the context of workplace reflection, it is the process through which an individual looks back and reflects on the experience they have encountered during the practice. It inspires thoughts and reflection regarding what happened, the decision made, the actions taken and the outcome of the actions and decisions (</w:t>
      </w:r>
      <w:r w:rsidRPr="004F5A0E">
        <w:rPr>
          <w:rFonts w:ascii="Arial" w:hAnsi="Arial" w:cs="Arial"/>
          <w:color w:val="222222"/>
          <w:sz w:val="22"/>
          <w:szCs w:val="22"/>
          <w:shd w:val="clear" w:color="auto" w:fill="FFFFFF"/>
        </w:rPr>
        <w:t>Rolfe, 2020</w:t>
      </w:r>
      <w:r w:rsidRPr="004F5A0E">
        <w:rPr>
          <w:rFonts w:ascii="Arial" w:hAnsi="Arial" w:cs="Arial"/>
          <w:sz w:val="22"/>
          <w:szCs w:val="22"/>
          <w:shd w:val="clear" w:color="auto" w:fill="FFFFFF"/>
        </w:rPr>
        <w:t>). Emotions are considered the main pillar of the reflective practice because it helps the employees to explore their “values, judgment and feelings in some certain practices. This further supports the detailed learning about “what happened and why did it happen. Moreover, the reflective practice helps the employees to learn from their past experiences and improve their future practice. In general, it helps in obtaining “effective awareness, understanding and knowledge, competencies and skills” within the workplace practice. Almost every employer and managers believe that involving staff in the reflection practice can be beneficial for them and their staff. Individuals who are frequently engaged in the workplace reflection practice have seen betterment in their mental health and they will likely build up a cohesive team (</w:t>
      </w:r>
      <w:r w:rsidRPr="004F5A0E">
        <w:rPr>
          <w:rFonts w:ascii="Arial" w:hAnsi="Arial" w:cs="Arial"/>
          <w:color w:val="222222"/>
          <w:sz w:val="22"/>
          <w:szCs w:val="22"/>
          <w:shd w:val="clear" w:color="auto" w:fill="FFFFFF"/>
        </w:rPr>
        <w:t>Downey, 2019</w:t>
      </w:r>
      <w:r w:rsidRPr="004F5A0E">
        <w:rPr>
          <w:rFonts w:ascii="Arial" w:hAnsi="Arial" w:cs="Arial"/>
          <w:sz w:val="22"/>
          <w:szCs w:val="22"/>
          <w:shd w:val="clear" w:color="auto" w:fill="FFFFFF"/>
        </w:rPr>
        <w:t>). Effective and regular reflection practice has lots of benefits to the employees because it helps in enhancing problem-solving skills and critical thinking skills, and it also helps in decision-making and managing changes.   </w:t>
      </w:r>
    </w:p>
    <w:p w14:paraId="3655354F" w14:textId="3A03E2AE" w:rsidR="00183862" w:rsidRPr="004F5A0E" w:rsidRDefault="00183862" w:rsidP="00183862">
      <w:pPr>
        <w:pStyle w:val="Heading1"/>
        <w:rPr>
          <w:rFonts w:ascii="Arial" w:hAnsi="Arial" w:cs="Arial"/>
          <w:sz w:val="22"/>
          <w:szCs w:val="22"/>
        </w:rPr>
      </w:pPr>
      <w:bookmarkStart w:id="2" w:name="_Toc127547548"/>
      <w:r w:rsidRPr="004F5A0E">
        <w:rPr>
          <w:rFonts w:ascii="Arial" w:hAnsi="Arial" w:cs="Arial"/>
          <w:sz w:val="22"/>
          <w:szCs w:val="22"/>
          <w:shd w:val="clear" w:color="auto" w:fill="FFFFFF"/>
        </w:rPr>
        <w:lastRenderedPageBreak/>
        <w:t>“Discuss how reflective practice can help the development of effective management, understanding of theories of management and conflict resolution experiences”.</w:t>
      </w:r>
      <w:bookmarkEnd w:id="2"/>
      <w:r w:rsidRPr="004F5A0E">
        <w:rPr>
          <w:rFonts w:ascii="Arial" w:hAnsi="Arial" w:cs="Arial"/>
          <w:sz w:val="22"/>
          <w:szCs w:val="22"/>
          <w:shd w:val="clear" w:color="auto" w:fill="FFFFFF"/>
        </w:rPr>
        <w:t> </w:t>
      </w:r>
    </w:p>
    <w:p w14:paraId="7DEAEB04" w14:textId="77777777"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Since reflective practice is considered the best method to learn from experience, many employers and employees are involved in the reflection practice because it will significantly help them improve their performance and skills. Since the reflection practice assists individuals with the ability to manage people more effectively and it also assists in enhancing organisational development and creative solutions. Effective reflective practice helps in reducing the conflicts, and gaps between knowledge and reducing the problematic culture which would be very beneficial factors when developing effective management. The self-reflection practice helps in identifying the necessary skills which need to be improved, goals that need to be obtained and measures to obtain those skills therefore it can be stated that while developing effective management there is a huge contribution of reflective practice (</w:t>
      </w:r>
      <w:r w:rsidRPr="004F5A0E">
        <w:rPr>
          <w:rFonts w:ascii="Arial" w:hAnsi="Arial" w:cs="Arial"/>
          <w:color w:val="222222"/>
          <w:sz w:val="22"/>
          <w:szCs w:val="22"/>
          <w:shd w:val="clear" w:color="auto" w:fill="FFFFFF"/>
        </w:rPr>
        <w:t>Kim, 2019</w:t>
      </w:r>
      <w:r w:rsidRPr="004F5A0E">
        <w:rPr>
          <w:rFonts w:ascii="Arial" w:hAnsi="Arial" w:cs="Arial"/>
          <w:sz w:val="22"/>
          <w:szCs w:val="22"/>
          <w:shd w:val="clear" w:color="auto" w:fill="FFFFFF"/>
        </w:rPr>
        <w:t>). Regular reflection practice helps in enhancing the method of working. Since reflection practice is an approach in which individuals can evaluate and analyse their actions, emotions and thoughts, which further helps in understanding the strength and weaknesses based on the level of reflection. This understanding can help the individual in developing effective future practices and plans which can be very helpful while developing effective management. Almost every manager and employee values the role of the reflection practice because it helps in the improvement of the staff's skills and knowledge. Skilled and knowledgeable employees are more likely to form effective management (</w:t>
      </w:r>
      <w:r w:rsidRPr="004F5A0E">
        <w:rPr>
          <w:rFonts w:ascii="Arial" w:hAnsi="Arial" w:cs="Arial"/>
          <w:color w:val="222222"/>
          <w:sz w:val="22"/>
          <w:szCs w:val="22"/>
          <w:shd w:val="clear" w:color="auto" w:fill="FFFFFF"/>
        </w:rPr>
        <w:t>Thompson, 2023</w:t>
      </w:r>
      <w:r w:rsidRPr="004F5A0E">
        <w:rPr>
          <w:rFonts w:ascii="Arial" w:hAnsi="Arial" w:cs="Arial"/>
          <w:sz w:val="22"/>
          <w:szCs w:val="22"/>
          <w:shd w:val="clear" w:color="auto" w:fill="FFFFFF"/>
        </w:rPr>
        <w:t>). The reflection practice is very crucial for enhancing self-awareness, which is the main element of emotional intelligence and in the improvement of the understanding of others. The Reflective practice is also very beneficial in enhancing “creative thinking skills” and it also inspires active involvement within the work process which would be beneficial while developing effective management.     </w:t>
      </w:r>
    </w:p>
    <w:p w14:paraId="3846F80F" w14:textId="77777777"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Within the context of the business, there are various management theories such as “Scientific management theory, Bureaucratic management theory, Human relation theory, System management theory and many more”. However, the reflection practice also helps in understanding the theories of management through its steps and purpose. The Scientific management theory is an approach to enhancing the performance of the workforce but it utilises scientific methods to enhance the workforce. Therefore the proper reflections about the “observation, experiment and analysis” of scientific management would help me in identifying the strength and weaknesses of their “observation, experiment and analysis” (</w:t>
      </w:r>
      <w:r w:rsidRPr="004F5A0E">
        <w:rPr>
          <w:rFonts w:ascii="Arial" w:hAnsi="Arial" w:cs="Arial"/>
          <w:color w:val="222222"/>
          <w:sz w:val="22"/>
          <w:szCs w:val="22"/>
          <w:shd w:val="clear" w:color="auto" w:fill="FFFFFF"/>
        </w:rPr>
        <w:t>Stewart, 2021</w:t>
      </w:r>
      <w:r w:rsidRPr="004F5A0E">
        <w:rPr>
          <w:rFonts w:ascii="Arial" w:hAnsi="Arial" w:cs="Arial"/>
          <w:sz w:val="22"/>
          <w:szCs w:val="22"/>
          <w:shd w:val="clear" w:color="auto" w:fill="FFFFFF"/>
        </w:rPr>
        <w:t xml:space="preserve">). Proper identification of the strengths and weaknesses could preferably provide a better understanding of the scientific management theory. Based on Kolb’s reflective cycle there are four main stages of </w:t>
      </w:r>
      <w:r w:rsidRPr="004F5A0E">
        <w:rPr>
          <w:rFonts w:ascii="Arial" w:hAnsi="Arial" w:cs="Arial"/>
          <w:sz w:val="22"/>
          <w:szCs w:val="22"/>
          <w:shd w:val="clear" w:color="auto" w:fill="FFFFFF"/>
        </w:rPr>
        <w:lastRenderedPageBreak/>
        <w:t>the reflection process which are “concrete experience, Reflection observation, Abstract conceptualisation and Active experimentation”. First, the individual focuses on past experiences and then observes some specific details after that it effectively conceptualises the findings and then is included in the active experimentation. Therefore by utilising Klob’s reflective cycle within my reflective practice, it will be very easy for me to understand the various management theories in detail. Since the reflection practice carefully leverages the difference and utilises it to create a wide sense of solutions and situations, it can significantly help in enhancing the understanding of management theories (</w:t>
      </w:r>
      <w:r w:rsidRPr="004F5A0E">
        <w:rPr>
          <w:rFonts w:ascii="Arial" w:hAnsi="Arial" w:cs="Arial"/>
          <w:color w:val="222222"/>
          <w:sz w:val="22"/>
          <w:szCs w:val="22"/>
          <w:shd w:val="clear" w:color="auto" w:fill="FFFFFF"/>
        </w:rPr>
        <w:t>Elliott, 2021</w:t>
      </w:r>
      <w:r w:rsidRPr="004F5A0E">
        <w:rPr>
          <w:rFonts w:ascii="Arial" w:hAnsi="Arial" w:cs="Arial"/>
          <w:sz w:val="22"/>
          <w:szCs w:val="22"/>
          <w:shd w:val="clear" w:color="auto" w:fill="FFFFFF"/>
        </w:rPr>
        <w:t>). After analysing experience and other perspectives, the reflection practice can differentiate between good and great outcomes which would be very beneficial in understanding management theories. </w:t>
      </w:r>
    </w:p>
    <w:p w14:paraId="15A717D1" w14:textId="77777777" w:rsidR="00183862" w:rsidRPr="004F5A0E" w:rsidRDefault="00183862" w:rsidP="00183862">
      <w:pPr>
        <w:rPr>
          <w:rFonts w:ascii="Arial" w:hAnsi="Arial" w:cs="Arial"/>
          <w:sz w:val="22"/>
          <w:szCs w:val="22"/>
        </w:rPr>
      </w:pPr>
    </w:p>
    <w:p w14:paraId="46496186" w14:textId="77777777"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The reflective problem-solving practice is the main pillar for the peace building and conflict resolution practice because it can significantly help in enhancing my conflict resolution experience. Since the reflective problem-solving practice focuses on the reason for the conflicts and their impact, it would be very helpful for me in improving my conflict resolution experience. Whenever the conflicts or arguments end, most individuals think that the issue is over but with the help of deliberate reflection, I can solidify the closure and can even analyse its impacts and influences. Whenever I feel some perplexing problems due to the conflict, reflective thinking practice helps in acquiring more awareness about the issues, it also helps me in selecting suitable strategies which would help me in exploring the issues and it further helps me in developing knowledge which could help me in solving the conflicts (</w:t>
      </w:r>
      <w:r w:rsidRPr="004F5A0E">
        <w:rPr>
          <w:rFonts w:ascii="Arial" w:hAnsi="Arial" w:cs="Arial"/>
          <w:color w:val="222222"/>
          <w:sz w:val="22"/>
          <w:szCs w:val="22"/>
          <w:shd w:val="clear" w:color="auto" w:fill="FFFFFF"/>
        </w:rPr>
        <w:t>McGarr, 2021</w:t>
      </w:r>
      <w:r w:rsidRPr="004F5A0E">
        <w:rPr>
          <w:rFonts w:ascii="Arial" w:hAnsi="Arial" w:cs="Arial"/>
          <w:sz w:val="22"/>
          <w:szCs w:val="22"/>
          <w:shd w:val="clear" w:color="auto" w:fill="FFFFFF"/>
        </w:rPr>
        <w:t>). Reflective critical thinking first focuses on integrating and identifying the details to analyse conflicts and then it further helps by analysing solutions which were effective previously. However, reflective critical thinking fosters my abilities such as effective observation, active listening and information analysis because during the conflict these abilities would be very beneficial in resolving ongoing conflicts.       </w:t>
      </w:r>
    </w:p>
    <w:p w14:paraId="082F3F27" w14:textId="0CF54063" w:rsidR="00183862" w:rsidRPr="004F5A0E" w:rsidRDefault="00183862" w:rsidP="00183862">
      <w:pPr>
        <w:pStyle w:val="Heading1"/>
        <w:rPr>
          <w:rFonts w:ascii="Arial" w:hAnsi="Arial" w:cs="Arial"/>
          <w:sz w:val="22"/>
          <w:szCs w:val="22"/>
        </w:rPr>
      </w:pPr>
      <w:bookmarkStart w:id="3" w:name="_Toc127547549"/>
      <w:r w:rsidRPr="004F5A0E">
        <w:rPr>
          <w:rFonts w:ascii="Arial" w:hAnsi="Arial" w:cs="Arial"/>
          <w:sz w:val="22"/>
          <w:szCs w:val="22"/>
          <w:shd w:val="clear" w:color="auto" w:fill="FFFFFF"/>
        </w:rPr>
        <w:t>“You are expected to analyse one reflective model in your report and the relationship between academic theories and your experience”.</w:t>
      </w:r>
      <w:bookmarkEnd w:id="3"/>
      <w:r w:rsidRPr="004F5A0E">
        <w:rPr>
          <w:rFonts w:ascii="Arial" w:hAnsi="Arial" w:cs="Arial"/>
          <w:sz w:val="22"/>
          <w:szCs w:val="22"/>
          <w:shd w:val="clear" w:color="auto" w:fill="FFFFFF"/>
        </w:rPr>
        <w:t> </w:t>
      </w:r>
    </w:p>
    <w:p w14:paraId="17967D1C" w14:textId="77777777"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To analyse my reflection this particular report has been evaluated with the help of the Four F’s framework. This particular framework was developed by Dr Roger Greenway who had expertise in “teaching and facilitators” and based on his theory personal reflection can be analysed with the four F’s such as “facts, feeling, finding, future”. </w:t>
      </w:r>
    </w:p>
    <w:p w14:paraId="034A48A8" w14:textId="77777777" w:rsidR="00183862" w:rsidRPr="004F5A0E" w:rsidRDefault="00183862" w:rsidP="00183862">
      <w:pPr>
        <w:rPr>
          <w:rFonts w:ascii="Arial" w:hAnsi="Arial" w:cs="Arial"/>
          <w:sz w:val="22"/>
          <w:szCs w:val="22"/>
        </w:rPr>
      </w:pPr>
    </w:p>
    <w:p w14:paraId="53D21252" w14:textId="77777777" w:rsidR="00183862" w:rsidRPr="004F5A0E" w:rsidRDefault="00183862" w:rsidP="00183862">
      <w:pPr>
        <w:rPr>
          <w:rFonts w:ascii="Arial" w:hAnsi="Arial" w:cs="Arial"/>
          <w:sz w:val="22"/>
          <w:szCs w:val="22"/>
        </w:rPr>
      </w:pPr>
      <w:r w:rsidRPr="004F5A0E">
        <w:rPr>
          <w:rFonts w:ascii="Arial" w:hAnsi="Arial" w:cs="Arial"/>
          <w:b/>
          <w:i/>
          <w:sz w:val="22"/>
          <w:szCs w:val="22"/>
          <w:shd w:val="clear" w:color="auto" w:fill="FFFFFF"/>
        </w:rPr>
        <w:lastRenderedPageBreak/>
        <w:t>Facts:</w:t>
      </w:r>
      <w:r w:rsidRPr="004F5A0E">
        <w:rPr>
          <w:rFonts w:ascii="Arial" w:hAnsi="Arial" w:cs="Arial"/>
          <w:sz w:val="22"/>
          <w:szCs w:val="22"/>
          <w:shd w:val="clear" w:color="auto" w:fill="FFFFFF"/>
        </w:rPr>
        <w:t xml:space="preserve"> This particular report was completely focused on the topic of “improving workplace critical thinking” and the overall report was developed and prepared by myself. The main reason behind conducting these reports was to analyse the importance of reflective practice in various aspects such as conflict resolution, developing effective management and understanding the various management theories. During the analysis of the major purpose of reflective practice, I was extremely shocked that reflective practice has so much influence on the improvement of workplace performance (</w:t>
      </w:r>
      <w:r w:rsidRPr="004F5A0E">
        <w:rPr>
          <w:rFonts w:ascii="Arial" w:hAnsi="Arial" w:cs="Arial"/>
          <w:color w:val="222222"/>
          <w:sz w:val="22"/>
          <w:szCs w:val="22"/>
          <w:shd w:val="clear" w:color="auto" w:fill="FFFFFF"/>
        </w:rPr>
        <w:t>Abeywickrama, 2020</w:t>
      </w:r>
      <w:r w:rsidRPr="004F5A0E">
        <w:rPr>
          <w:rFonts w:ascii="Arial" w:hAnsi="Arial" w:cs="Arial"/>
          <w:sz w:val="22"/>
          <w:szCs w:val="22"/>
          <w:shd w:val="clear" w:color="auto" w:fill="FFFFFF"/>
        </w:rPr>
        <w:t>). The impact of the continuous reflection practice on the knowledge and understanding of the individual has significantly influenced my attitude. </w:t>
      </w:r>
    </w:p>
    <w:p w14:paraId="3D15C3F6" w14:textId="77777777"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    </w:t>
      </w:r>
    </w:p>
    <w:p w14:paraId="070B7BA1" w14:textId="77777777" w:rsidR="00183862" w:rsidRPr="004F5A0E" w:rsidRDefault="00183862" w:rsidP="00183862">
      <w:pPr>
        <w:rPr>
          <w:rFonts w:ascii="Arial" w:hAnsi="Arial" w:cs="Arial"/>
          <w:sz w:val="22"/>
          <w:szCs w:val="22"/>
        </w:rPr>
      </w:pPr>
      <w:r w:rsidRPr="004F5A0E">
        <w:rPr>
          <w:rFonts w:ascii="Arial" w:hAnsi="Arial" w:cs="Arial"/>
          <w:b/>
          <w:i/>
          <w:sz w:val="22"/>
          <w:szCs w:val="22"/>
          <w:shd w:val="clear" w:color="auto" w:fill="FFFFFF"/>
        </w:rPr>
        <w:t>Feelings:</w:t>
      </w:r>
      <w:r w:rsidRPr="004F5A0E">
        <w:rPr>
          <w:rFonts w:ascii="Arial" w:hAnsi="Arial" w:cs="Arial"/>
          <w:sz w:val="22"/>
          <w:szCs w:val="22"/>
          <w:shd w:val="clear" w:color="auto" w:fill="FFFFFF"/>
        </w:rPr>
        <w:t xml:space="preserve"> To be honest I was quite scared and uncomfortable while starting the project on such a complex and crucial topic. When I was not able to find some credible information regarding the report I started to feel demotivated and at this particular point I feel that I was least involved in my work. When I stated the situation to my peers they further helped me by motivating my work and efforts. However, when I was able to overcome my fear and discomfort I felt proud of myself and it can be considered my high. </w:t>
      </w:r>
    </w:p>
    <w:p w14:paraId="5E9278FF" w14:textId="77777777" w:rsidR="00183862" w:rsidRPr="004F5A0E" w:rsidRDefault="00183862" w:rsidP="00183862">
      <w:pPr>
        <w:rPr>
          <w:rFonts w:ascii="Arial" w:hAnsi="Arial" w:cs="Arial"/>
          <w:sz w:val="22"/>
          <w:szCs w:val="22"/>
        </w:rPr>
      </w:pPr>
    </w:p>
    <w:p w14:paraId="3438C09B" w14:textId="77777777" w:rsidR="00183862" w:rsidRPr="004F5A0E" w:rsidRDefault="00183862" w:rsidP="00183862">
      <w:pPr>
        <w:rPr>
          <w:rFonts w:ascii="Arial" w:hAnsi="Arial" w:cs="Arial"/>
          <w:sz w:val="22"/>
          <w:szCs w:val="22"/>
        </w:rPr>
      </w:pPr>
      <w:r w:rsidRPr="004F5A0E">
        <w:rPr>
          <w:rFonts w:ascii="Arial" w:hAnsi="Arial" w:cs="Arial"/>
          <w:b/>
          <w:i/>
          <w:sz w:val="22"/>
          <w:szCs w:val="22"/>
          <w:shd w:val="clear" w:color="auto" w:fill="FFFFFF"/>
        </w:rPr>
        <w:t>Findings:</w:t>
      </w:r>
      <w:r w:rsidRPr="004F5A0E">
        <w:rPr>
          <w:rFonts w:ascii="Arial" w:hAnsi="Arial" w:cs="Arial"/>
          <w:sz w:val="22"/>
          <w:szCs w:val="22"/>
          <w:shd w:val="clear" w:color="auto" w:fill="FFFFFF"/>
        </w:rPr>
        <w:t xml:space="preserve"> I believe that the main reason I was able to overcome my fear and enhance my motivation level was due to the support from my peers and constant challenges during the development of the report. However, my interest in the complexity and the importance of the topic has led me towards the desired results. During the development of the report, I could not perform a deep analysis of the topic and it is my biggest regret but when my work was examined by other experts I was appraised for the efforts of my work.  </w:t>
      </w:r>
    </w:p>
    <w:p w14:paraId="0041B85A" w14:textId="77777777" w:rsidR="00183862" w:rsidRPr="004F5A0E" w:rsidRDefault="00183862" w:rsidP="00183862">
      <w:pPr>
        <w:rPr>
          <w:rFonts w:ascii="Arial" w:hAnsi="Arial" w:cs="Arial"/>
          <w:sz w:val="22"/>
          <w:szCs w:val="22"/>
        </w:rPr>
      </w:pPr>
    </w:p>
    <w:p w14:paraId="744A1774" w14:textId="77777777" w:rsidR="00183862" w:rsidRPr="004F5A0E" w:rsidRDefault="00183862" w:rsidP="00183862">
      <w:pPr>
        <w:rPr>
          <w:rFonts w:ascii="Arial" w:hAnsi="Arial" w:cs="Arial"/>
          <w:sz w:val="22"/>
          <w:szCs w:val="22"/>
        </w:rPr>
      </w:pPr>
      <w:r w:rsidRPr="004F5A0E">
        <w:rPr>
          <w:rFonts w:ascii="Arial" w:hAnsi="Arial" w:cs="Arial"/>
          <w:b/>
          <w:i/>
          <w:sz w:val="22"/>
          <w:szCs w:val="22"/>
          <w:shd w:val="clear" w:color="auto" w:fill="FFFFFF"/>
        </w:rPr>
        <w:t>Future:</w:t>
      </w:r>
      <w:r w:rsidRPr="004F5A0E">
        <w:rPr>
          <w:rFonts w:ascii="Arial" w:hAnsi="Arial" w:cs="Arial"/>
          <w:sz w:val="22"/>
          <w:szCs w:val="22"/>
          <w:shd w:val="clear" w:color="auto" w:fill="FFFFFF"/>
        </w:rPr>
        <w:t xml:space="preserve"> After understanding the importance of reflective practice and critical thinking abilities I believe that these two terms would be very beneficial for me for the development of my job performance. However, my belief and understanding of conflict-resolution techniques have completely changed after the development of this report (</w:t>
      </w:r>
      <w:r w:rsidRPr="004F5A0E">
        <w:rPr>
          <w:rFonts w:ascii="Arial" w:hAnsi="Arial" w:cs="Arial"/>
          <w:color w:val="222222"/>
          <w:sz w:val="22"/>
          <w:szCs w:val="22"/>
          <w:shd w:val="clear" w:color="auto" w:fill="FFFFFF"/>
        </w:rPr>
        <w:t>Brown, 2022</w:t>
      </w:r>
      <w:r w:rsidRPr="004F5A0E">
        <w:rPr>
          <w:rFonts w:ascii="Arial" w:hAnsi="Arial" w:cs="Arial"/>
          <w:sz w:val="22"/>
          <w:szCs w:val="22"/>
          <w:shd w:val="clear" w:color="auto" w:fill="FFFFFF"/>
        </w:rPr>
        <w:t>). I will be continuously printing personal reflections in my personal and professional life because they can provide me with a better understanding of the situation. </w:t>
      </w:r>
    </w:p>
    <w:p w14:paraId="5972B746" w14:textId="77777777" w:rsidR="00183862" w:rsidRPr="004F5A0E" w:rsidRDefault="00183862" w:rsidP="00183862">
      <w:pPr>
        <w:rPr>
          <w:rFonts w:ascii="Arial" w:hAnsi="Arial" w:cs="Arial"/>
          <w:sz w:val="22"/>
          <w:szCs w:val="22"/>
        </w:rPr>
      </w:pPr>
    </w:p>
    <w:p w14:paraId="20EDE381" w14:textId="77777777"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 xml:space="preserve">During the development of the report, I utilised many academic theories to effectively understand the concept of reflection. Based on my belief the most crucial academic theory within this report which helped in enhancing my personal experience was the reflective cycle theory because it taught me about the method to learn from my own experience. Another important theory which </w:t>
      </w:r>
      <w:r w:rsidRPr="004F5A0E">
        <w:rPr>
          <w:rFonts w:ascii="Arial" w:hAnsi="Arial" w:cs="Arial"/>
          <w:sz w:val="22"/>
          <w:szCs w:val="22"/>
          <w:shd w:val="clear" w:color="auto" w:fill="FFFFFF"/>
        </w:rPr>
        <w:lastRenderedPageBreak/>
        <w:t>further helped me in understanding the attitude and behaviour of other individuals was behaviorism theory.  </w:t>
      </w:r>
    </w:p>
    <w:p w14:paraId="613D94FE" w14:textId="77777777" w:rsidR="00183862" w:rsidRPr="004F5A0E" w:rsidRDefault="00183862" w:rsidP="00183862">
      <w:pPr>
        <w:spacing w:line="240" w:lineRule="auto"/>
        <w:jc w:val="left"/>
        <w:rPr>
          <w:rFonts w:ascii="Arial" w:hAnsi="Arial" w:cs="Arial"/>
          <w:sz w:val="22"/>
          <w:szCs w:val="22"/>
        </w:rPr>
      </w:pPr>
    </w:p>
    <w:p w14:paraId="48874D95" w14:textId="4FCA83DC" w:rsidR="00183862" w:rsidRPr="004F5A0E" w:rsidRDefault="00183862" w:rsidP="00C4588B">
      <w:pPr>
        <w:spacing w:after="200" w:line="276" w:lineRule="auto"/>
        <w:jc w:val="left"/>
        <w:rPr>
          <w:rFonts w:ascii="Arial" w:hAnsi="Arial" w:cs="Arial"/>
          <w:b/>
          <w:bCs/>
          <w:color w:val="0E101A"/>
          <w:sz w:val="22"/>
          <w:szCs w:val="22"/>
          <w:shd w:val="clear" w:color="auto" w:fill="FFFFFF"/>
        </w:rPr>
      </w:pPr>
      <w:bookmarkStart w:id="4" w:name="_Toc127547550"/>
      <w:r w:rsidRPr="004F5A0E">
        <w:rPr>
          <w:rFonts w:ascii="Arial" w:hAnsi="Arial" w:cs="Arial"/>
          <w:b/>
          <w:bCs/>
          <w:sz w:val="22"/>
          <w:szCs w:val="22"/>
          <w:shd w:val="clear" w:color="auto" w:fill="FFFFFF"/>
        </w:rPr>
        <w:t>Conclusion</w:t>
      </w:r>
      <w:bookmarkEnd w:id="4"/>
    </w:p>
    <w:p w14:paraId="09B83AE7" w14:textId="32B52FB6" w:rsidR="00183862" w:rsidRPr="004F5A0E" w:rsidRDefault="00183862" w:rsidP="00183862">
      <w:pPr>
        <w:rPr>
          <w:rFonts w:ascii="Arial" w:hAnsi="Arial" w:cs="Arial"/>
          <w:sz w:val="22"/>
          <w:szCs w:val="22"/>
        </w:rPr>
      </w:pPr>
      <w:r w:rsidRPr="004F5A0E">
        <w:rPr>
          <w:rFonts w:ascii="Arial" w:hAnsi="Arial" w:cs="Arial"/>
          <w:sz w:val="22"/>
          <w:szCs w:val="22"/>
          <w:shd w:val="clear" w:color="auto" w:fill="FFFFFF"/>
        </w:rPr>
        <w:t xml:space="preserve">The improvement of critical thinking capabilities within the workplace is very essential because it effectively helps in conflict resolution, lowers the chances of error and it also helps in making effective decisions. The reflection practice within the workplace is considered as a very essential practice because it significantly helps in identifying and appreciating positive experiences which could further enhance the performance and service delivery. The effective reflection practice helps in the development of effective </w:t>
      </w:r>
      <w:r w:rsidR="00C4588B" w:rsidRPr="004F5A0E">
        <w:rPr>
          <w:rFonts w:ascii="Arial" w:hAnsi="Arial" w:cs="Arial"/>
          <w:sz w:val="22"/>
          <w:szCs w:val="22"/>
          <w:shd w:val="clear" w:color="auto" w:fill="FFFFFF"/>
        </w:rPr>
        <w:t>management,</w:t>
      </w:r>
      <w:r w:rsidRPr="004F5A0E">
        <w:rPr>
          <w:rFonts w:ascii="Arial" w:hAnsi="Arial" w:cs="Arial"/>
          <w:sz w:val="22"/>
          <w:szCs w:val="22"/>
          <w:shd w:val="clear" w:color="auto" w:fill="FFFFFF"/>
        </w:rPr>
        <w:t xml:space="preserve"> and it is also beneficial in understanding management theories and conflict resolution experience. </w:t>
      </w:r>
    </w:p>
    <w:p w14:paraId="7BB8675D" w14:textId="77777777" w:rsidR="00183862" w:rsidRPr="004F5A0E" w:rsidRDefault="00183862" w:rsidP="00183862">
      <w:pPr>
        <w:rPr>
          <w:rFonts w:ascii="Arial" w:hAnsi="Arial" w:cs="Arial"/>
          <w:sz w:val="22"/>
          <w:szCs w:val="22"/>
        </w:rPr>
      </w:pPr>
      <w:r w:rsidRPr="004F5A0E">
        <w:rPr>
          <w:rFonts w:ascii="Arial" w:hAnsi="Arial" w:cs="Arial"/>
          <w:b/>
          <w:bCs/>
          <w:sz w:val="22"/>
          <w:szCs w:val="22"/>
          <w:shd w:val="clear" w:color="auto" w:fill="FFFFFF"/>
        </w:rPr>
        <w:t> </w:t>
      </w:r>
    </w:p>
    <w:p w14:paraId="6C624482" w14:textId="77777777" w:rsidR="00183862" w:rsidRPr="004F5A0E" w:rsidRDefault="00183862" w:rsidP="00183862">
      <w:pPr>
        <w:spacing w:after="240" w:line="240" w:lineRule="auto"/>
        <w:jc w:val="left"/>
        <w:rPr>
          <w:rFonts w:ascii="Arial" w:hAnsi="Arial" w:cs="Arial"/>
          <w:sz w:val="22"/>
          <w:szCs w:val="22"/>
        </w:rPr>
      </w:pPr>
      <w:r w:rsidRPr="004F5A0E">
        <w:rPr>
          <w:rFonts w:ascii="Arial" w:hAnsi="Arial" w:cs="Arial"/>
          <w:sz w:val="22"/>
          <w:szCs w:val="22"/>
        </w:rPr>
        <w:br/>
      </w:r>
      <w:r w:rsidRPr="004F5A0E">
        <w:rPr>
          <w:rFonts w:ascii="Arial" w:hAnsi="Arial" w:cs="Arial"/>
          <w:sz w:val="22"/>
          <w:szCs w:val="22"/>
        </w:rPr>
        <w:br/>
      </w:r>
      <w:r w:rsidRPr="004F5A0E">
        <w:rPr>
          <w:rFonts w:ascii="Arial" w:hAnsi="Arial" w:cs="Arial"/>
          <w:sz w:val="22"/>
          <w:szCs w:val="22"/>
        </w:rPr>
        <w:br/>
      </w:r>
    </w:p>
    <w:p w14:paraId="10EB1475" w14:textId="77777777" w:rsidR="00183862" w:rsidRPr="00C4588B" w:rsidRDefault="00183862">
      <w:pPr>
        <w:spacing w:after="200" w:line="276" w:lineRule="auto"/>
        <w:jc w:val="left"/>
        <w:rPr>
          <w:rFonts w:ascii="Arial" w:hAnsi="Arial" w:cs="Arial"/>
          <w:b/>
          <w:bCs/>
          <w:color w:val="0E101A"/>
          <w:sz w:val="22"/>
          <w:szCs w:val="22"/>
          <w:shd w:val="clear" w:color="auto" w:fill="FFFFFF"/>
        </w:rPr>
      </w:pPr>
      <w:r w:rsidRPr="004F5A0E">
        <w:rPr>
          <w:rFonts w:ascii="Arial" w:hAnsi="Arial" w:cs="Arial"/>
          <w:b/>
          <w:bCs/>
          <w:color w:val="0E101A"/>
          <w:sz w:val="22"/>
          <w:szCs w:val="22"/>
          <w:shd w:val="clear" w:color="auto" w:fill="FFFFFF"/>
        </w:rPr>
        <w:br w:type="page"/>
      </w:r>
    </w:p>
    <w:p w14:paraId="257C8F44" w14:textId="77777777" w:rsidR="00183862" w:rsidRPr="00183862" w:rsidRDefault="00183862" w:rsidP="00183862">
      <w:pPr>
        <w:pStyle w:val="Heading1"/>
      </w:pPr>
      <w:bookmarkStart w:id="5" w:name="_Toc127547551"/>
      <w:r w:rsidRPr="00183862">
        <w:rPr>
          <w:shd w:val="clear" w:color="auto" w:fill="FFFFFF"/>
        </w:rPr>
        <w:lastRenderedPageBreak/>
        <w:t>Reference</w:t>
      </w:r>
      <w:bookmarkEnd w:id="5"/>
    </w:p>
    <w:p w14:paraId="3690F779" w14:textId="77777777" w:rsidR="00183862" w:rsidRPr="00183862" w:rsidRDefault="00183862" w:rsidP="00183862">
      <w:pPr>
        <w:spacing w:before="240" w:after="240" w:line="240" w:lineRule="auto"/>
      </w:pPr>
      <w:r w:rsidRPr="00183862">
        <w:rPr>
          <w:color w:val="222222"/>
          <w:shd w:val="clear" w:color="auto" w:fill="FFFFFF"/>
        </w:rPr>
        <w:t xml:space="preserve">Abeywickrama, S., Zhang, R., Wu, Q. and Yuen, C., 2020. Intelligent reflecting surface: Practical phase shift model and beamforming optimization. </w:t>
      </w:r>
      <w:r w:rsidRPr="00183862">
        <w:rPr>
          <w:i/>
          <w:iCs/>
          <w:color w:val="0E101A"/>
          <w:shd w:val="clear" w:color="auto" w:fill="FFFFFF"/>
        </w:rPr>
        <w:t>IEEE Transactions on Communications</w:t>
      </w:r>
      <w:r w:rsidRPr="00183862">
        <w:rPr>
          <w:color w:val="0E101A"/>
          <w:shd w:val="clear" w:color="auto" w:fill="FFFFFF"/>
        </w:rPr>
        <w:t xml:space="preserve">, </w:t>
      </w:r>
      <w:r w:rsidRPr="00183862">
        <w:rPr>
          <w:i/>
          <w:iCs/>
          <w:color w:val="0E101A"/>
          <w:shd w:val="clear" w:color="auto" w:fill="FFFFFF"/>
        </w:rPr>
        <w:t>68</w:t>
      </w:r>
      <w:r w:rsidRPr="00183862">
        <w:rPr>
          <w:color w:val="0E101A"/>
          <w:shd w:val="clear" w:color="auto" w:fill="FFFFFF"/>
        </w:rPr>
        <w:t>(9), pp.5849-5863.</w:t>
      </w:r>
    </w:p>
    <w:p w14:paraId="7272B9A4" w14:textId="77777777" w:rsidR="00183862" w:rsidRPr="00183862" w:rsidRDefault="00183862" w:rsidP="00183862">
      <w:pPr>
        <w:spacing w:before="240" w:after="240" w:line="240" w:lineRule="auto"/>
      </w:pPr>
      <w:r w:rsidRPr="00183862">
        <w:rPr>
          <w:color w:val="222222"/>
          <w:shd w:val="clear" w:color="auto" w:fill="FFFFFF"/>
        </w:rPr>
        <w:t xml:space="preserve">Brown, J. and Slater, M.J., 2022. Improving identity leadership through a novel targeted reflective practice intervention. </w:t>
      </w:r>
      <w:r w:rsidRPr="00183862">
        <w:rPr>
          <w:i/>
          <w:iCs/>
          <w:color w:val="0E101A"/>
          <w:shd w:val="clear" w:color="auto" w:fill="FFFFFF"/>
        </w:rPr>
        <w:t>Journal of Applied Sport Psychology</w:t>
      </w:r>
      <w:r w:rsidRPr="00183862">
        <w:rPr>
          <w:color w:val="0E101A"/>
          <w:shd w:val="clear" w:color="auto" w:fill="FFFFFF"/>
        </w:rPr>
        <w:t>, pp.1-18.</w:t>
      </w:r>
    </w:p>
    <w:p w14:paraId="3648BCDE" w14:textId="77777777" w:rsidR="00183862" w:rsidRPr="00183862" w:rsidRDefault="00183862" w:rsidP="00183862">
      <w:pPr>
        <w:spacing w:before="240" w:after="240" w:line="240" w:lineRule="auto"/>
      </w:pPr>
      <w:r w:rsidRPr="00183862">
        <w:rPr>
          <w:color w:val="222222"/>
          <w:shd w:val="clear" w:color="auto" w:fill="FFFFFF"/>
        </w:rPr>
        <w:t xml:space="preserve">Downey, C.A. and Clandinin, D.J., 2019. Narrative inquiry as reflective practice: Tensions and possibilities. In </w:t>
      </w:r>
      <w:r w:rsidRPr="00183862">
        <w:rPr>
          <w:i/>
          <w:iCs/>
          <w:color w:val="0E101A"/>
          <w:shd w:val="clear" w:color="auto" w:fill="FFFFFF"/>
        </w:rPr>
        <w:t>Journeys in Narrative Inquiry</w:t>
      </w:r>
      <w:r w:rsidRPr="00183862">
        <w:rPr>
          <w:color w:val="0E101A"/>
          <w:shd w:val="clear" w:color="auto" w:fill="FFFFFF"/>
        </w:rPr>
        <w:t xml:space="preserve"> (pp. 130-146). Routledge.</w:t>
      </w:r>
    </w:p>
    <w:p w14:paraId="1F8266E5" w14:textId="77777777" w:rsidR="00183862" w:rsidRPr="00183862" w:rsidRDefault="00183862" w:rsidP="00183862">
      <w:pPr>
        <w:spacing w:before="240" w:after="240" w:line="240" w:lineRule="auto"/>
      </w:pPr>
      <w:r w:rsidRPr="00183862">
        <w:rPr>
          <w:color w:val="222222"/>
          <w:shd w:val="clear" w:color="auto" w:fill="FFFFFF"/>
        </w:rPr>
        <w:t xml:space="preserve">Elliott, J., 2021. The Relationship Between ‘Understanding'and ‘Developing’Teachers’ Thinking. In </w:t>
      </w:r>
      <w:r w:rsidRPr="00183862">
        <w:rPr>
          <w:i/>
          <w:iCs/>
          <w:color w:val="0E101A"/>
          <w:shd w:val="clear" w:color="auto" w:fill="FFFFFF"/>
        </w:rPr>
        <w:t>Routledge Library Editions: Education Mini-Set N Teachers &amp; Teacher Education Research 13 vols</w:t>
      </w:r>
      <w:r w:rsidRPr="00183862">
        <w:rPr>
          <w:color w:val="0E101A"/>
          <w:shd w:val="clear" w:color="auto" w:fill="FFFFFF"/>
        </w:rPr>
        <w:t xml:space="preserve"> (pp. Vol221-189). Routledge.</w:t>
      </w:r>
    </w:p>
    <w:p w14:paraId="68B2154A" w14:textId="77777777" w:rsidR="00183862" w:rsidRPr="00183862" w:rsidRDefault="00183862" w:rsidP="00183862">
      <w:pPr>
        <w:spacing w:before="240" w:after="240" w:line="240" w:lineRule="auto"/>
      </w:pPr>
      <w:r w:rsidRPr="00183862">
        <w:rPr>
          <w:color w:val="222222"/>
          <w:shd w:val="clear" w:color="auto" w:fill="FFFFFF"/>
        </w:rPr>
        <w:t xml:space="preserve">Farrell, T.S., 2020. Professional development through reflective practice for English-medium instruction (EMI) teachers. </w:t>
      </w:r>
      <w:r w:rsidRPr="00183862">
        <w:rPr>
          <w:i/>
          <w:iCs/>
          <w:color w:val="0E101A"/>
          <w:shd w:val="clear" w:color="auto" w:fill="FFFFFF"/>
        </w:rPr>
        <w:t>International Journal of Bilingual Education and Bilingualism</w:t>
      </w:r>
      <w:r w:rsidRPr="00183862">
        <w:rPr>
          <w:color w:val="0E101A"/>
          <w:shd w:val="clear" w:color="auto" w:fill="FFFFFF"/>
        </w:rPr>
        <w:t xml:space="preserve">, </w:t>
      </w:r>
      <w:r w:rsidRPr="00183862">
        <w:rPr>
          <w:i/>
          <w:iCs/>
          <w:color w:val="0E101A"/>
          <w:shd w:val="clear" w:color="auto" w:fill="FFFFFF"/>
        </w:rPr>
        <w:t>23</w:t>
      </w:r>
      <w:r w:rsidRPr="00183862">
        <w:rPr>
          <w:color w:val="0E101A"/>
          <w:shd w:val="clear" w:color="auto" w:fill="FFFFFF"/>
        </w:rPr>
        <w:t>(3), pp.277-286.</w:t>
      </w:r>
    </w:p>
    <w:p w14:paraId="12E79745" w14:textId="77777777" w:rsidR="00183862" w:rsidRPr="00183862" w:rsidRDefault="00183862" w:rsidP="00183862">
      <w:pPr>
        <w:spacing w:before="240" w:after="240" w:line="240" w:lineRule="auto"/>
      </w:pPr>
      <w:r w:rsidRPr="00183862">
        <w:rPr>
          <w:color w:val="222222"/>
          <w:shd w:val="clear" w:color="auto" w:fill="FFFFFF"/>
        </w:rPr>
        <w:t xml:space="preserve">Kim, S., Raza, M. and Seidman, E., 2019. Improving 21st-century teaching skills: The key to effective 21st-century learners. </w:t>
      </w:r>
      <w:r w:rsidRPr="00183862">
        <w:rPr>
          <w:i/>
          <w:iCs/>
          <w:color w:val="0E101A"/>
          <w:shd w:val="clear" w:color="auto" w:fill="FFFFFF"/>
        </w:rPr>
        <w:t>Research in Comparative and International Education</w:t>
      </w:r>
      <w:r w:rsidRPr="00183862">
        <w:rPr>
          <w:color w:val="0E101A"/>
          <w:shd w:val="clear" w:color="auto" w:fill="FFFFFF"/>
        </w:rPr>
        <w:t xml:space="preserve">, </w:t>
      </w:r>
      <w:r w:rsidRPr="00183862">
        <w:rPr>
          <w:i/>
          <w:iCs/>
          <w:color w:val="0E101A"/>
          <w:shd w:val="clear" w:color="auto" w:fill="FFFFFF"/>
        </w:rPr>
        <w:t>14</w:t>
      </w:r>
      <w:r w:rsidRPr="00183862">
        <w:rPr>
          <w:color w:val="0E101A"/>
          <w:shd w:val="clear" w:color="auto" w:fill="FFFFFF"/>
        </w:rPr>
        <w:t>(1), pp.99-117.</w:t>
      </w:r>
    </w:p>
    <w:p w14:paraId="59A2EE4F" w14:textId="77777777" w:rsidR="00183862" w:rsidRPr="00183862" w:rsidRDefault="00183862" w:rsidP="00183862">
      <w:pPr>
        <w:spacing w:before="240" w:after="240" w:line="240" w:lineRule="auto"/>
      </w:pPr>
      <w:r w:rsidRPr="00183862">
        <w:rPr>
          <w:color w:val="222222"/>
          <w:shd w:val="clear" w:color="auto" w:fill="FFFFFF"/>
        </w:rPr>
        <w:t xml:space="preserve">McGarr, O., 2021. The use of virtual simulations in teacher education to develop pre-service teachers’ behaviour and classroom management skills: implications for reflective practice. </w:t>
      </w:r>
      <w:r w:rsidRPr="00183862">
        <w:rPr>
          <w:i/>
          <w:iCs/>
          <w:color w:val="0E101A"/>
          <w:shd w:val="clear" w:color="auto" w:fill="FFFFFF"/>
        </w:rPr>
        <w:t>Journal of Education for Teaching</w:t>
      </w:r>
      <w:r w:rsidRPr="00183862">
        <w:rPr>
          <w:color w:val="0E101A"/>
          <w:shd w:val="clear" w:color="auto" w:fill="FFFFFF"/>
        </w:rPr>
        <w:t xml:space="preserve">, </w:t>
      </w:r>
      <w:r w:rsidRPr="00183862">
        <w:rPr>
          <w:i/>
          <w:iCs/>
          <w:color w:val="0E101A"/>
          <w:shd w:val="clear" w:color="auto" w:fill="FFFFFF"/>
        </w:rPr>
        <w:t>47</w:t>
      </w:r>
      <w:r w:rsidRPr="00183862">
        <w:rPr>
          <w:color w:val="0E101A"/>
          <w:shd w:val="clear" w:color="auto" w:fill="FFFFFF"/>
        </w:rPr>
        <w:t>(2), pp.274-286.</w:t>
      </w:r>
    </w:p>
    <w:p w14:paraId="5A9D2809" w14:textId="77777777" w:rsidR="00183862" w:rsidRPr="00183862" w:rsidRDefault="00183862" w:rsidP="00183862">
      <w:pPr>
        <w:spacing w:before="240" w:after="240" w:line="240" w:lineRule="auto"/>
      </w:pPr>
      <w:r w:rsidRPr="00183862">
        <w:rPr>
          <w:color w:val="222222"/>
          <w:shd w:val="clear" w:color="auto" w:fill="FFFFFF"/>
        </w:rPr>
        <w:t xml:space="preserve">Rolfe, G. and Freshwater, D., 2020. </w:t>
      </w:r>
      <w:r w:rsidRPr="00183862">
        <w:rPr>
          <w:i/>
          <w:iCs/>
          <w:color w:val="0E101A"/>
          <w:shd w:val="clear" w:color="auto" w:fill="FFFFFF"/>
        </w:rPr>
        <w:t>Critical reflection in practice: generating knowledge for care</w:t>
      </w:r>
      <w:r w:rsidRPr="00183862">
        <w:rPr>
          <w:color w:val="0E101A"/>
          <w:shd w:val="clear" w:color="auto" w:fill="FFFFFF"/>
        </w:rPr>
        <w:t>. Bloomsbury Publishing.</w:t>
      </w:r>
    </w:p>
    <w:p w14:paraId="5A15CB38" w14:textId="77777777" w:rsidR="00183862" w:rsidRPr="00183862" w:rsidRDefault="00183862" w:rsidP="00183862">
      <w:pPr>
        <w:spacing w:before="240" w:after="240" w:line="240" w:lineRule="auto"/>
      </w:pPr>
      <w:r w:rsidRPr="00183862">
        <w:rPr>
          <w:color w:val="222222"/>
          <w:shd w:val="clear" w:color="auto" w:fill="FFFFFF"/>
        </w:rPr>
        <w:t xml:space="preserve">Stewart, M., 2021. Understanding learning:: Theories and critique. In </w:t>
      </w:r>
      <w:r w:rsidRPr="00183862">
        <w:rPr>
          <w:i/>
          <w:iCs/>
          <w:color w:val="0E101A"/>
          <w:shd w:val="clear" w:color="auto" w:fill="FFFFFF"/>
        </w:rPr>
        <w:t>University teaching in focus</w:t>
      </w:r>
      <w:r w:rsidRPr="00183862">
        <w:rPr>
          <w:color w:val="0E101A"/>
          <w:shd w:val="clear" w:color="auto" w:fill="FFFFFF"/>
        </w:rPr>
        <w:t xml:space="preserve"> (pp. 3-28). Routledge.</w:t>
      </w:r>
    </w:p>
    <w:p w14:paraId="1121F70B" w14:textId="77777777" w:rsidR="00183862" w:rsidRPr="00183862" w:rsidRDefault="00183862" w:rsidP="00183862">
      <w:pPr>
        <w:spacing w:before="240" w:after="240" w:line="240" w:lineRule="auto"/>
      </w:pPr>
      <w:r w:rsidRPr="00183862">
        <w:rPr>
          <w:color w:val="222222"/>
          <w:shd w:val="clear" w:color="auto" w:fill="FFFFFF"/>
        </w:rPr>
        <w:t xml:space="preserve">Thompson, S. and Thompson, N., 2023. </w:t>
      </w:r>
      <w:r w:rsidRPr="00183862">
        <w:rPr>
          <w:i/>
          <w:iCs/>
          <w:color w:val="0E101A"/>
          <w:shd w:val="clear" w:color="auto" w:fill="FFFFFF"/>
        </w:rPr>
        <w:t>The critically reflective practitioner</w:t>
      </w:r>
      <w:r w:rsidRPr="00183862">
        <w:rPr>
          <w:color w:val="0E101A"/>
          <w:shd w:val="clear" w:color="auto" w:fill="FFFFFF"/>
        </w:rPr>
        <w:t>. Bloomsbury Publishing.</w:t>
      </w:r>
    </w:p>
    <w:p w14:paraId="5F0F1059" w14:textId="77777777" w:rsidR="00183862" w:rsidRPr="00183862" w:rsidRDefault="00183862" w:rsidP="00183862">
      <w:pPr>
        <w:rPr>
          <w:color w:val="222222"/>
          <w:shd w:val="clear" w:color="auto" w:fill="FFFFFF"/>
        </w:rPr>
      </w:pPr>
    </w:p>
    <w:sectPr w:rsidR="00183862" w:rsidRPr="00183862" w:rsidSect="00C41FD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EFAEC" w14:textId="77777777" w:rsidR="00982441" w:rsidRDefault="00982441" w:rsidP="00183862">
      <w:pPr>
        <w:spacing w:line="240" w:lineRule="auto"/>
      </w:pPr>
      <w:r>
        <w:separator/>
      </w:r>
    </w:p>
  </w:endnote>
  <w:endnote w:type="continuationSeparator" w:id="0">
    <w:p w14:paraId="029DD27F" w14:textId="77777777" w:rsidR="00982441" w:rsidRDefault="00982441" w:rsidP="001838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8426"/>
      <w:docPartObj>
        <w:docPartGallery w:val="Page Numbers (Bottom of Page)"/>
        <w:docPartUnique/>
      </w:docPartObj>
    </w:sdtPr>
    <w:sdtEndPr/>
    <w:sdtContent>
      <w:p w14:paraId="055D3D9D" w14:textId="77777777" w:rsidR="00183862" w:rsidRDefault="002E43F9">
        <w:pPr>
          <w:pStyle w:val="Footer"/>
          <w:jc w:val="right"/>
        </w:pPr>
        <w:r>
          <w:fldChar w:fldCharType="begin"/>
        </w:r>
        <w:r>
          <w:instrText xml:space="preserve"> PAGE   \* MERGEFORMAT </w:instrText>
        </w:r>
        <w:r>
          <w:fldChar w:fldCharType="separate"/>
        </w:r>
        <w:r w:rsidR="00183862">
          <w:rPr>
            <w:noProof/>
          </w:rPr>
          <w:t>1</w:t>
        </w:r>
        <w:r>
          <w:rPr>
            <w:noProof/>
          </w:rPr>
          <w:fldChar w:fldCharType="end"/>
        </w:r>
      </w:p>
    </w:sdtContent>
  </w:sdt>
  <w:p w14:paraId="65116C33" w14:textId="77777777" w:rsidR="00183862" w:rsidRDefault="00183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C61B1" w14:textId="77777777" w:rsidR="00982441" w:rsidRDefault="00982441" w:rsidP="00183862">
      <w:pPr>
        <w:spacing w:line="240" w:lineRule="auto"/>
      </w:pPr>
      <w:r>
        <w:separator/>
      </w:r>
    </w:p>
  </w:footnote>
  <w:footnote w:type="continuationSeparator" w:id="0">
    <w:p w14:paraId="1F4CF2E9" w14:textId="77777777" w:rsidR="00982441" w:rsidRDefault="00982441" w:rsidP="0018386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862"/>
    <w:rsid w:val="00183862"/>
    <w:rsid w:val="00255027"/>
    <w:rsid w:val="002E43F9"/>
    <w:rsid w:val="002E573E"/>
    <w:rsid w:val="003F2554"/>
    <w:rsid w:val="004157CA"/>
    <w:rsid w:val="004379B6"/>
    <w:rsid w:val="0049209F"/>
    <w:rsid w:val="004E71BD"/>
    <w:rsid w:val="004F5A0E"/>
    <w:rsid w:val="005224F0"/>
    <w:rsid w:val="00530871"/>
    <w:rsid w:val="005E3F35"/>
    <w:rsid w:val="006923B9"/>
    <w:rsid w:val="006A6BE4"/>
    <w:rsid w:val="006C4A0C"/>
    <w:rsid w:val="00744E06"/>
    <w:rsid w:val="007D3EEF"/>
    <w:rsid w:val="00813CEE"/>
    <w:rsid w:val="008524D5"/>
    <w:rsid w:val="008B1599"/>
    <w:rsid w:val="00955037"/>
    <w:rsid w:val="00960DEA"/>
    <w:rsid w:val="00963B3D"/>
    <w:rsid w:val="00982441"/>
    <w:rsid w:val="00A8546D"/>
    <w:rsid w:val="00B0280E"/>
    <w:rsid w:val="00C41FD8"/>
    <w:rsid w:val="00C4588B"/>
    <w:rsid w:val="00CE0FAB"/>
    <w:rsid w:val="00D11CCF"/>
    <w:rsid w:val="00DC5C28"/>
    <w:rsid w:val="00F76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1D874"/>
  <w15:docId w15:val="{F47A8E17-9546-436E-8B8D-8F6A2957F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037"/>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autoRedefine/>
    <w:uiPriority w:val="9"/>
    <w:qFormat/>
    <w:rsid w:val="006A6BE4"/>
    <w:pPr>
      <w:keepNext/>
      <w:keepLines/>
      <w:spacing w:before="400" w:after="120" w:line="276" w:lineRule="auto"/>
      <w:outlineLvl w:val="0"/>
    </w:pPr>
    <w:rPr>
      <w:b/>
      <w:szCs w:val="40"/>
    </w:rPr>
  </w:style>
  <w:style w:type="paragraph" w:styleId="Heading2">
    <w:name w:val="heading 2"/>
    <w:basedOn w:val="Normal"/>
    <w:next w:val="Normal"/>
    <w:link w:val="Heading2Char"/>
    <w:autoRedefine/>
    <w:uiPriority w:val="9"/>
    <w:unhideWhenUsed/>
    <w:qFormat/>
    <w:rsid w:val="00813CEE"/>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BE4"/>
    <w:rPr>
      <w:rFonts w:ascii="Times New Roman" w:hAnsi="Times New Roman" w:cs="Times New Roman"/>
      <w:b/>
      <w:sz w:val="24"/>
      <w:szCs w:val="40"/>
    </w:rPr>
  </w:style>
  <w:style w:type="paragraph" w:styleId="Title">
    <w:name w:val="Title"/>
    <w:basedOn w:val="Normal"/>
    <w:next w:val="Normal"/>
    <w:link w:val="TitleChar"/>
    <w:autoRedefine/>
    <w:qFormat/>
    <w:rsid w:val="005224F0"/>
    <w:pPr>
      <w:keepNext/>
      <w:keepLines/>
      <w:spacing w:after="60" w:line="276" w:lineRule="auto"/>
      <w:jc w:val="center"/>
    </w:pPr>
    <w:rPr>
      <w:rFonts w:ascii="Algerian" w:hAnsi="Algerian"/>
      <w:b/>
      <w:sz w:val="36"/>
      <w:szCs w:val="56"/>
      <w:shd w:val="clear" w:color="auto" w:fill="FFFFFF"/>
    </w:rPr>
  </w:style>
  <w:style w:type="character" w:customStyle="1" w:styleId="TitleChar">
    <w:name w:val="Title Char"/>
    <w:basedOn w:val="DefaultParagraphFont"/>
    <w:link w:val="Title"/>
    <w:rsid w:val="005224F0"/>
    <w:rPr>
      <w:rFonts w:ascii="Algerian" w:hAnsi="Algerian" w:cs="Times New Roman"/>
      <w:b/>
      <w:sz w:val="36"/>
      <w:szCs w:val="56"/>
    </w:rPr>
  </w:style>
  <w:style w:type="character" w:customStyle="1" w:styleId="Heading2Char">
    <w:name w:val="Heading 2 Char"/>
    <w:basedOn w:val="DefaultParagraphFont"/>
    <w:link w:val="Heading2"/>
    <w:uiPriority w:val="9"/>
    <w:rsid w:val="00813CEE"/>
    <w:rPr>
      <w:rFonts w:ascii="Times New Roman" w:eastAsiaTheme="majorEastAsia" w:hAnsi="Times New Roman" w:cstheme="majorBidi"/>
      <w:b/>
      <w:bCs/>
      <w:sz w:val="24"/>
      <w:szCs w:val="26"/>
    </w:rPr>
  </w:style>
  <w:style w:type="paragraph" w:styleId="NormalWeb">
    <w:name w:val="Normal (Web)"/>
    <w:basedOn w:val="Normal"/>
    <w:uiPriority w:val="99"/>
    <w:semiHidden/>
    <w:unhideWhenUsed/>
    <w:rsid w:val="00183862"/>
    <w:pPr>
      <w:spacing w:before="100" w:beforeAutospacing="1" w:after="100" w:afterAutospacing="1" w:line="240" w:lineRule="auto"/>
      <w:jc w:val="left"/>
    </w:pPr>
  </w:style>
  <w:style w:type="paragraph" w:styleId="Header">
    <w:name w:val="header"/>
    <w:basedOn w:val="Normal"/>
    <w:link w:val="HeaderChar"/>
    <w:uiPriority w:val="99"/>
    <w:semiHidden/>
    <w:unhideWhenUsed/>
    <w:rsid w:val="0018386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83862"/>
    <w:rPr>
      <w:rFonts w:ascii="Times New Roman" w:hAnsi="Times New Roman" w:cs="Times New Roman"/>
      <w:sz w:val="24"/>
      <w:szCs w:val="24"/>
    </w:rPr>
  </w:style>
  <w:style w:type="paragraph" w:styleId="Footer">
    <w:name w:val="footer"/>
    <w:basedOn w:val="Normal"/>
    <w:link w:val="FooterChar"/>
    <w:uiPriority w:val="99"/>
    <w:unhideWhenUsed/>
    <w:rsid w:val="00183862"/>
    <w:pPr>
      <w:tabs>
        <w:tab w:val="center" w:pos="4680"/>
        <w:tab w:val="right" w:pos="9360"/>
      </w:tabs>
      <w:spacing w:line="240" w:lineRule="auto"/>
    </w:pPr>
  </w:style>
  <w:style w:type="character" w:customStyle="1" w:styleId="FooterChar">
    <w:name w:val="Footer Char"/>
    <w:basedOn w:val="DefaultParagraphFont"/>
    <w:link w:val="Footer"/>
    <w:uiPriority w:val="99"/>
    <w:rsid w:val="00183862"/>
    <w:rPr>
      <w:rFonts w:ascii="Times New Roman" w:hAnsi="Times New Roman" w:cs="Times New Roman"/>
      <w:sz w:val="24"/>
      <w:szCs w:val="24"/>
    </w:rPr>
  </w:style>
  <w:style w:type="paragraph" w:styleId="TOCHeading">
    <w:name w:val="TOC Heading"/>
    <w:basedOn w:val="Heading1"/>
    <w:next w:val="Normal"/>
    <w:uiPriority w:val="39"/>
    <w:unhideWhenUsed/>
    <w:qFormat/>
    <w:rsid w:val="00183862"/>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83862"/>
    <w:pPr>
      <w:spacing w:after="100"/>
    </w:pPr>
  </w:style>
  <w:style w:type="character" w:styleId="Hyperlink">
    <w:name w:val="Hyperlink"/>
    <w:basedOn w:val="DefaultParagraphFont"/>
    <w:uiPriority w:val="99"/>
    <w:unhideWhenUsed/>
    <w:rsid w:val="00183862"/>
    <w:rPr>
      <w:color w:val="0000FF" w:themeColor="hyperlink"/>
      <w:u w:val="single"/>
    </w:rPr>
  </w:style>
  <w:style w:type="paragraph" w:styleId="BalloonText">
    <w:name w:val="Balloon Text"/>
    <w:basedOn w:val="Normal"/>
    <w:link w:val="BalloonTextChar"/>
    <w:uiPriority w:val="99"/>
    <w:semiHidden/>
    <w:unhideWhenUsed/>
    <w:rsid w:val="001838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862"/>
    <w:rPr>
      <w:rFonts w:ascii="Tahoma" w:hAnsi="Tahoma" w:cs="Tahoma"/>
      <w:sz w:val="16"/>
      <w:szCs w:val="16"/>
    </w:rPr>
  </w:style>
  <w:style w:type="paragraph" w:customStyle="1" w:styleId="Normal1">
    <w:name w:val="Normal1"/>
    <w:rsid w:val="00D11CCF"/>
    <w:pPr>
      <w:spacing w:after="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88172">
      <w:bodyDiv w:val="1"/>
      <w:marLeft w:val="0"/>
      <w:marRight w:val="0"/>
      <w:marTop w:val="0"/>
      <w:marBottom w:val="0"/>
      <w:divBdr>
        <w:top w:val="none" w:sz="0" w:space="0" w:color="auto"/>
        <w:left w:val="none" w:sz="0" w:space="0" w:color="auto"/>
        <w:bottom w:val="none" w:sz="0" w:space="0" w:color="auto"/>
        <w:right w:val="none" w:sz="0" w:space="0" w:color="auto"/>
      </w:divBdr>
    </w:div>
    <w:div w:id="51985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BAAC3-C492-4F36-B796-C154EE6E5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2432</Words>
  <Characters>13867</Characters>
  <Application>Microsoft Office Word</Application>
  <DocSecurity>0</DocSecurity>
  <Lines>115</Lines>
  <Paragraphs>32</Paragraphs>
  <ScaleCrop>false</ScaleCrop>
  <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05</dc:creator>
  <cp:lastModifiedBy>Stefania Enoaica</cp:lastModifiedBy>
  <cp:revision>7</cp:revision>
  <dcterms:created xsi:type="dcterms:W3CDTF">2023-02-20T13:06:00Z</dcterms:created>
  <dcterms:modified xsi:type="dcterms:W3CDTF">2023-03-26T13:40:00Z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b9a28c1ec31ccc4db76057801f6724f171d54b04a6828964a38d5fbcb4e6a2af</vt:lpwstr>
  </property>
</Properties>
</file>