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51527" w14:textId="7AD99425" w:rsidR="003A761E" w:rsidRPr="00284C6B" w:rsidRDefault="00284C6B" w:rsidP="00284C6B">
      <w:pPr>
        <w:ind w:left="720" w:hanging="360"/>
        <w:jc w:val="center"/>
        <w:rPr>
          <w:sz w:val="28"/>
          <w:szCs w:val="28"/>
        </w:rPr>
      </w:pPr>
      <w:r w:rsidRPr="00284C6B">
        <w:rPr>
          <w:b/>
          <w:bCs/>
          <w:sz w:val="28"/>
          <w:szCs w:val="28"/>
          <w:u w:val="single"/>
        </w:rPr>
        <w:t>Activity 4 - Reflection</w:t>
      </w:r>
    </w:p>
    <w:p w14:paraId="120AD5A6" w14:textId="77777777" w:rsidR="000D0B2C" w:rsidRDefault="003A761E" w:rsidP="000D0B2C">
      <w:pPr>
        <w:rPr>
          <w:sz w:val="24"/>
          <w:szCs w:val="24"/>
        </w:rPr>
      </w:pPr>
      <w:r w:rsidRPr="00284C6B">
        <w:rPr>
          <w:sz w:val="24"/>
          <w:szCs w:val="24"/>
        </w:rPr>
        <w:t xml:space="preserve">Using the Gibb's </w:t>
      </w:r>
      <w:r w:rsidR="00284C6B">
        <w:rPr>
          <w:sz w:val="24"/>
          <w:szCs w:val="24"/>
        </w:rPr>
        <w:t>Reflective C</w:t>
      </w:r>
      <w:r w:rsidRPr="00284C6B">
        <w:rPr>
          <w:sz w:val="24"/>
          <w:szCs w:val="24"/>
        </w:rPr>
        <w:t xml:space="preserve">ycle (1988) </w:t>
      </w:r>
      <w:r w:rsidR="00284C6B">
        <w:rPr>
          <w:sz w:val="24"/>
          <w:szCs w:val="24"/>
        </w:rPr>
        <w:t xml:space="preserve">template below, </w:t>
      </w:r>
      <w:r w:rsidRPr="00284C6B">
        <w:rPr>
          <w:sz w:val="24"/>
          <w:szCs w:val="24"/>
        </w:rPr>
        <w:t>you should reflect on</w:t>
      </w:r>
      <w:r w:rsidR="00284C6B" w:rsidRPr="00284C6B">
        <w:rPr>
          <w:sz w:val="24"/>
          <w:szCs w:val="24"/>
        </w:rPr>
        <w:t xml:space="preserve"> a time when you demonstrated care and compassion</w:t>
      </w:r>
      <w:r w:rsidR="006B1594">
        <w:rPr>
          <w:sz w:val="24"/>
          <w:szCs w:val="24"/>
        </w:rPr>
        <w:t>, this can be in any situation</w:t>
      </w:r>
      <w:r w:rsidRPr="00284C6B">
        <w:rPr>
          <w:sz w:val="24"/>
          <w:szCs w:val="24"/>
        </w:rPr>
        <w:t>.</w:t>
      </w:r>
      <w:r w:rsidR="000D0B2C">
        <w:rPr>
          <w:sz w:val="24"/>
          <w:szCs w:val="24"/>
        </w:rPr>
        <w:t xml:space="preserve">  </w:t>
      </w:r>
    </w:p>
    <w:p w14:paraId="28B7C00C" w14:textId="6A27C058" w:rsidR="00284C6B" w:rsidRPr="00284C6B" w:rsidRDefault="00284C6B" w:rsidP="000D0B2C">
      <w:pPr>
        <w:rPr>
          <w:sz w:val="24"/>
          <w:szCs w:val="24"/>
        </w:rPr>
      </w:pPr>
      <w:r w:rsidRPr="00284C6B">
        <w:rPr>
          <w:sz w:val="24"/>
          <w:szCs w:val="24"/>
        </w:rPr>
        <w:t>Please pick a scenario that is comprehensive but concise – short and sweet will help you focus your responses.</w:t>
      </w:r>
    </w:p>
    <w:p w14:paraId="7B117726" w14:textId="05889276" w:rsidR="00284C6B" w:rsidRPr="00284C6B" w:rsidRDefault="00284C6B" w:rsidP="000D0B2C">
      <w:pPr>
        <w:rPr>
          <w:sz w:val="24"/>
          <w:szCs w:val="24"/>
        </w:rPr>
      </w:pPr>
      <w:r w:rsidRPr="00284C6B">
        <w:rPr>
          <w:sz w:val="24"/>
          <w:szCs w:val="24"/>
        </w:rPr>
        <w:t xml:space="preserve">For each area of Gibbs Cycle – you must include at least one citation and </w:t>
      </w:r>
      <w:r>
        <w:rPr>
          <w:sz w:val="24"/>
          <w:szCs w:val="24"/>
        </w:rPr>
        <w:t xml:space="preserve">include a </w:t>
      </w:r>
      <w:r w:rsidRPr="00284C6B">
        <w:rPr>
          <w:sz w:val="24"/>
          <w:szCs w:val="24"/>
        </w:rPr>
        <w:t>corresponding reference list at the end.</w:t>
      </w:r>
    </w:p>
    <w:p w14:paraId="4BEA7110" w14:textId="04DB3FB5" w:rsidR="003A761E" w:rsidRPr="000D0B2C" w:rsidRDefault="000D0B2C" w:rsidP="000D0B2C">
      <w:pPr>
        <w:rPr>
          <w:sz w:val="24"/>
          <w:szCs w:val="24"/>
        </w:rPr>
      </w:pPr>
      <w:r>
        <w:rPr>
          <w:sz w:val="24"/>
          <w:szCs w:val="24"/>
        </w:rPr>
        <w:t>Please upload your word document to the correct submission link when complete.</w:t>
      </w:r>
    </w:p>
    <w:p w14:paraId="2212DD5C" w14:textId="25F0F4B8" w:rsidR="00EE4E41" w:rsidRPr="00EE4E41" w:rsidRDefault="00EE4E41" w:rsidP="00EE4E41">
      <w:pPr>
        <w:pStyle w:val="ListParagraph"/>
        <w:rPr>
          <w:sz w:val="24"/>
          <w:szCs w:val="24"/>
        </w:rPr>
      </w:pPr>
      <w:r w:rsidRPr="00EE4E41">
        <w:rPr>
          <w:sz w:val="24"/>
          <w:szCs w:val="24"/>
        </w:rPr>
        <w:t>1. Description</w:t>
      </w:r>
    </w:p>
    <w:p w14:paraId="48C2D5DB" w14:textId="77777777" w:rsidR="00EE4E41" w:rsidRPr="00EE4E41" w:rsidRDefault="00EE4E41" w:rsidP="00EE4E41">
      <w:pPr>
        <w:pStyle w:val="ListParagraph"/>
        <w:rPr>
          <w:sz w:val="24"/>
          <w:szCs w:val="24"/>
        </w:rPr>
      </w:pPr>
      <w:r w:rsidRPr="00EE4E41">
        <w:rPr>
          <w:sz w:val="24"/>
          <w:szCs w:val="24"/>
        </w:rPr>
        <w:t>During my clinical placement at a local hospital, I encountered a patient who was admitted with severe abdominal pain. The patient, Mrs. Smith, appeared anxious and distressed upon arrival. It was evident that she was in significant discomfort, and her family members were visibly concerned about her well-being. As part of the nursing team, I was assigned to assist in Mrs. Smith's care and provide support throughout her hospital stay.</w:t>
      </w:r>
    </w:p>
    <w:p w14:paraId="75931EAD" w14:textId="77777777" w:rsidR="00EE4E41" w:rsidRPr="00EE4E41" w:rsidRDefault="00EE4E41" w:rsidP="00EE4E41">
      <w:pPr>
        <w:pStyle w:val="ListParagraph"/>
        <w:rPr>
          <w:sz w:val="24"/>
          <w:szCs w:val="24"/>
        </w:rPr>
      </w:pPr>
    </w:p>
    <w:p w14:paraId="280CD72C" w14:textId="5B329244" w:rsidR="00EE4E41" w:rsidRPr="00B14E28" w:rsidRDefault="00EE4E41" w:rsidP="00B14E28">
      <w:pPr>
        <w:pStyle w:val="ListParagraph"/>
        <w:rPr>
          <w:sz w:val="24"/>
          <w:szCs w:val="24"/>
        </w:rPr>
      </w:pPr>
      <w:r w:rsidRPr="00EE4E41">
        <w:rPr>
          <w:sz w:val="24"/>
          <w:szCs w:val="24"/>
        </w:rPr>
        <w:t xml:space="preserve">2. </w:t>
      </w:r>
      <w:r w:rsidRPr="00B14E28">
        <w:rPr>
          <w:sz w:val="24"/>
          <w:szCs w:val="24"/>
        </w:rPr>
        <w:t>Feelings</w:t>
      </w:r>
    </w:p>
    <w:p w14:paraId="0FA78449" w14:textId="77777777" w:rsidR="00EE4E41" w:rsidRPr="00EE4E41" w:rsidRDefault="00EE4E41" w:rsidP="00EE4E41">
      <w:pPr>
        <w:pStyle w:val="ListParagraph"/>
        <w:rPr>
          <w:sz w:val="24"/>
          <w:szCs w:val="24"/>
        </w:rPr>
      </w:pPr>
      <w:r w:rsidRPr="00EE4E41">
        <w:rPr>
          <w:sz w:val="24"/>
          <w:szCs w:val="24"/>
        </w:rPr>
        <w:t>Initially, I felt empathetic towards Mrs. Smith and her family, recognizing the distress they were experiencing due to her condition. I also felt a sense of responsibility and determination to help alleviate Mrs. Smith's pain and provide comfort during this challenging time. However, I also experienced some apprehension, as I wanted to ensure that I provided the best possible care and support for Mrs. Smith and her family.</w:t>
      </w:r>
    </w:p>
    <w:p w14:paraId="288A9B12" w14:textId="77777777" w:rsidR="00EE4E41" w:rsidRPr="00EE4E41" w:rsidRDefault="00EE4E41" w:rsidP="00EE4E41">
      <w:pPr>
        <w:pStyle w:val="ListParagraph"/>
        <w:rPr>
          <w:sz w:val="24"/>
          <w:szCs w:val="24"/>
        </w:rPr>
      </w:pPr>
    </w:p>
    <w:p w14:paraId="686BBE01" w14:textId="12B16583" w:rsidR="00EE4E41" w:rsidRPr="00EE4E41" w:rsidRDefault="00EE4E41" w:rsidP="00EE4E41">
      <w:pPr>
        <w:pStyle w:val="ListParagraph"/>
        <w:rPr>
          <w:sz w:val="24"/>
          <w:szCs w:val="24"/>
        </w:rPr>
      </w:pPr>
      <w:r w:rsidRPr="00EE4E41">
        <w:rPr>
          <w:sz w:val="24"/>
          <w:szCs w:val="24"/>
        </w:rPr>
        <w:t>3. Evaluation</w:t>
      </w:r>
    </w:p>
    <w:p w14:paraId="08651C9C" w14:textId="77777777" w:rsidR="00EE4E41" w:rsidRPr="00EE4E41" w:rsidRDefault="00EE4E41" w:rsidP="00EE4E41">
      <w:pPr>
        <w:pStyle w:val="ListParagraph"/>
        <w:rPr>
          <w:sz w:val="24"/>
          <w:szCs w:val="24"/>
        </w:rPr>
      </w:pPr>
      <w:r w:rsidRPr="00EE4E41">
        <w:rPr>
          <w:sz w:val="24"/>
          <w:szCs w:val="24"/>
        </w:rPr>
        <w:t>Overall, the experience provided an opportunity for me to demonstrate care and compassion towards Mrs. Smith and her family. However, there were moments of uncertainty and anxiety, especially when Mrs. Smith's pain persisted despite interventions. Reflecting on the experience, I realized the importance of effective communication and collaboration with the healthcare team to address Mrs. Smith's needs comprehensively.</w:t>
      </w:r>
    </w:p>
    <w:p w14:paraId="2A0743E5" w14:textId="77777777" w:rsidR="00EE4E41" w:rsidRPr="00EE4E41" w:rsidRDefault="00EE4E41" w:rsidP="00EE4E41">
      <w:pPr>
        <w:pStyle w:val="ListParagraph"/>
        <w:rPr>
          <w:sz w:val="24"/>
          <w:szCs w:val="24"/>
        </w:rPr>
      </w:pPr>
    </w:p>
    <w:p w14:paraId="73C47D02" w14:textId="4B5682C9" w:rsidR="00EE4E41" w:rsidRPr="00EE4E41" w:rsidRDefault="00EE4E41" w:rsidP="00EE4E41">
      <w:pPr>
        <w:pStyle w:val="ListParagraph"/>
        <w:rPr>
          <w:sz w:val="24"/>
          <w:szCs w:val="24"/>
        </w:rPr>
      </w:pPr>
      <w:r w:rsidRPr="00EE4E41">
        <w:rPr>
          <w:sz w:val="24"/>
          <w:szCs w:val="24"/>
        </w:rPr>
        <w:t>4. Analysis</w:t>
      </w:r>
    </w:p>
    <w:p w14:paraId="53FCA73E" w14:textId="77777777" w:rsidR="00EE4E41" w:rsidRPr="00EE4E41" w:rsidRDefault="00EE4E41" w:rsidP="00EE4E41">
      <w:pPr>
        <w:pStyle w:val="ListParagraph"/>
        <w:rPr>
          <w:sz w:val="24"/>
          <w:szCs w:val="24"/>
        </w:rPr>
      </w:pPr>
      <w:r w:rsidRPr="00EE4E41">
        <w:rPr>
          <w:sz w:val="24"/>
          <w:szCs w:val="24"/>
        </w:rPr>
        <w:t>The situation highlighted the complexity of caring for patients experiencing acute pain and the significance of providing holistic care that addresses not only physical but also emotional and psychological needs. I learned the importance of active listening and empathy in building rapport with patients and their families, as well as the value of collaborating with interdisciplinary team members to optimize patient outcomes.</w:t>
      </w:r>
    </w:p>
    <w:p w14:paraId="1EA8D68F" w14:textId="77777777" w:rsidR="00EE4E41" w:rsidRPr="00EE4E41" w:rsidRDefault="00EE4E41" w:rsidP="00EE4E41">
      <w:pPr>
        <w:pStyle w:val="ListParagraph"/>
        <w:rPr>
          <w:sz w:val="24"/>
          <w:szCs w:val="24"/>
        </w:rPr>
      </w:pPr>
    </w:p>
    <w:p w14:paraId="15FA7B13" w14:textId="48FB0F5D" w:rsidR="009027EB" w:rsidRPr="009027EB" w:rsidRDefault="00EE4E41" w:rsidP="009027EB">
      <w:pPr>
        <w:pStyle w:val="ListParagraph"/>
        <w:rPr>
          <w:sz w:val="24"/>
          <w:szCs w:val="24"/>
        </w:rPr>
      </w:pPr>
      <w:r w:rsidRPr="00EE4E41">
        <w:rPr>
          <w:sz w:val="24"/>
          <w:szCs w:val="24"/>
        </w:rPr>
        <w:t>5. Conclusion</w:t>
      </w:r>
    </w:p>
    <w:p w14:paraId="6B41BB65" w14:textId="77777777" w:rsidR="00EE4E41" w:rsidRPr="00EE4E41" w:rsidRDefault="00EE4E41" w:rsidP="00EE4E41">
      <w:pPr>
        <w:pStyle w:val="ListParagraph"/>
        <w:rPr>
          <w:sz w:val="24"/>
          <w:szCs w:val="24"/>
        </w:rPr>
      </w:pPr>
      <w:r w:rsidRPr="00EE4E41">
        <w:rPr>
          <w:sz w:val="24"/>
          <w:szCs w:val="24"/>
        </w:rPr>
        <w:t>In hindsight, I recognize that there were opportunities to further enhance the care provided to Mrs. Smith. For instance, I could have taken more initiative in advocating for additional pain management strategies or exploring alternative comfort measures to alleviate Mrs. Smith's discomfort. Additionally, I could have ensured clearer communication with Mrs. Smith and her family regarding the plan of care and expectations for her recovery.</w:t>
      </w:r>
    </w:p>
    <w:p w14:paraId="53BF03E2" w14:textId="77777777" w:rsidR="00EE4E41" w:rsidRPr="00EE4E41" w:rsidRDefault="00EE4E41" w:rsidP="00EE4E41">
      <w:pPr>
        <w:pStyle w:val="ListParagraph"/>
        <w:rPr>
          <w:sz w:val="24"/>
          <w:szCs w:val="24"/>
        </w:rPr>
      </w:pPr>
    </w:p>
    <w:p w14:paraId="6204C80C" w14:textId="6A4F5806" w:rsidR="00EE4E41" w:rsidRPr="00EE4E41" w:rsidRDefault="00EE4E41" w:rsidP="00EE4E41">
      <w:pPr>
        <w:pStyle w:val="ListParagraph"/>
        <w:rPr>
          <w:sz w:val="24"/>
          <w:szCs w:val="24"/>
        </w:rPr>
      </w:pPr>
      <w:r w:rsidRPr="00EE4E41">
        <w:rPr>
          <w:sz w:val="24"/>
          <w:szCs w:val="24"/>
        </w:rPr>
        <w:t>6. Action Plan</w:t>
      </w:r>
    </w:p>
    <w:p w14:paraId="6C7B511E" w14:textId="77777777" w:rsidR="00EE4E41" w:rsidRPr="00EE4E41" w:rsidRDefault="00EE4E41" w:rsidP="00EE4E41">
      <w:pPr>
        <w:pStyle w:val="ListParagraph"/>
        <w:rPr>
          <w:sz w:val="24"/>
          <w:szCs w:val="24"/>
        </w:rPr>
      </w:pPr>
      <w:r w:rsidRPr="00EE4E41">
        <w:rPr>
          <w:sz w:val="24"/>
          <w:szCs w:val="24"/>
        </w:rPr>
        <w:t>Moving forward, if I encounter a similar situation, I would prioritize proactive communication with patients and their families to ensure their understanding of the treatment plan and address any concerns or questions they may have. I would also seek opportunities for further education and training in pain management techniques to better support patients experiencing acute pain. Moreover, I would continue to reflect on my experiences and seek feedback from colleagues to continually improve my practice.</w:t>
      </w:r>
    </w:p>
    <w:p w14:paraId="51E3E728" w14:textId="77777777" w:rsidR="00EE4E41" w:rsidRPr="00EE4E41" w:rsidRDefault="00EE4E41" w:rsidP="00EE4E41">
      <w:pPr>
        <w:pStyle w:val="ListParagraph"/>
        <w:rPr>
          <w:sz w:val="24"/>
          <w:szCs w:val="24"/>
        </w:rPr>
      </w:pPr>
    </w:p>
    <w:p w14:paraId="2F27BBBB" w14:textId="3F8B9CB7" w:rsidR="00EE4E41" w:rsidRPr="00EE4E41" w:rsidRDefault="00EE4E41" w:rsidP="00EE4E41">
      <w:pPr>
        <w:pStyle w:val="ListParagraph"/>
        <w:rPr>
          <w:sz w:val="24"/>
          <w:szCs w:val="24"/>
        </w:rPr>
      </w:pPr>
      <w:r w:rsidRPr="00EE4E41">
        <w:rPr>
          <w:sz w:val="24"/>
          <w:szCs w:val="24"/>
        </w:rPr>
        <w:t>Reference</w:t>
      </w:r>
    </w:p>
    <w:p w14:paraId="349A5C8B" w14:textId="2259B260" w:rsidR="003A761E" w:rsidRPr="00284C6B" w:rsidRDefault="00EE4E41" w:rsidP="003A761E">
      <w:pPr>
        <w:pStyle w:val="ListParagraph"/>
        <w:rPr>
          <w:sz w:val="24"/>
          <w:szCs w:val="24"/>
        </w:rPr>
      </w:pPr>
      <w:r w:rsidRPr="00EE4E41">
        <w:rPr>
          <w:sz w:val="24"/>
          <w:szCs w:val="24"/>
        </w:rPr>
        <w:t>Gibbs, G. (1988). Learning by doing: A guide to teaching and learning methods. Oxford: Oxford Further Education Unit.</w:t>
      </w:r>
    </w:p>
    <w:p w14:paraId="0F4AB7BA" w14:textId="3F22CA2B" w:rsidR="00356621" w:rsidRPr="00284C6B" w:rsidRDefault="00356621" w:rsidP="00356621">
      <w:pPr>
        <w:pStyle w:val="ListParagraph"/>
        <w:rPr>
          <w:sz w:val="24"/>
          <w:szCs w:val="24"/>
        </w:rPr>
      </w:pPr>
    </w:p>
    <w:sectPr w:rsidR="00356621" w:rsidRPr="00284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404"/>
    <w:multiLevelType w:val="hybridMultilevel"/>
    <w:tmpl w:val="DA7C5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EB69F8"/>
    <w:multiLevelType w:val="hybridMultilevel"/>
    <w:tmpl w:val="1D6C1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8D3182"/>
    <w:multiLevelType w:val="hybridMultilevel"/>
    <w:tmpl w:val="E98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10342E"/>
    <w:multiLevelType w:val="hybridMultilevel"/>
    <w:tmpl w:val="05D0532E"/>
    <w:lvl w:ilvl="0" w:tplc="69C2A6DC">
      <w:start w:val="1"/>
      <w:numFmt w:val="bullet"/>
      <w:lvlText w:val="•"/>
      <w:lvlJc w:val="left"/>
      <w:pPr>
        <w:tabs>
          <w:tab w:val="num" w:pos="720"/>
        </w:tabs>
        <w:ind w:left="720" w:hanging="360"/>
      </w:pPr>
      <w:rPr>
        <w:rFonts w:ascii="Arial" w:hAnsi="Arial" w:hint="default"/>
      </w:rPr>
    </w:lvl>
    <w:lvl w:ilvl="1" w:tplc="D43E01B8" w:tentative="1">
      <w:start w:val="1"/>
      <w:numFmt w:val="bullet"/>
      <w:lvlText w:val="•"/>
      <w:lvlJc w:val="left"/>
      <w:pPr>
        <w:tabs>
          <w:tab w:val="num" w:pos="1440"/>
        </w:tabs>
        <w:ind w:left="1440" w:hanging="360"/>
      </w:pPr>
      <w:rPr>
        <w:rFonts w:ascii="Arial" w:hAnsi="Arial" w:hint="default"/>
      </w:rPr>
    </w:lvl>
    <w:lvl w:ilvl="2" w:tplc="4B2084F4" w:tentative="1">
      <w:start w:val="1"/>
      <w:numFmt w:val="bullet"/>
      <w:lvlText w:val="•"/>
      <w:lvlJc w:val="left"/>
      <w:pPr>
        <w:tabs>
          <w:tab w:val="num" w:pos="2160"/>
        </w:tabs>
        <w:ind w:left="2160" w:hanging="360"/>
      </w:pPr>
      <w:rPr>
        <w:rFonts w:ascii="Arial" w:hAnsi="Arial" w:hint="default"/>
      </w:rPr>
    </w:lvl>
    <w:lvl w:ilvl="3" w:tplc="2950429C" w:tentative="1">
      <w:start w:val="1"/>
      <w:numFmt w:val="bullet"/>
      <w:lvlText w:val="•"/>
      <w:lvlJc w:val="left"/>
      <w:pPr>
        <w:tabs>
          <w:tab w:val="num" w:pos="2880"/>
        </w:tabs>
        <w:ind w:left="2880" w:hanging="360"/>
      </w:pPr>
      <w:rPr>
        <w:rFonts w:ascii="Arial" w:hAnsi="Arial" w:hint="default"/>
      </w:rPr>
    </w:lvl>
    <w:lvl w:ilvl="4" w:tplc="E3E68742" w:tentative="1">
      <w:start w:val="1"/>
      <w:numFmt w:val="bullet"/>
      <w:lvlText w:val="•"/>
      <w:lvlJc w:val="left"/>
      <w:pPr>
        <w:tabs>
          <w:tab w:val="num" w:pos="3600"/>
        </w:tabs>
        <w:ind w:left="3600" w:hanging="360"/>
      </w:pPr>
      <w:rPr>
        <w:rFonts w:ascii="Arial" w:hAnsi="Arial" w:hint="default"/>
      </w:rPr>
    </w:lvl>
    <w:lvl w:ilvl="5" w:tplc="62CCB3C4" w:tentative="1">
      <w:start w:val="1"/>
      <w:numFmt w:val="bullet"/>
      <w:lvlText w:val="•"/>
      <w:lvlJc w:val="left"/>
      <w:pPr>
        <w:tabs>
          <w:tab w:val="num" w:pos="4320"/>
        </w:tabs>
        <w:ind w:left="4320" w:hanging="360"/>
      </w:pPr>
      <w:rPr>
        <w:rFonts w:ascii="Arial" w:hAnsi="Arial" w:hint="default"/>
      </w:rPr>
    </w:lvl>
    <w:lvl w:ilvl="6" w:tplc="E2823DE6" w:tentative="1">
      <w:start w:val="1"/>
      <w:numFmt w:val="bullet"/>
      <w:lvlText w:val="•"/>
      <w:lvlJc w:val="left"/>
      <w:pPr>
        <w:tabs>
          <w:tab w:val="num" w:pos="5040"/>
        </w:tabs>
        <w:ind w:left="5040" w:hanging="360"/>
      </w:pPr>
      <w:rPr>
        <w:rFonts w:ascii="Arial" w:hAnsi="Arial" w:hint="default"/>
      </w:rPr>
    </w:lvl>
    <w:lvl w:ilvl="7" w:tplc="FC5C1EB0" w:tentative="1">
      <w:start w:val="1"/>
      <w:numFmt w:val="bullet"/>
      <w:lvlText w:val="•"/>
      <w:lvlJc w:val="left"/>
      <w:pPr>
        <w:tabs>
          <w:tab w:val="num" w:pos="5760"/>
        </w:tabs>
        <w:ind w:left="5760" w:hanging="360"/>
      </w:pPr>
      <w:rPr>
        <w:rFonts w:ascii="Arial" w:hAnsi="Arial" w:hint="default"/>
      </w:rPr>
    </w:lvl>
    <w:lvl w:ilvl="8" w:tplc="ADD0B12E" w:tentative="1">
      <w:start w:val="1"/>
      <w:numFmt w:val="bullet"/>
      <w:lvlText w:val="•"/>
      <w:lvlJc w:val="left"/>
      <w:pPr>
        <w:tabs>
          <w:tab w:val="num" w:pos="6480"/>
        </w:tabs>
        <w:ind w:left="6480" w:hanging="360"/>
      </w:pPr>
      <w:rPr>
        <w:rFonts w:ascii="Arial" w:hAnsi="Arial" w:hint="default"/>
      </w:rPr>
    </w:lvl>
  </w:abstractNum>
  <w:num w:numId="1" w16cid:durableId="421344796">
    <w:abstractNumId w:val="2"/>
  </w:num>
  <w:num w:numId="2" w16cid:durableId="22559481">
    <w:abstractNumId w:val="1"/>
  </w:num>
  <w:num w:numId="3" w16cid:durableId="1266956533">
    <w:abstractNumId w:val="0"/>
  </w:num>
  <w:num w:numId="4" w16cid:durableId="62766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8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61E"/>
    <w:rsid w:val="000D0B2C"/>
    <w:rsid w:val="00284C6B"/>
    <w:rsid w:val="00356621"/>
    <w:rsid w:val="003A761E"/>
    <w:rsid w:val="00600400"/>
    <w:rsid w:val="006B1594"/>
    <w:rsid w:val="007467C1"/>
    <w:rsid w:val="008E05D6"/>
    <w:rsid w:val="009027EB"/>
    <w:rsid w:val="00B14E28"/>
    <w:rsid w:val="00EE4E41"/>
    <w:rsid w:val="00F03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3BCE4"/>
  <w15:chartTrackingRefBased/>
  <w15:docId w15:val="{FE5B5D06-009F-47F6-96B3-9D62541AE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76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803530">
      <w:bodyDiv w:val="1"/>
      <w:marLeft w:val="0"/>
      <w:marRight w:val="0"/>
      <w:marTop w:val="0"/>
      <w:marBottom w:val="0"/>
      <w:divBdr>
        <w:top w:val="none" w:sz="0" w:space="0" w:color="auto"/>
        <w:left w:val="none" w:sz="0" w:space="0" w:color="auto"/>
        <w:bottom w:val="none" w:sz="0" w:space="0" w:color="auto"/>
        <w:right w:val="none" w:sz="0" w:space="0" w:color="auto"/>
      </w:divBdr>
      <w:divsChild>
        <w:div w:id="12444126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504</Words>
  <Characters>2878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Chiselle Addai Awuah (2321105)</cp:lastModifiedBy>
  <cp:revision>2</cp:revision>
  <dcterms:created xsi:type="dcterms:W3CDTF">2024-04-24T23:39:00Z</dcterms:created>
  <dcterms:modified xsi:type="dcterms:W3CDTF">2024-04-24T23:39:00Z</dcterms:modified>
</cp:coreProperties>
</file>