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D18E8C" w14:textId="77777777" w:rsidR="00F10B82" w:rsidRDefault="00F10B82" w:rsidP="00F10B82">
      <w:pPr>
        <w:rPr>
          <w:sz w:val="32"/>
          <w:szCs w:val="32"/>
        </w:rPr>
      </w:pPr>
    </w:p>
    <w:p w14:paraId="37F847E1" w14:textId="4B6782FC" w:rsidR="00F10B82" w:rsidRPr="004A5DEC" w:rsidRDefault="00A92A55" w:rsidP="00A92A55">
      <w:pPr>
        <w:jc w:val="center"/>
        <w:rPr>
          <w:sz w:val="32"/>
          <w:szCs w:val="32"/>
        </w:rPr>
      </w:pPr>
      <w:r>
        <w:rPr>
          <w:noProof/>
        </w:rPr>
        <w:drawing>
          <wp:inline distT="0" distB="0" distL="0" distR="0" wp14:anchorId="7BF10099" wp14:editId="67B0F13B">
            <wp:extent cx="5340985" cy="2552700"/>
            <wp:effectExtent l="0" t="0" r="0" b="0"/>
            <wp:docPr id="2119577378" name="Picture 2119577378" descr="Doctor of Philosophy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octor of Philosophy | 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343761" cy="2554027"/>
                    </a:xfrm>
                    <a:prstGeom prst="rect">
                      <a:avLst/>
                    </a:prstGeom>
                    <a:noFill/>
                    <a:ln>
                      <a:noFill/>
                    </a:ln>
                  </pic:spPr>
                </pic:pic>
              </a:graphicData>
            </a:graphic>
          </wp:inline>
        </w:drawing>
      </w:r>
    </w:p>
    <w:p w14:paraId="49B690DC" w14:textId="2CEF1D3C" w:rsidR="00B33101" w:rsidRPr="00A92A55" w:rsidRDefault="007A4502" w:rsidP="00F10B82">
      <w:pPr>
        <w:jc w:val="center"/>
        <w:rPr>
          <w:b/>
          <w:bCs/>
          <w:sz w:val="36"/>
          <w:szCs w:val="36"/>
        </w:rPr>
      </w:pPr>
      <w:r w:rsidRPr="00A92A55">
        <w:rPr>
          <w:b/>
          <w:bCs/>
          <w:sz w:val="32"/>
          <w:szCs w:val="32"/>
        </w:rPr>
        <w:t>THE IMPACT OF CONTENT MARKETING ON BRAND AWARENESS IN THE UK FAST-FOOD INDUSTRY</w:t>
      </w:r>
    </w:p>
    <w:p w14:paraId="12B2CD2F" w14:textId="6BDD1A17" w:rsidR="00465B0E" w:rsidRPr="004A5DEC" w:rsidRDefault="00465B0E" w:rsidP="00465B0E"/>
    <w:p w14:paraId="42716C48" w14:textId="5306EE5F" w:rsidR="007A4502" w:rsidRDefault="007A4502" w:rsidP="007A4502">
      <w:r>
        <w:t xml:space="preserve">Student name: </w:t>
      </w:r>
      <w:r w:rsidR="003500B5" w:rsidRPr="003500B5">
        <w:t>Dhirajkumar Dalpatbhai Parmar</w:t>
      </w:r>
    </w:p>
    <w:p w14:paraId="1453E47E" w14:textId="77777777" w:rsidR="007A4502" w:rsidRDefault="007A4502" w:rsidP="007A4502">
      <w:r>
        <w:t>Subject: Dissertation (LCMB 7035)</w:t>
      </w:r>
    </w:p>
    <w:p w14:paraId="7171838C" w14:textId="77777777" w:rsidR="007A4502" w:rsidRDefault="007A4502" w:rsidP="007A4502">
      <w:r>
        <w:t>Submission Date: 2026/02/02</w:t>
      </w:r>
    </w:p>
    <w:p w14:paraId="2AD08088" w14:textId="49DD4D13" w:rsidR="007A4502" w:rsidRDefault="007A4502" w:rsidP="007A4502">
      <w:r>
        <w:t xml:space="preserve">Student ID:  </w:t>
      </w:r>
      <w:r w:rsidR="003500B5" w:rsidRPr="003500B5">
        <w:t>2421256</w:t>
      </w:r>
    </w:p>
    <w:p w14:paraId="1BDF9FD3" w14:textId="490B2617" w:rsidR="007A4502" w:rsidRDefault="007A4502" w:rsidP="007A4502">
      <w:r>
        <w:t xml:space="preserve">Supervisor name: </w:t>
      </w:r>
      <w:r w:rsidR="003500B5" w:rsidRPr="003500B5">
        <w:t>Haoran Liu</w:t>
      </w:r>
    </w:p>
    <w:p w14:paraId="6D0320E4" w14:textId="3529D2FE" w:rsidR="007A4502" w:rsidRDefault="007A4502" w:rsidP="007A4502">
      <w:r w:rsidRPr="00B17691">
        <w:t>Word count= 15,</w:t>
      </w:r>
      <w:r w:rsidR="00A11CDE">
        <w:t>381</w:t>
      </w:r>
    </w:p>
    <w:p w14:paraId="2C11B05C" w14:textId="77777777" w:rsidR="007A4502" w:rsidRPr="00B17691" w:rsidRDefault="007A4502" w:rsidP="007A4502">
      <w:r>
        <w:t>P</w:t>
      </w:r>
      <w:r w:rsidRPr="00BD5DE6">
        <w:t>rogram manager</w:t>
      </w:r>
      <w:r>
        <w:t xml:space="preserve">: </w:t>
      </w:r>
      <w:r w:rsidRPr="00BD5DE6">
        <w:t>Hoang Dang Nguyen</w:t>
      </w:r>
    </w:p>
    <w:p w14:paraId="21B472AA" w14:textId="77777777" w:rsidR="00605093" w:rsidRPr="004A5DEC" w:rsidRDefault="00605093">
      <w:pPr>
        <w:spacing w:line="278" w:lineRule="auto"/>
        <w:jc w:val="left"/>
      </w:pPr>
      <w:r w:rsidRPr="004A5DEC">
        <w:br w:type="page"/>
      </w:r>
    </w:p>
    <w:p w14:paraId="0C06A59F" w14:textId="296ABF09" w:rsidR="00605093" w:rsidRPr="004A5DEC" w:rsidRDefault="00B96B03" w:rsidP="00B92314">
      <w:pPr>
        <w:pStyle w:val="Heading1"/>
      </w:pPr>
      <w:bookmarkStart w:id="0" w:name="_Toc220963092"/>
      <w:r w:rsidRPr="004A5DEC">
        <w:lastRenderedPageBreak/>
        <w:t>ABSTRACT</w:t>
      </w:r>
      <w:bookmarkEnd w:id="0"/>
    </w:p>
    <w:p w14:paraId="5E39ADE1" w14:textId="4365CE79" w:rsidR="004A5DEC" w:rsidRPr="004A5DEC" w:rsidRDefault="004A5DEC" w:rsidP="00787783">
      <w:r w:rsidRPr="004A5DEC">
        <w:t>The research analysed how content marketing affects brand awareness in the UK fast-food market. As competition intensifies and digital transformation becomes increasingly fast-paced, digital content strategies are gaining momentum in the quest to win and keep consumers by fast-food brands. The study itself focuses on the influence of four content marketing dimensions (informative, entertainment, emotional, and interactive) on consumer brand awareness. A quantitative research design has been used and a structured questionnaire to the fast-food consumers in the United Kingdom. The 50 valid responses were put through the analysis of SPSS with the application of descriptive statistics, the correlation analysis and simple linear regression.</w:t>
      </w:r>
    </w:p>
    <w:p w14:paraId="5956FAE4" w14:textId="77777777" w:rsidR="004A5DEC" w:rsidRDefault="004A5DEC" w:rsidP="00787783">
      <w:r w:rsidRPr="004A5DEC">
        <w:t>The empirical evidence shows that all the four identified content dimensions have a statistically significant positive impact on brand awareness. Emotional and entertainment content showed the most evident impact suggesting that consumers respond better to communications that are engaging and emotional. Informative content also played a substantial amount of importance when reinforcing brand recognition containing clear and useful information, and interactive content helped boost consumer engagement and recall through participatory involvement.</w:t>
      </w:r>
    </w:p>
    <w:p w14:paraId="248A8BCF" w14:textId="77777777" w:rsidR="0073121F" w:rsidRDefault="0073121F" w:rsidP="00787783">
      <w:r w:rsidRPr="0073121F">
        <w:t>This paper concludes with a finding that content marketing is a strategic tool that holds importance in the marketing and promotional setup of brand awareness in the competitive UK fast-food industry. The resolute is therefore that the findings can offer practical guidance to marketing professionals seeking to come up with efficient digital content practices even as it proceeds to bring about further insight into the scholarly understanding of the concept of content-driven brand development in modern marketing environments.</w:t>
      </w:r>
    </w:p>
    <w:p w14:paraId="1C3ED041" w14:textId="20C90CAE" w:rsidR="00465B0E" w:rsidRPr="0073121F" w:rsidRDefault="0073121F" w:rsidP="00787783">
      <w:pPr>
        <w:rPr>
          <w:b/>
          <w:bCs/>
          <w:i/>
          <w:iCs/>
        </w:rPr>
      </w:pPr>
      <w:r w:rsidRPr="0073121F">
        <w:rPr>
          <w:b/>
          <w:bCs/>
          <w:i/>
          <w:iCs/>
        </w:rPr>
        <w:t>Keywords: Content Marketing, Brand Awareness, Fast-Food Industry</w:t>
      </w:r>
      <w:r w:rsidR="00465B0E" w:rsidRPr="0073121F">
        <w:rPr>
          <w:b/>
          <w:bCs/>
          <w:i/>
          <w:iCs/>
        </w:rPr>
        <w:br w:type="page"/>
      </w:r>
    </w:p>
    <w:p w14:paraId="6A5C23FA" w14:textId="3B16ED51" w:rsidR="00272299" w:rsidRPr="004A5DEC" w:rsidRDefault="00465B0E" w:rsidP="00465B0E">
      <w:pPr>
        <w:rPr>
          <w:b/>
          <w:bCs/>
          <w:sz w:val="28"/>
          <w:szCs w:val="28"/>
        </w:rPr>
      </w:pPr>
      <w:r w:rsidRPr="004A5DEC">
        <w:rPr>
          <w:b/>
          <w:bCs/>
          <w:sz w:val="28"/>
          <w:szCs w:val="28"/>
        </w:rPr>
        <w:lastRenderedPageBreak/>
        <w:t>TABLE OF CONTENTS</w:t>
      </w:r>
    </w:p>
    <w:p w14:paraId="3DE99C4E" w14:textId="0C1ED32F" w:rsidR="00ED24BB" w:rsidRDefault="00627AB4">
      <w:pPr>
        <w:pStyle w:val="TOC1"/>
        <w:tabs>
          <w:tab w:val="right" w:leader="dot" w:pos="9350"/>
        </w:tabs>
        <w:rPr>
          <w:rFonts w:asciiTheme="minorHAnsi" w:eastAsiaTheme="minorEastAsia" w:hAnsiTheme="minorHAnsi"/>
          <w:noProof/>
          <w:color w:val="auto"/>
          <w:lang w:val="en-US" w:bidi="si-LK"/>
        </w:rPr>
      </w:pPr>
      <w:r w:rsidRPr="004A5DEC">
        <w:fldChar w:fldCharType="begin"/>
      </w:r>
      <w:r w:rsidRPr="004A5DEC">
        <w:instrText xml:space="preserve"> TOC \o "1-4" \h \z \u </w:instrText>
      </w:r>
      <w:r w:rsidRPr="004A5DEC">
        <w:fldChar w:fldCharType="separate"/>
      </w:r>
      <w:hyperlink w:anchor="_Toc220963092" w:history="1">
        <w:r w:rsidR="00ED24BB" w:rsidRPr="00E42D09">
          <w:rPr>
            <w:rStyle w:val="Hyperlink"/>
            <w:noProof/>
          </w:rPr>
          <w:t>ABSTRACT</w:t>
        </w:r>
        <w:r w:rsidR="00ED24BB">
          <w:rPr>
            <w:noProof/>
            <w:webHidden/>
          </w:rPr>
          <w:tab/>
        </w:r>
        <w:r w:rsidR="00ED24BB">
          <w:rPr>
            <w:noProof/>
            <w:webHidden/>
          </w:rPr>
          <w:fldChar w:fldCharType="begin"/>
        </w:r>
        <w:r w:rsidR="00ED24BB">
          <w:rPr>
            <w:noProof/>
            <w:webHidden/>
          </w:rPr>
          <w:instrText xml:space="preserve"> PAGEREF _Toc220963092 \h </w:instrText>
        </w:r>
        <w:r w:rsidR="00ED24BB">
          <w:rPr>
            <w:noProof/>
            <w:webHidden/>
          </w:rPr>
        </w:r>
        <w:r w:rsidR="00ED24BB">
          <w:rPr>
            <w:noProof/>
            <w:webHidden/>
          </w:rPr>
          <w:fldChar w:fldCharType="separate"/>
        </w:r>
        <w:r w:rsidR="00ED24BB">
          <w:rPr>
            <w:noProof/>
            <w:webHidden/>
          </w:rPr>
          <w:t>2</w:t>
        </w:r>
        <w:r w:rsidR="00ED24BB">
          <w:rPr>
            <w:noProof/>
            <w:webHidden/>
          </w:rPr>
          <w:fldChar w:fldCharType="end"/>
        </w:r>
      </w:hyperlink>
    </w:p>
    <w:p w14:paraId="461E217F" w14:textId="12917AF6" w:rsidR="00ED24BB" w:rsidRDefault="00ED24BB">
      <w:pPr>
        <w:pStyle w:val="TOC1"/>
        <w:tabs>
          <w:tab w:val="right" w:leader="dot" w:pos="9350"/>
        </w:tabs>
        <w:rPr>
          <w:rFonts w:asciiTheme="minorHAnsi" w:eastAsiaTheme="minorEastAsia" w:hAnsiTheme="minorHAnsi"/>
          <w:noProof/>
          <w:color w:val="auto"/>
          <w:lang w:val="en-US" w:bidi="si-LK"/>
        </w:rPr>
      </w:pPr>
      <w:hyperlink w:anchor="_Toc220963093" w:history="1">
        <w:r w:rsidRPr="00E42D09">
          <w:rPr>
            <w:rStyle w:val="Hyperlink"/>
            <w:noProof/>
          </w:rPr>
          <w:t>LIST OF TABLES</w:t>
        </w:r>
        <w:r>
          <w:rPr>
            <w:noProof/>
            <w:webHidden/>
          </w:rPr>
          <w:tab/>
        </w:r>
        <w:r>
          <w:rPr>
            <w:noProof/>
            <w:webHidden/>
          </w:rPr>
          <w:fldChar w:fldCharType="begin"/>
        </w:r>
        <w:r>
          <w:rPr>
            <w:noProof/>
            <w:webHidden/>
          </w:rPr>
          <w:instrText xml:space="preserve"> PAGEREF _Toc220963093 \h </w:instrText>
        </w:r>
        <w:r>
          <w:rPr>
            <w:noProof/>
            <w:webHidden/>
          </w:rPr>
        </w:r>
        <w:r>
          <w:rPr>
            <w:noProof/>
            <w:webHidden/>
          </w:rPr>
          <w:fldChar w:fldCharType="separate"/>
        </w:r>
        <w:r>
          <w:rPr>
            <w:noProof/>
            <w:webHidden/>
          </w:rPr>
          <w:t>8</w:t>
        </w:r>
        <w:r>
          <w:rPr>
            <w:noProof/>
            <w:webHidden/>
          </w:rPr>
          <w:fldChar w:fldCharType="end"/>
        </w:r>
      </w:hyperlink>
    </w:p>
    <w:p w14:paraId="0CF7E01A" w14:textId="589DA4D3" w:rsidR="00ED24BB" w:rsidRDefault="00ED24BB">
      <w:pPr>
        <w:pStyle w:val="TOC1"/>
        <w:tabs>
          <w:tab w:val="right" w:leader="dot" w:pos="9350"/>
        </w:tabs>
        <w:rPr>
          <w:rFonts w:asciiTheme="minorHAnsi" w:eastAsiaTheme="minorEastAsia" w:hAnsiTheme="minorHAnsi"/>
          <w:noProof/>
          <w:color w:val="auto"/>
          <w:lang w:val="en-US" w:bidi="si-LK"/>
        </w:rPr>
      </w:pPr>
      <w:hyperlink w:anchor="_Toc220963094" w:history="1">
        <w:r w:rsidRPr="00E42D09">
          <w:rPr>
            <w:rStyle w:val="Hyperlink"/>
            <w:noProof/>
          </w:rPr>
          <w:t>LIST OF FIGURES</w:t>
        </w:r>
        <w:r>
          <w:rPr>
            <w:noProof/>
            <w:webHidden/>
          </w:rPr>
          <w:tab/>
        </w:r>
        <w:r>
          <w:rPr>
            <w:noProof/>
            <w:webHidden/>
          </w:rPr>
          <w:fldChar w:fldCharType="begin"/>
        </w:r>
        <w:r>
          <w:rPr>
            <w:noProof/>
            <w:webHidden/>
          </w:rPr>
          <w:instrText xml:space="preserve"> PAGEREF _Toc220963094 \h </w:instrText>
        </w:r>
        <w:r>
          <w:rPr>
            <w:noProof/>
            <w:webHidden/>
          </w:rPr>
        </w:r>
        <w:r>
          <w:rPr>
            <w:noProof/>
            <w:webHidden/>
          </w:rPr>
          <w:fldChar w:fldCharType="separate"/>
        </w:r>
        <w:r>
          <w:rPr>
            <w:noProof/>
            <w:webHidden/>
          </w:rPr>
          <w:t>9</w:t>
        </w:r>
        <w:r>
          <w:rPr>
            <w:noProof/>
            <w:webHidden/>
          </w:rPr>
          <w:fldChar w:fldCharType="end"/>
        </w:r>
      </w:hyperlink>
    </w:p>
    <w:p w14:paraId="1C5D0C8E" w14:textId="65C31183" w:rsidR="00ED24BB" w:rsidRDefault="00ED24BB">
      <w:pPr>
        <w:pStyle w:val="TOC1"/>
        <w:tabs>
          <w:tab w:val="right" w:leader="dot" w:pos="9350"/>
        </w:tabs>
        <w:rPr>
          <w:rFonts w:asciiTheme="minorHAnsi" w:eastAsiaTheme="minorEastAsia" w:hAnsiTheme="minorHAnsi"/>
          <w:noProof/>
          <w:color w:val="auto"/>
          <w:lang w:val="en-US" w:bidi="si-LK"/>
        </w:rPr>
      </w:pPr>
      <w:hyperlink w:anchor="_Toc220963095" w:history="1">
        <w:r w:rsidRPr="00E42D09">
          <w:rPr>
            <w:rStyle w:val="Hyperlink"/>
            <w:noProof/>
          </w:rPr>
          <w:t>LIST OF ABBREVIATIONS</w:t>
        </w:r>
        <w:r>
          <w:rPr>
            <w:noProof/>
            <w:webHidden/>
          </w:rPr>
          <w:tab/>
        </w:r>
        <w:r>
          <w:rPr>
            <w:noProof/>
            <w:webHidden/>
          </w:rPr>
          <w:fldChar w:fldCharType="begin"/>
        </w:r>
        <w:r>
          <w:rPr>
            <w:noProof/>
            <w:webHidden/>
          </w:rPr>
          <w:instrText xml:space="preserve"> PAGEREF _Toc220963095 \h </w:instrText>
        </w:r>
        <w:r>
          <w:rPr>
            <w:noProof/>
            <w:webHidden/>
          </w:rPr>
        </w:r>
        <w:r>
          <w:rPr>
            <w:noProof/>
            <w:webHidden/>
          </w:rPr>
          <w:fldChar w:fldCharType="separate"/>
        </w:r>
        <w:r>
          <w:rPr>
            <w:noProof/>
            <w:webHidden/>
          </w:rPr>
          <w:t>10</w:t>
        </w:r>
        <w:r>
          <w:rPr>
            <w:noProof/>
            <w:webHidden/>
          </w:rPr>
          <w:fldChar w:fldCharType="end"/>
        </w:r>
      </w:hyperlink>
    </w:p>
    <w:p w14:paraId="38B76586" w14:textId="64F1E6D1" w:rsidR="00ED24BB" w:rsidRDefault="00ED24BB">
      <w:pPr>
        <w:pStyle w:val="TOC1"/>
        <w:tabs>
          <w:tab w:val="right" w:leader="dot" w:pos="9350"/>
        </w:tabs>
        <w:rPr>
          <w:rFonts w:asciiTheme="minorHAnsi" w:eastAsiaTheme="minorEastAsia" w:hAnsiTheme="minorHAnsi"/>
          <w:noProof/>
          <w:color w:val="auto"/>
          <w:lang w:val="en-US" w:bidi="si-LK"/>
        </w:rPr>
      </w:pPr>
      <w:hyperlink w:anchor="_Toc220963096" w:history="1">
        <w:r w:rsidRPr="00E42D09">
          <w:rPr>
            <w:rStyle w:val="Hyperlink"/>
            <w:noProof/>
          </w:rPr>
          <w:t>CHAPTER 01. INTRODUCTION</w:t>
        </w:r>
        <w:r>
          <w:rPr>
            <w:noProof/>
            <w:webHidden/>
          </w:rPr>
          <w:tab/>
        </w:r>
        <w:r>
          <w:rPr>
            <w:noProof/>
            <w:webHidden/>
          </w:rPr>
          <w:fldChar w:fldCharType="begin"/>
        </w:r>
        <w:r>
          <w:rPr>
            <w:noProof/>
            <w:webHidden/>
          </w:rPr>
          <w:instrText xml:space="preserve"> PAGEREF _Toc220963096 \h </w:instrText>
        </w:r>
        <w:r>
          <w:rPr>
            <w:noProof/>
            <w:webHidden/>
          </w:rPr>
        </w:r>
        <w:r>
          <w:rPr>
            <w:noProof/>
            <w:webHidden/>
          </w:rPr>
          <w:fldChar w:fldCharType="separate"/>
        </w:r>
        <w:r>
          <w:rPr>
            <w:noProof/>
            <w:webHidden/>
          </w:rPr>
          <w:t>11</w:t>
        </w:r>
        <w:r>
          <w:rPr>
            <w:noProof/>
            <w:webHidden/>
          </w:rPr>
          <w:fldChar w:fldCharType="end"/>
        </w:r>
      </w:hyperlink>
    </w:p>
    <w:p w14:paraId="6EBE9986" w14:textId="7BE8DF26" w:rsidR="00ED24BB" w:rsidRDefault="00ED24BB">
      <w:pPr>
        <w:pStyle w:val="TOC2"/>
        <w:tabs>
          <w:tab w:val="right" w:leader="dot" w:pos="9350"/>
        </w:tabs>
        <w:rPr>
          <w:rFonts w:asciiTheme="minorHAnsi" w:eastAsiaTheme="minorEastAsia" w:hAnsiTheme="minorHAnsi"/>
          <w:noProof/>
          <w:color w:val="auto"/>
          <w:lang w:val="en-US" w:bidi="si-LK"/>
        </w:rPr>
      </w:pPr>
      <w:hyperlink w:anchor="_Toc220963097" w:history="1">
        <w:r w:rsidRPr="00E42D09">
          <w:rPr>
            <w:rStyle w:val="Hyperlink"/>
            <w:noProof/>
          </w:rPr>
          <w:t>1.1. Background of the Research</w:t>
        </w:r>
        <w:r>
          <w:rPr>
            <w:noProof/>
            <w:webHidden/>
          </w:rPr>
          <w:tab/>
        </w:r>
        <w:r>
          <w:rPr>
            <w:noProof/>
            <w:webHidden/>
          </w:rPr>
          <w:fldChar w:fldCharType="begin"/>
        </w:r>
        <w:r>
          <w:rPr>
            <w:noProof/>
            <w:webHidden/>
          </w:rPr>
          <w:instrText xml:space="preserve"> PAGEREF _Toc220963097 \h </w:instrText>
        </w:r>
        <w:r>
          <w:rPr>
            <w:noProof/>
            <w:webHidden/>
          </w:rPr>
        </w:r>
        <w:r>
          <w:rPr>
            <w:noProof/>
            <w:webHidden/>
          </w:rPr>
          <w:fldChar w:fldCharType="separate"/>
        </w:r>
        <w:r>
          <w:rPr>
            <w:noProof/>
            <w:webHidden/>
          </w:rPr>
          <w:t>11</w:t>
        </w:r>
        <w:r>
          <w:rPr>
            <w:noProof/>
            <w:webHidden/>
          </w:rPr>
          <w:fldChar w:fldCharType="end"/>
        </w:r>
      </w:hyperlink>
    </w:p>
    <w:p w14:paraId="21148D56" w14:textId="4B4E470C" w:rsidR="00ED24BB" w:rsidRDefault="00ED24BB">
      <w:pPr>
        <w:pStyle w:val="TOC2"/>
        <w:tabs>
          <w:tab w:val="right" w:leader="dot" w:pos="9350"/>
        </w:tabs>
        <w:rPr>
          <w:rFonts w:asciiTheme="minorHAnsi" w:eastAsiaTheme="minorEastAsia" w:hAnsiTheme="minorHAnsi"/>
          <w:noProof/>
          <w:color w:val="auto"/>
          <w:lang w:val="en-US" w:bidi="si-LK"/>
        </w:rPr>
      </w:pPr>
      <w:hyperlink w:anchor="_Toc220963098" w:history="1">
        <w:r w:rsidRPr="00E42D09">
          <w:rPr>
            <w:rStyle w:val="Hyperlink"/>
            <w:noProof/>
          </w:rPr>
          <w:t>1.2. Research Problem</w:t>
        </w:r>
        <w:r>
          <w:rPr>
            <w:noProof/>
            <w:webHidden/>
          </w:rPr>
          <w:tab/>
        </w:r>
        <w:r>
          <w:rPr>
            <w:noProof/>
            <w:webHidden/>
          </w:rPr>
          <w:fldChar w:fldCharType="begin"/>
        </w:r>
        <w:r>
          <w:rPr>
            <w:noProof/>
            <w:webHidden/>
          </w:rPr>
          <w:instrText xml:space="preserve"> PAGEREF _Toc220963098 \h </w:instrText>
        </w:r>
        <w:r>
          <w:rPr>
            <w:noProof/>
            <w:webHidden/>
          </w:rPr>
        </w:r>
        <w:r>
          <w:rPr>
            <w:noProof/>
            <w:webHidden/>
          </w:rPr>
          <w:fldChar w:fldCharType="separate"/>
        </w:r>
        <w:r>
          <w:rPr>
            <w:noProof/>
            <w:webHidden/>
          </w:rPr>
          <w:t>12</w:t>
        </w:r>
        <w:r>
          <w:rPr>
            <w:noProof/>
            <w:webHidden/>
          </w:rPr>
          <w:fldChar w:fldCharType="end"/>
        </w:r>
      </w:hyperlink>
    </w:p>
    <w:p w14:paraId="2C7EE633" w14:textId="0027E07D" w:rsidR="00ED24BB" w:rsidRDefault="00ED24BB">
      <w:pPr>
        <w:pStyle w:val="TOC2"/>
        <w:tabs>
          <w:tab w:val="right" w:leader="dot" w:pos="9350"/>
        </w:tabs>
        <w:rPr>
          <w:rFonts w:asciiTheme="minorHAnsi" w:eastAsiaTheme="minorEastAsia" w:hAnsiTheme="minorHAnsi"/>
          <w:noProof/>
          <w:color w:val="auto"/>
          <w:lang w:val="en-US" w:bidi="si-LK"/>
        </w:rPr>
      </w:pPr>
      <w:hyperlink w:anchor="_Toc220963099" w:history="1">
        <w:r w:rsidRPr="00E42D09">
          <w:rPr>
            <w:rStyle w:val="Hyperlink"/>
            <w:noProof/>
          </w:rPr>
          <w:t>1.3. Research Rationale</w:t>
        </w:r>
        <w:r>
          <w:rPr>
            <w:noProof/>
            <w:webHidden/>
          </w:rPr>
          <w:tab/>
        </w:r>
        <w:r>
          <w:rPr>
            <w:noProof/>
            <w:webHidden/>
          </w:rPr>
          <w:fldChar w:fldCharType="begin"/>
        </w:r>
        <w:r>
          <w:rPr>
            <w:noProof/>
            <w:webHidden/>
          </w:rPr>
          <w:instrText xml:space="preserve"> PAGEREF _Toc220963099 \h </w:instrText>
        </w:r>
        <w:r>
          <w:rPr>
            <w:noProof/>
            <w:webHidden/>
          </w:rPr>
        </w:r>
        <w:r>
          <w:rPr>
            <w:noProof/>
            <w:webHidden/>
          </w:rPr>
          <w:fldChar w:fldCharType="separate"/>
        </w:r>
        <w:r>
          <w:rPr>
            <w:noProof/>
            <w:webHidden/>
          </w:rPr>
          <w:t>13</w:t>
        </w:r>
        <w:r>
          <w:rPr>
            <w:noProof/>
            <w:webHidden/>
          </w:rPr>
          <w:fldChar w:fldCharType="end"/>
        </w:r>
      </w:hyperlink>
    </w:p>
    <w:p w14:paraId="1B51F0B8" w14:textId="4E12DDDB" w:rsidR="00ED24BB" w:rsidRDefault="00ED24BB">
      <w:pPr>
        <w:pStyle w:val="TOC2"/>
        <w:tabs>
          <w:tab w:val="right" w:leader="dot" w:pos="9350"/>
        </w:tabs>
        <w:rPr>
          <w:rFonts w:asciiTheme="minorHAnsi" w:eastAsiaTheme="minorEastAsia" w:hAnsiTheme="minorHAnsi"/>
          <w:noProof/>
          <w:color w:val="auto"/>
          <w:lang w:val="en-US" w:bidi="si-LK"/>
        </w:rPr>
      </w:pPr>
      <w:hyperlink w:anchor="_Toc220963100" w:history="1">
        <w:r w:rsidRPr="00E42D09">
          <w:rPr>
            <w:rStyle w:val="Hyperlink"/>
            <w:noProof/>
          </w:rPr>
          <w:t>1.4. Research aim, objectives and questions</w:t>
        </w:r>
        <w:r>
          <w:rPr>
            <w:noProof/>
            <w:webHidden/>
          </w:rPr>
          <w:tab/>
        </w:r>
        <w:r>
          <w:rPr>
            <w:noProof/>
            <w:webHidden/>
          </w:rPr>
          <w:fldChar w:fldCharType="begin"/>
        </w:r>
        <w:r>
          <w:rPr>
            <w:noProof/>
            <w:webHidden/>
          </w:rPr>
          <w:instrText xml:space="preserve"> PAGEREF _Toc220963100 \h </w:instrText>
        </w:r>
        <w:r>
          <w:rPr>
            <w:noProof/>
            <w:webHidden/>
          </w:rPr>
        </w:r>
        <w:r>
          <w:rPr>
            <w:noProof/>
            <w:webHidden/>
          </w:rPr>
          <w:fldChar w:fldCharType="separate"/>
        </w:r>
        <w:r>
          <w:rPr>
            <w:noProof/>
            <w:webHidden/>
          </w:rPr>
          <w:t>13</w:t>
        </w:r>
        <w:r>
          <w:rPr>
            <w:noProof/>
            <w:webHidden/>
          </w:rPr>
          <w:fldChar w:fldCharType="end"/>
        </w:r>
      </w:hyperlink>
    </w:p>
    <w:p w14:paraId="318C938B" w14:textId="5F82E179" w:rsidR="00ED24BB" w:rsidRDefault="00ED24BB">
      <w:pPr>
        <w:pStyle w:val="TOC3"/>
        <w:tabs>
          <w:tab w:val="right" w:leader="dot" w:pos="9350"/>
        </w:tabs>
        <w:rPr>
          <w:rFonts w:asciiTheme="minorHAnsi" w:eastAsiaTheme="minorEastAsia" w:hAnsiTheme="minorHAnsi"/>
          <w:noProof/>
          <w:color w:val="auto"/>
          <w:lang w:val="en-US" w:bidi="si-LK"/>
        </w:rPr>
      </w:pPr>
      <w:hyperlink w:anchor="_Toc220963101" w:history="1">
        <w:r w:rsidRPr="00E42D09">
          <w:rPr>
            <w:rStyle w:val="Hyperlink"/>
            <w:noProof/>
          </w:rPr>
          <w:t>1.4.1. Aim</w:t>
        </w:r>
        <w:r>
          <w:rPr>
            <w:noProof/>
            <w:webHidden/>
          </w:rPr>
          <w:tab/>
        </w:r>
        <w:r>
          <w:rPr>
            <w:noProof/>
            <w:webHidden/>
          </w:rPr>
          <w:fldChar w:fldCharType="begin"/>
        </w:r>
        <w:r>
          <w:rPr>
            <w:noProof/>
            <w:webHidden/>
          </w:rPr>
          <w:instrText xml:space="preserve"> PAGEREF _Toc220963101 \h </w:instrText>
        </w:r>
        <w:r>
          <w:rPr>
            <w:noProof/>
            <w:webHidden/>
          </w:rPr>
        </w:r>
        <w:r>
          <w:rPr>
            <w:noProof/>
            <w:webHidden/>
          </w:rPr>
          <w:fldChar w:fldCharType="separate"/>
        </w:r>
        <w:r>
          <w:rPr>
            <w:noProof/>
            <w:webHidden/>
          </w:rPr>
          <w:t>13</w:t>
        </w:r>
        <w:r>
          <w:rPr>
            <w:noProof/>
            <w:webHidden/>
          </w:rPr>
          <w:fldChar w:fldCharType="end"/>
        </w:r>
      </w:hyperlink>
    </w:p>
    <w:p w14:paraId="79050705" w14:textId="0F541055" w:rsidR="00ED24BB" w:rsidRDefault="00ED24BB">
      <w:pPr>
        <w:pStyle w:val="TOC3"/>
        <w:tabs>
          <w:tab w:val="right" w:leader="dot" w:pos="9350"/>
        </w:tabs>
        <w:rPr>
          <w:rFonts w:asciiTheme="minorHAnsi" w:eastAsiaTheme="minorEastAsia" w:hAnsiTheme="minorHAnsi"/>
          <w:noProof/>
          <w:color w:val="auto"/>
          <w:lang w:val="en-US" w:bidi="si-LK"/>
        </w:rPr>
      </w:pPr>
      <w:hyperlink w:anchor="_Toc220963102" w:history="1">
        <w:r w:rsidRPr="00E42D09">
          <w:rPr>
            <w:rStyle w:val="Hyperlink"/>
            <w:noProof/>
          </w:rPr>
          <w:t>1.4.2. Research Objectives</w:t>
        </w:r>
        <w:r>
          <w:rPr>
            <w:noProof/>
            <w:webHidden/>
          </w:rPr>
          <w:tab/>
        </w:r>
        <w:r>
          <w:rPr>
            <w:noProof/>
            <w:webHidden/>
          </w:rPr>
          <w:fldChar w:fldCharType="begin"/>
        </w:r>
        <w:r>
          <w:rPr>
            <w:noProof/>
            <w:webHidden/>
          </w:rPr>
          <w:instrText xml:space="preserve"> PAGEREF _Toc220963102 \h </w:instrText>
        </w:r>
        <w:r>
          <w:rPr>
            <w:noProof/>
            <w:webHidden/>
          </w:rPr>
        </w:r>
        <w:r>
          <w:rPr>
            <w:noProof/>
            <w:webHidden/>
          </w:rPr>
          <w:fldChar w:fldCharType="separate"/>
        </w:r>
        <w:r>
          <w:rPr>
            <w:noProof/>
            <w:webHidden/>
          </w:rPr>
          <w:t>14</w:t>
        </w:r>
        <w:r>
          <w:rPr>
            <w:noProof/>
            <w:webHidden/>
          </w:rPr>
          <w:fldChar w:fldCharType="end"/>
        </w:r>
      </w:hyperlink>
    </w:p>
    <w:p w14:paraId="50EB4E9D" w14:textId="422D7BB7" w:rsidR="00ED24BB" w:rsidRDefault="00ED24BB">
      <w:pPr>
        <w:pStyle w:val="TOC3"/>
        <w:tabs>
          <w:tab w:val="right" w:leader="dot" w:pos="9350"/>
        </w:tabs>
        <w:rPr>
          <w:rFonts w:asciiTheme="minorHAnsi" w:eastAsiaTheme="minorEastAsia" w:hAnsiTheme="minorHAnsi"/>
          <w:noProof/>
          <w:color w:val="auto"/>
          <w:lang w:val="en-US" w:bidi="si-LK"/>
        </w:rPr>
      </w:pPr>
      <w:hyperlink w:anchor="_Toc220963103" w:history="1">
        <w:r w:rsidRPr="00E42D09">
          <w:rPr>
            <w:rStyle w:val="Hyperlink"/>
            <w:noProof/>
          </w:rPr>
          <w:t>1.4.3 Research Questions</w:t>
        </w:r>
        <w:r>
          <w:rPr>
            <w:noProof/>
            <w:webHidden/>
          </w:rPr>
          <w:tab/>
        </w:r>
        <w:r>
          <w:rPr>
            <w:noProof/>
            <w:webHidden/>
          </w:rPr>
          <w:fldChar w:fldCharType="begin"/>
        </w:r>
        <w:r>
          <w:rPr>
            <w:noProof/>
            <w:webHidden/>
          </w:rPr>
          <w:instrText xml:space="preserve"> PAGEREF _Toc220963103 \h </w:instrText>
        </w:r>
        <w:r>
          <w:rPr>
            <w:noProof/>
            <w:webHidden/>
          </w:rPr>
        </w:r>
        <w:r>
          <w:rPr>
            <w:noProof/>
            <w:webHidden/>
          </w:rPr>
          <w:fldChar w:fldCharType="separate"/>
        </w:r>
        <w:r>
          <w:rPr>
            <w:noProof/>
            <w:webHidden/>
          </w:rPr>
          <w:t>14</w:t>
        </w:r>
        <w:r>
          <w:rPr>
            <w:noProof/>
            <w:webHidden/>
          </w:rPr>
          <w:fldChar w:fldCharType="end"/>
        </w:r>
      </w:hyperlink>
    </w:p>
    <w:p w14:paraId="6E33CA5A" w14:textId="406CAA6E" w:rsidR="00ED24BB" w:rsidRDefault="00ED24BB">
      <w:pPr>
        <w:pStyle w:val="TOC2"/>
        <w:tabs>
          <w:tab w:val="right" w:leader="dot" w:pos="9350"/>
        </w:tabs>
        <w:rPr>
          <w:rFonts w:asciiTheme="minorHAnsi" w:eastAsiaTheme="minorEastAsia" w:hAnsiTheme="minorHAnsi"/>
          <w:noProof/>
          <w:color w:val="auto"/>
          <w:lang w:val="en-US" w:bidi="si-LK"/>
        </w:rPr>
      </w:pPr>
      <w:hyperlink w:anchor="_Toc220963104" w:history="1">
        <w:r w:rsidRPr="00E42D09">
          <w:rPr>
            <w:rStyle w:val="Hyperlink"/>
            <w:noProof/>
          </w:rPr>
          <w:t>1.5 Chapter Structure</w:t>
        </w:r>
        <w:r>
          <w:rPr>
            <w:noProof/>
            <w:webHidden/>
          </w:rPr>
          <w:tab/>
        </w:r>
        <w:r>
          <w:rPr>
            <w:noProof/>
            <w:webHidden/>
          </w:rPr>
          <w:fldChar w:fldCharType="begin"/>
        </w:r>
        <w:r>
          <w:rPr>
            <w:noProof/>
            <w:webHidden/>
          </w:rPr>
          <w:instrText xml:space="preserve"> PAGEREF _Toc220963104 \h </w:instrText>
        </w:r>
        <w:r>
          <w:rPr>
            <w:noProof/>
            <w:webHidden/>
          </w:rPr>
        </w:r>
        <w:r>
          <w:rPr>
            <w:noProof/>
            <w:webHidden/>
          </w:rPr>
          <w:fldChar w:fldCharType="separate"/>
        </w:r>
        <w:r>
          <w:rPr>
            <w:noProof/>
            <w:webHidden/>
          </w:rPr>
          <w:t>14</w:t>
        </w:r>
        <w:r>
          <w:rPr>
            <w:noProof/>
            <w:webHidden/>
          </w:rPr>
          <w:fldChar w:fldCharType="end"/>
        </w:r>
      </w:hyperlink>
    </w:p>
    <w:p w14:paraId="53E6DF6C" w14:textId="71E9404D" w:rsidR="00ED24BB" w:rsidRDefault="00ED24BB">
      <w:pPr>
        <w:pStyle w:val="TOC1"/>
        <w:tabs>
          <w:tab w:val="right" w:leader="dot" w:pos="9350"/>
        </w:tabs>
        <w:rPr>
          <w:rFonts w:asciiTheme="minorHAnsi" w:eastAsiaTheme="minorEastAsia" w:hAnsiTheme="minorHAnsi"/>
          <w:noProof/>
          <w:color w:val="auto"/>
          <w:lang w:val="en-US" w:bidi="si-LK"/>
        </w:rPr>
      </w:pPr>
      <w:hyperlink w:anchor="_Toc220963105" w:history="1">
        <w:r w:rsidRPr="00E42D09">
          <w:rPr>
            <w:rStyle w:val="Hyperlink"/>
            <w:noProof/>
          </w:rPr>
          <w:t>CHAPTER 02. LITERATURE REVIEW</w:t>
        </w:r>
        <w:r>
          <w:rPr>
            <w:noProof/>
            <w:webHidden/>
          </w:rPr>
          <w:tab/>
        </w:r>
        <w:r>
          <w:rPr>
            <w:noProof/>
            <w:webHidden/>
          </w:rPr>
          <w:fldChar w:fldCharType="begin"/>
        </w:r>
        <w:r>
          <w:rPr>
            <w:noProof/>
            <w:webHidden/>
          </w:rPr>
          <w:instrText xml:space="preserve"> PAGEREF _Toc220963105 \h </w:instrText>
        </w:r>
        <w:r>
          <w:rPr>
            <w:noProof/>
            <w:webHidden/>
          </w:rPr>
        </w:r>
        <w:r>
          <w:rPr>
            <w:noProof/>
            <w:webHidden/>
          </w:rPr>
          <w:fldChar w:fldCharType="separate"/>
        </w:r>
        <w:r>
          <w:rPr>
            <w:noProof/>
            <w:webHidden/>
          </w:rPr>
          <w:t>15</w:t>
        </w:r>
        <w:r>
          <w:rPr>
            <w:noProof/>
            <w:webHidden/>
          </w:rPr>
          <w:fldChar w:fldCharType="end"/>
        </w:r>
      </w:hyperlink>
    </w:p>
    <w:p w14:paraId="5B160E78" w14:textId="79421018" w:rsidR="00ED24BB" w:rsidRDefault="00ED24BB">
      <w:pPr>
        <w:pStyle w:val="TOC2"/>
        <w:tabs>
          <w:tab w:val="right" w:leader="dot" w:pos="9350"/>
        </w:tabs>
        <w:rPr>
          <w:rFonts w:asciiTheme="minorHAnsi" w:eastAsiaTheme="minorEastAsia" w:hAnsiTheme="minorHAnsi"/>
          <w:noProof/>
          <w:color w:val="auto"/>
          <w:lang w:val="en-US" w:bidi="si-LK"/>
        </w:rPr>
      </w:pPr>
      <w:hyperlink w:anchor="_Toc220963106" w:history="1">
        <w:r w:rsidRPr="00E42D09">
          <w:rPr>
            <w:rStyle w:val="Hyperlink"/>
            <w:noProof/>
          </w:rPr>
          <w:t>2.1 Introduction</w:t>
        </w:r>
        <w:r>
          <w:rPr>
            <w:noProof/>
            <w:webHidden/>
          </w:rPr>
          <w:tab/>
        </w:r>
        <w:r>
          <w:rPr>
            <w:noProof/>
            <w:webHidden/>
          </w:rPr>
          <w:fldChar w:fldCharType="begin"/>
        </w:r>
        <w:r>
          <w:rPr>
            <w:noProof/>
            <w:webHidden/>
          </w:rPr>
          <w:instrText xml:space="preserve"> PAGEREF _Toc220963106 \h </w:instrText>
        </w:r>
        <w:r>
          <w:rPr>
            <w:noProof/>
            <w:webHidden/>
          </w:rPr>
        </w:r>
        <w:r>
          <w:rPr>
            <w:noProof/>
            <w:webHidden/>
          </w:rPr>
          <w:fldChar w:fldCharType="separate"/>
        </w:r>
        <w:r>
          <w:rPr>
            <w:noProof/>
            <w:webHidden/>
          </w:rPr>
          <w:t>15</w:t>
        </w:r>
        <w:r>
          <w:rPr>
            <w:noProof/>
            <w:webHidden/>
          </w:rPr>
          <w:fldChar w:fldCharType="end"/>
        </w:r>
      </w:hyperlink>
    </w:p>
    <w:p w14:paraId="7836026F" w14:textId="51FD117A" w:rsidR="00ED24BB" w:rsidRDefault="00ED24BB">
      <w:pPr>
        <w:pStyle w:val="TOC2"/>
        <w:tabs>
          <w:tab w:val="right" w:leader="dot" w:pos="9350"/>
        </w:tabs>
        <w:rPr>
          <w:rFonts w:asciiTheme="minorHAnsi" w:eastAsiaTheme="minorEastAsia" w:hAnsiTheme="minorHAnsi"/>
          <w:noProof/>
          <w:color w:val="auto"/>
          <w:lang w:val="en-US" w:bidi="si-LK"/>
        </w:rPr>
      </w:pPr>
      <w:hyperlink w:anchor="_Toc220963107" w:history="1">
        <w:r w:rsidRPr="00E42D09">
          <w:rPr>
            <w:rStyle w:val="Hyperlink"/>
            <w:noProof/>
          </w:rPr>
          <w:t>2.2. Theoretical Framework- AIDA Model (Attention, Interest, Desire, Action)</w:t>
        </w:r>
        <w:r>
          <w:rPr>
            <w:noProof/>
            <w:webHidden/>
          </w:rPr>
          <w:tab/>
        </w:r>
        <w:r>
          <w:rPr>
            <w:noProof/>
            <w:webHidden/>
          </w:rPr>
          <w:fldChar w:fldCharType="begin"/>
        </w:r>
        <w:r>
          <w:rPr>
            <w:noProof/>
            <w:webHidden/>
          </w:rPr>
          <w:instrText xml:space="preserve"> PAGEREF _Toc220963107 \h </w:instrText>
        </w:r>
        <w:r>
          <w:rPr>
            <w:noProof/>
            <w:webHidden/>
          </w:rPr>
        </w:r>
        <w:r>
          <w:rPr>
            <w:noProof/>
            <w:webHidden/>
          </w:rPr>
          <w:fldChar w:fldCharType="separate"/>
        </w:r>
        <w:r>
          <w:rPr>
            <w:noProof/>
            <w:webHidden/>
          </w:rPr>
          <w:t>15</w:t>
        </w:r>
        <w:r>
          <w:rPr>
            <w:noProof/>
            <w:webHidden/>
          </w:rPr>
          <w:fldChar w:fldCharType="end"/>
        </w:r>
      </w:hyperlink>
    </w:p>
    <w:p w14:paraId="4B084B4B" w14:textId="7A6E1563" w:rsidR="00ED24BB" w:rsidRDefault="00ED24BB">
      <w:pPr>
        <w:pStyle w:val="TOC2"/>
        <w:tabs>
          <w:tab w:val="right" w:leader="dot" w:pos="9350"/>
        </w:tabs>
        <w:rPr>
          <w:rFonts w:asciiTheme="minorHAnsi" w:eastAsiaTheme="minorEastAsia" w:hAnsiTheme="minorHAnsi"/>
          <w:noProof/>
          <w:color w:val="auto"/>
          <w:lang w:val="en-US" w:bidi="si-LK"/>
        </w:rPr>
      </w:pPr>
      <w:hyperlink w:anchor="_Toc220963108" w:history="1">
        <w:r w:rsidRPr="00E42D09">
          <w:rPr>
            <w:rStyle w:val="Hyperlink"/>
            <w:noProof/>
          </w:rPr>
          <w:t>2.3. Content Marketing</w:t>
        </w:r>
        <w:r>
          <w:rPr>
            <w:noProof/>
            <w:webHidden/>
          </w:rPr>
          <w:tab/>
        </w:r>
        <w:r>
          <w:rPr>
            <w:noProof/>
            <w:webHidden/>
          </w:rPr>
          <w:fldChar w:fldCharType="begin"/>
        </w:r>
        <w:r>
          <w:rPr>
            <w:noProof/>
            <w:webHidden/>
          </w:rPr>
          <w:instrText xml:space="preserve"> PAGEREF _Toc220963108 \h </w:instrText>
        </w:r>
        <w:r>
          <w:rPr>
            <w:noProof/>
            <w:webHidden/>
          </w:rPr>
        </w:r>
        <w:r>
          <w:rPr>
            <w:noProof/>
            <w:webHidden/>
          </w:rPr>
          <w:fldChar w:fldCharType="separate"/>
        </w:r>
        <w:r>
          <w:rPr>
            <w:noProof/>
            <w:webHidden/>
          </w:rPr>
          <w:t>17</w:t>
        </w:r>
        <w:r>
          <w:rPr>
            <w:noProof/>
            <w:webHidden/>
          </w:rPr>
          <w:fldChar w:fldCharType="end"/>
        </w:r>
      </w:hyperlink>
    </w:p>
    <w:p w14:paraId="183D568A" w14:textId="283C6EDA" w:rsidR="00ED24BB" w:rsidRDefault="00ED24BB">
      <w:pPr>
        <w:pStyle w:val="TOC2"/>
        <w:tabs>
          <w:tab w:val="right" w:leader="dot" w:pos="9350"/>
        </w:tabs>
        <w:rPr>
          <w:rFonts w:asciiTheme="minorHAnsi" w:eastAsiaTheme="minorEastAsia" w:hAnsiTheme="minorHAnsi"/>
          <w:noProof/>
          <w:color w:val="auto"/>
          <w:lang w:val="en-US" w:bidi="si-LK"/>
        </w:rPr>
      </w:pPr>
      <w:hyperlink w:anchor="_Toc220963109" w:history="1">
        <w:r w:rsidRPr="00E42D09">
          <w:rPr>
            <w:rStyle w:val="Hyperlink"/>
            <w:noProof/>
          </w:rPr>
          <w:t>2.4. Brand Awareness</w:t>
        </w:r>
        <w:r>
          <w:rPr>
            <w:noProof/>
            <w:webHidden/>
          </w:rPr>
          <w:tab/>
        </w:r>
        <w:r>
          <w:rPr>
            <w:noProof/>
            <w:webHidden/>
          </w:rPr>
          <w:fldChar w:fldCharType="begin"/>
        </w:r>
        <w:r>
          <w:rPr>
            <w:noProof/>
            <w:webHidden/>
          </w:rPr>
          <w:instrText xml:space="preserve"> PAGEREF _Toc220963109 \h </w:instrText>
        </w:r>
        <w:r>
          <w:rPr>
            <w:noProof/>
            <w:webHidden/>
          </w:rPr>
        </w:r>
        <w:r>
          <w:rPr>
            <w:noProof/>
            <w:webHidden/>
          </w:rPr>
          <w:fldChar w:fldCharType="separate"/>
        </w:r>
        <w:r>
          <w:rPr>
            <w:noProof/>
            <w:webHidden/>
          </w:rPr>
          <w:t>18</w:t>
        </w:r>
        <w:r>
          <w:rPr>
            <w:noProof/>
            <w:webHidden/>
          </w:rPr>
          <w:fldChar w:fldCharType="end"/>
        </w:r>
      </w:hyperlink>
    </w:p>
    <w:p w14:paraId="042D9AE4" w14:textId="7EDC0988" w:rsidR="00ED24BB" w:rsidRDefault="00ED24BB">
      <w:pPr>
        <w:pStyle w:val="TOC2"/>
        <w:tabs>
          <w:tab w:val="right" w:leader="dot" w:pos="9350"/>
        </w:tabs>
        <w:rPr>
          <w:rFonts w:asciiTheme="minorHAnsi" w:eastAsiaTheme="minorEastAsia" w:hAnsiTheme="minorHAnsi"/>
          <w:noProof/>
          <w:color w:val="auto"/>
          <w:lang w:val="en-US" w:bidi="si-LK"/>
        </w:rPr>
      </w:pPr>
      <w:hyperlink w:anchor="_Toc220963110" w:history="1">
        <w:r w:rsidRPr="00E42D09">
          <w:rPr>
            <w:rStyle w:val="Hyperlink"/>
            <w:noProof/>
          </w:rPr>
          <w:t>2.5. The Relationship Between Content Marketing and Brand Awareness</w:t>
        </w:r>
        <w:r>
          <w:rPr>
            <w:noProof/>
            <w:webHidden/>
          </w:rPr>
          <w:tab/>
        </w:r>
        <w:r>
          <w:rPr>
            <w:noProof/>
            <w:webHidden/>
          </w:rPr>
          <w:fldChar w:fldCharType="begin"/>
        </w:r>
        <w:r>
          <w:rPr>
            <w:noProof/>
            <w:webHidden/>
          </w:rPr>
          <w:instrText xml:space="preserve"> PAGEREF _Toc220963110 \h </w:instrText>
        </w:r>
        <w:r>
          <w:rPr>
            <w:noProof/>
            <w:webHidden/>
          </w:rPr>
        </w:r>
        <w:r>
          <w:rPr>
            <w:noProof/>
            <w:webHidden/>
          </w:rPr>
          <w:fldChar w:fldCharType="separate"/>
        </w:r>
        <w:r>
          <w:rPr>
            <w:noProof/>
            <w:webHidden/>
          </w:rPr>
          <w:t>19</w:t>
        </w:r>
        <w:r>
          <w:rPr>
            <w:noProof/>
            <w:webHidden/>
          </w:rPr>
          <w:fldChar w:fldCharType="end"/>
        </w:r>
      </w:hyperlink>
    </w:p>
    <w:p w14:paraId="649BDD7D" w14:textId="2C4F603C" w:rsidR="00ED24BB" w:rsidRDefault="00ED24BB">
      <w:pPr>
        <w:pStyle w:val="TOC2"/>
        <w:tabs>
          <w:tab w:val="right" w:leader="dot" w:pos="9350"/>
        </w:tabs>
        <w:rPr>
          <w:rFonts w:asciiTheme="minorHAnsi" w:eastAsiaTheme="minorEastAsia" w:hAnsiTheme="minorHAnsi"/>
          <w:noProof/>
          <w:color w:val="auto"/>
          <w:lang w:val="en-US" w:bidi="si-LK"/>
        </w:rPr>
      </w:pPr>
      <w:hyperlink w:anchor="_Toc220963111" w:history="1">
        <w:r w:rsidRPr="00E42D09">
          <w:rPr>
            <w:rStyle w:val="Hyperlink"/>
            <w:noProof/>
          </w:rPr>
          <w:t>2.6. Literature Gap</w:t>
        </w:r>
        <w:r>
          <w:rPr>
            <w:noProof/>
            <w:webHidden/>
          </w:rPr>
          <w:tab/>
        </w:r>
        <w:r>
          <w:rPr>
            <w:noProof/>
            <w:webHidden/>
          </w:rPr>
          <w:fldChar w:fldCharType="begin"/>
        </w:r>
        <w:r>
          <w:rPr>
            <w:noProof/>
            <w:webHidden/>
          </w:rPr>
          <w:instrText xml:space="preserve"> PAGEREF _Toc220963111 \h </w:instrText>
        </w:r>
        <w:r>
          <w:rPr>
            <w:noProof/>
            <w:webHidden/>
          </w:rPr>
        </w:r>
        <w:r>
          <w:rPr>
            <w:noProof/>
            <w:webHidden/>
          </w:rPr>
          <w:fldChar w:fldCharType="separate"/>
        </w:r>
        <w:r>
          <w:rPr>
            <w:noProof/>
            <w:webHidden/>
          </w:rPr>
          <w:t>21</w:t>
        </w:r>
        <w:r>
          <w:rPr>
            <w:noProof/>
            <w:webHidden/>
          </w:rPr>
          <w:fldChar w:fldCharType="end"/>
        </w:r>
      </w:hyperlink>
    </w:p>
    <w:p w14:paraId="4A8CFB3F" w14:textId="31DDB4A9" w:rsidR="00ED24BB" w:rsidRDefault="00ED24BB">
      <w:pPr>
        <w:pStyle w:val="TOC2"/>
        <w:tabs>
          <w:tab w:val="right" w:leader="dot" w:pos="9350"/>
        </w:tabs>
        <w:rPr>
          <w:rFonts w:asciiTheme="minorHAnsi" w:eastAsiaTheme="minorEastAsia" w:hAnsiTheme="minorHAnsi"/>
          <w:noProof/>
          <w:color w:val="auto"/>
          <w:lang w:val="en-US" w:bidi="si-LK"/>
        </w:rPr>
      </w:pPr>
      <w:hyperlink w:anchor="_Toc220963112" w:history="1">
        <w:r w:rsidRPr="00E42D09">
          <w:rPr>
            <w:rStyle w:val="Hyperlink"/>
            <w:noProof/>
          </w:rPr>
          <w:t>2.7. Chapter summary</w:t>
        </w:r>
        <w:r>
          <w:rPr>
            <w:noProof/>
            <w:webHidden/>
          </w:rPr>
          <w:tab/>
        </w:r>
        <w:r>
          <w:rPr>
            <w:noProof/>
            <w:webHidden/>
          </w:rPr>
          <w:fldChar w:fldCharType="begin"/>
        </w:r>
        <w:r>
          <w:rPr>
            <w:noProof/>
            <w:webHidden/>
          </w:rPr>
          <w:instrText xml:space="preserve"> PAGEREF _Toc220963112 \h </w:instrText>
        </w:r>
        <w:r>
          <w:rPr>
            <w:noProof/>
            <w:webHidden/>
          </w:rPr>
        </w:r>
        <w:r>
          <w:rPr>
            <w:noProof/>
            <w:webHidden/>
          </w:rPr>
          <w:fldChar w:fldCharType="separate"/>
        </w:r>
        <w:r>
          <w:rPr>
            <w:noProof/>
            <w:webHidden/>
          </w:rPr>
          <w:t>22</w:t>
        </w:r>
        <w:r>
          <w:rPr>
            <w:noProof/>
            <w:webHidden/>
          </w:rPr>
          <w:fldChar w:fldCharType="end"/>
        </w:r>
      </w:hyperlink>
    </w:p>
    <w:p w14:paraId="1D8F7CE0" w14:textId="3F262FAF" w:rsidR="00ED24BB" w:rsidRDefault="00ED24BB">
      <w:pPr>
        <w:pStyle w:val="TOC1"/>
        <w:tabs>
          <w:tab w:val="right" w:leader="dot" w:pos="9350"/>
        </w:tabs>
        <w:rPr>
          <w:rFonts w:asciiTheme="minorHAnsi" w:eastAsiaTheme="minorEastAsia" w:hAnsiTheme="minorHAnsi"/>
          <w:noProof/>
          <w:color w:val="auto"/>
          <w:lang w:val="en-US" w:bidi="si-LK"/>
        </w:rPr>
      </w:pPr>
      <w:hyperlink w:anchor="_Toc220963113" w:history="1">
        <w:r w:rsidRPr="00E42D09">
          <w:rPr>
            <w:rStyle w:val="Hyperlink"/>
            <w:noProof/>
          </w:rPr>
          <w:t>CHAPTER 03: RESEARCH METHODOLOGY</w:t>
        </w:r>
        <w:r>
          <w:rPr>
            <w:noProof/>
            <w:webHidden/>
          </w:rPr>
          <w:tab/>
        </w:r>
        <w:r>
          <w:rPr>
            <w:noProof/>
            <w:webHidden/>
          </w:rPr>
          <w:fldChar w:fldCharType="begin"/>
        </w:r>
        <w:r>
          <w:rPr>
            <w:noProof/>
            <w:webHidden/>
          </w:rPr>
          <w:instrText xml:space="preserve"> PAGEREF _Toc220963113 \h </w:instrText>
        </w:r>
        <w:r>
          <w:rPr>
            <w:noProof/>
            <w:webHidden/>
          </w:rPr>
        </w:r>
        <w:r>
          <w:rPr>
            <w:noProof/>
            <w:webHidden/>
          </w:rPr>
          <w:fldChar w:fldCharType="separate"/>
        </w:r>
        <w:r>
          <w:rPr>
            <w:noProof/>
            <w:webHidden/>
          </w:rPr>
          <w:t>23</w:t>
        </w:r>
        <w:r>
          <w:rPr>
            <w:noProof/>
            <w:webHidden/>
          </w:rPr>
          <w:fldChar w:fldCharType="end"/>
        </w:r>
      </w:hyperlink>
    </w:p>
    <w:p w14:paraId="24B660D0" w14:textId="1916E17B" w:rsidR="00ED24BB" w:rsidRDefault="00ED24BB">
      <w:pPr>
        <w:pStyle w:val="TOC2"/>
        <w:tabs>
          <w:tab w:val="right" w:leader="dot" w:pos="9350"/>
        </w:tabs>
        <w:rPr>
          <w:rFonts w:asciiTheme="minorHAnsi" w:eastAsiaTheme="minorEastAsia" w:hAnsiTheme="minorHAnsi"/>
          <w:noProof/>
          <w:color w:val="auto"/>
          <w:lang w:val="en-US" w:bidi="si-LK"/>
        </w:rPr>
      </w:pPr>
      <w:hyperlink w:anchor="_Toc220963114" w:history="1">
        <w:r w:rsidRPr="00E42D09">
          <w:rPr>
            <w:rStyle w:val="Hyperlink"/>
            <w:noProof/>
          </w:rPr>
          <w:t>3.1. Introduction</w:t>
        </w:r>
        <w:r>
          <w:rPr>
            <w:noProof/>
            <w:webHidden/>
          </w:rPr>
          <w:tab/>
        </w:r>
        <w:r>
          <w:rPr>
            <w:noProof/>
            <w:webHidden/>
          </w:rPr>
          <w:fldChar w:fldCharType="begin"/>
        </w:r>
        <w:r>
          <w:rPr>
            <w:noProof/>
            <w:webHidden/>
          </w:rPr>
          <w:instrText xml:space="preserve"> PAGEREF _Toc220963114 \h </w:instrText>
        </w:r>
        <w:r>
          <w:rPr>
            <w:noProof/>
            <w:webHidden/>
          </w:rPr>
        </w:r>
        <w:r>
          <w:rPr>
            <w:noProof/>
            <w:webHidden/>
          </w:rPr>
          <w:fldChar w:fldCharType="separate"/>
        </w:r>
        <w:r>
          <w:rPr>
            <w:noProof/>
            <w:webHidden/>
          </w:rPr>
          <w:t>23</w:t>
        </w:r>
        <w:r>
          <w:rPr>
            <w:noProof/>
            <w:webHidden/>
          </w:rPr>
          <w:fldChar w:fldCharType="end"/>
        </w:r>
      </w:hyperlink>
    </w:p>
    <w:p w14:paraId="03ACD153" w14:textId="0A6AFA9B" w:rsidR="00ED24BB" w:rsidRDefault="00ED24BB">
      <w:pPr>
        <w:pStyle w:val="TOC2"/>
        <w:tabs>
          <w:tab w:val="right" w:leader="dot" w:pos="9350"/>
        </w:tabs>
        <w:rPr>
          <w:rFonts w:asciiTheme="minorHAnsi" w:eastAsiaTheme="minorEastAsia" w:hAnsiTheme="minorHAnsi"/>
          <w:noProof/>
          <w:color w:val="auto"/>
          <w:lang w:val="en-US" w:bidi="si-LK"/>
        </w:rPr>
      </w:pPr>
      <w:hyperlink w:anchor="_Toc220963115" w:history="1">
        <w:r w:rsidRPr="00E42D09">
          <w:rPr>
            <w:rStyle w:val="Hyperlink"/>
            <w:noProof/>
          </w:rPr>
          <w:t>3.2. Research Design</w:t>
        </w:r>
        <w:r>
          <w:rPr>
            <w:noProof/>
            <w:webHidden/>
          </w:rPr>
          <w:tab/>
        </w:r>
        <w:r>
          <w:rPr>
            <w:noProof/>
            <w:webHidden/>
          </w:rPr>
          <w:fldChar w:fldCharType="begin"/>
        </w:r>
        <w:r>
          <w:rPr>
            <w:noProof/>
            <w:webHidden/>
          </w:rPr>
          <w:instrText xml:space="preserve"> PAGEREF _Toc220963115 \h </w:instrText>
        </w:r>
        <w:r>
          <w:rPr>
            <w:noProof/>
            <w:webHidden/>
          </w:rPr>
        </w:r>
        <w:r>
          <w:rPr>
            <w:noProof/>
            <w:webHidden/>
          </w:rPr>
          <w:fldChar w:fldCharType="separate"/>
        </w:r>
        <w:r>
          <w:rPr>
            <w:noProof/>
            <w:webHidden/>
          </w:rPr>
          <w:t>23</w:t>
        </w:r>
        <w:r>
          <w:rPr>
            <w:noProof/>
            <w:webHidden/>
          </w:rPr>
          <w:fldChar w:fldCharType="end"/>
        </w:r>
      </w:hyperlink>
    </w:p>
    <w:p w14:paraId="17E714C0" w14:textId="7A161DC7" w:rsidR="00ED24BB" w:rsidRDefault="00ED24BB">
      <w:pPr>
        <w:pStyle w:val="TOC2"/>
        <w:tabs>
          <w:tab w:val="right" w:leader="dot" w:pos="9350"/>
        </w:tabs>
        <w:rPr>
          <w:rFonts w:asciiTheme="minorHAnsi" w:eastAsiaTheme="minorEastAsia" w:hAnsiTheme="minorHAnsi"/>
          <w:noProof/>
          <w:color w:val="auto"/>
          <w:lang w:val="en-US" w:bidi="si-LK"/>
        </w:rPr>
      </w:pPr>
      <w:hyperlink w:anchor="_Toc220963116" w:history="1">
        <w:r w:rsidRPr="00E42D09">
          <w:rPr>
            <w:rStyle w:val="Hyperlink"/>
            <w:noProof/>
          </w:rPr>
          <w:t>3.3 Research Philosophy</w:t>
        </w:r>
        <w:r>
          <w:rPr>
            <w:noProof/>
            <w:webHidden/>
          </w:rPr>
          <w:tab/>
        </w:r>
        <w:r>
          <w:rPr>
            <w:noProof/>
            <w:webHidden/>
          </w:rPr>
          <w:fldChar w:fldCharType="begin"/>
        </w:r>
        <w:r>
          <w:rPr>
            <w:noProof/>
            <w:webHidden/>
          </w:rPr>
          <w:instrText xml:space="preserve"> PAGEREF _Toc220963116 \h </w:instrText>
        </w:r>
        <w:r>
          <w:rPr>
            <w:noProof/>
            <w:webHidden/>
          </w:rPr>
        </w:r>
        <w:r>
          <w:rPr>
            <w:noProof/>
            <w:webHidden/>
          </w:rPr>
          <w:fldChar w:fldCharType="separate"/>
        </w:r>
        <w:r>
          <w:rPr>
            <w:noProof/>
            <w:webHidden/>
          </w:rPr>
          <w:t>24</w:t>
        </w:r>
        <w:r>
          <w:rPr>
            <w:noProof/>
            <w:webHidden/>
          </w:rPr>
          <w:fldChar w:fldCharType="end"/>
        </w:r>
      </w:hyperlink>
    </w:p>
    <w:p w14:paraId="1713DB0D" w14:textId="22FC92CA" w:rsidR="00ED24BB" w:rsidRDefault="00ED24BB">
      <w:pPr>
        <w:pStyle w:val="TOC3"/>
        <w:tabs>
          <w:tab w:val="right" w:leader="dot" w:pos="9350"/>
        </w:tabs>
        <w:rPr>
          <w:rFonts w:asciiTheme="minorHAnsi" w:eastAsiaTheme="minorEastAsia" w:hAnsiTheme="minorHAnsi"/>
          <w:noProof/>
          <w:color w:val="auto"/>
          <w:lang w:val="en-US" w:bidi="si-LK"/>
        </w:rPr>
      </w:pPr>
      <w:hyperlink w:anchor="_Toc220963117" w:history="1">
        <w:r w:rsidRPr="00E42D09">
          <w:rPr>
            <w:rStyle w:val="Hyperlink"/>
            <w:noProof/>
          </w:rPr>
          <w:t>3.3.1 Types of Research Philosophies (Positivism, Interpretivism, Realism)</w:t>
        </w:r>
        <w:r>
          <w:rPr>
            <w:noProof/>
            <w:webHidden/>
          </w:rPr>
          <w:tab/>
        </w:r>
        <w:r>
          <w:rPr>
            <w:noProof/>
            <w:webHidden/>
          </w:rPr>
          <w:fldChar w:fldCharType="begin"/>
        </w:r>
        <w:r>
          <w:rPr>
            <w:noProof/>
            <w:webHidden/>
          </w:rPr>
          <w:instrText xml:space="preserve"> PAGEREF _Toc220963117 \h </w:instrText>
        </w:r>
        <w:r>
          <w:rPr>
            <w:noProof/>
            <w:webHidden/>
          </w:rPr>
        </w:r>
        <w:r>
          <w:rPr>
            <w:noProof/>
            <w:webHidden/>
          </w:rPr>
          <w:fldChar w:fldCharType="separate"/>
        </w:r>
        <w:r>
          <w:rPr>
            <w:noProof/>
            <w:webHidden/>
          </w:rPr>
          <w:t>24</w:t>
        </w:r>
        <w:r>
          <w:rPr>
            <w:noProof/>
            <w:webHidden/>
          </w:rPr>
          <w:fldChar w:fldCharType="end"/>
        </w:r>
      </w:hyperlink>
    </w:p>
    <w:p w14:paraId="6FC73845" w14:textId="388D2547" w:rsidR="00ED24BB" w:rsidRDefault="00ED24BB">
      <w:pPr>
        <w:pStyle w:val="TOC3"/>
        <w:tabs>
          <w:tab w:val="right" w:leader="dot" w:pos="9350"/>
        </w:tabs>
        <w:rPr>
          <w:rFonts w:asciiTheme="minorHAnsi" w:eastAsiaTheme="minorEastAsia" w:hAnsiTheme="minorHAnsi"/>
          <w:noProof/>
          <w:color w:val="auto"/>
          <w:lang w:val="en-US" w:bidi="si-LK"/>
        </w:rPr>
      </w:pPr>
      <w:hyperlink w:anchor="_Toc220963118" w:history="1">
        <w:r w:rsidRPr="00E42D09">
          <w:rPr>
            <w:rStyle w:val="Hyperlink"/>
            <w:noProof/>
          </w:rPr>
          <w:t>3.3.2 Rationale for Selecting the Positivism Research Philosophy</w:t>
        </w:r>
        <w:r>
          <w:rPr>
            <w:noProof/>
            <w:webHidden/>
          </w:rPr>
          <w:tab/>
        </w:r>
        <w:r>
          <w:rPr>
            <w:noProof/>
            <w:webHidden/>
          </w:rPr>
          <w:fldChar w:fldCharType="begin"/>
        </w:r>
        <w:r>
          <w:rPr>
            <w:noProof/>
            <w:webHidden/>
          </w:rPr>
          <w:instrText xml:space="preserve"> PAGEREF _Toc220963118 \h </w:instrText>
        </w:r>
        <w:r>
          <w:rPr>
            <w:noProof/>
            <w:webHidden/>
          </w:rPr>
        </w:r>
        <w:r>
          <w:rPr>
            <w:noProof/>
            <w:webHidden/>
          </w:rPr>
          <w:fldChar w:fldCharType="separate"/>
        </w:r>
        <w:r>
          <w:rPr>
            <w:noProof/>
            <w:webHidden/>
          </w:rPr>
          <w:t>25</w:t>
        </w:r>
        <w:r>
          <w:rPr>
            <w:noProof/>
            <w:webHidden/>
          </w:rPr>
          <w:fldChar w:fldCharType="end"/>
        </w:r>
      </w:hyperlink>
    </w:p>
    <w:p w14:paraId="48C691E6" w14:textId="21D51743" w:rsidR="00ED24BB" w:rsidRDefault="00ED24BB">
      <w:pPr>
        <w:pStyle w:val="TOC2"/>
        <w:tabs>
          <w:tab w:val="right" w:leader="dot" w:pos="9350"/>
        </w:tabs>
        <w:rPr>
          <w:rFonts w:asciiTheme="minorHAnsi" w:eastAsiaTheme="minorEastAsia" w:hAnsiTheme="minorHAnsi"/>
          <w:noProof/>
          <w:color w:val="auto"/>
          <w:lang w:val="en-US" w:bidi="si-LK"/>
        </w:rPr>
      </w:pPr>
      <w:hyperlink w:anchor="_Toc220963119" w:history="1">
        <w:r w:rsidRPr="00E42D09">
          <w:rPr>
            <w:rStyle w:val="Hyperlink"/>
            <w:noProof/>
          </w:rPr>
          <w:t>3.4 Research Approach</w:t>
        </w:r>
        <w:r>
          <w:rPr>
            <w:noProof/>
            <w:webHidden/>
          </w:rPr>
          <w:tab/>
        </w:r>
        <w:r>
          <w:rPr>
            <w:noProof/>
            <w:webHidden/>
          </w:rPr>
          <w:fldChar w:fldCharType="begin"/>
        </w:r>
        <w:r>
          <w:rPr>
            <w:noProof/>
            <w:webHidden/>
          </w:rPr>
          <w:instrText xml:space="preserve"> PAGEREF _Toc220963119 \h </w:instrText>
        </w:r>
        <w:r>
          <w:rPr>
            <w:noProof/>
            <w:webHidden/>
          </w:rPr>
        </w:r>
        <w:r>
          <w:rPr>
            <w:noProof/>
            <w:webHidden/>
          </w:rPr>
          <w:fldChar w:fldCharType="separate"/>
        </w:r>
        <w:r>
          <w:rPr>
            <w:noProof/>
            <w:webHidden/>
          </w:rPr>
          <w:t>25</w:t>
        </w:r>
        <w:r>
          <w:rPr>
            <w:noProof/>
            <w:webHidden/>
          </w:rPr>
          <w:fldChar w:fldCharType="end"/>
        </w:r>
      </w:hyperlink>
    </w:p>
    <w:p w14:paraId="04D7EE83" w14:textId="6286C4E4" w:rsidR="00ED24BB" w:rsidRDefault="00ED24BB">
      <w:pPr>
        <w:pStyle w:val="TOC3"/>
        <w:tabs>
          <w:tab w:val="right" w:leader="dot" w:pos="9350"/>
        </w:tabs>
        <w:rPr>
          <w:rFonts w:asciiTheme="minorHAnsi" w:eastAsiaTheme="minorEastAsia" w:hAnsiTheme="minorHAnsi"/>
          <w:noProof/>
          <w:color w:val="auto"/>
          <w:lang w:val="en-US" w:bidi="si-LK"/>
        </w:rPr>
      </w:pPr>
      <w:hyperlink w:anchor="_Toc220963120" w:history="1">
        <w:r w:rsidRPr="00E42D09">
          <w:rPr>
            <w:rStyle w:val="Hyperlink"/>
            <w:noProof/>
          </w:rPr>
          <w:t>3.4.1 Types of Research Approaches (Deductive and Inductive)</w:t>
        </w:r>
        <w:r>
          <w:rPr>
            <w:noProof/>
            <w:webHidden/>
          </w:rPr>
          <w:tab/>
        </w:r>
        <w:r>
          <w:rPr>
            <w:noProof/>
            <w:webHidden/>
          </w:rPr>
          <w:fldChar w:fldCharType="begin"/>
        </w:r>
        <w:r>
          <w:rPr>
            <w:noProof/>
            <w:webHidden/>
          </w:rPr>
          <w:instrText xml:space="preserve"> PAGEREF _Toc220963120 \h </w:instrText>
        </w:r>
        <w:r>
          <w:rPr>
            <w:noProof/>
            <w:webHidden/>
          </w:rPr>
        </w:r>
        <w:r>
          <w:rPr>
            <w:noProof/>
            <w:webHidden/>
          </w:rPr>
          <w:fldChar w:fldCharType="separate"/>
        </w:r>
        <w:r>
          <w:rPr>
            <w:noProof/>
            <w:webHidden/>
          </w:rPr>
          <w:t>25</w:t>
        </w:r>
        <w:r>
          <w:rPr>
            <w:noProof/>
            <w:webHidden/>
          </w:rPr>
          <w:fldChar w:fldCharType="end"/>
        </w:r>
      </w:hyperlink>
    </w:p>
    <w:p w14:paraId="6AE5D5C7" w14:textId="0F7E8575" w:rsidR="00ED24BB" w:rsidRDefault="00ED24BB">
      <w:pPr>
        <w:pStyle w:val="TOC3"/>
        <w:tabs>
          <w:tab w:val="right" w:leader="dot" w:pos="9350"/>
        </w:tabs>
        <w:rPr>
          <w:rFonts w:asciiTheme="minorHAnsi" w:eastAsiaTheme="minorEastAsia" w:hAnsiTheme="minorHAnsi"/>
          <w:noProof/>
          <w:color w:val="auto"/>
          <w:lang w:val="en-US" w:bidi="si-LK"/>
        </w:rPr>
      </w:pPr>
      <w:hyperlink w:anchor="_Toc220963121" w:history="1">
        <w:r w:rsidRPr="00E42D09">
          <w:rPr>
            <w:rStyle w:val="Hyperlink"/>
            <w:noProof/>
          </w:rPr>
          <w:t>3.4.2 Rationale for Selecting the Deductive Research Approach</w:t>
        </w:r>
        <w:r>
          <w:rPr>
            <w:noProof/>
            <w:webHidden/>
          </w:rPr>
          <w:tab/>
        </w:r>
        <w:r>
          <w:rPr>
            <w:noProof/>
            <w:webHidden/>
          </w:rPr>
          <w:fldChar w:fldCharType="begin"/>
        </w:r>
        <w:r>
          <w:rPr>
            <w:noProof/>
            <w:webHidden/>
          </w:rPr>
          <w:instrText xml:space="preserve"> PAGEREF _Toc220963121 \h </w:instrText>
        </w:r>
        <w:r>
          <w:rPr>
            <w:noProof/>
            <w:webHidden/>
          </w:rPr>
        </w:r>
        <w:r>
          <w:rPr>
            <w:noProof/>
            <w:webHidden/>
          </w:rPr>
          <w:fldChar w:fldCharType="separate"/>
        </w:r>
        <w:r>
          <w:rPr>
            <w:noProof/>
            <w:webHidden/>
          </w:rPr>
          <w:t>26</w:t>
        </w:r>
        <w:r>
          <w:rPr>
            <w:noProof/>
            <w:webHidden/>
          </w:rPr>
          <w:fldChar w:fldCharType="end"/>
        </w:r>
      </w:hyperlink>
    </w:p>
    <w:p w14:paraId="0E472A5B" w14:textId="3E54F7EB" w:rsidR="00ED24BB" w:rsidRDefault="00ED24BB">
      <w:pPr>
        <w:pStyle w:val="TOC2"/>
        <w:tabs>
          <w:tab w:val="right" w:leader="dot" w:pos="9350"/>
        </w:tabs>
        <w:rPr>
          <w:rFonts w:asciiTheme="minorHAnsi" w:eastAsiaTheme="minorEastAsia" w:hAnsiTheme="minorHAnsi"/>
          <w:noProof/>
          <w:color w:val="auto"/>
          <w:lang w:val="en-US" w:bidi="si-LK"/>
        </w:rPr>
      </w:pPr>
      <w:hyperlink w:anchor="_Toc220963122" w:history="1">
        <w:r w:rsidRPr="00E42D09">
          <w:rPr>
            <w:rStyle w:val="Hyperlink"/>
            <w:noProof/>
          </w:rPr>
          <w:t>3.5 Research Design</w:t>
        </w:r>
        <w:r>
          <w:rPr>
            <w:noProof/>
            <w:webHidden/>
          </w:rPr>
          <w:tab/>
        </w:r>
        <w:r>
          <w:rPr>
            <w:noProof/>
            <w:webHidden/>
          </w:rPr>
          <w:fldChar w:fldCharType="begin"/>
        </w:r>
        <w:r>
          <w:rPr>
            <w:noProof/>
            <w:webHidden/>
          </w:rPr>
          <w:instrText xml:space="preserve"> PAGEREF _Toc220963122 \h </w:instrText>
        </w:r>
        <w:r>
          <w:rPr>
            <w:noProof/>
            <w:webHidden/>
          </w:rPr>
        </w:r>
        <w:r>
          <w:rPr>
            <w:noProof/>
            <w:webHidden/>
          </w:rPr>
          <w:fldChar w:fldCharType="separate"/>
        </w:r>
        <w:r>
          <w:rPr>
            <w:noProof/>
            <w:webHidden/>
          </w:rPr>
          <w:t>26</w:t>
        </w:r>
        <w:r>
          <w:rPr>
            <w:noProof/>
            <w:webHidden/>
          </w:rPr>
          <w:fldChar w:fldCharType="end"/>
        </w:r>
      </w:hyperlink>
    </w:p>
    <w:p w14:paraId="5B30B0A9" w14:textId="11337007" w:rsidR="00ED24BB" w:rsidRDefault="00ED24BB">
      <w:pPr>
        <w:pStyle w:val="TOC3"/>
        <w:tabs>
          <w:tab w:val="right" w:leader="dot" w:pos="9350"/>
        </w:tabs>
        <w:rPr>
          <w:rFonts w:asciiTheme="minorHAnsi" w:eastAsiaTheme="minorEastAsia" w:hAnsiTheme="minorHAnsi"/>
          <w:noProof/>
          <w:color w:val="auto"/>
          <w:lang w:val="en-US" w:bidi="si-LK"/>
        </w:rPr>
      </w:pPr>
      <w:hyperlink w:anchor="_Toc220963123" w:history="1">
        <w:r w:rsidRPr="00E42D09">
          <w:rPr>
            <w:rStyle w:val="Hyperlink"/>
            <w:noProof/>
          </w:rPr>
          <w:t>3.5.1 Qualitative, Quantitative, or Mixed Research Designs</w:t>
        </w:r>
        <w:r>
          <w:rPr>
            <w:noProof/>
            <w:webHidden/>
          </w:rPr>
          <w:tab/>
        </w:r>
        <w:r>
          <w:rPr>
            <w:noProof/>
            <w:webHidden/>
          </w:rPr>
          <w:fldChar w:fldCharType="begin"/>
        </w:r>
        <w:r>
          <w:rPr>
            <w:noProof/>
            <w:webHidden/>
          </w:rPr>
          <w:instrText xml:space="preserve"> PAGEREF _Toc220963123 \h </w:instrText>
        </w:r>
        <w:r>
          <w:rPr>
            <w:noProof/>
            <w:webHidden/>
          </w:rPr>
        </w:r>
        <w:r>
          <w:rPr>
            <w:noProof/>
            <w:webHidden/>
          </w:rPr>
          <w:fldChar w:fldCharType="separate"/>
        </w:r>
        <w:r>
          <w:rPr>
            <w:noProof/>
            <w:webHidden/>
          </w:rPr>
          <w:t>26</w:t>
        </w:r>
        <w:r>
          <w:rPr>
            <w:noProof/>
            <w:webHidden/>
          </w:rPr>
          <w:fldChar w:fldCharType="end"/>
        </w:r>
      </w:hyperlink>
    </w:p>
    <w:p w14:paraId="75F627CC" w14:textId="041267D4" w:rsidR="00ED24BB" w:rsidRDefault="00ED24BB">
      <w:pPr>
        <w:pStyle w:val="TOC3"/>
        <w:tabs>
          <w:tab w:val="right" w:leader="dot" w:pos="9350"/>
        </w:tabs>
        <w:rPr>
          <w:rFonts w:asciiTheme="minorHAnsi" w:eastAsiaTheme="minorEastAsia" w:hAnsiTheme="minorHAnsi"/>
          <w:noProof/>
          <w:color w:val="auto"/>
          <w:lang w:val="en-US" w:bidi="si-LK"/>
        </w:rPr>
      </w:pPr>
      <w:hyperlink w:anchor="_Toc220963124" w:history="1">
        <w:r w:rsidRPr="00E42D09">
          <w:rPr>
            <w:rStyle w:val="Hyperlink"/>
            <w:noProof/>
          </w:rPr>
          <w:t>3.5.2 Rationale for Selecting the Quantitative Research Design</w:t>
        </w:r>
        <w:r>
          <w:rPr>
            <w:noProof/>
            <w:webHidden/>
          </w:rPr>
          <w:tab/>
        </w:r>
        <w:r>
          <w:rPr>
            <w:noProof/>
            <w:webHidden/>
          </w:rPr>
          <w:fldChar w:fldCharType="begin"/>
        </w:r>
        <w:r>
          <w:rPr>
            <w:noProof/>
            <w:webHidden/>
          </w:rPr>
          <w:instrText xml:space="preserve"> PAGEREF _Toc220963124 \h </w:instrText>
        </w:r>
        <w:r>
          <w:rPr>
            <w:noProof/>
            <w:webHidden/>
          </w:rPr>
        </w:r>
        <w:r>
          <w:rPr>
            <w:noProof/>
            <w:webHidden/>
          </w:rPr>
          <w:fldChar w:fldCharType="separate"/>
        </w:r>
        <w:r>
          <w:rPr>
            <w:noProof/>
            <w:webHidden/>
          </w:rPr>
          <w:t>27</w:t>
        </w:r>
        <w:r>
          <w:rPr>
            <w:noProof/>
            <w:webHidden/>
          </w:rPr>
          <w:fldChar w:fldCharType="end"/>
        </w:r>
      </w:hyperlink>
    </w:p>
    <w:p w14:paraId="7F61A63B" w14:textId="370AD9A2" w:rsidR="00ED24BB" w:rsidRDefault="00ED24BB">
      <w:pPr>
        <w:pStyle w:val="TOC2"/>
        <w:tabs>
          <w:tab w:val="right" w:leader="dot" w:pos="9350"/>
        </w:tabs>
        <w:rPr>
          <w:rFonts w:asciiTheme="minorHAnsi" w:eastAsiaTheme="minorEastAsia" w:hAnsiTheme="minorHAnsi"/>
          <w:noProof/>
          <w:color w:val="auto"/>
          <w:lang w:val="en-US" w:bidi="si-LK"/>
        </w:rPr>
      </w:pPr>
      <w:hyperlink w:anchor="_Toc220963125" w:history="1">
        <w:r w:rsidRPr="00E42D09">
          <w:rPr>
            <w:rStyle w:val="Hyperlink"/>
            <w:noProof/>
          </w:rPr>
          <w:t>3.6 Research Strategies</w:t>
        </w:r>
        <w:r>
          <w:rPr>
            <w:noProof/>
            <w:webHidden/>
          </w:rPr>
          <w:tab/>
        </w:r>
        <w:r>
          <w:rPr>
            <w:noProof/>
            <w:webHidden/>
          </w:rPr>
          <w:fldChar w:fldCharType="begin"/>
        </w:r>
        <w:r>
          <w:rPr>
            <w:noProof/>
            <w:webHidden/>
          </w:rPr>
          <w:instrText xml:space="preserve"> PAGEREF _Toc220963125 \h </w:instrText>
        </w:r>
        <w:r>
          <w:rPr>
            <w:noProof/>
            <w:webHidden/>
          </w:rPr>
        </w:r>
        <w:r>
          <w:rPr>
            <w:noProof/>
            <w:webHidden/>
          </w:rPr>
          <w:fldChar w:fldCharType="separate"/>
        </w:r>
        <w:r>
          <w:rPr>
            <w:noProof/>
            <w:webHidden/>
          </w:rPr>
          <w:t>28</w:t>
        </w:r>
        <w:r>
          <w:rPr>
            <w:noProof/>
            <w:webHidden/>
          </w:rPr>
          <w:fldChar w:fldCharType="end"/>
        </w:r>
      </w:hyperlink>
    </w:p>
    <w:p w14:paraId="60331FA4" w14:textId="1B3FD76C" w:rsidR="00ED24BB" w:rsidRDefault="00ED24BB">
      <w:pPr>
        <w:pStyle w:val="TOC3"/>
        <w:tabs>
          <w:tab w:val="right" w:leader="dot" w:pos="9350"/>
        </w:tabs>
        <w:rPr>
          <w:rFonts w:asciiTheme="minorHAnsi" w:eastAsiaTheme="minorEastAsia" w:hAnsiTheme="minorHAnsi"/>
          <w:noProof/>
          <w:color w:val="auto"/>
          <w:lang w:val="en-US" w:bidi="si-LK"/>
        </w:rPr>
      </w:pPr>
      <w:hyperlink w:anchor="_Toc220963126" w:history="1">
        <w:r w:rsidRPr="00E42D09">
          <w:rPr>
            <w:rStyle w:val="Hyperlink"/>
            <w:noProof/>
          </w:rPr>
          <w:t>3.6.1 Types of Research Strategies (Survey, Case Study, Archival)</w:t>
        </w:r>
        <w:r>
          <w:rPr>
            <w:noProof/>
            <w:webHidden/>
          </w:rPr>
          <w:tab/>
        </w:r>
        <w:r>
          <w:rPr>
            <w:noProof/>
            <w:webHidden/>
          </w:rPr>
          <w:fldChar w:fldCharType="begin"/>
        </w:r>
        <w:r>
          <w:rPr>
            <w:noProof/>
            <w:webHidden/>
          </w:rPr>
          <w:instrText xml:space="preserve"> PAGEREF _Toc220963126 \h </w:instrText>
        </w:r>
        <w:r>
          <w:rPr>
            <w:noProof/>
            <w:webHidden/>
          </w:rPr>
        </w:r>
        <w:r>
          <w:rPr>
            <w:noProof/>
            <w:webHidden/>
          </w:rPr>
          <w:fldChar w:fldCharType="separate"/>
        </w:r>
        <w:r>
          <w:rPr>
            <w:noProof/>
            <w:webHidden/>
          </w:rPr>
          <w:t>28</w:t>
        </w:r>
        <w:r>
          <w:rPr>
            <w:noProof/>
            <w:webHidden/>
          </w:rPr>
          <w:fldChar w:fldCharType="end"/>
        </w:r>
      </w:hyperlink>
    </w:p>
    <w:p w14:paraId="2451BA4F" w14:textId="3212127E" w:rsidR="00ED24BB" w:rsidRDefault="00ED24BB">
      <w:pPr>
        <w:pStyle w:val="TOC3"/>
        <w:tabs>
          <w:tab w:val="right" w:leader="dot" w:pos="9350"/>
        </w:tabs>
        <w:rPr>
          <w:rFonts w:asciiTheme="minorHAnsi" w:eastAsiaTheme="minorEastAsia" w:hAnsiTheme="minorHAnsi"/>
          <w:noProof/>
          <w:color w:val="auto"/>
          <w:lang w:val="en-US" w:bidi="si-LK"/>
        </w:rPr>
      </w:pPr>
      <w:hyperlink w:anchor="_Toc220963127" w:history="1">
        <w:r w:rsidRPr="00E42D09">
          <w:rPr>
            <w:rStyle w:val="Hyperlink"/>
            <w:noProof/>
          </w:rPr>
          <w:t>3.6.2 Rationale for Selecting the Survey Research Strategy</w:t>
        </w:r>
        <w:r>
          <w:rPr>
            <w:noProof/>
            <w:webHidden/>
          </w:rPr>
          <w:tab/>
        </w:r>
        <w:r>
          <w:rPr>
            <w:noProof/>
            <w:webHidden/>
          </w:rPr>
          <w:fldChar w:fldCharType="begin"/>
        </w:r>
        <w:r>
          <w:rPr>
            <w:noProof/>
            <w:webHidden/>
          </w:rPr>
          <w:instrText xml:space="preserve"> PAGEREF _Toc220963127 \h </w:instrText>
        </w:r>
        <w:r>
          <w:rPr>
            <w:noProof/>
            <w:webHidden/>
          </w:rPr>
        </w:r>
        <w:r>
          <w:rPr>
            <w:noProof/>
            <w:webHidden/>
          </w:rPr>
          <w:fldChar w:fldCharType="separate"/>
        </w:r>
        <w:r>
          <w:rPr>
            <w:noProof/>
            <w:webHidden/>
          </w:rPr>
          <w:t>28</w:t>
        </w:r>
        <w:r>
          <w:rPr>
            <w:noProof/>
            <w:webHidden/>
          </w:rPr>
          <w:fldChar w:fldCharType="end"/>
        </w:r>
      </w:hyperlink>
    </w:p>
    <w:p w14:paraId="6E653978" w14:textId="3E3588BF" w:rsidR="00ED24BB" w:rsidRDefault="00ED24BB">
      <w:pPr>
        <w:pStyle w:val="TOC2"/>
        <w:tabs>
          <w:tab w:val="right" w:leader="dot" w:pos="9350"/>
        </w:tabs>
        <w:rPr>
          <w:rFonts w:asciiTheme="minorHAnsi" w:eastAsiaTheme="minorEastAsia" w:hAnsiTheme="minorHAnsi"/>
          <w:noProof/>
          <w:color w:val="auto"/>
          <w:lang w:val="en-US" w:bidi="si-LK"/>
        </w:rPr>
      </w:pPr>
      <w:hyperlink w:anchor="_Toc220963128" w:history="1">
        <w:r w:rsidRPr="00E42D09">
          <w:rPr>
            <w:rStyle w:val="Hyperlink"/>
            <w:noProof/>
          </w:rPr>
          <w:t>3.7 Time Horizon</w:t>
        </w:r>
        <w:r>
          <w:rPr>
            <w:noProof/>
            <w:webHidden/>
          </w:rPr>
          <w:tab/>
        </w:r>
        <w:r>
          <w:rPr>
            <w:noProof/>
            <w:webHidden/>
          </w:rPr>
          <w:fldChar w:fldCharType="begin"/>
        </w:r>
        <w:r>
          <w:rPr>
            <w:noProof/>
            <w:webHidden/>
          </w:rPr>
          <w:instrText xml:space="preserve"> PAGEREF _Toc220963128 \h </w:instrText>
        </w:r>
        <w:r>
          <w:rPr>
            <w:noProof/>
            <w:webHidden/>
          </w:rPr>
        </w:r>
        <w:r>
          <w:rPr>
            <w:noProof/>
            <w:webHidden/>
          </w:rPr>
          <w:fldChar w:fldCharType="separate"/>
        </w:r>
        <w:r>
          <w:rPr>
            <w:noProof/>
            <w:webHidden/>
          </w:rPr>
          <w:t>29</w:t>
        </w:r>
        <w:r>
          <w:rPr>
            <w:noProof/>
            <w:webHidden/>
          </w:rPr>
          <w:fldChar w:fldCharType="end"/>
        </w:r>
      </w:hyperlink>
    </w:p>
    <w:p w14:paraId="3C5AA974" w14:textId="753ECEBE" w:rsidR="00ED24BB" w:rsidRDefault="00ED24BB">
      <w:pPr>
        <w:pStyle w:val="TOC3"/>
        <w:tabs>
          <w:tab w:val="right" w:leader="dot" w:pos="9350"/>
        </w:tabs>
        <w:rPr>
          <w:rFonts w:asciiTheme="minorHAnsi" w:eastAsiaTheme="minorEastAsia" w:hAnsiTheme="minorHAnsi"/>
          <w:noProof/>
          <w:color w:val="auto"/>
          <w:lang w:val="en-US" w:bidi="si-LK"/>
        </w:rPr>
      </w:pPr>
      <w:hyperlink w:anchor="_Toc220963129" w:history="1">
        <w:r w:rsidRPr="00E42D09">
          <w:rPr>
            <w:rStyle w:val="Hyperlink"/>
            <w:noProof/>
          </w:rPr>
          <w:t>3.7.1 Cross-Sectional or Longitudinal Time Horizons</w:t>
        </w:r>
        <w:r>
          <w:rPr>
            <w:noProof/>
            <w:webHidden/>
          </w:rPr>
          <w:tab/>
        </w:r>
        <w:r>
          <w:rPr>
            <w:noProof/>
            <w:webHidden/>
          </w:rPr>
          <w:fldChar w:fldCharType="begin"/>
        </w:r>
        <w:r>
          <w:rPr>
            <w:noProof/>
            <w:webHidden/>
          </w:rPr>
          <w:instrText xml:space="preserve"> PAGEREF _Toc220963129 \h </w:instrText>
        </w:r>
        <w:r>
          <w:rPr>
            <w:noProof/>
            <w:webHidden/>
          </w:rPr>
        </w:r>
        <w:r>
          <w:rPr>
            <w:noProof/>
            <w:webHidden/>
          </w:rPr>
          <w:fldChar w:fldCharType="separate"/>
        </w:r>
        <w:r>
          <w:rPr>
            <w:noProof/>
            <w:webHidden/>
          </w:rPr>
          <w:t>29</w:t>
        </w:r>
        <w:r>
          <w:rPr>
            <w:noProof/>
            <w:webHidden/>
          </w:rPr>
          <w:fldChar w:fldCharType="end"/>
        </w:r>
      </w:hyperlink>
    </w:p>
    <w:p w14:paraId="7D23A087" w14:textId="3C579A4A" w:rsidR="00ED24BB" w:rsidRDefault="00ED24BB">
      <w:pPr>
        <w:pStyle w:val="TOC3"/>
        <w:tabs>
          <w:tab w:val="right" w:leader="dot" w:pos="9350"/>
        </w:tabs>
        <w:rPr>
          <w:rFonts w:asciiTheme="minorHAnsi" w:eastAsiaTheme="minorEastAsia" w:hAnsiTheme="minorHAnsi"/>
          <w:noProof/>
          <w:color w:val="auto"/>
          <w:lang w:val="en-US" w:bidi="si-LK"/>
        </w:rPr>
      </w:pPr>
      <w:hyperlink w:anchor="_Toc220963130" w:history="1">
        <w:r w:rsidRPr="00E42D09">
          <w:rPr>
            <w:rStyle w:val="Hyperlink"/>
            <w:noProof/>
          </w:rPr>
          <w:t>3.7.2 Rationale for Selecting the Cross-Sectional Time Horizon</w:t>
        </w:r>
        <w:r>
          <w:rPr>
            <w:noProof/>
            <w:webHidden/>
          </w:rPr>
          <w:tab/>
        </w:r>
        <w:r>
          <w:rPr>
            <w:noProof/>
            <w:webHidden/>
          </w:rPr>
          <w:fldChar w:fldCharType="begin"/>
        </w:r>
        <w:r>
          <w:rPr>
            <w:noProof/>
            <w:webHidden/>
          </w:rPr>
          <w:instrText xml:space="preserve"> PAGEREF _Toc220963130 \h </w:instrText>
        </w:r>
        <w:r>
          <w:rPr>
            <w:noProof/>
            <w:webHidden/>
          </w:rPr>
        </w:r>
        <w:r>
          <w:rPr>
            <w:noProof/>
            <w:webHidden/>
          </w:rPr>
          <w:fldChar w:fldCharType="separate"/>
        </w:r>
        <w:r>
          <w:rPr>
            <w:noProof/>
            <w:webHidden/>
          </w:rPr>
          <w:t>29</w:t>
        </w:r>
        <w:r>
          <w:rPr>
            <w:noProof/>
            <w:webHidden/>
          </w:rPr>
          <w:fldChar w:fldCharType="end"/>
        </w:r>
      </w:hyperlink>
    </w:p>
    <w:p w14:paraId="5AD24FA1" w14:textId="70DE2871" w:rsidR="00ED24BB" w:rsidRDefault="00ED24BB">
      <w:pPr>
        <w:pStyle w:val="TOC2"/>
        <w:tabs>
          <w:tab w:val="right" w:leader="dot" w:pos="9350"/>
        </w:tabs>
        <w:rPr>
          <w:rFonts w:asciiTheme="minorHAnsi" w:eastAsiaTheme="minorEastAsia" w:hAnsiTheme="minorHAnsi"/>
          <w:noProof/>
          <w:color w:val="auto"/>
          <w:lang w:val="en-US" w:bidi="si-LK"/>
        </w:rPr>
      </w:pPr>
      <w:hyperlink w:anchor="_Toc220963131" w:history="1">
        <w:r w:rsidRPr="00E42D09">
          <w:rPr>
            <w:rStyle w:val="Hyperlink"/>
            <w:noProof/>
          </w:rPr>
          <w:t>3.8 Research Instruments</w:t>
        </w:r>
        <w:r>
          <w:rPr>
            <w:noProof/>
            <w:webHidden/>
          </w:rPr>
          <w:tab/>
        </w:r>
        <w:r>
          <w:rPr>
            <w:noProof/>
            <w:webHidden/>
          </w:rPr>
          <w:fldChar w:fldCharType="begin"/>
        </w:r>
        <w:r>
          <w:rPr>
            <w:noProof/>
            <w:webHidden/>
          </w:rPr>
          <w:instrText xml:space="preserve"> PAGEREF _Toc220963131 \h </w:instrText>
        </w:r>
        <w:r>
          <w:rPr>
            <w:noProof/>
            <w:webHidden/>
          </w:rPr>
        </w:r>
        <w:r>
          <w:rPr>
            <w:noProof/>
            <w:webHidden/>
          </w:rPr>
          <w:fldChar w:fldCharType="separate"/>
        </w:r>
        <w:r>
          <w:rPr>
            <w:noProof/>
            <w:webHidden/>
          </w:rPr>
          <w:t>30</w:t>
        </w:r>
        <w:r>
          <w:rPr>
            <w:noProof/>
            <w:webHidden/>
          </w:rPr>
          <w:fldChar w:fldCharType="end"/>
        </w:r>
      </w:hyperlink>
    </w:p>
    <w:p w14:paraId="5145C59A" w14:textId="5DB1099A" w:rsidR="00ED24BB" w:rsidRDefault="00ED24BB">
      <w:pPr>
        <w:pStyle w:val="TOC3"/>
        <w:tabs>
          <w:tab w:val="right" w:leader="dot" w:pos="9350"/>
        </w:tabs>
        <w:rPr>
          <w:rFonts w:asciiTheme="minorHAnsi" w:eastAsiaTheme="minorEastAsia" w:hAnsiTheme="minorHAnsi"/>
          <w:noProof/>
          <w:color w:val="auto"/>
          <w:lang w:val="en-US" w:bidi="si-LK"/>
        </w:rPr>
      </w:pPr>
      <w:hyperlink w:anchor="_Toc220963132" w:history="1">
        <w:r w:rsidRPr="00E42D09">
          <w:rPr>
            <w:rStyle w:val="Hyperlink"/>
            <w:noProof/>
          </w:rPr>
          <w:t>3.8.1. Population of the Study</w:t>
        </w:r>
        <w:r>
          <w:rPr>
            <w:noProof/>
            <w:webHidden/>
          </w:rPr>
          <w:tab/>
        </w:r>
        <w:r>
          <w:rPr>
            <w:noProof/>
            <w:webHidden/>
          </w:rPr>
          <w:fldChar w:fldCharType="begin"/>
        </w:r>
        <w:r>
          <w:rPr>
            <w:noProof/>
            <w:webHidden/>
          </w:rPr>
          <w:instrText xml:space="preserve"> PAGEREF _Toc220963132 \h </w:instrText>
        </w:r>
        <w:r>
          <w:rPr>
            <w:noProof/>
            <w:webHidden/>
          </w:rPr>
        </w:r>
        <w:r>
          <w:rPr>
            <w:noProof/>
            <w:webHidden/>
          </w:rPr>
          <w:fldChar w:fldCharType="separate"/>
        </w:r>
        <w:r>
          <w:rPr>
            <w:noProof/>
            <w:webHidden/>
          </w:rPr>
          <w:t>30</w:t>
        </w:r>
        <w:r>
          <w:rPr>
            <w:noProof/>
            <w:webHidden/>
          </w:rPr>
          <w:fldChar w:fldCharType="end"/>
        </w:r>
      </w:hyperlink>
    </w:p>
    <w:p w14:paraId="7CBA9748" w14:textId="486CAAC9" w:rsidR="00ED24BB" w:rsidRDefault="00ED24BB">
      <w:pPr>
        <w:pStyle w:val="TOC3"/>
        <w:tabs>
          <w:tab w:val="right" w:leader="dot" w:pos="9350"/>
        </w:tabs>
        <w:rPr>
          <w:rFonts w:asciiTheme="minorHAnsi" w:eastAsiaTheme="minorEastAsia" w:hAnsiTheme="minorHAnsi"/>
          <w:noProof/>
          <w:color w:val="auto"/>
          <w:lang w:val="en-US" w:bidi="si-LK"/>
        </w:rPr>
      </w:pPr>
      <w:hyperlink w:anchor="_Toc220963133" w:history="1">
        <w:r w:rsidRPr="00E42D09">
          <w:rPr>
            <w:rStyle w:val="Hyperlink"/>
            <w:noProof/>
          </w:rPr>
          <w:t>3.8.2 Sample Size and Sampling Size</w:t>
        </w:r>
        <w:r>
          <w:rPr>
            <w:noProof/>
            <w:webHidden/>
          </w:rPr>
          <w:tab/>
        </w:r>
        <w:r>
          <w:rPr>
            <w:noProof/>
            <w:webHidden/>
          </w:rPr>
          <w:fldChar w:fldCharType="begin"/>
        </w:r>
        <w:r>
          <w:rPr>
            <w:noProof/>
            <w:webHidden/>
          </w:rPr>
          <w:instrText xml:space="preserve"> PAGEREF _Toc220963133 \h </w:instrText>
        </w:r>
        <w:r>
          <w:rPr>
            <w:noProof/>
            <w:webHidden/>
          </w:rPr>
        </w:r>
        <w:r>
          <w:rPr>
            <w:noProof/>
            <w:webHidden/>
          </w:rPr>
          <w:fldChar w:fldCharType="separate"/>
        </w:r>
        <w:r>
          <w:rPr>
            <w:noProof/>
            <w:webHidden/>
          </w:rPr>
          <w:t>30</w:t>
        </w:r>
        <w:r>
          <w:rPr>
            <w:noProof/>
            <w:webHidden/>
          </w:rPr>
          <w:fldChar w:fldCharType="end"/>
        </w:r>
      </w:hyperlink>
    </w:p>
    <w:p w14:paraId="1D4AAC67" w14:textId="4625AA56" w:rsidR="00ED24BB" w:rsidRDefault="00ED24BB">
      <w:pPr>
        <w:pStyle w:val="TOC3"/>
        <w:tabs>
          <w:tab w:val="right" w:leader="dot" w:pos="9350"/>
        </w:tabs>
        <w:rPr>
          <w:rFonts w:asciiTheme="minorHAnsi" w:eastAsiaTheme="minorEastAsia" w:hAnsiTheme="minorHAnsi"/>
          <w:noProof/>
          <w:color w:val="auto"/>
          <w:lang w:val="en-US" w:bidi="si-LK"/>
        </w:rPr>
      </w:pPr>
      <w:hyperlink w:anchor="_Toc220963134" w:history="1">
        <w:r w:rsidRPr="00E42D09">
          <w:rPr>
            <w:rStyle w:val="Hyperlink"/>
            <w:noProof/>
          </w:rPr>
          <w:t>3.8.3 Sampling Instruments</w:t>
        </w:r>
        <w:r>
          <w:rPr>
            <w:noProof/>
            <w:webHidden/>
          </w:rPr>
          <w:tab/>
        </w:r>
        <w:r>
          <w:rPr>
            <w:noProof/>
            <w:webHidden/>
          </w:rPr>
          <w:fldChar w:fldCharType="begin"/>
        </w:r>
        <w:r>
          <w:rPr>
            <w:noProof/>
            <w:webHidden/>
          </w:rPr>
          <w:instrText xml:space="preserve"> PAGEREF _Toc220963134 \h </w:instrText>
        </w:r>
        <w:r>
          <w:rPr>
            <w:noProof/>
            <w:webHidden/>
          </w:rPr>
        </w:r>
        <w:r>
          <w:rPr>
            <w:noProof/>
            <w:webHidden/>
          </w:rPr>
          <w:fldChar w:fldCharType="separate"/>
        </w:r>
        <w:r>
          <w:rPr>
            <w:noProof/>
            <w:webHidden/>
          </w:rPr>
          <w:t>30</w:t>
        </w:r>
        <w:r>
          <w:rPr>
            <w:noProof/>
            <w:webHidden/>
          </w:rPr>
          <w:fldChar w:fldCharType="end"/>
        </w:r>
      </w:hyperlink>
    </w:p>
    <w:p w14:paraId="54C4C003" w14:textId="7EE50AC7" w:rsidR="00ED24BB" w:rsidRDefault="00ED24BB">
      <w:pPr>
        <w:pStyle w:val="TOC2"/>
        <w:tabs>
          <w:tab w:val="right" w:leader="dot" w:pos="9350"/>
        </w:tabs>
        <w:rPr>
          <w:rFonts w:asciiTheme="minorHAnsi" w:eastAsiaTheme="minorEastAsia" w:hAnsiTheme="minorHAnsi"/>
          <w:noProof/>
          <w:color w:val="auto"/>
          <w:lang w:val="en-US" w:bidi="si-LK"/>
        </w:rPr>
      </w:pPr>
      <w:hyperlink w:anchor="_Toc220963135" w:history="1">
        <w:r w:rsidRPr="00E42D09">
          <w:rPr>
            <w:rStyle w:val="Hyperlink"/>
            <w:noProof/>
          </w:rPr>
          <w:t>3.9. Data Collection Instruments (Questionnaire)</w:t>
        </w:r>
        <w:r>
          <w:rPr>
            <w:noProof/>
            <w:webHidden/>
          </w:rPr>
          <w:tab/>
        </w:r>
        <w:r>
          <w:rPr>
            <w:noProof/>
            <w:webHidden/>
          </w:rPr>
          <w:fldChar w:fldCharType="begin"/>
        </w:r>
        <w:r>
          <w:rPr>
            <w:noProof/>
            <w:webHidden/>
          </w:rPr>
          <w:instrText xml:space="preserve"> PAGEREF _Toc220963135 \h </w:instrText>
        </w:r>
        <w:r>
          <w:rPr>
            <w:noProof/>
            <w:webHidden/>
          </w:rPr>
        </w:r>
        <w:r>
          <w:rPr>
            <w:noProof/>
            <w:webHidden/>
          </w:rPr>
          <w:fldChar w:fldCharType="separate"/>
        </w:r>
        <w:r>
          <w:rPr>
            <w:noProof/>
            <w:webHidden/>
          </w:rPr>
          <w:t>31</w:t>
        </w:r>
        <w:r>
          <w:rPr>
            <w:noProof/>
            <w:webHidden/>
          </w:rPr>
          <w:fldChar w:fldCharType="end"/>
        </w:r>
      </w:hyperlink>
    </w:p>
    <w:p w14:paraId="1B070FB4" w14:textId="05A0B76C" w:rsidR="00ED24BB" w:rsidRDefault="00ED24BB">
      <w:pPr>
        <w:pStyle w:val="TOC2"/>
        <w:tabs>
          <w:tab w:val="right" w:leader="dot" w:pos="9350"/>
        </w:tabs>
        <w:rPr>
          <w:rFonts w:asciiTheme="minorHAnsi" w:eastAsiaTheme="minorEastAsia" w:hAnsiTheme="minorHAnsi"/>
          <w:noProof/>
          <w:color w:val="auto"/>
          <w:lang w:val="en-US" w:bidi="si-LK"/>
        </w:rPr>
      </w:pPr>
      <w:hyperlink w:anchor="_Toc220963136" w:history="1">
        <w:r w:rsidRPr="00E42D09">
          <w:rPr>
            <w:rStyle w:val="Hyperlink"/>
            <w:noProof/>
          </w:rPr>
          <w:t>3.10. Data Analysis Instruments</w:t>
        </w:r>
        <w:r>
          <w:rPr>
            <w:noProof/>
            <w:webHidden/>
          </w:rPr>
          <w:tab/>
        </w:r>
        <w:r>
          <w:rPr>
            <w:noProof/>
            <w:webHidden/>
          </w:rPr>
          <w:fldChar w:fldCharType="begin"/>
        </w:r>
        <w:r>
          <w:rPr>
            <w:noProof/>
            <w:webHidden/>
          </w:rPr>
          <w:instrText xml:space="preserve"> PAGEREF _Toc220963136 \h </w:instrText>
        </w:r>
        <w:r>
          <w:rPr>
            <w:noProof/>
            <w:webHidden/>
          </w:rPr>
        </w:r>
        <w:r>
          <w:rPr>
            <w:noProof/>
            <w:webHidden/>
          </w:rPr>
          <w:fldChar w:fldCharType="separate"/>
        </w:r>
        <w:r>
          <w:rPr>
            <w:noProof/>
            <w:webHidden/>
          </w:rPr>
          <w:t>33</w:t>
        </w:r>
        <w:r>
          <w:rPr>
            <w:noProof/>
            <w:webHidden/>
          </w:rPr>
          <w:fldChar w:fldCharType="end"/>
        </w:r>
      </w:hyperlink>
    </w:p>
    <w:p w14:paraId="78F23358" w14:textId="5854CE1C" w:rsidR="00ED24BB" w:rsidRDefault="00ED24BB">
      <w:pPr>
        <w:pStyle w:val="TOC2"/>
        <w:tabs>
          <w:tab w:val="right" w:leader="dot" w:pos="9350"/>
        </w:tabs>
        <w:rPr>
          <w:rFonts w:asciiTheme="minorHAnsi" w:eastAsiaTheme="minorEastAsia" w:hAnsiTheme="minorHAnsi"/>
          <w:noProof/>
          <w:color w:val="auto"/>
          <w:lang w:val="en-US" w:bidi="si-LK"/>
        </w:rPr>
      </w:pPr>
      <w:hyperlink w:anchor="_Toc220963137" w:history="1">
        <w:r w:rsidRPr="00E42D09">
          <w:rPr>
            <w:rStyle w:val="Hyperlink"/>
            <w:noProof/>
          </w:rPr>
          <w:t>3.11 Validity and Reliability</w:t>
        </w:r>
        <w:r>
          <w:rPr>
            <w:noProof/>
            <w:webHidden/>
          </w:rPr>
          <w:tab/>
        </w:r>
        <w:r>
          <w:rPr>
            <w:noProof/>
            <w:webHidden/>
          </w:rPr>
          <w:fldChar w:fldCharType="begin"/>
        </w:r>
        <w:r>
          <w:rPr>
            <w:noProof/>
            <w:webHidden/>
          </w:rPr>
          <w:instrText xml:space="preserve"> PAGEREF _Toc220963137 \h </w:instrText>
        </w:r>
        <w:r>
          <w:rPr>
            <w:noProof/>
            <w:webHidden/>
          </w:rPr>
        </w:r>
        <w:r>
          <w:rPr>
            <w:noProof/>
            <w:webHidden/>
          </w:rPr>
          <w:fldChar w:fldCharType="separate"/>
        </w:r>
        <w:r>
          <w:rPr>
            <w:noProof/>
            <w:webHidden/>
          </w:rPr>
          <w:t>33</w:t>
        </w:r>
        <w:r>
          <w:rPr>
            <w:noProof/>
            <w:webHidden/>
          </w:rPr>
          <w:fldChar w:fldCharType="end"/>
        </w:r>
      </w:hyperlink>
    </w:p>
    <w:p w14:paraId="7EA8B7B1" w14:textId="210006BC" w:rsidR="00ED24BB" w:rsidRDefault="00ED24BB">
      <w:pPr>
        <w:pStyle w:val="TOC2"/>
        <w:tabs>
          <w:tab w:val="right" w:leader="dot" w:pos="9350"/>
        </w:tabs>
        <w:rPr>
          <w:rFonts w:asciiTheme="minorHAnsi" w:eastAsiaTheme="minorEastAsia" w:hAnsiTheme="minorHAnsi"/>
          <w:noProof/>
          <w:color w:val="auto"/>
          <w:lang w:val="en-US" w:bidi="si-LK"/>
        </w:rPr>
      </w:pPr>
      <w:hyperlink w:anchor="_Toc220963138" w:history="1">
        <w:r w:rsidRPr="00E42D09">
          <w:rPr>
            <w:rStyle w:val="Hyperlink"/>
            <w:noProof/>
          </w:rPr>
          <w:t>3.12 Ethical Considerations</w:t>
        </w:r>
        <w:r>
          <w:rPr>
            <w:noProof/>
            <w:webHidden/>
          </w:rPr>
          <w:tab/>
        </w:r>
        <w:r>
          <w:rPr>
            <w:noProof/>
            <w:webHidden/>
          </w:rPr>
          <w:fldChar w:fldCharType="begin"/>
        </w:r>
        <w:r>
          <w:rPr>
            <w:noProof/>
            <w:webHidden/>
          </w:rPr>
          <w:instrText xml:space="preserve"> PAGEREF _Toc220963138 \h </w:instrText>
        </w:r>
        <w:r>
          <w:rPr>
            <w:noProof/>
            <w:webHidden/>
          </w:rPr>
        </w:r>
        <w:r>
          <w:rPr>
            <w:noProof/>
            <w:webHidden/>
          </w:rPr>
          <w:fldChar w:fldCharType="separate"/>
        </w:r>
        <w:r>
          <w:rPr>
            <w:noProof/>
            <w:webHidden/>
          </w:rPr>
          <w:t>34</w:t>
        </w:r>
        <w:r>
          <w:rPr>
            <w:noProof/>
            <w:webHidden/>
          </w:rPr>
          <w:fldChar w:fldCharType="end"/>
        </w:r>
      </w:hyperlink>
    </w:p>
    <w:p w14:paraId="299C03E7" w14:textId="769DBC67" w:rsidR="00ED24BB" w:rsidRDefault="00ED24BB">
      <w:pPr>
        <w:pStyle w:val="TOC2"/>
        <w:tabs>
          <w:tab w:val="right" w:leader="dot" w:pos="9350"/>
        </w:tabs>
        <w:rPr>
          <w:rFonts w:asciiTheme="minorHAnsi" w:eastAsiaTheme="minorEastAsia" w:hAnsiTheme="minorHAnsi"/>
          <w:noProof/>
          <w:color w:val="auto"/>
          <w:lang w:val="en-US" w:bidi="si-LK"/>
        </w:rPr>
      </w:pPr>
      <w:hyperlink w:anchor="_Toc220963139" w:history="1">
        <w:r w:rsidRPr="00E42D09">
          <w:rPr>
            <w:rStyle w:val="Hyperlink"/>
            <w:noProof/>
          </w:rPr>
          <w:t>3.13 Chapter Summary</w:t>
        </w:r>
        <w:r>
          <w:rPr>
            <w:noProof/>
            <w:webHidden/>
          </w:rPr>
          <w:tab/>
        </w:r>
        <w:r>
          <w:rPr>
            <w:noProof/>
            <w:webHidden/>
          </w:rPr>
          <w:fldChar w:fldCharType="begin"/>
        </w:r>
        <w:r>
          <w:rPr>
            <w:noProof/>
            <w:webHidden/>
          </w:rPr>
          <w:instrText xml:space="preserve"> PAGEREF _Toc220963139 \h </w:instrText>
        </w:r>
        <w:r>
          <w:rPr>
            <w:noProof/>
            <w:webHidden/>
          </w:rPr>
        </w:r>
        <w:r>
          <w:rPr>
            <w:noProof/>
            <w:webHidden/>
          </w:rPr>
          <w:fldChar w:fldCharType="separate"/>
        </w:r>
        <w:r>
          <w:rPr>
            <w:noProof/>
            <w:webHidden/>
          </w:rPr>
          <w:t>34</w:t>
        </w:r>
        <w:r>
          <w:rPr>
            <w:noProof/>
            <w:webHidden/>
          </w:rPr>
          <w:fldChar w:fldCharType="end"/>
        </w:r>
      </w:hyperlink>
    </w:p>
    <w:p w14:paraId="614E7F78" w14:textId="04922BCB" w:rsidR="00ED24BB" w:rsidRDefault="00ED24BB">
      <w:pPr>
        <w:pStyle w:val="TOC1"/>
        <w:tabs>
          <w:tab w:val="right" w:leader="dot" w:pos="9350"/>
        </w:tabs>
        <w:rPr>
          <w:rFonts w:asciiTheme="minorHAnsi" w:eastAsiaTheme="minorEastAsia" w:hAnsiTheme="minorHAnsi"/>
          <w:noProof/>
          <w:color w:val="auto"/>
          <w:lang w:val="en-US" w:bidi="si-LK"/>
        </w:rPr>
      </w:pPr>
      <w:hyperlink w:anchor="_Toc220963140" w:history="1">
        <w:r w:rsidRPr="00E42D09">
          <w:rPr>
            <w:rStyle w:val="Hyperlink"/>
            <w:noProof/>
          </w:rPr>
          <w:t>CHAPTER 04: DATA ANALYSIS AND FINDINGS</w:t>
        </w:r>
        <w:r>
          <w:rPr>
            <w:noProof/>
            <w:webHidden/>
          </w:rPr>
          <w:tab/>
        </w:r>
        <w:r>
          <w:rPr>
            <w:noProof/>
            <w:webHidden/>
          </w:rPr>
          <w:fldChar w:fldCharType="begin"/>
        </w:r>
        <w:r>
          <w:rPr>
            <w:noProof/>
            <w:webHidden/>
          </w:rPr>
          <w:instrText xml:space="preserve"> PAGEREF _Toc220963140 \h </w:instrText>
        </w:r>
        <w:r>
          <w:rPr>
            <w:noProof/>
            <w:webHidden/>
          </w:rPr>
        </w:r>
        <w:r>
          <w:rPr>
            <w:noProof/>
            <w:webHidden/>
          </w:rPr>
          <w:fldChar w:fldCharType="separate"/>
        </w:r>
        <w:r>
          <w:rPr>
            <w:noProof/>
            <w:webHidden/>
          </w:rPr>
          <w:t>35</w:t>
        </w:r>
        <w:r>
          <w:rPr>
            <w:noProof/>
            <w:webHidden/>
          </w:rPr>
          <w:fldChar w:fldCharType="end"/>
        </w:r>
      </w:hyperlink>
    </w:p>
    <w:p w14:paraId="1B7D1489" w14:textId="73052318" w:rsidR="00ED24BB" w:rsidRDefault="00ED24BB">
      <w:pPr>
        <w:pStyle w:val="TOC2"/>
        <w:tabs>
          <w:tab w:val="right" w:leader="dot" w:pos="9350"/>
        </w:tabs>
        <w:rPr>
          <w:rFonts w:asciiTheme="minorHAnsi" w:eastAsiaTheme="minorEastAsia" w:hAnsiTheme="minorHAnsi"/>
          <w:noProof/>
          <w:color w:val="auto"/>
          <w:lang w:val="en-US" w:bidi="si-LK"/>
        </w:rPr>
      </w:pPr>
      <w:hyperlink w:anchor="_Toc220963141" w:history="1">
        <w:r w:rsidRPr="00E42D09">
          <w:rPr>
            <w:rStyle w:val="Hyperlink"/>
            <w:noProof/>
          </w:rPr>
          <w:t>4.1 Introduction</w:t>
        </w:r>
        <w:r>
          <w:rPr>
            <w:noProof/>
            <w:webHidden/>
          </w:rPr>
          <w:tab/>
        </w:r>
        <w:r>
          <w:rPr>
            <w:noProof/>
            <w:webHidden/>
          </w:rPr>
          <w:fldChar w:fldCharType="begin"/>
        </w:r>
        <w:r>
          <w:rPr>
            <w:noProof/>
            <w:webHidden/>
          </w:rPr>
          <w:instrText xml:space="preserve"> PAGEREF _Toc220963141 \h </w:instrText>
        </w:r>
        <w:r>
          <w:rPr>
            <w:noProof/>
            <w:webHidden/>
          </w:rPr>
        </w:r>
        <w:r>
          <w:rPr>
            <w:noProof/>
            <w:webHidden/>
          </w:rPr>
          <w:fldChar w:fldCharType="separate"/>
        </w:r>
        <w:r>
          <w:rPr>
            <w:noProof/>
            <w:webHidden/>
          </w:rPr>
          <w:t>35</w:t>
        </w:r>
        <w:r>
          <w:rPr>
            <w:noProof/>
            <w:webHidden/>
          </w:rPr>
          <w:fldChar w:fldCharType="end"/>
        </w:r>
      </w:hyperlink>
    </w:p>
    <w:p w14:paraId="28897B80" w14:textId="1E9E175D" w:rsidR="00ED24BB" w:rsidRDefault="00ED24BB">
      <w:pPr>
        <w:pStyle w:val="TOC2"/>
        <w:tabs>
          <w:tab w:val="right" w:leader="dot" w:pos="9350"/>
        </w:tabs>
        <w:rPr>
          <w:rFonts w:asciiTheme="minorHAnsi" w:eastAsiaTheme="minorEastAsia" w:hAnsiTheme="minorHAnsi"/>
          <w:noProof/>
          <w:color w:val="auto"/>
          <w:lang w:val="en-US" w:bidi="si-LK"/>
        </w:rPr>
      </w:pPr>
      <w:hyperlink w:anchor="_Toc220963142" w:history="1">
        <w:r w:rsidRPr="00E42D09">
          <w:rPr>
            <w:rStyle w:val="Hyperlink"/>
            <w:noProof/>
          </w:rPr>
          <w:t>4.2 Missing Values</w:t>
        </w:r>
        <w:r>
          <w:rPr>
            <w:noProof/>
            <w:webHidden/>
          </w:rPr>
          <w:tab/>
        </w:r>
        <w:r>
          <w:rPr>
            <w:noProof/>
            <w:webHidden/>
          </w:rPr>
          <w:fldChar w:fldCharType="begin"/>
        </w:r>
        <w:r>
          <w:rPr>
            <w:noProof/>
            <w:webHidden/>
          </w:rPr>
          <w:instrText xml:space="preserve"> PAGEREF _Toc220963142 \h </w:instrText>
        </w:r>
        <w:r>
          <w:rPr>
            <w:noProof/>
            <w:webHidden/>
          </w:rPr>
        </w:r>
        <w:r>
          <w:rPr>
            <w:noProof/>
            <w:webHidden/>
          </w:rPr>
          <w:fldChar w:fldCharType="separate"/>
        </w:r>
        <w:r>
          <w:rPr>
            <w:noProof/>
            <w:webHidden/>
          </w:rPr>
          <w:t>35</w:t>
        </w:r>
        <w:r>
          <w:rPr>
            <w:noProof/>
            <w:webHidden/>
          </w:rPr>
          <w:fldChar w:fldCharType="end"/>
        </w:r>
      </w:hyperlink>
    </w:p>
    <w:p w14:paraId="3D53AC06" w14:textId="51AC868A" w:rsidR="00ED24BB" w:rsidRDefault="00ED24BB">
      <w:pPr>
        <w:pStyle w:val="TOC2"/>
        <w:tabs>
          <w:tab w:val="right" w:leader="dot" w:pos="9350"/>
        </w:tabs>
        <w:rPr>
          <w:rFonts w:asciiTheme="minorHAnsi" w:eastAsiaTheme="minorEastAsia" w:hAnsiTheme="minorHAnsi"/>
          <w:noProof/>
          <w:color w:val="auto"/>
          <w:lang w:val="en-US" w:bidi="si-LK"/>
        </w:rPr>
      </w:pPr>
      <w:hyperlink w:anchor="_Toc220963143" w:history="1">
        <w:r w:rsidRPr="00E42D09">
          <w:rPr>
            <w:rStyle w:val="Hyperlink"/>
            <w:noProof/>
          </w:rPr>
          <w:t>4.3 Validity</w:t>
        </w:r>
        <w:r>
          <w:rPr>
            <w:noProof/>
            <w:webHidden/>
          </w:rPr>
          <w:tab/>
        </w:r>
        <w:r>
          <w:rPr>
            <w:noProof/>
            <w:webHidden/>
          </w:rPr>
          <w:fldChar w:fldCharType="begin"/>
        </w:r>
        <w:r>
          <w:rPr>
            <w:noProof/>
            <w:webHidden/>
          </w:rPr>
          <w:instrText xml:space="preserve"> PAGEREF _Toc220963143 \h </w:instrText>
        </w:r>
        <w:r>
          <w:rPr>
            <w:noProof/>
            <w:webHidden/>
          </w:rPr>
        </w:r>
        <w:r>
          <w:rPr>
            <w:noProof/>
            <w:webHidden/>
          </w:rPr>
          <w:fldChar w:fldCharType="separate"/>
        </w:r>
        <w:r>
          <w:rPr>
            <w:noProof/>
            <w:webHidden/>
          </w:rPr>
          <w:t>36</w:t>
        </w:r>
        <w:r>
          <w:rPr>
            <w:noProof/>
            <w:webHidden/>
          </w:rPr>
          <w:fldChar w:fldCharType="end"/>
        </w:r>
      </w:hyperlink>
    </w:p>
    <w:p w14:paraId="4DFB49CE" w14:textId="685A93CF" w:rsidR="00ED24BB" w:rsidRDefault="00ED24BB">
      <w:pPr>
        <w:pStyle w:val="TOC2"/>
        <w:tabs>
          <w:tab w:val="right" w:leader="dot" w:pos="9350"/>
        </w:tabs>
        <w:rPr>
          <w:rFonts w:asciiTheme="minorHAnsi" w:eastAsiaTheme="minorEastAsia" w:hAnsiTheme="minorHAnsi"/>
          <w:noProof/>
          <w:color w:val="auto"/>
          <w:lang w:val="en-US" w:bidi="si-LK"/>
        </w:rPr>
      </w:pPr>
      <w:hyperlink w:anchor="_Toc220963144" w:history="1">
        <w:r w:rsidRPr="00E42D09">
          <w:rPr>
            <w:rStyle w:val="Hyperlink"/>
            <w:noProof/>
          </w:rPr>
          <w:t>4.4 Reliability</w:t>
        </w:r>
        <w:r>
          <w:rPr>
            <w:noProof/>
            <w:webHidden/>
          </w:rPr>
          <w:tab/>
        </w:r>
        <w:r>
          <w:rPr>
            <w:noProof/>
            <w:webHidden/>
          </w:rPr>
          <w:fldChar w:fldCharType="begin"/>
        </w:r>
        <w:r>
          <w:rPr>
            <w:noProof/>
            <w:webHidden/>
          </w:rPr>
          <w:instrText xml:space="preserve"> PAGEREF _Toc220963144 \h </w:instrText>
        </w:r>
        <w:r>
          <w:rPr>
            <w:noProof/>
            <w:webHidden/>
          </w:rPr>
        </w:r>
        <w:r>
          <w:rPr>
            <w:noProof/>
            <w:webHidden/>
          </w:rPr>
          <w:fldChar w:fldCharType="separate"/>
        </w:r>
        <w:r>
          <w:rPr>
            <w:noProof/>
            <w:webHidden/>
          </w:rPr>
          <w:t>37</w:t>
        </w:r>
        <w:r>
          <w:rPr>
            <w:noProof/>
            <w:webHidden/>
          </w:rPr>
          <w:fldChar w:fldCharType="end"/>
        </w:r>
      </w:hyperlink>
    </w:p>
    <w:p w14:paraId="3C4B45B1" w14:textId="7C99674E" w:rsidR="00ED24BB" w:rsidRDefault="00ED24BB">
      <w:pPr>
        <w:pStyle w:val="TOC2"/>
        <w:tabs>
          <w:tab w:val="right" w:leader="dot" w:pos="9350"/>
        </w:tabs>
        <w:rPr>
          <w:rFonts w:asciiTheme="minorHAnsi" w:eastAsiaTheme="minorEastAsia" w:hAnsiTheme="minorHAnsi"/>
          <w:noProof/>
          <w:color w:val="auto"/>
          <w:lang w:val="en-US" w:bidi="si-LK"/>
        </w:rPr>
      </w:pPr>
      <w:hyperlink w:anchor="_Toc220963145" w:history="1">
        <w:r w:rsidRPr="00E42D09">
          <w:rPr>
            <w:rStyle w:val="Hyperlink"/>
            <w:noProof/>
          </w:rPr>
          <w:t>4.5 Demographic Analysis</w:t>
        </w:r>
        <w:r>
          <w:rPr>
            <w:noProof/>
            <w:webHidden/>
          </w:rPr>
          <w:tab/>
        </w:r>
        <w:r>
          <w:rPr>
            <w:noProof/>
            <w:webHidden/>
          </w:rPr>
          <w:fldChar w:fldCharType="begin"/>
        </w:r>
        <w:r>
          <w:rPr>
            <w:noProof/>
            <w:webHidden/>
          </w:rPr>
          <w:instrText xml:space="preserve"> PAGEREF _Toc220963145 \h </w:instrText>
        </w:r>
        <w:r>
          <w:rPr>
            <w:noProof/>
            <w:webHidden/>
          </w:rPr>
        </w:r>
        <w:r>
          <w:rPr>
            <w:noProof/>
            <w:webHidden/>
          </w:rPr>
          <w:fldChar w:fldCharType="separate"/>
        </w:r>
        <w:r>
          <w:rPr>
            <w:noProof/>
            <w:webHidden/>
          </w:rPr>
          <w:t>37</w:t>
        </w:r>
        <w:r>
          <w:rPr>
            <w:noProof/>
            <w:webHidden/>
          </w:rPr>
          <w:fldChar w:fldCharType="end"/>
        </w:r>
      </w:hyperlink>
    </w:p>
    <w:p w14:paraId="2EBD79AF" w14:textId="08B3F18B" w:rsidR="00ED24BB" w:rsidRDefault="00ED24BB">
      <w:pPr>
        <w:pStyle w:val="TOC3"/>
        <w:tabs>
          <w:tab w:val="right" w:leader="dot" w:pos="9350"/>
        </w:tabs>
        <w:rPr>
          <w:rFonts w:asciiTheme="minorHAnsi" w:eastAsiaTheme="minorEastAsia" w:hAnsiTheme="minorHAnsi"/>
          <w:noProof/>
          <w:color w:val="auto"/>
          <w:lang w:val="en-US" w:bidi="si-LK"/>
        </w:rPr>
      </w:pPr>
      <w:hyperlink w:anchor="_Toc220963146" w:history="1">
        <w:r w:rsidRPr="00E42D09">
          <w:rPr>
            <w:rStyle w:val="Hyperlink"/>
            <w:noProof/>
          </w:rPr>
          <w:t>4.5.1 Age Group</w:t>
        </w:r>
        <w:r>
          <w:rPr>
            <w:noProof/>
            <w:webHidden/>
          </w:rPr>
          <w:tab/>
        </w:r>
        <w:r>
          <w:rPr>
            <w:noProof/>
            <w:webHidden/>
          </w:rPr>
          <w:fldChar w:fldCharType="begin"/>
        </w:r>
        <w:r>
          <w:rPr>
            <w:noProof/>
            <w:webHidden/>
          </w:rPr>
          <w:instrText xml:space="preserve"> PAGEREF _Toc220963146 \h </w:instrText>
        </w:r>
        <w:r>
          <w:rPr>
            <w:noProof/>
            <w:webHidden/>
          </w:rPr>
        </w:r>
        <w:r>
          <w:rPr>
            <w:noProof/>
            <w:webHidden/>
          </w:rPr>
          <w:fldChar w:fldCharType="separate"/>
        </w:r>
        <w:r>
          <w:rPr>
            <w:noProof/>
            <w:webHidden/>
          </w:rPr>
          <w:t>37</w:t>
        </w:r>
        <w:r>
          <w:rPr>
            <w:noProof/>
            <w:webHidden/>
          </w:rPr>
          <w:fldChar w:fldCharType="end"/>
        </w:r>
      </w:hyperlink>
    </w:p>
    <w:p w14:paraId="35F1F502" w14:textId="6D6308D8" w:rsidR="00ED24BB" w:rsidRDefault="00ED24BB">
      <w:pPr>
        <w:pStyle w:val="TOC3"/>
        <w:tabs>
          <w:tab w:val="right" w:leader="dot" w:pos="9350"/>
        </w:tabs>
        <w:rPr>
          <w:rFonts w:asciiTheme="minorHAnsi" w:eastAsiaTheme="minorEastAsia" w:hAnsiTheme="minorHAnsi"/>
          <w:noProof/>
          <w:color w:val="auto"/>
          <w:lang w:val="en-US" w:bidi="si-LK"/>
        </w:rPr>
      </w:pPr>
      <w:hyperlink w:anchor="_Toc220963147" w:history="1">
        <w:r w:rsidRPr="00E42D09">
          <w:rPr>
            <w:rStyle w:val="Hyperlink"/>
            <w:noProof/>
          </w:rPr>
          <w:t>4.5.2 Gender</w:t>
        </w:r>
        <w:r>
          <w:rPr>
            <w:noProof/>
            <w:webHidden/>
          </w:rPr>
          <w:tab/>
        </w:r>
        <w:r>
          <w:rPr>
            <w:noProof/>
            <w:webHidden/>
          </w:rPr>
          <w:fldChar w:fldCharType="begin"/>
        </w:r>
        <w:r>
          <w:rPr>
            <w:noProof/>
            <w:webHidden/>
          </w:rPr>
          <w:instrText xml:space="preserve"> PAGEREF _Toc220963147 \h </w:instrText>
        </w:r>
        <w:r>
          <w:rPr>
            <w:noProof/>
            <w:webHidden/>
          </w:rPr>
        </w:r>
        <w:r>
          <w:rPr>
            <w:noProof/>
            <w:webHidden/>
          </w:rPr>
          <w:fldChar w:fldCharType="separate"/>
        </w:r>
        <w:r>
          <w:rPr>
            <w:noProof/>
            <w:webHidden/>
          </w:rPr>
          <w:t>38</w:t>
        </w:r>
        <w:r>
          <w:rPr>
            <w:noProof/>
            <w:webHidden/>
          </w:rPr>
          <w:fldChar w:fldCharType="end"/>
        </w:r>
      </w:hyperlink>
    </w:p>
    <w:p w14:paraId="1E511DAD" w14:textId="29E97827" w:rsidR="00ED24BB" w:rsidRDefault="00ED24BB">
      <w:pPr>
        <w:pStyle w:val="TOC3"/>
        <w:tabs>
          <w:tab w:val="right" w:leader="dot" w:pos="9350"/>
        </w:tabs>
        <w:rPr>
          <w:rFonts w:asciiTheme="minorHAnsi" w:eastAsiaTheme="minorEastAsia" w:hAnsiTheme="minorHAnsi"/>
          <w:noProof/>
          <w:color w:val="auto"/>
          <w:lang w:val="en-US" w:bidi="si-LK"/>
        </w:rPr>
      </w:pPr>
      <w:hyperlink w:anchor="_Toc220963148" w:history="1">
        <w:r w:rsidRPr="00E42D09">
          <w:rPr>
            <w:rStyle w:val="Hyperlink"/>
            <w:noProof/>
          </w:rPr>
          <w:t>4.5.3 Frequency of Fast-Food Consumption</w:t>
        </w:r>
        <w:r>
          <w:rPr>
            <w:noProof/>
            <w:webHidden/>
          </w:rPr>
          <w:tab/>
        </w:r>
        <w:r>
          <w:rPr>
            <w:noProof/>
            <w:webHidden/>
          </w:rPr>
          <w:fldChar w:fldCharType="begin"/>
        </w:r>
        <w:r>
          <w:rPr>
            <w:noProof/>
            <w:webHidden/>
          </w:rPr>
          <w:instrText xml:space="preserve"> PAGEREF _Toc220963148 \h </w:instrText>
        </w:r>
        <w:r>
          <w:rPr>
            <w:noProof/>
            <w:webHidden/>
          </w:rPr>
        </w:r>
        <w:r>
          <w:rPr>
            <w:noProof/>
            <w:webHidden/>
          </w:rPr>
          <w:fldChar w:fldCharType="separate"/>
        </w:r>
        <w:r>
          <w:rPr>
            <w:noProof/>
            <w:webHidden/>
          </w:rPr>
          <w:t>39</w:t>
        </w:r>
        <w:r>
          <w:rPr>
            <w:noProof/>
            <w:webHidden/>
          </w:rPr>
          <w:fldChar w:fldCharType="end"/>
        </w:r>
      </w:hyperlink>
    </w:p>
    <w:p w14:paraId="28EC486C" w14:textId="03117896" w:rsidR="00ED24BB" w:rsidRDefault="00ED24BB">
      <w:pPr>
        <w:pStyle w:val="TOC3"/>
        <w:tabs>
          <w:tab w:val="right" w:leader="dot" w:pos="9350"/>
        </w:tabs>
        <w:rPr>
          <w:rFonts w:asciiTheme="minorHAnsi" w:eastAsiaTheme="minorEastAsia" w:hAnsiTheme="minorHAnsi"/>
          <w:noProof/>
          <w:color w:val="auto"/>
          <w:lang w:val="en-US" w:bidi="si-LK"/>
        </w:rPr>
      </w:pPr>
      <w:hyperlink w:anchor="_Toc220963149" w:history="1">
        <w:r w:rsidRPr="00E42D09">
          <w:rPr>
            <w:rStyle w:val="Hyperlink"/>
            <w:noProof/>
          </w:rPr>
          <w:t>4.5.4 Primary Platform Used to View Fast-Food Content</w:t>
        </w:r>
        <w:r>
          <w:rPr>
            <w:noProof/>
            <w:webHidden/>
          </w:rPr>
          <w:tab/>
        </w:r>
        <w:r>
          <w:rPr>
            <w:noProof/>
            <w:webHidden/>
          </w:rPr>
          <w:fldChar w:fldCharType="begin"/>
        </w:r>
        <w:r>
          <w:rPr>
            <w:noProof/>
            <w:webHidden/>
          </w:rPr>
          <w:instrText xml:space="preserve"> PAGEREF _Toc220963149 \h </w:instrText>
        </w:r>
        <w:r>
          <w:rPr>
            <w:noProof/>
            <w:webHidden/>
          </w:rPr>
        </w:r>
        <w:r>
          <w:rPr>
            <w:noProof/>
            <w:webHidden/>
          </w:rPr>
          <w:fldChar w:fldCharType="separate"/>
        </w:r>
        <w:r>
          <w:rPr>
            <w:noProof/>
            <w:webHidden/>
          </w:rPr>
          <w:t>40</w:t>
        </w:r>
        <w:r>
          <w:rPr>
            <w:noProof/>
            <w:webHidden/>
          </w:rPr>
          <w:fldChar w:fldCharType="end"/>
        </w:r>
      </w:hyperlink>
    </w:p>
    <w:p w14:paraId="0BA31128" w14:textId="06698799" w:rsidR="00ED24BB" w:rsidRDefault="00ED24BB">
      <w:pPr>
        <w:pStyle w:val="TOC2"/>
        <w:tabs>
          <w:tab w:val="right" w:leader="dot" w:pos="9350"/>
        </w:tabs>
        <w:rPr>
          <w:rFonts w:asciiTheme="minorHAnsi" w:eastAsiaTheme="minorEastAsia" w:hAnsiTheme="minorHAnsi"/>
          <w:noProof/>
          <w:color w:val="auto"/>
          <w:lang w:val="en-US" w:bidi="si-LK"/>
        </w:rPr>
      </w:pPr>
      <w:hyperlink w:anchor="_Toc220963150" w:history="1">
        <w:r w:rsidRPr="00E42D09">
          <w:rPr>
            <w:rStyle w:val="Hyperlink"/>
            <w:noProof/>
          </w:rPr>
          <w:t>4.6 Descriptive Analysis</w:t>
        </w:r>
        <w:r>
          <w:rPr>
            <w:noProof/>
            <w:webHidden/>
          </w:rPr>
          <w:tab/>
        </w:r>
        <w:r>
          <w:rPr>
            <w:noProof/>
            <w:webHidden/>
          </w:rPr>
          <w:fldChar w:fldCharType="begin"/>
        </w:r>
        <w:r>
          <w:rPr>
            <w:noProof/>
            <w:webHidden/>
          </w:rPr>
          <w:instrText xml:space="preserve"> PAGEREF _Toc220963150 \h </w:instrText>
        </w:r>
        <w:r>
          <w:rPr>
            <w:noProof/>
            <w:webHidden/>
          </w:rPr>
        </w:r>
        <w:r>
          <w:rPr>
            <w:noProof/>
            <w:webHidden/>
          </w:rPr>
          <w:fldChar w:fldCharType="separate"/>
        </w:r>
        <w:r>
          <w:rPr>
            <w:noProof/>
            <w:webHidden/>
          </w:rPr>
          <w:t>41</w:t>
        </w:r>
        <w:r>
          <w:rPr>
            <w:noProof/>
            <w:webHidden/>
          </w:rPr>
          <w:fldChar w:fldCharType="end"/>
        </w:r>
      </w:hyperlink>
    </w:p>
    <w:p w14:paraId="09D5EEAC" w14:textId="6D18D9D9" w:rsidR="00ED24BB" w:rsidRDefault="00ED24BB">
      <w:pPr>
        <w:pStyle w:val="TOC2"/>
        <w:tabs>
          <w:tab w:val="right" w:leader="dot" w:pos="9350"/>
        </w:tabs>
        <w:rPr>
          <w:rFonts w:asciiTheme="minorHAnsi" w:eastAsiaTheme="minorEastAsia" w:hAnsiTheme="minorHAnsi"/>
          <w:noProof/>
          <w:color w:val="auto"/>
          <w:lang w:val="en-US" w:bidi="si-LK"/>
        </w:rPr>
      </w:pPr>
      <w:hyperlink w:anchor="_Toc220963151" w:history="1">
        <w:r w:rsidRPr="00E42D09">
          <w:rPr>
            <w:rStyle w:val="Hyperlink"/>
            <w:noProof/>
          </w:rPr>
          <w:t>4.7 Correlation Analysis</w:t>
        </w:r>
        <w:r>
          <w:rPr>
            <w:noProof/>
            <w:webHidden/>
          </w:rPr>
          <w:tab/>
        </w:r>
        <w:r>
          <w:rPr>
            <w:noProof/>
            <w:webHidden/>
          </w:rPr>
          <w:fldChar w:fldCharType="begin"/>
        </w:r>
        <w:r>
          <w:rPr>
            <w:noProof/>
            <w:webHidden/>
          </w:rPr>
          <w:instrText xml:space="preserve"> PAGEREF _Toc220963151 \h </w:instrText>
        </w:r>
        <w:r>
          <w:rPr>
            <w:noProof/>
            <w:webHidden/>
          </w:rPr>
        </w:r>
        <w:r>
          <w:rPr>
            <w:noProof/>
            <w:webHidden/>
          </w:rPr>
          <w:fldChar w:fldCharType="separate"/>
        </w:r>
        <w:r>
          <w:rPr>
            <w:noProof/>
            <w:webHidden/>
          </w:rPr>
          <w:t>42</w:t>
        </w:r>
        <w:r>
          <w:rPr>
            <w:noProof/>
            <w:webHidden/>
          </w:rPr>
          <w:fldChar w:fldCharType="end"/>
        </w:r>
      </w:hyperlink>
    </w:p>
    <w:p w14:paraId="6F31E65E" w14:textId="23F2FE42" w:rsidR="00ED24BB" w:rsidRDefault="00ED24BB">
      <w:pPr>
        <w:pStyle w:val="TOC2"/>
        <w:tabs>
          <w:tab w:val="right" w:leader="dot" w:pos="9350"/>
        </w:tabs>
        <w:rPr>
          <w:rFonts w:asciiTheme="minorHAnsi" w:eastAsiaTheme="minorEastAsia" w:hAnsiTheme="minorHAnsi"/>
          <w:noProof/>
          <w:color w:val="auto"/>
          <w:lang w:val="en-US" w:bidi="si-LK"/>
        </w:rPr>
      </w:pPr>
      <w:hyperlink w:anchor="_Toc220963152" w:history="1">
        <w:r w:rsidRPr="00E42D09">
          <w:rPr>
            <w:rStyle w:val="Hyperlink"/>
            <w:noProof/>
          </w:rPr>
          <w:t>4.8 Simple Linear Regression Analysis</w:t>
        </w:r>
        <w:r>
          <w:rPr>
            <w:noProof/>
            <w:webHidden/>
          </w:rPr>
          <w:tab/>
        </w:r>
        <w:r>
          <w:rPr>
            <w:noProof/>
            <w:webHidden/>
          </w:rPr>
          <w:fldChar w:fldCharType="begin"/>
        </w:r>
        <w:r>
          <w:rPr>
            <w:noProof/>
            <w:webHidden/>
          </w:rPr>
          <w:instrText xml:space="preserve"> PAGEREF _Toc220963152 \h </w:instrText>
        </w:r>
        <w:r>
          <w:rPr>
            <w:noProof/>
            <w:webHidden/>
          </w:rPr>
        </w:r>
        <w:r>
          <w:rPr>
            <w:noProof/>
            <w:webHidden/>
          </w:rPr>
          <w:fldChar w:fldCharType="separate"/>
        </w:r>
        <w:r>
          <w:rPr>
            <w:noProof/>
            <w:webHidden/>
          </w:rPr>
          <w:t>43</w:t>
        </w:r>
        <w:r>
          <w:rPr>
            <w:noProof/>
            <w:webHidden/>
          </w:rPr>
          <w:fldChar w:fldCharType="end"/>
        </w:r>
      </w:hyperlink>
    </w:p>
    <w:p w14:paraId="685F9297" w14:textId="6FE3E79A" w:rsidR="00ED24BB" w:rsidRDefault="00ED24BB">
      <w:pPr>
        <w:pStyle w:val="TOC3"/>
        <w:tabs>
          <w:tab w:val="right" w:leader="dot" w:pos="9350"/>
        </w:tabs>
        <w:rPr>
          <w:rFonts w:asciiTheme="minorHAnsi" w:eastAsiaTheme="minorEastAsia" w:hAnsiTheme="minorHAnsi"/>
          <w:noProof/>
          <w:color w:val="auto"/>
          <w:lang w:val="en-US" w:bidi="si-LK"/>
        </w:rPr>
      </w:pPr>
      <w:hyperlink w:anchor="_Toc220963153" w:history="1">
        <w:r w:rsidRPr="00E42D09">
          <w:rPr>
            <w:rStyle w:val="Hyperlink"/>
            <w:noProof/>
          </w:rPr>
          <w:t>4.8.1 The impact of informative content on brand awareness in the UK fast-food industry</w:t>
        </w:r>
        <w:r>
          <w:rPr>
            <w:noProof/>
            <w:webHidden/>
          </w:rPr>
          <w:tab/>
        </w:r>
        <w:r>
          <w:rPr>
            <w:noProof/>
            <w:webHidden/>
          </w:rPr>
          <w:fldChar w:fldCharType="begin"/>
        </w:r>
        <w:r>
          <w:rPr>
            <w:noProof/>
            <w:webHidden/>
          </w:rPr>
          <w:instrText xml:space="preserve"> PAGEREF _Toc220963153 \h </w:instrText>
        </w:r>
        <w:r>
          <w:rPr>
            <w:noProof/>
            <w:webHidden/>
          </w:rPr>
        </w:r>
        <w:r>
          <w:rPr>
            <w:noProof/>
            <w:webHidden/>
          </w:rPr>
          <w:fldChar w:fldCharType="separate"/>
        </w:r>
        <w:r>
          <w:rPr>
            <w:noProof/>
            <w:webHidden/>
          </w:rPr>
          <w:t>43</w:t>
        </w:r>
        <w:r>
          <w:rPr>
            <w:noProof/>
            <w:webHidden/>
          </w:rPr>
          <w:fldChar w:fldCharType="end"/>
        </w:r>
      </w:hyperlink>
    </w:p>
    <w:p w14:paraId="3587A12B" w14:textId="43039032" w:rsidR="00ED24BB" w:rsidRDefault="00ED24BB">
      <w:pPr>
        <w:pStyle w:val="TOC3"/>
        <w:tabs>
          <w:tab w:val="right" w:leader="dot" w:pos="9350"/>
        </w:tabs>
        <w:rPr>
          <w:rFonts w:asciiTheme="minorHAnsi" w:eastAsiaTheme="minorEastAsia" w:hAnsiTheme="minorHAnsi"/>
          <w:noProof/>
          <w:color w:val="auto"/>
          <w:lang w:val="en-US" w:bidi="si-LK"/>
        </w:rPr>
      </w:pPr>
      <w:hyperlink w:anchor="_Toc220963154" w:history="1">
        <w:r w:rsidRPr="00E42D09">
          <w:rPr>
            <w:rStyle w:val="Hyperlink"/>
            <w:noProof/>
          </w:rPr>
          <w:t>4.8.2 The impact of entertainment content on brand awareness in the UK fast-food industry</w:t>
        </w:r>
        <w:r>
          <w:rPr>
            <w:noProof/>
            <w:webHidden/>
          </w:rPr>
          <w:tab/>
        </w:r>
        <w:r>
          <w:rPr>
            <w:noProof/>
            <w:webHidden/>
          </w:rPr>
          <w:fldChar w:fldCharType="begin"/>
        </w:r>
        <w:r>
          <w:rPr>
            <w:noProof/>
            <w:webHidden/>
          </w:rPr>
          <w:instrText xml:space="preserve"> PAGEREF _Toc220963154 \h </w:instrText>
        </w:r>
        <w:r>
          <w:rPr>
            <w:noProof/>
            <w:webHidden/>
          </w:rPr>
        </w:r>
        <w:r>
          <w:rPr>
            <w:noProof/>
            <w:webHidden/>
          </w:rPr>
          <w:fldChar w:fldCharType="separate"/>
        </w:r>
        <w:r>
          <w:rPr>
            <w:noProof/>
            <w:webHidden/>
          </w:rPr>
          <w:t>45</w:t>
        </w:r>
        <w:r>
          <w:rPr>
            <w:noProof/>
            <w:webHidden/>
          </w:rPr>
          <w:fldChar w:fldCharType="end"/>
        </w:r>
      </w:hyperlink>
    </w:p>
    <w:p w14:paraId="2F3EC132" w14:textId="243B6FF2" w:rsidR="00ED24BB" w:rsidRDefault="00ED24BB">
      <w:pPr>
        <w:pStyle w:val="TOC3"/>
        <w:tabs>
          <w:tab w:val="right" w:leader="dot" w:pos="9350"/>
        </w:tabs>
        <w:rPr>
          <w:rFonts w:asciiTheme="minorHAnsi" w:eastAsiaTheme="minorEastAsia" w:hAnsiTheme="minorHAnsi"/>
          <w:noProof/>
          <w:color w:val="auto"/>
          <w:lang w:val="en-US" w:bidi="si-LK"/>
        </w:rPr>
      </w:pPr>
      <w:hyperlink w:anchor="_Toc220963155" w:history="1">
        <w:r w:rsidRPr="00E42D09">
          <w:rPr>
            <w:rStyle w:val="Hyperlink"/>
            <w:noProof/>
          </w:rPr>
          <w:t>4.8.3 The impact of emotional content on brand awareness in the UK fast-food industry</w:t>
        </w:r>
        <w:r>
          <w:rPr>
            <w:noProof/>
            <w:webHidden/>
          </w:rPr>
          <w:tab/>
        </w:r>
        <w:r>
          <w:rPr>
            <w:noProof/>
            <w:webHidden/>
          </w:rPr>
          <w:fldChar w:fldCharType="begin"/>
        </w:r>
        <w:r>
          <w:rPr>
            <w:noProof/>
            <w:webHidden/>
          </w:rPr>
          <w:instrText xml:space="preserve"> PAGEREF _Toc220963155 \h </w:instrText>
        </w:r>
        <w:r>
          <w:rPr>
            <w:noProof/>
            <w:webHidden/>
          </w:rPr>
        </w:r>
        <w:r>
          <w:rPr>
            <w:noProof/>
            <w:webHidden/>
          </w:rPr>
          <w:fldChar w:fldCharType="separate"/>
        </w:r>
        <w:r>
          <w:rPr>
            <w:noProof/>
            <w:webHidden/>
          </w:rPr>
          <w:t>46</w:t>
        </w:r>
        <w:r>
          <w:rPr>
            <w:noProof/>
            <w:webHidden/>
          </w:rPr>
          <w:fldChar w:fldCharType="end"/>
        </w:r>
      </w:hyperlink>
    </w:p>
    <w:p w14:paraId="15865516" w14:textId="6657A28C" w:rsidR="00ED24BB" w:rsidRDefault="00ED24BB">
      <w:pPr>
        <w:pStyle w:val="TOC3"/>
        <w:tabs>
          <w:tab w:val="right" w:leader="dot" w:pos="9350"/>
        </w:tabs>
        <w:rPr>
          <w:rFonts w:asciiTheme="minorHAnsi" w:eastAsiaTheme="minorEastAsia" w:hAnsiTheme="minorHAnsi"/>
          <w:noProof/>
          <w:color w:val="auto"/>
          <w:lang w:val="en-US" w:bidi="si-LK"/>
        </w:rPr>
      </w:pPr>
      <w:hyperlink w:anchor="_Toc220963156" w:history="1">
        <w:r w:rsidRPr="00E42D09">
          <w:rPr>
            <w:rStyle w:val="Hyperlink"/>
            <w:noProof/>
          </w:rPr>
          <w:t>4.8.4 The impact of interactive content on brand awareness in the UK fast-food industry</w:t>
        </w:r>
        <w:r>
          <w:rPr>
            <w:noProof/>
            <w:webHidden/>
          </w:rPr>
          <w:tab/>
        </w:r>
        <w:r>
          <w:rPr>
            <w:noProof/>
            <w:webHidden/>
          </w:rPr>
          <w:fldChar w:fldCharType="begin"/>
        </w:r>
        <w:r>
          <w:rPr>
            <w:noProof/>
            <w:webHidden/>
          </w:rPr>
          <w:instrText xml:space="preserve"> PAGEREF _Toc220963156 \h </w:instrText>
        </w:r>
        <w:r>
          <w:rPr>
            <w:noProof/>
            <w:webHidden/>
          </w:rPr>
        </w:r>
        <w:r>
          <w:rPr>
            <w:noProof/>
            <w:webHidden/>
          </w:rPr>
          <w:fldChar w:fldCharType="separate"/>
        </w:r>
        <w:r>
          <w:rPr>
            <w:noProof/>
            <w:webHidden/>
          </w:rPr>
          <w:t>48</w:t>
        </w:r>
        <w:r>
          <w:rPr>
            <w:noProof/>
            <w:webHidden/>
          </w:rPr>
          <w:fldChar w:fldCharType="end"/>
        </w:r>
      </w:hyperlink>
    </w:p>
    <w:p w14:paraId="5D7AF020" w14:textId="6C0364A3" w:rsidR="00ED24BB" w:rsidRDefault="00ED24BB">
      <w:pPr>
        <w:pStyle w:val="TOC2"/>
        <w:tabs>
          <w:tab w:val="right" w:leader="dot" w:pos="9350"/>
        </w:tabs>
        <w:rPr>
          <w:rFonts w:asciiTheme="minorHAnsi" w:eastAsiaTheme="minorEastAsia" w:hAnsiTheme="minorHAnsi"/>
          <w:noProof/>
          <w:color w:val="auto"/>
          <w:lang w:val="en-US" w:bidi="si-LK"/>
        </w:rPr>
      </w:pPr>
      <w:hyperlink w:anchor="_Toc220963157" w:history="1">
        <w:r w:rsidRPr="00E42D09">
          <w:rPr>
            <w:rStyle w:val="Hyperlink"/>
            <w:noProof/>
          </w:rPr>
          <w:t>4.9 Hypothesis Testing</w:t>
        </w:r>
        <w:r>
          <w:rPr>
            <w:noProof/>
            <w:webHidden/>
          </w:rPr>
          <w:tab/>
        </w:r>
        <w:r>
          <w:rPr>
            <w:noProof/>
            <w:webHidden/>
          </w:rPr>
          <w:fldChar w:fldCharType="begin"/>
        </w:r>
        <w:r>
          <w:rPr>
            <w:noProof/>
            <w:webHidden/>
          </w:rPr>
          <w:instrText xml:space="preserve"> PAGEREF _Toc220963157 \h </w:instrText>
        </w:r>
        <w:r>
          <w:rPr>
            <w:noProof/>
            <w:webHidden/>
          </w:rPr>
        </w:r>
        <w:r>
          <w:rPr>
            <w:noProof/>
            <w:webHidden/>
          </w:rPr>
          <w:fldChar w:fldCharType="separate"/>
        </w:r>
        <w:r>
          <w:rPr>
            <w:noProof/>
            <w:webHidden/>
          </w:rPr>
          <w:t>49</w:t>
        </w:r>
        <w:r>
          <w:rPr>
            <w:noProof/>
            <w:webHidden/>
          </w:rPr>
          <w:fldChar w:fldCharType="end"/>
        </w:r>
      </w:hyperlink>
    </w:p>
    <w:p w14:paraId="505AF23C" w14:textId="71DF71ED" w:rsidR="00ED24BB" w:rsidRDefault="00ED24BB">
      <w:pPr>
        <w:pStyle w:val="TOC2"/>
        <w:tabs>
          <w:tab w:val="right" w:leader="dot" w:pos="9350"/>
        </w:tabs>
        <w:rPr>
          <w:rFonts w:asciiTheme="minorHAnsi" w:eastAsiaTheme="minorEastAsia" w:hAnsiTheme="minorHAnsi"/>
          <w:noProof/>
          <w:color w:val="auto"/>
          <w:lang w:val="en-US" w:bidi="si-LK"/>
        </w:rPr>
      </w:pPr>
      <w:hyperlink w:anchor="_Toc220963158" w:history="1">
        <w:r w:rsidRPr="00E42D09">
          <w:rPr>
            <w:rStyle w:val="Hyperlink"/>
            <w:noProof/>
          </w:rPr>
          <w:t>4.10 Discussions of Findings</w:t>
        </w:r>
        <w:r>
          <w:rPr>
            <w:noProof/>
            <w:webHidden/>
          </w:rPr>
          <w:tab/>
        </w:r>
        <w:r>
          <w:rPr>
            <w:noProof/>
            <w:webHidden/>
          </w:rPr>
          <w:fldChar w:fldCharType="begin"/>
        </w:r>
        <w:r>
          <w:rPr>
            <w:noProof/>
            <w:webHidden/>
          </w:rPr>
          <w:instrText xml:space="preserve"> PAGEREF _Toc220963158 \h </w:instrText>
        </w:r>
        <w:r>
          <w:rPr>
            <w:noProof/>
            <w:webHidden/>
          </w:rPr>
        </w:r>
        <w:r>
          <w:rPr>
            <w:noProof/>
            <w:webHidden/>
          </w:rPr>
          <w:fldChar w:fldCharType="separate"/>
        </w:r>
        <w:r>
          <w:rPr>
            <w:noProof/>
            <w:webHidden/>
          </w:rPr>
          <w:t>51</w:t>
        </w:r>
        <w:r>
          <w:rPr>
            <w:noProof/>
            <w:webHidden/>
          </w:rPr>
          <w:fldChar w:fldCharType="end"/>
        </w:r>
      </w:hyperlink>
    </w:p>
    <w:p w14:paraId="4C0BD63E" w14:textId="59F9CDA7" w:rsidR="00ED24BB" w:rsidRDefault="00ED24BB">
      <w:pPr>
        <w:pStyle w:val="TOC3"/>
        <w:tabs>
          <w:tab w:val="right" w:leader="dot" w:pos="9350"/>
        </w:tabs>
        <w:rPr>
          <w:rFonts w:asciiTheme="minorHAnsi" w:eastAsiaTheme="minorEastAsia" w:hAnsiTheme="minorHAnsi"/>
          <w:noProof/>
          <w:color w:val="auto"/>
          <w:lang w:val="en-US" w:bidi="si-LK"/>
        </w:rPr>
      </w:pPr>
      <w:hyperlink w:anchor="_Toc220963159" w:history="1">
        <w:r w:rsidRPr="00E42D09">
          <w:rPr>
            <w:rStyle w:val="Hyperlink"/>
            <w:noProof/>
          </w:rPr>
          <w:t>4.10.1 Discussion of the First Finding: Informative Content and Brand Awareness</w:t>
        </w:r>
        <w:r>
          <w:rPr>
            <w:noProof/>
            <w:webHidden/>
          </w:rPr>
          <w:tab/>
        </w:r>
        <w:r>
          <w:rPr>
            <w:noProof/>
            <w:webHidden/>
          </w:rPr>
          <w:fldChar w:fldCharType="begin"/>
        </w:r>
        <w:r>
          <w:rPr>
            <w:noProof/>
            <w:webHidden/>
          </w:rPr>
          <w:instrText xml:space="preserve"> PAGEREF _Toc220963159 \h </w:instrText>
        </w:r>
        <w:r>
          <w:rPr>
            <w:noProof/>
            <w:webHidden/>
          </w:rPr>
        </w:r>
        <w:r>
          <w:rPr>
            <w:noProof/>
            <w:webHidden/>
          </w:rPr>
          <w:fldChar w:fldCharType="separate"/>
        </w:r>
        <w:r>
          <w:rPr>
            <w:noProof/>
            <w:webHidden/>
          </w:rPr>
          <w:t>51</w:t>
        </w:r>
        <w:r>
          <w:rPr>
            <w:noProof/>
            <w:webHidden/>
          </w:rPr>
          <w:fldChar w:fldCharType="end"/>
        </w:r>
      </w:hyperlink>
    </w:p>
    <w:p w14:paraId="7D26D852" w14:textId="1B6CC419" w:rsidR="00ED24BB" w:rsidRDefault="00ED24BB">
      <w:pPr>
        <w:pStyle w:val="TOC4"/>
        <w:tabs>
          <w:tab w:val="right" w:leader="dot" w:pos="9350"/>
        </w:tabs>
        <w:rPr>
          <w:rFonts w:asciiTheme="minorHAnsi" w:eastAsiaTheme="minorEastAsia" w:hAnsiTheme="minorHAnsi"/>
          <w:noProof/>
          <w:color w:val="auto"/>
          <w:lang w:val="en-US" w:bidi="si-LK"/>
        </w:rPr>
      </w:pPr>
      <w:hyperlink w:anchor="_Toc220963160" w:history="1">
        <w:r w:rsidRPr="00E42D09">
          <w:rPr>
            <w:rStyle w:val="Hyperlink"/>
            <w:noProof/>
          </w:rPr>
          <w:t>4.10.1.1 Comparison of the First Finding with Literature</w:t>
        </w:r>
        <w:r>
          <w:rPr>
            <w:noProof/>
            <w:webHidden/>
          </w:rPr>
          <w:tab/>
        </w:r>
        <w:r>
          <w:rPr>
            <w:noProof/>
            <w:webHidden/>
          </w:rPr>
          <w:fldChar w:fldCharType="begin"/>
        </w:r>
        <w:r>
          <w:rPr>
            <w:noProof/>
            <w:webHidden/>
          </w:rPr>
          <w:instrText xml:space="preserve"> PAGEREF _Toc220963160 \h </w:instrText>
        </w:r>
        <w:r>
          <w:rPr>
            <w:noProof/>
            <w:webHidden/>
          </w:rPr>
        </w:r>
        <w:r>
          <w:rPr>
            <w:noProof/>
            <w:webHidden/>
          </w:rPr>
          <w:fldChar w:fldCharType="separate"/>
        </w:r>
        <w:r>
          <w:rPr>
            <w:noProof/>
            <w:webHidden/>
          </w:rPr>
          <w:t>51</w:t>
        </w:r>
        <w:r>
          <w:rPr>
            <w:noProof/>
            <w:webHidden/>
          </w:rPr>
          <w:fldChar w:fldCharType="end"/>
        </w:r>
      </w:hyperlink>
    </w:p>
    <w:p w14:paraId="5645ACC9" w14:textId="76D037B0" w:rsidR="00ED24BB" w:rsidRDefault="00ED24BB">
      <w:pPr>
        <w:pStyle w:val="TOC4"/>
        <w:tabs>
          <w:tab w:val="right" w:leader="dot" w:pos="9350"/>
        </w:tabs>
        <w:rPr>
          <w:rFonts w:asciiTheme="minorHAnsi" w:eastAsiaTheme="minorEastAsia" w:hAnsiTheme="minorHAnsi"/>
          <w:noProof/>
          <w:color w:val="auto"/>
          <w:lang w:val="en-US" w:bidi="si-LK"/>
        </w:rPr>
      </w:pPr>
      <w:hyperlink w:anchor="_Toc220963161" w:history="1">
        <w:r w:rsidRPr="00E42D09">
          <w:rPr>
            <w:rStyle w:val="Hyperlink"/>
            <w:noProof/>
          </w:rPr>
          <w:t>4.10.1.2 Reasons for Similarities or Differences with Literature</w:t>
        </w:r>
        <w:r>
          <w:rPr>
            <w:noProof/>
            <w:webHidden/>
          </w:rPr>
          <w:tab/>
        </w:r>
        <w:r>
          <w:rPr>
            <w:noProof/>
            <w:webHidden/>
          </w:rPr>
          <w:fldChar w:fldCharType="begin"/>
        </w:r>
        <w:r>
          <w:rPr>
            <w:noProof/>
            <w:webHidden/>
          </w:rPr>
          <w:instrText xml:space="preserve"> PAGEREF _Toc220963161 \h </w:instrText>
        </w:r>
        <w:r>
          <w:rPr>
            <w:noProof/>
            <w:webHidden/>
          </w:rPr>
        </w:r>
        <w:r>
          <w:rPr>
            <w:noProof/>
            <w:webHidden/>
          </w:rPr>
          <w:fldChar w:fldCharType="separate"/>
        </w:r>
        <w:r>
          <w:rPr>
            <w:noProof/>
            <w:webHidden/>
          </w:rPr>
          <w:t>52</w:t>
        </w:r>
        <w:r>
          <w:rPr>
            <w:noProof/>
            <w:webHidden/>
          </w:rPr>
          <w:fldChar w:fldCharType="end"/>
        </w:r>
      </w:hyperlink>
    </w:p>
    <w:p w14:paraId="4A02838B" w14:textId="5CD2D918" w:rsidR="00ED24BB" w:rsidRDefault="00ED24BB">
      <w:pPr>
        <w:pStyle w:val="TOC3"/>
        <w:tabs>
          <w:tab w:val="right" w:leader="dot" w:pos="9350"/>
        </w:tabs>
        <w:rPr>
          <w:rFonts w:asciiTheme="minorHAnsi" w:eastAsiaTheme="minorEastAsia" w:hAnsiTheme="minorHAnsi"/>
          <w:noProof/>
          <w:color w:val="auto"/>
          <w:lang w:val="en-US" w:bidi="si-LK"/>
        </w:rPr>
      </w:pPr>
      <w:hyperlink w:anchor="_Toc220963162" w:history="1">
        <w:r w:rsidRPr="00E42D09">
          <w:rPr>
            <w:rStyle w:val="Hyperlink"/>
            <w:noProof/>
          </w:rPr>
          <w:t>4.10.2 Discussion of the Second Finding: Entertainment Content and Brand Awareness</w:t>
        </w:r>
        <w:r>
          <w:rPr>
            <w:noProof/>
            <w:webHidden/>
          </w:rPr>
          <w:tab/>
        </w:r>
        <w:r>
          <w:rPr>
            <w:noProof/>
            <w:webHidden/>
          </w:rPr>
          <w:fldChar w:fldCharType="begin"/>
        </w:r>
        <w:r>
          <w:rPr>
            <w:noProof/>
            <w:webHidden/>
          </w:rPr>
          <w:instrText xml:space="preserve"> PAGEREF _Toc220963162 \h </w:instrText>
        </w:r>
        <w:r>
          <w:rPr>
            <w:noProof/>
            <w:webHidden/>
          </w:rPr>
        </w:r>
        <w:r>
          <w:rPr>
            <w:noProof/>
            <w:webHidden/>
          </w:rPr>
          <w:fldChar w:fldCharType="separate"/>
        </w:r>
        <w:r>
          <w:rPr>
            <w:noProof/>
            <w:webHidden/>
          </w:rPr>
          <w:t>52</w:t>
        </w:r>
        <w:r>
          <w:rPr>
            <w:noProof/>
            <w:webHidden/>
          </w:rPr>
          <w:fldChar w:fldCharType="end"/>
        </w:r>
      </w:hyperlink>
    </w:p>
    <w:p w14:paraId="5D7D543F" w14:textId="57E7FB28" w:rsidR="00ED24BB" w:rsidRDefault="00ED24BB">
      <w:pPr>
        <w:pStyle w:val="TOC4"/>
        <w:tabs>
          <w:tab w:val="right" w:leader="dot" w:pos="9350"/>
        </w:tabs>
        <w:rPr>
          <w:rFonts w:asciiTheme="minorHAnsi" w:eastAsiaTheme="minorEastAsia" w:hAnsiTheme="minorHAnsi"/>
          <w:noProof/>
          <w:color w:val="auto"/>
          <w:lang w:val="en-US" w:bidi="si-LK"/>
        </w:rPr>
      </w:pPr>
      <w:hyperlink w:anchor="_Toc220963163" w:history="1">
        <w:r w:rsidRPr="00E42D09">
          <w:rPr>
            <w:rStyle w:val="Hyperlink"/>
            <w:noProof/>
          </w:rPr>
          <w:t>4.10.2.1 Comparison of the Second Finding with Literature</w:t>
        </w:r>
        <w:r>
          <w:rPr>
            <w:noProof/>
            <w:webHidden/>
          </w:rPr>
          <w:tab/>
        </w:r>
        <w:r>
          <w:rPr>
            <w:noProof/>
            <w:webHidden/>
          </w:rPr>
          <w:fldChar w:fldCharType="begin"/>
        </w:r>
        <w:r>
          <w:rPr>
            <w:noProof/>
            <w:webHidden/>
          </w:rPr>
          <w:instrText xml:space="preserve"> PAGEREF _Toc220963163 \h </w:instrText>
        </w:r>
        <w:r>
          <w:rPr>
            <w:noProof/>
            <w:webHidden/>
          </w:rPr>
        </w:r>
        <w:r>
          <w:rPr>
            <w:noProof/>
            <w:webHidden/>
          </w:rPr>
          <w:fldChar w:fldCharType="separate"/>
        </w:r>
        <w:r>
          <w:rPr>
            <w:noProof/>
            <w:webHidden/>
          </w:rPr>
          <w:t>53</w:t>
        </w:r>
        <w:r>
          <w:rPr>
            <w:noProof/>
            <w:webHidden/>
          </w:rPr>
          <w:fldChar w:fldCharType="end"/>
        </w:r>
      </w:hyperlink>
    </w:p>
    <w:p w14:paraId="2C15CC2E" w14:textId="4EB553CF" w:rsidR="00ED24BB" w:rsidRDefault="00ED24BB">
      <w:pPr>
        <w:pStyle w:val="TOC4"/>
        <w:tabs>
          <w:tab w:val="right" w:leader="dot" w:pos="9350"/>
        </w:tabs>
        <w:rPr>
          <w:rFonts w:asciiTheme="minorHAnsi" w:eastAsiaTheme="minorEastAsia" w:hAnsiTheme="minorHAnsi"/>
          <w:noProof/>
          <w:color w:val="auto"/>
          <w:lang w:val="en-US" w:bidi="si-LK"/>
        </w:rPr>
      </w:pPr>
      <w:hyperlink w:anchor="_Toc220963164" w:history="1">
        <w:r w:rsidRPr="00E42D09">
          <w:rPr>
            <w:rStyle w:val="Hyperlink"/>
            <w:noProof/>
          </w:rPr>
          <w:t>4.10.2.2 Reasons for Similarities or Differences with Literature</w:t>
        </w:r>
        <w:r>
          <w:rPr>
            <w:noProof/>
            <w:webHidden/>
          </w:rPr>
          <w:tab/>
        </w:r>
        <w:r>
          <w:rPr>
            <w:noProof/>
            <w:webHidden/>
          </w:rPr>
          <w:fldChar w:fldCharType="begin"/>
        </w:r>
        <w:r>
          <w:rPr>
            <w:noProof/>
            <w:webHidden/>
          </w:rPr>
          <w:instrText xml:space="preserve"> PAGEREF _Toc220963164 \h </w:instrText>
        </w:r>
        <w:r>
          <w:rPr>
            <w:noProof/>
            <w:webHidden/>
          </w:rPr>
        </w:r>
        <w:r>
          <w:rPr>
            <w:noProof/>
            <w:webHidden/>
          </w:rPr>
          <w:fldChar w:fldCharType="separate"/>
        </w:r>
        <w:r>
          <w:rPr>
            <w:noProof/>
            <w:webHidden/>
          </w:rPr>
          <w:t>53</w:t>
        </w:r>
        <w:r>
          <w:rPr>
            <w:noProof/>
            <w:webHidden/>
          </w:rPr>
          <w:fldChar w:fldCharType="end"/>
        </w:r>
      </w:hyperlink>
    </w:p>
    <w:p w14:paraId="5B46CBA3" w14:textId="146D02EE" w:rsidR="00ED24BB" w:rsidRDefault="00ED24BB">
      <w:pPr>
        <w:pStyle w:val="TOC3"/>
        <w:tabs>
          <w:tab w:val="right" w:leader="dot" w:pos="9350"/>
        </w:tabs>
        <w:rPr>
          <w:rFonts w:asciiTheme="minorHAnsi" w:eastAsiaTheme="minorEastAsia" w:hAnsiTheme="minorHAnsi"/>
          <w:noProof/>
          <w:color w:val="auto"/>
          <w:lang w:val="en-US" w:bidi="si-LK"/>
        </w:rPr>
      </w:pPr>
      <w:hyperlink w:anchor="_Toc220963165" w:history="1">
        <w:r w:rsidRPr="00E42D09">
          <w:rPr>
            <w:rStyle w:val="Hyperlink"/>
            <w:noProof/>
          </w:rPr>
          <w:t>4.10.3 Discussion of the Third Finding: Emotional Content and Brand Awareness</w:t>
        </w:r>
        <w:r>
          <w:rPr>
            <w:noProof/>
            <w:webHidden/>
          </w:rPr>
          <w:tab/>
        </w:r>
        <w:r>
          <w:rPr>
            <w:noProof/>
            <w:webHidden/>
          </w:rPr>
          <w:fldChar w:fldCharType="begin"/>
        </w:r>
        <w:r>
          <w:rPr>
            <w:noProof/>
            <w:webHidden/>
          </w:rPr>
          <w:instrText xml:space="preserve"> PAGEREF _Toc220963165 \h </w:instrText>
        </w:r>
        <w:r>
          <w:rPr>
            <w:noProof/>
            <w:webHidden/>
          </w:rPr>
        </w:r>
        <w:r>
          <w:rPr>
            <w:noProof/>
            <w:webHidden/>
          </w:rPr>
          <w:fldChar w:fldCharType="separate"/>
        </w:r>
        <w:r>
          <w:rPr>
            <w:noProof/>
            <w:webHidden/>
          </w:rPr>
          <w:t>53</w:t>
        </w:r>
        <w:r>
          <w:rPr>
            <w:noProof/>
            <w:webHidden/>
          </w:rPr>
          <w:fldChar w:fldCharType="end"/>
        </w:r>
      </w:hyperlink>
    </w:p>
    <w:p w14:paraId="45FF1EA1" w14:textId="2B9B641F" w:rsidR="00ED24BB" w:rsidRDefault="00ED24BB">
      <w:pPr>
        <w:pStyle w:val="TOC4"/>
        <w:tabs>
          <w:tab w:val="right" w:leader="dot" w:pos="9350"/>
        </w:tabs>
        <w:rPr>
          <w:rFonts w:asciiTheme="minorHAnsi" w:eastAsiaTheme="minorEastAsia" w:hAnsiTheme="minorHAnsi"/>
          <w:noProof/>
          <w:color w:val="auto"/>
          <w:lang w:val="en-US" w:bidi="si-LK"/>
        </w:rPr>
      </w:pPr>
      <w:hyperlink w:anchor="_Toc220963166" w:history="1">
        <w:r w:rsidRPr="00E42D09">
          <w:rPr>
            <w:rStyle w:val="Hyperlink"/>
            <w:noProof/>
          </w:rPr>
          <w:t>4.10.3.1 Comparison of the Third Finding with Literature</w:t>
        </w:r>
        <w:r>
          <w:rPr>
            <w:noProof/>
            <w:webHidden/>
          </w:rPr>
          <w:tab/>
        </w:r>
        <w:r>
          <w:rPr>
            <w:noProof/>
            <w:webHidden/>
          </w:rPr>
          <w:fldChar w:fldCharType="begin"/>
        </w:r>
        <w:r>
          <w:rPr>
            <w:noProof/>
            <w:webHidden/>
          </w:rPr>
          <w:instrText xml:space="preserve"> PAGEREF _Toc220963166 \h </w:instrText>
        </w:r>
        <w:r>
          <w:rPr>
            <w:noProof/>
            <w:webHidden/>
          </w:rPr>
        </w:r>
        <w:r>
          <w:rPr>
            <w:noProof/>
            <w:webHidden/>
          </w:rPr>
          <w:fldChar w:fldCharType="separate"/>
        </w:r>
        <w:r>
          <w:rPr>
            <w:noProof/>
            <w:webHidden/>
          </w:rPr>
          <w:t>54</w:t>
        </w:r>
        <w:r>
          <w:rPr>
            <w:noProof/>
            <w:webHidden/>
          </w:rPr>
          <w:fldChar w:fldCharType="end"/>
        </w:r>
      </w:hyperlink>
    </w:p>
    <w:p w14:paraId="6746EE56" w14:textId="168692E3" w:rsidR="00ED24BB" w:rsidRDefault="00ED24BB">
      <w:pPr>
        <w:pStyle w:val="TOC4"/>
        <w:tabs>
          <w:tab w:val="right" w:leader="dot" w:pos="9350"/>
        </w:tabs>
        <w:rPr>
          <w:rFonts w:asciiTheme="minorHAnsi" w:eastAsiaTheme="minorEastAsia" w:hAnsiTheme="minorHAnsi"/>
          <w:noProof/>
          <w:color w:val="auto"/>
          <w:lang w:val="en-US" w:bidi="si-LK"/>
        </w:rPr>
      </w:pPr>
      <w:hyperlink w:anchor="_Toc220963167" w:history="1">
        <w:r w:rsidRPr="00E42D09">
          <w:rPr>
            <w:rStyle w:val="Hyperlink"/>
            <w:noProof/>
          </w:rPr>
          <w:t>4.10.3.2 Reasons for Similarities or Differences with Literature</w:t>
        </w:r>
        <w:r>
          <w:rPr>
            <w:noProof/>
            <w:webHidden/>
          </w:rPr>
          <w:tab/>
        </w:r>
        <w:r>
          <w:rPr>
            <w:noProof/>
            <w:webHidden/>
          </w:rPr>
          <w:fldChar w:fldCharType="begin"/>
        </w:r>
        <w:r>
          <w:rPr>
            <w:noProof/>
            <w:webHidden/>
          </w:rPr>
          <w:instrText xml:space="preserve"> PAGEREF _Toc220963167 \h </w:instrText>
        </w:r>
        <w:r>
          <w:rPr>
            <w:noProof/>
            <w:webHidden/>
          </w:rPr>
        </w:r>
        <w:r>
          <w:rPr>
            <w:noProof/>
            <w:webHidden/>
          </w:rPr>
          <w:fldChar w:fldCharType="separate"/>
        </w:r>
        <w:r>
          <w:rPr>
            <w:noProof/>
            <w:webHidden/>
          </w:rPr>
          <w:t>54</w:t>
        </w:r>
        <w:r>
          <w:rPr>
            <w:noProof/>
            <w:webHidden/>
          </w:rPr>
          <w:fldChar w:fldCharType="end"/>
        </w:r>
      </w:hyperlink>
    </w:p>
    <w:p w14:paraId="27325001" w14:textId="60B7D861" w:rsidR="00ED24BB" w:rsidRDefault="00ED24BB">
      <w:pPr>
        <w:pStyle w:val="TOC3"/>
        <w:tabs>
          <w:tab w:val="right" w:leader="dot" w:pos="9350"/>
        </w:tabs>
        <w:rPr>
          <w:rFonts w:asciiTheme="minorHAnsi" w:eastAsiaTheme="minorEastAsia" w:hAnsiTheme="minorHAnsi"/>
          <w:noProof/>
          <w:color w:val="auto"/>
          <w:lang w:val="en-US" w:bidi="si-LK"/>
        </w:rPr>
      </w:pPr>
      <w:hyperlink w:anchor="_Toc220963168" w:history="1">
        <w:r w:rsidRPr="00E42D09">
          <w:rPr>
            <w:rStyle w:val="Hyperlink"/>
            <w:noProof/>
          </w:rPr>
          <w:t>4.10.4 Discussion of the Fourth Finding: Interactive Content and Brand Awareness</w:t>
        </w:r>
        <w:r>
          <w:rPr>
            <w:noProof/>
            <w:webHidden/>
          </w:rPr>
          <w:tab/>
        </w:r>
        <w:r>
          <w:rPr>
            <w:noProof/>
            <w:webHidden/>
          </w:rPr>
          <w:fldChar w:fldCharType="begin"/>
        </w:r>
        <w:r>
          <w:rPr>
            <w:noProof/>
            <w:webHidden/>
          </w:rPr>
          <w:instrText xml:space="preserve"> PAGEREF _Toc220963168 \h </w:instrText>
        </w:r>
        <w:r>
          <w:rPr>
            <w:noProof/>
            <w:webHidden/>
          </w:rPr>
        </w:r>
        <w:r>
          <w:rPr>
            <w:noProof/>
            <w:webHidden/>
          </w:rPr>
          <w:fldChar w:fldCharType="separate"/>
        </w:r>
        <w:r>
          <w:rPr>
            <w:noProof/>
            <w:webHidden/>
          </w:rPr>
          <w:t>55</w:t>
        </w:r>
        <w:r>
          <w:rPr>
            <w:noProof/>
            <w:webHidden/>
          </w:rPr>
          <w:fldChar w:fldCharType="end"/>
        </w:r>
      </w:hyperlink>
    </w:p>
    <w:p w14:paraId="50340C61" w14:textId="5803DA3F" w:rsidR="00ED24BB" w:rsidRDefault="00ED24BB">
      <w:pPr>
        <w:pStyle w:val="TOC4"/>
        <w:tabs>
          <w:tab w:val="right" w:leader="dot" w:pos="9350"/>
        </w:tabs>
        <w:rPr>
          <w:rFonts w:asciiTheme="minorHAnsi" w:eastAsiaTheme="minorEastAsia" w:hAnsiTheme="minorHAnsi"/>
          <w:noProof/>
          <w:color w:val="auto"/>
          <w:lang w:val="en-US" w:bidi="si-LK"/>
        </w:rPr>
      </w:pPr>
      <w:hyperlink w:anchor="_Toc220963169" w:history="1">
        <w:r w:rsidRPr="00E42D09">
          <w:rPr>
            <w:rStyle w:val="Hyperlink"/>
            <w:noProof/>
          </w:rPr>
          <w:t>4.10.4.1 Comparison of the Fourth Finding with Literature</w:t>
        </w:r>
        <w:r>
          <w:rPr>
            <w:noProof/>
            <w:webHidden/>
          </w:rPr>
          <w:tab/>
        </w:r>
        <w:r>
          <w:rPr>
            <w:noProof/>
            <w:webHidden/>
          </w:rPr>
          <w:fldChar w:fldCharType="begin"/>
        </w:r>
        <w:r>
          <w:rPr>
            <w:noProof/>
            <w:webHidden/>
          </w:rPr>
          <w:instrText xml:space="preserve"> PAGEREF _Toc220963169 \h </w:instrText>
        </w:r>
        <w:r>
          <w:rPr>
            <w:noProof/>
            <w:webHidden/>
          </w:rPr>
        </w:r>
        <w:r>
          <w:rPr>
            <w:noProof/>
            <w:webHidden/>
          </w:rPr>
          <w:fldChar w:fldCharType="separate"/>
        </w:r>
        <w:r>
          <w:rPr>
            <w:noProof/>
            <w:webHidden/>
          </w:rPr>
          <w:t>55</w:t>
        </w:r>
        <w:r>
          <w:rPr>
            <w:noProof/>
            <w:webHidden/>
          </w:rPr>
          <w:fldChar w:fldCharType="end"/>
        </w:r>
      </w:hyperlink>
    </w:p>
    <w:p w14:paraId="77CBD328" w14:textId="5BB6EBE9" w:rsidR="00ED24BB" w:rsidRDefault="00ED24BB">
      <w:pPr>
        <w:pStyle w:val="TOC4"/>
        <w:tabs>
          <w:tab w:val="right" w:leader="dot" w:pos="9350"/>
        </w:tabs>
        <w:rPr>
          <w:rFonts w:asciiTheme="minorHAnsi" w:eastAsiaTheme="minorEastAsia" w:hAnsiTheme="minorHAnsi"/>
          <w:noProof/>
          <w:color w:val="auto"/>
          <w:lang w:val="en-US" w:bidi="si-LK"/>
        </w:rPr>
      </w:pPr>
      <w:hyperlink w:anchor="_Toc220963170" w:history="1">
        <w:r w:rsidRPr="00E42D09">
          <w:rPr>
            <w:rStyle w:val="Hyperlink"/>
            <w:noProof/>
          </w:rPr>
          <w:t>4.10.4.2 Reasons for Similarities or Differences with Literature</w:t>
        </w:r>
        <w:r>
          <w:rPr>
            <w:noProof/>
            <w:webHidden/>
          </w:rPr>
          <w:tab/>
        </w:r>
        <w:r>
          <w:rPr>
            <w:noProof/>
            <w:webHidden/>
          </w:rPr>
          <w:fldChar w:fldCharType="begin"/>
        </w:r>
        <w:r>
          <w:rPr>
            <w:noProof/>
            <w:webHidden/>
          </w:rPr>
          <w:instrText xml:space="preserve"> PAGEREF _Toc220963170 \h </w:instrText>
        </w:r>
        <w:r>
          <w:rPr>
            <w:noProof/>
            <w:webHidden/>
          </w:rPr>
        </w:r>
        <w:r>
          <w:rPr>
            <w:noProof/>
            <w:webHidden/>
          </w:rPr>
          <w:fldChar w:fldCharType="separate"/>
        </w:r>
        <w:r>
          <w:rPr>
            <w:noProof/>
            <w:webHidden/>
          </w:rPr>
          <w:t>55</w:t>
        </w:r>
        <w:r>
          <w:rPr>
            <w:noProof/>
            <w:webHidden/>
          </w:rPr>
          <w:fldChar w:fldCharType="end"/>
        </w:r>
      </w:hyperlink>
    </w:p>
    <w:p w14:paraId="61709147" w14:textId="7918F667" w:rsidR="00ED24BB" w:rsidRDefault="00ED24BB">
      <w:pPr>
        <w:pStyle w:val="TOC2"/>
        <w:tabs>
          <w:tab w:val="right" w:leader="dot" w:pos="9350"/>
        </w:tabs>
        <w:rPr>
          <w:rFonts w:asciiTheme="minorHAnsi" w:eastAsiaTheme="minorEastAsia" w:hAnsiTheme="minorHAnsi"/>
          <w:noProof/>
          <w:color w:val="auto"/>
          <w:lang w:val="en-US" w:bidi="si-LK"/>
        </w:rPr>
      </w:pPr>
      <w:hyperlink w:anchor="_Toc220963171" w:history="1">
        <w:r w:rsidRPr="00E42D09">
          <w:rPr>
            <w:rStyle w:val="Hyperlink"/>
            <w:noProof/>
          </w:rPr>
          <w:t>4.11 Chapter summary</w:t>
        </w:r>
        <w:r>
          <w:rPr>
            <w:noProof/>
            <w:webHidden/>
          </w:rPr>
          <w:tab/>
        </w:r>
        <w:r>
          <w:rPr>
            <w:noProof/>
            <w:webHidden/>
          </w:rPr>
          <w:fldChar w:fldCharType="begin"/>
        </w:r>
        <w:r>
          <w:rPr>
            <w:noProof/>
            <w:webHidden/>
          </w:rPr>
          <w:instrText xml:space="preserve"> PAGEREF _Toc220963171 \h </w:instrText>
        </w:r>
        <w:r>
          <w:rPr>
            <w:noProof/>
            <w:webHidden/>
          </w:rPr>
        </w:r>
        <w:r>
          <w:rPr>
            <w:noProof/>
            <w:webHidden/>
          </w:rPr>
          <w:fldChar w:fldCharType="separate"/>
        </w:r>
        <w:r>
          <w:rPr>
            <w:noProof/>
            <w:webHidden/>
          </w:rPr>
          <w:t>56</w:t>
        </w:r>
        <w:r>
          <w:rPr>
            <w:noProof/>
            <w:webHidden/>
          </w:rPr>
          <w:fldChar w:fldCharType="end"/>
        </w:r>
      </w:hyperlink>
    </w:p>
    <w:p w14:paraId="3682326D" w14:textId="35530ABD" w:rsidR="00ED24BB" w:rsidRDefault="00ED24BB">
      <w:pPr>
        <w:pStyle w:val="TOC1"/>
        <w:tabs>
          <w:tab w:val="right" w:leader="dot" w:pos="9350"/>
        </w:tabs>
        <w:rPr>
          <w:rFonts w:asciiTheme="minorHAnsi" w:eastAsiaTheme="minorEastAsia" w:hAnsiTheme="minorHAnsi"/>
          <w:noProof/>
          <w:color w:val="auto"/>
          <w:lang w:val="en-US" w:bidi="si-LK"/>
        </w:rPr>
      </w:pPr>
      <w:hyperlink w:anchor="_Toc220963172" w:history="1">
        <w:r w:rsidRPr="00E42D09">
          <w:rPr>
            <w:rStyle w:val="Hyperlink"/>
            <w:noProof/>
          </w:rPr>
          <w:t>CHAPTER 5: CONCLUSIONS &amp; RECOMMENDATIONS</w:t>
        </w:r>
        <w:r>
          <w:rPr>
            <w:noProof/>
            <w:webHidden/>
          </w:rPr>
          <w:tab/>
        </w:r>
        <w:r>
          <w:rPr>
            <w:noProof/>
            <w:webHidden/>
          </w:rPr>
          <w:fldChar w:fldCharType="begin"/>
        </w:r>
        <w:r>
          <w:rPr>
            <w:noProof/>
            <w:webHidden/>
          </w:rPr>
          <w:instrText xml:space="preserve"> PAGEREF _Toc220963172 \h </w:instrText>
        </w:r>
        <w:r>
          <w:rPr>
            <w:noProof/>
            <w:webHidden/>
          </w:rPr>
        </w:r>
        <w:r>
          <w:rPr>
            <w:noProof/>
            <w:webHidden/>
          </w:rPr>
          <w:fldChar w:fldCharType="separate"/>
        </w:r>
        <w:r>
          <w:rPr>
            <w:noProof/>
            <w:webHidden/>
          </w:rPr>
          <w:t>57</w:t>
        </w:r>
        <w:r>
          <w:rPr>
            <w:noProof/>
            <w:webHidden/>
          </w:rPr>
          <w:fldChar w:fldCharType="end"/>
        </w:r>
      </w:hyperlink>
    </w:p>
    <w:p w14:paraId="3BD54D13" w14:textId="37AABC40" w:rsidR="00ED24BB" w:rsidRDefault="00ED24BB">
      <w:pPr>
        <w:pStyle w:val="TOC2"/>
        <w:tabs>
          <w:tab w:val="right" w:leader="dot" w:pos="9350"/>
        </w:tabs>
        <w:rPr>
          <w:rFonts w:asciiTheme="minorHAnsi" w:eastAsiaTheme="minorEastAsia" w:hAnsiTheme="minorHAnsi"/>
          <w:noProof/>
          <w:color w:val="auto"/>
          <w:lang w:val="en-US" w:bidi="si-LK"/>
        </w:rPr>
      </w:pPr>
      <w:hyperlink w:anchor="_Toc220963173" w:history="1">
        <w:r w:rsidRPr="00E42D09">
          <w:rPr>
            <w:rStyle w:val="Hyperlink"/>
            <w:noProof/>
          </w:rPr>
          <w:t>5.1 Introduction</w:t>
        </w:r>
        <w:r>
          <w:rPr>
            <w:noProof/>
            <w:webHidden/>
          </w:rPr>
          <w:tab/>
        </w:r>
        <w:r>
          <w:rPr>
            <w:noProof/>
            <w:webHidden/>
          </w:rPr>
          <w:fldChar w:fldCharType="begin"/>
        </w:r>
        <w:r>
          <w:rPr>
            <w:noProof/>
            <w:webHidden/>
          </w:rPr>
          <w:instrText xml:space="preserve"> PAGEREF _Toc220963173 \h </w:instrText>
        </w:r>
        <w:r>
          <w:rPr>
            <w:noProof/>
            <w:webHidden/>
          </w:rPr>
        </w:r>
        <w:r>
          <w:rPr>
            <w:noProof/>
            <w:webHidden/>
          </w:rPr>
          <w:fldChar w:fldCharType="separate"/>
        </w:r>
        <w:r>
          <w:rPr>
            <w:noProof/>
            <w:webHidden/>
          </w:rPr>
          <w:t>57</w:t>
        </w:r>
        <w:r>
          <w:rPr>
            <w:noProof/>
            <w:webHidden/>
          </w:rPr>
          <w:fldChar w:fldCharType="end"/>
        </w:r>
      </w:hyperlink>
    </w:p>
    <w:p w14:paraId="00FAA4B4" w14:textId="4D0D8A92" w:rsidR="00ED24BB" w:rsidRDefault="00ED24BB">
      <w:pPr>
        <w:pStyle w:val="TOC3"/>
        <w:tabs>
          <w:tab w:val="right" w:leader="dot" w:pos="9350"/>
        </w:tabs>
        <w:rPr>
          <w:rFonts w:asciiTheme="minorHAnsi" w:eastAsiaTheme="minorEastAsia" w:hAnsiTheme="minorHAnsi"/>
          <w:noProof/>
          <w:color w:val="auto"/>
          <w:lang w:val="en-US" w:bidi="si-LK"/>
        </w:rPr>
      </w:pPr>
      <w:hyperlink w:anchor="_Toc220963174" w:history="1">
        <w:r w:rsidRPr="00E42D09">
          <w:rPr>
            <w:rStyle w:val="Hyperlink"/>
            <w:noProof/>
          </w:rPr>
          <w:t>5.2 Coverage of the Research Question, Aim and Objectives</w:t>
        </w:r>
        <w:r>
          <w:rPr>
            <w:noProof/>
            <w:webHidden/>
          </w:rPr>
          <w:tab/>
        </w:r>
        <w:r>
          <w:rPr>
            <w:noProof/>
            <w:webHidden/>
          </w:rPr>
          <w:fldChar w:fldCharType="begin"/>
        </w:r>
        <w:r>
          <w:rPr>
            <w:noProof/>
            <w:webHidden/>
          </w:rPr>
          <w:instrText xml:space="preserve"> PAGEREF _Toc220963174 \h </w:instrText>
        </w:r>
        <w:r>
          <w:rPr>
            <w:noProof/>
            <w:webHidden/>
          </w:rPr>
        </w:r>
        <w:r>
          <w:rPr>
            <w:noProof/>
            <w:webHidden/>
          </w:rPr>
          <w:fldChar w:fldCharType="separate"/>
        </w:r>
        <w:r>
          <w:rPr>
            <w:noProof/>
            <w:webHidden/>
          </w:rPr>
          <w:t>57</w:t>
        </w:r>
        <w:r>
          <w:rPr>
            <w:noProof/>
            <w:webHidden/>
          </w:rPr>
          <w:fldChar w:fldCharType="end"/>
        </w:r>
      </w:hyperlink>
    </w:p>
    <w:p w14:paraId="2A8D35DB" w14:textId="129DD8E8" w:rsidR="00ED24BB" w:rsidRDefault="00ED24BB">
      <w:pPr>
        <w:pStyle w:val="TOC3"/>
        <w:tabs>
          <w:tab w:val="right" w:leader="dot" w:pos="9350"/>
        </w:tabs>
        <w:rPr>
          <w:rFonts w:asciiTheme="minorHAnsi" w:eastAsiaTheme="minorEastAsia" w:hAnsiTheme="minorHAnsi"/>
          <w:noProof/>
          <w:color w:val="auto"/>
          <w:lang w:val="en-US" w:bidi="si-LK"/>
        </w:rPr>
      </w:pPr>
      <w:hyperlink w:anchor="_Toc220963175" w:history="1">
        <w:r w:rsidRPr="00E42D09">
          <w:rPr>
            <w:rStyle w:val="Hyperlink"/>
            <w:noProof/>
          </w:rPr>
          <w:t>5.2.1 Coverage of the First Objective</w:t>
        </w:r>
        <w:r>
          <w:rPr>
            <w:noProof/>
            <w:webHidden/>
          </w:rPr>
          <w:tab/>
        </w:r>
        <w:r>
          <w:rPr>
            <w:noProof/>
            <w:webHidden/>
          </w:rPr>
          <w:fldChar w:fldCharType="begin"/>
        </w:r>
        <w:r>
          <w:rPr>
            <w:noProof/>
            <w:webHidden/>
          </w:rPr>
          <w:instrText xml:space="preserve"> PAGEREF _Toc220963175 \h </w:instrText>
        </w:r>
        <w:r>
          <w:rPr>
            <w:noProof/>
            <w:webHidden/>
          </w:rPr>
        </w:r>
        <w:r>
          <w:rPr>
            <w:noProof/>
            <w:webHidden/>
          </w:rPr>
          <w:fldChar w:fldCharType="separate"/>
        </w:r>
        <w:r>
          <w:rPr>
            <w:noProof/>
            <w:webHidden/>
          </w:rPr>
          <w:t>57</w:t>
        </w:r>
        <w:r>
          <w:rPr>
            <w:noProof/>
            <w:webHidden/>
          </w:rPr>
          <w:fldChar w:fldCharType="end"/>
        </w:r>
      </w:hyperlink>
    </w:p>
    <w:p w14:paraId="0657C956" w14:textId="54D4DE85" w:rsidR="00ED24BB" w:rsidRDefault="00ED24BB">
      <w:pPr>
        <w:pStyle w:val="TOC3"/>
        <w:tabs>
          <w:tab w:val="right" w:leader="dot" w:pos="9350"/>
        </w:tabs>
        <w:rPr>
          <w:rFonts w:asciiTheme="minorHAnsi" w:eastAsiaTheme="minorEastAsia" w:hAnsiTheme="minorHAnsi"/>
          <w:noProof/>
          <w:color w:val="auto"/>
          <w:lang w:val="en-US" w:bidi="si-LK"/>
        </w:rPr>
      </w:pPr>
      <w:hyperlink w:anchor="_Toc220963176" w:history="1">
        <w:r w:rsidRPr="00E42D09">
          <w:rPr>
            <w:rStyle w:val="Hyperlink"/>
            <w:noProof/>
          </w:rPr>
          <w:t>5.2.2 Coverage of the Second Objective</w:t>
        </w:r>
        <w:r>
          <w:rPr>
            <w:noProof/>
            <w:webHidden/>
          </w:rPr>
          <w:tab/>
        </w:r>
        <w:r>
          <w:rPr>
            <w:noProof/>
            <w:webHidden/>
          </w:rPr>
          <w:fldChar w:fldCharType="begin"/>
        </w:r>
        <w:r>
          <w:rPr>
            <w:noProof/>
            <w:webHidden/>
          </w:rPr>
          <w:instrText xml:space="preserve"> PAGEREF _Toc220963176 \h </w:instrText>
        </w:r>
        <w:r>
          <w:rPr>
            <w:noProof/>
            <w:webHidden/>
          </w:rPr>
        </w:r>
        <w:r>
          <w:rPr>
            <w:noProof/>
            <w:webHidden/>
          </w:rPr>
          <w:fldChar w:fldCharType="separate"/>
        </w:r>
        <w:r>
          <w:rPr>
            <w:noProof/>
            <w:webHidden/>
          </w:rPr>
          <w:t>58</w:t>
        </w:r>
        <w:r>
          <w:rPr>
            <w:noProof/>
            <w:webHidden/>
          </w:rPr>
          <w:fldChar w:fldCharType="end"/>
        </w:r>
      </w:hyperlink>
    </w:p>
    <w:p w14:paraId="70D39EC0" w14:textId="39579ED5" w:rsidR="00ED24BB" w:rsidRDefault="00ED24BB">
      <w:pPr>
        <w:pStyle w:val="TOC2"/>
        <w:tabs>
          <w:tab w:val="right" w:leader="dot" w:pos="9350"/>
        </w:tabs>
        <w:rPr>
          <w:rFonts w:asciiTheme="minorHAnsi" w:eastAsiaTheme="minorEastAsia" w:hAnsiTheme="minorHAnsi"/>
          <w:noProof/>
          <w:color w:val="auto"/>
          <w:lang w:val="en-US" w:bidi="si-LK"/>
        </w:rPr>
      </w:pPr>
      <w:hyperlink w:anchor="_Toc220963177" w:history="1">
        <w:r w:rsidRPr="00E42D09">
          <w:rPr>
            <w:rStyle w:val="Hyperlink"/>
            <w:noProof/>
          </w:rPr>
          <w:t>5.3 Final Conclusion</w:t>
        </w:r>
        <w:r>
          <w:rPr>
            <w:noProof/>
            <w:webHidden/>
          </w:rPr>
          <w:tab/>
        </w:r>
        <w:r>
          <w:rPr>
            <w:noProof/>
            <w:webHidden/>
          </w:rPr>
          <w:fldChar w:fldCharType="begin"/>
        </w:r>
        <w:r>
          <w:rPr>
            <w:noProof/>
            <w:webHidden/>
          </w:rPr>
          <w:instrText xml:space="preserve"> PAGEREF _Toc220963177 \h </w:instrText>
        </w:r>
        <w:r>
          <w:rPr>
            <w:noProof/>
            <w:webHidden/>
          </w:rPr>
        </w:r>
        <w:r>
          <w:rPr>
            <w:noProof/>
            <w:webHidden/>
          </w:rPr>
          <w:fldChar w:fldCharType="separate"/>
        </w:r>
        <w:r>
          <w:rPr>
            <w:noProof/>
            <w:webHidden/>
          </w:rPr>
          <w:t>59</w:t>
        </w:r>
        <w:r>
          <w:rPr>
            <w:noProof/>
            <w:webHidden/>
          </w:rPr>
          <w:fldChar w:fldCharType="end"/>
        </w:r>
      </w:hyperlink>
    </w:p>
    <w:p w14:paraId="017E1E48" w14:textId="36417DF1" w:rsidR="00ED24BB" w:rsidRDefault="00ED24BB">
      <w:pPr>
        <w:pStyle w:val="TOC2"/>
        <w:tabs>
          <w:tab w:val="right" w:leader="dot" w:pos="9350"/>
        </w:tabs>
        <w:rPr>
          <w:rFonts w:asciiTheme="minorHAnsi" w:eastAsiaTheme="minorEastAsia" w:hAnsiTheme="minorHAnsi"/>
          <w:noProof/>
          <w:color w:val="auto"/>
          <w:lang w:val="en-US" w:bidi="si-LK"/>
        </w:rPr>
      </w:pPr>
      <w:hyperlink w:anchor="_Toc220963178" w:history="1">
        <w:r w:rsidRPr="00E42D09">
          <w:rPr>
            <w:rStyle w:val="Hyperlink"/>
            <w:noProof/>
          </w:rPr>
          <w:t>5.4 Recommendations for Improvements</w:t>
        </w:r>
        <w:r>
          <w:rPr>
            <w:noProof/>
            <w:webHidden/>
          </w:rPr>
          <w:tab/>
        </w:r>
        <w:r>
          <w:rPr>
            <w:noProof/>
            <w:webHidden/>
          </w:rPr>
          <w:fldChar w:fldCharType="begin"/>
        </w:r>
        <w:r>
          <w:rPr>
            <w:noProof/>
            <w:webHidden/>
          </w:rPr>
          <w:instrText xml:space="preserve"> PAGEREF _Toc220963178 \h </w:instrText>
        </w:r>
        <w:r>
          <w:rPr>
            <w:noProof/>
            <w:webHidden/>
          </w:rPr>
        </w:r>
        <w:r>
          <w:rPr>
            <w:noProof/>
            <w:webHidden/>
          </w:rPr>
          <w:fldChar w:fldCharType="separate"/>
        </w:r>
        <w:r>
          <w:rPr>
            <w:noProof/>
            <w:webHidden/>
          </w:rPr>
          <w:t>60</w:t>
        </w:r>
        <w:r>
          <w:rPr>
            <w:noProof/>
            <w:webHidden/>
          </w:rPr>
          <w:fldChar w:fldCharType="end"/>
        </w:r>
      </w:hyperlink>
    </w:p>
    <w:p w14:paraId="5E5C6906" w14:textId="72D41592" w:rsidR="00ED24BB" w:rsidRDefault="00ED24BB">
      <w:pPr>
        <w:pStyle w:val="TOC2"/>
        <w:tabs>
          <w:tab w:val="right" w:leader="dot" w:pos="9350"/>
        </w:tabs>
        <w:rPr>
          <w:rFonts w:asciiTheme="minorHAnsi" w:eastAsiaTheme="minorEastAsia" w:hAnsiTheme="minorHAnsi"/>
          <w:noProof/>
          <w:color w:val="auto"/>
          <w:lang w:val="en-US" w:bidi="si-LK"/>
        </w:rPr>
      </w:pPr>
      <w:hyperlink w:anchor="_Toc220963179" w:history="1">
        <w:r w:rsidRPr="00E42D09">
          <w:rPr>
            <w:rStyle w:val="Hyperlink"/>
            <w:noProof/>
          </w:rPr>
          <w:t>5.5 Recommendations for Further Research</w:t>
        </w:r>
        <w:r>
          <w:rPr>
            <w:noProof/>
            <w:webHidden/>
          </w:rPr>
          <w:tab/>
        </w:r>
        <w:r>
          <w:rPr>
            <w:noProof/>
            <w:webHidden/>
          </w:rPr>
          <w:fldChar w:fldCharType="begin"/>
        </w:r>
        <w:r>
          <w:rPr>
            <w:noProof/>
            <w:webHidden/>
          </w:rPr>
          <w:instrText xml:space="preserve"> PAGEREF _Toc220963179 \h </w:instrText>
        </w:r>
        <w:r>
          <w:rPr>
            <w:noProof/>
            <w:webHidden/>
          </w:rPr>
        </w:r>
        <w:r>
          <w:rPr>
            <w:noProof/>
            <w:webHidden/>
          </w:rPr>
          <w:fldChar w:fldCharType="separate"/>
        </w:r>
        <w:r>
          <w:rPr>
            <w:noProof/>
            <w:webHidden/>
          </w:rPr>
          <w:t>61</w:t>
        </w:r>
        <w:r>
          <w:rPr>
            <w:noProof/>
            <w:webHidden/>
          </w:rPr>
          <w:fldChar w:fldCharType="end"/>
        </w:r>
      </w:hyperlink>
    </w:p>
    <w:p w14:paraId="1A360637" w14:textId="0A5E5F96" w:rsidR="00ED24BB" w:rsidRDefault="00ED24BB">
      <w:pPr>
        <w:pStyle w:val="TOC2"/>
        <w:tabs>
          <w:tab w:val="right" w:leader="dot" w:pos="9350"/>
        </w:tabs>
        <w:rPr>
          <w:rFonts w:asciiTheme="minorHAnsi" w:eastAsiaTheme="minorEastAsia" w:hAnsiTheme="minorHAnsi"/>
          <w:noProof/>
          <w:color w:val="auto"/>
          <w:lang w:val="en-US" w:bidi="si-LK"/>
        </w:rPr>
      </w:pPr>
      <w:hyperlink w:anchor="_Toc220963180" w:history="1">
        <w:r w:rsidRPr="00E42D09">
          <w:rPr>
            <w:rStyle w:val="Hyperlink"/>
            <w:noProof/>
          </w:rPr>
          <w:t>5.6 Research Contributions and Limitations</w:t>
        </w:r>
        <w:r>
          <w:rPr>
            <w:noProof/>
            <w:webHidden/>
          </w:rPr>
          <w:tab/>
        </w:r>
        <w:r>
          <w:rPr>
            <w:noProof/>
            <w:webHidden/>
          </w:rPr>
          <w:fldChar w:fldCharType="begin"/>
        </w:r>
        <w:r>
          <w:rPr>
            <w:noProof/>
            <w:webHidden/>
          </w:rPr>
          <w:instrText xml:space="preserve"> PAGEREF _Toc220963180 \h </w:instrText>
        </w:r>
        <w:r>
          <w:rPr>
            <w:noProof/>
            <w:webHidden/>
          </w:rPr>
        </w:r>
        <w:r>
          <w:rPr>
            <w:noProof/>
            <w:webHidden/>
          </w:rPr>
          <w:fldChar w:fldCharType="separate"/>
        </w:r>
        <w:r>
          <w:rPr>
            <w:noProof/>
            <w:webHidden/>
          </w:rPr>
          <w:t>61</w:t>
        </w:r>
        <w:r>
          <w:rPr>
            <w:noProof/>
            <w:webHidden/>
          </w:rPr>
          <w:fldChar w:fldCharType="end"/>
        </w:r>
      </w:hyperlink>
    </w:p>
    <w:p w14:paraId="259934AA" w14:textId="6056121A" w:rsidR="00ED24BB" w:rsidRDefault="00ED24BB">
      <w:pPr>
        <w:pStyle w:val="TOC2"/>
        <w:tabs>
          <w:tab w:val="right" w:leader="dot" w:pos="9350"/>
        </w:tabs>
        <w:rPr>
          <w:rFonts w:asciiTheme="minorHAnsi" w:eastAsiaTheme="minorEastAsia" w:hAnsiTheme="minorHAnsi"/>
          <w:noProof/>
          <w:color w:val="auto"/>
          <w:lang w:val="en-US" w:bidi="si-LK"/>
        </w:rPr>
      </w:pPr>
      <w:hyperlink w:anchor="_Toc220963181" w:history="1">
        <w:r w:rsidRPr="00E42D09">
          <w:rPr>
            <w:rStyle w:val="Hyperlink"/>
            <w:noProof/>
          </w:rPr>
          <w:t>5.7 Chapter Summary</w:t>
        </w:r>
        <w:r>
          <w:rPr>
            <w:noProof/>
            <w:webHidden/>
          </w:rPr>
          <w:tab/>
        </w:r>
        <w:r>
          <w:rPr>
            <w:noProof/>
            <w:webHidden/>
          </w:rPr>
          <w:fldChar w:fldCharType="begin"/>
        </w:r>
        <w:r>
          <w:rPr>
            <w:noProof/>
            <w:webHidden/>
          </w:rPr>
          <w:instrText xml:space="preserve"> PAGEREF _Toc220963181 \h </w:instrText>
        </w:r>
        <w:r>
          <w:rPr>
            <w:noProof/>
            <w:webHidden/>
          </w:rPr>
        </w:r>
        <w:r>
          <w:rPr>
            <w:noProof/>
            <w:webHidden/>
          </w:rPr>
          <w:fldChar w:fldCharType="separate"/>
        </w:r>
        <w:r>
          <w:rPr>
            <w:noProof/>
            <w:webHidden/>
          </w:rPr>
          <w:t>62</w:t>
        </w:r>
        <w:r>
          <w:rPr>
            <w:noProof/>
            <w:webHidden/>
          </w:rPr>
          <w:fldChar w:fldCharType="end"/>
        </w:r>
      </w:hyperlink>
    </w:p>
    <w:p w14:paraId="01861895" w14:textId="0AD81683" w:rsidR="00ED24BB" w:rsidRDefault="00ED24BB">
      <w:pPr>
        <w:pStyle w:val="TOC1"/>
        <w:tabs>
          <w:tab w:val="right" w:leader="dot" w:pos="9350"/>
        </w:tabs>
        <w:rPr>
          <w:rFonts w:asciiTheme="minorHAnsi" w:eastAsiaTheme="minorEastAsia" w:hAnsiTheme="minorHAnsi"/>
          <w:noProof/>
          <w:color w:val="auto"/>
          <w:lang w:val="en-US" w:bidi="si-LK"/>
        </w:rPr>
      </w:pPr>
      <w:hyperlink w:anchor="_Toc220963182" w:history="1">
        <w:r w:rsidRPr="00E42D09">
          <w:rPr>
            <w:rStyle w:val="Hyperlink"/>
            <w:noProof/>
          </w:rPr>
          <w:t>REFERENCES</w:t>
        </w:r>
        <w:r>
          <w:rPr>
            <w:noProof/>
            <w:webHidden/>
          </w:rPr>
          <w:tab/>
        </w:r>
        <w:r>
          <w:rPr>
            <w:noProof/>
            <w:webHidden/>
          </w:rPr>
          <w:fldChar w:fldCharType="begin"/>
        </w:r>
        <w:r>
          <w:rPr>
            <w:noProof/>
            <w:webHidden/>
          </w:rPr>
          <w:instrText xml:space="preserve"> PAGEREF _Toc220963182 \h </w:instrText>
        </w:r>
        <w:r>
          <w:rPr>
            <w:noProof/>
            <w:webHidden/>
          </w:rPr>
        </w:r>
        <w:r>
          <w:rPr>
            <w:noProof/>
            <w:webHidden/>
          </w:rPr>
          <w:fldChar w:fldCharType="separate"/>
        </w:r>
        <w:r>
          <w:rPr>
            <w:noProof/>
            <w:webHidden/>
          </w:rPr>
          <w:t>63</w:t>
        </w:r>
        <w:r>
          <w:rPr>
            <w:noProof/>
            <w:webHidden/>
          </w:rPr>
          <w:fldChar w:fldCharType="end"/>
        </w:r>
      </w:hyperlink>
    </w:p>
    <w:p w14:paraId="1069AFCC" w14:textId="39141C2F" w:rsidR="00ED24BB" w:rsidRDefault="00ED24BB">
      <w:pPr>
        <w:pStyle w:val="TOC1"/>
        <w:tabs>
          <w:tab w:val="right" w:leader="dot" w:pos="9350"/>
        </w:tabs>
        <w:rPr>
          <w:rFonts w:asciiTheme="minorHAnsi" w:eastAsiaTheme="minorEastAsia" w:hAnsiTheme="minorHAnsi"/>
          <w:noProof/>
          <w:color w:val="auto"/>
          <w:lang w:val="en-US" w:bidi="si-LK"/>
        </w:rPr>
      </w:pPr>
      <w:hyperlink w:anchor="_Toc220963183" w:history="1">
        <w:r w:rsidRPr="00E42D09">
          <w:rPr>
            <w:rStyle w:val="Hyperlink"/>
            <w:noProof/>
          </w:rPr>
          <w:t>APPENDICES</w:t>
        </w:r>
        <w:r>
          <w:rPr>
            <w:noProof/>
            <w:webHidden/>
          </w:rPr>
          <w:tab/>
        </w:r>
        <w:r>
          <w:rPr>
            <w:noProof/>
            <w:webHidden/>
          </w:rPr>
          <w:fldChar w:fldCharType="begin"/>
        </w:r>
        <w:r>
          <w:rPr>
            <w:noProof/>
            <w:webHidden/>
          </w:rPr>
          <w:instrText xml:space="preserve"> PAGEREF _Toc220963183 \h </w:instrText>
        </w:r>
        <w:r>
          <w:rPr>
            <w:noProof/>
            <w:webHidden/>
          </w:rPr>
        </w:r>
        <w:r>
          <w:rPr>
            <w:noProof/>
            <w:webHidden/>
          </w:rPr>
          <w:fldChar w:fldCharType="separate"/>
        </w:r>
        <w:r>
          <w:rPr>
            <w:noProof/>
            <w:webHidden/>
          </w:rPr>
          <w:t>72</w:t>
        </w:r>
        <w:r>
          <w:rPr>
            <w:noProof/>
            <w:webHidden/>
          </w:rPr>
          <w:fldChar w:fldCharType="end"/>
        </w:r>
      </w:hyperlink>
    </w:p>
    <w:p w14:paraId="4189EA45" w14:textId="71842084" w:rsidR="00ED24BB" w:rsidRDefault="00ED24BB">
      <w:pPr>
        <w:pStyle w:val="TOC2"/>
        <w:tabs>
          <w:tab w:val="right" w:leader="dot" w:pos="9350"/>
        </w:tabs>
        <w:rPr>
          <w:rFonts w:asciiTheme="minorHAnsi" w:eastAsiaTheme="minorEastAsia" w:hAnsiTheme="minorHAnsi"/>
          <w:noProof/>
          <w:color w:val="auto"/>
          <w:lang w:val="en-US" w:bidi="si-LK"/>
        </w:rPr>
      </w:pPr>
      <w:hyperlink w:anchor="_Toc220963184" w:history="1">
        <w:r w:rsidRPr="00E42D09">
          <w:rPr>
            <w:rStyle w:val="Hyperlink"/>
            <w:noProof/>
          </w:rPr>
          <w:t>Appendix 1- Questionnaire</w:t>
        </w:r>
        <w:r>
          <w:rPr>
            <w:noProof/>
            <w:webHidden/>
          </w:rPr>
          <w:tab/>
        </w:r>
        <w:r>
          <w:rPr>
            <w:noProof/>
            <w:webHidden/>
          </w:rPr>
          <w:fldChar w:fldCharType="begin"/>
        </w:r>
        <w:r>
          <w:rPr>
            <w:noProof/>
            <w:webHidden/>
          </w:rPr>
          <w:instrText xml:space="preserve"> PAGEREF _Toc220963184 \h </w:instrText>
        </w:r>
        <w:r>
          <w:rPr>
            <w:noProof/>
            <w:webHidden/>
          </w:rPr>
        </w:r>
        <w:r>
          <w:rPr>
            <w:noProof/>
            <w:webHidden/>
          </w:rPr>
          <w:fldChar w:fldCharType="separate"/>
        </w:r>
        <w:r>
          <w:rPr>
            <w:noProof/>
            <w:webHidden/>
          </w:rPr>
          <w:t>72</w:t>
        </w:r>
        <w:r>
          <w:rPr>
            <w:noProof/>
            <w:webHidden/>
          </w:rPr>
          <w:fldChar w:fldCharType="end"/>
        </w:r>
      </w:hyperlink>
    </w:p>
    <w:p w14:paraId="68F36DBA" w14:textId="62ED3125" w:rsidR="00465B0E" w:rsidRPr="004A5DEC" w:rsidRDefault="00627AB4" w:rsidP="00627AB4">
      <w:r w:rsidRPr="004A5DEC">
        <w:fldChar w:fldCharType="end"/>
      </w:r>
    </w:p>
    <w:p w14:paraId="3F490725" w14:textId="3ACFD3DD" w:rsidR="0078261D" w:rsidRPr="004A5DEC" w:rsidRDefault="0078261D" w:rsidP="00ED24BB">
      <w:pPr>
        <w:pStyle w:val="Heading1"/>
      </w:pPr>
      <w:bookmarkStart w:id="1" w:name="_Toc220963093"/>
      <w:r w:rsidRPr="004A5DEC">
        <w:lastRenderedPageBreak/>
        <w:t>LIST OF TABLES</w:t>
      </w:r>
      <w:bookmarkEnd w:id="1"/>
    </w:p>
    <w:p w14:paraId="407E5DB9" w14:textId="5D6BDC59" w:rsidR="0078261D" w:rsidRPr="004A5DEC" w:rsidRDefault="0078261D">
      <w:pPr>
        <w:pStyle w:val="TableofFigures"/>
        <w:tabs>
          <w:tab w:val="right" w:leader="dot" w:pos="9350"/>
        </w:tabs>
        <w:rPr>
          <w:rFonts w:asciiTheme="minorHAnsi" w:eastAsiaTheme="minorEastAsia" w:hAnsiTheme="minorHAnsi"/>
          <w:noProof/>
          <w:color w:val="auto"/>
        </w:rPr>
      </w:pPr>
      <w:r w:rsidRPr="004A5DEC">
        <w:rPr>
          <w:b/>
          <w:bCs/>
          <w:sz w:val="28"/>
          <w:szCs w:val="28"/>
        </w:rPr>
        <w:fldChar w:fldCharType="begin"/>
      </w:r>
      <w:r w:rsidRPr="004A5DEC">
        <w:rPr>
          <w:b/>
          <w:bCs/>
          <w:sz w:val="28"/>
          <w:szCs w:val="28"/>
        </w:rPr>
        <w:instrText xml:space="preserve"> TOC \h \z \c "Table" </w:instrText>
      </w:r>
      <w:r w:rsidRPr="004A5DEC">
        <w:rPr>
          <w:b/>
          <w:bCs/>
          <w:sz w:val="28"/>
          <w:szCs w:val="28"/>
        </w:rPr>
        <w:fldChar w:fldCharType="separate"/>
      </w:r>
      <w:hyperlink w:anchor="_Toc220608311" w:history="1">
        <w:r w:rsidRPr="004A5DEC">
          <w:rPr>
            <w:rStyle w:val="Hyperlink"/>
            <w:noProof/>
          </w:rPr>
          <w:t>Table 1: Operationalization for Questionnaire</w:t>
        </w:r>
        <w:r w:rsidRPr="004A5DEC">
          <w:rPr>
            <w:noProof/>
            <w:webHidden/>
          </w:rPr>
          <w:tab/>
        </w:r>
        <w:r w:rsidRPr="004A5DEC">
          <w:rPr>
            <w:noProof/>
            <w:webHidden/>
          </w:rPr>
          <w:fldChar w:fldCharType="begin"/>
        </w:r>
        <w:r w:rsidRPr="004A5DEC">
          <w:rPr>
            <w:noProof/>
            <w:webHidden/>
          </w:rPr>
          <w:instrText xml:space="preserve"> PAGEREF _Toc220608311 \h </w:instrText>
        </w:r>
        <w:r w:rsidRPr="004A5DEC">
          <w:rPr>
            <w:noProof/>
            <w:webHidden/>
          </w:rPr>
        </w:r>
        <w:r w:rsidRPr="004A5DEC">
          <w:rPr>
            <w:noProof/>
            <w:webHidden/>
          </w:rPr>
          <w:fldChar w:fldCharType="separate"/>
        </w:r>
        <w:r w:rsidR="00DF7A05">
          <w:rPr>
            <w:noProof/>
            <w:webHidden/>
          </w:rPr>
          <w:t>32</w:t>
        </w:r>
        <w:r w:rsidRPr="004A5DEC">
          <w:rPr>
            <w:noProof/>
            <w:webHidden/>
          </w:rPr>
          <w:fldChar w:fldCharType="end"/>
        </w:r>
      </w:hyperlink>
    </w:p>
    <w:p w14:paraId="4ADE4BA3" w14:textId="6CDE026E" w:rsidR="0078261D" w:rsidRPr="004A5DEC" w:rsidRDefault="0078261D">
      <w:pPr>
        <w:pStyle w:val="TableofFigures"/>
        <w:tabs>
          <w:tab w:val="right" w:leader="dot" w:pos="9350"/>
        </w:tabs>
        <w:rPr>
          <w:rFonts w:asciiTheme="minorHAnsi" w:eastAsiaTheme="minorEastAsia" w:hAnsiTheme="minorHAnsi"/>
          <w:noProof/>
          <w:color w:val="auto"/>
        </w:rPr>
      </w:pPr>
      <w:hyperlink w:anchor="_Toc220608312" w:history="1">
        <w:r w:rsidRPr="004A5DEC">
          <w:rPr>
            <w:rStyle w:val="Hyperlink"/>
            <w:noProof/>
          </w:rPr>
          <w:t>Table 2: Case Processing Summary</w:t>
        </w:r>
        <w:r w:rsidRPr="004A5DEC">
          <w:rPr>
            <w:noProof/>
            <w:webHidden/>
          </w:rPr>
          <w:tab/>
        </w:r>
        <w:r w:rsidRPr="004A5DEC">
          <w:rPr>
            <w:noProof/>
            <w:webHidden/>
          </w:rPr>
          <w:fldChar w:fldCharType="begin"/>
        </w:r>
        <w:r w:rsidRPr="004A5DEC">
          <w:rPr>
            <w:noProof/>
            <w:webHidden/>
          </w:rPr>
          <w:instrText xml:space="preserve"> PAGEREF _Toc220608312 \h </w:instrText>
        </w:r>
        <w:r w:rsidRPr="004A5DEC">
          <w:rPr>
            <w:noProof/>
            <w:webHidden/>
          </w:rPr>
        </w:r>
        <w:r w:rsidRPr="004A5DEC">
          <w:rPr>
            <w:noProof/>
            <w:webHidden/>
          </w:rPr>
          <w:fldChar w:fldCharType="separate"/>
        </w:r>
        <w:r w:rsidR="00DF7A05">
          <w:rPr>
            <w:noProof/>
            <w:webHidden/>
          </w:rPr>
          <w:t>34</w:t>
        </w:r>
        <w:r w:rsidRPr="004A5DEC">
          <w:rPr>
            <w:noProof/>
            <w:webHidden/>
          </w:rPr>
          <w:fldChar w:fldCharType="end"/>
        </w:r>
      </w:hyperlink>
    </w:p>
    <w:p w14:paraId="4D08865A" w14:textId="16A2B7E2" w:rsidR="0078261D" w:rsidRPr="004A5DEC" w:rsidRDefault="0078261D">
      <w:pPr>
        <w:pStyle w:val="TableofFigures"/>
        <w:tabs>
          <w:tab w:val="right" w:leader="dot" w:pos="9350"/>
        </w:tabs>
        <w:rPr>
          <w:rFonts w:asciiTheme="minorHAnsi" w:eastAsiaTheme="minorEastAsia" w:hAnsiTheme="minorHAnsi"/>
          <w:noProof/>
          <w:color w:val="auto"/>
        </w:rPr>
      </w:pPr>
      <w:hyperlink w:anchor="_Toc220608313" w:history="1">
        <w:r w:rsidRPr="004A5DEC">
          <w:rPr>
            <w:rStyle w:val="Hyperlink"/>
            <w:noProof/>
          </w:rPr>
          <w:t>Table 3: KMO and Bartlett's Test</w:t>
        </w:r>
        <w:r w:rsidRPr="004A5DEC">
          <w:rPr>
            <w:noProof/>
            <w:webHidden/>
          </w:rPr>
          <w:tab/>
        </w:r>
        <w:r w:rsidRPr="004A5DEC">
          <w:rPr>
            <w:noProof/>
            <w:webHidden/>
          </w:rPr>
          <w:fldChar w:fldCharType="begin"/>
        </w:r>
        <w:r w:rsidRPr="004A5DEC">
          <w:rPr>
            <w:noProof/>
            <w:webHidden/>
          </w:rPr>
          <w:instrText xml:space="preserve"> PAGEREF _Toc220608313 \h </w:instrText>
        </w:r>
        <w:r w:rsidRPr="004A5DEC">
          <w:rPr>
            <w:noProof/>
            <w:webHidden/>
          </w:rPr>
        </w:r>
        <w:r w:rsidRPr="004A5DEC">
          <w:rPr>
            <w:noProof/>
            <w:webHidden/>
          </w:rPr>
          <w:fldChar w:fldCharType="separate"/>
        </w:r>
        <w:r w:rsidR="00DF7A05">
          <w:rPr>
            <w:noProof/>
            <w:webHidden/>
          </w:rPr>
          <w:t>35</w:t>
        </w:r>
        <w:r w:rsidRPr="004A5DEC">
          <w:rPr>
            <w:noProof/>
            <w:webHidden/>
          </w:rPr>
          <w:fldChar w:fldCharType="end"/>
        </w:r>
      </w:hyperlink>
    </w:p>
    <w:p w14:paraId="5B17183D" w14:textId="02954A91" w:rsidR="0078261D" w:rsidRPr="004A5DEC" w:rsidRDefault="0078261D">
      <w:pPr>
        <w:pStyle w:val="TableofFigures"/>
        <w:tabs>
          <w:tab w:val="right" w:leader="dot" w:pos="9350"/>
        </w:tabs>
        <w:rPr>
          <w:rFonts w:asciiTheme="minorHAnsi" w:eastAsiaTheme="minorEastAsia" w:hAnsiTheme="minorHAnsi"/>
          <w:noProof/>
          <w:color w:val="auto"/>
        </w:rPr>
      </w:pPr>
      <w:hyperlink w:anchor="_Toc220608314" w:history="1">
        <w:r w:rsidRPr="004A5DEC">
          <w:rPr>
            <w:rStyle w:val="Hyperlink"/>
            <w:noProof/>
          </w:rPr>
          <w:t>Table 4: Total Variance Explained</w:t>
        </w:r>
        <w:r w:rsidRPr="004A5DEC">
          <w:rPr>
            <w:noProof/>
            <w:webHidden/>
          </w:rPr>
          <w:tab/>
        </w:r>
        <w:r w:rsidRPr="004A5DEC">
          <w:rPr>
            <w:noProof/>
            <w:webHidden/>
          </w:rPr>
          <w:fldChar w:fldCharType="begin"/>
        </w:r>
        <w:r w:rsidRPr="004A5DEC">
          <w:rPr>
            <w:noProof/>
            <w:webHidden/>
          </w:rPr>
          <w:instrText xml:space="preserve"> PAGEREF _Toc220608314 \h </w:instrText>
        </w:r>
        <w:r w:rsidRPr="004A5DEC">
          <w:rPr>
            <w:noProof/>
            <w:webHidden/>
          </w:rPr>
        </w:r>
        <w:r w:rsidRPr="004A5DEC">
          <w:rPr>
            <w:noProof/>
            <w:webHidden/>
          </w:rPr>
          <w:fldChar w:fldCharType="separate"/>
        </w:r>
        <w:r w:rsidR="00DF7A05">
          <w:rPr>
            <w:noProof/>
            <w:webHidden/>
          </w:rPr>
          <w:t>35</w:t>
        </w:r>
        <w:r w:rsidRPr="004A5DEC">
          <w:rPr>
            <w:noProof/>
            <w:webHidden/>
          </w:rPr>
          <w:fldChar w:fldCharType="end"/>
        </w:r>
      </w:hyperlink>
    </w:p>
    <w:p w14:paraId="2009CB6E" w14:textId="2E5449AD" w:rsidR="0078261D" w:rsidRPr="004A5DEC" w:rsidRDefault="0078261D">
      <w:pPr>
        <w:pStyle w:val="TableofFigures"/>
        <w:tabs>
          <w:tab w:val="right" w:leader="dot" w:pos="9350"/>
        </w:tabs>
        <w:rPr>
          <w:rFonts w:asciiTheme="minorHAnsi" w:eastAsiaTheme="minorEastAsia" w:hAnsiTheme="minorHAnsi"/>
          <w:noProof/>
          <w:color w:val="auto"/>
        </w:rPr>
      </w:pPr>
      <w:hyperlink w:anchor="_Toc220608315" w:history="1">
        <w:r w:rsidRPr="004A5DEC">
          <w:rPr>
            <w:rStyle w:val="Hyperlink"/>
            <w:noProof/>
          </w:rPr>
          <w:t>Table 5: Cronbach’s Alpha</w:t>
        </w:r>
        <w:r w:rsidRPr="004A5DEC">
          <w:rPr>
            <w:noProof/>
            <w:webHidden/>
          </w:rPr>
          <w:tab/>
        </w:r>
        <w:r w:rsidRPr="004A5DEC">
          <w:rPr>
            <w:noProof/>
            <w:webHidden/>
          </w:rPr>
          <w:fldChar w:fldCharType="begin"/>
        </w:r>
        <w:r w:rsidRPr="004A5DEC">
          <w:rPr>
            <w:noProof/>
            <w:webHidden/>
          </w:rPr>
          <w:instrText xml:space="preserve"> PAGEREF _Toc220608315 \h </w:instrText>
        </w:r>
        <w:r w:rsidRPr="004A5DEC">
          <w:rPr>
            <w:noProof/>
            <w:webHidden/>
          </w:rPr>
        </w:r>
        <w:r w:rsidRPr="004A5DEC">
          <w:rPr>
            <w:noProof/>
            <w:webHidden/>
          </w:rPr>
          <w:fldChar w:fldCharType="separate"/>
        </w:r>
        <w:r w:rsidR="00DF7A05">
          <w:rPr>
            <w:noProof/>
            <w:webHidden/>
          </w:rPr>
          <w:t>36</w:t>
        </w:r>
        <w:r w:rsidRPr="004A5DEC">
          <w:rPr>
            <w:noProof/>
            <w:webHidden/>
          </w:rPr>
          <w:fldChar w:fldCharType="end"/>
        </w:r>
      </w:hyperlink>
    </w:p>
    <w:p w14:paraId="32CE0AB0" w14:textId="40D1DAAF" w:rsidR="0078261D" w:rsidRPr="004A5DEC" w:rsidRDefault="0078261D">
      <w:pPr>
        <w:pStyle w:val="TableofFigures"/>
        <w:tabs>
          <w:tab w:val="right" w:leader="dot" w:pos="9350"/>
        </w:tabs>
        <w:rPr>
          <w:rFonts w:asciiTheme="minorHAnsi" w:eastAsiaTheme="minorEastAsia" w:hAnsiTheme="minorHAnsi"/>
          <w:noProof/>
          <w:color w:val="auto"/>
        </w:rPr>
      </w:pPr>
      <w:hyperlink w:anchor="_Toc220608316" w:history="1">
        <w:r w:rsidRPr="004A5DEC">
          <w:rPr>
            <w:rStyle w:val="Hyperlink"/>
            <w:noProof/>
          </w:rPr>
          <w:t>Table 6: Age Group</w:t>
        </w:r>
        <w:r w:rsidRPr="004A5DEC">
          <w:rPr>
            <w:noProof/>
            <w:webHidden/>
          </w:rPr>
          <w:tab/>
        </w:r>
        <w:r w:rsidRPr="004A5DEC">
          <w:rPr>
            <w:noProof/>
            <w:webHidden/>
          </w:rPr>
          <w:fldChar w:fldCharType="begin"/>
        </w:r>
        <w:r w:rsidRPr="004A5DEC">
          <w:rPr>
            <w:noProof/>
            <w:webHidden/>
          </w:rPr>
          <w:instrText xml:space="preserve"> PAGEREF _Toc220608316 \h </w:instrText>
        </w:r>
        <w:r w:rsidRPr="004A5DEC">
          <w:rPr>
            <w:noProof/>
            <w:webHidden/>
          </w:rPr>
        </w:r>
        <w:r w:rsidRPr="004A5DEC">
          <w:rPr>
            <w:noProof/>
            <w:webHidden/>
          </w:rPr>
          <w:fldChar w:fldCharType="separate"/>
        </w:r>
        <w:r w:rsidR="00DF7A05">
          <w:rPr>
            <w:noProof/>
            <w:webHidden/>
          </w:rPr>
          <w:t>36</w:t>
        </w:r>
        <w:r w:rsidRPr="004A5DEC">
          <w:rPr>
            <w:noProof/>
            <w:webHidden/>
          </w:rPr>
          <w:fldChar w:fldCharType="end"/>
        </w:r>
      </w:hyperlink>
    </w:p>
    <w:p w14:paraId="257CBF9B" w14:textId="35B75B48" w:rsidR="0078261D" w:rsidRPr="004A5DEC" w:rsidRDefault="0078261D">
      <w:pPr>
        <w:pStyle w:val="TableofFigures"/>
        <w:tabs>
          <w:tab w:val="right" w:leader="dot" w:pos="9350"/>
        </w:tabs>
        <w:rPr>
          <w:rFonts w:asciiTheme="minorHAnsi" w:eastAsiaTheme="minorEastAsia" w:hAnsiTheme="minorHAnsi"/>
          <w:noProof/>
          <w:color w:val="auto"/>
        </w:rPr>
      </w:pPr>
      <w:hyperlink w:anchor="_Toc220608317" w:history="1">
        <w:r w:rsidRPr="004A5DEC">
          <w:rPr>
            <w:rStyle w:val="Hyperlink"/>
            <w:noProof/>
          </w:rPr>
          <w:t>Table 7: Gender</w:t>
        </w:r>
        <w:r w:rsidRPr="004A5DEC">
          <w:rPr>
            <w:noProof/>
            <w:webHidden/>
          </w:rPr>
          <w:tab/>
        </w:r>
        <w:r w:rsidRPr="004A5DEC">
          <w:rPr>
            <w:noProof/>
            <w:webHidden/>
          </w:rPr>
          <w:fldChar w:fldCharType="begin"/>
        </w:r>
        <w:r w:rsidRPr="004A5DEC">
          <w:rPr>
            <w:noProof/>
            <w:webHidden/>
          </w:rPr>
          <w:instrText xml:space="preserve"> PAGEREF _Toc220608317 \h </w:instrText>
        </w:r>
        <w:r w:rsidRPr="004A5DEC">
          <w:rPr>
            <w:noProof/>
            <w:webHidden/>
          </w:rPr>
        </w:r>
        <w:r w:rsidRPr="004A5DEC">
          <w:rPr>
            <w:noProof/>
            <w:webHidden/>
          </w:rPr>
          <w:fldChar w:fldCharType="separate"/>
        </w:r>
        <w:r w:rsidR="00DF7A05">
          <w:rPr>
            <w:noProof/>
            <w:webHidden/>
          </w:rPr>
          <w:t>37</w:t>
        </w:r>
        <w:r w:rsidRPr="004A5DEC">
          <w:rPr>
            <w:noProof/>
            <w:webHidden/>
          </w:rPr>
          <w:fldChar w:fldCharType="end"/>
        </w:r>
      </w:hyperlink>
    </w:p>
    <w:p w14:paraId="3DCF6397" w14:textId="30F2078F" w:rsidR="0078261D" w:rsidRPr="004A5DEC" w:rsidRDefault="0078261D">
      <w:pPr>
        <w:pStyle w:val="TableofFigures"/>
        <w:tabs>
          <w:tab w:val="right" w:leader="dot" w:pos="9350"/>
        </w:tabs>
        <w:rPr>
          <w:rFonts w:asciiTheme="minorHAnsi" w:eastAsiaTheme="minorEastAsia" w:hAnsiTheme="minorHAnsi"/>
          <w:noProof/>
          <w:color w:val="auto"/>
        </w:rPr>
      </w:pPr>
      <w:hyperlink w:anchor="_Toc220608318" w:history="1">
        <w:r w:rsidRPr="004A5DEC">
          <w:rPr>
            <w:rStyle w:val="Hyperlink"/>
            <w:noProof/>
          </w:rPr>
          <w:t>Table 8: Frequency of Fast-Food Consumption</w:t>
        </w:r>
        <w:r w:rsidRPr="004A5DEC">
          <w:rPr>
            <w:noProof/>
            <w:webHidden/>
          </w:rPr>
          <w:tab/>
        </w:r>
        <w:r w:rsidRPr="004A5DEC">
          <w:rPr>
            <w:noProof/>
            <w:webHidden/>
          </w:rPr>
          <w:fldChar w:fldCharType="begin"/>
        </w:r>
        <w:r w:rsidRPr="004A5DEC">
          <w:rPr>
            <w:noProof/>
            <w:webHidden/>
          </w:rPr>
          <w:instrText xml:space="preserve"> PAGEREF _Toc220608318 \h </w:instrText>
        </w:r>
        <w:r w:rsidRPr="004A5DEC">
          <w:rPr>
            <w:noProof/>
            <w:webHidden/>
          </w:rPr>
        </w:r>
        <w:r w:rsidRPr="004A5DEC">
          <w:rPr>
            <w:noProof/>
            <w:webHidden/>
          </w:rPr>
          <w:fldChar w:fldCharType="separate"/>
        </w:r>
        <w:r w:rsidR="00DF7A05">
          <w:rPr>
            <w:noProof/>
            <w:webHidden/>
          </w:rPr>
          <w:t>38</w:t>
        </w:r>
        <w:r w:rsidRPr="004A5DEC">
          <w:rPr>
            <w:noProof/>
            <w:webHidden/>
          </w:rPr>
          <w:fldChar w:fldCharType="end"/>
        </w:r>
      </w:hyperlink>
    </w:p>
    <w:p w14:paraId="582C803B" w14:textId="586C9FC6" w:rsidR="0078261D" w:rsidRPr="004A5DEC" w:rsidRDefault="0078261D">
      <w:pPr>
        <w:pStyle w:val="TableofFigures"/>
        <w:tabs>
          <w:tab w:val="right" w:leader="dot" w:pos="9350"/>
        </w:tabs>
        <w:rPr>
          <w:rFonts w:asciiTheme="minorHAnsi" w:eastAsiaTheme="minorEastAsia" w:hAnsiTheme="minorHAnsi"/>
          <w:noProof/>
          <w:color w:val="auto"/>
        </w:rPr>
      </w:pPr>
      <w:hyperlink w:anchor="_Toc220608319" w:history="1">
        <w:r w:rsidRPr="004A5DEC">
          <w:rPr>
            <w:rStyle w:val="Hyperlink"/>
            <w:noProof/>
          </w:rPr>
          <w:t>Table 9: Primary Platform Used to View Fast-Food Content</w:t>
        </w:r>
        <w:r w:rsidRPr="004A5DEC">
          <w:rPr>
            <w:noProof/>
            <w:webHidden/>
          </w:rPr>
          <w:tab/>
        </w:r>
        <w:r w:rsidRPr="004A5DEC">
          <w:rPr>
            <w:noProof/>
            <w:webHidden/>
          </w:rPr>
          <w:fldChar w:fldCharType="begin"/>
        </w:r>
        <w:r w:rsidRPr="004A5DEC">
          <w:rPr>
            <w:noProof/>
            <w:webHidden/>
          </w:rPr>
          <w:instrText xml:space="preserve"> PAGEREF _Toc220608319 \h </w:instrText>
        </w:r>
        <w:r w:rsidRPr="004A5DEC">
          <w:rPr>
            <w:noProof/>
            <w:webHidden/>
          </w:rPr>
        </w:r>
        <w:r w:rsidRPr="004A5DEC">
          <w:rPr>
            <w:noProof/>
            <w:webHidden/>
          </w:rPr>
          <w:fldChar w:fldCharType="separate"/>
        </w:r>
        <w:r w:rsidR="00DF7A05">
          <w:rPr>
            <w:noProof/>
            <w:webHidden/>
          </w:rPr>
          <w:t>39</w:t>
        </w:r>
        <w:r w:rsidRPr="004A5DEC">
          <w:rPr>
            <w:noProof/>
            <w:webHidden/>
          </w:rPr>
          <w:fldChar w:fldCharType="end"/>
        </w:r>
      </w:hyperlink>
    </w:p>
    <w:p w14:paraId="3E40323F" w14:textId="6D68A7D0" w:rsidR="0078261D" w:rsidRPr="004A5DEC" w:rsidRDefault="0078261D">
      <w:pPr>
        <w:pStyle w:val="TableofFigures"/>
        <w:tabs>
          <w:tab w:val="right" w:leader="dot" w:pos="9350"/>
        </w:tabs>
        <w:rPr>
          <w:rFonts w:asciiTheme="minorHAnsi" w:eastAsiaTheme="minorEastAsia" w:hAnsiTheme="minorHAnsi"/>
          <w:noProof/>
          <w:color w:val="auto"/>
        </w:rPr>
      </w:pPr>
      <w:hyperlink w:anchor="_Toc220608320" w:history="1">
        <w:r w:rsidRPr="004A5DEC">
          <w:rPr>
            <w:rStyle w:val="Hyperlink"/>
            <w:noProof/>
          </w:rPr>
          <w:t>Table 10: Descriptive Statistics</w:t>
        </w:r>
        <w:r w:rsidRPr="004A5DEC">
          <w:rPr>
            <w:noProof/>
            <w:webHidden/>
          </w:rPr>
          <w:tab/>
        </w:r>
        <w:r w:rsidRPr="004A5DEC">
          <w:rPr>
            <w:noProof/>
            <w:webHidden/>
          </w:rPr>
          <w:fldChar w:fldCharType="begin"/>
        </w:r>
        <w:r w:rsidRPr="004A5DEC">
          <w:rPr>
            <w:noProof/>
            <w:webHidden/>
          </w:rPr>
          <w:instrText xml:space="preserve"> PAGEREF _Toc220608320 \h </w:instrText>
        </w:r>
        <w:r w:rsidRPr="004A5DEC">
          <w:rPr>
            <w:noProof/>
            <w:webHidden/>
          </w:rPr>
        </w:r>
        <w:r w:rsidRPr="004A5DEC">
          <w:rPr>
            <w:noProof/>
            <w:webHidden/>
          </w:rPr>
          <w:fldChar w:fldCharType="separate"/>
        </w:r>
        <w:r w:rsidR="00DF7A05">
          <w:rPr>
            <w:noProof/>
            <w:webHidden/>
          </w:rPr>
          <w:t>41</w:t>
        </w:r>
        <w:r w:rsidRPr="004A5DEC">
          <w:rPr>
            <w:noProof/>
            <w:webHidden/>
          </w:rPr>
          <w:fldChar w:fldCharType="end"/>
        </w:r>
      </w:hyperlink>
    </w:p>
    <w:p w14:paraId="3FD47A6C" w14:textId="1DF92315" w:rsidR="0078261D" w:rsidRPr="004A5DEC" w:rsidRDefault="0078261D">
      <w:pPr>
        <w:pStyle w:val="TableofFigures"/>
        <w:tabs>
          <w:tab w:val="right" w:leader="dot" w:pos="9350"/>
        </w:tabs>
        <w:rPr>
          <w:rFonts w:asciiTheme="minorHAnsi" w:eastAsiaTheme="minorEastAsia" w:hAnsiTheme="minorHAnsi"/>
          <w:noProof/>
          <w:color w:val="auto"/>
        </w:rPr>
      </w:pPr>
      <w:hyperlink w:anchor="_Toc220608321" w:history="1">
        <w:r w:rsidRPr="004A5DEC">
          <w:rPr>
            <w:rStyle w:val="Hyperlink"/>
            <w:noProof/>
          </w:rPr>
          <w:t>Table 11: Correlations</w:t>
        </w:r>
        <w:r w:rsidRPr="004A5DEC">
          <w:rPr>
            <w:noProof/>
            <w:webHidden/>
          </w:rPr>
          <w:tab/>
        </w:r>
        <w:r w:rsidRPr="004A5DEC">
          <w:rPr>
            <w:noProof/>
            <w:webHidden/>
          </w:rPr>
          <w:fldChar w:fldCharType="begin"/>
        </w:r>
        <w:r w:rsidRPr="004A5DEC">
          <w:rPr>
            <w:noProof/>
            <w:webHidden/>
          </w:rPr>
          <w:instrText xml:space="preserve"> PAGEREF _Toc220608321 \h </w:instrText>
        </w:r>
        <w:r w:rsidRPr="004A5DEC">
          <w:rPr>
            <w:noProof/>
            <w:webHidden/>
          </w:rPr>
        </w:r>
        <w:r w:rsidRPr="004A5DEC">
          <w:rPr>
            <w:noProof/>
            <w:webHidden/>
          </w:rPr>
          <w:fldChar w:fldCharType="separate"/>
        </w:r>
        <w:r w:rsidR="00DF7A05">
          <w:rPr>
            <w:noProof/>
            <w:webHidden/>
          </w:rPr>
          <w:t>42</w:t>
        </w:r>
        <w:r w:rsidRPr="004A5DEC">
          <w:rPr>
            <w:noProof/>
            <w:webHidden/>
          </w:rPr>
          <w:fldChar w:fldCharType="end"/>
        </w:r>
      </w:hyperlink>
    </w:p>
    <w:p w14:paraId="55694B6A" w14:textId="236F150D" w:rsidR="0078261D" w:rsidRPr="004A5DEC" w:rsidRDefault="0078261D">
      <w:pPr>
        <w:pStyle w:val="TableofFigures"/>
        <w:tabs>
          <w:tab w:val="right" w:leader="dot" w:pos="9350"/>
        </w:tabs>
        <w:rPr>
          <w:rFonts w:asciiTheme="minorHAnsi" w:eastAsiaTheme="minorEastAsia" w:hAnsiTheme="minorHAnsi"/>
          <w:noProof/>
          <w:color w:val="auto"/>
        </w:rPr>
      </w:pPr>
      <w:hyperlink w:anchor="_Toc220608322" w:history="1">
        <w:r w:rsidRPr="004A5DEC">
          <w:rPr>
            <w:rStyle w:val="Hyperlink"/>
            <w:noProof/>
          </w:rPr>
          <w:t>Table 12: Model Summary - Informative Content</w:t>
        </w:r>
        <w:r w:rsidRPr="004A5DEC">
          <w:rPr>
            <w:noProof/>
            <w:webHidden/>
          </w:rPr>
          <w:tab/>
        </w:r>
        <w:r w:rsidRPr="004A5DEC">
          <w:rPr>
            <w:noProof/>
            <w:webHidden/>
          </w:rPr>
          <w:fldChar w:fldCharType="begin"/>
        </w:r>
        <w:r w:rsidRPr="004A5DEC">
          <w:rPr>
            <w:noProof/>
            <w:webHidden/>
          </w:rPr>
          <w:instrText xml:space="preserve"> PAGEREF _Toc220608322 \h </w:instrText>
        </w:r>
        <w:r w:rsidRPr="004A5DEC">
          <w:rPr>
            <w:noProof/>
            <w:webHidden/>
          </w:rPr>
        </w:r>
        <w:r w:rsidRPr="004A5DEC">
          <w:rPr>
            <w:noProof/>
            <w:webHidden/>
          </w:rPr>
          <w:fldChar w:fldCharType="separate"/>
        </w:r>
        <w:r w:rsidR="00DF7A05">
          <w:rPr>
            <w:noProof/>
            <w:webHidden/>
          </w:rPr>
          <w:t>43</w:t>
        </w:r>
        <w:r w:rsidRPr="004A5DEC">
          <w:rPr>
            <w:noProof/>
            <w:webHidden/>
          </w:rPr>
          <w:fldChar w:fldCharType="end"/>
        </w:r>
      </w:hyperlink>
    </w:p>
    <w:p w14:paraId="437EF49A" w14:textId="245A71BC" w:rsidR="0078261D" w:rsidRPr="004A5DEC" w:rsidRDefault="0078261D">
      <w:pPr>
        <w:pStyle w:val="TableofFigures"/>
        <w:tabs>
          <w:tab w:val="right" w:leader="dot" w:pos="9350"/>
        </w:tabs>
        <w:rPr>
          <w:rFonts w:asciiTheme="minorHAnsi" w:eastAsiaTheme="minorEastAsia" w:hAnsiTheme="minorHAnsi"/>
          <w:noProof/>
          <w:color w:val="auto"/>
        </w:rPr>
      </w:pPr>
      <w:hyperlink w:anchor="_Toc220608323" w:history="1">
        <w:r w:rsidRPr="004A5DEC">
          <w:rPr>
            <w:rStyle w:val="Hyperlink"/>
            <w:noProof/>
          </w:rPr>
          <w:t>Table 13: ANOVA - Informative Content</w:t>
        </w:r>
        <w:r w:rsidRPr="004A5DEC">
          <w:rPr>
            <w:noProof/>
            <w:webHidden/>
          </w:rPr>
          <w:tab/>
        </w:r>
        <w:r w:rsidRPr="004A5DEC">
          <w:rPr>
            <w:noProof/>
            <w:webHidden/>
          </w:rPr>
          <w:fldChar w:fldCharType="begin"/>
        </w:r>
        <w:r w:rsidRPr="004A5DEC">
          <w:rPr>
            <w:noProof/>
            <w:webHidden/>
          </w:rPr>
          <w:instrText xml:space="preserve"> PAGEREF _Toc220608323 \h </w:instrText>
        </w:r>
        <w:r w:rsidRPr="004A5DEC">
          <w:rPr>
            <w:noProof/>
            <w:webHidden/>
          </w:rPr>
        </w:r>
        <w:r w:rsidRPr="004A5DEC">
          <w:rPr>
            <w:noProof/>
            <w:webHidden/>
          </w:rPr>
          <w:fldChar w:fldCharType="separate"/>
        </w:r>
        <w:r w:rsidR="00DF7A05">
          <w:rPr>
            <w:noProof/>
            <w:webHidden/>
          </w:rPr>
          <w:t>43</w:t>
        </w:r>
        <w:r w:rsidRPr="004A5DEC">
          <w:rPr>
            <w:noProof/>
            <w:webHidden/>
          </w:rPr>
          <w:fldChar w:fldCharType="end"/>
        </w:r>
      </w:hyperlink>
    </w:p>
    <w:p w14:paraId="787AA2A4" w14:textId="2DF0D142" w:rsidR="0078261D" w:rsidRPr="004A5DEC" w:rsidRDefault="0078261D">
      <w:pPr>
        <w:pStyle w:val="TableofFigures"/>
        <w:tabs>
          <w:tab w:val="right" w:leader="dot" w:pos="9350"/>
        </w:tabs>
        <w:rPr>
          <w:rFonts w:asciiTheme="minorHAnsi" w:eastAsiaTheme="minorEastAsia" w:hAnsiTheme="minorHAnsi"/>
          <w:noProof/>
          <w:color w:val="auto"/>
        </w:rPr>
      </w:pPr>
      <w:hyperlink w:anchor="_Toc220608324" w:history="1">
        <w:r w:rsidRPr="004A5DEC">
          <w:rPr>
            <w:rStyle w:val="Hyperlink"/>
            <w:noProof/>
          </w:rPr>
          <w:t>Table 14: Coefficients - Informative Content</w:t>
        </w:r>
        <w:r w:rsidRPr="004A5DEC">
          <w:rPr>
            <w:noProof/>
            <w:webHidden/>
          </w:rPr>
          <w:tab/>
        </w:r>
        <w:r w:rsidRPr="004A5DEC">
          <w:rPr>
            <w:noProof/>
            <w:webHidden/>
          </w:rPr>
          <w:fldChar w:fldCharType="begin"/>
        </w:r>
        <w:r w:rsidRPr="004A5DEC">
          <w:rPr>
            <w:noProof/>
            <w:webHidden/>
          </w:rPr>
          <w:instrText xml:space="preserve"> PAGEREF _Toc220608324 \h </w:instrText>
        </w:r>
        <w:r w:rsidRPr="004A5DEC">
          <w:rPr>
            <w:noProof/>
            <w:webHidden/>
          </w:rPr>
        </w:r>
        <w:r w:rsidRPr="004A5DEC">
          <w:rPr>
            <w:noProof/>
            <w:webHidden/>
          </w:rPr>
          <w:fldChar w:fldCharType="separate"/>
        </w:r>
        <w:r w:rsidR="00DF7A05">
          <w:rPr>
            <w:noProof/>
            <w:webHidden/>
          </w:rPr>
          <w:t>43</w:t>
        </w:r>
        <w:r w:rsidRPr="004A5DEC">
          <w:rPr>
            <w:noProof/>
            <w:webHidden/>
          </w:rPr>
          <w:fldChar w:fldCharType="end"/>
        </w:r>
      </w:hyperlink>
    </w:p>
    <w:p w14:paraId="13BE6099" w14:textId="704ECB0B" w:rsidR="0078261D" w:rsidRPr="004A5DEC" w:rsidRDefault="0078261D">
      <w:pPr>
        <w:pStyle w:val="TableofFigures"/>
        <w:tabs>
          <w:tab w:val="right" w:leader="dot" w:pos="9350"/>
        </w:tabs>
        <w:rPr>
          <w:rFonts w:asciiTheme="minorHAnsi" w:eastAsiaTheme="minorEastAsia" w:hAnsiTheme="minorHAnsi"/>
          <w:noProof/>
          <w:color w:val="auto"/>
        </w:rPr>
      </w:pPr>
      <w:hyperlink w:anchor="_Toc220608325" w:history="1">
        <w:r w:rsidRPr="004A5DEC">
          <w:rPr>
            <w:rStyle w:val="Hyperlink"/>
            <w:noProof/>
          </w:rPr>
          <w:t>Table 15: Model Summary - Entertainment Content</w:t>
        </w:r>
        <w:r w:rsidRPr="004A5DEC">
          <w:rPr>
            <w:noProof/>
            <w:webHidden/>
          </w:rPr>
          <w:tab/>
        </w:r>
        <w:r w:rsidRPr="004A5DEC">
          <w:rPr>
            <w:noProof/>
            <w:webHidden/>
          </w:rPr>
          <w:fldChar w:fldCharType="begin"/>
        </w:r>
        <w:r w:rsidRPr="004A5DEC">
          <w:rPr>
            <w:noProof/>
            <w:webHidden/>
          </w:rPr>
          <w:instrText xml:space="preserve"> PAGEREF _Toc220608325 \h </w:instrText>
        </w:r>
        <w:r w:rsidRPr="004A5DEC">
          <w:rPr>
            <w:noProof/>
            <w:webHidden/>
          </w:rPr>
        </w:r>
        <w:r w:rsidRPr="004A5DEC">
          <w:rPr>
            <w:noProof/>
            <w:webHidden/>
          </w:rPr>
          <w:fldChar w:fldCharType="separate"/>
        </w:r>
        <w:r w:rsidR="00DF7A05">
          <w:rPr>
            <w:noProof/>
            <w:webHidden/>
          </w:rPr>
          <w:t>44</w:t>
        </w:r>
        <w:r w:rsidRPr="004A5DEC">
          <w:rPr>
            <w:noProof/>
            <w:webHidden/>
          </w:rPr>
          <w:fldChar w:fldCharType="end"/>
        </w:r>
      </w:hyperlink>
    </w:p>
    <w:p w14:paraId="098C7A2B" w14:textId="34DDBD21" w:rsidR="0078261D" w:rsidRPr="004A5DEC" w:rsidRDefault="0078261D">
      <w:pPr>
        <w:pStyle w:val="TableofFigures"/>
        <w:tabs>
          <w:tab w:val="right" w:leader="dot" w:pos="9350"/>
        </w:tabs>
        <w:rPr>
          <w:rFonts w:asciiTheme="minorHAnsi" w:eastAsiaTheme="minorEastAsia" w:hAnsiTheme="minorHAnsi"/>
          <w:noProof/>
          <w:color w:val="auto"/>
        </w:rPr>
      </w:pPr>
      <w:hyperlink w:anchor="_Toc220608326" w:history="1">
        <w:r w:rsidRPr="004A5DEC">
          <w:rPr>
            <w:rStyle w:val="Hyperlink"/>
            <w:noProof/>
          </w:rPr>
          <w:t>Table 16: ANOVA - Entertainment Content</w:t>
        </w:r>
        <w:r w:rsidRPr="004A5DEC">
          <w:rPr>
            <w:noProof/>
            <w:webHidden/>
          </w:rPr>
          <w:tab/>
        </w:r>
        <w:r w:rsidRPr="004A5DEC">
          <w:rPr>
            <w:noProof/>
            <w:webHidden/>
          </w:rPr>
          <w:fldChar w:fldCharType="begin"/>
        </w:r>
        <w:r w:rsidRPr="004A5DEC">
          <w:rPr>
            <w:noProof/>
            <w:webHidden/>
          </w:rPr>
          <w:instrText xml:space="preserve"> PAGEREF _Toc220608326 \h </w:instrText>
        </w:r>
        <w:r w:rsidRPr="004A5DEC">
          <w:rPr>
            <w:noProof/>
            <w:webHidden/>
          </w:rPr>
        </w:r>
        <w:r w:rsidRPr="004A5DEC">
          <w:rPr>
            <w:noProof/>
            <w:webHidden/>
          </w:rPr>
          <w:fldChar w:fldCharType="separate"/>
        </w:r>
        <w:r w:rsidR="00DF7A05">
          <w:rPr>
            <w:noProof/>
            <w:webHidden/>
          </w:rPr>
          <w:t>44</w:t>
        </w:r>
        <w:r w:rsidRPr="004A5DEC">
          <w:rPr>
            <w:noProof/>
            <w:webHidden/>
          </w:rPr>
          <w:fldChar w:fldCharType="end"/>
        </w:r>
      </w:hyperlink>
    </w:p>
    <w:p w14:paraId="6D377A04" w14:textId="6C2E77F1" w:rsidR="0078261D" w:rsidRPr="004A5DEC" w:rsidRDefault="0078261D">
      <w:pPr>
        <w:pStyle w:val="TableofFigures"/>
        <w:tabs>
          <w:tab w:val="right" w:leader="dot" w:pos="9350"/>
        </w:tabs>
        <w:rPr>
          <w:rFonts w:asciiTheme="minorHAnsi" w:eastAsiaTheme="minorEastAsia" w:hAnsiTheme="minorHAnsi"/>
          <w:noProof/>
          <w:color w:val="auto"/>
        </w:rPr>
      </w:pPr>
      <w:hyperlink w:anchor="_Toc220608327" w:history="1">
        <w:r w:rsidRPr="004A5DEC">
          <w:rPr>
            <w:rStyle w:val="Hyperlink"/>
            <w:noProof/>
          </w:rPr>
          <w:t>Table 17: Coefficients - Entertainment Content</w:t>
        </w:r>
        <w:r w:rsidRPr="004A5DEC">
          <w:rPr>
            <w:noProof/>
            <w:webHidden/>
          </w:rPr>
          <w:tab/>
        </w:r>
        <w:r w:rsidRPr="004A5DEC">
          <w:rPr>
            <w:noProof/>
            <w:webHidden/>
          </w:rPr>
          <w:fldChar w:fldCharType="begin"/>
        </w:r>
        <w:r w:rsidRPr="004A5DEC">
          <w:rPr>
            <w:noProof/>
            <w:webHidden/>
          </w:rPr>
          <w:instrText xml:space="preserve"> PAGEREF _Toc220608327 \h </w:instrText>
        </w:r>
        <w:r w:rsidRPr="004A5DEC">
          <w:rPr>
            <w:noProof/>
            <w:webHidden/>
          </w:rPr>
        </w:r>
        <w:r w:rsidRPr="004A5DEC">
          <w:rPr>
            <w:noProof/>
            <w:webHidden/>
          </w:rPr>
          <w:fldChar w:fldCharType="separate"/>
        </w:r>
        <w:r w:rsidR="00DF7A05">
          <w:rPr>
            <w:noProof/>
            <w:webHidden/>
          </w:rPr>
          <w:t>45</w:t>
        </w:r>
        <w:r w:rsidRPr="004A5DEC">
          <w:rPr>
            <w:noProof/>
            <w:webHidden/>
          </w:rPr>
          <w:fldChar w:fldCharType="end"/>
        </w:r>
      </w:hyperlink>
    </w:p>
    <w:p w14:paraId="0450E6B7" w14:textId="1344B14D" w:rsidR="0078261D" w:rsidRPr="004A5DEC" w:rsidRDefault="0078261D">
      <w:pPr>
        <w:pStyle w:val="TableofFigures"/>
        <w:tabs>
          <w:tab w:val="right" w:leader="dot" w:pos="9350"/>
        </w:tabs>
        <w:rPr>
          <w:rFonts w:asciiTheme="minorHAnsi" w:eastAsiaTheme="minorEastAsia" w:hAnsiTheme="minorHAnsi"/>
          <w:noProof/>
          <w:color w:val="auto"/>
        </w:rPr>
      </w:pPr>
      <w:hyperlink w:anchor="_Toc220608328" w:history="1">
        <w:r w:rsidRPr="004A5DEC">
          <w:rPr>
            <w:rStyle w:val="Hyperlink"/>
            <w:noProof/>
          </w:rPr>
          <w:t>Table 18: Model Summary - Emotional Content</w:t>
        </w:r>
        <w:r w:rsidRPr="004A5DEC">
          <w:rPr>
            <w:noProof/>
            <w:webHidden/>
          </w:rPr>
          <w:tab/>
        </w:r>
        <w:r w:rsidRPr="004A5DEC">
          <w:rPr>
            <w:noProof/>
            <w:webHidden/>
          </w:rPr>
          <w:fldChar w:fldCharType="begin"/>
        </w:r>
        <w:r w:rsidRPr="004A5DEC">
          <w:rPr>
            <w:noProof/>
            <w:webHidden/>
          </w:rPr>
          <w:instrText xml:space="preserve"> PAGEREF _Toc220608328 \h </w:instrText>
        </w:r>
        <w:r w:rsidRPr="004A5DEC">
          <w:rPr>
            <w:noProof/>
            <w:webHidden/>
          </w:rPr>
        </w:r>
        <w:r w:rsidRPr="004A5DEC">
          <w:rPr>
            <w:noProof/>
            <w:webHidden/>
          </w:rPr>
          <w:fldChar w:fldCharType="separate"/>
        </w:r>
        <w:r w:rsidR="00DF7A05">
          <w:rPr>
            <w:noProof/>
            <w:webHidden/>
          </w:rPr>
          <w:t>45</w:t>
        </w:r>
        <w:r w:rsidRPr="004A5DEC">
          <w:rPr>
            <w:noProof/>
            <w:webHidden/>
          </w:rPr>
          <w:fldChar w:fldCharType="end"/>
        </w:r>
      </w:hyperlink>
    </w:p>
    <w:p w14:paraId="2EAFA651" w14:textId="317555C4" w:rsidR="0078261D" w:rsidRPr="004A5DEC" w:rsidRDefault="0078261D">
      <w:pPr>
        <w:pStyle w:val="TableofFigures"/>
        <w:tabs>
          <w:tab w:val="right" w:leader="dot" w:pos="9350"/>
        </w:tabs>
        <w:rPr>
          <w:rFonts w:asciiTheme="minorHAnsi" w:eastAsiaTheme="minorEastAsia" w:hAnsiTheme="minorHAnsi"/>
          <w:noProof/>
          <w:color w:val="auto"/>
        </w:rPr>
      </w:pPr>
      <w:hyperlink w:anchor="_Toc220608329" w:history="1">
        <w:r w:rsidRPr="004A5DEC">
          <w:rPr>
            <w:rStyle w:val="Hyperlink"/>
            <w:noProof/>
          </w:rPr>
          <w:t>Table 19: ANOVA - Emotional Content</w:t>
        </w:r>
        <w:r w:rsidRPr="004A5DEC">
          <w:rPr>
            <w:noProof/>
            <w:webHidden/>
          </w:rPr>
          <w:tab/>
        </w:r>
        <w:r w:rsidRPr="004A5DEC">
          <w:rPr>
            <w:noProof/>
            <w:webHidden/>
          </w:rPr>
          <w:fldChar w:fldCharType="begin"/>
        </w:r>
        <w:r w:rsidRPr="004A5DEC">
          <w:rPr>
            <w:noProof/>
            <w:webHidden/>
          </w:rPr>
          <w:instrText xml:space="preserve"> PAGEREF _Toc220608329 \h </w:instrText>
        </w:r>
        <w:r w:rsidRPr="004A5DEC">
          <w:rPr>
            <w:noProof/>
            <w:webHidden/>
          </w:rPr>
        </w:r>
        <w:r w:rsidRPr="004A5DEC">
          <w:rPr>
            <w:noProof/>
            <w:webHidden/>
          </w:rPr>
          <w:fldChar w:fldCharType="separate"/>
        </w:r>
        <w:r w:rsidR="00DF7A05">
          <w:rPr>
            <w:noProof/>
            <w:webHidden/>
          </w:rPr>
          <w:t>46</w:t>
        </w:r>
        <w:r w:rsidRPr="004A5DEC">
          <w:rPr>
            <w:noProof/>
            <w:webHidden/>
          </w:rPr>
          <w:fldChar w:fldCharType="end"/>
        </w:r>
      </w:hyperlink>
    </w:p>
    <w:p w14:paraId="238C2EDE" w14:textId="2287264C" w:rsidR="0078261D" w:rsidRPr="004A5DEC" w:rsidRDefault="0078261D">
      <w:pPr>
        <w:pStyle w:val="TableofFigures"/>
        <w:tabs>
          <w:tab w:val="right" w:leader="dot" w:pos="9350"/>
        </w:tabs>
        <w:rPr>
          <w:rFonts w:asciiTheme="minorHAnsi" w:eastAsiaTheme="minorEastAsia" w:hAnsiTheme="minorHAnsi"/>
          <w:noProof/>
          <w:color w:val="auto"/>
        </w:rPr>
      </w:pPr>
      <w:hyperlink w:anchor="_Toc220608330" w:history="1">
        <w:r w:rsidRPr="004A5DEC">
          <w:rPr>
            <w:rStyle w:val="Hyperlink"/>
            <w:noProof/>
          </w:rPr>
          <w:t>Table 20: Coefficients - Emotional Content</w:t>
        </w:r>
        <w:r w:rsidRPr="004A5DEC">
          <w:rPr>
            <w:noProof/>
            <w:webHidden/>
          </w:rPr>
          <w:tab/>
        </w:r>
        <w:r w:rsidRPr="004A5DEC">
          <w:rPr>
            <w:noProof/>
            <w:webHidden/>
          </w:rPr>
          <w:fldChar w:fldCharType="begin"/>
        </w:r>
        <w:r w:rsidRPr="004A5DEC">
          <w:rPr>
            <w:noProof/>
            <w:webHidden/>
          </w:rPr>
          <w:instrText xml:space="preserve"> PAGEREF _Toc220608330 \h </w:instrText>
        </w:r>
        <w:r w:rsidRPr="004A5DEC">
          <w:rPr>
            <w:noProof/>
            <w:webHidden/>
          </w:rPr>
        </w:r>
        <w:r w:rsidRPr="004A5DEC">
          <w:rPr>
            <w:noProof/>
            <w:webHidden/>
          </w:rPr>
          <w:fldChar w:fldCharType="separate"/>
        </w:r>
        <w:r w:rsidR="00DF7A05">
          <w:rPr>
            <w:noProof/>
            <w:webHidden/>
          </w:rPr>
          <w:t>46</w:t>
        </w:r>
        <w:r w:rsidRPr="004A5DEC">
          <w:rPr>
            <w:noProof/>
            <w:webHidden/>
          </w:rPr>
          <w:fldChar w:fldCharType="end"/>
        </w:r>
      </w:hyperlink>
    </w:p>
    <w:p w14:paraId="53EED263" w14:textId="3598FEFC" w:rsidR="0078261D" w:rsidRPr="004A5DEC" w:rsidRDefault="0078261D">
      <w:pPr>
        <w:pStyle w:val="TableofFigures"/>
        <w:tabs>
          <w:tab w:val="right" w:leader="dot" w:pos="9350"/>
        </w:tabs>
        <w:rPr>
          <w:rFonts w:asciiTheme="minorHAnsi" w:eastAsiaTheme="minorEastAsia" w:hAnsiTheme="minorHAnsi"/>
          <w:noProof/>
          <w:color w:val="auto"/>
        </w:rPr>
      </w:pPr>
      <w:hyperlink w:anchor="_Toc220608331" w:history="1">
        <w:r w:rsidRPr="004A5DEC">
          <w:rPr>
            <w:rStyle w:val="Hyperlink"/>
            <w:noProof/>
          </w:rPr>
          <w:t>Table 21: Model Summary - Interactive Content</w:t>
        </w:r>
        <w:r w:rsidRPr="004A5DEC">
          <w:rPr>
            <w:noProof/>
            <w:webHidden/>
          </w:rPr>
          <w:tab/>
        </w:r>
        <w:r w:rsidRPr="004A5DEC">
          <w:rPr>
            <w:noProof/>
            <w:webHidden/>
          </w:rPr>
          <w:fldChar w:fldCharType="begin"/>
        </w:r>
        <w:r w:rsidRPr="004A5DEC">
          <w:rPr>
            <w:noProof/>
            <w:webHidden/>
          </w:rPr>
          <w:instrText xml:space="preserve"> PAGEREF _Toc220608331 \h </w:instrText>
        </w:r>
        <w:r w:rsidRPr="004A5DEC">
          <w:rPr>
            <w:noProof/>
            <w:webHidden/>
          </w:rPr>
        </w:r>
        <w:r w:rsidRPr="004A5DEC">
          <w:rPr>
            <w:noProof/>
            <w:webHidden/>
          </w:rPr>
          <w:fldChar w:fldCharType="separate"/>
        </w:r>
        <w:r w:rsidR="00DF7A05">
          <w:rPr>
            <w:noProof/>
            <w:webHidden/>
          </w:rPr>
          <w:t>47</w:t>
        </w:r>
        <w:r w:rsidRPr="004A5DEC">
          <w:rPr>
            <w:noProof/>
            <w:webHidden/>
          </w:rPr>
          <w:fldChar w:fldCharType="end"/>
        </w:r>
      </w:hyperlink>
    </w:p>
    <w:p w14:paraId="0C0A14B5" w14:textId="0FEF385F" w:rsidR="0078261D" w:rsidRPr="004A5DEC" w:rsidRDefault="0078261D">
      <w:pPr>
        <w:pStyle w:val="TableofFigures"/>
        <w:tabs>
          <w:tab w:val="right" w:leader="dot" w:pos="9350"/>
        </w:tabs>
        <w:rPr>
          <w:rFonts w:asciiTheme="minorHAnsi" w:eastAsiaTheme="minorEastAsia" w:hAnsiTheme="minorHAnsi"/>
          <w:noProof/>
          <w:color w:val="auto"/>
        </w:rPr>
      </w:pPr>
      <w:hyperlink w:anchor="_Toc220608332" w:history="1">
        <w:r w:rsidRPr="004A5DEC">
          <w:rPr>
            <w:rStyle w:val="Hyperlink"/>
            <w:noProof/>
          </w:rPr>
          <w:t>Table 22: ANOVA - Interactive Content</w:t>
        </w:r>
        <w:r w:rsidRPr="004A5DEC">
          <w:rPr>
            <w:noProof/>
            <w:webHidden/>
          </w:rPr>
          <w:tab/>
        </w:r>
        <w:r w:rsidRPr="004A5DEC">
          <w:rPr>
            <w:noProof/>
            <w:webHidden/>
          </w:rPr>
          <w:fldChar w:fldCharType="begin"/>
        </w:r>
        <w:r w:rsidRPr="004A5DEC">
          <w:rPr>
            <w:noProof/>
            <w:webHidden/>
          </w:rPr>
          <w:instrText xml:space="preserve"> PAGEREF _Toc220608332 \h </w:instrText>
        </w:r>
        <w:r w:rsidRPr="004A5DEC">
          <w:rPr>
            <w:noProof/>
            <w:webHidden/>
          </w:rPr>
        </w:r>
        <w:r w:rsidRPr="004A5DEC">
          <w:rPr>
            <w:noProof/>
            <w:webHidden/>
          </w:rPr>
          <w:fldChar w:fldCharType="separate"/>
        </w:r>
        <w:r w:rsidR="00DF7A05">
          <w:rPr>
            <w:noProof/>
            <w:webHidden/>
          </w:rPr>
          <w:t>47</w:t>
        </w:r>
        <w:r w:rsidRPr="004A5DEC">
          <w:rPr>
            <w:noProof/>
            <w:webHidden/>
          </w:rPr>
          <w:fldChar w:fldCharType="end"/>
        </w:r>
      </w:hyperlink>
    </w:p>
    <w:p w14:paraId="79C91714" w14:textId="4203DA24" w:rsidR="0078261D" w:rsidRPr="004A5DEC" w:rsidRDefault="0078261D">
      <w:pPr>
        <w:pStyle w:val="TableofFigures"/>
        <w:tabs>
          <w:tab w:val="right" w:leader="dot" w:pos="9350"/>
        </w:tabs>
        <w:rPr>
          <w:rFonts w:asciiTheme="minorHAnsi" w:eastAsiaTheme="minorEastAsia" w:hAnsiTheme="minorHAnsi"/>
          <w:noProof/>
          <w:color w:val="auto"/>
        </w:rPr>
      </w:pPr>
      <w:hyperlink w:anchor="_Toc220608333" w:history="1">
        <w:r w:rsidRPr="004A5DEC">
          <w:rPr>
            <w:rStyle w:val="Hyperlink"/>
            <w:noProof/>
          </w:rPr>
          <w:t>Table 23: Coefficients - Interactive Content</w:t>
        </w:r>
        <w:r w:rsidRPr="004A5DEC">
          <w:rPr>
            <w:noProof/>
            <w:webHidden/>
          </w:rPr>
          <w:tab/>
        </w:r>
        <w:r w:rsidRPr="004A5DEC">
          <w:rPr>
            <w:noProof/>
            <w:webHidden/>
          </w:rPr>
          <w:fldChar w:fldCharType="begin"/>
        </w:r>
        <w:r w:rsidRPr="004A5DEC">
          <w:rPr>
            <w:noProof/>
            <w:webHidden/>
          </w:rPr>
          <w:instrText xml:space="preserve"> PAGEREF _Toc220608333 \h </w:instrText>
        </w:r>
        <w:r w:rsidRPr="004A5DEC">
          <w:rPr>
            <w:noProof/>
            <w:webHidden/>
          </w:rPr>
        </w:r>
        <w:r w:rsidRPr="004A5DEC">
          <w:rPr>
            <w:noProof/>
            <w:webHidden/>
          </w:rPr>
          <w:fldChar w:fldCharType="separate"/>
        </w:r>
        <w:r w:rsidR="00DF7A05">
          <w:rPr>
            <w:noProof/>
            <w:webHidden/>
          </w:rPr>
          <w:t>48</w:t>
        </w:r>
        <w:r w:rsidRPr="004A5DEC">
          <w:rPr>
            <w:noProof/>
            <w:webHidden/>
          </w:rPr>
          <w:fldChar w:fldCharType="end"/>
        </w:r>
      </w:hyperlink>
    </w:p>
    <w:p w14:paraId="3287445D" w14:textId="57CFCAB2" w:rsidR="0078261D" w:rsidRPr="004A5DEC" w:rsidRDefault="0078261D">
      <w:pPr>
        <w:pStyle w:val="TableofFigures"/>
        <w:tabs>
          <w:tab w:val="right" w:leader="dot" w:pos="9350"/>
        </w:tabs>
        <w:rPr>
          <w:rFonts w:asciiTheme="minorHAnsi" w:eastAsiaTheme="minorEastAsia" w:hAnsiTheme="minorHAnsi"/>
          <w:noProof/>
          <w:color w:val="auto"/>
        </w:rPr>
      </w:pPr>
      <w:hyperlink w:anchor="_Toc220608334" w:history="1">
        <w:r w:rsidRPr="004A5DEC">
          <w:rPr>
            <w:rStyle w:val="Hyperlink"/>
            <w:noProof/>
          </w:rPr>
          <w:t>Table 24: Hypothesis Testing Summary</w:t>
        </w:r>
        <w:r w:rsidRPr="004A5DEC">
          <w:rPr>
            <w:noProof/>
            <w:webHidden/>
          </w:rPr>
          <w:tab/>
        </w:r>
        <w:r w:rsidRPr="004A5DEC">
          <w:rPr>
            <w:noProof/>
            <w:webHidden/>
          </w:rPr>
          <w:fldChar w:fldCharType="begin"/>
        </w:r>
        <w:r w:rsidRPr="004A5DEC">
          <w:rPr>
            <w:noProof/>
            <w:webHidden/>
          </w:rPr>
          <w:instrText xml:space="preserve"> PAGEREF _Toc220608334 \h </w:instrText>
        </w:r>
        <w:r w:rsidRPr="004A5DEC">
          <w:rPr>
            <w:noProof/>
            <w:webHidden/>
          </w:rPr>
        </w:r>
        <w:r w:rsidRPr="004A5DEC">
          <w:rPr>
            <w:noProof/>
            <w:webHidden/>
          </w:rPr>
          <w:fldChar w:fldCharType="separate"/>
        </w:r>
        <w:r w:rsidR="00DF7A05">
          <w:rPr>
            <w:noProof/>
            <w:webHidden/>
          </w:rPr>
          <w:t>50</w:t>
        </w:r>
        <w:r w:rsidRPr="004A5DEC">
          <w:rPr>
            <w:noProof/>
            <w:webHidden/>
          </w:rPr>
          <w:fldChar w:fldCharType="end"/>
        </w:r>
      </w:hyperlink>
    </w:p>
    <w:p w14:paraId="7FB8C6A7" w14:textId="0A56856C" w:rsidR="0078261D" w:rsidRPr="004A5DEC" w:rsidRDefault="0078261D" w:rsidP="00920733">
      <w:pPr>
        <w:spacing w:line="278" w:lineRule="auto"/>
        <w:jc w:val="left"/>
        <w:rPr>
          <w:b/>
          <w:bCs/>
          <w:sz w:val="28"/>
          <w:szCs w:val="28"/>
        </w:rPr>
      </w:pPr>
      <w:r w:rsidRPr="004A5DEC">
        <w:rPr>
          <w:b/>
          <w:bCs/>
          <w:sz w:val="28"/>
          <w:szCs w:val="28"/>
        </w:rPr>
        <w:fldChar w:fldCharType="end"/>
      </w:r>
    </w:p>
    <w:p w14:paraId="076374F0" w14:textId="77777777" w:rsidR="0078261D" w:rsidRPr="004A5DEC" w:rsidRDefault="0078261D" w:rsidP="00920733">
      <w:pPr>
        <w:spacing w:line="278" w:lineRule="auto"/>
        <w:jc w:val="left"/>
        <w:rPr>
          <w:b/>
          <w:bCs/>
          <w:sz w:val="28"/>
          <w:szCs w:val="28"/>
        </w:rPr>
      </w:pPr>
    </w:p>
    <w:p w14:paraId="24EF50C7" w14:textId="77777777" w:rsidR="0078261D" w:rsidRPr="004A5DEC" w:rsidRDefault="0078261D" w:rsidP="00920733">
      <w:pPr>
        <w:spacing w:line="278" w:lineRule="auto"/>
        <w:jc w:val="left"/>
        <w:rPr>
          <w:b/>
          <w:bCs/>
          <w:sz w:val="28"/>
          <w:szCs w:val="28"/>
        </w:rPr>
      </w:pPr>
    </w:p>
    <w:p w14:paraId="77BF288D" w14:textId="77777777" w:rsidR="0078261D" w:rsidRPr="004A5DEC" w:rsidRDefault="0078261D" w:rsidP="00920733">
      <w:pPr>
        <w:spacing w:line="278" w:lineRule="auto"/>
        <w:jc w:val="left"/>
        <w:rPr>
          <w:b/>
          <w:bCs/>
          <w:sz w:val="28"/>
          <w:szCs w:val="28"/>
        </w:rPr>
      </w:pPr>
    </w:p>
    <w:p w14:paraId="1562C219" w14:textId="77777777" w:rsidR="0078261D" w:rsidRPr="004A5DEC" w:rsidRDefault="0078261D" w:rsidP="00920733">
      <w:pPr>
        <w:spacing w:line="278" w:lineRule="auto"/>
        <w:jc w:val="left"/>
        <w:rPr>
          <w:b/>
          <w:bCs/>
          <w:sz w:val="28"/>
          <w:szCs w:val="28"/>
        </w:rPr>
      </w:pPr>
    </w:p>
    <w:p w14:paraId="15ADEDF1" w14:textId="08BD0297" w:rsidR="0078261D" w:rsidRPr="004A5DEC" w:rsidRDefault="0078261D" w:rsidP="00161B6F">
      <w:pPr>
        <w:pStyle w:val="Heading1"/>
      </w:pPr>
      <w:bookmarkStart w:id="2" w:name="_Toc220963094"/>
      <w:r w:rsidRPr="004A5DEC">
        <w:lastRenderedPageBreak/>
        <w:t>LIST OF FIGURES</w:t>
      </w:r>
      <w:bookmarkEnd w:id="2"/>
    </w:p>
    <w:p w14:paraId="799DE029" w14:textId="6612E821" w:rsidR="0078261D" w:rsidRPr="004A5DEC" w:rsidRDefault="0078261D">
      <w:pPr>
        <w:pStyle w:val="TableofFigures"/>
        <w:tabs>
          <w:tab w:val="right" w:leader="dot" w:pos="9350"/>
        </w:tabs>
        <w:rPr>
          <w:rFonts w:asciiTheme="minorHAnsi" w:eastAsiaTheme="minorEastAsia" w:hAnsiTheme="minorHAnsi"/>
          <w:noProof/>
          <w:color w:val="auto"/>
        </w:rPr>
      </w:pPr>
      <w:r w:rsidRPr="004A5DEC">
        <w:rPr>
          <w:b/>
          <w:bCs/>
          <w:sz w:val="28"/>
          <w:szCs w:val="28"/>
        </w:rPr>
        <w:fldChar w:fldCharType="begin"/>
      </w:r>
      <w:r w:rsidRPr="004A5DEC">
        <w:rPr>
          <w:b/>
          <w:bCs/>
          <w:sz w:val="28"/>
          <w:szCs w:val="28"/>
        </w:rPr>
        <w:instrText xml:space="preserve"> TOC \h \z \c "Figure" </w:instrText>
      </w:r>
      <w:r w:rsidRPr="004A5DEC">
        <w:rPr>
          <w:b/>
          <w:bCs/>
          <w:sz w:val="28"/>
          <w:szCs w:val="28"/>
        </w:rPr>
        <w:fldChar w:fldCharType="separate"/>
      </w:r>
      <w:hyperlink w:anchor="_Toc220608335" w:history="1">
        <w:r w:rsidRPr="004A5DEC">
          <w:rPr>
            <w:rStyle w:val="Hyperlink"/>
            <w:noProof/>
          </w:rPr>
          <w:t>Figure 1: UK Fast-Food Market Size (2017–2028) in US$ Million</w:t>
        </w:r>
        <w:r w:rsidRPr="004A5DEC">
          <w:rPr>
            <w:noProof/>
            <w:webHidden/>
          </w:rPr>
          <w:tab/>
        </w:r>
        <w:r w:rsidRPr="004A5DEC">
          <w:rPr>
            <w:noProof/>
            <w:webHidden/>
          </w:rPr>
          <w:fldChar w:fldCharType="begin"/>
        </w:r>
        <w:r w:rsidRPr="004A5DEC">
          <w:rPr>
            <w:noProof/>
            <w:webHidden/>
          </w:rPr>
          <w:instrText xml:space="preserve"> PAGEREF _Toc220608335 \h </w:instrText>
        </w:r>
        <w:r w:rsidRPr="004A5DEC">
          <w:rPr>
            <w:noProof/>
            <w:webHidden/>
          </w:rPr>
        </w:r>
        <w:r w:rsidRPr="004A5DEC">
          <w:rPr>
            <w:noProof/>
            <w:webHidden/>
          </w:rPr>
          <w:fldChar w:fldCharType="separate"/>
        </w:r>
        <w:r w:rsidR="00DF7A05">
          <w:rPr>
            <w:noProof/>
            <w:webHidden/>
          </w:rPr>
          <w:t>10</w:t>
        </w:r>
        <w:r w:rsidRPr="004A5DEC">
          <w:rPr>
            <w:noProof/>
            <w:webHidden/>
          </w:rPr>
          <w:fldChar w:fldCharType="end"/>
        </w:r>
      </w:hyperlink>
    </w:p>
    <w:p w14:paraId="38AD6D58" w14:textId="7EF3EC1F" w:rsidR="0078261D" w:rsidRPr="004A5DEC" w:rsidRDefault="0078261D">
      <w:pPr>
        <w:pStyle w:val="TableofFigures"/>
        <w:tabs>
          <w:tab w:val="right" w:leader="dot" w:pos="9350"/>
        </w:tabs>
        <w:rPr>
          <w:rFonts w:asciiTheme="minorHAnsi" w:eastAsiaTheme="minorEastAsia" w:hAnsiTheme="minorHAnsi"/>
          <w:noProof/>
          <w:color w:val="auto"/>
        </w:rPr>
      </w:pPr>
      <w:hyperlink w:anchor="_Toc220608336" w:history="1">
        <w:r w:rsidRPr="004A5DEC">
          <w:rPr>
            <w:rStyle w:val="Hyperlink"/>
            <w:noProof/>
          </w:rPr>
          <w:t>Figure 2: AIDA Model (Attention, Interest, Desire, Action)</w:t>
        </w:r>
        <w:r w:rsidRPr="004A5DEC">
          <w:rPr>
            <w:noProof/>
            <w:webHidden/>
          </w:rPr>
          <w:tab/>
        </w:r>
        <w:r w:rsidRPr="004A5DEC">
          <w:rPr>
            <w:noProof/>
            <w:webHidden/>
          </w:rPr>
          <w:fldChar w:fldCharType="begin"/>
        </w:r>
        <w:r w:rsidRPr="004A5DEC">
          <w:rPr>
            <w:noProof/>
            <w:webHidden/>
          </w:rPr>
          <w:instrText xml:space="preserve"> PAGEREF _Toc220608336 \h </w:instrText>
        </w:r>
        <w:r w:rsidRPr="004A5DEC">
          <w:rPr>
            <w:noProof/>
            <w:webHidden/>
          </w:rPr>
        </w:r>
        <w:r w:rsidRPr="004A5DEC">
          <w:rPr>
            <w:noProof/>
            <w:webHidden/>
          </w:rPr>
          <w:fldChar w:fldCharType="separate"/>
        </w:r>
        <w:r w:rsidR="00DF7A05">
          <w:rPr>
            <w:noProof/>
            <w:webHidden/>
          </w:rPr>
          <w:t>16</w:t>
        </w:r>
        <w:r w:rsidRPr="004A5DEC">
          <w:rPr>
            <w:noProof/>
            <w:webHidden/>
          </w:rPr>
          <w:fldChar w:fldCharType="end"/>
        </w:r>
      </w:hyperlink>
    </w:p>
    <w:p w14:paraId="7048AAE6" w14:textId="0444187D" w:rsidR="0078261D" w:rsidRPr="004A5DEC" w:rsidRDefault="0078261D">
      <w:pPr>
        <w:pStyle w:val="TableofFigures"/>
        <w:tabs>
          <w:tab w:val="right" w:leader="dot" w:pos="9350"/>
        </w:tabs>
        <w:rPr>
          <w:rFonts w:asciiTheme="minorHAnsi" w:eastAsiaTheme="minorEastAsia" w:hAnsiTheme="minorHAnsi"/>
          <w:noProof/>
          <w:color w:val="auto"/>
        </w:rPr>
      </w:pPr>
      <w:hyperlink w:anchor="_Toc220608337" w:history="1">
        <w:r w:rsidRPr="004A5DEC">
          <w:rPr>
            <w:rStyle w:val="Hyperlink"/>
            <w:iCs/>
            <w:noProof/>
          </w:rPr>
          <w:t>Figure 3: Saunder's onion model</w:t>
        </w:r>
        <w:r w:rsidRPr="004A5DEC">
          <w:rPr>
            <w:noProof/>
            <w:webHidden/>
          </w:rPr>
          <w:tab/>
        </w:r>
        <w:r w:rsidRPr="004A5DEC">
          <w:rPr>
            <w:noProof/>
            <w:webHidden/>
          </w:rPr>
          <w:fldChar w:fldCharType="begin"/>
        </w:r>
        <w:r w:rsidRPr="004A5DEC">
          <w:rPr>
            <w:noProof/>
            <w:webHidden/>
          </w:rPr>
          <w:instrText xml:space="preserve"> PAGEREF _Toc220608337 \h </w:instrText>
        </w:r>
        <w:r w:rsidRPr="004A5DEC">
          <w:rPr>
            <w:noProof/>
            <w:webHidden/>
          </w:rPr>
        </w:r>
        <w:r w:rsidRPr="004A5DEC">
          <w:rPr>
            <w:noProof/>
            <w:webHidden/>
          </w:rPr>
          <w:fldChar w:fldCharType="separate"/>
        </w:r>
        <w:r w:rsidR="00DF7A05">
          <w:rPr>
            <w:noProof/>
            <w:webHidden/>
          </w:rPr>
          <w:t>22</w:t>
        </w:r>
        <w:r w:rsidRPr="004A5DEC">
          <w:rPr>
            <w:noProof/>
            <w:webHidden/>
          </w:rPr>
          <w:fldChar w:fldCharType="end"/>
        </w:r>
      </w:hyperlink>
    </w:p>
    <w:p w14:paraId="2ED122E8" w14:textId="599BA6FE" w:rsidR="0078261D" w:rsidRPr="004A5DEC" w:rsidRDefault="0078261D">
      <w:pPr>
        <w:pStyle w:val="TableofFigures"/>
        <w:tabs>
          <w:tab w:val="right" w:leader="dot" w:pos="9350"/>
        </w:tabs>
        <w:rPr>
          <w:rFonts w:asciiTheme="minorHAnsi" w:eastAsiaTheme="minorEastAsia" w:hAnsiTheme="minorHAnsi"/>
          <w:noProof/>
          <w:color w:val="auto"/>
        </w:rPr>
      </w:pPr>
      <w:hyperlink w:anchor="_Toc220608338" w:history="1">
        <w:r w:rsidRPr="004A5DEC">
          <w:rPr>
            <w:rStyle w:val="Hyperlink"/>
            <w:noProof/>
          </w:rPr>
          <w:t>Figure 4: Age Group</w:t>
        </w:r>
        <w:r w:rsidRPr="004A5DEC">
          <w:rPr>
            <w:noProof/>
            <w:webHidden/>
          </w:rPr>
          <w:tab/>
        </w:r>
        <w:r w:rsidRPr="004A5DEC">
          <w:rPr>
            <w:noProof/>
            <w:webHidden/>
          </w:rPr>
          <w:fldChar w:fldCharType="begin"/>
        </w:r>
        <w:r w:rsidRPr="004A5DEC">
          <w:rPr>
            <w:noProof/>
            <w:webHidden/>
          </w:rPr>
          <w:instrText xml:space="preserve"> PAGEREF _Toc220608338 \h </w:instrText>
        </w:r>
        <w:r w:rsidRPr="004A5DEC">
          <w:rPr>
            <w:noProof/>
            <w:webHidden/>
          </w:rPr>
        </w:r>
        <w:r w:rsidRPr="004A5DEC">
          <w:rPr>
            <w:noProof/>
            <w:webHidden/>
          </w:rPr>
          <w:fldChar w:fldCharType="separate"/>
        </w:r>
        <w:r w:rsidR="00DF7A05">
          <w:rPr>
            <w:noProof/>
            <w:webHidden/>
          </w:rPr>
          <w:t>37</w:t>
        </w:r>
        <w:r w:rsidRPr="004A5DEC">
          <w:rPr>
            <w:noProof/>
            <w:webHidden/>
          </w:rPr>
          <w:fldChar w:fldCharType="end"/>
        </w:r>
      </w:hyperlink>
    </w:p>
    <w:p w14:paraId="2834E0BF" w14:textId="081AB4DF" w:rsidR="0078261D" w:rsidRPr="004A5DEC" w:rsidRDefault="0078261D">
      <w:pPr>
        <w:pStyle w:val="TableofFigures"/>
        <w:tabs>
          <w:tab w:val="right" w:leader="dot" w:pos="9350"/>
        </w:tabs>
        <w:rPr>
          <w:rFonts w:asciiTheme="minorHAnsi" w:eastAsiaTheme="minorEastAsia" w:hAnsiTheme="minorHAnsi"/>
          <w:noProof/>
          <w:color w:val="auto"/>
        </w:rPr>
      </w:pPr>
      <w:hyperlink w:anchor="_Toc220608339" w:history="1">
        <w:r w:rsidRPr="004A5DEC">
          <w:rPr>
            <w:rStyle w:val="Hyperlink"/>
            <w:noProof/>
          </w:rPr>
          <w:t>Figure 5: Gender</w:t>
        </w:r>
        <w:r w:rsidRPr="004A5DEC">
          <w:rPr>
            <w:noProof/>
            <w:webHidden/>
          </w:rPr>
          <w:tab/>
        </w:r>
        <w:r w:rsidRPr="004A5DEC">
          <w:rPr>
            <w:noProof/>
            <w:webHidden/>
          </w:rPr>
          <w:fldChar w:fldCharType="begin"/>
        </w:r>
        <w:r w:rsidRPr="004A5DEC">
          <w:rPr>
            <w:noProof/>
            <w:webHidden/>
          </w:rPr>
          <w:instrText xml:space="preserve"> PAGEREF _Toc220608339 \h </w:instrText>
        </w:r>
        <w:r w:rsidRPr="004A5DEC">
          <w:rPr>
            <w:noProof/>
            <w:webHidden/>
          </w:rPr>
        </w:r>
        <w:r w:rsidRPr="004A5DEC">
          <w:rPr>
            <w:noProof/>
            <w:webHidden/>
          </w:rPr>
          <w:fldChar w:fldCharType="separate"/>
        </w:r>
        <w:r w:rsidR="00DF7A05">
          <w:rPr>
            <w:noProof/>
            <w:webHidden/>
          </w:rPr>
          <w:t>38</w:t>
        </w:r>
        <w:r w:rsidRPr="004A5DEC">
          <w:rPr>
            <w:noProof/>
            <w:webHidden/>
          </w:rPr>
          <w:fldChar w:fldCharType="end"/>
        </w:r>
      </w:hyperlink>
    </w:p>
    <w:p w14:paraId="0F9EB749" w14:textId="559B698D" w:rsidR="0078261D" w:rsidRPr="004A5DEC" w:rsidRDefault="0078261D">
      <w:pPr>
        <w:pStyle w:val="TableofFigures"/>
        <w:tabs>
          <w:tab w:val="right" w:leader="dot" w:pos="9350"/>
        </w:tabs>
        <w:rPr>
          <w:rFonts w:asciiTheme="minorHAnsi" w:eastAsiaTheme="minorEastAsia" w:hAnsiTheme="minorHAnsi"/>
          <w:noProof/>
          <w:color w:val="auto"/>
        </w:rPr>
      </w:pPr>
      <w:hyperlink w:anchor="_Toc220608340" w:history="1">
        <w:r w:rsidRPr="004A5DEC">
          <w:rPr>
            <w:rStyle w:val="Hyperlink"/>
            <w:noProof/>
          </w:rPr>
          <w:t>Figure 6: Frequency of Fast-Food Consumption</w:t>
        </w:r>
        <w:r w:rsidRPr="004A5DEC">
          <w:rPr>
            <w:noProof/>
            <w:webHidden/>
          </w:rPr>
          <w:tab/>
        </w:r>
        <w:r w:rsidRPr="004A5DEC">
          <w:rPr>
            <w:noProof/>
            <w:webHidden/>
          </w:rPr>
          <w:fldChar w:fldCharType="begin"/>
        </w:r>
        <w:r w:rsidRPr="004A5DEC">
          <w:rPr>
            <w:noProof/>
            <w:webHidden/>
          </w:rPr>
          <w:instrText xml:space="preserve"> PAGEREF _Toc220608340 \h </w:instrText>
        </w:r>
        <w:r w:rsidRPr="004A5DEC">
          <w:rPr>
            <w:noProof/>
            <w:webHidden/>
          </w:rPr>
        </w:r>
        <w:r w:rsidRPr="004A5DEC">
          <w:rPr>
            <w:noProof/>
            <w:webHidden/>
          </w:rPr>
          <w:fldChar w:fldCharType="separate"/>
        </w:r>
        <w:r w:rsidR="00DF7A05">
          <w:rPr>
            <w:noProof/>
            <w:webHidden/>
          </w:rPr>
          <w:t>39</w:t>
        </w:r>
        <w:r w:rsidRPr="004A5DEC">
          <w:rPr>
            <w:noProof/>
            <w:webHidden/>
          </w:rPr>
          <w:fldChar w:fldCharType="end"/>
        </w:r>
      </w:hyperlink>
    </w:p>
    <w:p w14:paraId="56EA3253" w14:textId="24C7D38E" w:rsidR="0078261D" w:rsidRPr="004A5DEC" w:rsidRDefault="0078261D">
      <w:pPr>
        <w:pStyle w:val="TableofFigures"/>
        <w:tabs>
          <w:tab w:val="right" w:leader="dot" w:pos="9350"/>
        </w:tabs>
        <w:rPr>
          <w:rFonts w:asciiTheme="minorHAnsi" w:eastAsiaTheme="minorEastAsia" w:hAnsiTheme="minorHAnsi"/>
          <w:noProof/>
          <w:color w:val="auto"/>
        </w:rPr>
      </w:pPr>
      <w:hyperlink w:anchor="_Toc220608341" w:history="1">
        <w:r w:rsidRPr="004A5DEC">
          <w:rPr>
            <w:rStyle w:val="Hyperlink"/>
            <w:noProof/>
          </w:rPr>
          <w:t>Figure 7: Primary Platform Used to View Fast-Food Content</w:t>
        </w:r>
        <w:r w:rsidRPr="004A5DEC">
          <w:rPr>
            <w:noProof/>
            <w:webHidden/>
          </w:rPr>
          <w:tab/>
        </w:r>
        <w:r w:rsidRPr="004A5DEC">
          <w:rPr>
            <w:noProof/>
            <w:webHidden/>
          </w:rPr>
          <w:fldChar w:fldCharType="begin"/>
        </w:r>
        <w:r w:rsidRPr="004A5DEC">
          <w:rPr>
            <w:noProof/>
            <w:webHidden/>
          </w:rPr>
          <w:instrText xml:space="preserve"> PAGEREF _Toc220608341 \h </w:instrText>
        </w:r>
        <w:r w:rsidRPr="004A5DEC">
          <w:rPr>
            <w:noProof/>
            <w:webHidden/>
          </w:rPr>
        </w:r>
        <w:r w:rsidRPr="004A5DEC">
          <w:rPr>
            <w:noProof/>
            <w:webHidden/>
          </w:rPr>
          <w:fldChar w:fldCharType="separate"/>
        </w:r>
        <w:r w:rsidR="00DF7A05">
          <w:rPr>
            <w:noProof/>
            <w:webHidden/>
          </w:rPr>
          <w:t>40</w:t>
        </w:r>
        <w:r w:rsidRPr="004A5DEC">
          <w:rPr>
            <w:noProof/>
            <w:webHidden/>
          </w:rPr>
          <w:fldChar w:fldCharType="end"/>
        </w:r>
      </w:hyperlink>
    </w:p>
    <w:p w14:paraId="5822F97C" w14:textId="71998CF1" w:rsidR="0078261D" w:rsidRPr="004A5DEC" w:rsidRDefault="0078261D" w:rsidP="00920733">
      <w:pPr>
        <w:spacing w:line="278" w:lineRule="auto"/>
        <w:jc w:val="left"/>
        <w:rPr>
          <w:b/>
          <w:bCs/>
          <w:sz w:val="28"/>
          <w:szCs w:val="28"/>
        </w:rPr>
      </w:pPr>
      <w:r w:rsidRPr="004A5DEC">
        <w:rPr>
          <w:b/>
          <w:bCs/>
          <w:sz w:val="28"/>
          <w:szCs w:val="28"/>
        </w:rPr>
        <w:fldChar w:fldCharType="end"/>
      </w:r>
    </w:p>
    <w:p w14:paraId="4BD9DBD2" w14:textId="394D3F17" w:rsidR="00863777" w:rsidRPr="004A5DEC" w:rsidRDefault="00863777" w:rsidP="00863777"/>
    <w:p w14:paraId="637A3231" w14:textId="77777777" w:rsidR="00863777" w:rsidRPr="004A5DEC" w:rsidRDefault="00863777">
      <w:pPr>
        <w:spacing w:line="278" w:lineRule="auto"/>
        <w:jc w:val="left"/>
      </w:pPr>
      <w:r w:rsidRPr="004A5DEC">
        <w:br w:type="page"/>
      </w:r>
    </w:p>
    <w:p w14:paraId="3FB26158" w14:textId="7B1766A5" w:rsidR="0078261D" w:rsidRPr="004A5DEC" w:rsidRDefault="00863777" w:rsidP="00863777">
      <w:pPr>
        <w:pStyle w:val="Heading1"/>
      </w:pPr>
      <w:bookmarkStart w:id="3" w:name="_Toc220963095"/>
      <w:r w:rsidRPr="004A5DEC">
        <w:lastRenderedPageBreak/>
        <w:t>LIST OF ABBREVIATIONS</w:t>
      </w:r>
      <w:bookmarkEnd w:id="3"/>
    </w:p>
    <w:p w14:paraId="4CEFBA3F" w14:textId="77777777" w:rsidR="00863777" w:rsidRPr="004A5DEC" w:rsidRDefault="00863777" w:rsidP="00863777">
      <w:r w:rsidRPr="004A5DEC">
        <w:t>AIDA – Attention, Interest, Desire, Action</w:t>
      </w:r>
    </w:p>
    <w:p w14:paraId="23C8E233" w14:textId="77777777" w:rsidR="00863777" w:rsidRPr="004A5DEC" w:rsidRDefault="00863777" w:rsidP="00863777">
      <w:r w:rsidRPr="004A5DEC">
        <w:t>ANOVA – Analysis of Variance</w:t>
      </w:r>
    </w:p>
    <w:p w14:paraId="6C9A73CD" w14:textId="77777777" w:rsidR="00863777" w:rsidRPr="004A5DEC" w:rsidRDefault="00863777" w:rsidP="00863777">
      <w:r w:rsidRPr="004A5DEC">
        <w:t>B – Unstandardized Coefficient</w:t>
      </w:r>
    </w:p>
    <w:p w14:paraId="7C595EEE" w14:textId="77777777" w:rsidR="00863777" w:rsidRPr="004A5DEC" w:rsidRDefault="00863777" w:rsidP="00863777">
      <w:r w:rsidRPr="004A5DEC">
        <w:t>df – Degrees of Freedom</w:t>
      </w:r>
    </w:p>
    <w:p w14:paraId="0B9BBA30" w14:textId="77777777" w:rsidR="00863777" w:rsidRPr="004A5DEC" w:rsidRDefault="00863777" w:rsidP="00863777">
      <w:r w:rsidRPr="004A5DEC">
        <w:t>H</w:t>
      </w:r>
      <w:r w:rsidRPr="004A5DEC">
        <w:rPr>
          <w:rFonts w:ascii="Cambria Math" w:hAnsi="Cambria Math" w:cs="Cambria Math"/>
        </w:rPr>
        <w:t>₀</w:t>
      </w:r>
      <w:r w:rsidRPr="004A5DEC">
        <w:t xml:space="preserve"> </w:t>
      </w:r>
      <w:r w:rsidRPr="004A5DEC">
        <w:rPr>
          <w:rFonts w:cs="Arial"/>
        </w:rPr>
        <w:t>–</w:t>
      </w:r>
      <w:r w:rsidRPr="004A5DEC">
        <w:t xml:space="preserve"> Null Hypothesis</w:t>
      </w:r>
    </w:p>
    <w:p w14:paraId="7042824D" w14:textId="77777777" w:rsidR="00863777" w:rsidRPr="004A5DEC" w:rsidRDefault="00863777" w:rsidP="00863777">
      <w:r w:rsidRPr="004A5DEC">
        <w:t>H</w:t>
      </w:r>
      <w:r w:rsidRPr="004A5DEC">
        <w:rPr>
          <w:rFonts w:ascii="Cambria Math" w:hAnsi="Cambria Math" w:cs="Cambria Math"/>
        </w:rPr>
        <w:t>₁</w:t>
      </w:r>
      <w:r w:rsidRPr="004A5DEC">
        <w:t xml:space="preserve"> </w:t>
      </w:r>
      <w:r w:rsidRPr="004A5DEC">
        <w:rPr>
          <w:rFonts w:cs="Arial"/>
        </w:rPr>
        <w:t>–</w:t>
      </w:r>
      <w:r w:rsidRPr="004A5DEC">
        <w:t xml:space="preserve"> Alternative Hypothesis</w:t>
      </w:r>
    </w:p>
    <w:p w14:paraId="428DAD06" w14:textId="77777777" w:rsidR="00863777" w:rsidRPr="004A5DEC" w:rsidRDefault="00863777" w:rsidP="00863777">
      <w:r w:rsidRPr="004A5DEC">
        <w:t>KMO – Kaiser–Meyer–Olkin Measure of Sampling Adequacy</w:t>
      </w:r>
    </w:p>
    <w:p w14:paraId="50338C21" w14:textId="77777777" w:rsidR="00863777" w:rsidRPr="004A5DEC" w:rsidRDefault="00863777" w:rsidP="00863777">
      <w:r w:rsidRPr="004A5DEC">
        <w:t>N – Number of Respondents / Sample Size</w:t>
      </w:r>
    </w:p>
    <w:p w14:paraId="6493BCBB" w14:textId="77777777" w:rsidR="00863777" w:rsidRPr="004A5DEC" w:rsidRDefault="00863777" w:rsidP="00863777">
      <w:r w:rsidRPr="004A5DEC">
        <w:t>p – Probability Value (Significance Level)</w:t>
      </w:r>
    </w:p>
    <w:p w14:paraId="12BC3D9C" w14:textId="77777777" w:rsidR="00863777" w:rsidRPr="004A5DEC" w:rsidRDefault="00863777" w:rsidP="00863777">
      <w:r w:rsidRPr="004A5DEC">
        <w:t>R – Correlation Coefficient</w:t>
      </w:r>
    </w:p>
    <w:p w14:paraId="5A943DD2" w14:textId="77777777" w:rsidR="00863777" w:rsidRPr="004A5DEC" w:rsidRDefault="00863777" w:rsidP="00863777">
      <w:r w:rsidRPr="004A5DEC">
        <w:t>R² – Coefficient of Determination</w:t>
      </w:r>
    </w:p>
    <w:p w14:paraId="04148B51" w14:textId="77777777" w:rsidR="00863777" w:rsidRPr="004A5DEC" w:rsidRDefault="00863777" w:rsidP="00863777">
      <w:r w:rsidRPr="004A5DEC">
        <w:t>SMEs – Small and Medium Enterprises</w:t>
      </w:r>
    </w:p>
    <w:p w14:paraId="233156BA" w14:textId="77777777" w:rsidR="00863777" w:rsidRPr="004A5DEC" w:rsidRDefault="00863777" w:rsidP="00863777">
      <w:r w:rsidRPr="004A5DEC">
        <w:t>SPSS – Statistical Package for the Social Sciences</w:t>
      </w:r>
    </w:p>
    <w:p w14:paraId="36D8EF2B" w14:textId="77777777" w:rsidR="00863777" w:rsidRPr="004A5DEC" w:rsidRDefault="00863777" w:rsidP="00863777">
      <w:r w:rsidRPr="004A5DEC">
        <w:t>Std. – Standard Deviation</w:t>
      </w:r>
    </w:p>
    <w:p w14:paraId="3B5C170B" w14:textId="77777777" w:rsidR="00863777" w:rsidRPr="004A5DEC" w:rsidRDefault="00863777" w:rsidP="00863777">
      <w:r w:rsidRPr="004A5DEC">
        <w:t>UK – United Kingdom</w:t>
      </w:r>
    </w:p>
    <w:p w14:paraId="56ECD357" w14:textId="77777777" w:rsidR="00863777" w:rsidRPr="004A5DEC" w:rsidRDefault="00863777" w:rsidP="00863777">
      <w:r w:rsidRPr="004A5DEC">
        <w:t>US$ – United States Dollar</w:t>
      </w:r>
    </w:p>
    <w:p w14:paraId="4815DA00" w14:textId="5674A258" w:rsidR="00863777" w:rsidRPr="004A5DEC" w:rsidRDefault="00863777" w:rsidP="00863777">
      <w:r w:rsidRPr="004A5DEC">
        <w:t>β (Beta) – Standardized Regression Coefficient</w:t>
      </w:r>
    </w:p>
    <w:p w14:paraId="578C66BD" w14:textId="77777777" w:rsidR="0078261D" w:rsidRPr="004A5DEC" w:rsidRDefault="0078261D" w:rsidP="00920733">
      <w:pPr>
        <w:spacing w:line="278" w:lineRule="auto"/>
        <w:jc w:val="left"/>
        <w:rPr>
          <w:b/>
          <w:bCs/>
          <w:sz w:val="28"/>
          <w:szCs w:val="28"/>
        </w:rPr>
      </w:pPr>
    </w:p>
    <w:p w14:paraId="14608F97" w14:textId="77777777" w:rsidR="0078261D" w:rsidRPr="004A5DEC" w:rsidRDefault="0078261D" w:rsidP="00920733">
      <w:pPr>
        <w:spacing w:line="278" w:lineRule="auto"/>
        <w:jc w:val="left"/>
        <w:rPr>
          <w:b/>
          <w:bCs/>
          <w:sz w:val="28"/>
          <w:szCs w:val="28"/>
        </w:rPr>
      </w:pPr>
    </w:p>
    <w:p w14:paraId="2EDEA428" w14:textId="77777777" w:rsidR="0078261D" w:rsidRPr="004A5DEC" w:rsidRDefault="0078261D" w:rsidP="00920733">
      <w:pPr>
        <w:spacing w:line="278" w:lineRule="auto"/>
        <w:jc w:val="left"/>
        <w:rPr>
          <w:b/>
          <w:bCs/>
          <w:sz w:val="28"/>
          <w:szCs w:val="28"/>
        </w:rPr>
      </w:pPr>
    </w:p>
    <w:p w14:paraId="63829722" w14:textId="77777777" w:rsidR="00863777" w:rsidRPr="004A5DEC" w:rsidRDefault="00863777" w:rsidP="00863777">
      <w:pPr>
        <w:rPr>
          <w:b/>
          <w:bCs/>
          <w:sz w:val="28"/>
          <w:szCs w:val="28"/>
        </w:rPr>
      </w:pPr>
      <w:bookmarkStart w:id="4" w:name="_Toc213424474"/>
    </w:p>
    <w:p w14:paraId="53626A9A" w14:textId="77777777" w:rsidR="00863777" w:rsidRPr="004A5DEC" w:rsidRDefault="00863777">
      <w:pPr>
        <w:spacing w:line="278" w:lineRule="auto"/>
        <w:jc w:val="left"/>
        <w:rPr>
          <w:b/>
          <w:bCs/>
          <w:sz w:val="28"/>
          <w:szCs w:val="28"/>
        </w:rPr>
      </w:pPr>
      <w:r w:rsidRPr="004A5DEC">
        <w:rPr>
          <w:b/>
          <w:bCs/>
          <w:sz w:val="28"/>
          <w:szCs w:val="28"/>
        </w:rPr>
        <w:br w:type="page"/>
      </w:r>
    </w:p>
    <w:p w14:paraId="24C02796" w14:textId="1116E668" w:rsidR="00480C6C" w:rsidRPr="004A5DEC" w:rsidRDefault="00A63060" w:rsidP="00161B6F">
      <w:pPr>
        <w:pStyle w:val="Heading1"/>
      </w:pPr>
      <w:bookmarkStart w:id="5" w:name="_Toc220963096"/>
      <w:r w:rsidRPr="004A5DEC">
        <w:lastRenderedPageBreak/>
        <w:t>CHAPTER 01. INTRODUCTION</w:t>
      </w:r>
      <w:bookmarkEnd w:id="4"/>
      <w:bookmarkEnd w:id="5"/>
    </w:p>
    <w:p w14:paraId="4B62937B" w14:textId="664CF0D7" w:rsidR="00AC528B" w:rsidRPr="004A5DEC" w:rsidRDefault="00FF0B31" w:rsidP="00FF0B31">
      <w:pPr>
        <w:pStyle w:val="Heading2"/>
      </w:pPr>
      <w:bookmarkStart w:id="6" w:name="_Toc213424475"/>
      <w:bookmarkStart w:id="7" w:name="_Toc220963097"/>
      <w:r w:rsidRPr="004A5DEC">
        <w:t xml:space="preserve">1.1. </w:t>
      </w:r>
      <w:r w:rsidR="00AC528B" w:rsidRPr="004A5DEC">
        <w:t>Background of the Research</w:t>
      </w:r>
      <w:bookmarkEnd w:id="6"/>
      <w:bookmarkEnd w:id="7"/>
    </w:p>
    <w:p w14:paraId="02E43B55" w14:textId="67018289" w:rsidR="007508E7" w:rsidRPr="004A5DEC" w:rsidRDefault="007508E7" w:rsidP="007508E7">
      <w:r w:rsidRPr="004A5DEC">
        <w:t xml:space="preserve">In the past few years, content marketing has become an important tool for brands to build awareness, engagement and loyalty among their consumers, especially in very competitive industries, such as the fast-food sector. The United Kingdom fast food market is expected to show steady growth and will grow at a compound annual growth rate of 5.6% during the period </w:t>
      </w:r>
      <w:r w:rsidR="008C6528" w:rsidRPr="004A5DEC">
        <w:t>2022-2028 and</w:t>
      </w:r>
      <w:r w:rsidRPr="004A5DEC">
        <w:t xml:space="preserve"> is estimated to reach a valuation of about $64.68 billion by 2028; growth in the market is expected to be driven by robust consumer demand and large opportunities available in the market.</w:t>
      </w:r>
    </w:p>
    <w:p w14:paraId="089BC7F4" w14:textId="1EE3F4CC" w:rsidR="00C44794" w:rsidRPr="004A5DEC" w:rsidRDefault="00C44794" w:rsidP="00AC528B">
      <w:r w:rsidRPr="004A5DEC">
        <w:rPr>
          <w:noProof/>
        </w:rPr>
        <w:drawing>
          <wp:inline distT="0" distB="0" distL="0" distR="0" wp14:anchorId="2A32EF5B" wp14:editId="5D18E193">
            <wp:extent cx="5943600" cy="3008489"/>
            <wp:effectExtent l="0" t="0" r="0" b="1905"/>
            <wp:docPr id="1" name="Picture 1" descr="UK Fast Food Market Size &amp; Outlook, 20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K Fast Food Market Size &amp; Outlook, 2028"/>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943600" cy="3008489"/>
                    </a:xfrm>
                    <a:prstGeom prst="rect">
                      <a:avLst/>
                    </a:prstGeom>
                    <a:noFill/>
                    <a:ln>
                      <a:noFill/>
                    </a:ln>
                  </pic:spPr>
                </pic:pic>
              </a:graphicData>
            </a:graphic>
          </wp:inline>
        </w:drawing>
      </w:r>
    </w:p>
    <w:p w14:paraId="307C24EA" w14:textId="60A57EFB" w:rsidR="00C44794" w:rsidRPr="004A5DEC" w:rsidRDefault="00C44794" w:rsidP="00C44794">
      <w:pPr>
        <w:pStyle w:val="Caption"/>
      </w:pPr>
      <w:bookmarkStart w:id="8" w:name="_Toc220608335"/>
      <w:r w:rsidRPr="004A5DEC">
        <w:t xml:space="preserve">Figure </w:t>
      </w:r>
      <w:r w:rsidRPr="004A5DEC">
        <w:fldChar w:fldCharType="begin"/>
      </w:r>
      <w:r w:rsidRPr="004A5DEC">
        <w:instrText xml:space="preserve"> SEQ Figure \* ARABIC </w:instrText>
      </w:r>
      <w:r w:rsidRPr="004A5DEC">
        <w:fldChar w:fldCharType="separate"/>
      </w:r>
      <w:r w:rsidR="00BC5567" w:rsidRPr="004A5DEC">
        <w:t>1</w:t>
      </w:r>
      <w:r w:rsidRPr="004A5DEC">
        <w:fldChar w:fldCharType="end"/>
      </w:r>
      <w:r w:rsidRPr="004A5DEC">
        <w:t>:</w:t>
      </w:r>
      <w:r w:rsidR="0078261D" w:rsidRPr="004A5DEC">
        <w:t xml:space="preserve"> </w:t>
      </w:r>
      <w:r w:rsidRPr="004A5DEC">
        <w:t>UK Fast-Food Market Size (2017–2028) in US$ Million</w:t>
      </w:r>
      <w:bookmarkEnd w:id="8"/>
    </w:p>
    <w:p w14:paraId="6B59D25D" w14:textId="422C5DE8" w:rsidR="00C44794" w:rsidRPr="004A5DEC" w:rsidRDefault="00C44794" w:rsidP="00C44794">
      <w:r w:rsidRPr="004A5DEC">
        <w:t xml:space="preserve">(Source: Horizon Grand View Research (2025). UK Fast Food Market Outlook.  </w:t>
      </w:r>
      <w:hyperlink r:id="rId10" w:history="1">
        <w:r w:rsidRPr="004A5DEC">
          <w:rPr>
            <w:rStyle w:val="Hyperlink"/>
          </w:rPr>
          <w:t>https://www.grandviewresearch.com/horizon/outlook/fast-food-market/uk</w:t>
        </w:r>
      </w:hyperlink>
      <w:r w:rsidRPr="004A5DEC">
        <w:t>)</w:t>
      </w:r>
    </w:p>
    <w:p w14:paraId="7FECB340" w14:textId="124BD4A6" w:rsidR="007508E7" w:rsidRPr="004A5DEC" w:rsidRDefault="007508E7" w:rsidP="00AC528B">
      <w:r w:rsidRPr="004A5DEC">
        <w:t xml:space="preserve">Content marketing involves the targeted development and delivery of valuable, relevant, and coherent content for the purpose of gaining and retaining a well-defined audience with the goal of stimulating profitable consumer behaviour (Patil et al., 2024). The United Kingdom fast-food sector, worth more than GBP15bn a year, faces intense competition with the world's best-known brands such as McDonald's, KFC and Burger King, at the </w:t>
      </w:r>
      <w:r w:rsidRPr="004A5DEC">
        <w:lastRenderedPageBreak/>
        <w:t>same time as it battles the rise of its local brands and delivery-focused rivals. Within the context of such an environment, effective digital storytelling and genuine representation of the brand becomes central to differentiation and achieving long-term sustainability (Fatorachian et al., 2025).</w:t>
      </w:r>
    </w:p>
    <w:p w14:paraId="09B23DA4" w14:textId="78CDA985" w:rsidR="007508E7" w:rsidRPr="004A5DEC" w:rsidRDefault="007508E7" w:rsidP="00AC528B">
      <w:r w:rsidRPr="004A5DEC">
        <w:t>The rising of the digital platforms has radically reshaped traditional marketing practises. Specifically, social media, work with influencers, and user-created content have become crucial processes through which brand image and influence on consumer opinion can be enhanced. Influencer-packed campaigns do not disrupt the growth of brand social networks and increase customer interest faster as evidenced by Benevento et al. (2025) and conducted on social media platforms like Twitter or TikTok. Additionally, content marketing provides fast-food companies with the pivotal channel to deal with the social issues of the ethics, sustainability, and health, and thus transform the negative publicity into brand reinforcement opportunities. As a result, an in-depth understanding of the mutual impact between strategies of content marketing and brand awareness is essential towards strengthening brand competitiveness in the fast-food industry in the United Kingdom (AlFraihat et al., 2025).</w:t>
      </w:r>
    </w:p>
    <w:p w14:paraId="28A01A3D" w14:textId="62803EAB" w:rsidR="00AC528B" w:rsidRPr="004A5DEC" w:rsidRDefault="00AC528B" w:rsidP="00AC528B"/>
    <w:p w14:paraId="211B648A" w14:textId="5ED03780" w:rsidR="00AC528B" w:rsidRPr="004A5DEC" w:rsidRDefault="00AC528B" w:rsidP="006C1FF0">
      <w:pPr>
        <w:pStyle w:val="Heading2"/>
      </w:pPr>
      <w:bookmarkStart w:id="9" w:name="_Toc213424476"/>
      <w:bookmarkStart w:id="10" w:name="_Toc220963098"/>
      <w:r w:rsidRPr="004A5DEC">
        <w:t>1.2</w:t>
      </w:r>
      <w:r w:rsidR="006C1FF0" w:rsidRPr="004A5DEC">
        <w:t>.</w:t>
      </w:r>
      <w:r w:rsidRPr="004A5DEC">
        <w:t xml:space="preserve"> Research Problem</w:t>
      </w:r>
      <w:bookmarkEnd w:id="9"/>
      <w:bookmarkEnd w:id="10"/>
    </w:p>
    <w:p w14:paraId="3EB3E2D6" w14:textId="2465EDC1" w:rsidR="008A31C0" w:rsidRPr="004A5DEC" w:rsidRDefault="008A31C0" w:rsidP="00AC528B">
      <w:r w:rsidRPr="004A5DEC">
        <w:t xml:space="preserve">Despite significant digital investment, many fast-food brands operating in the United Kingdom still face obstacles to having consistent brand awareness, due to scattered marketing strategies, negative publicity and an oversaturated marketplace. </w:t>
      </w:r>
      <w:r w:rsidR="00D910F3" w:rsidRPr="004A5DEC">
        <w:t>Reports documenting unethical practices, such as mistreatment of employees and strikes over remuneration, have adversely impacted on the brand reputation and caused consumer trust, especially well-known fast-food chains (e.g. McDonald's and KFC).</w:t>
      </w:r>
      <w:r w:rsidRPr="004A5DEC">
        <w:t xml:space="preserve"> </w:t>
      </w:r>
      <w:r w:rsidR="0004184D" w:rsidRPr="004A5DEC">
        <w:t>These scandals negatively affect the effectiveness of more conventional approaches to marketing and reinforce the urgent need to engage in genuine, consumer-focused online interaction (Fatorachian et al., 2025).</w:t>
      </w:r>
    </w:p>
    <w:p w14:paraId="1F6216E9" w14:textId="63B9828A" w:rsidR="008A31C0" w:rsidRPr="004A5DEC" w:rsidRDefault="00D37670" w:rsidP="00AC528B">
      <w:r w:rsidRPr="004A5DEC">
        <w:t>Additionally, while content marketing is widely used, a significant number of brands are not using it to achieve lasting differentiation.</w:t>
      </w:r>
      <w:r w:rsidR="008A31C0" w:rsidRPr="004A5DEC">
        <w:t xml:space="preserve"> </w:t>
      </w:r>
      <w:r w:rsidR="00BB0FF9" w:rsidRPr="004A5DEC">
        <w:t xml:space="preserve">The main issue that is connected with such </w:t>
      </w:r>
      <w:r w:rsidR="00BB0FF9" w:rsidRPr="004A5DEC">
        <w:lastRenderedPageBreak/>
        <w:t>a phenomenon is the lack of consistency in the deployment of narratives, including the lack of custom content and correspondence to values that the consumers share.</w:t>
      </w:r>
      <w:r w:rsidR="008A31C0" w:rsidRPr="004A5DEC">
        <w:t xml:space="preserve"> </w:t>
      </w:r>
      <w:r w:rsidR="00F70DF6" w:rsidRPr="004A5DEC">
        <w:t xml:space="preserve">According to recent research done by AlFraihat et al. (2025), the findings describe how brand loyalty and </w:t>
      </w:r>
      <w:r w:rsidR="00BF7984" w:rsidRPr="004A5DEC">
        <w:t>behavioural</w:t>
      </w:r>
      <w:r w:rsidR="00F70DF6" w:rsidRPr="004A5DEC">
        <w:t xml:space="preserve"> engagement contribute to the </w:t>
      </w:r>
      <w:r w:rsidR="00BF7984" w:rsidRPr="004A5DEC">
        <w:t>defines</w:t>
      </w:r>
      <w:r w:rsidR="00F70DF6" w:rsidRPr="004A5DEC">
        <w:t xml:space="preserve"> of consumer brand loyalty through content-led brand precipitation; meanwhile, the application of content-led brand precipitation among fast food brands is less than sufficient.</w:t>
      </w:r>
      <w:r w:rsidR="008A31C0" w:rsidRPr="004A5DEC">
        <w:t xml:space="preserve"> Furthermore, research from emerging markets demonstrates that the use of the marketing mix alone is not enough for building equity without integrated content approaches (Ahmed et al., 2024). The UK fast food industry is therefore presented with a challenge to make digital content matter into brand experiences that can be meaningful and trust based while helping to rebuild and strengthen awareness among ethically conscious and digitally active consumers (Fard et al., 2025).</w:t>
      </w:r>
    </w:p>
    <w:p w14:paraId="429A7C94" w14:textId="368D36E8" w:rsidR="00AC528B" w:rsidRPr="004A5DEC" w:rsidRDefault="00AC528B" w:rsidP="00AC528B"/>
    <w:p w14:paraId="3BAA073E" w14:textId="3C35C7CE" w:rsidR="00AC528B" w:rsidRPr="004A5DEC" w:rsidRDefault="00AC528B" w:rsidP="006C1FF0">
      <w:pPr>
        <w:pStyle w:val="Heading2"/>
      </w:pPr>
      <w:bookmarkStart w:id="11" w:name="_Toc213424477"/>
      <w:bookmarkStart w:id="12" w:name="_Toc220963099"/>
      <w:r w:rsidRPr="004A5DEC">
        <w:t>1.3</w:t>
      </w:r>
      <w:r w:rsidR="006C1FF0" w:rsidRPr="004A5DEC">
        <w:t>.</w:t>
      </w:r>
      <w:r w:rsidRPr="004A5DEC">
        <w:t xml:space="preserve"> Research Rationale</w:t>
      </w:r>
      <w:bookmarkEnd w:id="11"/>
      <w:bookmarkEnd w:id="12"/>
    </w:p>
    <w:p w14:paraId="4573D9A5" w14:textId="75FF7650" w:rsidR="009041A2" w:rsidRPr="004A5DEC" w:rsidRDefault="008A31C0" w:rsidP="00C11A65">
      <w:r w:rsidRPr="004A5DEC">
        <w:t>This research is relevant because it contributes to a current need for evidence-based information that relates to the impact of content marketing on brand awareness in the UK fast food sector. By analysing digital marketing, influencer marketing and story-telling techniques, the research aims to inform practitioners on how to create a coherent and value-based communication that improves consumer perception and loyalty. Conclusions, Implications, and Theoretical Implications The results advance the academic and managerial understanding of the function of content marketing in facilitating sustainable brand positioning in an intensely competitive and negatively ethical marketplace (Patil. et al, 2024; Fatorachian et al., 2025).</w:t>
      </w:r>
    </w:p>
    <w:p w14:paraId="25683EE1" w14:textId="77777777" w:rsidR="008A31C0" w:rsidRPr="004A5DEC" w:rsidRDefault="008A31C0" w:rsidP="00C11A65"/>
    <w:p w14:paraId="5E11AAB7" w14:textId="30A527B8" w:rsidR="00480C6C" w:rsidRPr="004A5DEC" w:rsidRDefault="00480C6C" w:rsidP="006C1FF0">
      <w:pPr>
        <w:pStyle w:val="Heading2"/>
      </w:pPr>
      <w:bookmarkStart w:id="13" w:name="_Toc213424478"/>
      <w:bookmarkStart w:id="14" w:name="_Toc220963100"/>
      <w:r w:rsidRPr="004A5DEC">
        <w:t>1.</w:t>
      </w:r>
      <w:r w:rsidR="00BD040D" w:rsidRPr="004A5DEC">
        <w:t>4</w:t>
      </w:r>
      <w:r w:rsidR="006C1FF0" w:rsidRPr="004A5DEC">
        <w:t>.</w:t>
      </w:r>
      <w:r w:rsidR="00BD040D" w:rsidRPr="004A5DEC">
        <w:t xml:space="preserve"> </w:t>
      </w:r>
      <w:r w:rsidRPr="004A5DEC">
        <w:t>Research aim, objectives a</w:t>
      </w:r>
      <w:r w:rsidR="00D82143" w:rsidRPr="004A5DEC">
        <w:t>n</w:t>
      </w:r>
      <w:r w:rsidRPr="004A5DEC">
        <w:t>d questio</w:t>
      </w:r>
      <w:r w:rsidR="00D82143" w:rsidRPr="004A5DEC">
        <w:t>n</w:t>
      </w:r>
      <w:r w:rsidRPr="004A5DEC">
        <w:t>s</w:t>
      </w:r>
      <w:bookmarkEnd w:id="13"/>
      <w:bookmarkEnd w:id="14"/>
    </w:p>
    <w:p w14:paraId="13426884" w14:textId="50B7C87F" w:rsidR="006B40C5" w:rsidRPr="004A5DEC" w:rsidRDefault="00694836" w:rsidP="006C1FF0">
      <w:pPr>
        <w:pStyle w:val="Heading3"/>
      </w:pPr>
      <w:bookmarkStart w:id="15" w:name="_Toc213424479"/>
      <w:bookmarkStart w:id="16" w:name="_Toc220963101"/>
      <w:r w:rsidRPr="004A5DEC">
        <w:t>1.4.1</w:t>
      </w:r>
      <w:r w:rsidR="006C1FF0" w:rsidRPr="004A5DEC">
        <w:t>.</w:t>
      </w:r>
      <w:r w:rsidRPr="004A5DEC">
        <w:t xml:space="preserve"> Aim</w:t>
      </w:r>
      <w:bookmarkEnd w:id="15"/>
      <w:bookmarkEnd w:id="16"/>
    </w:p>
    <w:p w14:paraId="63544F94" w14:textId="40A218D8" w:rsidR="003D1920" w:rsidRPr="004A5DEC" w:rsidRDefault="00407D2D" w:rsidP="00480C6C">
      <w:r w:rsidRPr="004A5DEC">
        <w:t>The aim of this research is to examine the impact of content marketing strategies on enhancing brand awareness within the UK fast-food industry.</w:t>
      </w:r>
    </w:p>
    <w:p w14:paraId="04123835" w14:textId="77777777" w:rsidR="009041A2" w:rsidRPr="004A5DEC" w:rsidRDefault="009041A2" w:rsidP="00480C6C"/>
    <w:p w14:paraId="227B8767" w14:textId="5DC39DFD" w:rsidR="00694836" w:rsidRPr="004A5DEC" w:rsidRDefault="00694836" w:rsidP="006C1FF0">
      <w:pPr>
        <w:pStyle w:val="Heading3"/>
      </w:pPr>
      <w:bookmarkStart w:id="17" w:name="_Toc213424480"/>
      <w:bookmarkStart w:id="18" w:name="_Toc220963102"/>
      <w:r w:rsidRPr="004A5DEC">
        <w:t>1.4.2</w:t>
      </w:r>
      <w:r w:rsidR="006C1FF0" w:rsidRPr="004A5DEC">
        <w:t>.</w:t>
      </w:r>
      <w:r w:rsidRPr="004A5DEC">
        <w:t xml:space="preserve"> </w:t>
      </w:r>
      <w:r w:rsidR="00045924" w:rsidRPr="004A5DEC">
        <w:t xml:space="preserve">Research </w:t>
      </w:r>
      <w:r w:rsidRPr="004A5DEC">
        <w:t>Objectives</w:t>
      </w:r>
      <w:bookmarkEnd w:id="17"/>
      <w:bookmarkEnd w:id="18"/>
    </w:p>
    <w:p w14:paraId="33CBDF13" w14:textId="3B66D872" w:rsidR="00A36445" w:rsidRPr="004A5DEC" w:rsidRDefault="00A36445" w:rsidP="00A36445">
      <w:pPr>
        <w:pStyle w:val="ListParagraph"/>
        <w:numPr>
          <w:ilvl w:val="0"/>
          <w:numId w:val="9"/>
        </w:numPr>
      </w:pPr>
      <w:r w:rsidRPr="004A5DEC">
        <w:t>To identify the key content marketing strategies used by fast-food brands in the UK.</w:t>
      </w:r>
    </w:p>
    <w:p w14:paraId="2F39A51C" w14:textId="179D0D34" w:rsidR="00A36445" w:rsidRPr="004A5DEC" w:rsidRDefault="00A36445" w:rsidP="00A36445">
      <w:pPr>
        <w:pStyle w:val="ListParagraph"/>
        <w:numPr>
          <w:ilvl w:val="0"/>
          <w:numId w:val="9"/>
        </w:numPr>
      </w:pPr>
      <w:r w:rsidRPr="004A5DEC">
        <w:t>To analyse the impact of these content marketing strategies on brand awareness in the UK fast-food industry.</w:t>
      </w:r>
    </w:p>
    <w:p w14:paraId="714FD076" w14:textId="77777777" w:rsidR="009041A2" w:rsidRPr="004A5DEC" w:rsidRDefault="009041A2" w:rsidP="003D1920"/>
    <w:p w14:paraId="05628CC9" w14:textId="5A1E8FCA" w:rsidR="006B40C5" w:rsidRPr="004A5DEC" w:rsidRDefault="00694836" w:rsidP="00694836">
      <w:pPr>
        <w:pStyle w:val="Heading3"/>
      </w:pPr>
      <w:bookmarkStart w:id="19" w:name="_Toc213424481"/>
      <w:bookmarkStart w:id="20" w:name="_Toc220963103"/>
      <w:r w:rsidRPr="004A5DEC">
        <w:t>1.4.3 Research Questio</w:t>
      </w:r>
      <w:r w:rsidR="00D82143" w:rsidRPr="004A5DEC">
        <w:t>n</w:t>
      </w:r>
      <w:r w:rsidRPr="004A5DEC">
        <w:t>s</w:t>
      </w:r>
      <w:bookmarkEnd w:id="19"/>
      <w:bookmarkEnd w:id="20"/>
    </w:p>
    <w:p w14:paraId="5388B275" w14:textId="7030B0BE" w:rsidR="00A36445" w:rsidRPr="004A5DEC" w:rsidRDefault="00A36445" w:rsidP="00A36445">
      <w:pPr>
        <w:pStyle w:val="ListParagraph"/>
        <w:numPr>
          <w:ilvl w:val="0"/>
          <w:numId w:val="10"/>
        </w:numPr>
      </w:pPr>
      <w:r w:rsidRPr="004A5DEC">
        <w:t>What is the key content marketing strategies used by fast-food brands in the UK?</w:t>
      </w:r>
    </w:p>
    <w:p w14:paraId="17EDA157" w14:textId="1E3A5422" w:rsidR="009041A2" w:rsidRPr="004A5DEC" w:rsidRDefault="00A36445" w:rsidP="00A36445">
      <w:pPr>
        <w:pStyle w:val="ListParagraph"/>
        <w:numPr>
          <w:ilvl w:val="0"/>
          <w:numId w:val="10"/>
        </w:numPr>
      </w:pPr>
      <w:r w:rsidRPr="004A5DEC">
        <w:t>What is the impact of these content marketing strategies on brand awareness in the UK fast-food industry?</w:t>
      </w:r>
    </w:p>
    <w:p w14:paraId="2BEC7721" w14:textId="77777777" w:rsidR="004B624D" w:rsidRPr="004A5DEC" w:rsidRDefault="004B624D" w:rsidP="004B624D"/>
    <w:p w14:paraId="0D57F1E3" w14:textId="72DA6888" w:rsidR="004B624D" w:rsidRPr="004A5DEC" w:rsidRDefault="00C77F84" w:rsidP="00BB296C">
      <w:pPr>
        <w:pStyle w:val="Heading2"/>
      </w:pPr>
      <w:bookmarkStart w:id="21" w:name="_Toc220963104"/>
      <w:r w:rsidRPr="004A5DEC">
        <w:t>1.5 Chapter Structure</w:t>
      </w:r>
      <w:bookmarkEnd w:id="21"/>
    </w:p>
    <w:p w14:paraId="6B1FA32F" w14:textId="091E600B" w:rsidR="00C77F84" w:rsidRPr="004A5DEC" w:rsidRDefault="00BB296C" w:rsidP="004B624D">
      <w:r w:rsidRPr="004A5DEC">
        <w:t xml:space="preserve">This dissertation is structured into several chapters to ensure a clear and logical flow of the study. Chapter One introduces the research background, problem statement, research aims, objectives, and significance of the study. Chapter Two reviews relevant literature, presenting the theoretical framework, key concepts, and the relationship between content marketing and brand awareness, while identifying literature gaps. Chapter Three explains the research methodology, including research design, data collection, and analysis methods. Chapter Four presents and </w:t>
      </w:r>
      <w:r w:rsidR="000927C5" w:rsidRPr="004A5DEC">
        <w:t>analyses</w:t>
      </w:r>
      <w:r w:rsidRPr="004A5DEC">
        <w:t xml:space="preserve"> the findings. </w:t>
      </w:r>
      <w:r w:rsidR="0039721A" w:rsidRPr="004A5DEC">
        <w:t>Finally, Chapter Five discusses the findings, presents a statement of conclusions, outlines the practical implications, and assumes future research recommendations.</w:t>
      </w:r>
    </w:p>
    <w:p w14:paraId="7DDF4A19" w14:textId="77777777" w:rsidR="009041A2" w:rsidRPr="004A5DEC" w:rsidRDefault="009041A2" w:rsidP="009041A2"/>
    <w:p w14:paraId="1CA5D750" w14:textId="77777777" w:rsidR="00D655A3" w:rsidRPr="004A5DEC" w:rsidRDefault="00D655A3" w:rsidP="00D655A3">
      <w:bookmarkStart w:id="22" w:name="_Toc213424482"/>
    </w:p>
    <w:p w14:paraId="74EDB602" w14:textId="77777777" w:rsidR="00D655A3" w:rsidRPr="004A5DEC" w:rsidRDefault="00D655A3">
      <w:pPr>
        <w:spacing w:line="278" w:lineRule="auto"/>
        <w:jc w:val="left"/>
      </w:pPr>
      <w:r w:rsidRPr="004A5DEC">
        <w:br w:type="page"/>
      </w:r>
    </w:p>
    <w:p w14:paraId="2F5668E7" w14:textId="785F40E4" w:rsidR="00276FA3" w:rsidRPr="004A5DEC" w:rsidRDefault="00D655A3" w:rsidP="00D655A3">
      <w:pPr>
        <w:pStyle w:val="Heading1"/>
      </w:pPr>
      <w:bookmarkStart w:id="23" w:name="_Toc220963105"/>
      <w:r w:rsidRPr="004A5DEC">
        <w:lastRenderedPageBreak/>
        <w:t>CHAPTER 02. LITERATURE REVIEW</w:t>
      </w:r>
      <w:bookmarkEnd w:id="22"/>
      <w:bookmarkEnd w:id="23"/>
    </w:p>
    <w:p w14:paraId="201BC56C" w14:textId="25D11BB7" w:rsidR="004B624D" w:rsidRPr="004A5DEC" w:rsidRDefault="004B624D" w:rsidP="00BB296C">
      <w:pPr>
        <w:pStyle w:val="Heading2"/>
      </w:pPr>
      <w:bookmarkStart w:id="24" w:name="_Toc220963106"/>
      <w:r w:rsidRPr="004A5DEC">
        <w:t>2.1 Introduction</w:t>
      </w:r>
      <w:bookmarkEnd w:id="24"/>
    </w:p>
    <w:p w14:paraId="42C27B19" w14:textId="3709C952" w:rsidR="004B624D" w:rsidRPr="004A5DEC" w:rsidRDefault="002A61F9" w:rsidP="004B624D">
      <w:r w:rsidRPr="004A5DEC">
        <w:t xml:space="preserve">This chapter reviews existing academic literature related to content marketing and brand awareness within the context of the fast-food industry. </w:t>
      </w:r>
      <w:r w:rsidR="00DD0DEC" w:rsidRPr="004A5DEC">
        <w:t>This study outlines its theoretical groundwork through critical examination of salient constructs, theoretical constructs and extant empirical data relevant to digital marketing practices.</w:t>
      </w:r>
      <w:r w:rsidRPr="004A5DEC">
        <w:t xml:space="preserve"> Overall, this chapter provides a structured knowledge base to support the development of the research framework and hypotheses.</w:t>
      </w:r>
    </w:p>
    <w:p w14:paraId="253C9603" w14:textId="77777777" w:rsidR="004B624D" w:rsidRPr="004A5DEC" w:rsidRDefault="004B624D" w:rsidP="004B624D"/>
    <w:p w14:paraId="4EB9D849" w14:textId="10AA8E76" w:rsidR="00547CD8" w:rsidRPr="004A5DEC" w:rsidRDefault="004B624D" w:rsidP="00BB296C">
      <w:pPr>
        <w:pStyle w:val="Heading2"/>
      </w:pPr>
      <w:bookmarkStart w:id="25" w:name="_Toc220963107"/>
      <w:r w:rsidRPr="004A5DEC">
        <w:t>2.2. Theoretical Framework</w:t>
      </w:r>
      <w:bookmarkStart w:id="26" w:name="_Toc213424487"/>
      <w:r w:rsidR="00547CD8" w:rsidRPr="004A5DEC">
        <w:t>- AIDA Model (Attention, Interest, Desire, Action)</w:t>
      </w:r>
      <w:bookmarkEnd w:id="25"/>
      <w:bookmarkEnd w:id="26"/>
    </w:p>
    <w:p w14:paraId="42CB85B0" w14:textId="18FC4859" w:rsidR="00682B41" w:rsidRPr="004A5DEC" w:rsidRDefault="00E24D28" w:rsidP="00682B41">
      <w:r w:rsidRPr="004A5DEC">
        <w:t>The theoretical framework employed by this research project is the AIDA model (Attention, Interest, Desire, Action) to explain the impact of content marketing on brand awareness in the United Kingdom fast-food industry.</w:t>
      </w:r>
      <w:r w:rsidR="00682B41" w:rsidRPr="004A5DEC">
        <w:t xml:space="preserve"> </w:t>
      </w:r>
      <w:r w:rsidR="00EE6846" w:rsidRPr="004A5DEC">
        <w:t>The AIDA model describes the sequential cognitive and behavioural stages that consumers go through when engaging with marketing communications and therefore lends itself to be especially suitable for the analytical evaluation of digital and content cantered marketing strategies.</w:t>
      </w:r>
    </w:p>
    <w:p w14:paraId="14D48070" w14:textId="276AFB6F" w:rsidR="00682B41" w:rsidRPr="004A5DEC" w:rsidRDefault="00B65EC1" w:rsidP="00682B41">
      <w:r w:rsidRPr="004A5DEC">
        <w:t>The first phase, Attention, involves the seizure of visual appeal and interesting media, such as social media posts, video materials, and partnerships with influencers, which have become popular strategies used by fast-food brands that do business in the United Kingdom.</w:t>
      </w:r>
      <w:r w:rsidR="00682B41" w:rsidRPr="004A5DEC">
        <w:t xml:space="preserve"> </w:t>
      </w:r>
      <w:r w:rsidR="00CB604E" w:rsidRPr="004A5DEC">
        <w:t>Effective content marketing helps brands stand out in markets where competition is fierce, thus helping brands with their existing recognition.</w:t>
      </w:r>
      <w:r w:rsidR="00682B41" w:rsidRPr="004A5DEC">
        <w:t xml:space="preserve"> </w:t>
      </w:r>
      <w:r w:rsidR="00DA3EFD" w:rsidRPr="004A5DEC">
        <w:t>It aligns with the empirical evidence that digital material induces an important effect on consumer attention in highly cluttered online environments (Tristanto et al., 2023; Patil et al., 2024).</w:t>
      </w:r>
    </w:p>
    <w:p w14:paraId="375017D0" w14:textId="42D20B3A" w:rsidR="00682B41" w:rsidRPr="004A5DEC" w:rsidRDefault="00CB5269" w:rsidP="00682B41">
      <w:r w:rsidRPr="004A5DEC">
        <w:t>The second stage, Interest, takes place when consumers start consuming and interacting with content that provides relevant information, entertainment or value and is exemplified by improvement in the menu for instance or in the promotional storytelling.</w:t>
      </w:r>
      <w:r w:rsidR="00682B41" w:rsidRPr="004A5DEC">
        <w:t xml:space="preserve"> </w:t>
      </w:r>
      <w:r w:rsidR="008E0A37" w:rsidRPr="004A5DEC">
        <w:t xml:space="preserve">Relevant and consistent content produces the effects of arousing consumer curiosity and improving </w:t>
      </w:r>
      <w:r w:rsidR="008E0A37" w:rsidRPr="004A5DEC">
        <w:lastRenderedPageBreak/>
        <w:t>brand familiarity, which in turn contribute towards brand awareness formation.</w:t>
      </w:r>
      <w:r w:rsidR="00682B41" w:rsidRPr="004A5DEC">
        <w:t xml:space="preserve"> </w:t>
      </w:r>
      <w:r w:rsidR="00C45083" w:rsidRPr="004A5DEC">
        <w:t>Prior studies found that content relevance and engagement are fundamental deciding factors of consumer interest within a digital marketing context (Ganesh, 2020; AlFraihat et al., 2025).</w:t>
      </w:r>
    </w:p>
    <w:p w14:paraId="16AE5936" w14:textId="2C1D5263" w:rsidR="00682B41" w:rsidRPr="004A5DEC" w:rsidRDefault="00B636D7" w:rsidP="00682B41">
      <w:r w:rsidRPr="004A5DEC">
        <w:t xml:space="preserve">The third stage, which is desire, represents the tendency that the consumers have towards a brand. </w:t>
      </w:r>
      <w:r w:rsidR="00B25398" w:rsidRPr="004A5DEC">
        <w:t xml:space="preserve">In marketing of fast foods, content emphasising flavour, convenience, sustainability, or being lifestyle-enhancing can affect positive brand perceptions and preference among consumers. </w:t>
      </w:r>
      <w:r w:rsidR="00787069" w:rsidRPr="004A5DEC">
        <w:t>Empirical research shows that any meaningful engagement of content improves brand attachment and reinforces brand-related knowledge (Sarfraz et al., 2025; Anand, 2025).</w:t>
      </w:r>
    </w:p>
    <w:p w14:paraId="39A12D81" w14:textId="11824B93" w:rsidR="00682B41" w:rsidRPr="004A5DEC" w:rsidRDefault="005B3607" w:rsidP="00682B41">
      <w:r w:rsidRPr="004A5DEC">
        <w:t>Finally, Action refers consumer responses such as following their brand pages, share content or make purchase choices.</w:t>
      </w:r>
      <w:r w:rsidR="00682B41" w:rsidRPr="004A5DEC">
        <w:t xml:space="preserve"> </w:t>
      </w:r>
      <w:r w:rsidR="0089096F" w:rsidRPr="004A5DEC">
        <w:t xml:space="preserve">Although action is commonly attributed to sales, a repetitive content response is equally attributed to enhancing brand recall, and long-term brand recall. </w:t>
      </w:r>
      <w:r w:rsidR="00D70AC0" w:rsidRPr="004A5DEC">
        <w:t>The empirical investigations prove that digital inventions that are rich in content boosts sustained brand awareness in the fast-food sector (Abd Al et al., 2024; Zahra, 2025).</w:t>
      </w:r>
    </w:p>
    <w:p w14:paraId="4BA04694" w14:textId="1DF1CDB5" w:rsidR="004B624D" w:rsidRPr="004A5DEC" w:rsidRDefault="00203BFA" w:rsidP="004B624D">
      <w:r w:rsidRPr="004A5DEC">
        <w:rPr>
          <w:noProof/>
        </w:rPr>
        <w:drawing>
          <wp:inline distT="0" distB="0" distL="0" distR="0" wp14:anchorId="606D49C1" wp14:editId="5B5438FD">
            <wp:extent cx="6240780" cy="3611594"/>
            <wp:effectExtent l="0" t="0" r="7620" b="8255"/>
            <wp:docPr id="1057420290" name="Picture 1057420290" descr="The AIDA Model: What Is It &amp; How to Use 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AIDA Model: What Is It &amp; How to Use it?"/>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6246505" cy="3614907"/>
                    </a:xfrm>
                    <a:prstGeom prst="rect">
                      <a:avLst/>
                    </a:prstGeom>
                    <a:noFill/>
                    <a:ln>
                      <a:noFill/>
                    </a:ln>
                  </pic:spPr>
                </pic:pic>
              </a:graphicData>
            </a:graphic>
          </wp:inline>
        </w:drawing>
      </w:r>
    </w:p>
    <w:p w14:paraId="16417426" w14:textId="480542F1" w:rsidR="00203BFA" w:rsidRPr="004A5DEC" w:rsidRDefault="00203BFA" w:rsidP="00203BFA">
      <w:pPr>
        <w:pStyle w:val="Caption"/>
      </w:pPr>
      <w:bookmarkStart w:id="27" w:name="_Toc220608336"/>
      <w:r w:rsidRPr="004A5DEC">
        <w:lastRenderedPageBreak/>
        <w:t xml:space="preserve">Figure </w:t>
      </w:r>
      <w:r w:rsidRPr="004A5DEC">
        <w:fldChar w:fldCharType="begin"/>
      </w:r>
      <w:r w:rsidRPr="004A5DEC">
        <w:instrText xml:space="preserve"> SEQ Figure \* ARABIC </w:instrText>
      </w:r>
      <w:r w:rsidRPr="004A5DEC">
        <w:fldChar w:fldCharType="separate"/>
      </w:r>
      <w:r w:rsidR="00BC5567" w:rsidRPr="004A5DEC">
        <w:t>2</w:t>
      </w:r>
      <w:r w:rsidRPr="004A5DEC">
        <w:fldChar w:fldCharType="end"/>
      </w:r>
      <w:r w:rsidRPr="004A5DEC">
        <w:t>:</w:t>
      </w:r>
      <w:r w:rsidR="0078261D" w:rsidRPr="004A5DEC">
        <w:t xml:space="preserve"> </w:t>
      </w:r>
      <w:r w:rsidRPr="004A5DEC">
        <w:t>AIDA Model (Attention, Interest, Desire, Action)</w:t>
      </w:r>
      <w:bookmarkEnd w:id="27"/>
    </w:p>
    <w:p w14:paraId="4E308E07" w14:textId="77777777" w:rsidR="00203BFA" w:rsidRPr="004A5DEC" w:rsidRDefault="00203BFA" w:rsidP="00203BFA"/>
    <w:p w14:paraId="21032276" w14:textId="7F14EBE0" w:rsidR="00276FA3" w:rsidRPr="004A5DEC" w:rsidRDefault="00276FA3" w:rsidP="00276FA3">
      <w:pPr>
        <w:pStyle w:val="Heading2"/>
      </w:pPr>
      <w:bookmarkStart w:id="28" w:name="_Toc213424483"/>
      <w:bookmarkStart w:id="29" w:name="_Toc220963108"/>
      <w:r w:rsidRPr="004A5DEC">
        <w:t>2.</w:t>
      </w:r>
      <w:r w:rsidR="004B624D" w:rsidRPr="004A5DEC">
        <w:t>3</w:t>
      </w:r>
      <w:r w:rsidRPr="004A5DEC">
        <w:t>. Content Marketing</w:t>
      </w:r>
      <w:bookmarkEnd w:id="28"/>
      <w:bookmarkEnd w:id="29"/>
    </w:p>
    <w:p w14:paraId="104DD9B8" w14:textId="67B6094E" w:rsidR="00276FA3" w:rsidRPr="004A5DEC" w:rsidRDefault="0024526D" w:rsidP="00276FA3">
      <w:r w:rsidRPr="004A5DEC">
        <w:t xml:space="preserve">Content marketing can be described as a branch of marketing where the primary concern is the development and distribution of the content that is valuable, relevant, and continual and is intended to acquire and maintain a well-defined audience, which will eventually lead to the accomplishment of lucrative consumer </w:t>
      </w:r>
      <w:r w:rsidR="00DA1540" w:rsidRPr="004A5DEC">
        <w:t>behaviours</w:t>
      </w:r>
      <w:r w:rsidRPr="004A5DEC">
        <w:t xml:space="preserve"> (Rahman, 2024).</w:t>
      </w:r>
      <w:r w:rsidR="00276FA3" w:rsidRPr="004A5DEC">
        <w:t xml:space="preserve"> </w:t>
      </w:r>
      <w:r w:rsidR="00291738" w:rsidRPr="004A5DEC">
        <w:t>This is a strategy that focuses on building narratives, building brand authenticity, and developing consumer interactions mediated through digital platforms, which include social media, corporate websites, and video content. Within the fast-food industry, effective implementation of content marketing combines entertainment with advertising communications, thus strengthening the emotional and trust relationship between consumers (Patil et al., 2024).</w:t>
      </w:r>
      <w:r w:rsidR="00276FA3" w:rsidRPr="004A5DEC">
        <w:t xml:space="preserve"> </w:t>
      </w:r>
      <w:r w:rsidR="00BA3CB0" w:rsidRPr="004A5DEC">
        <w:t>This is a strategic approach that helps to sustain consumer relations in the long run and increase brand visibility in the online competitive environment (Fatorachian et al., 2025).</w:t>
      </w:r>
    </w:p>
    <w:p w14:paraId="32540E4C" w14:textId="39E7346B" w:rsidR="00682B41" w:rsidRPr="004A5DEC" w:rsidRDefault="00DA0027" w:rsidP="00682B41">
      <w:r w:rsidRPr="004A5DEC">
        <w:t xml:space="preserve">In the modern digital era, content marketing includes all sorts of modalities such as social media posts, short video pieces, blog posts, partnerships with influencers, story-based campaigns, and interactional content all set up to stimulate consumer involvement. Food brands </w:t>
      </w:r>
      <w:r w:rsidR="00667DE5" w:rsidRPr="004A5DEC">
        <w:t>send</w:t>
      </w:r>
      <w:r w:rsidRPr="004A5DEC">
        <w:t xml:space="preserve"> out more </w:t>
      </w:r>
      <w:r w:rsidR="00667DE5" w:rsidRPr="004A5DEC">
        <w:t>visually appealing</w:t>
      </w:r>
      <w:r w:rsidRPr="004A5DEC">
        <w:t xml:space="preserve"> and </w:t>
      </w:r>
      <w:r w:rsidR="00667DE5" w:rsidRPr="004A5DEC">
        <w:t>emotionally important</w:t>
      </w:r>
      <w:r w:rsidRPr="004A5DEC">
        <w:t xml:space="preserve"> product perceptions, especially with younger demographics that have an increased online presence.</w:t>
      </w:r>
      <w:r w:rsidR="00682B41" w:rsidRPr="004A5DEC">
        <w:t xml:space="preserve"> </w:t>
      </w:r>
      <w:r w:rsidR="00123E10" w:rsidRPr="004A5DEC">
        <w:t>It has been found out that digital food marketing is designed to rapidly engage with individuals; this is made to create a strong brand identity through the repetition of content (Driessen et al., 2025).</w:t>
      </w:r>
    </w:p>
    <w:p w14:paraId="5DB53F84" w14:textId="6CBCBFEC" w:rsidR="00682B41" w:rsidRPr="004A5DEC" w:rsidRDefault="00CD3D23" w:rsidP="00682B41">
      <w:r w:rsidRPr="004A5DEC">
        <w:t xml:space="preserve">In the context of small and medium-sized food enterprises, content marketing is one of the key tools for increasing the visibility of the brand and promoting customer loyalty in highly competitive market settings. </w:t>
      </w:r>
      <w:r w:rsidR="004D264F" w:rsidRPr="004A5DEC">
        <w:t>Targeted and creative content enables the process of conveying brand identity, values, and product distinctiveness to smaller businesses, which do not actually require huge advertising costs.</w:t>
      </w:r>
      <w:r w:rsidR="00682B41" w:rsidRPr="004A5DEC">
        <w:t xml:space="preserve"> </w:t>
      </w:r>
      <w:r w:rsidR="00017A8D" w:rsidRPr="004A5DEC">
        <w:t xml:space="preserve">According to studies, carefully created content strategies help small and medium-sized businesses (SMEs) reinforce the </w:t>
      </w:r>
      <w:r w:rsidR="00017A8D" w:rsidRPr="004A5DEC">
        <w:lastRenderedPageBreak/>
        <w:t>confidence of customers and maintain competitiveness, even when economic situations become uncertain (Novie, 2025; Hartanti, 2024).</w:t>
      </w:r>
    </w:p>
    <w:p w14:paraId="0D5296DA" w14:textId="5D048ECB" w:rsidR="00682B41" w:rsidRPr="004A5DEC" w:rsidRDefault="00CE4A12" w:rsidP="00682B41">
      <w:r w:rsidRPr="004A5DEC">
        <w:t>The area of consumer behaviour and decision-making processes of the food industry has a tight connection with content marketing. The aspects of emotional appeal, values, and social identity can develop and manipulate preferences toward food, intentions to eat out, and brand selection. It has been shown in the literature that digital food content plays a huge role in motivating the consumer, especially based on social media and online platforms (Martinho, 2020; Fuste Forne et al., 2025).</w:t>
      </w:r>
    </w:p>
    <w:p w14:paraId="3471F240" w14:textId="79E2E043" w:rsidR="00682B41" w:rsidRPr="004A5DEC" w:rsidRDefault="00AA65B3" w:rsidP="00682B41">
      <w:r w:rsidRPr="004A5DEC">
        <w:t>Recent empirical investigations validate that content marketing strengthens engagement, smarts and consumers when communicating on digital food platform.</w:t>
      </w:r>
      <w:r w:rsidR="00682B41" w:rsidRPr="004A5DEC">
        <w:t xml:space="preserve"> </w:t>
      </w:r>
      <w:r w:rsidR="00EF57D0" w:rsidRPr="004A5DEC">
        <w:t>This enables brands to maintain ongoing communication with customers, thus, promoting sustainable growth and bringing a market differentiation (Bubphapart et al., 2024; Hassan et al., 2025).</w:t>
      </w:r>
    </w:p>
    <w:p w14:paraId="15A61AF3" w14:textId="77777777" w:rsidR="00276FA3" w:rsidRPr="004A5DEC" w:rsidRDefault="00276FA3" w:rsidP="00276FA3"/>
    <w:p w14:paraId="20648B1C" w14:textId="73AD01DB" w:rsidR="00276FA3" w:rsidRPr="004A5DEC" w:rsidRDefault="00276FA3" w:rsidP="00276FA3">
      <w:pPr>
        <w:pStyle w:val="Heading2"/>
      </w:pPr>
      <w:bookmarkStart w:id="30" w:name="_Toc213424484"/>
      <w:bookmarkStart w:id="31" w:name="_Toc220963109"/>
      <w:r w:rsidRPr="004A5DEC">
        <w:t>2.</w:t>
      </w:r>
      <w:r w:rsidR="004B624D" w:rsidRPr="004A5DEC">
        <w:t>4</w:t>
      </w:r>
      <w:r w:rsidRPr="004A5DEC">
        <w:t>. Brand Awareness</w:t>
      </w:r>
      <w:bookmarkEnd w:id="30"/>
      <w:bookmarkEnd w:id="31"/>
    </w:p>
    <w:p w14:paraId="4C3978CE" w14:textId="77777777" w:rsidR="00276FA3" w:rsidRPr="004A5DEC" w:rsidRDefault="00276FA3" w:rsidP="00276FA3">
      <w:r w:rsidRPr="004A5DEC">
        <w:t>Brand awareness refers to how well consumers identify and remember a particular brand in a particular range of products (Anand, 2025). It forms an important part of brand equity and greatly influences consumer preferences and intentions to buy. In the fast-food sector, companies with high brand recognition can maintain market dominance despite growing competition as depicted in the case of McDonald's or KFC (Fard et al., 2025). Marketing endeavours, such as advertising, social media campaigns, and endorsements from influencers, help in adding to the familiarity and trust factor among the target audiences (Sánchez Garza et al., 2024). Hence, brand awareness is the sedimentary pillar for long-term profitability and consumer loyalty.</w:t>
      </w:r>
    </w:p>
    <w:p w14:paraId="444C5545" w14:textId="0F415FF7" w:rsidR="00454373" w:rsidRPr="004A5DEC" w:rsidRDefault="00EC271F" w:rsidP="00454373">
      <w:r w:rsidRPr="004A5DEC">
        <w:t>Empirical investigations suggest that product quality and social media marketing interact to give rise to strong brand awareness in the food service sector. Superior product quality creates positive consumption experience whereas social media vehicles increase visibility and reaches out while enabling brands to keep consumers in mind. Sustained engagement on the internet strengthens brand recognition and keeps the business going in the long run (Utami et al., 2024).</w:t>
      </w:r>
    </w:p>
    <w:p w14:paraId="3F70143B" w14:textId="66D1010C" w:rsidR="00454373" w:rsidRPr="004A5DEC" w:rsidRDefault="003E7CB9" w:rsidP="00454373">
      <w:r w:rsidRPr="004A5DEC">
        <w:lastRenderedPageBreak/>
        <w:t xml:space="preserve">The brand awareness has a positive intrinsic relationship with the brand identity and positioning based on sustainability. </w:t>
      </w:r>
      <w:r w:rsidR="00FD2BEF" w:rsidRPr="004A5DEC">
        <w:t>Academic inquiry on green food brands shows that the relationship between brand identity and brand loyalty is mediated by an increased level of consumer awareness.</w:t>
      </w:r>
      <w:r w:rsidR="00454373" w:rsidRPr="004A5DEC">
        <w:t xml:space="preserve"> </w:t>
      </w:r>
      <w:r w:rsidR="00FD46AA" w:rsidRPr="004A5DEC">
        <w:t>Consumers would be more prone to form positive perceptions and to repeat buying behaviour when they are aware of the environmental values and other forms of quality clues on a specific brand (Bui et al., 2025).</w:t>
      </w:r>
    </w:p>
    <w:p w14:paraId="49C4DEF2" w14:textId="36965D77" w:rsidR="00454373" w:rsidRPr="004A5DEC" w:rsidRDefault="00844618" w:rsidP="00454373">
      <w:r w:rsidRPr="004A5DEC">
        <w:t xml:space="preserve">In international markets, brand awareness significantly enhances the effects of advertising, especially if combined with country-of-origin cues. </w:t>
      </w:r>
      <w:r w:rsidR="00872C61" w:rsidRPr="004A5DEC">
        <w:t xml:space="preserve">Empirical data collected among the UK consumers of the Greek food products reveals that a high degree of brand awareness does boost the perceived credibility of messages and positively affects consumer attitudes toward the foreign food brands. </w:t>
      </w:r>
      <w:r w:rsidR="0094307C" w:rsidRPr="004A5DEC">
        <w:t>This has highlighted the importance of consumer awareness in protecting against perceived risk and the role that consumer awareness plays in building trust in food marketing (Karagiannis et al., 2022).</w:t>
      </w:r>
    </w:p>
    <w:p w14:paraId="20A9B6A5" w14:textId="37B6FDA2" w:rsidR="00454373" w:rsidRPr="004A5DEC" w:rsidRDefault="007F1332" w:rsidP="00454373">
      <w:r w:rsidRPr="004A5DEC">
        <w:t>Brand awareness also adds strength to positive word-of-mouth communication, in the context of fast-food industry. When the consumers are familiar with a brand, they become highly disposed to sharing personal experiences and recommendations with others, which increases brand reach through a process of organic expansion.</w:t>
      </w:r>
      <w:r w:rsidR="00454373" w:rsidRPr="004A5DEC">
        <w:t xml:space="preserve"> </w:t>
      </w:r>
      <w:r w:rsidR="00786CE8" w:rsidRPr="004A5DEC">
        <w:t>Strategic initiatives to increase awareness thus reinforce both visibility as well as interpersonal brand communication (Arbulu Ballesteros et al., 2024).</w:t>
      </w:r>
    </w:p>
    <w:p w14:paraId="29D08B6B" w14:textId="76E2F90A" w:rsidR="00454373" w:rsidRPr="004A5DEC" w:rsidRDefault="00C6299D" w:rsidP="00454373">
      <w:r w:rsidRPr="004A5DEC">
        <w:t xml:space="preserve">Additionally, celebrity endorsement has been determined to boost brand awareness in young consumers. </w:t>
      </w:r>
      <w:r w:rsidR="007B48B1" w:rsidRPr="004A5DEC">
        <w:t>Public figures with a high level of recognition bring attention and increase memory resonance, thus making fast food brands more visible and attractive; increased attention has an indirect impact on consumer purchase intentions (Alejandro et al. 2025).</w:t>
      </w:r>
    </w:p>
    <w:p w14:paraId="53DC4330" w14:textId="77777777" w:rsidR="00276FA3" w:rsidRPr="004A5DEC" w:rsidRDefault="00276FA3" w:rsidP="00276FA3"/>
    <w:p w14:paraId="440A65CC" w14:textId="11BB73EF" w:rsidR="00276FA3" w:rsidRPr="004A5DEC" w:rsidRDefault="00276FA3" w:rsidP="00276FA3">
      <w:pPr>
        <w:pStyle w:val="Heading2"/>
      </w:pPr>
      <w:bookmarkStart w:id="32" w:name="_Toc213424485"/>
      <w:bookmarkStart w:id="33" w:name="_Toc220963110"/>
      <w:r w:rsidRPr="004A5DEC">
        <w:t>2.</w:t>
      </w:r>
      <w:r w:rsidR="004B624D" w:rsidRPr="004A5DEC">
        <w:t>5</w:t>
      </w:r>
      <w:r w:rsidRPr="004A5DEC">
        <w:t>. The Relationship Between Content Marketing and Brand Awareness</w:t>
      </w:r>
      <w:bookmarkEnd w:id="32"/>
      <w:bookmarkEnd w:id="33"/>
    </w:p>
    <w:p w14:paraId="5DF02963" w14:textId="4105E887" w:rsidR="00276FA3" w:rsidRPr="004A5DEC" w:rsidRDefault="00E966CE" w:rsidP="00276FA3">
      <w:r w:rsidRPr="004A5DEC">
        <w:t xml:space="preserve">Content marketing is a key element in boosting brand awareness with consistent communication of brand values, narratives and offerings through digital platforms </w:t>
      </w:r>
      <w:r w:rsidRPr="004A5DEC">
        <w:lastRenderedPageBreak/>
        <w:t>(AlFraihat et al., 2025).</w:t>
      </w:r>
      <w:r w:rsidR="00276FA3" w:rsidRPr="004A5DEC">
        <w:t xml:space="preserve"> </w:t>
      </w:r>
      <w:r w:rsidR="00D87FE6" w:rsidRPr="004A5DEC">
        <w:t>Interactive and informative material enhances consumer memory, emotional bond, and trust which add to brand name.</w:t>
      </w:r>
      <w:r w:rsidR="00276FA3" w:rsidRPr="004A5DEC">
        <w:t xml:space="preserve"> </w:t>
      </w:r>
      <w:r w:rsidR="00304970" w:rsidRPr="004A5DEC">
        <w:t xml:space="preserve">In the context of the </w:t>
      </w:r>
      <w:r w:rsidR="0090169F" w:rsidRPr="004A5DEC">
        <w:t>Fast-Food</w:t>
      </w:r>
      <w:r w:rsidR="00304970" w:rsidRPr="004A5DEC">
        <w:t xml:space="preserve"> Industry for example, visually appealing and relatable content sent out via the social media mechanisms went a long way to attract attention and subsequently to strengthen brand recall, especially for younger segments of consumers.</w:t>
      </w:r>
      <w:r w:rsidR="00276FA3" w:rsidRPr="004A5DEC">
        <w:t xml:space="preserve"> </w:t>
      </w:r>
      <w:r w:rsidR="0090169F" w:rsidRPr="004A5DEC">
        <w:t>Moreover, good content marketing contributes to behavioural engagement, which acts as a mediating variable in the relationship between exposure and long-term and strong brand attachment (Benevento et al., 2025).</w:t>
      </w:r>
    </w:p>
    <w:p w14:paraId="7392C726" w14:textId="6C48F7AC" w:rsidR="00454373" w:rsidRPr="004A5DEC" w:rsidRDefault="00E463B4" w:rsidP="00454373">
      <w:r w:rsidRPr="004A5DEC">
        <w:t xml:space="preserve">By offering the substantive content instead of direct advertising, the brands can cultivate familiarity and recognition as time advances (Abd Al Rahman, 2024). </w:t>
      </w:r>
      <w:r w:rsidR="00D6109D" w:rsidRPr="004A5DEC">
        <w:t>Brand awareness refers to the ability of the consumer to both recognise and remember a certain brand and is therefore part of the foundation of the brand equity and, subsequently, purchasing behaviour.</w:t>
      </w:r>
      <w:r w:rsidR="00454373" w:rsidRPr="004A5DEC">
        <w:t xml:space="preserve"> </w:t>
      </w:r>
      <w:r w:rsidR="00EB1050" w:rsidRPr="004A5DEC">
        <w:t>Content marketing supports this recognition, by systematically delivering brand messages in digital platforms, which increases recall and mind availability.</w:t>
      </w:r>
      <w:r w:rsidR="00454373" w:rsidRPr="004A5DEC">
        <w:t xml:space="preserve"> </w:t>
      </w:r>
      <w:r w:rsidR="008418BC" w:rsidRPr="004A5DEC">
        <w:t>Studies have proven that informative and interesting content is an important factor in structuring brand awareness in every industry (Anand, 2025; Patel et al., 2024).</w:t>
      </w:r>
    </w:p>
    <w:p w14:paraId="60EEE7A7" w14:textId="1CEF9662" w:rsidR="00454373" w:rsidRPr="004A5DEC" w:rsidRDefault="00AF0252" w:rsidP="00454373">
      <w:r w:rsidRPr="004A5DEC">
        <w:t>This relationship is further enhanced by the digital and social media content which encourages behavioural participation; likes, shares and comments being the result, therefore increasing brand reach in an organic fashion.</w:t>
      </w:r>
      <w:r w:rsidR="00454373" w:rsidRPr="004A5DEC">
        <w:t xml:space="preserve"> </w:t>
      </w:r>
      <w:r w:rsidR="00B3334B" w:rsidRPr="004A5DEC">
        <w:t>Recent research highlights the impact of digital content marketing, and attitudinal bonds and engagement that lead to strengthening brand awareness and brand defence (AlFraihat et al, 2025; Sanchez Garza et al., 2024).</w:t>
      </w:r>
    </w:p>
    <w:p w14:paraId="4839CC68" w14:textId="60FE253E" w:rsidR="00454373" w:rsidRPr="004A5DEC" w:rsidRDefault="006E67B9" w:rsidP="00454373">
      <w:r w:rsidRPr="004A5DEC">
        <w:t>Both fast-food and food-related industries are heavily affected by content marketing, mainly through its visual effects, storytelling, and influencer-driven approach.</w:t>
      </w:r>
      <w:r w:rsidR="00454373" w:rsidRPr="004A5DEC">
        <w:t xml:space="preserve"> </w:t>
      </w:r>
      <w:r w:rsidR="00854ACC" w:rsidRPr="004A5DEC">
        <w:t>Resilient and proficient stimulation of brand growth and awareness among younger audiences using influencer-generated content and targeted social media campaigns (Benevento et al., 2025; Elliott et al., 2025).</w:t>
      </w:r>
      <w:r w:rsidR="00454373" w:rsidRPr="004A5DEC">
        <w:t xml:space="preserve"> </w:t>
      </w:r>
      <w:r w:rsidR="00D010F1" w:rsidRPr="004A5DEC">
        <w:t>There is empirical data on fast-food SMEs that find that digitalisation and content-based interaction improve brand awareness and familiarity in consumers (Fatorachian et al., 2025; Francis et al., 2024).</w:t>
      </w:r>
    </w:p>
    <w:p w14:paraId="6C638A58" w14:textId="4DF61F08" w:rsidR="00454373" w:rsidRPr="004A5DEC" w:rsidRDefault="004B4680" w:rsidP="00454373">
      <w:r w:rsidRPr="004A5DEC">
        <w:lastRenderedPageBreak/>
        <w:t>Moreover, content marketing has an indirect impact on the repeat purchase intentions by building up brands awareness and image.</w:t>
      </w:r>
      <w:r w:rsidR="00454373" w:rsidRPr="004A5DEC">
        <w:t xml:space="preserve"> </w:t>
      </w:r>
      <w:r w:rsidR="005C6AD9" w:rsidRPr="004A5DEC">
        <w:t>Regular exposure of consumers to the controllable and worth generating content increases the emotional and cognitive access of the brands (Moayery Fard et al., 2025; Zahra, 2025).</w:t>
      </w:r>
      <w:r w:rsidR="00454373" w:rsidRPr="004A5DEC">
        <w:t xml:space="preserve"> </w:t>
      </w:r>
      <w:r w:rsidR="005F07D3" w:rsidRPr="004A5DEC">
        <w:t>Sustainable and value-oriented content therefore builds further on brand equity and boosts consumer awareness, especially among sectors of consumers who are ethically more conscious (Ahmed et al., 2024; Guzman Valle et al., 2024).</w:t>
      </w:r>
    </w:p>
    <w:p w14:paraId="6170927B" w14:textId="77777777" w:rsidR="00276FA3" w:rsidRPr="004A5DEC" w:rsidRDefault="00276FA3" w:rsidP="00276FA3"/>
    <w:p w14:paraId="36B05885" w14:textId="4E72A2FA" w:rsidR="00276FA3" w:rsidRPr="004A5DEC" w:rsidRDefault="00276FA3" w:rsidP="00276FA3">
      <w:pPr>
        <w:pStyle w:val="Heading2"/>
      </w:pPr>
      <w:bookmarkStart w:id="34" w:name="_Toc213424486"/>
      <w:bookmarkStart w:id="35" w:name="_Toc220963111"/>
      <w:r w:rsidRPr="004A5DEC">
        <w:t>2.</w:t>
      </w:r>
      <w:r w:rsidR="004B624D" w:rsidRPr="004A5DEC">
        <w:t>6</w:t>
      </w:r>
      <w:r w:rsidRPr="004A5DEC">
        <w:t>. Literature Gap</w:t>
      </w:r>
      <w:bookmarkEnd w:id="34"/>
      <w:bookmarkEnd w:id="35"/>
    </w:p>
    <w:p w14:paraId="6B82BB1F" w14:textId="7CC8A3E1" w:rsidR="008C1DA2" w:rsidRPr="004A5DEC" w:rsidRDefault="005B21EB" w:rsidP="00FF0B31">
      <w:r w:rsidRPr="004A5DEC">
        <w:t>While the role of social media and digital marketing in consumer behaviour has been covered extensively in the literature; empirical research examining the implications of content marketing for brand awareness specifically in the UK fast-food industry is limited.</w:t>
      </w:r>
      <w:r w:rsidR="004844EA" w:rsidRPr="004A5DEC">
        <w:t xml:space="preserve"> The studies </w:t>
      </w:r>
      <w:r w:rsidR="008C1DA2" w:rsidRPr="004A5DEC">
        <w:t>analysed</w:t>
      </w:r>
      <w:r w:rsidR="004844EA" w:rsidRPr="004A5DEC">
        <w:t xml:space="preserve"> by Fard et al. (2025) and Patil et al. (2024) were largely concerned with broad-based digital engagement strategy but did not require the specific content-marketing processes including storytelling, influencer partnerships, and user-generated content. </w:t>
      </w:r>
    </w:p>
    <w:p w14:paraId="192D5D57" w14:textId="60A35722" w:rsidR="00276FA3" w:rsidRPr="004A5DEC" w:rsidRDefault="004844EA" w:rsidP="00276FA3">
      <w:r w:rsidRPr="004A5DEC">
        <w:t>Benevento et al. (2025) also noted the use of influencer driven storytelling to increase engagement on platforms such as TikTok and Instagram; however, they failed to examine its long-term impact on recall of brands. In fact, AlFrait et al. (2025) discovered that despite an improvement in emotional attachment, the interactive digital content has not been examined effectively in mature markets regarding the measure of quantitative brand awareness. In addition, few studies involve research on the significance of digital narratives for promoting sustainable differentiation of brands in highly competitive market situations where consumers' concern for value and ethical considerations increasingly dominate. The current research aims to fill the above gaps by studying the degree to which content marketing and influencer-based campaigns, namely authentic storytelling and influencer-based campaigns, provide quantifiably positive effects of brand recognition and customer perception in the fast-food industry of the United Kingdom (Fatorachian et al., 2025; Patil et al., 2024).</w:t>
      </w:r>
    </w:p>
    <w:p w14:paraId="667F8175" w14:textId="66F838FA" w:rsidR="00C77F84" w:rsidRPr="004A5DEC" w:rsidRDefault="00C77F84" w:rsidP="008C1DA2">
      <w:pPr>
        <w:pStyle w:val="Heading2"/>
      </w:pPr>
      <w:bookmarkStart w:id="36" w:name="_Toc220963112"/>
      <w:r w:rsidRPr="004A5DEC">
        <w:lastRenderedPageBreak/>
        <w:t>2.7. Chapter summary</w:t>
      </w:r>
      <w:bookmarkEnd w:id="36"/>
    </w:p>
    <w:p w14:paraId="62ED8C2F" w14:textId="23752F57" w:rsidR="00C749C7" w:rsidRPr="004A5DEC" w:rsidRDefault="002A61F9" w:rsidP="00276FA3">
      <w:r w:rsidRPr="004A5DEC">
        <w:t>This chapter critically examined the literature related to content marketing and brand awareness, with a specific focus on the fast-food industry. The AIDA model was presented as a suitable theoretical framework to explain how content marketing influences consumer awareness through sequential cognitive and behavioural stages. The chapter discussed key dimensions of content marketing, the importance of brand awareness, and the strong connection between these two concepts in digital environments. Finally, a clear literature gap was identified, highlighting the limited focus on content marketing’s impact on brand awareness in the UK fast-food sector, thereby justifying the need for the present study.</w:t>
      </w:r>
    </w:p>
    <w:p w14:paraId="61A5D46D" w14:textId="77777777" w:rsidR="00C749C7" w:rsidRPr="004A5DEC" w:rsidRDefault="00C749C7">
      <w:pPr>
        <w:spacing w:line="278" w:lineRule="auto"/>
        <w:jc w:val="left"/>
      </w:pPr>
      <w:r w:rsidRPr="004A5DEC">
        <w:br w:type="page"/>
      </w:r>
    </w:p>
    <w:p w14:paraId="437A3B62" w14:textId="5031534D" w:rsidR="00C749C7" w:rsidRPr="004A5DEC" w:rsidRDefault="00D0571B" w:rsidP="00627AB4">
      <w:pPr>
        <w:pStyle w:val="Heading1"/>
      </w:pPr>
      <w:bookmarkStart w:id="37" w:name="_Toc220963113"/>
      <w:r w:rsidRPr="004A5DEC">
        <w:lastRenderedPageBreak/>
        <w:t>CHAPTER 03: RESEARCH METHODOLOGY</w:t>
      </w:r>
      <w:bookmarkEnd w:id="37"/>
      <w:r w:rsidRPr="004A5DEC">
        <w:t xml:space="preserve"> </w:t>
      </w:r>
    </w:p>
    <w:p w14:paraId="4344FCB6" w14:textId="77777777" w:rsidR="00C749C7" w:rsidRPr="004A5DEC" w:rsidRDefault="00C749C7" w:rsidP="00627AB4">
      <w:pPr>
        <w:pStyle w:val="Heading2"/>
      </w:pPr>
      <w:bookmarkStart w:id="38" w:name="_Toc220963114"/>
      <w:r w:rsidRPr="004A5DEC">
        <w:t>3.1. Introduction</w:t>
      </w:r>
      <w:bookmarkEnd w:id="38"/>
      <w:r w:rsidRPr="004A5DEC">
        <w:t xml:space="preserve"> </w:t>
      </w:r>
    </w:p>
    <w:p w14:paraId="489FB15A" w14:textId="3C208BD6" w:rsidR="00C749C7" w:rsidRPr="004A5DEC" w:rsidRDefault="007221CB" w:rsidP="00C749C7">
      <w:r w:rsidRPr="004A5DEC">
        <w:t xml:space="preserve">The chapter outlines the methodology used in doing the research on how content marketing affects brand awareness in the United Kingdom fast-food industry. It </w:t>
      </w:r>
      <w:r w:rsidR="00357E65" w:rsidRPr="004A5DEC">
        <w:t>expounds on</w:t>
      </w:r>
      <w:r w:rsidRPr="004A5DEC">
        <w:t xml:space="preserve"> the philosophy of research, the research approach used, the research design and the research strategy used in the research. The chapter also elaborates the temporal coverage, target sample and sampling methodology, as well as tools to be used in data collection and data analysis. Besides, concerns related to validity, reliability and ethics are also considered in order to protect rigor and integrity of the study.</w:t>
      </w:r>
      <w:r w:rsidR="00C749C7" w:rsidRPr="004A5DEC">
        <w:t xml:space="preserve"> </w:t>
      </w:r>
    </w:p>
    <w:p w14:paraId="31639E5E" w14:textId="77777777" w:rsidR="00C749C7" w:rsidRPr="004A5DEC" w:rsidRDefault="00C749C7" w:rsidP="00627AB4">
      <w:pPr>
        <w:pStyle w:val="Heading2"/>
      </w:pPr>
      <w:bookmarkStart w:id="39" w:name="_Toc220963115"/>
      <w:r w:rsidRPr="004A5DEC">
        <w:t>3.2. Research Design</w:t>
      </w:r>
      <w:bookmarkEnd w:id="39"/>
    </w:p>
    <w:p w14:paraId="55BF395D" w14:textId="77777777" w:rsidR="00C749C7" w:rsidRPr="004A5DEC" w:rsidRDefault="00C749C7" w:rsidP="00C749C7">
      <w:pPr>
        <w:jc w:val="center"/>
      </w:pPr>
      <w:r w:rsidRPr="004A5DEC">
        <w:rPr>
          <w:noProof/>
        </w:rPr>
        <w:drawing>
          <wp:inline distT="0" distB="0" distL="0" distR="0" wp14:anchorId="3D1734B7" wp14:editId="4789AEB3">
            <wp:extent cx="5859780" cy="4137660"/>
            <wp:effectExtent l="0" t="0" r="7620" b="0"/>
            <wp:docPr id="14327896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2789619" name="Picture 1432789619"/>
                    <pic:cNvPicPr/>
                  </pic:nvPicPr>
                  <pic:blipFill>
                    <a:blip r:embed="rId12">
                      <a:extLst>
                        <a:ext uri="{28A0092B-C50C-407E-A947-70E740481C1C}">
                          <a14:useLocalDpi xmlns:a14="http://schemas.microsoft.com/office/drawing/2010/main" val="0"/>
                        </a:ext>
                      </a:extLst>
                    </a:blip>
                    <a:stretch>
                      <a:fillRect/>
                    </a:stretch>
                  </pic:blipFill>
                  <pic:spPr>
                    <a:xfrm>
                      <a:off x="0" y="0"/>
                      <a:ext cx="5860293" cy="4138022"/>
                    </a:xfrm>
                    <a:prstGeom prst="rect">
                      <a:avLst/>
                    </a:prstGeom>
                  </pic:spPr>
                </pic:pic>
              </a:graphicData>
            </a:graphic>
          </wp:inline>
        </w:drawing>
      </w:r>
    </w:p>
    <w:p w14:paraId="24088DFD" w14:textId="2BC89369" w:rsidR="00C749C7" w:rsidRPr="004A5DEC" w:rsidRDefault="00C749C7" w:rsidP="00C749C7">
      <w:pPr>
        <w:spacing w:after="200" w:line="240" w:lineRule="auto"/>
        <w:rPr>
          <w:iCs/>
          <w:sz w:val="22"/>
          <w:szCs w:val="18"/>
        </w:rPr>
      </w:pPr>
      <w:bookmarkStart w:id="40" w:name="_Toc220608337"/>
      <w:r w:rsidRPr="004A5DEC">
        <w:rPr>
          <w:iCs/>
          <w:sz w:val="22"/>
          <w:szCs w:val="18"/>
        </w:rPr>
        <w:t xml:space="preserve">Figure </w:t>
      </w:r>
      <w:r w:rsidRPr="004A5DEC">
        <w:rPr>
          <w:iCs/>
          <w:sz w:val="22"/>
          <w:szCs w:val="18"/>
        </w:rPr>
        <w:fldChar w:fldCharType="begin"/>
      </w:r>
      <w:r w:rsidRPr="004A5DEC">
        <w:rPr>
          <w:iCs/>
          <w:sz w:val="22"/>
          <w:szCs w:val="18"/>
        </w:rPr>
        <w:instrText xml:space="preserve"> SEQ Figure \* ARABIC </w:instrText>
      </w:r>
      <w:r w:rsidRPr="004A5DEC">
        <w:rPr>
          <w:iCs/>
          <w:sz w:val="22"/>
          <w:szCs w:val="18"/>
        </w:rPr>
        <w:fldChar w:fldCharType="separate"/>
      </w:r>
      <w:r w:rsidR="00BC5567" w:rsidRPr="004A5DEC">
        <w:rPr>
          <w:iCs/>
          <w:sz w:val="22"/>
          <w:szCs w:val="18"/>
        </w:rPr>
        <w:t>3</w:t>
      </w:r>
      <w:r w:rsidRPr="004A5DEC">
        <w:rPr>
          <w:iCs/>
          <w:sz w:val="22"/>
          <w:szCs w:val="18"/>
        </w:rPr>
        <w:fldChar w:fldCharType="end"/>
      </w:r>
      <w:r w:rsidRPr="004A5DEC">
        <w:rPr>
          <w:iCs/>
          <w:sz w:val="22"/>
          <w:szCs w:val="18"/>
        </w:rPr>
        <w:t>: Saunder's onion model</w:t>
      </w:r>
      <w:bookmarkEnd w:id="40"/>
    </w:p>
    <w:p w14:paraId="773BD748" w14:textId="77777777" w:rsidR="00C749C7" w:rsidRPr="004A5DEC" w:rsidRDefault="00C749C7" w:rsidP="00C749C7">
      <w:r w:rsidRPr="004A5DEC">
        <w:t>(Source: Saunder, 2019)</w:t>
      </w:r>
    </w:p>
    <w:p w14:paraId="4DBEE416" w14:textId="11F2B374" w:rsidR="00C749C7" w:rsidRPr="004A5DEC" w:rsidRDefault="00B43DBA" w:rsidP="00C749C7">
      <w:r w:rsidRPr="004A5DEC">
        <w:lastRenderedPageBreak/>
        <w:t>The Saunders' research onion model is used in this study to provide the systematic structure of the research methodology.</w:t>
      </w:r>
      <w:r w:rsidR="00C749C7" w:rsidRPr="004A5DEC">
        <w:t xml:space="preserve"> </w:t>
      </w:r>
      <w:r w:rsidR="00180255" w:rsidRPr="004A5DEC">
        <w:t>The model guides the research process in its outer and innermost layers, which include research philosophy, research approach, research design, research strategy, time horizon, and data collection and analysis methods.</w:t>
      </w:r>
      <w:r w:rsidR="00C749C7" w:rsidRPr="004A5DEC">
        <w:t xml:space="preserve"> </w:t>
      </w:r>
      <w:r w:rsidR="00510122" w:rsidRPr="004A5DEC">
        <w:t xml:space="preserve">Employing Saunders Onion model, the study guarantees the logical alignment and coherence of the method in an examination of the impact of content marketing on brand awareness in the UK fast-food industry. </w:t>
      </w:r>
      <w:r w:rsidR="00B511E9" w:rsidRPr="004A5DEC">
        <w:t xml:space="preserve">The model simplifies the clear-cut decision-making and enhances the research design in general, making it </w:t>
      </w:r>
      <w:r w:rsidR="00265DEA" w:rsidRPr="004A5DEC">
        <w:t>more exhaustive and clearer</w:t>
      </w:r>
      <w:r w:rsidR="00B511E9" w:rsidRPr="004A5DEC">
        <w:t>.</w:t>
      </w:r>
    </w:p>
    <w:p w14:paraId="2F40EE72" w14:textId="77777777" w:rsidR="00C749C7" w:rsidRPr="004A5DEC" w:rsidRDefault="00C749C7" w:rsidP="00C749C7"/>
    <w:p w14:paraId="690845B5" w14:textId="77777777" w:rsidR="00C749C7" w:rsidRPr="004A5DEC" w:rsidRDefault="00C749C7" w:rsidP="00627AB4">
      <w:pPr>
        <w:pStyle w:val="Heading2"/>
      </w:pPr>
      <w:bookmarkStart w:id="41" w:name="_Toc220963116"/>
      <w:r w:rsidRPr="004A5DEC">
        <w:t>3.3 Research Philosophy</w:t>
      </w:r>
      <w:bookmarkEnd w:id="41"/>
    </w:p>
    <w:p w14:paraId="7D6716BA" w14:textId="77777777" w:rsidR="00C749C7" w:rsidRPr="004A5DEC" w:rsidRDefault="00C749C7" w:rsidP="00627AB4">
      <w:pPr>
        <w:pStyle w:val="Heading3"/>
      </w:pPr>
      <w:bookmarkStart w:id="42" w:name="_Toc220963117"/>
      <w:r w:rsidRPr="004A5DEC">
        <w:t>3.3.1 Types of Research Philosophies (Positivism, Interpretivism, Realism)</w:t>
      </w:r>
      <w:bookmarkEnd w:id="42"/>
    </w:p>
    <w:p w14:paraId="76DFE5F0" w14:textId="2335B910" w:rsidR="00C749C7" w:rsidRPr="004A5DEC" w:rsidRDefault="00D55639" w:rsidP="00925301">
      <w:r w:rsidRPr="004A5DEC">
        <w:t xml:space="preserve">The research philosophy represents a system of presuppositions about the production, interpretation and validation of knowledge in empirical researches. Among these frameworks, positivism, interpretivism and realism are the most widely used philosophical stance in the branches of business and marketing research. Positivism assumes reality as objective, quantifiable and independent of the researcher, which makes it especially suited for research that relies on numerical data and statistical analysis (Mwita, 2025). </w:t>
      </w:r>
      <w:r w:rsidR="00925301" w:rsidRPr="004A5DEC">
        <w:t>Interpretivism, on the other hand, focuses on subjective definitions, social meanings, giving precedence to qualitative knowledge, i.e. perceptions, experiences, and stories (May, 2025). Such philosophical position is commonly assumed in the research that aims to study human behavior in detail, but does not strive to measure relationships between variables (May, 2025).</w:t>
      </w:r>
    </w:p>
    <w:p w14:paraId="06851882" w14:textId="1300DEEB" w:rsidR="00C749C7" w:rsidRPr="004A5DEC" w:rsidRDefault="00D03295" w:rsidP="00C749C7">
      <w:r w:rsidRPr="004A5DEC">
        <w:t>Realism takes a middle stage because it accepts that reality is lodged and independent and simultaneously the social situations to be in the perception and interpretation of reality (Gamage, 2025). It is especially of use when the outcome as well as the underlying mechanism is of interest.</w:t>
      </w:r>
      <w:r w:rsidR="00C749C7" w:rsidRPr="004A5DEC">
        <w:t xml:space="preserve"> </w:t>
      </w:r>
      <w:r w:rsidR="00111086" w:rsidRPr="004A5DEC">
        <w:t xml:space="preserve">Mixed methods research also incorporates philosophical attitudes by being composed of quantitative and qualitative views in order to obtain a holistic comprehension of complicated phenomena (Oranga et al., 2025). The choice of </w:t>
      </w:r>
      <w:r w:rsidR="00111086" w:rsidRPr="004A5DEC">
        <w:lastRenderedPageBreak/>
        <w:t>research philosophy can have a significant impact on the method used as a technique to collect data, the analysis method, and the general validity of the results in marketing and consumer behavior research (Mwita, 2025).</w:t>
      </w:r>
    </w:p>
    <w:p w14:paraId="3B09F17E" w14:textId="77777777" w:rsidR="00C749C7" w:rsidRPr="004A5DEC" w:rsidRDefault="00C749C7" w:rsidP="00C749C7"/>
    <w:p w14:paraId="07824671" w14:textId="77777777" w:rsidR="00C749C7" w:rsidRPr="004A5DEC" w:rsidRDefault="00C749C7" w:rsidP="00627AB4">
      <w:pPr>
        <w:pStyle w:val="Heading3"/>
      </w:pPr>
      <w:bookmarkStart w:id="43" w:name="_Toc220963118"/>
      <w:r w:rsidRPr="004A5DEC">
        <w:t>3.3.2 Rationale for Selecting the Positivism Research Philosophy</w:t>
      </w:r>
      <w:bookmarkEnd w:id="43"/>
    </w:p>
    <w:p w14:paraId="2BD52476" w14:textId="73140F58" w:rsidR="00C749C7" w:rsidRPr="004A5DEC" w:rsidRDefault="00015F2F" w:rsidP="00C749C7">
      <w:r w:rsidRPr="004A5DEC">
        <w:t>This study has adopted a positivist research philosophy in order to measure the influence of content marketing on brand awareness using objective and measurable data. Positivism enables hypothesis inclusion, strong statistical analysis, and systematic investigation of causal relationships which is in line with the study's focus on empirically based marketing variables (Gamage, 2025).</w:t>
      </w:r>
      <w:r w:rsidR="00C749C7" w:rsidRPr="004A5DEC">
        <w:t xml:space="preserve"> </w:t>
      </w:r>
      <w:r w:rsidR="00452C3D" w:rsidRPr="004A5DEC">
        <w:t xml:space="preserve">Within a positivist framework, structured questionnaires can be used to effectively measure brand awareness indicators (brand recall, recognition, and familiarity) and analyze them statistically (Mwita, 2025). Besides such, positivism enhances the reliability and generalizability of results in the competitive market of the UK </w:t>
      </w:r>
      <w:r w:rsidR="005673DC" w:rsidRPr="004A5DEC">
        <w:t>fast food</w:t>
      </w:r>
      <w:r w:rsidR="00452C3D" w:rsidRPr="004A5DEC">
        <w:t>, consequently making it acceptable in evidence-based marketing research (May, 2025).</w:t>
      </w:r>
    </w:p>
    <w:p w14:paraId="2AE47A51" w14:textId="77777777" w:rsidR="00C749C7" w:rsidRPr="004A5DEC" w:rsidRDefault="00C749C7" w:rsidP="00C749C7"/>
    <w:p w14:paraId="1A3538CA" w14:textId="77777777" w:rsidR="00C749C7" w:rsidRPr="004A5DEC" w:rsidRDefault="00C749C7" w:rsidP="00627AB4">
      <w:pPr>
        <w:pStyle w:val="Heading2"/>
      </w:pPr>
      <w:bookmarkStart w:id="44" w:name="_Toc220963119"/>
      <w:r w:rsidRPr="004A5DEC">
        <w:t>3.4 Research Approach</w:t>
      </w:r>
      <w:bookmarkEnd w:id="44"/>
    </w:p>
    <w:p w14:paraId="06D05C2D" w14:textId="77777777" w:rsidR="00C749C7" w:rsidRPr="004A5DEC" w:rsidRDefault="00C749C7" w:rsidP="00627AB4">
      <w:pPr>
        <w:pStyle w:val="Heading3"/>
      </w:pPr>
      <w:bookmarkStart w:id="45" w:name="_Toc220963120"/>
      <w:r w:rsidRPr="004A5DEC">
        <w:t>3.4.1 Types of Research Approaches (Deductive and Inductive)</w:t>
      </w:r>
      <w:bookmarkEnd w:id="45"/>
    </w:p>
    <w:p w14:paraId="026CE612" w14:textId="1413F87B" w:rsidR="00C749C7" w:rsidRPr="004A5DEC" w:rsidRDefault="005673DC" w:rsidP="00C749C7">
      <w:r w:rsidRPr="004A5DEC">
        <w:t>Research approaches define the relationships among theoretical frameworks and empirical data in a study. The deductive approach starts with facts of theories and existing literature and develops testable hypotheses and then tests them through empirical investigation (Mohammed, 2024). This methodology is mainly used in quantitative research contexts where variables are clearly defined and where relationships are queried through a set of analytical procedures (Gamage, 2025).</w:t>
      </w:r>
      <w:r w:rsidR="00C749C7" w:rsidRPr="004A5DEC">
        <w:t xml:space="preserve"> </w:t>
      </w:r>
      <w:r w:rsidR="004B5E63" w:rsidRPr="004A5DEC">
        <w:t>Conversely, inductive methodology starts with facts and systematic observations, based on which visible trends and theoretical models are projected, which makes it especially suitable to explore and qualitative academic studies (Mohammed, 2024).</w:t>
      </w:r>
    </w:p>
    <w:p w14:paraId="26C2EB1A" w14:textId="1793EA6B" w:rsidR="00C749C7" w:rsidRPr="004A5DEC" w:rsidRDefault="000B6E82" w:rsidP="00C749C7">
      <w:r w:rsidRPr="004A5DEC">
        <w:lastRenderedPageBreak/>
        <w:t>Masaad (2025) argues that inductive research is often used when the theories are limited or when new phenomena are being explored, allowing the theory to come directly from the empirical data. Nonetheless, deductive reasoning predominates in marketing and management scholarship, thanks to its ability to test known models and maintain its consonance with past studies (Robinson et al., 2025). While both methods of methodology have a lot of value, however, the choice of one over the other is based on the research objective, type of data and characteristics of the research problem (Mwita, 2025).</w:t>
      </w:r>
    </w:p>
    <w:p w14:paraId="1EC1FE85" w14:textId="77777777" w:rsidR="00C749C7" w:rsidRPr="004A5DEC" w:rsidRDefault="00C749C7" w:rsidP="00C749C7"/>
    <w:p w14:paraId="134DF608" w14:textId="77777777" w:rsidR="00C749C7" w:rsidRPr="004A5DEC" w:rsidRDefault="00C749C7" w:rsidP="00627AB4">
      <w:pPr>
        <w:pStyle w:val="Heading3"/>
      </w:pPr>
      <w:bookmarkStart w:id="46" w:name="_Toc220963121"/>
      <w:r w:rsidRPr="004A5DEC">
        <w:t>3.4.2 Rationale for Selecting the Deductive Research Approach</w:t>
      </w:r>
      <w:bookmarkEnd w:id="46"/>
    </w:p>
    <w:p w14:paraId="30E44FD9" w14:textId="05CA8D64" w:rsidR="00C749C7" w:rsidRPr="004A5DEC" w:rsidRDefault="009E149F" w:rsidP="00C749C7">
      <w:r w:rsidRPr="004A5DEC">
        <w:t>The research paper follows a deductive research design based on already existing theories on content marketing and brand awareness. The methodological position allows formulating specific hypotheses to clarify the correlation of different dimensions of content marketing and the results of brand awareness in the industry of the United Kingdom fast-food market (Mohammed, 2024).</w:t>
      </w:r>
      <w:r w:rsidR="00C749C7" w:rsidRPr="004A5DEC">
        <w:t xml:space="preserve"> </w:t>
      </w:r>
      <w:r w:rsidR="001F7FB2" w:rsidRPr="004A5DEC">
        <w:t>Deductive reasoning is the foundation for the systematic gathering of quantitative data and using statistical tests to ensure methodological rigor and objectivity (Gamage, 2025). By coming up with empirical test of theory-driven hypothesis, the present study adds to the validation of existing marketing frameworks and produces findings of generalizable interest for both practitioners and academics (Mwita, 2025).</w:t>
      </w:r>
    </w:p>
    <w:p w14:paraId="41D8017D" w14:textId="77777777" w:rsidR="00C749C7" w:rsidRPr="004A5DEC" w:rsidRDefault="00C749C7" w:rsidP="00C749C7"/>
    <w:p w14:paraId="16BDE118" w14:textId="77777777" w:rsidR="00C749C7" w:rsidRPr="004A5DEC" w:rsidRDefault="00C749C7" w:rsidP="00627AB4">
      <w:pPr>
        <w:pStyle w:val="Heading2"/>
      </w:pPr>
      <w:bookmarkStart w:id="47" w:name="_Toc220963122"/>
      <w:r w:rsidRPr="004A5DEC">
        <w:t>3.5 Research Design</w:t>
      </w:r>
      <w:bookmarkEnd w:id="47"/>
    </w:p>
    <w:p w14:paraId="0D71108A" w14:textId="77777777" w:rsidR="00C749C7" w:rsidRPr="004A5DEC" w:rsidRDefault="00C749C7" w:rsidP="00627AB4">
      <w:pPr>
        <w:pStyle w:val="Heading3"/>
      </w:pPr>
      <w:bookmarkStart w:id="48" w:name="_Toc220963123"/>
      <w:r w:rsidRPr="004A5DEC">
        <w:t>3.5.1 Qualitative, Quantitative, or Mixed Research Designs</w:t>
      </w:r>
      <w:bookmarkEnd w:id="48"/>
    </w:p>
    <w:p w14:paraId="45944829" w14:textId="455513EA" w:rsidR="00C749C7" w:rsidRPr="004A5DEC" w:rsidRDefault="008D5542" w:rsidP="00C749C7">
      <w:r w:rsidRPr="004A5DEC">
        <w:t xml:space="preserve">Research design refers to the general plan that guides how a study is conducted in terms of data collection, measurement, and study analysis. Specifically, qualitative research design is designed toward the production and description of meanings, experiences, and subjective meanings written using non-quantitative information, i.e. interviews and participant observations; hence qualitative research design effectively serve to explore consumer perceptions and motivation through research grounded in data (Haq et al., </w:t>
      </w:r>
      <w:r w:rsidRPr="004A5DEC">
        <w:lastRenderedPageBreak/>
        <w:t xml:space="preserve">2025). </w:t>
      </w:r>
      <w:r w:rsidR="00FD6C86" w:rsidRPr="004A5DEC">
        <w:t>Quantitative research design focuses on the use of numerical information, structured tools and statistical analysis as an approach to hypothesis testing as well as a method in systematic studies of relationship among variables in an objective way (Oranga et al., 2025). Within the field of marketing research, this design is commonly used to assess consumer behaviour patterns and outcomes pertaining to brands through the use of measurable indicators (Slater et al., 2024).</w:t>
      </w:r>
    </w:p>
    <w:p w14:paraId="64A1386A" w14:textId="26381028" w:rsidR="00C749C7" w:rsidRPr="004A5DEC" w:rsidRDefault="00CB047E" w:rsidP="00CB047E">
      <w:r w:rsidRPr="004A5DEC">
        <w:t>The hybrid research design unites the qualitative and quantitative approaches, thus providing a multifaceted understanding of research issues by integrating depth and generalizability (Obiorah et al., 2025). Even though mixed-methods explorations provide methodological flexibility, they equally require additional resources, time, and greater analytical complexity (Bhuvanasri et al., 2025).</w:t>
      </w:r>
      <w:r w:rsidR="00C749C7" w:rsidRPr="004A5DEC">
        <w:t xml:space="preserve"> </w:t>
      </w:r>
      <w:r w:rsidR="009E5AB1" w:rsidRPr="004A5DEC">
        <w:t xml:space="preserve">In the field of fast-food marketing studies, quantitative research designs are often used for their ability to gather consumer responses systematically on a large </w:t>
      </w:r>
      <w:r w:rsidR="00766489" w:rsidRPr="004A5DEC">
        <w:t>scale and</w:t>
      </w:r>
      <w:r w:rsidR="009E5AB1" w:rsidRPr="004A5DEC">
        <w:t xml:space="preserve"> derive statistically sound conclusions with applications to broad populations (Geng, 2025).</w:t>
      </w:r>
    </w:p>
    <w:p w14:paraId="17FE2D73" w14:textId="77777777" w:rsidR="00C749C7" w:rsidRPr="004A5DEC" w:rsidRDefault="00C749C7" w:rsidP="00C749C7"/>
    <w:p w14:paraId="0D2260AF" w14:textId="77777777" w:rsidR="00C749C7" w:rsidRPr="004A5DEC" w:rsidRDefault="00C749C7" w:rsidP="00627AB4">
      <w:pPr>
        <w:pStyle w:val="Heading3"/>
      </w:pPr>
      <w:bookmarkStart w:id="49" w:name="_Toc220963124"/>
      <w:r w:rsidRPr="004A5DEC">
        <w:t>3.5.2 Rationale for Selecting the Quantitative Research Design</w:t>
      </w:r>
      <w:bookmarkEnd w:id="49"/>
    </w:p>
    <w:p w14:paraId="7AE3CD1F" w14:textId="375E0017" w:rsidR="00C749C7" w:rsidRPr="004A5DEC" w:rsidRDefault="00164BED" w:rsidP="00C749C7">
      <w:r w:rsidRPr="004A5DEC">
        <w:t>The study relies on a quantitative research design in determining the effects of content marketing on brand awareness utilizing the gathering of quantitative data and the statistical methods. This approach will help to objectively evaluate the variables of brand awareness such as brand recognition, brand recall, and brand familiarity using the structured questionnaires (Oranga et al., 2025).</w:t>
      </w:r>
      <w:r w:rsidR="00C749C7" w:rsidRPr="004A5DEC">
        <w:t xml:space="preserve"> </w:t>
      </w:r>
      <w:r w:rsidR="007F6998" w:rsidRPr="004A5DEC">
        <w:t xml:space="preserve">The approach helps in testing hypotheses and enhances the reliability, validity, and </w:t>
      </w:r>
      <w:r w:rsidR="001E2ADF" w:rsidRPr="004A5DEC">
        <w:t>generalizability</w:t>
      </w:r>
      <w:r w:rsidR="007F6998" w:rsidRPr="004A5DEC">
        <w:t xml:space="preserve"> of empirical findings in the context of the UK fast-food sector (Slater </w:t>
      </w:r>
      <w:r w:rsidR="001E2ADF" w:rsidRPr="004A5DEC">
        <w:t>et al.</w:t>
      </w:r>
      <w:r w:rsidR="007F6998" w:rsidRPr="004A5DEC">
        <w:t>, 2024). Moreover, quantitative methodologies are especially compatible with the objective evaluation of marketing efficacy in heterogeneous cohorts of consumers and competitive market settings (Bhuvanasri et al., 2025).</w:t>
      </w:r>
    </w:p>
    <w:p w14:paraId="10411D45" w14:textId="77777777" w:rsidR="00C749C7" w:rsidRPr="004A5DEC" w:rsidRDefault="00C749C7" w:rsidP="00C749C7"/>
    <w:p w14:paraId="2D0C8F0C" w14:textId="77777777" w:rsidR="00C749C7" w:rsidRPr="004A5DEC" w:rsidRDefault="00C749C7" w:rsidP="00627AB4">
      <w:pPr>
        <w:pStyle w:val="Heading2"/>
      </w:pPr>
      <w:bookmarkStart w:id="50" w:name="_Toc220963125"/>
      <w:r w:rsidRPr="004A5DEC">
        <w:lastRenderedPageBreak/>
        <w:t>3.6 Research Strategies</w:t>
      </w:r>
      <w:bookmarkEnd w:id="50"/>
    </w:p>
    <w:p w14:paraId="55D894ED" w14:textId="77777777" w:rsidR="00C749C7" w:rsidRPr="004A5DEC" w:rsidRDefault="00C749C7" w:rsidP="00627AB4">
      <w:pPr>
        <w:pStyle w:val="Heading3"/>
      </w:pPr>
      <w:bookmarkStart w:id="51" w:name="_Toc220963126"/>
      <w:r w:rsidRPr="004A5DEC">
        <w:t>3.6.1 Types of Research Strategies (Survey, Case Study, Archival)</w:t>
      </w:r>
      <w:bookmarkEnd w:id="51"/>
    </w:p>
    <w:p w14:paraId="70D63291" w14:textId="6F9C8772" w:rsidR="00C749C7" w:rsidRPr="004A5DEC" w:rsidRDefault="00435A7A" w:rsidP="00C749C7">
      <w:r w:rsidRPr="004A5DEC">
        <w:t>Research strategies diagram the exact steps that are implemented in implementing a research design and acquiring relevant data. Survey research strategy involves the methodical provision of data concerning a large sample of population through structured questionnaires, which makes it appropriate in studies that aim at quantifying attitudes, behaviors and perceptions (Bhuvanasri et al., 2025).</w:t>
      </w:r>
      <w:r w:rsidR="00C749C7" w:rsidRPr="004A5DEC">
        <w:t xml:space="preserve"> </w:t>
      </w:r>
      <w:r w:rsidR="005F50C4" w:rsidRPr="004A5DEC">
        <w:t>The case study strategy is an extensive examination of a single organization, brand or phenomenon within the natural setting, often using qualitative methodologies (Rosairo, 2022). While case studies produce rich contextual insights, there are limited generality based on case studies (Greenhalgh, 2025).</w:t>
      </w:r>
    </w:p>
    <w:p w14:paraId="645EE926" w14:textId="33F8512C" w:rsidR="00C749C7" w:rsidRPr="004A5DEC" w:rsidRDefault="00525A6D" w:rsidP="00C749C7">
      <w:r w:rsidRPr="004A5DEC">
        <w:t>The archival research strategy relies on currently existing records, such as reports, databases, and digital information, in investigating past tendencies and secondary data (Slater et al., 2024). Archival data can be very inexpensive in terms of obtaining a large-scale dataset, yet it might not be compatible with particular research objectives (Haq et al., 2025).</w:t>
      </w:r>
      <w:r w:rsidR="00C749C7" w:rsidRPr="004A5DEC">
        <w:t xml:space="preserve"> </w:t>
      </w:r>
      <w:r w:rsidR="001E3C6B" w:rsidRPr="004A5DEC">
        <w:t>In the context of the marketing of fast food, surveys are widely used due to their ability to register simultaneous consumer responses to different brands and markets, which is often time-consuming (Teoh et al., 2024).</w:t>
      </w:r>
    </w:p>
    <w:p w14:paraId="2823360A" w14:textId="77777777" w:rsidR="00C749C7" w:rsidRPr="004A5DEC" w:rsidRDefault="00C749C7" w:rsidP="00C749C7"/>
    <w:p w14:paraId="69DCF24D" w14:textId="77777777" w:rsidR="00C749C7" w:rsidRPr="004A5DEC" w:rsidRDefault="00C749C7" w:rsidP="00627AB4">
      <w:pPr>
        <w:pStyle w:val="Heading3"/>
      </w:pPr>
      <w:bookmarkStart w:id="52" w:name="_Toc220963127"/>
      <w:r w:rsidRPr="004A5DEC">
        <w:t>3.6.2 Rationale for Selecting the Survey Research Strategy</w:t>
      </w:r>
      <w:bookmarkEnd w:id="52"/>
    </w:p>
    <w:p w14:paraId="5E53A56C" w14:textId="44E9C137" w:rsidR="00C749C7" w:rsidRPr="004A5DEC" w:rsidRDefault="00D52655" w:rsidP="00C749C7">
      <w:r w:rsidRPr="004A5DEC">
        <w:t>This research has incorporated survey research since it enables one easily to collect uniform data in relation to a large group of fast-food consumers in the United Kingdom. Using measurable and systematic measures, surveys, in turn, enable one to assess the extent to which individuals have been exposed to content marketing and its related effect on brand awareness (Oranga et al., 2025).</w:t>
      </w:r>
      <w:r w:rsidR="00C749C7" w:rsidRPr="004A5DEC">
        <w:t xml:space="preserve"> </w:t>
      </w:r>
      <w:r w:rsidR="009C7886" w:rsidRPr="004A5DEC">
        <w:t>The employed methodology facilitates thorough statistical analysis and cross-demographic comparison which in turn augments the representativeness of resultant findings (Slater et al., 2024). In addition, surveys are widely used in fast food marketing research because of their practicality and scalability (Teoh et al., 2024).</w:t>
      </w:r>
    </w:p>
    <w:p w14:paraId="49FDFAF9" w14:textId="77777777" w:rsidR="00C749C7" w:rsidRPr="004A5DEC" w:rsidRDefault="00C749C7" w:rsidP="00627AB4">
      <w:pPr>
        <w:pStyle w:val="Heading2"/>
      </w:pPr>
      <w:bookmarkStart w:id="53" w:name="_Toc220963128"/>
      <w:r w:rsidRPr="004A5DEC">
        <w:lastRenderedPageBreak/>
        <w:t>3.7 Time Horizon</w:t>
      </w:r>
      <w:bookmarkEnd w:id="53"/>
    </w:p>
    <w:p w14:paraId="2F91FB06" w14:textId="77777777" w:rsidR="00C749C7" w:rsidRPr="004A5DEC" w:rsidRDefault="00C749C7" w:rsidP="00627AB4">
      <w:pPr>
        <w:pStyle w:val="Heading3"/>
      </w:pPr>
      <w:bookmarkStart w:id="54" w:name="_Toc220963129"/>
      <w:r w:rsidRPr="004A5DEC">
        <w:t>3.7.1 Cross-Sectional or Longitudinal Time Horizons</w:t>
      </w:r>
      <w:bookmarkEnd w:id="54"/>
    </w:p>
    <w:p w14:paraId="0E57E37C" w14:textId="5D805601" w:rsidR="00C749C7" w:rsidRPr="004A5DEC" w:rsidRDefault="00F65B73" w:rsidP="00C749C7">
      <w:r w:rsidRPr="004A5DEC">
        <w:t>Time horizon refers to the period of time of observation in a research study. A cross-sectional time horizon is defined by the fact that the data is obtained at one point in time, thus, allowing one to examine the inter-relationship of variables as they are expressed at that point in time (Li et al., 2025).</w:t>
      </w:r>
      <w:r w:rsidR="00C749C7" w:rsidRPr="004A5DEC">
        <w:t xml:space="preserve"> </w:t>
      </w:r>
      <w:r w:rsidR="00400705" w:rsidRPr="004A5DEC">
        <w:t>This methodological approach is common within the marketing research paradigms, so as to easily assess the consumer attitude and outcomes related to the brand. On the contrary, the longitudinal time horizon involves the repetition of the observation of identical variables over an extended period of time, which can be used to investigate changes and trends over time (Pérez-Guerrero et al. 2024).</w:t>
      </w:r>
    </w:p>
    <w:p w14:paraId="5CBEB867" w14:textId="2BE4329B" w:rsidR="00C749C7" w:rsidRPr="004A5DEC" w:rsidRDefault="001C5B23" w:rsidP="00C749C7">
      <w:r w:rsidRPr="004A5DEC">
        <w:t>Although longitudinal studies may be more insightful in understanding the process of causation and behavior development, it requires a significant amount of temporal, financial, and retention resources of the participants (So et al., 2025). Cross-sectional research, in their turn, are especially effective in the context of the hypothesis testing and the exploratory comparisons within the competitive industries, including fast-food sector, where the preferences of consumers change quickly (Li et al., 2025).</w:t>
      </w:r>
    </w:p>
    <w:p w14:paraId="1BB535A4" w14:textId="77777777" w:rsidR="00C749C7" w:rsidRPr="004A5DEC" w:rsidRDefault="00C749C7" w:rsidP="00C749C7"/>
    <w:p w14:paraId="11D78F7A" w14:textId="77777777" w:rsidR="00C749C7" w:rsidRPr="004A5DEC" w:rsidRDefault="00C749C7" w:rsidP="00627AB4">
      <w:pPr>
        <w:pStyle w:val="Heading3"/>
      </w:pPr>
      <w:bookmarkStart w:id="55" w:name="_Toc220963130"/>
      <w:r w:rsidRPr="004A5DEC">
        <w:t>3.7.2 Rationale for Selecting the Cross-Sectional Time Horizon</w:t>
      </w:r>
      <w:bookmarkEnd w:id="55"/>
    </w:p>
    <w:p w14:paraId="15A7E5F5" w14:textId="2D168D9A" w:rsidR="00C749C7" w:rsidRPr="004A5DEC" w:rsidRDefault="0048636F" w:rsidP="00C749C7">
      <w:r w:rsidRPr="004A5DEC">
        <w:t>The research adopts a cross sectional temporal horizon in order to assess the contemporary impact of content marketing to brand awareness for consumers for fast food establishments in the United Kingdom. A cross-sectional approach allows the collection of data under stringent temporal and resource constraints and at the same time enables powerful statistical analysis of variable relationships (Li et al., 2025).</w:t>
      </w:r>
      <w:r w:rsidR="00C749C7" w:rsidRPr="004A5DEC">
        <w:t xml:space="preserve"> </w:t>
      </w:r>
      <w:r w:rsidR="006839C8" w:rsidRPr="004A5DEC">
        <w:t>The specified methodology fits the purpose of reflecting modern marketing practices and consumer attitudes in a quickly changing field as described by So et al. (2025). In addition, the use of cross-sectional studies in marketing and brand research is generally accepted because it is convenient and efficient (Pérez-Guerrero et al., 2024).</w:t>
      </w:r>
    </w:p>
    <w:p w14:paraId="652DA90A" w14:textId="77777777" w:rsidR="00C749C7" w:rsidRPr="004A5DEC" w:rsidRDefault="00C749C7" w:rsidP="00C749C7"/>
    <w:p w14:paraId="23BAD7F3" w14:textId="77777777" w:rsidR="00C749C7" w:rsidRPr="004A5DEC" w:rsidRDefault="00C749C7" w:rsidP="00627AB4">
      <w:pPr>
        <w:pStyle w:val="Heading2"/>
      </w:pPr>
      <w:bookmarkStart w:id="56" w:name="_Toc220963131"/>
      <w:r w:rsidRPr="004A5DEC">
        <w:lastRenderedPageBreak/>
        <w:t>3.8 Research Instruments</w:t>
      </w:r>
      <w:bookmarkEnd w:id="56"/>
    </w:p>
    <w:p w14:paraId="51FB4DA8" w14:textId="77777777" w:rsidR="00C749C7" w:rsidRPr="004A5DEC" w:rsidRDefault="00C749C7" w:rsidP="00627AB4">
      <w:pPr>
        <w:pStyle w:val="Heading3"/>
      </w:pPr>
      <w:bookmarkStart w:id="57" w:name="_Toc220963132"/>
      <w:r w:rsidRPr="004A5DEC">
        <w:t>3.8.1. Population of the Study</w:t>
      </w:r>
      <w:bookmarkEnd w:id="57"/>
      <w:r w:rsidRPr="004A5DEC">
        <w:t xml:space="preserve"> </w:t>
      </w:r>
    </w:p>
    <w:p w14:paraId="30DF11B4" w14:textId="2A35CB77" w:rsidR="00C749C7" w:rsidRPr="004A5DEC" w:rsidRDefault="00654A9B" w:rsidP="00C749C7">
      <w:r w:rsidRPr="004A5DEC">
        <w:t>The target population of the present investigation consists of fast-food consumers living within the confines of the United Kingdom subject to digital and content marketing interventions that are disseminated through social media platforms, corporate websites, and other advertising channels online.</w:t>
      </w:r>
      <w:r w:rsidR="00C749C7" w:rsidRPr="004A5DEC">
        <w:t xml:space="preserve"> </w:t>
      </w:r>
      <w:r w:rsidR="00693FEB" w:rsidRPr="004A5DEC">
        <w:t>It is also important to note that the population in question is also relevant because consumers of fast food in the United Kingdom are highly involved in branded content and because their buying behaviors are influenced by the digital marketing messages (Geng, 2025; Oranga et al., 2025).</w:t>
      </w:r>
    </w:p>
    <w:p w14:paraId="78B700E7" w14:textId="77777777" w:rsidR="00C749C7" w:rsidRPr="004A5DEC" w:rsidRDefault="00C749C7" w:rsidP="00C749C7"/>
    <w:p w14:paraId="1FAA87F2" w14:textId="77777777" w:rsidR="00C749C7" w:rsidRPr="004A5DEC" w:rsidRDefault="00C749C7" w:rsidP="00627AB4">
      <w:pPr>
        <w:pStyle w:val="Heading3"/>
      </w:pPr>
      <w:bookmarkStart w:id="58" w:name="_Toc220963133"/>
      <w:r w:rsidRPr="004A5DEC">
        <w:t>3.8.2 Sample Size and Sampling Size</w:t>
      </w:r>
      <w:bookmarkEnd w:id="58"/>
      <w:r w:rsidRPr="004A5DEC">
        <w:t xml:space="preserve"> </w:t>
      </w:r>
    </w:p>
    <w:p w14:paraId="6C2E0349" w14:textId="2F26937C" w:rsidR="00C749C7" w:rsidRPr="004A5DEC" w:rsidRDefault="00C60925" w:rsidP="00C749C7">
      <w:r w:rsidRPr="004A5DEC">
        <w:t xml:space="preserve">A sample of 50 respondents was chosen for this investigation using a convenience approach of the non-probability framework. </w:t>
      </w:r>
      <w:r w:rsidR="007F4429" w:rsidRPr="004A5DEC">
        <w:t>This size of samples can be assessed as sufficient to conduct exploratory quantitative research and testing of the hypotheses in the framework of small academic studies.</w:t>
      </w:r>
      <w:r w:rsidR="00C749C7" w:rsidRPr="004A5DEC">
        <w:t xml:space="preserve"> </w:t>
      </w:r>
      <w:r w:rsidR="008B5365" w:rsidRPr="004A5DEC">
        <w:t>A sample with 50 participants makes it possible to use descriptive statistics, correlation, and regression analysis as well as being detectable within time and resource limits (Bhuvanasri et al. 2025; Slater et al. 2024).</w:t>
      </w:r>
    </w:p>
    <w:p w14:paraId="3C410673" w14:textId="77777777" w:rsidR="00C749C7" w:rsidRPr="004A5DEC" w:rsidRDefault="00C749C7" w:rsidP="00C749C7"/>
    <w:p w14:paraId="25A1383B" w14:textId="77777777" w:rsidR="00C749C7" w:rsidRPr="004A5DEC" w:rsidRDefault="00C749C7" w:rsidP="00627AB4">
      <w:pPr>
        <w:pStyle w:val="Heading3"/>
      </w:pPr>
      <w:bookmarkStart w:id="59" w:name="_Toc220963134"/>
      <w:r w:rsidRPr="004A5DEC">
        <w:t>3.8.3 Sampling Instruments</w:t>
      </w:r>
      <w:bookmarkEnd w:id="59"/>
    </w:p>
    <w:p w14:paraId="34F6E9BB" w14:textId="6C7D3628" w:rsidR="00C749C7" w:rsidRPr="004A5DEC" w:rsidRDefault="00602C5C" w:rsidP="00C749C7">
      <w:r w:rsidRPr="004A5DEC">
        <w:t>Sampling refers to the process of choosing a number of persons in a population with the aim of representing this population. There are two major types of sampling method probability sampling and non-probability sampling. In probability sampling, the members of the population are given an equal chance of selection thus increasing the generalizability of the results. It is, however, often time-consuming and costly (Oranga et al., 2025).</w:t>
      </w:r>
      <w:r w:rsidR="00C749C7" w:rsidRPr="004A5DEC">
        <w:t xml:space="preserve"> </w:t>
      </w:r>
      <w:r w:rsidR="00204DE7" w:rsidRPr="004A5DEC">
        <w:t>Non-probability sampling methods have unequal selection probabilities and are often used in conditions where access to population registers is limited or due to the time and physical constraints (Haq et al., 2025).</w:t>
      </w:r>
    </w:p>
    <w:p w14:paraId="7F716A8B" w14:textId="0B6473E5" w:rsidR="00C749C7" w:rsidRPr="004A5DEC" w:rsidRDefault="00814B0E" w:rsidP="00C749C7">
      <w:r w:rsidRPr="004A5DEC">
        <w:lastRenderedPageBreak/>
        <w:t xml:space="preserve">The research design is a non-probability sampling, which is due to the challenge of obtaining a comprehensive sampling frame of consumers of the fast-food in the United Kingdom (Bhuvanasri et al., 2025). In particular, convenience sampling was </w:t>
      </w:r>
      <w:r w:rsidR="00723C43" w:rsidRPr="004A5DEC">
        <w:t>carried out</w:t>
      </w:r>
      <w:r w:rsidRPr="004A5DEC">
        <w:t xml:space="preserve"> because the respondents were recruited based on their availability and willingness to respond.</w:t>
      </w:r>
      <w:r w:rsidR="00C749C7" w:rsidRPr="004A5DEC">
        <w:t xml:space="preserve"> </w:t>
      </w:r>
      <w:r w:rsidR="002A09CE" w:rsidRPr="004A5DEC">
        <w:t>Convenience sampling is widely used in marketing research, and it supports the efficient collection of data from relevant segments of consumers (Oranga et al., 2025).</w:t>
      </w:r>
    </w:p>
    <w:p w14:paraId="3D115EDE" w14:textId="77777777" w:rsidR="00C749C7" w:rsidRPr="004A5DEC" w:rsidRDefault="00C749C7" w:rsidP="00C749C7"/>
    <w:p w14:paraId="5E71349A" w14:textId="77777777" w:rsidR="00C749C7" w:rsidRPr="004A5DEC" w:rsidRDefault="00C749C7" w:rsidP="00627AB4">
      <w:pPr>
        <w:pStyle w:val="Heading2"/>
      </w:pPr>
      <w:bookmarkStart w:id="60" w:name="_Toc220963135"/>
      <w:r w:rsidRPr="004A5DEC">
        <w:t>3.9. Data Collection Instruments (Questionnaire)</w:t>
      </w:r>
      <w:bookmarkEnd w:id="60"/>
    </w:p>
    <w:p w14:paraId="37FBDC80" w14:textId="5CBBBAAE" w:rsidR="00C749C7" w:rsidRPr="004A5DEC" w:rsidRDefault="00761642" w:rsidP="00761642">
      <w:r w:rsidRPr="004A5DEC">
        <w:t>A structured questionnaire is used as the main data collection tool in this study. The questionnaire will be designed in such a way that it explores the exposure of the respondents to content marketing and the brand awareness they have.</w:t>
      </w:r>
      <w:r w:rsidR="00C749C7" w:rsidRPr="004A5DEC">
        <w:t xml:space="preserve"> </w:t>
      </w:r>
      <w:r w:rsidR="00F50BC9" w:rsidRPr="004A5DEC">
        <w:t xml:space="preserve">A 5-point Likert scale of strongly disagree to strongly agree is used to systematically measure attitudes and perceptions. Likert-scale questionnaires are useful in collecting people's opinions and performing statistical analysis in quantitative research (Oranga et al., 2025). </w:t>
      </w:r>
      <w:r w:rsidR="00E55017" w:rsidRPr="004A5DEC">
        <w:t>The use of closed-ended questions improves the clarity of research, reduces bias on the part of respondents, and eases the data codification and analysis (Slater et al., 2024).</w:t>
      </w:r>
    </w:p>
    <w:p w14:paraId="73E47B26" w14:textId="286CB89D" w:rsidR="003C3CCC" w:rsidRPr="004A5DEC" w:rsidRDefault="00B41795" w:rsidP="003C3CCC">
      <w:pPr>
        <w:rPr>
          <w:b/>
          <w:bCs/>
        </w:rPr>
      </w:pPr>
      <w:r w:rsidRPr="004A5DEC">
        <w:rPr>
          <w:b/>
          <w:bCs/>
        </w:rPr>
        <w:t xml:space="preserve">Operationalization </w:t>
      </w:r>
      <w:r w:rsidR="006D793B" w:rsidRPr="004A5DEC">
        <w:rPr>
          <w:b/>
          <w:bCs/>
        </w:rPr>
        <w:t>for</w:t>
      </w:r>
      <w:r w:rsidR="003A690C" w:rsidRPr="004A5DEC">
        <w:rPr>
          <w:b/>
          <w:bCs/>
        </w:rPr>
        <w:t xml:space="preserve"> Questionnaire </w:t>
      </w:r>
    </w:p>
    <w:tbl>
      <w:tblPr>
        <w:tblStyle w:val="TableGrid"/>
        <w:tblW w:w="0" w:type="auto"/>
        <w:tblLook w:val="04A0" w:firstRow="1" w:lastRow="0" w:firstColumn="1" w:lastColumn="0" w:noHBand="0" w:noVBand="1"/>
      </w:tblPr>
      <w:tblGrid>
        <w:gridCol w:w="2560"/>
        <w:gridCol w:w="2208"/>
        <w:gridCol w:w="2246"/>
        <w:gridCol w:w="2336"/>
      </w:tblGrid>
      <w:tr w:rsidR="003C3CCC" w:rsidRPr="004A5DEC" w14:paraId="29DA1928" w14:textId="77777777" w:rsidTr="003C3CCC">
        <w:tc>
          <w:tcPr>
            <w:tcW w:w="0" w:type="auto"/>
            <w:hideMark/>
          </w:tcPr>
          <w:p w14:paraId="1F555DDD" w14:textId="77777777" w:rsidR="003C3CCC" w:rsidRPr="004A5DEC" w:rsidRDefault="003C3CCC" w:rsidP="003C3CCC">
            <w:pPr>
              <w:spacing w:after="160" w:line="240" w:lineRule="auto"/>
              <w:rPr>
                <w:b/>
                <w:bCs/>
              </w:rPr>
            </w:pPr>
            <w:r w:rsidRPr="004A5DEC">
              <w:rPr>
                <w:b/>
                <w:bCs/>
              </w:rPr>
              <w:t>Variable</w:t>
            </w:r>
          </w:p>
        </w:tc>
        <w:tc>
          <w:tcPr>
            <w:tcW w:w="0" w:type="auto"/>
            <w:hideMark/>
          </w:tcPr>
          <w:p w14:paraId="28FEA0E8" w14:textId="77777777" w:rsidR="003C3CCC" w:rsidRPr="004A5DEC" w:rsidRDefault="003C3CCC" w:rsidP="003C3CCC">
            <w:pPr>
              <w:spacing w:after="160" w:line="240" w:lineRule="auto"/>
              <w:rPr>
                <w:b/>
                <w:bCs/>
              </w:rPr>
            </w:pPr>
            <w:r w:rsidRPr="004A5DEC">
              <w:rPr>
                <w:b/>
                <w:bCs/>
              </w:rPr>
              <w:t>Indicator</w:t>
            </w:r>
          </w:p>
        </w:tc>
        <w:tc>
          <w:tcPr>
            <w:tcW w:w="0" w:type="auto"/>
            <w:hideMark/>
          </w:tcPr>
          <w:p w14:paraId="1708F204" w14:textId="77777777" w:rsidR="003C3CCC" w:rsidRPr="004A5DEC" w:rsidRDefault="003C3CCC" w:rsidP="003C3CCC">
            <w:pPr>
              <w:spacing w:after="160" w:line="240" w:lineRule="auto"/>
              <w:rPr>
                <w:b/>
                <w:bCs/>
              </w:rPr>
            </w:pPr>
            <w:r w:rsidRPr="004A5DEC">
              <w:rPr>
                <w:b/>
                <w:bCs/>
              </w:rPr>
              <w:t>Scale</w:t>
            </w:r>
          </w:p>
        </w:tc>
        <w:tc>
          <w:tcPr>
            <w:tcW w:w="0" w:type="auto"/>
            <w:hideMark/>
          </w:tcPr>
          <w:p w14:paraId="4D394A09" w14:textId="77777777" w:rsidR="003C3CCC" w:rsidRPr="004A5DEC" w:rsidRDefault="003C3CCC" w:rsidP="003C3CCC">
            <w:pPr>
              <w:spacing w:after="160" w:line="240" w:lineRule="auto"/>
              <w:rPr>
                <w:b/>
                <w:bCs/>
              </w:rPr>
            </w:pPr>
            <w:r w:rsidRPr="004A5DEC">
              <w:rPr>
                <w:b/>
                <w:bCs/>
              </w:rPr>
              <w:t>Reference</w:t>
            </w:r>
          </w:p>
        </w:tc>
      </w:tr>
      <w:tr w:rsidR="003C3CCC" w:rsidRPr="004A5DEC" w14:paraId="31354031" w14:textId="77777777" w:rsidTr="003C3CCC">
        <w:tc>
          <w:tcPr>
            <w:tcW w:w="0" w:type="auto"/>
            <w:hideMark/>
          </w:tcPr>
          <w:p w14:paraId="2F03DDDD" w14:textId="77777777" w:rsidR="003C3CCC" w:rsidRPr="004A5DEC" w:rsidRDefault="003C3CCC" w:rsidP="003C3CCC">
            <w:pPr>
              <w:spacing w:after="160" w:line="240" w:lineRule="auto"/>
            </w:pPr>
            <w:r w:rsidRPr="004A5DEC">
              <w:rPr>
                <w:b/>
                <w:bCs/>
              </w:rPr>
              <w:t>Informative Content</w:t>
            </w:r>
            <w:r w:rsidRPr="004A5DEC">
              <w:t xml:space="preserve"> (Independent Variable)</w:t>
            </w:r>
          </w:p>
        </w:tc>
        <w:tc>
          <w:tcPr>
            <w:tcW w:w="0" w:type="auto"/>
            <w:hideMark/>
          </w:tcPr>
          <w:p w14:paraId="426321F4" w14:textId="77777777" w:rsidR="003C3CCC" w:rsidRPr="004A5DEC" w:rsidRDefault="003C3CCC" w:rsidP="003C3CCC">
            <w:pPr>
              <w:spacing w:after="160" w:line="240" w:lineRule="auto"/>
            </w:pPr>
            <w:r w:rsidRPr="004A5DEC">
              <w:t>Clarity of information</w:t>
            </w:r>
          </w:p>
        </w:tc>
        <w:tc>
          <w:tcPr>
            <w:tcW w:w="0" w:type="auto"/>
            <w:hideMark/>
          </w:tcPr>
          <w:p w14:paraId="414B3C7C" w14:textId="77777777" w:rsidR="003C3CCC" w:rsidRPr="004A5DEC" w:rsidRDefault="003C3CCC" w:rsidP="003C3CCC">
            <w:pPr>
              <w:spacing w:after="160" w:line="240" w:lineRule="auto"/>
            </w:pPr>
            <w:r w:rsidRPr="004A5DEC">
              <w:t>5-point Likert Scale (Strongly Disagree – Strongly Agree)</w:t>
            </w:r>
          </w:p>
        </w:tc>
        <w:tc>
          <w:tcPr>
            <w:tcW w:w="0" w:type="auto"/>
            <w:hideMark/>
          </w:tcPr>
          <w:p w14:paraId="7E5C2CF2" w14:textId="77777777" w:rsidR="003C3CCC" w:rsidRPr="004A5DEC" w:rsidRDefault="003C3CCC" w:rsidP="003C3CCC">
            <w:pPr>
              <w:spacing w:after="160" w:line="240" w:lineRule="auto"/>
            </w:pPr>
            <w:r w:rsidRPr="004A5DEC">
              <w:t>Abd Al Rahman (2024); Chowdhury et al. (2024)</w:t>
            </w:r>
          </w:p>
        </w:tc>
      </w:tr>
      <w:tr w:rsidR="003C3CCC" w:rsidRPr="004A5DEC" w14:paraId="70C96B54" w14:textId="77777777" w:rsidTr="003C3CCC">
        <w:tc>
          <w:tcPr>
            <w:tcW w:w="0" w:type="auto"/>
            <w:hideMark/>
          </w:tcPr>
          <w:p w14:paraId="62EC7070" w14:textId="77777777" w:rsidR="003C3CCC" w:rsidRPr="004A5DEC" w:rsidRDefault="003C3CCC" w:rsidP="003C3CCC">
            <w:pPr>
              <w:spacing w:after="160" w:line="240" w:lineRule="auto"/>
            </w:pPr>
          </w:p>
        </w:tc>
        <w:tc>
          <w:tcPr>
            <w:tcW w:w="0" w:type="auto"/>
            <w:hideMark/>
          </w:tcPr>
          <w:p w14:paraId="23A27452" w14:textId="77777777" w:rsidR="003C3CCC" w:rsidRPr="004A5DEC" w:rsidRDefault="003C3CCC" w:rsidP="003C3CCC">
            <w:pPr>
              <w:spacing w:after="160" w:line="240" w:lineRule="auto"/>
            </w:pPr>
            <w:r w:rsidRPr="004A5DEC">
              <w:t>Usefulness of information</w:t>
            </w:r>
          </w:p>
        </w:tc>
        <w:tc>
          <w:tcPr>
            <w:tcW w:w="0" w:type="auto"/>
            <w:hideMark/>
          </w:tcPr>
          <w:p w14:paraId="22FA9090" w14:textId="77777777" w:rsidR="003C3CCC" w:rsidRPr="004A5DEC" w:rsidRDefault="003C3CCC" w:rsidP="003C3CCC">
            <w:pPr>
              <w:spacing w:after="160" w:line="240" w:lineRule="auto"/>
            </w:pPr>
            <w:r w:rsidRPr="004A5DEC">
              <w:t>5-point Likert Scale</w:t>
            </w:r>
          </w:p>
        </w:tc>
        <w:tc>
          <w:tcPr>
            <w:tcW w:w="0" w:type="auto"/>
            <w:hideMark/>
          </w:tcPr>
          <w:p w14:paraId="01889BB0" w14:textId="77777777" w:rsidR="003C3CCC" w:rsidRPr="004A5DEC" w:rsidRDefault="003C3CCC" w:rsidP="003C3CCC">
            <w:pPr>
              <w:spacing w:after="160" w:line="240" w:lineRule="auto"/>
            </w:pPr>
            <w:r w:rsidRPr="004A5DEC">
              <w:t>Elliott et al. (2025); Ahmed et al. (2024)</w:t>
            </w:r>
          </w:p>
        </w:tc>
      </w:tr>
      <w:tr w:rsidR="003C3CCC" w:rsidRPr="004A5DEC" w14:paraId="25DF8D1E" w14:textId="77777777" w:rsidTr="003C3CCC">
        <w:tc>
          <w:tcPr>
            <w:tcW w:w="0" w:type="auto"/>
            <w:hideMark/>
          </w:tcPr>
          <w:p w14:paraId="7A275ECA" w14:textId="77777777" w:rsidR="003C3CCC" w:rsidRPr="004A5DEC" w:rsidRDefault="003C3CCC" w:rsidP="003C3CCC">
            <w:pPr>
              <w:spacing w:after="160" w:line="240" w:lineRule="auto"/>
            </w:pPr>
          </w:p>
        </w:tc>
        <w:tc>
          <w:tcPr>
            <w:tcW w:w="0" w:type="auto"/>
            <w:hideMark/>
          </w:tcPr>
          <w:p w14:paraId="536C58B4" w14:textId="77777777" w:rsidR="003C3CCC" w:rsidRPr="004A5DEC" w:rsidRDefault="003C3CCC" w:rsidP="003C3CCC">
            <w:pPr>
              <w:spacing w:after="160" w:line="240" w:lineRule="auto"/>
            </w:pPr>
            <w:r w:rsidRPr="004A5DEC">
              <w:t>Decision support</w:t>
            </w:r>
          </w:p>
        </w:tc>
        <w:tc>
          <w:tcPr>
            <w:tcW w:w="0" w:type="auto"/>
            <w:hideMark/>
          </w:tcPr>
          <w:p w14:paraId="06FF6713" w14:textId="77777777" w:rsidR="003C3CCC" w:rsidRPr="004A5DEC" w:rsidRDefault="003C3CCC" w:rsidP="003C3CCC">
            <w:pPr>
              <w:spacing w:after="160" w:line="240" w:lineRule="auto"/>
            </w:pPr>
            <w:r w:rsidRPr="004A5DEC">
              <w:t>5-point Likert Scale</w:t>
            </w:r>
          </w:p>
        </w:tc>
        <w:tc>
          <w:tcPr>
            <w:tcW w:w="0" w:type="auto"/>
            <w:hideMark/>
          </w:tcPr>
          <w:p w14:paraId="0F21FC7A" w14:textId="77777777" w:rsidR="003C3CCC" w:rsidRPr="004A5DEC" w:rsidRDefault="003C3CCC" w:rsidP="003C3CCC">
            <w:pPr>
              <w:spacing w:after="160" w:line="240" w:lineRule="auto"/>
            </w:pPr>
            <w:r w:rsidRPr="004A5DEC">
              <w:t>Abd Al Rahman (2024); Fatorachian et al. (2025)</w:t>
            </w:r>
          </w:p>
        </w:tc>
      </w:tr>
      <w:tr w:rsidR="003C3CCC" w:rsidRPr="004A5DEC" w14:paraId="2B00C007" w14:textId="77777777" w:rsidTr="003C3CCC">
        <w:tc>
          <w:tcPr>
            <w:tcW w:w="0" w:type="auto"/>
            <w:hideMark/>
          </w:tcPr>
          <w:p w14:paraId="0C35859A" w14:textId="77777777" w:rsidR="003C3CCC" w:rsidRPr="004A5DEC" w:rsidRDefault="003C3CCC" w:rsidP="003C3CCC">
            <w:pPr>
              <w:spacing w:after="160" w:line="240" w:lineRule="auto"/>
            </w:pPr>
          </w:p>
        </w:tc>
        <w:tc>
          <w:tcPr>
            <w:tcW w:w="0" w:type="auto"/>
            <w:hideMark/>
          </w:tcPr>
          <w:p w14:paraId="7C532648" w14:textId="77777777" w:rsidR="003C3CCC" w:rsidRPr="004A5DEC" w:rsidRDefault="003C3CCC" w:rsidP="003C3CCC">
            <w:pPr>
              <w:spacing w:after="160" w:line="240" w:lineRule="auto"/>
            </w:pPr>
            <w:r w:rsidRPr="004A5DEC">
              <w:t>Content relevance</w:t>
            </w:r>
          </w:p>
        </w:tc>
        <w:tc>
          <w:tcPr>
            <w:tcW w:w="0" w:type="auto"/>
            <w:hideMark/>
          </w:tcPr>
          <w:p w14:paraId="5190FB84" w14:textId="77777777" w:rsidR="003C3CCC" w:rsidRPr="004A5DEC" w:rsidRDefault="003C3CCC" w:rsidP="003C3CCC">
            <w:pPr>
              <w:spacing w:after="160" w:line="240" w:lineRule="auto"/>
            </w:pPr>
            <w:r w:rsidRPr="004A5DEC">
              <w:t>5-point Likert Scale</w:t>
            </w:r>
          </w:p>
        </w:tc>
        <w:tc>
          <w:tcPr>
            <w:tcW w:w="0" w:type="auto"/>
            <w:hideMark/>
          </w:tcPr>
          <w:p w14:paraId="420DEB18" w14:textId="77777777" w:rsidR="003C3CCC" w:rsidRPr="004A5DEC" w:rsidRDefault="003C3CCC" w:rsidP="003C3CCC">
            <w:pPr>
              <w:spacing w:after="160" w:line="240" w:lineRule="auto"/>
            </w:pPr>
            <w:r w:rsidRPr="004A5DEC">
              <w:t>Chowdhury et al. (2024); AlFraihat et al. (2025)</w:t>
            </w:r>
          </w:p>
        </w:tc>
      </w:tr>
      <w:tr w:rsidR="003C3CCC" w:rsidRPr="004A5DEC" w14:paraId="5B7F0B11" w14:textId="77777777" w:rsidTr="003C3CCC">
        <w:tc>
          <w:tcPr>
            <w:tcW w:w="0" w:type="auto"/>
            <w:hideMark/>
          </w:tcPr>
          <w:p w14:paraId="56D38AE2" w14:textId="77777777" w:rsidR="003C3CCC" w:rsidRPr="004A5DEC" w:rsidRDefault="003C3CCC" w:rsidP="003C3CCC">
            <w:pPr>
              <w:spacing w:after="160" w:line="240" w:lineRule="auto"/>
            </w:pPr>
            <w:r w:rsidRPr="004A5DEC">
              <w:rPr>
                <w:b/>
                <w:bCs/>
              </w:rPr>
              <w:lastRenderedPageBreak/>
              <w:t>Entertainment Content</w:t>
            </w:r>
            <w:r w:rsidRPr="004A5DEC">
              <w:t xml:space="preserve"> (Independent Variable)</w:t>
            </w:r>
          </w:p>
        </w:tc>
        <w:tc>
          <w:tcPr>
            <w:tcW w:w="0" w:type="auto"/>
            <w:hideMark/>
          </w:tcPr>
          <w:p w14:paraId="0C83DEBD" w14:textId="77777777" w:rsidR="003C3CCC" w:rsidRPr="004A5DEC" w:rsidRDefault="003C3CCC" w:rsidP="003C3CCC">
            <w:pPr>
              <w:spacing w:after="160" w:line="240" w:lineRule="auto"/>
            </w:pPr>
            <w:r w:rsidRPr="004A5DEC">
              <w:t>Enjoyment</w:t>
            </w:r>
          </w:p>
        </w:tc>
        <w:tc>
          <w:tcPr>
            <w:tcW w:w="0" w:type="auto"/>
            <w:hideMark/>
          </w:tcPr>
          <w:p w14:paraId="62AB1119" w14:textId="77777777" w:rsidR="003C3CCC" w:rsidRPr="004A5DEC" w:rsidRDefault="003C3CCC" w:rsidP="003C3CCC">
            <w:pPr>
              <w:spacing w:after="160" w:line="240" w:lineRule="auto"/>
            </w:pPr>
            <w:r w:rsidRPr="004A5DEC">
              <w:t>5-point Likert Scale</w:t>
            </w:r>
          </w:p>
        </w:tc>
        <w:tc>
          <w:tcPr>
            <w:tcW w:w="0" w:type="auto"/>
            <w:hideMark/>
          </w:tcPr>
          <w:p w14:paraId="57BBD248" w14:textId="77777777" w:rsidR="003C3CCC" w:rsidRPr="004A5DEC" w:rsidRDefault="003C3CCC" w:rsidP="003C3CCC">
            <w:pPr>
              <w:spacing w:after="160" w:line="240" w:lineRule="auto"/>
            </w:pPr>
            <w:r w:rsidRPr="004A5DEC">
              <w:t>Chowdhury et al. (2024); Benevento et al. (2025)</w:t>
            </w:r>
          </w:p>
        </w:tc>
      </w:tr>
      <w:tr w:rsidR="003C3CCC" w:rsidRPr="004A5DEC" w14:paraId="2185B214" w14:textId="77777777" w:rsidTr="003C3CCC">
        <w:tc>
          <w:tcPr>
            <w:tcW w:w="0" w:type="auto"/>
            <w:hideMark/>
          </w:tcPr>
          <w:p w14:paraId="33D86F22" w14:textId="77777777" w:rsidR="003C3CCC" w:rsidRPr="004A5DEC" w:rsidRDefault="003C3CCC" w:rsidP="003C3CCC">
            <w:pPr>
              <w:spacing w:after="160" w:line="240" w:lineRule="auto"/>
            </w:pPr>
          </w:p>
        </w:tc>
        <w:tc>
          <w:tcPr>
            <w:tcW w:w="0" w:type="auto"/>
            <w:hideMark/>
          </w:tcPr>
          <w:p w14:paraId="112C2AAB" w14:textId="77777777" w:rsidR="003C3CCC" w:rsidRPr="004A5DEC" w:rsidRDefault="003C3CCC" w:rsidP="003C3CCC">
            <w:pPr>
              <w:spacing w:after="160" w:line="240" w:lineRule="auto"/>
            </w:pPr>
            <w:r w:rsidRPr="004A5DEC">
              <w:t>Engagement pleasure</w:t>
            </w:r>
          </w:p>
        </w:tc>
        <w:tc>
          <w:tcPr>
            <w:tcW w:w="0" w:type="auto"/>
            <w:hideMark/>
          </w:tcPr>
          <w:p w14:paraId="17DCA00E" w14:textId="77777777" w:rsidR="003C3CCC" w:rsidRPr="004A5DEC" w:rsidRDefault="003C3CCC" w:rsidP="003C3CCC">
            <w:pPr>
              <w:spacing w:after="160" w:line="240" w:lineRule="auto"/>
            </w:pPr>
            <w:r w:rsidRPr="004A5DEC">
              <w:t>5-point Likert Scale</w:t>
            </w:r>
          </w:p>
        </w:tc>
        <w:tc>
          <w:tcPr>
            <w:tcW w:w="0" w:type="auto"/>
            <w:hideMark/>
          </w:tcPr>
          <w:p w14:paraId="05F4F5C8" w14:textId="77777777" w:rsidR="003C3CCC" w:rsidRPr="004A5DEC" w:rsidRDefault="003C3CCC" w:rsidP="003C3CCC">
            <w:pPr>
              <w:spacing w:after="160" w:line="240" w:lineRule="auto"/>
            </w:pPr>
            <w:r w:rsidRPr="004A5DEC">
              <w:t>Elliott et al. (2025); Fatorachian et al. (2025)</w:t>
            </w:r>
          </w:p>
        </w:tc>
      </w:tr>
      <w:tr w:rsidR="003C3CCC" w:rsidRPr="004A5DEC" w14:paraId="54901AC2" w14:textId="77777777" w:rsidTr="003C3CCC">
        <w:tc>
          <w:tcPr>
            <w:tcW w:w="0" w:type="auto"/>
            <w:hideMark/>
          </w:tcPr>
          <w:p w14:paraId="210D7A7D" w14:textId="77777777" w:rsidR="003C3CCC" w:rsidRPr="004A5DEC" w:rsidRDefault="003C3CCC" w:rsidP="003C3CCC">
            <w:pPr>
              <w:spacing w:after="160" w:line="240" w:lineRule="auto"/>
            </w:pPr>
          </w:p>
        </w:tc>
        <w:tc>
          <w:tcPr>
            <w:tcW w:w="0" w:type="auto"/>
            <w:hideMark/>
          </w:tcPr>
          <w:p w14:paraId="1D20E35B" w14:textId="77777777" w:rsidR="003C3CCC" w:rsidRPr="004A5DEC" w:rsidRDefault="003C3CCC" w:rsidP="003C3CCC">
            <w:pPr>
              <w:spacing w:after="160" w:line="240" w:lineRule="auto"/>
            </w:pPr>
            <w:r w:rsidRPr="004A5DEC">
              <w:t>Creativity</w:t>
            </w:r>
          </w:p>
        </w:tc>
        <w:tc>
          <w:tcPr>
            <w:tcW w:w="0" w:type="auto"/>
            <w:hideMark/>
          </w:tcPr>
          <w:p w14:paraId="61D6DBCF" w14:textId="77777777" w:rsidR="003C3CCC" w:rsidRPr="004A5DEC" w:rsidRDefault="003C3CCC" w:rsidP="003C3CCC">
            <w:pPr>
              <w:spacing w:after="160" w:line="240" w:lineRule="auto"/>
            </w:pPr>
            <w:r w:rsidRPr="004A5DEC">
              <w:t>5-point Likert Scale</w:t>
            </w:r>
          </w:p>
        </w:tc>
        <w:tc>
          <w:tcPr>
            <w:tcW w:w="0" w:type="auto"/>
            <w:hideMark/>
          </w:tcPr>
          <w:p w14:paraId="0ABB754F" w14:textId="77777777" w:rsidR="003C3CCC" w:rsidRPr="004A5DEC" w:rsidRDefault="003C3CCC" w:rsidP="003C3CCC">
            <w:pPr>
              <w:spacing w:after="160" w:line="240" w:lineRule="auto"/>
            </w:pPr>
            <w:r w:rsidRPr="004A5DEC">
              <w:t>Benevento et al. (2025); Chowdhury et al. (2024)</w:t>
            </w:r>
          </w:p>
        </w:tc>
      </w:tr>
      <w:tr w:rsidR="003C3CCC" w:rsidRPr="004A5DEC" w14:paraId="2235CFC5" w14:textId="77777777" w:rsidTr="003C3CCC">
        <w:tc>
          <w:tcPr>
            <w:tcW w:w="0" w:type="auto"/>
            <w:hideMark/>
          </w:tcPr>
          <w:p w14:paraId="375F741F" w14:textId="77777777" w:rsidR="003C3CCC" w:rsidRPr="004A5DEC" w:rsidRDefault="003C3CCC" w:rsidP="003C3CCC">
            <w:pPr>
              <w:spacing w:after="160" w:line="240" w:lineRule="auto"/>
            </w:pPr>
          </w:p>
        </w:tc>
        <w:tc>
          <w:tcPr>
            <w:tcW w:w="0" w:type="auto"/>
            <w:hideMark/>
          </w:tcPr>
          <w:p w14:paraId="63F69576" w14:textId="77777777" w:rsidR="003C3CCC" w:rsidRPr="004A5DEC" w:rsidRDefault="003C3CCC" w:rsidP="003C3CCC">
            <w:pPr>
              <w:spacing w:after="160" w:line="240" w:lineRule="auto"/>
            </w:pPr>
            <w:r w:rsidRPr="004A5DEC">
              <w:t>Following intention</w:t>
            </w:r>
          </w:p>
        </w:tc>
        <w:tc>
          <w:tcPr>
            <w:tcW w:w="0" w:type="auto"/>
            <w:hideMark/>
          </w:tcPr>
          <w:p w14:paraId="353B8630" w14:textId="77777777" w:rsidR="003C3CCC" w:rsidRPr="004A5DEC" w:rsidRDefault="003C3CCC" w:rsidP="003C3CCC">
            <w:pPr>
              <w:spacing w:after="160" w:line="240" w:lineRule="auto"/>
            </w:pPr>
            <w:r w:rsidRPr="004A5DEC">
              <w:t>5-point Likert Scale</w:t>
            </w:r>
          </w:p>
        </w:tc>
        <w:tc>
          <w:tcPr>
            <w:tcW w:w="0" w:type="auto"/>
            <w:hideMark/>
          </w:tcPr>
          <w:p w14:paraId="4797B634" w14:textId="77777777" w:rsidR="003C3CCC" w:rsidRPr="004A5DEC" w:rsidRDefault="003C3CCC" w:rsidP="003C3CCC">
            <w:pPr>
              <w:spacing w:after="160" w:line="240" w:lineRule="auto"/>
            </w:pPr>
            <w:r w:rsidRPr="004A5DEC">
              <w:t>AlFraihat et al. (2025); Chowdhury et al. (2024)</w:t>
            </w:r>
          </w:p>
        </w:tc>
      </w:tr>
      <w:tr w:rsidR="003C3CCC" w:rsidRPr="004A5DEC" w14:paraId="088C9763" w14:textId="77777777" w:rsidTr="003C3CCC">
        <w:tc>
          <w:tcPr>
            <w:tcW w:w="0" w:type="auto"/>
            <w:hideMark/>
          </w:tcPr>
          <w:p w14:paraId="05707B1B" w14:textId="77777777" w:rsidR="003C3CCC" w:rsidRPr="004A5DEC" w:rsidRDefault="003C3CCC" w:rsidP="003C3CCC">
            <w:pPr>
              <w:spacing w:after="160" w:line="240" w:lineRule="auto"/>
            </w:pPr>
            <w:r w:rsidRPr="004A5DEC">
              <w:rPr>
                <w:b/>
                <w:bCs/>
              </w:rPr>
              <w:t>Emotional Content</w:t>
            </w:r>
            <w:r w:rsidRPr="004A5DEC">
              <w:t xml:space="preserve"> (Independent Variable)</w:t>
            </w:r>
          </w:p>
        </w:tc>
        <w:tc>
          <w:tcPr>
            <w:tcW w:w="0" w:type="auto"/>
            <w:hideMark/>
          </w:tcPr>
          <w:p w14:paraId="472F79AC" w14:textId="77777777" w:rsidR="003C3CCC" w:rsidRPr="004A5DEC" w:rsidRDefault="003C3CCC" w:rsidP="003C3CCC">
            <w:pPr>
              <w:spacing w:after="160" w:line="240" w:lineRule="auto"/>
            </w:pPr>
            <w:r w:rsidRPr="004A5DEC">
              <w:t>Emotional connection</w:t>
            </w:r>
          </w:p>
        </w:tc>
        <w:tc>
          <w:tcPr>
            <w:tcW w:w="0" w:type="auto"/>
            <w:hideMark/>
          </w:tcPr>
          <w:p w14:paraId="6DC3E892" w14:textId="77777777" w:rsidR="003C3CCC" w:rsidRPr="004A5DEC" w:rsidRDefault="003C3CCC" w:rsidP="003C3CCC">
            <w:pPr>
              <w:spacing w:after="160" w:line="240" w:lineRule="auto"/>
            </w:pPr>
            <w:r w:rsidRPr="004A5DEC">
              <w:t>5-point Likert Scale</w:t>
            </w:r>
          </w:p>
        </w:tc>
        <w:tc>
          <w:tcPr>
            <w:tcW w:w="0" w:type="auto"/>
            <w:hideMark/>
          </w:tcPr>
          <w:p w14:paraId="0FBE09DA" w14:textId="77777777" w:rsidR="003C3CCC" w:rsidRPr="004A5DEC" w:rsidRDefault="003C3CCC" w:rsidP="003C3CCC">
            <w:pPr>
              <w:spacing w:after="160" w:line="240" w:lineRule="auto"/>
            </w:pPr>
            <w:r w:rsidRPr="004A5DEC">
              <w:t>AlFraihat et al. (2025); Anand (2025)</w:t>
            </w:r>
          </w:p>
        </w:tc>
      </w:tr>
      <w:tr w:rsidR="003C3CCC" w:rsidRPr="004A5DEC" w14:paraId="059BAAB7" w14:textId="77777777" w:rsidTr="003C3CCC">
        <w:tc>
          <w:tcPr>
            <w:tcW w:w="0" w:type="auto"/>
            <w:hideMark/>
          </w:tcPr>
          <w:p w14:paraId="1498645E" w14:textId="77777777" w:rsidR="003C3CCC" w:rsidRPr="004A5DEC" w:rsidRDefault="003C3CCC" w:rsidP="003C3CCC">
            <w:pPr>
              <w:spacing w:after="160" w:line="240" w:lineRule="auto"/>
            </w:pPr>
          </w:p>
        </w:tc>
        <w:tc>
          <w:tcPr>
            <w:tcW w:w="0" w:type="auto"/>
            <w:hideMark/>
          </w:tcPr>
          <w:p w14:paraId="354F34DA" w14:textId="77777777" w:rsidR="003C3CCC" w:rsidRPr="004A5DEC" w:rsidRDefault="003C3CCC" w:rsidP="003C3CCC">
            <w:pPr>
              <w:spacing w:after="160" w:line="240" w:lineRule="auto"/>
            </w:pPr>
            <w:r w:rsidRPr="004A5DEC">
              <w:t>Positive emotions</w:t>
            </w:r>
          </w:p>
        </w:tc>
        <w:tc>
          <w:tcPr>
            <w:tcW w:w="0" w:type="auto"/>
            <w:hideMark/>
          </w:tcPr>
          <w:p w14:paraId="5D76299A" w14:textId="77777777" w:rsidR="003C3CCC" w:rsidRPr="004A5DEC" w:rsidRDefault="003C3CCC" w:rsidP="003C3CCC">
            <w:pPr>
              <w:spacing w:after="160" w:line="240" w:lineRule="auto"/>
            </w:pPr>
            <w:r w:rsidRPr="004A5DEC">
              <w:t>5-point Likert Scale</w:t>
            </w:r>
          </w:p>
        </w:tc>
        <w:tc>
          <w:tcPr>
            <w:tcW w:w="0" w:type="auto"/>
            <w:hideMark/>
          </w:tcPr>
          <w:p w14:paraId="1926EE96" w14:textId="77777777" w:rsidR="003C3CCC" w:rsidRPr="004A5DEC" w:rsidRDefault="003C3CCC" w:rsidP="003C3CCC">
            <w:pPr>
              <w:spacing w:after="160" w:line="240" w:lineRule="auto"/>
            </w:pPr>
            <w:r w:rsidRPr="004A5DEC">
              <w:t>Elliott et al. (2025); Chowdhury et al. (2024)</w:t>
            </w:r>
          </w:p>
        </w:tc>
      </w:tr>
      <w:tr w:rsidR="003C3CCC" w:rsidRPr="004A5DEC" w14:paraId="4265F93C" w14:textId="77777777" w:rsidTr="003C3CCC">
        <w:tc>
          <w:tcPr>
            <w:tcW w:w="0" w:type="auto"/>
            <w:hideMark/>
          </w:tcPr>
          <w:p w14:paraId="3FF0E720" w14:textId="77777777" w:rsidR="003C3CCC" w:rsidRPr="004A5DEC" w:rsidRDefault="003C3CCC" w:rsidP="003C3CCC">
            <w:pPr>
              <w:spacing w:after="160" w:line="240" w:lineRule="auto"/>
            </w:pPr>
          </w:p>
        </w:tc>
        <w:tc>
          <w:tcPr>
            <w:tcW w:w="0" w:type="auto"/>
            <w:hideMark/>
          </w:tcPr>
          <w:p w14:paraId="17DF9CC1" w14:textId="77777777" w:rsidR="003C3CCC" w:rsidRPr="004A5DEC" w:rsidRDefault="003C3CCC" w:rsidP="003C3CCC">
            <w:pPr>
              <w:spacing w:after="160" w:line="240" w:lineRule="auto"/>
            </w:pPr>
            <w:r w:rsidRPr="004A5DEC">
              <w:t>Value alignment</w:t>
            </w:r>
          </w:p>
        </w:tc>
        <w:tc>
          <w:tcPr>
            <w:tcW w:w="0" w:type="auto"/>
            <w:hideMark/>
          </w:tcPr>
          <w:p w14:paraId="62E9AB60" w14:textId="77777777" w:rsidR="003C3CCC" w:rsidRPr="004A5DEC" w:rsidRDefault="003C3CCC" w:rsidP="003C3CCC">
            <w:pPr>
              <w:spacing w:after="160" w:line="240" w:lineRule="auto"/>
            </w:pPr>
            <w:r w:rsidRPr="004A5DEC">
              <w:t>5-point Likert Scale</w:t>
            </w:r>
          </w:p>
        </w:tc>
        <w:tc>
          <w:tcPr>
            <w:tcW w:w="0" w:type="auto"/>
            <w:hideMark/>
          </w:tcPr>
          <w:p w14:paraId="39606741" w14:textId="77777777" w:rsidR="003C3CCC" w:rsidRPr="004A5DEC" w:rsidRDefault="003C3CCC" w:rsidP="003C3CCC">
            <w:pPr>
              <w:spacing w:after="160" w:line="240" w:lineRule="auto"/>
            </w:pPr>
            <w:r w:rsidRPr="004A5DEC">
              <w:t>AlFraihat et al. (2025); Benevento et al. (2025)</w:t>
            </w:r>
          </w:p>
        </w:tc>
      </w:tr>
      <w:tr w:rsidR="003C3CCC" w:rsidRPr="004A5DEC" w14:paraId="1D133294" w14:textId="77777777" w:rsidTr="003C3CCC">
        <w:tc>
          <w:tcPr>
            <w:tcW w:w="0" w:type="auto"/>
            <w:hideMark/>
          </w:tcPr>
          <w:p w14:paraId="5D175DB8" w14:textId="77777777" w:rsidR="003C3CCC" w:rsidRPr="004A5DEC" w:rsidRDefault="003C3CCC" w:rsidP="003C3CCC">
            <w:pPr>
              <w:spacing w:after="160" w:line="240" w:lineRule="auto"/>
            </w:pPr>
          </w:p>
        </w:tc>
        <w:tc>
          <w:tcPr>
            <w:tcW w:w="0" w:type="auto"/>
            <w:hideMark/>
          </w:tcPr>
          <w:p w14:paraId="64733D66" w14:textId="77777777" w:rsidR="003C3CCC" w:rsidRPr="004A5DEC" w:rsidRDefault="003C3CCC" w:rsidP="003C3CCC">
            <w:pPr>
              <w:spacing w:after="160" w:line="240" w:lineRule="auto"/>
            </w:pPr>
            <w:r w:rsidRPr="004A5DEC">
              <w:t>Memorability</w:t>
            </w:r>
          </w:p>
        </w:tc>
        <w:tc>
          <w:tcPr>
            <w:tcW w:w="0" w:type="auto"/>
            <w:hideMark/>
          </w:tcPr>
          <w:p w14:paraId="19D18104" w14:textId="77777777" w:rsidR="003C3CCC" w:rsidRPr="004A5DEC" w:rsidRDefault="003C3CCC" w:rsidP="003C3CCC">
            <w:pPr>
              <w:spacing w:after="160" w:line="240" w:lineRule="auto"/>
            </w:pPr>
            <w:r w:rsidRPr="004A5DEC">
              <w:t>5-point Likert Scale</w:t>
            </w:r>
          </w:p>
        </w:tc>
        <w:tc>
          <w:tcPr>
            <w:tcW w:w="0" w:type="auto"/>
            <w:hideMark/>
          </w:tcPr>
          <w:p w14:paraId="154F44E8" w14:textId="77777777" w:rsidR="003C3CCC" w:rsidRPr="004A5DEC" w:rsidRDefault="003C3CCC" w:rsidP="003C3CCC">
            <w:pPr>
              <w:spacing w:after="160" w:line="240" w:lineRule="auto"/>
            </w:pPr>
            <w:r w:rsidRPr="004A5DEC">
              <w:t>Elliott et al. (2025); Abd Al Rahman (2024)</w:t>
            </w:r>
          </w:p>
        </w:tc>
      </w:tr>
      <w:tr w:rsidR="003C3CCC" w:rsidRPr="004A5DEC" w14:paraId="18B0A64A" w14:textId="77777777" w:rsidTr="003C3CCC">
        <w:tc>
          <w:tcPr>
            <w:tcW w:w="0" w:type="auto"/>
            <w:hideMark/>
          </w:tcPr>
          <w:p w14:paraId="04881762" w14:textId="77777777" w:rsidR="003C3CCC" w:rsidRPr="004A5DEC" w:rsidRDefault="003C3CCC" w:rsidP="003C3CCC">
            <w:pPr>
              <w:spacing w:after="160" w:line="240" w:lineRule="auto"/>
            </w:pPr>
            <w:r w:rsidRPr="004A5DEC">
              <w:rPr>
                <w:b/>
                <w:bCs/>
              </w:rPr>
              <w:t>Interactive Content</w:t>
            </w:r>
            <w:r w:rsidRPr="004A5DEC">
              <w:t xml:space="preserve"> (Independent Variable)</w:t>
            </w:r>
          </w:p>
        </w:tc>
        <w:tc>
          <w:tcPr>
            <w:tcW w:w="0" w:type="auto"/>
            <w:hideMark/>
          </w:tcPr>
          <w:p w14:paraId="73F5C63E" w14:textId="77777777" w:rsidR="003C3CCC" w:rsidRPr="004A5DEC" w:rsidRDefault="003C3CCC" w:rsidP="003C3CCC">
            <w:pPr>
              <w:spacing w:after="160" w:line="240" w:lineRule="auto"/>
            </w:pPr>
            <w:r w:rsidRPr="004A5DEC">
              <w:t>Interaction encouragement</w:t>
            </w:r>
          </w:p>
        </w:tc>
        <w:tc>
          <w:tcPr>
            <w:tcW w:w="0" w:type="auto"/>
            <w:hideMark/>
          </w:tcPr>
          <w:p w14:paraId="7802A4BB" w14:textId="77777777" w:rsidR="003C3CCC" w:rsidRPr="004A5DEC" w:rsidRDefault="003C3CCC" w:rsidP="003C3CCC">
            <w:pPr>
              <w:spacing w:after="160" w:line="240" w:lineRule="auto"/>
            </w:pPr>
            <w:r w:rsidRPr="004A5DEC">
              <w:t>5-point Likert Scale</w:t>
            </w:r>
          </w:p>
        </w:tc>
        <w:tc>
          <w:tcPr>
            <w:tcW w:w="0" w:type="auto"/>
            <w:hideMark/>
          </w:tcPr>
          <w:p w14:paraId="187697F7" w14:textId="77777777" w:rsidR="003C3CCC" w:rsidRPr="004A5DEC" w:rsidRDefault="003C3CCC" w:rsidP="003C3CCC">
            <w:pPr>
              <w:spacing w:after="160" w:line="240" w:lineRule="auto"/>
            </w:pPr>
            <w:r w:rsidRPr="004A5DEC">
              <w:t>Fatorachian et al. (2025); Chowdhury et al. (2024)</w:t>
            </w:r>
          </w:p>
        </w:tc>
      </w:tr>
      <w:tr w:rsidR="003C3CCC" w:rsidRPr="004A5DEC" w14:paraId="171E88D2" w14:textId="77777777" w:rsidTr="003C3CCC">
        <w:tc>
          <w:tcPr>
            <w:tcW w:w="0" w:type="auto"/>
            <w:hideMark/>
          </w:tcPr>
          <w:p w14:paraId="4BE82A44" w14:textId="77777777" w:rsidR="003C3CCC" w:rsidRPr="004A5DEC" w:rsidRDefault="003C3CCC" w:rsidP="003C3CCC">
            <w:pPr>
              <w:spacing w:after="160" w:line="240" w:lineRule="auto"/>
            </w:pPr>
          </w:p>
        </w:tc>
        <w:tc>
          <w:tcPr>
            <w:tcW w:w="0" w:type="auto"/>
            <w:hideMark/>
          </w:tcPr>
          <w:p w14:paraId="24AA5430" w14:textId="77777777" w:rsidR="003C3CCC" w:rsidRPr="004A5DEC" w:rsidRDefault="003C3CCC" w:rsidP="003C3CCC">
            <w:pPr>
              <w:spacing w:after="160" w:line="240" w:lineRule="auto"/>
            </w:pPr>
            <w:r w:rsidRPr="004A5DEC">
              <w:t>Customer engagement</w:t>
            </w:r>
          </w:p>
        </w:tc>
        <w:tc>
          <w:tcPr>
            <w:tcW w:w="0" w:type="auto"/>
            <w:hideMark/>
          </w:tcPr>
          <w:p w14:paraId="1CD075DC" w14:textId="77777777" w:rsidR="003C3CCC" w:rsidRPr="004A5DEC" w:rsidRDefault="003C3CCC" w:rsidP="003C3CCC">
            <w:pPr>
              <w:spacing w:after="160" w:line="240" w:lineRule="auto"/>
            </w:pPr>
            <w:r w:rsidRPr="004A5DEC">
              <w:t>5-point Likert Scale</w:t>
            </w:r>
          </w:p>
        </w:tc>
        <w:tc>
          <w:tcPr>
            <w:tcW w:w="0" w:type="auto"/>
            <w:hideMark/>
          </w:tcPr>
          <w:p w14:paraId="04464700" w14:textId="77777777" w:rsidR="003C3CCC" w:rsidRPr="004A5DEC" w:rsidRDefault="003C3CCC" w:rsidP="003C3CCC">
            <w:pPr>
              <w:spacing w:after="160" w:line="240" w:lineRule="auto"/>
            </w:pPr>
            <w:r w:rsidRPr="004A5DEC">
              <w:t>AlFraihat et al. (2025); Benevento et al. (2025)</w:t>
            </w:r>
          </w:p>
        </w:tc>
      </w:tr>
      <w:tr w:rsidR="003C3CCC" w:rsidRPr="004A5DEC" w14:paraId="7B221779" w14:textId="77777777" w:rsidTr="003C3CCC">
        <w:tc>
          <w:tcPr>
            <w:tcW w:w="0" w:type="auto"/>
            <w:hideMark/>
          </w:tcPr>
          <w:p w14:paraId="09738E26" w14:textId="77777777" w:rsidR="003C3CCC" w:rsidRPr="004A5DEC" w:rsidRDefault="003C3CCC" w:rsidP="003C3CCC">
            <w:pPr>
              <w:spacing w:after="160" w:line="240" w:lineRule="auto"/>
            </w:pPr>
          </w:p>
        </w:tc>
        <w:tc>
          <w:tcPr>
            <w:tcW w:w="0" w:type="auto"/>
            <w:hideMark/>
          </w:tcPr>
          <w:p w14:paraId="31210193" w14:textId="77777777" w:rsidR="003C3CCC" w:rsidRPr="004A5DEC" w:rsidRDefault="003C3CCC" w:rsidP="003C3CCC">
            <w:pPr>
              <w:spacing w:after="160" w:line="240" w:lineRule="auto"/>
            </w:pPr>
            <w:r w:rsidRPr="004A5DEC">
              <w:t>Responsiveness</w:t>
            </w:r>
          </w:p>
        </w:tc>
        <w:tc>
          <w:tcPr>
            <w:tcW w:w="0" w:type="auto"/>
            <w:hideMark/>
          </w:tcPr>
          <w:p w14:paraId="5410BF38" w14:textId="77777777" w:rsidR="003C3CCC" w:rsidRPr="004A5DEC" w:rsidRDefault="003C3CCC" w:rsidP="003C3CCC">
            <w:pPr>
              <w:spacing w:after="160" w:line="240" w:lineRule="auto"/>
            </w:pPr>
            <w:r w:rsidRPr="004A5DEC">
              <w:t>5-point Likert Scale</w:t>
            </w:r>
          </w:p>
        </w:tc>
        <w:tc>
          <w:tcPr>
            <w:tcW w:w="0" w:type="auto"/>
            <w:hideMark/>
          </w:tcPr>
          <w:p w14:paraId="2184B50A" w14:textId="77777777" w:rsidR="003C3CCC" w:rsidRPr="004A5DEC" w:rsidRDefault="003C3CCC" w:rsidP="003C3CCC">
            <w:pPr>
              <w:spacing w:after="160" w:line="240" w:lineRule="auto"/>
            </w:pPr>
            <w:r w:rsidRPr="004A5DEC">
              <w:t>Fatorachian et al. (2025); Ahmed et al. (2024)</w:t>
            </w:r>
          </w:p>
        </w:tc>
      </w:tr>
      <w:tr w:rsidR="003C3CCC" w:rsidRPr="004A5DEC" w14:paraId="668A969F" w14:textId="77777777" w:rsidTr="003C3CCC">
        <w:tc>
          <w:tcPr>
            <w:tcW w:w="0" w:type="auto"/>
            <w:hideMark/>
          </w:tcPr>
          <w:p w14:paraId="65EB6ACD" w14:textId="77777777" w:rsidR="003C3CCC" w:rsidRPr="004A5DEC" w:rsidRDefault="003C3CCC" w:rsidP="003C3CCC">
            <w:pPr>
              <w:spacing w:after="160" w:line="240" w:lineRule="auto"/>
            </w:pPr>
          </w:p>
        </w:tc>
        <w:tc>
          <w:tcPr>
            <w:tcW w:w="0" w:type="auto"/>
            <w:hideMark/>
          </w:tcPr>
          <w:p w14:paraId="136D1F67" w14:textId="77777777" w:rsidR="003C3CCC" w:rsidRPr="004A5DEC" w:rsidRDefault="003C3CCC" w:rsidP="003C3CCC">
            <w:pPr>
              <w:spacing w:after="160" w:line="240" w:lineRule="auto"/>
            </w:pPr>
            <w:r w:rsidRPr="004A5DEC">
              <w:t>Interest stimulation</w:t>
            </w:r>
          </w:p>
        </w:tc>
        <w:tc>
          <w:tcPr>
            <w:tcW w:w="0" w:type="auto"/>
            <w:hideMark/>
          </w:tcPr>
          <w:p w14:paraId="16DDC782" w14:textId="77777777" w:rsidR="003C3CCC" w:rsidRPr="004A5DEC" w:rsidRDefault="003C3CCC" w:rsidP="003C3CCC">
            <w:pPr>
              <w:spacing w:after="160" w:line="240" w:lineRule="auto"/>
            </w:pPr>
            <w:r w:rsidRPr="004A5DEC">
              <w:t>5-point Likert Scale</w:t>
            </w:r>
          </w:p>
        </w:tc>
        <w:tc>
          <w:tcPr>
            <w:tcW w:w="0" w:type="auto"/>
            <w:hideMark/>
          </w:tcPr>
          <w:p w14:paraId="553B7F2C" w14:textId="77777777" w:rsidR="003C3CCC" w:rsidRPr="004A5DEC" w:rsidRDefault="003C3CCC" w:rsidP="003C3CCC">
            <w:pPr>
              <w:spacing w:after="160" w:line="240" w:lineRule="auto"/>
            </w:pPr>
            <w:r w:rsidRPr="004A5DEC">
              <w:t>Chowdhury et al. (2024); AlFraihat et al. (2025)</w:t>
            </w:r>
          </w:p>
        </w:tc>
      </w:tr>
      <w:tr w:rsidR="003C3CCC" w:rsidRPr="004A5DEC" w14:paraId="4B2454C3" w14:textId="77777777" w:rsidTr="003C3CCC">
        <w:tc>
          <w:tcPr>
            <w:tcW w:w="0" w:type="auto"/>
            <w:hideMark/>
          </w:tcPr>
          <w:p w14:paraId="6DC13138" w14:textId="77777777" w:rsidR="003C3CCC" w:rsidRPr="004A5DEC" w:rsidRDefault="003C3CCC" w:rsidP="003C3CCC">
            <w:pPr>
              <w:spacing w:after="160" w:line="240" w:lineRule="auto"/>
            </w:pPr>
            <w:r w:rsidRPr="004A5DEC">
              <w:rPr>
                <w:b/>
                <w:bCs/>
              </w:rPr>
              <w:lastRenderedPageBreak/>
              <w:t>Brand Awareness</w:t>
            </w:r>
            <w:r w:rsidRPr="004A5DEC">
              <w:t xml:space="preserve"> (Dependent Variable)</w:t>
            </w:r>
          </w:p>
        </w:tc>
        <w:tc>
          <w:tcPr>
            <w:tcW w:w="0" w:type="auto"/>
            <w:hideMark/>
          </w:tcPr>
          <w:p w14:paraId="278A1AEB" w14:textId="77777777" w:rsidR="003C3CCC" w:rsidRPr="004A5DEC" w:rsidRDefault="003C3CCC" w:rsidP="003C3CCC">
            <w:pPr>
              <w:spacing w:after="160" w:line="240" w:lineRule="auto"/>
            </w:pPr>
            <w:r w:rsidRPr="004A5DEC">
              <w:t>Brand recognition</w:t>
            </w:r>
          </w:p>
        </w:tc>
        <w:tc>
          <w:tcPr>
            <w:tcW w:w="0" w:type="auto"/>
            <w:hideMark/>
          </w:tcPr>
          <w:p w14:paraId="044FC4B1" w14:textId="77777777" w:rsidR="003C3CCC" w:rsidRPr="004A5DEC" w:rsidRDefault="003C3CCC" w:rsidP="003C3CCC">
            <w:pPr>
              <w:spacing w:after="160" w:line="240" w:lineRule="auto"/>
            </w:pPr>
            <w:r w:rsidRPr="004A5DEC">
              <w:t>5-point Likert Scale</w:t>
            </w:r>
          </w:p>
        </w:tc>
        <w:tc>
          <w:tcPr>
            <w:tcW w:w="0" w:type="auto"/>
            <w:hideMark/>
          </w:tcPr>
          <w:p w14:paraId="03395FFE" w14:textId="77777777" w:rsidR="003C3CCC" w:rsidRPr="004A5DEC" w:rsidRDefault="003C3CCC" w:rsidP="003C3CCC">
            <w:pPr>
              <w:spacing w:after="160" w:line="240" w:lineRule="auto"/>
            </w:pPr>
            <w:r w:rsidRPr="004A5DEC">
              <w:t>Anand (2025); Ahmed et al. (2024)</w:t>
            </w:r>
          </w:p>
        </w:tc>
      </w:tr>
      <w:tr w:rsidR="003C3CCC" w:rsidRPr="004A5DEC" w14:paraId="18A4942A" w14:textId="77777777" w:rsidTr="003C3CCC">
        <w:tc>
          <w:tcPr>
            <w:tcW w:w="0" w:type="auto"/>
            <w:hideMark/>
          </w:tcPr>
          <w:p w14:paraId="4BD48D3D" w14:textId="77777777" w:rsidR="003C3CCC" w:rsidRPr="004A5DEC" w:rsidRDefault="003C3CCC" w:rsidP="003C3CCC">
            <w:pPr>
              <w:spacing w:after="160" w:line="240" w:lineRule="auto"/>
            </w:pPr>
          </w:p>
        </w:tc>
        <w:tc>
          <w:tcPr>
            <w:tcW w:w="0" w:type="auto"/>
            <w:hideMark/>
          </w:tcPr>
          <w:p w14:paraId="343B4A2F" w14:textId="77777777" w:rsidR="003C3CCC" w:rsidRPr="004A5DEC" w:rsidRDefault="003C3CCC" w:rsidP="003C3CCC">
            <w:pPr>
              <w:spacing w:after="160" w:line="240" w:lineRule="auto"/>
            </w:pPr>
            <w:r w:rsidRPr="004A5DEC">
              <w:t>Brand familiarity</w:t>
            </w:r>
          </w:p>
        </w:tc>
        <w:tc>
          <w:tcPr>
            <w:tcW w:w="0" w:type="auto"/>
            <w:hideMark/>
          </w:tcPr>
          <w:p w14:paraId="5F579FE2" w14:textId="77777777" w:rsidR="003C3CCC" w:rsidRPr="004A5DEC" w:rsidRDefault="003C3CCC" w:rsidP="003C3CCC">
            <w:pPr>
              <w:spacing w:after="160" w:line="240" w:lineRule="auto"/>
            </w:pPr>
            <w:r w:rsidRPr="004A5DEC">
              <w:t>5-point Likert Scale</w:t>
            </w:r>
          </w:p>
        </w:tc>
        <w:tc>
          <w:tcPr>
            <w:tcW w:w="0" w:type="auto"/>
            <w:hideMark/>
          </w:tcPr>
          <w:p w14:paraId="3F9D8282" w14:textId="77777777" w:rsidR="003C3CCC" w:rsidRPr="004A5DEC" w:rsidRDefault="003C3CCC" w:rsidP="003C3CCC">
            <w:pPr>
              <w:spacing w:after="160" w:line="240" w:lineRule="auto"/>
            </w:pPr>
            <w:r w:rsidRPr="004A5DEC">
              <w:t>Anand (2025); Benevento et al. (2025)</w:t>
            </w:r>
          </w:p>
        </w:tc>
      </w:tr>
      <w:tr w:rsidR="003C3CCC" w:rsidRPr="004A5DEC" w14:paraId="5CC72B9C" w14:textId="77777777" w:rsidTr="003C3CCC">
        <w:tc>
          <w:tcPr>
            <w:tcW w:w="0" w:type="auto"/>
            <w:hideMark/>
          </w:tcPr>
          <w:p w14:paraId="7CD4C80D" w14:textId="77777777" w:rsidR="003C3CCC" w:rsidRPr="004A5DEC" w:rsidRDefault="003C3CCC" w:rsidP="003C3CCC">
            <w:pPr>
              <w:spacing w:after="160" w:line="240" w:lineRule="auto"/>
            </w:pPr>
          </w:p>
        </w:tc>
        <w:tc>
          <w:tcPr>
            <w:tcW w:w="0" w:type="auto"/>
            <w:hideMark/>
          </w:tcPr>
          <w:p w14:paraId="0A0B8ECA" w14:textId="77777777" w:rsidR="003C3CCC" w:rsidRPr="004A5DEC" w:rsidRDefault="003C3CCC" w:rsidP="003C3CCC">
            <w:pPr>
              <w:spacing w:after="160" w:line="240" w:lineRule="auto"/>
            </w:pPr>
            <w:r w:rsidRPr="004A5DEC">
              <w:t>Brand recall</w:t>
            </w:r>
          </w:p>
        </w:tc>
        <w:tc>
          <w:tcPr>
            <w:tcW w:w="0" w:type="auto"/>
            <w:hideMark/>
          </w:tcPr>
          <w:p w14:paraId="3999078A" w14:textId="77777777" w:rsidR="003C3CCC" w:rsidRPr="004A5DEC" w:rsidRDefault="003C3CCC" w:rsidP="003C3CCC">
            <w:pPr>
              <w:spacing w:after="160" w:line="240" w:lineRule="auto"/>
            </w:pPr>
            <w:r w:rsidRPr="004A5DEC">
              <w:t>5-point Likert Scale</w:t>
            </w:r>
          </w:p>
        </w:tc>
        <w:tc>
          <w:tcPr>
            <w:tcW w:w="0" w:type="auto"/>
            <w:hideMark/>
          </w:tcPr>
          <w:p w14:paraId="3EC31346" w14:textId="77777777" w:rsidR="003C3CCC" w:rsidRPr="004A5DEC" w:rsidRDefault="003C3CCC" w:rsidP="003C3CCC">
            <w:pPr>
              <w:spacing w:after="160" w:line="240" w:lineRule="auto"/>
            </w:pPr>
            <w:r w:rsidRPr="004A5DEC">
              <w:t>Anand (2025); Chowdhury et al. (2024)</w:t>
            </w:r>
          </w:p>
        </w:tc>
      </w:tr>
      <w:tr w:rsidR="003C3CCC" w:rsidRPr="004A5DEC" w14:paraId="3C8A4699" w14:textId="77777777" w:rsidTr="003C3CCC">
        <w:tc>
          <w:tcPr>
            <w:tcW w:w="0" w:type="auto"/>
            <w:hideMark/>
          </w:tcPr>
          <w:p w14:paraId="5FE0EEF0" w14:textId="77777777" w:rsidR="003C3CCC" w:rsidRPr="004A5DEC" w:rsidRDefault="003C3CCC" w:rsidP="003C3CCC">
            <w:pPr>
              <w:spacing w:after="160" w:line="240" w:lineRule="auto"/>
            </w:pPr>
          </w:p>
        </w:tc>
        <w:tc>
          <w:tcPr>
            <w:tcW w:w="0" w:type="auto"/>
            <w:hideMark/>
          </w:tcPr>
          <w:p w14:paraId="533B6346" w14:textId="77777777" w:rsidR="003C3CCC" w:rsidRPr="004A5DEC" w:rsidRDefault="003C3CCC" w:rsidP="003C3CCC">
            <w:pPr>
              <w:spacing w:after="160" w:line="240" w:lineRule="auto"/>
            </w:pPr>
            <w:r w:rsidRPr="004A5DEC">
              <w:t>Content-driven awareness</w:t>
            </w:r>
          </w:p>
        </w:tc>
        <w:tc>
          <w:tcPr>
            <w:tcW w:w="0" w:type="auto"/>
            <w:hideMark/>
          </w:tcPr>
          <w:p w14:paraId="79BA6D26" w14:textId="77777777" w:rsidR="003C3CCC" w:rsidRPr="004A5DEC" w:rsidRDefault="003C3CCC" w:rsidP="003C3CCC">
            <w:pPr>
              <w:spacing w:after="160" w:line="240" w:lineRule="auto"/>
            </w:pPr>
            <w:r w:rsidRPr="004A5DEC">
              <w:t>5-point Likert Scale</w:t>
            </w:r>
          </w:p>
        </w:tc>
        <w:tc>
          <w:tcPr>
            <w:tcW w:w="0" w:type="auto"/>
            <w:hideMark/>
          </w:tcPr>
          <w:p w14:paraId="7FFA332D" w14:textId="77777777" w:rsidR="003C3CCC" w:rsidRPr="004A5DEC" w:rsidRDefault="003C3CCC" w:rsidP="003C3CCC">
            <w:pPr>
              <w:spacing w:after="160" w:line="240" w:lineRule="auto"/>
            </w:pPr>
            <w:r w:rsidRPr="004A5DEC">
              <w:t>Abd Al Rahman (2024); AlFraihat et al. (2025)</w:t>
            </w:r>
          </w:p>
        </w:tc>
      </w:tr>
    </w:tbl>
    <w:p w14:paraId="5446EB32" w14:textId="0A27CA78" w:rsidR="00C749C7" w:rsidRPr="004A5DEC" w:rsidRDefault="002F3FC4" w:rsidP="002F3FC4">
      <w:pPr>
        <w:pStyle w:val="Caption"/>
      </w:pPr>
      <w:bookmarkStart w:id="61" w:name="_Toc220608311"/>
      <w:r w:rsidRPr="004A5DEC">
        <w:t xml:space="preserve">Table </w:t>
      </w:r>
      <w:r w:rsidRPr="004A5DEC">
        <w:fldChar w:fldCharType="begin"/>
      </w:r>
      <w:r w:rsidRPr="004A5DEC">
        <w:instrText xml:space="preserve"> SEQ Table \* ARABIC </w:instrText>
      </w:r>
      <w:r w:rsidRPr="004A5DEC">
        <w:fldChar w:fldCharType="separate"/>
      </w:r>
      <w:r w:rsidR="001A70A9" w:rsidRPr="004A5DEC">
        <w:t>1</w:t>
      </w:r>
      <w:r w:rsidRPr="004A5DEC">
        <w:fldChar w:fldCharType="end"/>
      </w:r>
      <w:r w:rsidRPr="004A5DEC">
        <w:t>: Operationalization for Questionnaire</w:t>
      </w:r>
      <w:bookmarkEnd w:id="61"/>
    </w:p>
    <w:p w14:paraId="3C7706F7" w14:textId="0F886B8D" w:rsidR="0061679C" w:rsidRPr="004A5DEC" w:rsidRDefault="00A93F22" w:rsidP="00C749C7">
      <w:r w:rsidRPr="004A5DEC">
        <w:t>(Source: Author, 2025)</w:t>
      </w:r>
    </w:p>
    <w:p w14:paraId="3F6E7197" w14:textId="77777777" w:rsidR="00A93F22" w:rsidRPr="004A5DEC" w:rsidRDefault="00A93F22" w:rsidP="00C749C7"/>
    <w:p w14:paraId="3FB9CF0E" w14:textId="77777777" w:rsidR="00C749C7" w:rsidRPr="004A5DEC" w:rsidRDefault="00C749C7" w:rsidP="00627AB4">
      <w:pPr>
        <w:pStyle w:val="Heading2"/>
      </w:pPr>
      <w:bookmarkStart w:id="62" w:name="_Toc220963136"/>
      <w:r w:rsidRPr="004A5DEC">
        <w:t>3.10. Data Analysis Instruments</w:t>
      </w:r>
      <w:bookmarkEnd w:id="62"/>
    </w:p>
    <w:p w14:paraId="56492985" w14:textId="281B2EFA" w:rsidR="00C749C7" w:rsidRPr="004A5DEC" w:rsidRDefault="00AA09FA" w:rsidP="00371A1E">
      <w:r w:rsidRPr="004A5DEC">
        <w:t xml:space="preserve">Statistical analysis of the data is carried out using the statistical package of </w:t>
      </w:r>
      <w:r w:rsidR="00C778AE" w:rsidRPr="004A5DEC">
        <w:t>programs</w:t>
      </w:r>
      <w:r w:rsidRPr="004A5DEC">
        <w:t xml:space="preserve"> (SPSS). Descriptive statistics including frequency analysis is used to summarize demographic characteristics and patterns of responses. Correlation analysis is performed to assess the magnitude and direction of the relationship between variables related to content marketing and brand awareness.</w:t>
      </w:r>
      <w:r w:rsidR="00C749C7" w:rsidRPr="004A5DEC">
        <w:t xml:space="preserve"> </w:t>
      </w:r>
      <w:r w:rsidR="00371A1E" w:rsidRPr="004A5DEC">
        <w:t>Linear regression analysis will be used in order to assess the effect of content marketing on brand awareness and test research hypotheses.The SPSS has been frequently used in quantitative marketing research, thanks to its reliability, accuracy, and ability to deal with the large volumes of data (Slater et al., 2024).</w:t>
      </w:r>
    </w:p>
    <w:p w14:paraId="4FCAC090" w14:textId="77777777" w:rsidR="00C749C7" w:rsidRPr="004A5DEC" w:rsidRDefault="00C749C7" w:rsidP="00C749C7"/>
    <w:p w14:paraId="304A27B5" w14:textId="77777777" w:rsidR="00C749C7" w:rsidRPr="004A5DEC" w:rsidRDefault="00C749C7" w:rsidP="00627AB4">
      <w:pPr>
        <w:pStyle w:val="Heading2"/>
      </w:pPr>
      <w:bookmarkStart w:id="63" w:name="_Toc220963137"/>
      <w:r w:rsidRPr="004A5DEC">
        <w:t>3.11 Validity and Reliability</w:t>
      </w:r>
      <w:bookmarkEnd w:id="63"/>
    </w:p>
    <w:p w14:paraId="27E22AF7" w14:textId="146A6E3A" w:rsidR="00C749C7" w:rsidRPr="004A5DEC" w:rsidRDefault="00185F84" w:rsidP="00C749C7">
      <w:r w:rsidRPr="004A5DEC">
        <w:t xml:space="preserve">Validity and reliability are key pillars in ensuring the accuracy and consistency of empirical findings. The content validity of the instrument is strengthened by developing the items on the questionnaire with the information and knowledge from the existing literatures and validated theories on the contents marketing and brand awareness (Bhuvanasri et al., 2025). </w:t>
      </w:r>
      <w:r w:rsidR="00AE56FA" w:rsidRPr="004A5DEC">
        <w:t xml:space="preserve">Face validity is achieved by people by reviewing the questionnaire and running </w:t>
      </w:r>
      <w:r w:rsidR="00AE56FA" w:rsidRPr="004A5DEC">
        <w:lastRenderedPageBreak/>
        <w:t>pilot tests on the questionnaire before it is finally released into the market. To examine the reliability, internal consistency is assessed, and Cronbach alpha should be used to determine that the items in each scale are consistently related to the targeted constructs (Oranga et al., 2025). The reliability of data collection process is further promoted by explicit instructions and the application of standardized measures scales (Slater et al., 2024).</w:t>
      </w:r>
    </w:p>
    <w:p w14:paraId="2A9701E6" w14:textId="77777777" w:rsidR="00C749C7" w:rsidRPr="004A5DEC" w:rsidRDefault="00C749C7" w:rsidP="00C749C7"/>
    <w:p w14:paraId="7E30A8EC" w14:textId="77777777" w:rsidR="00C749C7" w:rsidRPr="004A5DEC" w:rsidRDefault="00C749C7" w:rsidP="00627AB4">
      <w:pPr>
        <w:pStyle w:val="Heading2"/>
      </w:pPr>
      <w:bookmarkStart w:id="64" w:name="_Toc220963138"/>
      <w:r w:rsidRPr="004A5DEC">
        <w:t>3.12 Ethical Considerations</w:t>
      </w:r>
      <w:bookmarkEnd w:id="64"/>
    </w:p>
    <w:p w14:paraId="2BCD53CE" w14:textId="1DDA2B37" w:rsidR="00C749C7" w:rsidRPr="004A5DEC" w:rsidRDefault="005426F1" w:rsidP="00C749C7">
      <w:r w:rsidRPr="004A5DEC">
        <w:t>Ethical considerations are strictly followed in the entire research process. All scholarly sources and references that are used in the current investigation are fully acknowledged in order to prevent plagiarism and to maintain academic integrity. Participation in the survey is totally optional, and the subjects are fully informed about the purpose of the study before data collection takes place.</w:t>
      </w:r>
      <w:r w:rsidR="00C749C7" w:rsidRPr="004A5DEC">
        <w:t xml:space="preserve"> </w:t>
      </w:r>
      <w:r w:rsidR="00CA3D78" w:rsidRPr="004A5DEC">
        <w:t>The research discourages any physical, psychological, and social injuries to the study subjects during the research process. By avoiding the gathering of personal identifiable information and limiting data use to the academic purpose, anonymity is confidently preserved without violating the legal regulations in the UAE. The ethical research standards also enhance the level of trust among the participants and heighten the validity of the research results (Haq et al., 2025).</w:t>
      </w:r>
    </w:p>
    <w:p w14:paraId="7F14D93A" w14:textId="77777777" w:rsidR="00C749C7" w:rsidRPr="004A5DEC" w:rsidRDefault="00C749C7" w:rsidP="00C749C7"/>
    <w:p w14:paraId="5DDE8CA4" w14:textId="77777777" w:rsidR="00C749C7" w:rsidRPr="004A5DEC" w:rsidRDefault="00C749C7" w:rsidP="00627AB4">
      <w:pPr>
        <w:pStyle w:val="Heading2"/>
      </w:pPr>
      <w:bookmarkStart w:id="65" w:name="_Toc220963139"/>
      <w:r w:rsidRPr="004A5DEC">
        <w:t>3.13 Chapter Summary</w:t>
      </w:r>
      <w:bookmarkEnd w:id="65"/>
    </w:p>
    <w:p w14:paraId="58EEFADA" w14:textId="79D11083" w:rsidR="00E1493A" w:rsidRPr="004A5DEC" w:rsidRDefault="004A338B" w:rsidP="00C749C7">
      <w:r w:rsidRPr="004A5DEC">
        <w:t>This chapter outlines the research methodology used to examine the impact of content marketing on brand awareness in the UK fast-food sector. It further discusses the sampling strategy, instruments used in data collection and analysis, procedures to ensure validity and reliability and the ethical considerations taken in the research.</w:t>
      </w:r>
      <w:r w:rsidR="00C749C7" w:rsidRPr="004A5DEC">
        <w:t xml:space="preserve"> </w:t>
      </w:r>
      <w:r w:rsidR="00F149A3" w:rsidRPr="004A5DEC">
        <w:t>Quantitative research design, which is justified by a survey plan and statistical analysis in SPSS was considered to be appropriate to achieve the objectives of the study. The comprehensive approach to methodology will ensure rigor and reliability and ethical adherence, which will provide a solid base of data analysis and interpretation, in the following chapter.</w:t>
      </w:r>
    </w:p>
    <w:p w14:paraId="05DFD68E" w14:textId="7CE1700D" w:rsidR="00E1493A" w:rsidRPr="004A5DEC" w:rsidRDefault="00161B6F" w:rsidP="00E1493A">
      <w:pPr>
        <w:pStyle w:val="Heading1"/>
      </w:pPr>
      <w:bookmarkStart w:id="66" w:name="_Toc220963140"/>
      <w:r w:rsidRPr="004A5DEC">
        <w:lastRenderedPageBreak/>
        <w:t>CHAPTER 04: DATA ANALYSIS</w:t>
      </w:r>
      <w:r>
        <w:t xml:space="preserve"> AND FINDINGS</w:t>
      </w:r>
      <w:bookmarkEnd w:id="66"/>
    </w:p>
    <w:p w14:paraId="09F32802" w14:textId="0B461090" w:rsidR="00E1493A" w:rsidRPr="004A5DEC" w:rsidRDefault="00E1493A" w:rsidP="00C9216C">
      <w:pPr>
        <w:pStyle w:val="Heading2"/>
      </w:pPr>
      <w:bookmarkStart w:id="67" w:name="_Toc220963141"/>
      <w:r w:rsidRPr="004A5DEC">
        <w:t>4.1 Introduction</w:t>
      </w:r>
      <w:bookmarkEnd w:id="67"/>
    </w:p>
    <w:p w14:paraId="05DED656" w14:textId="1A7A93CA" w:rsidR="00450538" w:rsidRPr="004A5DEC" w:rsidRDefault="0095792F" w:rsidP="00450538">
      <w:r w:rsidRPr="004A5DEC">
        <w:t xml:space="preserve">This chapter includes the analytical study and subsequent final findings regarding the extent of influence created by the content marketing on brand awareness in the </w:t>
      </w:r>
      <w:r w:rsidR="00F9335D" w:rsidRPr="004A5DEC">
        <w:t>fast-food</w:t>
      </w:r>
      <w:r w:rsidRPr="004A5DEC">
        <w:t xml:space="preserve"> sector in the United Kingdom.</w:t>
      </w:r>
      <w:r w:rsidR="00450538" w:rsidRPr="004A5DEC">
        <w:t xml:space="preserve"> </w:t>
      </w:r>
      <w:r w:rsidR="00832BD0" w:rsidRPr="004A5DEC">
        <w:t>This process begins with data screening then intensive investigations on the validity, reliability and descriptive statistics. Correlation and regression analysis based on the effects of informative, entertaining, emotional, and interactive content follows.</w:t>
      </w:r>
      <w:r w:rsidR="00450538" w:rsidRPr="004A5DEC">
        <w:t xml:space="preserve"> </w:t>
      </w:r>
      <w:r w:rsidR="000501CC" w:rsidRPr="004A5DEC">
        <w:t xml:space="preserve">Based upon the results of the regression analysis, hypothesis testing is attempted. The chapter concludes with a discussion of the findings which is critically compared with existing literature </w:t>
      </w:r>
      <w:r w:rsidR="00F9335D" w:rsidRPr="004A5DEC">
        <w:t>to</w:t>
      </w:r>
      <w:r w:rsidR="000501CC" w:rsidRPr="004A5DEC">
        <w:t xml:space="preserve"> establish both theoretical and practical relevance.</w:t>
      </w:r>
    </w:p>
    <w:p w14:paraId="7032F166" w14:textId="77777777" w:rsidR="00450538" w:rsidRPr="004A5DEC" w:rsidRDefault="00450538" w:rsidP="00450538"/>
    <w:p w14:paraId="75AE3232" w14:textId="0AB8D7AD" w:rsidR="006F1410" w:rsidRPr="004A5DEC" w:rsidRDefault="00E1493A" w:rsidP="006F1410">
      <w:pPr>
        <w:pStyle w:val="Heading2"/>
      </w:pPr>
      <w:bookmarkStart w:id="68" w:name="_Toc220963142"/>
      <w:r w:rsidRPr="004A5DEC">
        <w:t xml:space="preserve">4.2 </w:t>
      </w:r>
      <w:r w:rsidR="00172985" w:rsidRPr="004A5DEC">
        <w:t>Missing Values</w:t>
      </w:r>
      <w:bookmarkEnd w:id="68"/>
    </w:p>
    <w:tbl>
      <w:tblPr>
        <w:tblW w:w="838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233"/>
        <w:gridCol w:w="1024"/>
        <w:gridCol w:w="1025"/>
        <w:gridCol w:w="1025"/>
        <w:gridCol w:w="1025"/>
        <w:gridCol w:w="1025"/>
        <w:gridCol w:w="1025"/>
      </w:tblGrid>
      <w:tr w:rsidR="006F1410" w:rsidRPr="004A5DEC" w14:paraId="49DBFC4F" w14:textId="77777777">
        <w:trPr>
          <w:cantSplit/>
        </w:trPr>
        <w:tc>
          <w:tcPr>
            <w:tcW w:w="8377" w:type="dxa"/>
            <w:gridSpan w:val="7"/>
            <w:tcBorders>
              <w:top w:val="nil"/>
              <w:left w:val="nil"/>
              <w:bottom w:val="nil"/>
              <w:right w:val="nil"/>
            </w:tcBorders>
            <w:shd w:val="clear" w:color="auto" w:fill="FFFFFF"/>
            <w:vAlign w:val="center"/>
          </w:tcPr>
          <w:p w14:paraId="36C8A12D" w14:textId="77777777" w:rsidR="006F1410" w:rsidRPr="004A5DEC" w:rsidRDefault="006F1410" w:rsidP="006F1410">
            <w:pPr>
              <w:autoSpaceDE w:val="0"/>
              <w:autoSpaceDN w:val="0"/>
              <w:adjustRightInd w:val="0"/>
              <w:spacing w:after="0" w:line="320" w:lineRule="atLeast"/>
              <w:ind w:left="60" w:right="60"/>
              <w:jc w:val="center"/>
              <w:rPr>
                <w:rFonts w:cs="Arial"/>
                <w:color w:val="010205"/>
                <w:kern w:val="0"/>
                <w:sz w:val="22"/>
                <w:szCs w:val="22"/>
              </w:rPr>
            </w:pPr>
            <w:r w:rsidRPr="004A5DEC">
              <w:rPr>
                <w:rFonts w:cs="Arial"/>
                <w:b/>
                <w:bCs/>
                <w:color w:val="010205"/>
                <w:kern w:val="0"/>
                <w:sz w:val="22"/>
                <w:szCs w:val="22"/>
              </w:rPr>
              <w:t>Case Processing Summary</w:t>
            </w:r>
          </w:p>
        </w:tc>
      </w:tr>
      <w:tr w:rsidR="006F1410" w:rsidRPr="004A5DEC" w14:paraId="279F2239" w14:textId="77777777">
        <w:trPr>
          <w:cantSplit/>
        </w:trPr>
        <w:tc>
          <w:tcPr>
            <w:tcW w:w="2233" w:type="dxa"/>
            <w:vMerge w:val="restart"/>
            <w:tcBorders>
              <w:top w:val="nil"/>
              <w:left w:val="nil"/>
              <w:bottom w:val="nil"/>
              <w:right w:val="nil"/>
            </w:tcBorders>
            <w:shd w:val="clear" w:color="auto" w:fill="FFFFFF"/>
            <w:vAlign w:val="bottom"/>
          </w:tcPr>
          <w:p w14:paraId="176B4F0C" w14:textId="77777777" w:rsidR="006F1410" w:rsidRPr="004A5DEC" w:rsidRDefault="006F1410" w:rsidP="006F1410">
            <w:pPr>
              <w:autoSpaceDE w:val="0"/>
              <w:autoSpaceDN w:val="0"/>
              <w:adjustRightInd w:val="0"/>
              <w:spacing w:after="0" w:line="240" w:lineRule="auto"/>
              <w:jc w:val="left"/>
              <w:rPr>
                <w:rFonts w:ascii="Times New Roman" w:hAnsi="Times New Roman" w:cs="Times New Roman"/>
                <w:color w:val="auto"/>
                <w:kern w:val="0"/>
              </w:rPr>
            </w:pPr>
          </w:p>
        </w:tc>
        <w:tc>
          <w:tcPr>
            <w:tcW w:w="6144" w:type="dxa"/>
            <w:gridSpan w:val="6"/>
            <w:tcBorders>
              <w:top w:val="nil"/>
              <w:left w:val="nil"/>
              <w:bottom w:val="nil"/>
              <w:right w:val="nil"/>
            </w:tcBorders>
            <w:shd w:val="clear" w:color="auto" w:fill="FFFFFF"/>
            <w:vAlign w:val="bottom"/>
          </w:tcPr>
          <w:p w14:paraId="0AC44BDD" w14:textId="77777777" w:rsidR="006F1410" w:rsidRPr="004A5DEC" w:rsidRDefault="006F1410" w:rsidP="006F1410">
            <w:pPr>
              <w:autoSpaceDE w:val="0"/>
              <w:autoSpaceDN w:val="0"/>
              <w:adjustRightInd w:val="0"/>
              <w:spacing w:after="0" w:line="320" w:lineRule="atLeast"/>
              <w:ind w:left="60" w:right="60"/>
              <w:jc w:val="center"/>
              <w:rPr>
                <w:rFonts w:cs="Arial"/>
                <w:color w:val="264A60"/>
                <w:kern w:val="0"/>
                <w:sz w:val="18"/>
                <w:szCs w:val="18"/>
              </w:rPr>
            </w:pPr>
            <w:r w:rsidRPr="004A5DEC">
              <w:rPr>
                <w:rFonts w:cs="Arial"/>
                <w:color w:val="264A60"/>
                <w:kern w:val="0"/>
                <w:sz w:val="18"/>
                <w:szCs w:val="18"/>
              </w:rPr>
              <w:t>Cases</w:t>
            </w:r>
          </w:p>
        </w:tc>
      </w:tr>
      <w:tr w:rsidR="006F1410" w:rsidRPr="004A5DEC" w14:paraId="288A92BC" w14:textId="77777777">
        <w:trPr>
          <w:cantSplit/>
        </w:trPr>
        <w:tc>
          <w:tcPr>
            <w:tcW w:w="2233" w:type="dxa"/>
            <w:vMerge/>
            <w:tcBorders>
              <w:top w:val="nil"/>
              <w:left w:val="nil"/>
              <w:bottom w:val="nil"/>
              <w:right w:val="nil"/>
            </w:tcBorders>
            <w:shd w:val="clear" w:color="auto" w:fill="FFFFFF"/>
            <w:vAlign w:val="bottom"/>
          </w:tcPr>
          <w:p w14:paraId="1EF09C62" w14:textId="77777777" w:rsidR="006F1410" w:rsidRPr="004A5DEC" w:rsidRDefault="006F1410" w:rsidP="006F1410">
            <w:pPr>
              <w:autoSpaceDE w:val="0"/>
              <w:autoSpaceDN w:val="0"/>
              <w:adjustRightInd w:val="0"/>
              <w:spacing w:after="0" w:line="240" w:lineRule="auto"/>
              <w:jc w:val="left"/>
              <w:rPr>
                <w:rFonts w:cs="Arial"/>
                <w:color w:val="264A60"/>
                <w:kern w:val="0"/>
                <w:sz w:val="18"/>
                <w:szCs w:val="18"/>
              </w:rPr>
            </w:pPr>
          </w:p>
        </w:tc>
        <w:tc>
          <w:tcPr>
            <w:tcW w:w="2048" w:type="dxa"/>
            <w:gridSpan w:val="2"/>
            <w:tcBorders>
              <w:top w:val="nil"/>
              <w:left w:val="nil"/>
              <w:bottom w:val="nil"/>
              <w:right w:val="nil"/>
            </w:tcBorders>
            <w:shd w:val="clear" w:color="auto" w:fill="FFFFFF"/>
            <w:vAlign w:val="bottom"/>
          </w:tcPr>
          <w:p w14:paraId="0FAC0D82" w14:textId="77777777" w:rsidR="006F1410" w:rsidRPr="004A5DEC" w:rsidRDefault="006F1410" w:rsidP="006F1410">
            <w:pPr>
              <w:autoSpaceDE w:val="0"/>
              <w:autoSpaceDN w:val="0"/>
              <w:adjustRightInd w:val="0"/>
              <w:spacing w:after="0" w:line="320" w:lineRule="atLeast"/>
              <w:ind w:left="60" w:right="60"/>
              <w:jc w:val="center"/>
              <w:rPr>
                <w:rFonts w:cs="Arial"/>
                <w:color w:val="264A60"/>
                <w:kern w:val="0"/>
                <w:sz w:val="18"/>
                <w:szCs w:val="18"/>
              </w:rPr>
            </w:pPr>
            <w:r w:rsidRPr="004A5DEC">
              <w:rPr>
                <w:rFonts w:cs="Arial"/>
                <w:color w:val="264A60"/>
                <w:kern w:val="0"/>
                <w:sz w:val="18"/>
                <w:szCs w:val="18"/>
              </w:rPr>
              <w:t>Valid</w:t>
            </w:r>
          </w:p>
        </w:tc>
        <w:tc>
          <w:tcPr>
            <w:tcW w:w="2048" w:type="dxa"/>
            <w:gridSpan w:val="2"/>
            <w:tcBorders>
              <w:top w:val="nil"/>
              <w:left w:val="single" w:sz="8" w:space="0" w:color="E0E0E0"/>
              <w:bottom w:val="nil"/>
              <w:right w:val="nil"/>
            </w:tcBorders>
            <w:shd w:val="clear" w:color="auto" w:fill="FFFFFF"/>
            <w:vAlign w:val="bottom"/>
          </w:tcPr>
          <w:p w14:paraId="568EE6A7" w14:textId="77777777" w:rsidR="006F1410" w:rsidRPr="004A5DEC" w:rsidRDefault="006F1410" w:rsidP="006F1410">
            <w:pPr>
              <w:autoSpaceDE w:val="0"/>
              <w:autoSpaceDN w:val="0"/>
              <w:adjustRightInd w:val="0"/>
              <w:spacing w:after="0" w:line="320" w:lineRule="atLeast"/>
              <w:ind w:left="60" w:right="60"/>
              <w:jc w:val="center"/>
              <w:rPr>
                <w:rFonts w:cs="Arial"/>
                <w:color w:val="264A60"/>
                <w:kern w:val="0"/>
                <w:sz w:val="18"/>
                <w:szCs w:val="18"/>
              </w:rPr>
            </w:pPr>
            <w:r w:rsidRPr="004A5DEC">
              <w:rPr>
                <w:rFonts w:cs="Arial"/>
                <w:color w:val="264A60"/>
                <w:kern w:val="0"/>
                <w:sz w:val="18"/>
                <w:szCs w:val="18"/>
              </w:rPr>
              <w:t>Missing</w:t>
            </w:r>
          </w:p>
        </w:tc>
        <w:tc>
          <w:tcPr>
            <w:tcW w:w="2048" w:type="dxa"/>
            <w:gridSpan w:val="2"/>
            <w:tcBorders>
              <w:top w:val="nil"/>
              <w:left w:val="single" w:sz="8" w:space="0" w:color="E0E0E0"/>
              <w:bottom w:val="nil"/>
              <w:right w:val="nil"/>
            </w:tcBorders>
            <w:shd w:val="clear" w:color="auto" w:fill="FFFFFF"/>
            <w:vAlign w:val="bottom"/>
          </w:tcPr>
          <w:p w14:paraId="433377E0" w14:textId="77777777" w:rsidR="006F1410" w:rsidRPr="004A5DEC" w:rsidRDefault="006F1410" w:rsidP="006F1410">
            <w:pPr>
              <w:autoSpaceDE w:val="0"/>
              <w:autoSpaceDN w:val="0"/>
              <w:adjustRightInd w:val="0"/>
              <w:spacing w:after="0" w:line="320" w:lineRule="atLeast"/>
              <w:ind w:left="60" w:right="60"/>
              <w:jc w:val="center"/>
              <w:rPr>
                <w:rFonts w:cs="Arial"/>
                <w:color w:val="264A60"/>
                <w:kern w:val="0"/>
                <w:sz w:val="18"/>
                <w:szCs w:val="18"/>
              </w:rPr>
            </w:pPr>
            <w:r w:rsidRPr="004A5DEC">
              <w:rPr>
                <w:rFonts w:cs="Arial"/>
                <w:color w:val="264A60"/>
                <w:kern w:val="0"/>
                <w:sz w:val="18"/>
                <w:szCs w:val="18"/>
              </w:rPr>
              <w:t>Total</w:t>
            </w:r>
          </w:p>
        </w:tc>
      </w:tr>
      <w:tr w:rsidR="006F1410" w:rsidRPr="004A5DEC" w14:paraId="1D415195" w14:textId="77777777">
        <w:trPr>
          <w:cantSplit/>
        </w:trPr>
        <w:tc>
          <w:tcPr>
            <w:tcW w:w="2233" w:type="dxa"/>
            <w:vMerge/>
            <w:tcBorders>
              <w:top w:val="nil"/>
              <w:left w:val="nil"/>
              <w:bottom w:val="nil"/>
              <w:right w:val="nil"/>
            </w:tcBorders>
            <w:shd w:val="clear" w:color="auto" w:fill="FFFFFF"/>
            <w:vAlign w:val="bottom"/>
          </w:tcPr>
          <w:p w14:paraId="672BFF46" w14:textId="77777777" w:rsidR="006F1410" w:rsidRPr="004A5DEC" w:rsidRDefault="006F1410" w:rsidP="006F1410">
            <w:pPr>
              <w:autoSpaceDE w:val="0"/>
              <w:autoSpaceDN w:val="0"/>
              <w:adjustRightInd w:val="0"/>
              <w:spacing w:after="0" w:line="240" w:lineRule="auto"/>
              <w:jc w:val="left"/>
              <w:rPr>
                <w:rFonts w:cs="Arial"/>
                <w:color w:val="264A60"/>
                <w:kern w:val="0"/>
                <w:sz w:val="18"/>
                <w:szCs w:val="18"/>
              </w:rPr>
            </w:pPr>
          </w:p>
        </w:tc>
        <w:tc>
          <w:tcPr>
            <w:tcW w:w="1024" w:type="dxa"/>
            <w:tcBorders>
              <w:top w:val="nil"/>
              <w:left w:val="nil"/>
              <w:bottom w:val="single" w:sz="8" w:space="0" w:color="152935"/>
              <w:right w:val="single" w:sz="8" w:space="0" w:color="E0E0E0"/>
            </w:tcBorders>
            <w:shd w:val="clear" w:color="auto" w:fill="FFFFFF"/>
            <w:vAlign w:val="bottom"/>
          </w:tcPr>
          <w:p w14:paraId="1DED1D7D" w14:textId="77777777" w:rsidR="006F1410" w:rsidRPr="004A5DEC" w:rsidRDefault="006F1410" w:rsidP="006F1410">
            <w:pPr>
              <w:autoSpaceDE w:val="0"/>
              <w:autoSpaceDN w:val="0"/>
              <w:adjustRightInd w:val="0"/>
              <w:spacing w:after="0" w:line="320" w:lineRule="atLeast"/>
              <w:ind w:left="60" w:right="60"/>
              <w:jc w:val="center"/>
              <w:rPr>
                <w:rFonts w:cs="Arial"/>
                <w:color w:val="264A60"/>
                <w:kern w:val="0"/>
                <w:sz w:val="18"/>
                <w:szCs w:val="18"/>
              </w:rPr>
            </w:pPr>
            <w:r w:rsidRPr="004A5DEC">
              <w:rPr>
                <w:rFonts w:cs="Arial"/>
                <w:color w:val="264A60"/>
                <w:kern w:val="0"/>
                <w:sz w:val="18"/>
                <w:szCs w:val="18"/>
              </w:rPr>
              <w:t>N</w:t>
            </w:r>
          </w:p>
        </w:tc>
        <w:tc>
          <w:tcPr>
            <w:tcW w:w="1024" w:type="dxa"/>
            <w:tcBorders>
              <w:top w:val="nil"/>
              <w:left w:val="single" w:sz="8" w:space="0" w:color="E0E0E0"/>
              <w:bottom w:val="single" w:sz="8" w:space="0" w:color="152935"/>
              <w:right w:val="nil"/>
            </w:tcBorders>
            <w:shd w:val="clear" w:color="auto" w:fill="FFFFFF"/>
            <w:vAlign w:val="bottom"/>
          </w:tcPr>
          <w:p w14:paraId="2C90FDF5" w14:textId="77777777" w:rsidR="006F1410" w:rsidRPr="004A5DEC" w:rsidRDefault="006F1410" w:rsidP="006F1410">
            <w:pPr>
              <w:autoSpaceDE w:val="0"/>
              <w:autoSpaceDN w:val="0"/>
              <w:adjustRightInd w:val="0"/>
              <w:spacing w:after="0" w:line="320" w:lineRule="atLeast"/>
              <w:ind w:left="60" w:right="60"/>
              <w:jc w:val="center"/>
              <w:rPr>
                <w:rFonts w:cs="Arial"/>
                <w:color w:val="264A60"/>
                <w:kern w:val="0"/>
                <w:sz w:val="18"/>
                <w:szCs w:val="18"/>
              </w:rPr>
            </w:pPr>
            <w:r w:rsidRPr="004A5DEC">
              <w:rPr>
                <w:rFonts w:cs="Arial"/>
                <w:color w:val="264A60"/>
                <w:kern w:val="0"/>
                <w:sz w:val="18"/>
                <w:szCs w:val="18"/>
              </w:rPr>
              <w:t>Percent</w:t>
            </w:r>
          </w:p>
        </w:tc>
        <w:tc>
          <w:tcPr>
            <w:tcW w:w="1024" w:type="dxa"/>
            <w:tcBorders>
              <w:top w:val="nil"/>
              <w:left w:val="single" w:sz="8" w:space="0" w:color="E0E0E0"/>
              <w:bottom w:val="single" w:sz="8" w:space="0" w:color="152935"/>
              <w:right w:val="single" w:sz="8" w:space="0" w:color="E0E0E0"/>
            </w:tcBorders>
            <w:shd w:val="clear" w:color="auto" w:fill="FFFFFF"/>
            <w:vAlign w:val="bottom"/>
          </w:tcPr>
          <w:p w14:paraId="516B66A9" w14:textId="77777777" w:rsidR="006F1410" w:rsidRPr="004A5DEC" w:rsidRDefault="006F1410" w:rsidP="006F1410">
            <w:pPr>
              <w:autoSpaceDE w:val="0"/>
              <w:autoSpaceDN w:val="0"/>
              <w:adjustRightInd w:val="0"/>
              <w:spacing w:after="0" w:line="320" w:lineRule="atLeast"/>
              <w:ind w:left="60" w:right="60"/>
              <w:jc w:val="center"/>
              <w:rPr>
                <w:rFonts w:cs="Arial"/>
                <w:color w:val="264A60"/>
                <w:kern w:val="0"/>
                <w:sz w:val="18"/>
                <w:szCs w:val="18"/>
              </w:rPr>
            </w:pPr>
            <w:r w:rsidRPr="004A5DEC">
              <w:rPr>
                <w:rFonts w:cs="Arial"/>
                <w:color w:val="264A60"/>
                <w:kern w:val="0"/>
                <w:sz w:val="18"/>
                <w:szCs w:val="18"/>
              </w:rPr>
              <w:t>N</w:t>
            </w:r>
          </w:p>
        </w:tc>
        <w:tc>
          <w:tcPr>
            <w:tcW w:w="1024" w:type="dxa"/>
            <w:tcBorders>
              <w:top w:val="nil"/>
              <w:left w:val="single" w:sz="8" w:space="0" w:color="E0E0E0"/>
              <w:bottom w:val="single" w:sz="8" w:space="0" w:color="152935"/>
              <w:right w:val="nil"/>
            </w:tcBorders>
            <w:shd w:val="clear" w:color="auto" w:fill="FFFFFF"/>
            <w:vAlign w:val="bottom"/>
          </w:tcPr>
          <w:p w14:paraId="204E4640" w14:textId="77777777" w:rsidR="006F1410" w:rsidRPr="004A5DEC" w:rsidRDefault="006F1410" w:rsidP="006F1410">
            <w:pPr>
              <w:autoSpaceDE w:val="0"/>
              <w:autoSpaceDN w:val="0"/>
              <w:adjustRightInd w:val="0"/>
              <w:spacing w:after="0" w:line="320" w:lineRule="atLeast"/>
              <w:ind w:left="60" w:right="60"/>
              <w:jc w:val="center"/>
              <w:rPr>
                <w:rFonts w:cs="Arial"/>
                <w:color w:val="264A60"/>
                <w:kern w:val="0"/>
                <w:sz w:val="18"/>
                <w:szCs w:val="18"/>
              </w:rPr>
            </w:pPr>
            <w:r w:rsidRPr="004A5DEC">
              <w:rPr>
                <w:rFonts w:cs="Arial"/>
                <w:color w:val="264A60"/>
                <w:kern w:val="0"/>
                <w:sz w:val="18"/>
                <w:szCs w:val="18"/>
              </w:rPr>
              <w:t>Percent</w:t>
            </w:r>
          </w:p>
        </w:tc>
        <w:tc>
          <w:tcPr>
            <w:tcW w:w="1024" w:type="dxa"/>
            <w:tcBorders>
              <w:top w:val="nil"/>
              <w:left w:val="single" w:sz="8" w:space="0" w:color="E0E0E0"/>
              <w:bottom w:val="single" w:sz="8" w:space="0" w:color="152935"/>
              <w:right w:val="single" w:sz="8" w:space="0" w:color="E0E0E0"/>
            </w:tcBorders>
            <w:shd w:val="clear" w:color="auto" w:fill="FFFFFF"/>
            <w:vAlign w:val="bottom"/>
          </w:tcPr>
          <w:p w14:paraId="75E9CB74" w14:textId="77777777" w:rsidR="006F1410" w:rsidRPr="004A5DEC" w:rsidRDefault="006F1410" w:rsidP="006F1410">
            <w:pPr>
              <w:autoSpaceDE w:val="0"/>
              <w:autoSpaceDN w:val="0"/>
              <w:adjustRightInd w:val="0"/>
              <w:spacing w:after="0" w:line="320" w:lineRule="atLeast"/>
              <w:ind w:left="60" w:right="60"/>
              <w:jc w:val="center"/>
              <w:rPr>
                <w:rFonts w:cs="Arial"/>
                <w:color w:val="264A60"/>
                <w:kern w:val="0"/>
                <w:sz w:val="18"/>
                <w:szCs w:val="18"/>
              </w:rPr>
            </w:pPr>
            <w:r w:rsidRPr="004A5DEC">
              <w:rPr>
                <w:rFonts w:cs="Arial"/>
                <w:color w:val="264A60"/>
                <w:kern w:val="0"/>
                <w:sz w:val="18"/>
                <w:szCs w:val="18"/>
              </w:rPr>
              <w:t>N</w:t>
            </w:r>
          </w:p>
        </w:tc>
        <w:tc>
          <w:tcPr>
            <w:tcW w:w="1024" w:type="dxa"/>
            <w:tcBorders>
              <w:top w:val="nil"/>
              <w:left w:val="single" w:sz="8" w:space="0" w:color="E0E0E0"/>
              <w:bottom w:val="single" w:sz="8" w:space="0" w:color="152935"/>
              <w:right w:val="nil"/>
            </w:tcBorders>
            <w:shd w:val="clear" w:color="auto" w:fill="FFFFFF"/>
            <w:vAlign w:val="bottom"/>
          </w:tcPr>
          <w:p w14:paraId="252F28EA" w14:textId="77777777" w:rsidR="006F1410" w:rsidRPr="004A5DEC" w:rsidRDefault="006F1410" w:rsidP="006F1410">
            <w:pPr>
              <w:autoSpaceDE w:val="0"/>
              <w:autoSpaceDN w:val="0"/>
              <w:adjustRightInd w:val="0"/>
              <w:spacing w:after="0" w:line="320" w:lineRule="atLeast"/>
              <w:ind w:left="60" w:right="60"/>
              <w:jc w:val="center"/>
              <w:rPr>
                <w:rFonts w:cs="Arial"/>
                <w:color w:val="264A60"/>
                <w:kern w:val="0"/>
                <w:sz w:val="18"/>
                <w:szCs w:val="18"/>
              </w:rPr>
            </w:pPr>
            <w:r w:rsidRPr="004A5DEC">
              <w:rPr>
                <w:rFonts w:cs="Arial"/>
                <w:color w:val="264A60"/>
                <w:kern w:val="0"/>
                <w:sz w:val="18"/>
                <w:szCs w:val="18"/>
              </w:rPr>
              <w:t>Percent</w:t>
            </w:r>
          </w:p>
        </w:tc>
      </w:tr>
      <w:tr w:rsidR="006F1410" w:rsidRPr="004A5DEC" w14:paraId="371A3576" w14:textId="77777777">
        <w:trPr>
          <w:cantSplit/>
        </w:trPr>
        <w:tc>
          <w:tcPr>
            <w:tcW w:w="2233" w:type="dxa"/>
            <w:tcBorders>
              <w:top w:val="single" w:sz="8" w:space="0" w:color="152935"/>
              <w:left w:val="nil"/>
              <w:bottom w:val="single" w:sz="8" w:space="0" w:color="AEAEAE"/>
              <w:right w:val="nil"/>
            </w:tcBorders>
            <w:shd w:val="clear" w:color="auto" w:fill="E0E0E0"/>
          </w:tcPr>
          <w:p w14:paraId="6DE379EC" w14:textId="19539E19" w:rsidR="006F1410" w:rsidRPr="004A5DEC" w:rsidRDefault="006F1410" w:rsidP="006F1410">
            <w:pPr>
              <w:autoSpaceDE w:val="0"/>
              <w:autoSpaceDN w:val="0"/>
              <w:adjustRightInd w:val="0"/>
              <w:spacing w:after="0" w:line="320" w:lineRule="atLeast"/>
              <w:ind w:left="60" w:right="60"/>
              <w:jc w:val="left"/>
              <w:rPr>
                <w:rFonts w:cs="Arial"/>
                <w:color w:val="264A60"/>
                <w:kern w:val="0"/>
                <w:sz w:val="18"/>
                <w:szCs w:val="18"/>
              </w:rPr>
            </w:pPr>
            <w:r w:rsidRPr="004A5DEC">
              <w:rPr>
                <w:rFonts w:cs="Arial"/>
                <w:color w:val="264A60"/>
                <w:kern w:val="0"/>
                <w:sz w:val="18"/>
                <w:szCs w:val="18"/>
              </w:rPr>
              <w:t>Informative</w:t>
            </w:r>
            <w:r w:rsidR="00BC5567" w:rsidRPr="004A5DEC">
              <w:rPr>
                <w:rFonts w:cs="Arial"/>
                <w:color w:val="264A60"/>
                <w:kern w:val="0"/>
                <w:sz w:val="18"/>
                <w:szCs w:val="18"/>
              </w:rPr>
              <w:t xml:space="preserve"> </w:t>
            </w:r>
            <w:r w:rsidRPr="004A5DEC">
              <w:rPr>
                <w:rFonts w:cs="Arial"/>
                <w:color w:val="264A60"/>
                <w:kern w:val="0"/>
                <w:sz w:val="18"/>
                <w:szCs w:val="18"/>
              </w:rPr>
              <w:t>Content</w:t>
            </w:r>
          </w:p>
        </w:tc>
        <w:tc>
          <w:tcPr>
            <w:tcW w:w="1024" w:type="dxa"/>
            <w:tcBorders>
              <w:top w:val="single" w:sz="8" w:space="0" w:color="152935"/>
              <w:left w:val="nil"/>
              <w:bottom w:val="single" w:sz="8" w:space="0" w:color="AEAEAE"/>
              <w:right w:val="single" w:sz="8" w:space="0" w:color="E0E0E0"/>
            </w:tcBorders>
            <w:shd w:val="clear" w:color="auto" w:fill="FFFFFF"/>
          </w:tcPr>
          <w:p w14:paraId="4AC946CC" w14:textId="77777777" w:rsidR="006F1410" w:rsidRPr="004A5DEC" w:rsidRDefault="006F1410" w:rsidP="006F1410">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50</w:t>
            </w:r>
          </w:p>
        </w:tc>
        <w:tc>
          <w:tcPr>
            <w:tcW w:w="1024" w:type="dxa"/>
            <w:tcBorders>
              <w:top w:val="single" w:sz="8" w:space="0" w:color="152935"/>
              <w:left w:val="single" w:sz="8" w:space="0" w:color="E0E0E0"/>
              <w:bottom w:val="single" w:sz="8" w:space="0" w:color="AEAEAE"/>
              <w:right w:val="nil"/>
            </w:tcBorders>
            <w:shd w:val="clear" w:color="auto" w:fill="FFFFFF"/>
          </w:tcPr>
          <w:p w14:paraId="26ADE7E3" w14:textId="77777777" w:rsidR="006F1410" w:rsidRPr="004A5DEC" w:rsidRDefault="006F1410" w:rsidP="006F1410">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100.0%</w:t>
            </w:r>
          </w:p>
        </w:tc>
        <w:tc>
          <w:tcPr>
            <w:tcW w:w="1024" w:type="dxa"/>
            <w:tcBorders>
              <w:top w:val="single" w:sz="8" w:space="0" w:color="152935"/>
              <w:left w:val="single" w:sz="8" w:space="0" w:color="E0E0E0"/>
              <w:bottom w:val="single" w:sz="8" w:space="0" w:color="AEAEAE"/>
              <w:right w:val="single" w:sz="8" w:space="0" w:color="E0E0E0"/>
            </w:tcBorders>
            <w:shd w:val="clear" w:color="auto" w:fill="FFFFFF"/>
          </w:tcPr>
          <w:p w14:paraId="78A5B8E4" w14:textId="77777777" w:rsidR="006F1410" w:rsidRPr="004A5DEC" w:rsidRDefault="006F1410" w:rsidP="006F1410">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0</w:t>
            </w:r>
          </w:p>
        </w:tc>
        <w:tc>
          <w:tcPr>
            <w:tcW w:w="1024" w:type="dxa"/>
            <w:tcBorders>
              <w:top w:val="single" w:sz="8" w:space="0" w:color="152935"/>
              <w:left w:val="single" w:sz="8" w:space="0" w:color="E0E0E0"/>
              <w:bottom w:val="single" w:sz="8" w:space="0" w:color="AEAEAE"/>
              <w:right w:val="nil"/>
            </w:tcBorders>
            <w:shd w:val="clear" w:color="auto" w:fill="FFFFFF"/>
          </w:tcPr>
          <w:p w14:paraId="08B30355" w14:textId="77777777" w:rsidR="006F1410" w:rsidRPr="004A5DEC" w:rsidRDefault="006F1410" w:rsidP="006F1410">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0.0%</w:t>
            </w:r>
          </w:p>
        </w:tc>
        <w:tc>
          <w:tcPr>
            <w:tcW w:w="1024" w:type="dxa"/>
            <w:tcBorders>
              <w:top w:val="single" w:sz="8" w:space="0" w:color="152935"/>
              <w:left w:val="single" w:sz="8" w:space="0" w:color="E0E0E0"/>
              <w:bottom w:val="single" w:sz="8" w:space="0" w:color="AEAEAE"/>
              <w:right w:val="single" w:sz="8" w:space="0" w:color="E0E0E0"/>
            </w:tcBorders>
            <w:shd w:val="clear" w:color="auto" w:fill="FFFFFF"/>
          </w:tcPr>
          <w:p w14:paraId="56939B22" w14:textId="77777777" w:rsidR="006F1410" w:rsidRPr="004A5DEC" w:rsidRDefault="006F1410" w:rsidP="006F1410">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50</w:t>
            </w:r>
          </w:p>
        </w:tc>
        <w:tc>
          <w:tcPr>
            <w:tcW w:w="1024" w:type="dxa"/>
            <w:tcBorders>
              <w:top w:val="single" w:sz="8" w:space="0" w:color="152935"/>
              <w:left w:val="single" w:sz="8" w:space="0" w:color="E0E0E0"/>
              <w:bottom w:val="single" w:sz="8" w:space="0" w:color="AEAEAE"/>
              <w:right w:val="nil"/>
            </w:tcBorders>
            <w:shd w:val="clear" w:color="auto" w:fill="FFFFFF"/>
          </w:tcPr>
          <w:p w14:paraId="77B35D96" w14:textId="77777777" w:rsidR="006F1410" w:rsidRPr="004A5DEC" w:rsidRDefault="006F1410" w:rsidP="006F1410">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100.0%</w:t>
            </w:r>
          </w:p>
        </w:tc>
      </w:tr>
      <w:tr w:rsidR="006F1410" w:rsidRPr="004A5DEC" w14:paraId="0BACA6B5" w14:textId="77777777">
        <w:trPr>
          <w:cantSplit/>
        </w:trPr>
        <w:tc>
          <w:tcPr>
            <w:tcW w:w="2233" w:type="dxa"/>
            <w:tcBorders>
              <w:top w:val="single" w:sz="8" w:space="0" w:color="AEAEAE"/>
              <w:left w:val="nil"/>
              <w:bottom w:val="single" w:sz="8" w:space="0" w:color="AEAEAE"/>
              <w:right w:val="nil"/>
            </w:tcBorders>
            <w:shd w:val="clear" w:color="auto" w:fill="E0E0E0"/>
          </w:tcPr>
          <w:p w14:paraId="0381ADFD" w14:textId="65038D33" w:rsidR="006F1410" w:rsidRPr="004A5DEC" w:rsidRDefault="006F1410" w:rsidP="006F1410">
            <w:pPr>
              <w:autoSpaceDE w:val="0"/>
              <w:autoSpaceDN w:val="0"/>
              <w:adjustRightInd w:val="0"/>
              <w:spacing w:after="0" w:line="320" w:lineRule="atLeast"/>
              <w:ind w:left="60" w:right="60"/>
              <w:jc w:val="left"/>
              <w:rPr>
                <w:rFonts w:cs="Arial"/>
                <w:color w:val="264A60"/>
                <w:kern w:val="0"/>
                <w:sz w:val="18"/>
                <w:szCs w:val="18"/>
              </w:rPr>
            </w:pPr>
            <w:r w:rsidRPr="004A5DEC">
              <w:rPr>
                <w:rFonts w:cs="Arial"/>
                <w:color w:val="264A60"/>
                <w:kern w:val="0"/>
                <w:sz w:val="18"/>
                <w:szCs w:val="18"/>
              </w:rPr>
              <w:t>Entertainment</w:t>
            </w:r>
            <w:r w:rsidR="00BC5567" w:rsidRPr="004A5DEC">
              <w:rPr>
                <w:rFonts w:cs="Arial"/>
                <w:color w:val="264A60"/>
                <w:kern w:val="0"/>
                <w:sz w:val="18"/>
                <w:szCs w:val="18"/>
              </w:rPr>
              <w:t xml:space="preserve"> </w:t>
            </w:r>
            <w:r w:rsidRPr="004A5DEC">
              <w:rPr>
                <w:rFonts w:cs="Arial"/>
                <w:color w:val="264A60"/>
                <w:kern w:val="0"/>
                <w:sz w:val="18"/>
                <w:szCs w:val="18"/>
              </w:rPr>
              <w:t>Content</w:t>
            </w:r>
          </w:p>
        </w:tc>
        <w:tc>
          <w:tcPr>
            <w:tcW w:w="1024" w:type="dxa"/>
            <w:tcBorders>
              <w:top w:val="single" w:sz="8" w:space="0" w:color="AEAEAE"/>
              <w:left w:val="nil"/>
              <w:bottom w:val="single" w:sz="8" w:space="0" w:color="AEAEAE"/>
              <w:right w:val="single" w:sz="8" w:space="0" w:color="E0E0E0"/>
            </w:tcBorders>
            <w:shd w:val="clear" w:color="auto" w:fill="FFFFFF"/>
          </w:tcPr>
          <w:p w14:paraId="20FC6647" w14:textId="77777777" w:rsidR="006F1410" w:rsidRPr="004A5DEC" w:rsidRDefault="006F1410" w:rsidP="006F1410">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50</w:t>
            </w:r>
          </w:p>
        </w:tc>
        <w:tc>
          <w:tcPr>
            <w:tcW w:w="1024" w:type="dxa"/>
            <w:tcBorders>
              <w:top w:val="single" w:sz="8" w:space="0" w:color="AEAEAE"/>
              <w:left w:val="single" w:sz="8" w:space="0" w:color="E0E0E0"/>
              <w:bottom w:val="single" w:sz="8" w:space="0" w:color="AEAEAE"/>
              <w:right w:val="nil"/>
            </w:tcBorders>
            <w:shd w:val="clear" w:color="auto" w:fill="FFFFFF"/>
          </w:tcPr>
          <w:p w14:paraId="0DEC8172" w14:textId="77777777" w:rsidR="006F1410" w:rsidRPr="004A5DEC" w:rsidRDefault="006F1410" w:rsidP="006F1410">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100.0%</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452EA91D" w14:textId="77777777" w:rsidR="006F1410" w:rsidRPr="004A5DEC" w:rsidRDefault="006F1410" w:rsidP="006F1410">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0</w:t>
            </w:r>
          </w:p>
        </w:tc>
        <w:tc>
          <w:tcPr>
            <w:tcW w:w="1024" w:type="dxa"/>
            <w:tcBorders>
              <w:top w:val="single" w:sz="8" w:space="0" w:color="AEAEAE"/>
              <w:left w:val="single" w:sz="8" w:space="0" w:color="E0E0E0"/>
              <w:bottom w:val="single" w:sz="8" w:space="0" w:color="AEAEAE"/>
              <w:right w:val="nil"/>
            </w:tcBorders>
            <w:shd w:val="clear" w:color="auto" w:fill="FFFFFF"/>
          </w:tcPr>
          <w:p w14:paraId="2A1A87F1" w14:textId="77777777" w:rsidR="006F1410" w:rsidRPr="004A5DEC" w:rsidRDefault="006F1410" w:rsidP="006F1410">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0.0%</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56DDEA30" w14:textId="77777777" w:rsidR="006F1410" w:rsidRPr="004A5DEC" w:rsidRDefault="006F1410" w:rsidP="006F1410">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50</w:t>
            </w:r>
          </w:p>
        </w:tc>
        <w:tc>
          <w:tcPr>
            <w:tcW w:w="1024" w:type="dxa"/>
            <w:tcBorders>
              <w:top w:val="single" w:sz="8" w:space="0" w:color="AEAEAE"/>
              <w:left w:val="single" w:sz="8" w:space="0" w:color="E0E0E0"/>
              <w:bottom w:val="single" w:sz="8" w:space="0" w:color="AEAEAE"/>
              <w:right w:val="nil"/>
            </w:tcBorders>
            <w:shd w:val="clear" w:color="auto" w:fill="FFFFFF"/>
          </w:tcPr>
          <w:p w14:paraId="1A6E11C6" w14:textId="77777777" w:rsidR="006F1410" w:rsidRPr="004A5DEC" w:rsidRDefault="006F1410" w:rsidP="006F1410">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100.0%</w:t>
            </w:r>
          </w:p>
        </w:tc>
      </w:tr>
      <w:tr w:rsidR="006F1410" w:rsidRPr="004A5DEC" w14:paraId="322C4504" w14:textId="77777777">
        <w:trPr>
          <w:cantSplit/>
        </w:trPr>
        <w:tc>
          <w:tcPr>
            <w:tcW w:w="2233" w:type="dxa"/>
            <w:tcBorders>
              <w:top w:val="single" w:sz="8" w:space="0" w:color="AEAEAE"/>
              <w:left w:val="nil"/>
              <w:bottom w:val="single" w:sz="8" w:space="0" w:color="AEAEAE"/>
              <w:right w:val="nil"/>
            </w:tcBorders>
            <w:shd w:val="clear" w:color="auto" w:fill="E0E0E0"/>
          </w:tcPr>
          <w:p w14:paraId="7984360E" w14:textId="2278F0E7" w:rsidR="006F1410" w:rsidRPr="004A5DEC" w:rsidRDefault="006F1410" w:rsidP="006F1410">
            <w:pPr>
              <w:autoSpaceDE w:val="0"/>
              <w:autoSpaceDN w:val="0"/>
              <w:adjustRightInd w:val="0"/>
              <w:spacing w:after="0" w:line="320" w:lineRule="atLeast"/>
              <w:ind w:left="60" w:right="60"/>
              <w:jc w:val="left"/>
              <w:rPr>
                <w:rFonts w:cs="Arial"/>
                <w:color w:val="264A60"/>
                <w:kern w:val="0"/>
                <w:sz w:val="18"/>
                <w:szCs w:val="18"/>
              </w:rPr>
            </w:pPr>
            <w:r w:rsidRPr="004A5DEC">
              <w:rPr>
                <w:rFonts w:cs="Arial"/>
                <w:color w:val="264A60"/>
                <w:kern w:val="0"/>
                <w:sz w:val="18"/>
                <w:szCs w:val="18"/>
              </w:rPr>
              <w:t>Emotional</w:t>
            </w:r>
            <w:r w:rsidR="00BC5567" w:rsidRPr="004A5DEC">
              <w:rPr>
                <w:rFonts w:cs="Arial"/>
                <w:color w:val="264A60"/>
                <w:kern w:val="0"/>
                <w:sz w:val="18"/>
                <w:szCs w:val="18"/>
              </w:rPr>
              <w:t xml:space="preserve"> </w:t>
            </w:r>
            <w:r w:rsidRPr="004A5DEC">
              <w:rPr>
                <w:rFonts w:cs="Arial"/>
                <w:color w:val="264A60"/>
                <w:kern w:val="0"/>
                <w:sz w:val="18"/>
                <w:szCs w:val="18"/>
              </w:rPr>
              <w:t>Content</w:t>
            </w:r>
          </w:p>
        </w:tc>
        <w:tc>
          <w:tcPr>
            <w:tcW w:w="1024" w:type="dxa"/>
            <w:tcBorders>
              <w:top w:val="single" w:sz="8" w:space="0" w:color="AEAEAE"/>
              <w:left w:val="nil"/>
              <w:bottom w:val="single" w:sz="8" w:space="0" w:color="AEAEAE"/>
              <w:right w:val="single" w:sz="8" w:space="0" w:color="E0E0E0"/>
            </w:tcBorders>
            <w:shd w:val="clear" w:color="auto" w:fill="FFFFFF"/>
          </w:tcPr>
          <w:p w14:paraId="601AC227" w14:textId="77777777" w:rsidR="006F1410" w:rsidRPr="004A5DEC" w:rsidRDefault="006F1410" w:rsidP="006F1410">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50</w:t>
            </w:r>
          </w:p>
        </w:tc>
        <w:tc>
          <w:tcPr>
            <w:tcW w:w="1024" w:type="dxa"/>
            <w:tcBorders>
              <w:top w:val="single" w:sz="8" w:space="0" w:color="AEAEAE"/>
              <w:left w:val="single" w:sz="8" w:space="0" w:color="E0E0E0"/>
              <w:bottom w:val="single" w:sz="8" w:space="0" w:color="AEAEAE"/>
              <w:right w:val="nil"/>
            </w:tcBorders>
            <w:shd w:val="clear" w:color="auto" w:fill="FFFFFF"/>
          </w:tcPr>
          <w:p w14:paraId="7D9730CD" w14:textId="77777777" w:rsidR="006F1410" w:rsidRPr="004A5DEC" w:rsidRDefault="006F1410" w:rsidP="006F1410">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100.0%</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2C381220" w14:textId="77777777" w:rsidR="006F1410" w:rsidRPr="004A5DEC" w:rsidRDefault="006F1410" w:rsidP="006F1410">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0</w:t>
            </w:r>
          </w:p>
        </w:tc>
        <w:tc>
          <w:tcPr>
            <w:tcW w:w="1024" w:type="dxa"/>
            <w:tcBorders>
              <w:top w:val="single" w:sz="8" w:space="0" w:color="AEAEAE"/>
              <w:left w:val="single" w:sz="8" w:space="0" w:color="E0E0E0"/>
              <w:bottom w:val="single" w:sz="8" w:space="0" w:color="AEAEAE"/>
              <w:right w:val="nil"/>
            </w:tcBorders>
            <w:shd w:val="clear" w:color="auto" w:fill="FFFFFF"/>
          </w:tcPr>
          <w:p w14:paraId="7E1C0D98" w14:textId="77777777" w:rsidR="006F1410" w:rsidRPr="004A5DEC" w:rsidRDefault="006F1410" w:rsidP="006F1410">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0.0%</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1542745C" w14:textId="77777777" w:rsidR="006F1410" w:rsidRPr="004A5DEC" w:rsidRDefault="006F1410" w:rsidP="006F1410">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50</w:t>
            </w:r>
          </w:p>
        </w:tc>
        <w:tc>
          <w:tcPr>
            <w:tcW w:w="1024" w:type="dxa"/>
            <w:tcBorders>
              <w:top w:val="single" w:sz="8" w:space="0" w:color="AEAEAE"/>
              <w:left w:val="single" w:sz="8" w:space="0" w:color="E0E0E0"/>
              <w:bottom w:val="single" w:sz="8" w:space="0" w:color="AEAEAE"/>
              <w:right w:val="nil"/>
            </w:tcBorders>
            <w:shd w:val="clear" w:color="auto" w:fill="FFFFFF"/>
          </w:tcPr>
          <w:p w14:paraId="3176B5E1" w14:textId="77777777" w:rsidR="006F1410" w:rsidRPr="004A5DEC" w:rsidRDefault="006F1410" w:rsidP="006F1410">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100.0%</w:t>
            </w:r>
          </w:p>
        </w:tc>
      </w:tr>
      <w:tr w:rsidR="006F1410" w:rsidRPr="004A5DEC" w14:paraId="4FFDF177" w14:textId="77777777">
        <w:trPr>
          <w:cantSplit/>
        </w:trPr>
        <w:tc>
          <w:tcPr>
            <w:tcW w:w="2233" w:type="dxa"/>
            <w:tcBorders>
              <w:top w:val="single" w:sz="8" w:space="0" w:color="AEAEAE"/>
              <w:left w:val="nil"/>
              <w:bottom w:val="single" w:sz="8" w:space="0" w:color="AEAEAE"/>
              <w:right w:val="nil"/>
            </w:tcBorders>
            <w:shd w:val="clear" w:color="auto" w:fill="E0E0E0"/>
          </w:tcPr>
          <w:p w14:paraId="676080D8" w14:textId="6E792EB4" w:rsidR="006F1410" w:rsidRPr="004A5DEC" w:rsidRDefault="006F1410" w:rsidP="006F1410">
            <w:pPr>
              <w:autoSpaceDE w:val="0"/>
              <w:autoSpaceDN w:val="0"/>
              <w:adjustRightInd w:val="0"/>
              <w:spacing w:after="0" w:line="320" w:lineRule="atLeast"/>
              <w:ind w:left="60" w:right="60"/>
              <w:jc w:val="left"/>
              <w:rPr>
                <w:rFonts w:cs="Arial"/>
                <w:color w:val="264A60"/>
                <w:kern w:val="0"/>
                <w:sz w:val="18"/>
                <w:szCs w:val="18"/>
              </w:rPr>
            </w:pPr>
            <w:r w:rsidRPr="004A5DEC">
              <w:rPr>
                <w:rFonts w:cs="Arial"/>
                <w:color w:val="264A60"/>
                <w:kern w:val="0"/>
                <w:sz w:val="18"/>
                <w:szCs w:val="18"/>
              </w:rPr>
              <w:t>Interactive</w:t>
            </w:r>
            <w:r w:rsidR="00BC5567" w:rsidRPr="004A5DEC">
              <w:rPr>
                <w:rFonts w:cs="Arial"/>
                <w:color w:val="264A60"/>
                <w:kern w:val="0"/>
                <w:sz w:val="18"/>
                <w:szCs w:val="18"/>
              </w:rPr>
              <w:t xml:space="preserve"> </w:t>
            </w:r>
            <w:r w:rsidRPr="004A5DEC">
              <w:rPr>
                <w:rFonts w:cs="Arial"/>
                <w:color w:val="264A60"/>
                <w:kern w:val="0"/>
                <w:sz w:val="18"/>
                <w:szCs w:val="18"/>
              </w:rPr>
              <w:t>Content</w:t>
            </w:r>
          </w:p>
        </w:tc>
        <w:tc>
          <w:tcPr>
            <w:tcW w:w="1024" w:type="dxa"/>
            <w:tcBorders>
              <w:top w:val="single" w:sz="8" w:space="0" w:color="AEAEAE"/>
              <w:left w:val="nil"/>
              <w:bottom w:val="single" w:sz="8" w:space="0" w:color="AEAEAE"/>
              <w:right w:val="single" w:sz="8" w:space="0" w:color="E0E0E0"/>
            </w:tcBorders>
            <w:shd w:val="clear" w:color="auto" w:fill="FFFFFF"/>
          </w:tcPr>
          <w:p w14:paraId="7C3BC8DD" w14:textId="77777777" w:rsidR="006F1410" w:rsidRPr="004A5DEC" w:rsidRDefault="006F1410" w:rsidP="006F1410">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50</w:t>
            </w:r>
          </w:p>
        </w:tc>
        <w:tc>
          <w:tcPr>
            <w:tcW w:w="1024" w:type="dxa"/>
            <w:tcBorders>
              <w:top w:val="single" w:sz="8" w:space="0" w:color="AEAEAE"/>
              <w:left w:val="single" w:sz="8" w:space="0" w:color="E0E0E0"/>
              <w:bottom w:val="single" w:sz="8" w:space="0" w:color="AEAEAE"/>
              <w:right w:val="nil"/>
            </w:tcBorders>
            <w:shd w:val="clear" w:color="auto" w:fill="FFFFFF"/>
          </w:tcPr>
          <w:p w14:paraId="1C95C3CB" w14:textId="77777777" w:rsidR="006F1410" w:rsidRPr="004A5DEC" w:rsidRDefault="006F1410" w:rsidP="006F1410">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100.0%</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3884FFD0" w14:textId="77777777" w:rsidR="006F1410" w:rsidRPr="004A5DEC" w:rsidRDefault="006F1410" w:rsidP="006F1410">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0</w:t>
            </w:r>
          </w:p>
        </w:tc>
        <w:tc>
          <w:tcPr>
            <w:tcW w:w="1024" w:type="dxa"/>
            <w:tcBorders>
              <w:top w:val="single" w:sz="8" w:space="0" w:color="AEAEAE"/>
              <w:left w:val="single" w:sz="8" w:space="0" w:color="E0E0E0"/>
              <w:bottom w:val="single" w:sz="8" w:space="0" w:color="AEAEAE"/>
              <w:right w:val="nil"/>
            </w:tcBorders>
            <w:shd w:val="clear" w:color="auto" w:fill="FFFFFF"/>
          </w:tcPr>
          <w:p w14:paraId="6156A9D3" w14:textId="77777777" w:rsidR="006F1410" w:rsidRPr="004A5DEC" w:rsidRDefault="006F1410" w:rsidP="006F1410">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0.0%</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54BDE6A2" w14:textId="77777777" w:rsidR="006F1410" w:rsidRPr="004A5DEC" w:rsidRDefault="006F1410" w:rsidP="006F1410">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50</w:t>
            </w:r>
          </w:p>
        </w:tc>
        <w:tc>
          <w:tcPr>
            <w:tcW w:w="1024" w:type="dxa"/>
            <w:tcBorders>
              <w:top w:val="single" w:sz="8" w:space="0" w:color="AEAEAE"/>
              <w:left w:val="single" w:sz="8" w:space="0" w:color="E0E0E0"/>
              <w:bottom w:val="single" w:sz="8" w:space="0" w:color="AEAEAE"/>
              <w:right w:val="nil"/>
            </w:tcBorders>
            <w:shd w:val="clear" w:color="auto" w:fill="FFFFFF"/>
          </w:tcPr>
          <w:p w14:paraId="1445ACAC" w14:textId="77777777" w:rsidR="006F1410" w:rsidRPr="004A5DEC" w:rsidRDefault="006F1410" w:rsidP="006F1410">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100.0%</w:t>
            </w:r>
          </w:p>
        </w:tc>
      </w:tr>
      <w:tr w:rsidR="006F1410" w:rsidRPr="004A5DEC" w14:paraId="1B0A2845" w14:textId="77777777">
        <w:trPr>
          <w:cantSplit/>
        </w:trPr>
        <w:tc>
          <w:tcPr>
            <w:tcW w:w="2233" w:type="dxa"/>
            <w:tcBorders>
              <w:top w:val="single" w:sz="8" w:space="0" w:color="AEAEAE"/>
              <w:left w:val="nil"/>
              <w:bottom w:val="single" w:sz="8" w:space="0" w:color="152935"/>
              <w:right w:val="nil"/>
            </w:tcBorders>
            <w:shd w:val="clear" w:color="auto" w:fill="E0E0E0"/>
          </w:tcPr>
          <w:p w14:paraId="5C2537CC" w14:textId="691FA0FD" w:rsidR="006F1410" w:rsidRPr="004A5DEC" w:rsidRDefault="006F1410" w:rsidP="006F1410">
            <w:pPr>
              <w:autoSpaceDE w:val="0"/>
              <w:autoSpaceDN w:val="0"/>
              <w:adjustRightInd w:val="0"/>
              <w:spacing w:after="0" w:line="320" w:lineRule="atLeast"/>
              <w:ind w:left="60" w:right="60"/>
              <w:jc w:val="left"/>
              <w:rPr>
                <w:rFonts w:cs="Arial"/>
                <w:color w:val="264A60"/>
                <w:kern w:val="0"/>
                <w:sz w:val="18"/>
                <w:szCs w:val="18"/>
              </w:rPr>
            </w:pPr>
            <w:r w:rsidRPr="004A5DEC">
              <w:rPr>
                <w:rFonts w:cs="Arial"/>
                <w:color w:val="264A60"/>
                <w:kern w:val="0"/>
                <w:sz w:val="18"/>
                <w:szCs w:val="18"/>
              </w:rPr>
              <w:t>Brand</w:t>
            </w:r>
            <w:r w:rsidR="00BC5567" w:rsidRPr="004A5DEC">
              <w:rPr>
                <w:rFonts w:cs="Arial"/>
                <w:color w:val="264A60"/>
                <w:kern w:val="0"/>
                <w:sz w:val="18"/>
                <w:szCs w:val="18"/>
              </w:rPr>
              <w:t xml:space="preserve"> </w:t>
            </w:r>
            <w:r w:rsidRPr="004A5DEC">
              <w:rPr>
                <w:rFonts w:cs="Arial"/>
                <w:color w:val="264A60"/>
                <w:kern w:val="0"/>
                <w:sz w:val="18"/>
                <w:szCs w:val="18"/>
              </w:rPr>
              <w:t>Awareness</w:t>
            </w:r>
          </w:p>
        </w:tc>
        <w:tc>
          <w:tcPr>
            <w:tcW w:w="1024" w:type="dxa"/>
            <w:tcBorders>
              <w:top w:val="single" w:sz="8" w:space="0" w:color="AEAEAE"/>
              <w:left w:val="nil"/>
              <w:bottom w:val="single" w:sz="8" w:space="0" w:color="152935"/>
              <w:right w:val="single" w:sz="8" w:space="0" w:color="E0E0E0"/>
            </w:tcBorders>
            <w:shd w:val="clear" w:color="auto" w:fill="FFFFFF"/>
          </w:tcPr>
          <w:p w14:paraId="1ADA7796" w14:textId="77777777" w:rsidR="006F1410" w:rsidRPr="004A5DEC" w:rsidRDefault="006F1410" w:rsidP="006F1410">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50</w:t>
            </w:r>
          </w:p>
        </w:tc>
        <w:tc>
          <w:tcPr>
            <w:tcW w:w="1024" w:type="dxa"/>
            <w:tcBorders>
              <w:top w:val="single" w:sz="8" w:space="0" w:color="AEAEAE"/>
              <w:left w:val="single" w:sz="8" w:space="0" w:color="E0E0E0"/>
              <w:bottom w:val="single" w:sz="8" w:space="0" w:color="152935"/>
              <w:right w:val="nil"/>
            </w:tcBorders>
            <w:shd w:val="clear" w:color="auto" w:fill="FFFFFF"/>
          </w:tcPr>
          <w:p w14:paraId="4A2A6D3D" w14:textId="77777777" w:rsidR="006F1410" w:rsidRPr="004A5DEC" w:rsidRDefault="006F1410" w:rsidP="006F1410">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100.0%</w:t>
            </w:r>
          </w:p>
        </w:tc>
        <w:tc>
          <w:tcPr>
            <w:tcW w:w="1024" w:type="dxa"/>
            <w:tcBorders>
              <w:top w:val="single" w:sz="8" w:space="0" w:color="AEAEAE"/>
              <w:left w:val="single" w:sz="8" w:space="0" w:color="E0E0E0"/>
              <w:bottom w:val="single" w:sz="8" w:space="0" w:color="152935"/>
              <w:right w:val="single" w:sz="8" w:space="0" w:color="E0E0E0"/>
            </w:tcBorders>
            <w:shd w:val="clear" w:color="auto" w:fill="FFFFFF"/>
          </w:tcPr>
          <w:p w14:paraId="58AD9C65" w14:textId="77777777" w:rsidR="006F1410" w:rsidRPr="004A5DEC" w:rsidRDefault="006F1410" w:rsidP="006F1410">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0</w:t>
            </w:r>
          </w:p>
        </w:tc>
        <w:tc>
          <w:tcPr>
            <w:tcW w:w="1024" w:type="dxa"/>
            <w:tcBorders>
              <w:top w:val="single" w:sz="8" w:space="0" w:color="AEAEAE"/>
              <w:left w:val="single" w:sz="8" w:space="0" w:color="E0E0E0"/>
              <w:bottom w:val="single" w:sz="8" w:space="0" w:color="152935"/>
              <w:right w:val="nil"/>
            </w:tcBorders>
            <w:shd w:val="clear" w:color="auto" w:fill="FFFFFF"/>
          </w:tcPr>
          <w:p w14:paraId="1755A35D" w14:textId="77777777" w:rsidR="006F1410" w:rsidRPr="004A5DEC" w:rsidRDefault="006F1410" w:rsidP="006F1410">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0.0%</w:t>
            </w:r>
          </w:p>
        </w:tc>
        <w:tc>
          <w:tcPr>
            <w:tcW w:w="1024" w:type="dxa"/>
            <w:tcBorders>
              <w:top w:val="single" w:sz="8" w:space="0" w:color="AEAEAE"/>
              <w:left w:val="single" w:sz="8" w:space="0" w:color="E0E0E0"/>
              <w:bottom w:val="single" w:sz="8" w:space="0" w:color="152935"/>
              <w:right w:val="single" w:sz="8" w:space="0" w:color="E0E0E0"/>
            </w:tcBorders>
            <w:shd w:val="clear" w:color="auto" w:fill="FFFFFF"/>
          </w:tcPr>
          <w:p w14:paraId="4B68E400" w14:textId="77777777" w:rsidR="006F1410" w:rsidRPr="004A5DEC" w:rsidRDefault="006F1410" w:rsidP="006F1410">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50</w:t>
            </w:r>
          </w:p>
        </w:tc>
        <w:tc>
          <w:tcPr>
            <w:tcW w:w="1024" w:type="dxa"/>
            <w:tcBorders>
              <w:top w:val="single" w:sz="8" w:space="0" w:color="AEAEAE"/>
              <w:left w:val="single" w:sz="8" w:space="0" w:color="E0E0E0"/>
              <w:bottom w:val="single" w:sz="8" w:space="0" w:color="152935"/>
              <w:right w:val="nil"/>
            </w:tcBorders>
            <w:shd w:val="clear" w:color="auto" w:fill="FFFFFF"/>
          </w:tcPr>
          <w:p w14:paraId="11FFBD34" w14:textId="77777777" w:rsidR="006F1410" w:rsidRPr="004A5DEC" w:rsidRDefault="006F1410" w:rsidP="006F1410">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100.0%</w:t>
            </w:r>
          </w:p>
        </w:tc>
      </w:tr>
    </w:tbl>
    <w:p w14:paraId="6FB79144" w14:textId="121EC8B7" w:rsidR="006F1410" w:rsidRPr="004A5DEC" w:rsidRDefault="00BC5567" w:rsidP="00BC5567">
      <w:pPr>
        <w:pStyle w:val="Caption"/>
        <w:rPr>
          <w:rFonts w:ascii="Times New Roman" w:hAnsi="Times New Roman" w:cs="Times New Roman"/>
          <w:color w:val="auto"/>
          <w:kern w:val="0"/>
        </w:rPr>
      </w:pPr>
      <w:bookmarkStart w:id="69" w:name="_Toc220608312"/>
      <w:r w:rsidRPr="004A5DEC">
        <w:t xml:space="preserve">Table </w:t>
      </w:r>
      <w:r w:rsidRPr="004A5DEC">
        <w:fldChar w:fldCharType="begin"/>
      </w:r>
      <w:r w:rsidRPr="004A5DEC">
        <w:instrText xml:space="preserve"> SEQ Table \* ARABIC </w:instrText>
      </w:r>
      <w:r w:rsidRPr="004A5DEC">
        <w:fldChar w:fldCharType="separate"/>
      </w:r>
      <w:r w:rsidR="001A70A9" w:rsidRPr="004A5DEC">
        <w:t>2</w:t>
      </w:r>
      <w:r w:rsidRPr="004A5DEC">
        <w:fldChar w:fldCharType="end"/>
      </w:r>
      <w:r w:rsidRPr="004A5DEC">
        <w:t>: Case Processing Summary</w:t>
      </w:r>
      <w:bookmarkEnd w:id="69"/>
    </w:p>
    <w:p w14:paraId="2B6560D5" w14:textId="031FE2C4" w:rsidR="006F1410" w:rsidRPr="004A5DEC" w:rsidRDefault="008E3B26" w:rsidP="002F03FA">
      <w:r w:rsidRPr="004A5DEC">
        <w:t>Table 2 implies that the dataset is full-fledged as all 50 cases (100%) are considered valid in variables representing informative, entertaining, emotional, interactive content, and brand awareness.</w:t>
      </w:r>
      <w:r w:rsidR="002F03FA" w:rsidRPr="004A5DEC">
        <w:t xml:space="preserve"> </w:t>
      </w:r>
      <w:r w:rsidR="001F7FBE" w:rsidRPr="004A5DEC">
        <w:t>The fact that there are no missing values (0%) for the whole construct confirms the quality of the data and the efficiency of questionnaire design.</w:t>
      </w:r>
      <w:r w:rsidR="002F03FA" w:rsidRPr="004A5DEC">
        <w:t xml:space="preserve"> </w:t>
      </w:r>
      <w:r w:rsidR="004B35F2" w:rsidRPr="004A5DEC">
        <w:t>The lack of missing data also means that imputation or the refusal of cases is unnecessary and it makes the further statistical analysis strong, well-founded, and based on a whole sample, without bias associated with the incomplete response.</w:t>
      </w:r>
    </w:p>
    <w:p w14:paraId="7772CB63" w14:textId="61CE05CB" w:rsidR="008063A5" w:rsidRPr="004A5DEC" w:rsidRDefault="00172985" w:rsidP="008063A5">
      <w:pPr>
        <w:pStyle w:val="Heading2"/>
      </w:pPr>
      <w:bookmarkStart w:id="70" w:name="_Toc220963143"/>
      <w:r w:rsidRPr="004A5DEC">
        <w:lastRenderedPageBreak/>
        <w:t>4.3 Validity</w:t>
      </w:r>
      <w:bookmarkEnd w:id="70"/>
    </w:p>
    <w:tbl>
      <w:tblPr>
        <w:tblW w:w="585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80"/>
        <w:gridCol w:w="2340"/>
        <w:gridCol w:w="1038"/>
      </w:tblGrid>
      <w:tr w:rsidR="008063A5" w:rsidRPr="004A5DEC" w14:paraId="118A601A" w14:textId="77777777">
        <w:trPr>
          <w:cantSplit/>
        </w:trPr>
        <w:tc>
          <w:tcPr>
            <w:tcW w:w="5857" w:type="dxa"/>
            <w:gridSpan w:val="3"/>
            <w:tcBorders>
              <w:top w:val="nil"/>
              <w:left w:val="nil"/>
              <w:bottom w:val="nil"/>
              <w:right w:val="nil"/>
            </w:tcBorders>
            <w:shd w:val="clear" w:color="auto" w:fill="FFFFFF"/>
            <w:vAlign w:val="center"/>
          </w:tcPr>
          <w:p w14:paraId="09F18510" w14:textId="77777777" w:rsidR="008063A5" w:rsidRPr="004A5DEC" w:rsidRDefault="008063A5" w:rsidP="008063A5">
            <w:pPr>
              <w:autoSpaceDE w:val="0"/>
              <w:autoSpaceDN w:val="0"/>
              <w:adjustRightInd w:val="0"/>
              <w:spacing w:after="0" w:line="320" w:lineRule="atLeast"/>
              <w:ind w:left="60" w:right="60"/>
              <w:jc w:val="center"/>
              <w:rPr>
                <w:rFonts w:cs="Arial"/>
                <w:color w:val="010205"/>
                <w:kern w:val="0"/>
                <w:sz w:val="22"/>
                <w:szCs w:val="22"/>
              </w:rPr>
            </w:pPr>
            <w:r w:rsidRPr="004A5DEC">
              <w:rPr>
                <w:rFonts w:cs="Arial"/>
                <w:b/>
                <w:bCs/>
                <w:color w:val="010205"/>
                <w:kern w:val="0"/>
                <w:sz w:val="22"/>
                <w:szCs w:val="22"/>
              </w:rPr>
              <w:t>KMO and Bartlett's Test</w:t>
            </w:r>
          </w:p>
        </w:tc>
      </w:tr>
      <w:tr w:rsidR="008063A5" w:rsidRPr="004A5DEC" w14:paraId="235E8379" w14:textId="77777777">
        <w:trPr>
          <w:cantSplit/>
        </w:trPr>
        <w:tc>
          <w:tcPr>
            <w:tcW w:w="4819" w:type="dxa"/>
            <w:gridSpan w:val="2"/>
            <w:tcBorders>
              <w:top w:val="nil"/>
              <w:left w:val="nil"/>
              <w:bottom w:val="single" w:sz="8" w:space="0" w:color="AEAEAE"/>
              <w:right w:val="nil"/>
            </w:tcBorders>
            <w:shd w:val="clear" w:color="auto" w:fill="E0E0E0"/>
          </w:tcPr>
          <w:p w14:paraId="04957C26" w14:textId="77777777" w:rsidR="008063A5" w:rsidRPr="004A5DEC" w:rsidRDefault="008063A5" w:rsidP="008063A5">
            <w:pPr>
              <w:autoSpaceDE w:val="0"/>
              <w:autoSpaceDN w:val="0"/>
              <w:adjustRightInd w:val="0"/>
              <w:spacing w:after="0" w:line="320" w:lineRule="atLeast"/>
              <w:ind w:left="60" w:right="60"/>
              <w:jc w:val="left"/>
              <w:rPr>
                <w:rFonts w:cs="Arial"/>
                <w:color w:val="264A60"/>
                <w:kern w:val="0"/>
                <w:sz w:val="18"/>
                <w:szCs w:val="18"/>
              </w:rPr>
            </w:pPr>
            <w:r w:rsidRPr="004A5DEC">
              <w:rPr>
                <w:rFonts w:cs="Arial"/>
                <w:color w:val="264A60"/>
                <w:kern w:val="0"/>
                <w:sz w:val="18"/>
                <w:szCs w:val="18"/>
              </w:rPr>
              <w:t>Kaiser-Meyer-Olkin Measure of Sampling Adequacy.</w:t>
            </w:r>
          </w:p>
        </w:tc>
        <w:tc>
          <w:tcPr>
            <w:tcW w:w="1038" w:type="dxa"/>
            <w:tcBorders>
              <w:top w:val="nil"/>
              <w:left w:val="nil"/>
              <w:bottom w:val="single" w:sz="8" w:space="0" w:color="AEAEAE"/>
              <w:right w:val="nil"/>
            </w:tcBorders>
            <w:shd w:val="clear" w:color="auto" w:fill="FFFFFF"/>
          </w:tcPr>
          <w:p w14:paraId="75C861D8" w14:textId="77777777" w:rsidR="008063A5" w:rsidRPr="004A5DEC" w:rsidRDefault="008063A5" w:rsidP="008063A5">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.916</w:t>
            </w:r>
          </w:p>
        </w:tc>
      </w:tr>
      <w:tr w:rsidR="008063A5" w:rsidRPr="004A5DEC" w14:paraId="1FC99DAD" w14:textId="77777777">
        <w:trPr>
          <w:cantSplit/>
        </w:trPr>
        <w:tc>
          <w:tcPr>
            <w:tcW w:w="2479" w:type="dxa"/>
            <w:vMerge w:val="restart"/>
            <w:tcBorders>
              <w:top w:val="single" w:sz="8" w:space="0" w:color="AEAEAE"/>
              <w:left w:val="nil"/>
              <w:bottom w:val="single" w:sz="8" w:space="0" w:color="152935"/>
              <w:right w:val="nil"/>
            </w:tcBorders>
            <w:shd w:val="clear" w:color="auto" w:fill="E0E0E0"/>
          </w:tcPr>
          <w:p w14:paraId="7BE670ED" w14:textId="77777777" w:rsidR="008063A5" w:rsidRPr="004A5DEC" w:rsidRDefault="008063A5" w:rsidP="008063A5">
            <w:pPr>
              <w:autoSpaceDE w:val="0"/>
              <w:autoSpaceDN w:val="0"/>
              <w:adjustRightInd w:val="0"/>
              <w:spacing w:after="0" w:line="320" w:lineRule="atLeast"/>
              <w:ind w:left="60" w:right="60"/>
              <w:jc w:val="left"/>
              <w:rPr>
                <w:rFonts w:cs="Arial"/>
                <w:color w:val="264A60"/>
                <w:kern w:val="0"/>
                <w:sz w:val="18"/>
                <w:szCs w:val="18"/>
              </w:rPr>
            </w:pPr>
            <w:r w:rsidRPr="004A5DEC">
              <w:rPr>
                <w:rFonts w:cs="Arial"/>
                <w:color w:val="264A60"/>
                <w:kern w:val="0"/>
                <w:sz w:val="18"/>
                <w:szCs w:val="18"/>
              </w:rPr>
              <w:t>Bartlett's Test of Sphericity</w:t>
            </w:r>
          </w:p>
        </w:tc>
        <w:tc>
          <w:tcPr>
            <w:tcW w:w="2340" w:type="dxa"/>
            <w:tcBorders>
              <w:top w:val="single" w:sz="8" w:space="0" w:color="AEAEAE"/>
              <w:left w:val="nil"/>
              <w:bottom w:val="single" w:sz="8" w:space="0" w:color="AEAEAE"/>
              <w:right w:val="nil"/>
            </w:tcBorders>
            <w:shd w:val="clear" w:color="auto" w:fill="E0E0E0"/>
          </w:tcPr>
          <w:p w14:paraId="5287283C" w14:textId="77777777" w:rsidR="008063A5" w:rsidRPr="004A5DEC" w:rsidRDefault="008063A5" w:rsidP="008063A5">
            <w:pPr>
              <w:autoSpaceDE w:val="0"/>
              <w:autoSpaceDN w:val="0"/>
              <w:adjustRightInd w:val="0"/>
              <w:spacing w:after="0" w:line="320" w:lineRule="atLeast"/>
              <w:ind w:left="60" w:right="60"/>
              <w:jc w:val="left"/>
              <w:rPr>
                <w:rFonts w:cs="Arial"/>
                <w:color w:val="264A60"/>
                <w:kern w:val="0"/>
                <w:sz w:val="18"/>
                <w:szCs w:val="18"/>
              </w:rPr>
            </w:pPr>
            <w:r w:rsidRPr="004A5DEC">
              <w:rPr>
                <w:rFonts w:cs="Arial"/>
                <w:color w:val="264A60"/>
                <w:kern w:val="0"/>
                <w:sz w:val="18"/>
                <w:szCs w:val="18"/>
              </w:rPr>
              <w:t>Approx. Chi-Square</w:t>
            </w:r>
          </w:p>
        </w:tc>
        <w:tc>
          <w:tcPr>
            <w:tcW w:w="1038" w:type="dxa"/>
            <w:tcBorders>
              <w:top w:val="single" w:sz="8" w:space="0" w:color="AEAEAE"/>
              <w:left w:val="nil"/>
              <w:bottom w:val="single" w:sz="8" w:space="0" w:color="AEAEAE"/>
              <w:right w:val="nil"/>
            </w:tcBorders>
            <w:shd w:val="clear" w:color="auto" w:fill="FFFFFF"/>
          </w:tcPr>
          <w:p w14:paraId="261F749E" w14:textId="77777777" w:rsidR="008063A5" w:rsidRPr="004A5DEC" w:rsidRDefault="008063A5" w:rsidP="008063A5">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510.060</w:t>
            </w:r>
          </w:p>
        </w:tc>
      </w:tr>
      <w:tr w:rsidR="008063A5" w:rsidRPr="004A5DEC" w14:paraId="464660B6" w14:textId="77777777">
        <w:trPr>
          <w:cantSplit/>
        </w:trPr>
        <w:tc>
          <w:tcPr>
            <w:tcW w:w="2479" w:type="dxa"/>
            <w:vMerge/>
            <w:tcBorders>
              <w:top w:val="single" w:sz="8" w:space="0" w:color="AEAEAE"/>
              <w:left w:val="nil"/>
              <w:bottom w:val="single" w:sz="8" w:space="0" w:color="152935"/>
              <w:right w:val="nil"/>
            </w:tcBorders>
            <w:shd w:val="clear" w:color="auto" w:fill="E0E0E0"/>
          </w:tcPr>
          <w:p w14:paraId="14B2CC3E" w14:textId="77777777" w:rsidR="008063A5" w:rsidRPr="004A5DEC" w:rsidRDefault="008063A5" w:rsidP="008063A5">
            <w:pPr>
              <w:autoSpaceDE w:val="0"/>
              <w:autoSpaceDN w:val="0"/>
              <w:adjustRightInd w:val="0"/>
              <w:spacing w:after="0" w:line="240" w:lineRule="auto"/>
              <w:jc w:val="left"/>
              <w:rPr>
                <w:rFonts w:cs="Arial"/>
                <w:color w:val="010205"/>
                <w:kern w:val="0"/>
                <w:sz w:val="18"/>
                <w:szCs w:val="18"/>
              </w:rPr>
            </w:pPr>
          </w:p>
        </w:tc>
        <w:tc>
          <w:tcPr>
            <w:tcW w:w="2340" w:type="dxa"/>
            <w:tcBorders>
              <w:top w:val="single" w:sz="8" w:space="0" w:color="AEAEAE"/>
              <w:left w:val="nil"/>
              <w:bottom w:val="single" w:sz="8" w:space="0" w:color="AEAEAE"/>
              <w:right w:val="nil"/>
            </w:tcBorders>
            <w:shd w:val="clear" w:color="auto" w:fill="E0E0E0"/>
          </w:tcPr>
          <w:p w14:paraId="2A522A8F" w14:textId="77777777" w:rsidR="008063A5" w:rsidRPr="004A5DEC" w:rsidRDefault="008063A5" w:rsidP="008063A5">
            <w:pPr>
              <w:autoSpaceDE w:val="0"/>
              <w:autoSpaceDN w:val="0"/>
              <w:adjustRightInd w:val="0"/>
              <w:spacing w:after="0" w:line="320" w:lineRule="atLeast"/>
              <w:ind w:left="60" w:right="60"/>
              <w:jc w:val="left"/>
              <w:rPr>
                <w:rFonts w:cs="Arial"/>
                <w:color w:val="264A60"/>
                <w:kern w:val="0"/>
                <w:sz w:val="18"/>
                <w:szCs w:val="18"/>
              </w:rPr>
            </w:pPr>
            <w:r w:rsidRPr="004A5DEC">
              <w:rPr>
                <w:rFonts w:cs="Arial"/>
                <w:color w:val="264A60"/>
                <w:kern w:val="0"/>
                <w:sz w:val="18"/>
                <w:szCs w:val="18"/>
              </w:rPr>
              <w:t>df</w:t>
            </w:r>
          </w:p>
        </w:tc>
        <w:tc>
          <w:tcPr>
            <w:tcW w:w="1038" w:type="dxa"/>
            <w:tcBorders>
              <w:top w:val="single" w:sz="8" w:space="0" w:color="AEAEAE"/>
              <w:left w:val="nil"/>
              <w:bottom w:val="single" w:sz="8" w:space="0" w:color="AEAEAE"/>
              <w:right w:val="nil"/>
            </w:tcBorders>
            <w:shd w:val="clear" w:color="auto" w:fill="FFFFFF"/>
          </w:tcPr>
          <w:p w14:paraId="2D378718" w14:textId="77777777" w:rsidR="008063A5" w:rsidRPr="004A5DEC" w:rsidRDefault="008063A5" w:rsidP="008063A5">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10</w:t>
            </w:r>
          </w:p>
        </w:tc>
      </w:tr>
      <w:tr w:rsidR="008063A5" w:rsidRPr="004A5DEC" w14:paraId="45E17461" w14:textId="77777777">
        <w:trPr>
          <w:cantSplit/>
        </w:trPr>
        <w:tc>
          <w:tcPr>
            <w:tcW w:w="2479" w:type="dxa"/>
            <w:vMerge/>
            <w:tcBorders>
              <w:top w:val="single" w:sz="8" w:space="0" w:color="AEAEAE"/>
              <w:left w:val="nil"/>
              <w:bottom w:val="single" w:sz="8" w:space="0" w:color="152935"/>
              <w:right w:val="nil"/>
            </w:tcBorders>
            <w:shd w:val="clear" w:color="auto" w:fill="E0E0E0"/>
          </w:tcPr>
          <w:p w14:paraId="14F8FA6A" w14:textId="77777777" w:rsidR="008063A5" w:rsidRPr="004A5DEC" w:rsidRDefault="008063A5" w:rsidP="008063A5">
            <w:pPr>
              <w:autoSpaceDE w:val="0"/>
              <w:autoSpaceDN w:val="0"/>
              <w:adjustRightInd w:val="0"/>
              <w:spacing w:after="0" w:line="240" w:lineRule="auto"/>
              <w:jc w:val="left"/>
              <w:rPr>
                <w:rFonts w:cs="Arial"/>
                <w:color w:val="010205"/>
                <w:kern w:val="0"/>
                <w:sz w:val="18"/>
                <w:szCs w:val="18"/>
              </w:rPr>
            </w:pPr>
          </w:p>
        </w:tc>
        <w:tc>
          <w:tcPr>
            <w:tcW w:w="2340" w:type="dxa"/>
            <w:tcBorders>
              <w:top w:val="single" w:sz="8" w:space="0" w:color="AEAEAE"/>
              <w:left w:val="nil"/>
              <w:bottom w:val="single" w:sz="8" w:space="0" w:color="152935"/>
              <w:right w:val="nil"/>
            </w:tcBorders>
            <w:shd w:val="clear" w:color="auto" w:fill="E0E0E0"/>
          </w:tcPr>
          <w:p w14:paraId="2EAB753F" w14:textId="77777777" w:rsidR="008063A5" w:rsidRPr="004A5DEC" w:rsidRDefault="008063A5" w:rsidP="008063A5">
            <w:pPr>
              <w:autoSpaceDE w:val="0"/>
              <w:autoSpaceDN w:val="0"/>
              <w:adjustRightInd w:val="0"/>
              <w:spacing w:after="0" w:line="320" w:lineRule="atLeast"/>
              <w:ind w:left="60" w:right="60"/>
              <w:jc w:val="left"/>
              <w:rPr>
                <w:rFonts w:cs="Arial"/>
                <w:color w:val="264A60"/>
                <w:kern w:val="0"/>
                <w:sz w:val="18"/>
                <w:szCs w:val="18"/>
              </w:rPr>
            </w:pPr>
            <w:r w:rsidRPr="004A5DEC">
              <w:rPr>
                <w:rFonts w:cs="Arial"/>
                <w:color w:val="264A60"/>
                <w:kern w:val="0"/>
                <w:sz w:val="18"/>
                <w:szCs w:val="18"/>
              </w:rPr>
              <w:t>Sig.</w:t>
            </w:r>
          </w:p>
        </w:tc>
        <w:tc>
          <w:tcPr>
            <w:tcW w:w="1038" w:type="dxa"/>
            <w:tcBorders>
              <w:top w:val="single" w:sz="8" w:space="0" w:color="AEAEAE"/>
              <w:left w:val="nil"/>
              <w:bottom w:val="single" w:sz="8" w:space="0" w:color="152935"/>
              <w:right w:val="nil"/>
            </w:tcBorders>
            <w:shd w:val="clear" w:color="auto" w:fill="FFFFFF"/>
          </w:tcPr>
          <w:p w14:paraId="02BDC955" w14:textId="77777777" w:rsidR="008063A5" w:rsidRPr="004A5DEC" w:rsidRDefault="008063A5" w:rsidP="008063A5">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.000</w:t>
            </w:r>
          </w:p>
        </w:tc>
      </w:tr>
    </w:tbl>
    <w:p w14:paraId="753A9769" w14:textId="4B1433F0" w:rsidR="008063A5" w:rsidRPr="004A5DEC" w:rsidRDefault="00BC5567" w:rsidP="00BC5567">
      <w:pPr>
        <w:pStyle w:val="Caption"/>
        <w:rPr>
          <w:rFonts w:ascii="Times New Roman" w:hAnsi="Times New Roman" w:cs="Times New Roman"/>
          <w:color w:val="auto"/>
          <w:kern w:val="0"/>
        </w:rPr>
      </w:pPr>
      <w:bookmarkStart w:id="71" w:name="_Toc220608313"/>
      <w:r w:rsidRPr="004A5DEC">
        <w:t xml:space="preserve">Table </w:t>
      </w:r>
      <w:r w:rsidRPr="004A5DEC">
        <w:fldChar w:fldCharType="begin"/>
      </w:r>
      <w:r w:rsidRPr="004A5DEC">
        <w:instrText xml:space="preserve"> SEQ Table \* ARABIC </w:instrText>
      </w:r>
      <w:r w:rsidRPr="004A5DEC">
        <w:fldChar w:fldCharType="separate"/>
      </w:r>
      <w:r w:rsidR="001A70A9" w:rsidRPr="004A5DEC">
        <w:t>3</w:t>
      </w:r>
      <w:r w:rsidRPr="004A5DEC">
        <w:fldChar w:fldCharType="end"/>
      </w:r>
      <w:r w:rsidRPr="004A5DEC">
        <w:t>: KMO and Bartlett's Test</w:t>
      </w:r>
      <w:bookmarkEnd w:id="71"/>
    </w:p>
    <w:p w14:paraId="63CF96BF" w14:textId="77777777" w:rsidR="008063A5" w:rsidRPr="004A5DEC" w:rsidRDefault="008063A5" w:rsidP="008063A5">
      <w:pPr>
        <w:autoSpaceDE w:val="0"/>
        <w:autoSpaceDN w:val="0"/>
        <w:adjustRightInd w:val="0"/>
        <w:spacing w:after="0" w:line="400" w:lineRule="atLeast"/>
        <w:jc w:val="left"/>
        <w:rPr>
          <w:rFonts w:ascii="Times New Roman" w:hAnsi="Times New Roman" w:cs="Times New Roman"/>
          <w:color w:val="auto"/>
          <w:kern w:val="0"/>
        </w:rPr>
      </w:pPr>
    </w:p>
    <w:tbl>
      <w:tblPr>
        <w:tblW w:w="925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284"/>
        <w:gridCol w:w="1023"/>
        <w:gridCol w:w="1438"/>
        <w:gridCol w:w="1454"/>
        <w:gridCol w:w="1163"/>
        <w:gridCol w:w="1438"/>
        <w:gridCol w:w="1454"/>
      </w:tblGrid>
      <w:tr w:rsidR="008063A5" w:rsidRPr="004A5DEC" w14:paraId="2CC5A780" w14:textId="77777777">
        <w:trPr>
          <w:cantSplit/>
        </w:trPr>
        <w:tc>
          <w:tcPr>
            <w:tcW w:w="9250" w:type="dxa"/>
            <w:gridSpan w:val="7"/>
            <w:tcBorders>
              <w:top w:val="nil"/>
              <w:left w:val="nil"/>
              <w:bottom w:val="nil"/>
              <w:right w:val="nil"/>
            </w:tcBorders>
            <w:shd w:val="clear" w:color="auto" w:fill="FFFFFF"/>
            <w:vAlign w:val="center"/>
          </w:tcPr>
          <w:p w14:paraId="2DD7041D" w14:textId="77777777" w:rsidR="008063A5" w:rsidRPr="004A5DEC" w:rsidRDefault="008063A5" w:rsidP="008063A5">
            <w:pPr>
              <w:autoSpaceDE w:val="0"/>
              <w:autoSpaceDN w:val="0"/>
              <w:adjustRightInd w:val="0"/>
              <w:spacing w:after="0" w:line="320" w:lineRule="atLeast"/>
              <w:ind w:left="60" w:right="60"/>
              <w:jc w:val="center"/>
              <w:rPr>
                <w:rFonts w:cs="Arial"/>
                <w:color w:val="010205"/>
                <w:kern w:val="0"/>
                <w:sz w:val="22"/>
                <w:szCs w:val="22"/>
              </w:rPr>
            </w:pPr>
            <w:r w:rsidRPr="004A5DEC">
              <w:rPr>
                <w:rFonts w:cs="Arial"/>
                <w:b/>
                <w:bCs/>
                <w:color w:val="010205"/>
                <w:kern w:val="0"/>
                <w:sz w:val="22"/>
                <w:szCs w:val="22"/>
              </w:rPr>
              <w:t>Total Variance Explained</w:t>
            </w:r>
          </w:p>
        </w:tc>
      </w:tr>
      <w:tr w:rsidR="008063A5" w:rsidRPr="004A5DEC" w14:paraId="130E619C" w14:textId="77777777">
        <w:trPr>
          <w:cantSplit/>
        </w:trPr>
        <w:tc>
          <w:tcPr>
            <w:tcW w:w="1284" w:type="dxa"/>
            <w:vMerge w:val="restart"/>
            <w:tcBorders>
              <w:top w:val="nil"/>
              <w:left w:val="nil"/>
              <w:bottom w:val="nil"/>
              <w:right w:val="nil"/>
            </w:tcBorders>
            <w:shd w:val="clear" w:color="auto" w:fill="FFFFFF"/>
            <w:vAlign w:val="bottom"/>
          </w:tcPr>
          <w:p w14:paraId="35B7A09C" w14:textId="77777777" w:rsidR="008063A5" w:rsidRPr="004A5DEC" w:rsidRDefault="008063A5" w:rsidP="008063A5">
            <w:pPr>
              <w:autoSpaceDE w:val="0"/>
              <w:autoSpaceDN w:val="0"/>
              <w:adjustRightInd w:val="0"/>
              <w:spacing w:after="0" w:line="320" w:lineRule="atLeast"/>
              <w:ind w:left="60" w:right="60"/>
              <w:jc w:val="left"/>
              <w:rPr>
                <w:rFonts w:cs="Arial"/>
                <w:color w:val="264A60"/>
                <w:kern w:val="0"/>
                <w:sz w:val="18"/>
                <w:szCs w:val="18"/>
              </w:rPr>
            </w:pPr>
            <w:r w:rsidRPr="004A5DEC">
              <w:rPr>
                <w:rFonts w:cs="Arial"/>
                <w:color w:val="264A60"/>
                <w:kern w:val="0"/>
                <w:sz w:val="18"/>
                <w:szCs w:val="18"/>
              </w:rPr>
              <w:t>Component</w:t>
            </w:r>
          </w:p>
        </w:tc>
        <w:tc>
          <w:tcPr>
            <w:tcW w:w="3914" w:type="dxa"/>
            <w:gridSpan w:val="3"/>
            <w:tcBorders>
              <w:top w:val="nil"/>
              <w:left w:val="nil"/>
              <w:bottom w:val="nil"/>
              <w:right w:val="nil"/>
            </w:tcBorders>
            <w:shd w:val="clear" w:color="auto" w:fill="FFFFFF"/>
            <w:vAlign w:val="bottom"/>
          </w:tcPr>
          <w:p w14:paraId="6099429B" w14:textId="77777777" w:rsidR="008063A5" w:rsidRPr="004A5DEC" w:rsidRDefault="008063A5" w:rsidP="008063A5">
            <w:pPr>
              <w:autoSpaceDE w:val="0"/>
              <w:autoSpaceDN w:val="0"/>
              <w:adjustRightInd w:val="0"/>
              <w:spacing w:after="0" w:line="320" w:lineRule="atLeast"/>
              <w:ind w:left="60" w:right="60"/>
              <w:jc w:val="center"/>
              <w:rPr>
                <w:rFonts w:cs="Arial"/>
                <w:color w:val="264A60"/>
                <w:kern w:val="0"/>
                <w:sz w:val="18"/>
                <w:szCs w:val="18"/>
              </w:rPr>
            </w:pPr>
            <w:r w:rsidRPr="004A5DEC">
              <w:rPr>
                <w:rFonts w:cs="Arial"/>
                <w:color w:val="264A60"/>
                <w:kern w:val="0"/>
                <w:sz w:val="18"/>
                <w:szCs w:val="18"/>
              </w:rPr>
              <w:t>Initial Eigenvalues</w:t>
            </w:r>
          </w:p>
        </w:tc>
        <w:tc>
          <w:tcPr>
            <w:tcW w:w="4052" w:type="dxa"/>
            <w:gridSpan w:val="3"/>
            <w:tcBorders>
              <w:top w:val="nil"/>
              <w:left w:val="single" w:sz="8" w:space="0" w:color="E0E0E0"/>
              <w:bottom w:val="nil"/>
              <w:right w:val="nil"/>
            </w:tcBorders>
            <w:shd w:val="clear" w:color="auto" w:fill="FFFFFF"/>
            <w:vAlign w:val="bottom"/>
          </w:tcPr>
          <w:p w14:paraId="729D2E84" w14:textId="77777777" w:rsidR="008063A5" w:rsidRPr="004A5DEC" w:rsidRDefault="008063A5" w:rsidP="008063A5">
            <w:pPr>
              <w:autoSpaceDE w:val="0"/>
              <w:autoSpaceDN w:val="0"/>
              <w:adjustRightInd w:val="0"/>
              <w:spacing w:after="0" w:line="320" w:lineRule="atLeast"/>
              <w:ind w:left="60" w:right="60"/>
              <w:jc w:val="center"/>
              <w:rPr>
                <w:rFonts w:cs="Arial"/>
                <w:color w:val="264A60"/>
                <w:kern w:val="0"/>
                <w:sz w:val="18"/>
                <w:szCs w:val="18"/>
              </w:rPr>
            </w:pPr>
            <w:r w:rsidRPr="004A5DEC">
              <w:rPr>
                <w:rFonts w:cs="Arial"/>
                <w:color w:val="264A60"/>
                <w:kern w:val="0"/>
                <w:sz w:val="18"/>
                <w:szCs w:val="18"/>
              </w:rPr>
              <w:t>Extraction Sums of Squared Loadings</w:t>
            </w:r>
          </w:p>
        </w:tc>
      </w:tr>
      <w:tr w:rsidR="008063A5" w:rsidRPr="004A5DEC" w14:paraId="2C5F3475" w14:textId="77777777">
        <w:trPr>
          <w:cantSplit/>
        </w:trPr>
        <w:tc>
          <w:tcPr>
            <w:tcW w:w="1284" w:type="dxa"/>
            <w:vMerge/>
            <w:tcBorders>
              <w:top w:val="nil"/>
              <w:left w:val="nil"/>
              <w:bottom w:val="nil"/>
              <w:right w:val="nil"/>
            </w:tcBorders>
            <w:shd w:val="clear" w:color="auto" w:fill="FFFFFF"/>
            <w:vAlign w:val="bottom"/>
          </w:tcPr>
          <w:p w14:paraId="29C367A1" w14:textId="77777777" w:rsidR="008063A5" w:rsidRPr="004A5DEC" w:rsidRDefault="008063A5" w:rsidP="008063A5">
            <w:pPr>
              <w:autoSpaceDE w:val="0"/>
              <w:autoSpaceDN w:val="0"/>
              <w:adjustRightInd w:val="0"/>
              <w:spacing w:after="0" w:line="240" w:lineRule="auto"/>
              <w:jc w:val="left"/>
              <w:rPr>
                <w:rFonts w:cs="Arial"/>
                <w:color w:val="264A60"/>
                <w:kern w:val="0"/>
                <w:sz w:val="18"/>
                <w:szCs w:val="18"/>
              </w:rPr>
            </w:pPr>
          </w:p>
        </w:tc>
        <w:tc>
          <w:tcPr>
            <w:tcW w:w="1024" w:type="dxa"/>
            <w:tcBorders>
              <w:top w:val="nil"/>
              <w:left w:val="nil"/>
              <w:bottom w:val="single" w:sz="8" w:space="0" w:color="152935"/>
              <w:right w:val="single" w:sz="8" w:space="0" w:color="E0E0E0"/>
            </w:tcBorders>
            <w:shd w:val="clear" w:color="auto" w:fill="FFFFFF"/>
            <w:vAlign w:val="bottom"/>
          </w:tcPr>
          <w:p w14:paraId="486B49AE" w14:textId="77777777" w:rsidR="008063A5" w:rsidRPr="004A5DEC" w:rsidRDefault="008063A5" w:rsidP="008063A5">
            <w:pPr>
              <w:autoSpaceDE w:val="0"/>
              <w:autoSpaceDN w:val="0"/>
              <w:adjustRightInd w:val="0"/>
              <w:spacing w:after="0" w:line="320" w:lineRule="atLeast"/>
              <w:ind w:left="60" w:right="60"/>
              <w:jc w:val="center"/>
              <w:rPr>
                <w:rFonts w:cs="Arial"/>
                <w:color w:val="264A60"/>
                <w:kern w:val="0"/>
                <w:sz w:val="18"/>
                <w:szCs w:val="18"/>
              </w:rPr>
            </w:pPr>
            <w:r w:rsidRPr="004A5DEC">
              <w:rPr>
                <w:rFonts w:cs="Arial"/>
                <w:color w:val="264A60"/>
                <w:kern w:val="0"/>
                <w:sz w:val="18"/>
                <w:szCs w:val="18"/>
              </w:rPr>
              <w:t>Total</w:t>
            </w:r>
          </w:p>
        </w:tc>
        <w:tc>
          <w:tcPr>
            <w:tcW w:w="1437" w:type="dxa"/>
            <w:tcBorders>
              <w:top w:val="nil"/>
              <w:left w:val="single" w:sz="8" w:space="0" w:color="E0E0E0"/>
              <w:bottom w:val="single" w:sz="8" w:space="0" w:color="152935"/>
              <w:right w:val="single" w:sz="8" w:space="0" w:color="E0E0E0"/>
            </w:tcBorders>
            <w:shd w:val="clear" w:color="auto" w:fill="FFFFFF"/>
            <w:vAlign w:val="bottom"/>
          </w:tcPr>
          <w:p w14:paraId="56F668E8" w14:textId="77777777" w:rsidR="008063A5" w:rsidRPr="004A5DEC" w:rsidRDefault="008063A5" w:rsidP="008063A5">
            <w:pPr>
              <w:autoSpaceDE w:val="0"/>
              <w:autoSpaceDN w:val="0"/>
              <w:adjustRightInd w:val="0"/>
              <w:spacing w:after="0" w:line="320" w:lineRule="atLeast"/>
              <w:ind w:left="60" w:right="60"/>
              <w:jc w:val="center"/>
              <w:rPr>
                <w:rFonts w:cs="Arial"/>
                <w:color w:val="264A60"/>
                <w:kern w:val="0"/>
                <w:sz w:val="18"/>
                <w:szCs w:val="18"/>
              </w:rPr>
            </w:pPr>
            <w:r w:rsidRPr="004A5DEC">
              <w:rPr>
                <w:rFonts w:cs="Arial"/>
                <w:color w:val="264A60"/>
                <w:kern w:val="0"/>
                <w:sz w:val="18"/>
                <w:szCs w:val="18"/>
              </w:rPr>
              <w:t>% of Variance</w:t>
            </w:r>
          </w:p>
        </w:tc>
        <w:tc>
          <w:tcPr>
            <w:tcW w:w="1453" w:type="dxa"/>
            <w:tcBorders>
              <w:top w:val="nil"/>
              <w:left w:val="single" w:sz="8" w:space="0" w:color="E0E0E0"/>
              <w:bottom w:val="single" w:sz="8" w:space="0" w:color="152935"/>
              <w:right w:val="nil"/>
            </w:tcBorders>
            <w:shd w:val="clear" w:color="auto" w:fill="FFFFFF"/>
            <w:vAlign w:val="bottom"/>
          </w:tcPr>
          <w:p w14:paraId="46237E2C" w14:textId="77777777" w:rsidR="008063A5" w:rsidRPr="004A5DEC" w:rsidRDefault="008063A5" w:rsidP="008063A5">
            <w:pPr>
              <w:autoSpaceDE w:val="0"/>
              <w:autoSpaceDN w:val="0"/>
              <w:adjustRightInd w:val="0"/>
              <w:spacing w:after="0" w:line="320" w:lineRule="atLeast"/>
              <w:ind w:left="60" w:right="60"/>
              <w:jc w:val="center"/>
              <w:rPr>
                <w:rFonts w:cs="Arial"/>
                <w:color w:val="264A60"/>
                <w:kern w:val="0"/>
                <w:sz w:val="18"/>
                <w:szCs w:val="18"/>
              </w:rPr>
            </w:pPr>
            <w:r w:rsidRPr="004A5DEC">
              <w:rPr>
                <w:rFonts w:cs="Arial"/>
                <w:color w:val="264A60"/>
                <w:kern w:val="0"/>
                <w:sz w:val="18"/>
                <w:szCs w:val="18"/>
              </w:rPr>
              <w:t>Cumulative %</w:t>
            </w:r>
          </w:p>
        </w:tc>
        <w:tc>
          <w:tcPr>
            <w:tcW w:w="1162" w:type="dxa"/>
            <w:tcBorders>
              <w:top w:val="nil"/>
              <w:left w:val="single" w:sz="8" w:space="0" w:color="E0E0E0"/>
              <w:bottom w:val="single" w:sz="8" w:space="0" w:color="152935"/>
              <w:right w:val="single" w:sz="8" w:space="0" w:color="E0E0E0"/>
            </w:tcBorders>
            <w:shd w:val="clear" w:color="auto" w:fill="FFFFFF"/>
            <w:vAlign w:val="bottom"/>
          </w:tcPr>
          <w:p w14:paraId="5AAC3B6B" w14:textId="77777777" w:rsidR="008063A5" w:rsidRPr="004A5DEC" w:rsidRDefault="008063A5" w:rsidP="008063A5">
            <w:pPr>
              <w:autoSpaceDE w:val="0"/>
              <w:autoSpaceDN w:val="0"/>
              <w:adjustRightInd w:val="0"/>
              <w:spacing w:after="0" w:line="320" w:lineRule="atLeast"/>
              <w:ind w:left="60" w:right="60"/>
              <w:jc w:val="center"/>
              <w:rPr>
                <w:rFonts w:cs="Arial"/>
                <w:color w:val="264A60"/>
                <w:kern w:val="0"/>
                <w:sz w:val="18"/>
                <w:szCs w:val="18"/>
              </w:rPr>
            </w:pPr>
            <w:r w:rsidRPr="004A5DEC">
              <w:rPr>
                <w:rFonts w:cs="Arial"/>
                <w:color w:val="264A60"/>
                <w:kern w:val="0"/>
                <w:sz w:val="18"/>
                <w:szCs w:val="18"/>
              </w:rPr>
              <w:t>Total</w:t>
            </w:r>
          </w:p>
        </w:tc>
        <w:tc>
          <w:tcPr>
            <w:tcW w:w="1437" w:type="dxa"/>
            <w:tcBorders>
              <w:top w:val="nil"/>
              <w:left w:val="single" w:sz="8" w:space="0" w:color="E0E0E0"/>
              <w:bottom w:val="single" w:sz="8" w:space="0" w:color="152935"/>
              <w:right w:val="single" w:sz="8" w:space="0" w:color="E0E0E0"/>
            </w:tcBorders>
            <w:shd w:val="clear" w:color="auto" w:fill="FFFFFF"/>
            <w:vAlign w:val="bottom"/>
          </w:tcPr>
          <w:p w14:paraId="1C70651E" w14:textId="77777777" w:rsidR="008063A5" w:rsidRPr="004A5DEC" w:rsidRDefault="008063A5" w:rsidP="008063A5">
            <w:pPr>
              <w:autoSpaceDE w:val="0"/>
              <w:autoSpaceDN w:val="0"/>
              <w:adjustRightInd w:val="0"/>
              <w:spacing w:after="0" w:line="320" w:lineRule="atLeast"/>
              <w:ind w:left="60" w:right="60"/>
              <w:jc w:val="center"/>
              <w:rPr>
                <w:rFonts w:cs="Arial"/>
                <w:color w:val="264A60"/>
                <w:kern w:val="0"/>
                <w:sz w:val="18"/>
                <w:szCs w:val="18"/>
              </w:rPr>
            </w:pPr>
            <w:r w:rsidRPr="004A5DEC">
              <w:rPr>
                <w:rFonts w:cs="Arial"/>
                <w:color w:val="264A60"/>
                <w:kern w:val="0"/>
                <w:sz w:val="18"/>
                <w:szCs w:val="18"/>
              </w:rPr>
              <w:t>% of Variance</w:t>
            </w:r>
          </w:p>
        </w:tc>
        <w:tc>
          <w:tcPr>
            <w:tcW w:w="1453" w:type="dxa"/>
            <w:tcBorders>
              <w:top w:val="nil"/>
              <w:left w:val="single" w:sz="8" w:space="0" w:color="E0E0E0"/>
              <w:bottom w:val="single" w:sz="8" w:space="0" w:color="152935"/>
              <w:right w:val="nil"/>
            </w:tcBorders>
            <w:shd w:val="clear" w:color="auto" w:fill="FFFFFF"/>
            <w:vAlign w:val="bottom"/>
          </w:tcPr>
          <w:p w14:paraId="1EE4034C" w14:textId="77777777" w:rsidR="008063A5" w:rsidRPr="004A5DEC" w:rsidRDefault="008063A5" w:rsidP="008063A5">
            <w:pPr>
              <w:autoSpaceDE w:val="0"/>
              <w:autoSpaceDN w:val="0"/>
              <w:adjustRightInd w:val="0"/>
              <w:spacing w:after="0" w:line="320" w:lineRule="atLeast"/>
              <w:ind w:left="60" w:right="60"/>
              <w:jc w:val="center"/>
              <w:rPr>
                <w:rFonts w:cs="Arial"/>
                <w:color w:val="264A60"/>
                <w:kern w:val="0"/>
                <w:sz w:val="18"/>
                <w:szCs w:val="18"/>
              </w:rPr>
            </w:pPr>
            <w:r w:rsidRPr="004A5DEC">
              <w:rPr>
                <w:rFonts w:cs="Arial"/>
                <w:color w:val="264A60"/>
                <w:kern w:val="0"/>
                <w:sz w:val="18"/>
                <w:szCs w:val="18"/>
              </w:rPr>
              <w:t>Cumulative %</w:t>
            </w:r>
          </w:p>
        </w:tc>
      </w:tr>
      <w:tr w:rsidR="008063A5" w:rsidRPr="004A5DEC" w14:paraId="6B479D13" w14:textId="77777777">
        <w:trPr>
          <w:cantSplit/>
        </w:trPr>
        <w:tc>
          <w:tcPr>
            <w:tcW w:w="1284" w:type="dxa"/>
            <w:tcBorders>
              <w:top w:val="single" w:sz="8" w:space="0" w:color="152935"/>
              <w:left w:val="nil"/>
              <w:bottom w:val="single" w:sz="8" w:space="0" w:color="AEAEAE"/>
              <w:right w:val="nil"/>
            </w:tcBorders>
            <w:shd w:val="clear" w:color="auto" w:fill="E0E0E0"/>
          </w:tcPr>
          <w:p w14:paraId="5B6C28AC" w14:textId="77777777" w:rsidR="008063A5" w:rsidRPr="004A5DEC" w:rsidRDefault="008063A5" w:rsidP="008063A5">
            <w:pPr>
              <w:autoSpaceDE w:val="0"/>
              <w:autoSpaceDN w:val="0"/>
              <w:adjustRightInd w:val="0"/>
              <w:spacing w:after="0" w:line="320" w:lineRule="atLeast"/>
              <w:ind w:left="60" w:right="60"/>
              <w:jc w:val="left"/>
              <w:rPr>
                <w:rFonts w:cs="Arial"/>
                <w:color w:val="264A60"/>
                <w:kern w:val="0"/>
                <w:sz w:val="18"/>
                <w:szCs w:val="18"/>
              </w:rPr>
            </w:pPr>
            <w:r w:rsidRPr="004A5DEC">
              <w:rPr>
                <w:rFonts w:cs="Arial"/>
                <w:color w:val="264A60"/>
                <w:kern w:val="0"/>
                <w:sz w:val="18"/>
                <w:szCs w:val="18"/>
              </w:rPr>
              <w:t>1</w:t>
            </w:r>
          </w:p>
        </w:tc>
        <w:tc>
          <w:tcPr>
            <w:tcW w:w="1024" w:type="dxa"/>
            <w:tcBorders>
              <w:top w:val="single" w:sz="8" w:space="0" w:color="152935"/>
              <w:left w:val="nil"/>
              <w:bottom w:val="single" w:sz="8" w:space="0" w:color="AEAEAE"/>
              <w:right w:val="single" w:sz="8" w:space="0" w:color="E0E0E0"/>
            </w:tcBorders>
            <w:shd w:val="clear" w:color="auto" w:fill="FFFFFF"/>
          </w:tcPr>
          <w:p w14:paraId="5F6122DA" w14:textId="77777777" w:rsidR="008063A5" w:rsidRPr="004A5DEC" w:rsidRDefault="008063A5" w:rsidP="008063A5">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4.788</w:t>
            </w:r>
          </w:p>
        </w:tc>
        <w:tc>
          <w:tcPr>
            <w:tcW w:w="1437" w:type="dxa"/>
            <w:tcBorders>
              <w:top w:val="single" w:sz="8" w:space="0" w:color="152935"/>
              <w:left w:val="single" w:sz="8" w:space="0" w:color="E0E0E0"/>
              <w:bottom w:val="single" w:sz="8" w:space="0" w:color="AEAEAE"/>
              <w:right w:val="single" w:sz="8" w:space="0" w:color="E0E0E0"/>
            </w:tcBorders>
            <w:shd w:val="clear" w:color="auto" w:fill="FFFFFF"/>
          </w:tcPr>
          <w:p w14:paraId="2C82F344" w14:textId="77777777" w:rsidR="008063A5" w:rsidRPr="004A5DEC" w:rsidRDefault="008063A5" w:rsidP="008063A5">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95.761</w:t>
            </w:r>
          </w:p>
        </w:tc>
        <w:tc>
          <w:tcPr>
            <w:tcW w:w="1453" w:type="dxa"/>
            <w:tcBorders>
              <w:top w:val="single" w:sz="8" w:space="0" w:color="152935"/>
              <w:left w:val="single" w:sz="8" w:space="0" w:color="E0E0E0"/>
              <w:bottom w:val="single" w:sz="8" w:space="0" w:color="AEAEAE"/>
              <w:right w:val="nil"/>
            </w:tcBorders>
            <w:shd w:val="clear" w:color="auto" w:fill="FFFFFF"/>
          </w:tcPr>
          <w:p w14:paraId="36BB4B06" w14:textId="77777777" w:rsidR="008063A5" w:rsidRPr="004A5DEC" w:rsidRDefault="008063A5" w:rsidP="008063A5">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95.761</w:t>
            </w:r>
          </w:p>
        </w:tc>
        <w:tc>
          <w:tcPr>
            <w:tcW w:w="1162" w:type="dxa"/>
            <w:tcBorders>
              <w:top w:val="single" w:sz="8" w:space="0" w:color="152935"/>
              <w:left w:val="single" w:sz="8" w:space="0" w:color="E0E0E0"/>
              <w:bottom w:val="single" w:sz="8" w:space="0" w:color="AEAEAE"/>
              <w:right w:val="single" w:sz="8" w:space="0" w:color="E0E0E0"/>
            </w:tcBorders>
            <w:shd w:val="clear" w:color="auto" w:fill="FFFFFF"/>
          </w:tcPr>
          <w:p w14:paraId="4A39FE6B" w14:textId="77777777" w:rsidR="008063A5" w:rsidRPr="004A5DEC" w:rsidRDefault="008063A5" w:rsidP="008063A5">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4.788</w:t>
            </w:r>
          </w:p>
        </w:tc>
        <w:tc>
          <w:tcPr>
            <w:tcW w:w="1437" w:type="dxa"/>
            <w:tcBorders>
              <w:top w:val="single" w:sz="8" w:space="0" w:color="152935"/>
              <w:left w:val="single" w:sz="8" w:space="0" w:color="E0E0E0"/>
              <w:bottom w:val="single" w:sz="8" w:space="0" w:color="AEAEAE"/>
              <w:right w:val="single" w:sz="8" w:space="0" w:color="E0E0E0"/>
            </w:tcBorders>
            <w:shd w:val="clear" w:color="auto" w:fill="FFFFFF"/>
          </w:tcPr>
          <w:p w14:paraId="2DE23586" w14:textId="77777777" w:rsidR="008063A5" w:rsidRPr="004A5DEC" w:rsidRDefault="008063A5" w:rsidP="008063A5">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95.761</w:t>
            </w:r>
          </w:p>
        </w:tc>
        <w:tc>
          <w:tcPr>
            <w:tcW w:w="1453" w:type="dxa"/>
            <w:tcBorders>
              <w:top w:val="single" w:sz="8" w:space="0" w:color="152935"/>
              <w:left w:val="single" w:sz="8" w:space="0" w:color="E0E0E0"/>
              <w:bottom w:val="single" w:sz="8" w:space="0" w:color="AEAEAE"/>
              <w:right w:val="nil"/>
            </w:tcBorders>
            <w:shd w:val="clear" w:color="auto" w:fill="FFFFFF"/>
          </w:tcPr>
          <w:p w14:paraId="5A2C29AC" w14:textId="77777777" w:rsidR="008063A5" w:rsidRPr="004A5DEC" w:rsidRDefault="008063A5" w:rsidP="008063A5">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95.761</w:t>
            </w:r>
          </w:p>
        </w:tc>
      </w:tr>
      <w:tr w:rsidR="008063A5" w:rsidRPr="004A5DEC" w14:paraId="4B7BF3B0" w14:textId="77777777">
        <w:trPr>
          <w:cantSplit/>
        </w:trPr>
        <w:tc>
          <w:tcPr>
            <w:tcW w:w="1284" w:type="dxa"/>
            <w:tcBorders>
              <w:top w:val="single" w:sz="8" w:space="0" w:color="AEAEAE"/>
              <w:left w:val="nil"/>
              <w:bottom w:val="single" w:sz="8" w:space="0" w:color="AEAEAE"/>
              <w:right w:val="nil"/>
            </w:tcBorders>
            <w:shd w:val="clear" w:color="auto" w:fill="E0E0E0"/>
          </w:tcPr>
          <w:p w14:paraId="3561C9D4" w14:textId="77777777" w:rsidR="008063A5" w:rsidRPr="004A5DEC" w:rsidRDefault="008063A5" w:rsidP="008063A5">
            <w:pPr>
              <w:autoSpaceDE w:val="0"/>
              <w:autoSpaceDN w:val="0"/>
              <w:adjustRightInd w:val="0"/>
              <w:spacing w:after="0" w:line="320" w:lineRule="atLeast"/>
              <w:ind w:left="60" w:right="60"/>
              <w:jc w:val="left"/>
              <w:rPr>
                <w:rFonts w:cs="Arial"/>
                <w:color w:val="264A60"/>
                <w:kern w:val="0"/>
                <w:sz w:val="18"/>
                <w:szCs w:val="18"/>
              </w:rPr>
            </w:pPr>
            <w:r w:rsidRPr="004A5DEC">
              <w:rPr>
                <w:rFonts w:cs="Arial"/>
                <w:color w:val="264A60"/>
                <w:kern w:val="0"/>
                <w:sz w:val="18"/>
                <w:szCs w:val="18"/>
              </w:rPr>
              <w:t>2</w:t>
            </w:r>
          </w:p>
        </w:tc>
        <w:tc>
          <w:tcPr>
            <w:tcW w:w="1024" w:type="dxa"/>
            <w:tcBorders>
              <w:top w:val="single" w:sz="8" w:space="0" w:color="AEAEAE"/>
              <w:left w:val="nil"/>
              <w:bottom w:val="single" w:sz="8" w:space="0" w:color="AEAEAE"/>
              <w:right w:val="single" w:sz="8" w:space="0" w:color="E0E0E0"/>
            </w:tcBorders>
            <w:shd w:val="clear" w:color="auto" w:fill="FFFFFF"/>
          </w:tcPr>
          <w:p w14:paraId="0388A176" w14:textId="77777777" w:rsidR="008063A5" w:rsidRPr="004A5DEC" w:rsidRDefault="008063A5" w:rsidP="008063A5">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.110</w:t>
            </w:r>
          </w:p>
        </w:tc>
        <w:tc>
          <w:tcPr>
            <w:tcW w:w="1437" w:type="dxa"/>
            <w:tcBorders>
              <w:top w:val="single" w:sz="8" w:space="0" w:color="AEAEAE"/>
              <w:left w:val="single" w:sz="8" w:space="0" w:color="E0E0E0"/>
              <w:bottom w:val="single" w:sz="8" w:space="0" w:color="AEAEAE"/>
              <w:right w:val="single" w:sz="8" w:space="0" w:color="E0E0E0"/>
            </w:tcBorders>
            <w:shd w:val="clear" w:color="auto" w:fill="FFFFFF"/>
          </w:tcPr>
          <w:p w14:paraId="2BA6DE5F" w14:textId="77777777" w:rsidR="008063A5" w:rsidRPr="004A5DEC" w:rsidRDefault="008063A5" w:rsidP="008063A5">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2.210</w:t>
            </w:r>
          </w:p>
        </w:tc>
        <w:tc>
          <w:tcPr>
            <w:tcW w:w="1453" w:type="dxa"/>
            <w:tcBorders>
              <w:top w:val="single" w:sz="8" w:space="0" w:color="AEAEAE"/>
              <w:left w:val="single" w:sz="8" w:space="0" w:color="E0E0E0"/>
              <w:bottom w:val="single" w:sz="8" w:space="0" w:color="AEAEAE"/>
              <w:right w:val="nil"/>
            </w:tcBorders>
            <w:shd w:val="clear" w:color="auto" w:fill="FFFFFF"/>
          </w:tcPr>
          <w:p w14:paraId="3BADA653" w14:textId="77777777" w:rsidR="008063A5" w:rsidRPr="004A5DEC" w:rsidRDefault="008063A5" w:rsidP="008063A5">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97.971</w:t>
            </w:r>
          </w:p>
        </w:tc>
        <w:tc>
          <w:tcPr>
            <w:tcW w:w="1162"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0FD28064" w14:textId="77777777" w:rsidR="008063A5" w:rsidRPr="004A5DEC" w:rsidRDefault="008063A5" w:rsidP="008063A5">
            <w:pPr>
              <w:autoSpaceDE w:val="0"/>
              <w:autoSpaceDN w:val="0"/>
              <w:adjustRightInd w:val="0"/>
              <w:spacing w:after="0" w:line="240" w:lineRule="auto"/>
              <w:jc w:val="left"/>
              <w:rPr>
                <w:rFonts w:ascii="Times New Roman" w:hAnsi="Times New Roman" w:cs="Times New Roman"/>
                <w:color w:val="auto"/>
                <w:kern w:val="0"/>
              </w:rPr>
            </w:pPr>
          </w:p>
        </w:tc>
        <w:tc>
          <w:tcPr>
            <w:tcW w:w="1437"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199445B0" w14:textId="77777777" w:rsidR="008063A5" w:rsidRPr="004A5DEC" w:rsidRDefault="008063A5" w:rsidP="008063A5">
            <w:pPr>
              <w:autoSpaceDE w:val="0"/>
              <w:autoSpaceDN w:val="0"/>
              <w:adjustRightInd w:val="0"/>
              <w:spacing w:after="0" w:line="240" w:lineRule="auto"/>
              <w:jc w:val="left"/>
              <w:rPr>
                <w:rFonts w:ascii="Times New Roman" w:hAnsi="Times New Roman" w:cs="Times New Roman"/>
                <w:color w:val="auto"/>
                <w:kern w:val="0"/>
              </w:rPr>
            </w:pPr>
          </w:p>
        </w:tc>
        <w:tc>
          <w:tcPr>
            <w:tcW w:w="1453" w:type="dxa"/>
            <w:tcBorders>
              <w:top w:val="single" w:sz="8" w:space="0" w:color="AEAEAE"/>
              <w:left w:val="single" w:sz="8" w:space="0" w:color="E0E0E0"/>
              <w:bottom w:val="single" w:sz="8" w:space="0" w:color="AEAEAE"/>
              <w:right w:val="nil"/>
            </w:tcBorders>
            <w:shd w:val="clear" w:color="auto" w:fill="FFFFFF"/>
            <w:vAlign w:val="center"/>
          </w:tcPr>
          <w:p w14:paraId="68421DBE" w14:textId="77777777" w:rsidR="008063A5" w:rsidRPr="004A5DEC" w:rsidRDefault="008063A5" w:rsidP="008063A5">
            <w:pPr>
              <w:autoSpaceDE w:val="0"/>
              <w:autoSpaceDN w:val="0"/>
              <w:adjustRightInd w:val="0"/>
              <w:spacing w:after="0" w:line="240" w:lineRule="auto"/>
              <w:jc w:val="left"/>
              <w:rPr>
                <w:rFonts w:ascii="Times New Roman" w:hAnsi="Times New Roman" w:cs="Times New Roman"/>
                <w:color w:val="auto"/>
                <w:kern w:val="0"/>
              </w:rPr>
            </w:pPr>
          </w:p>
        </w:tc>
      </w:tr>
      <w:tr w:rsidR="008063A5" w:rsidRPr="004A5DEC" w14:paraId="1559A2EC" w14:textId="77777777">
        <w:trPr>
          <w:cantSplit/>
        </w:trPr>
        <w:tc>
          <w:tcPr>
            <w:tcW w:w="1284" w:type="dxa"/>
            <w:tcBorders>
              <w:top w:val="single" w:sz="8" w:space="0" w:color="AEAEAE"/>
              <w:left w:val="nil"/>
              <w:bottom w:val="single" w:sz="8" w:space="0" w:color="AEAEAE"/>
              <w:right w:val="nil"/>
            </w:tcBorders>
            <w:shd w:val="clear" w:color="auto" w:fill="E0E0E0"/>
          </w:tcPr>
          <w:p w14:paraId="6D4095D4" w14:textId="77777777" w:rsidR="008063A5" w:rsidRPr="004A5DEC" w:rsidRDefault="008063A5" w:rsidP="008063A5">
            <w:pPr>
              <w:autoSpaceDE w:val="0"/>
              <w:autoSpaceDN w:val="0"/>
              <w:adjustRightInd w:val="0"/>
              <w:spacing w:after="0" w:line="320" w:lineRule="atLeast"/>
              <w:ind w:left="60" w:right="60"/>
              <w:jc w:val="left"/>
              <w:rPr>
                <w:rFonts w:cs="Arial"/>
                <w:color w:val="264A60"/>
                <w:kern w:val="0"/>
                <w:sz w:val="18"/>
                <w:szCs w:val="18"/>
              </w:rPr>
            </w:pPr>
            <w:r w:rsidRPr="004A5DEC">
              <w:rPr>
                <w:rFonts w:cs="Arial"/>
                <w:color w:val="264A60"/>
                <w:kern w:val="0"/>
                <w:sz w:val="18"/>
                <w:szCs w:val="18"/>
              </w:rPr>
              <w:t>3</w:t>
            </w:r>
          </w:p>
        </w:tc>
        <w:tc>
          <w:tcPr>
            <w:tcW w:w="1024" w:type="dxa"/>
            <w:tcBorders>
              <w:top w:val="single" w:sz="8" w:space="0" w:color="AEAEAE"/>
              <w:left w:val="nil"/>
              <w:bottom w:val="single" w:sz="8" w:space="0" w:color="AEAEAE"/>
              <w:right w:val="single" w:sz="8" w:space="0" w:color="E0E0E0"/>
            </w:tcBorders>
            <w:shd w:val="clear" w:color="auto" w:fill="FFFFFF"/>
          </w:tcPr>
          <w:p w14:paraId="61C0DF9F" w14:textId="77777777" w:rsidR="008063A5" w:rsidRPr="004A5DEC" w:rsidRDefault="008063A5" w:rsidP="008063A5">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.049</w:t>
            </w:r>
          </w:p>
        </w:tc>
        <w:tc>
          <w:tcPr>
            <w:tcW w:w="1437" w:type="dxa"/>
            <w:tcBorders>
              <w:top w:val="single" w:sz="8" w:space="0" w:color="AEAEAE"/>
              <w:left w:val="single" w:sz="8" w:space="0" w:color="E0E0E0"/>
              <w:bottom w:val="single" w:sz="8" w:space="0" w:color="AEAEAE"/>
              <w:right w:val="single" w:sz="8" w:space="0" w:color="E0E0E0"/>
            </w:tcBorders>
            <w:shd w:val="clear" w:color="auto" w:fill="FFFFFF"/>
          </w:tcPr>
          <w:p w14:paraId="3F4FCF79" w14:textId="77777777" w:rsidR="008063A5" w:rsidRPr="004A5DEC" w:rsidRDefault="008063A5" w:rsidP="008063A5">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.973</w:t>
            </w:r>
          </w:p>
        </w:tc>
        <w:tc>
          <w:tcPr>
            <w:tcW w:w="1453" w:type="dxa"/>
            <w:tcBorders>
              <w:top w:val="single" w:sz="8" w:space="0" w:color="AEAEAE"/>
              <w:left w:val="single" w:sz="8" w:space="0" w:color="E0E0E0"/>
              <w:bottom w:val="single" w:sz="8" w:space="0" w:color="AEAEAE"/>
              <w:right w:val="nil"/>
            </w:tcBorders>
            <w:shd w:val="clear" w:color="auto" w:fill="FFFFFF"/>
          </w:tcPr>
          <w:p w14:paraId="73D72055" w14:textId="77777777" w:rsidR="008063A5" w:rsidRPr="004A5DEC" w:rsidRDefault="008063A5" w:rsidP="008063A5">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98.944</w:t>
            </w:r>
          </w:p>
        </w:tc>
        <w:tc>
          <w:tcPr>
            <w:tcW w:w="1162"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1F0052BE" w14:textId="77777777" w:rsidR="008063A5" w:rsidRPr="004A5DEC" w:rsidRDefault="008063A5" w:rsidP="008063A5">
            <w:pPr>
              <w:autoSpaceDE w:val="0"/>
              <w:autoSpaceDN w:val="0"/>
              <w:adjustRightInd w:val="0"/>
              <w:spacing w:after="0" w:line="240" w:lineRule="auto"/>
              <w:jc w:val="left"/>
              <w:rPr>
                <w:rFonts w:ascii="Times New Roman" w:hAnsi="Times New Roman" w:cs="Times New Roman"/>
                <w:color w:val="auto"/>
                <w:kern w:val="0"/>
              </w:rPr>
            </w:pPr>
          </w:p>
        </w:tc>
        <w:tc>
          <w:tcPr>
            <w:tcW w:w="1437"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6A731238" w14:textId="77777777" w:rsidR="008063A5" w:rsidRPr="004A5DEC" w:rsidRDefault="008063A5" w:rsidP="008063A5">
            <w:pPr>
              <w:autoSpaceDE w:val="0"/>
              <w:autoSpaceDN w:val="0"/>
              <w:adjustRightInd w:val="0"/>
              <w:spacing w:after="0" w:line="240" w:lineRule="auto"/>
              <w:jc w:val="left"/>
              <w:rPr>
                <w:rFonts w:ascii="Times New Roman" w:hAnsi="Times New Roman" w:cs="Times New Roman"/>
                <w:color w:val="auto"/>
                <w:kern w:val="0"/>
              </w:rPr>
            </w:pPr>
          </w:p>
        </w:tc>
        <w:tc>
          <w:tcPr>
            <w:tcW w:w="1453" w:type="dxa"/>
            <w:tcBorders>
              <w:top w:val="single" w:sz="8" w:space="0" w:color="AEAEAE"/>
              <w:left w:val="single" w:sz="8" w:space="0" w:color="E0E0E0"/>
              <w:bottom w:val="single" w:sz="8" w:space="0" w:color="AEAEAE"/>
              <w:right w:val="nil"/>
            </w:tcBorders>
            <w:shd w:val="clear" w:color="auto" w:fill="FFFFFF"/>
            <w:vAlign w:val="center"/>
          </w:tcPr>
          <w:p w14:paraId="5B8EEE52" w14:textId="77777777" w:rsidR="008063A5" w:rsidRPr="004A5DEC" w:rsidRDefault="008063A5" w:rsidP="008063A5">
            <w:pPr>
              <w:autoSpaceDE w:val="0"/>
              <w:autoSpaceDN w:val="0"/>
              <w:adjustRightInd w:val="0"/>
              <w:spacing w:after="0" w:line="240" w:lineRule="auto"/>
              <w:jc w:val="left"/>
              <w:rPr>
                <w:rFonts w:ascii="Times New Roman" w:hAnsi="Times New Roman" w:cs="Times New Roman"/>
                <w:color w:val="auto"/>
                <w:kern w:val="0"/>
              </w:rPr>
            </w:pPr>
          </w:p>
        </w:tc>
      </w:tr>
      <w:tr w:rsidR="008063A5" w:rsidRPr="004A5DEC" w14:paraId="06895D65" w14:textId="77777777">
        <w:trPr>
          <w:cantSplit/>
        </w:trPr>
        <w:tc>
          <w:tcPr>
            <w:tcW w:w="1284" w:type="dxa"/>
            <w:tcBorders>
              <w:top w:val="single" w:sz="8" w:space="0" w:color="AEAEAE"/>
              <w:left w:val="nil"/>
              <w:bottom w:val="single" w:sz="8" w:space="0" w:color="AEAEAE"/>
              <w:right w:val="nil"/>
            </w:tcBorders>
            <w:shd w:val="clear" w:color="auto" w:fill="E0E0E0"/>
          </w:tcPr>
          <w:p w14:paraId="2ACBF720" w14:textId="77777777" w:rsidR="008063A5" w:rsidRPr="004A5DEC" w:rsidRDefault="008063A5" w:rsidP="008063A5">
            <w:pPr>
              <w:autoSpaceDE w:val="0"/>
              <w:autoSpaceDN w:val="0"/>
              <w:adjustRightInd w:val="0"/>
              <w:spacing w:after="0" w:line="320" w:lineRule="atLeast"/>
              <w:ind w:left="60" w:right="60"/>
              <w:jc w:val="left"/>
              <w:rPr>
                <w:rFonts w:cs="Arial"/>
                <w:color w:val="264A60"/>
                <w:kern w:val="0"/>
                <w:sz w:val="18"/>
                <w:szCs w:val="18"/>
              </w:rPr>
            </w:pPr>
            <w:r w:rsidRPr="004A5DEC">
              <w:rPr>
                <w:rFonts w:cs="Arial"/>
                <w:color w:val="264A60"/>
                <w:kern w:val="0"/>
                <w:sz w:val="18"/>
                <w:szCs w:val="18"/>
              </w:rPr>
              <w:t>4</w:t>
            </w:r>
          </w:p>
        </w:tc>
        <w:tc>
          <w:tcPr>
            <w:tcW w:w="1024" w:type="dxa"/>
            <w:tcBorders>
              <w:top w:val="single" w:sz="8" w:space="0" w:color="AEAEAE"/>
              <w:left w:val="nil"/>
              <w:bottom w:val="single" w:sz="8" w:space="0" w:color="AEAEAE"/>
              <w:right w:val="single" w:sz="8" w:space="0" w:color="E0E0E0"/>
            </w:tcBorders>
            <w:shd w:val="clear" w:color="auto" w:fill="FFFFFF"/>
          </w:tcPr>
          <w:p w14:paraId="6DD453B9" w14:textId="77777777" w:rsidR="008063A5" w:rsidRPr="004A5DEC" w:rsidRDefault="008063A5" w:rsidP="008063A5">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.032</w:t>
            </w:r>
          </w:p>
        </w:tc>
        <w:tc>
          <w:tcPr>
            <w:tcW w:w="1437" w:type="dxa"/>
            <w:tcBorders>
              <w:top w:val="single" w:sz="8" w:space="0" w:color="AEAEAE"/>
              <w:left w:val="single" w:sz="8" w:space="0" w:color="E0E0E0"/>
              <w:bottom w:val="single" w:sz="8" w:space="0" w:color="AEAEAE"/>
              <w:right w:val="single" w:sz="8" w:space="0" w:color="E0E0E0"/>
            </w:tcBorders>
            <w:shd w:val="clear" w:color="auto" w:fill="FFFFFF"/>
          </w:tcPr>
          <w:p w14:paraId="059CDCE4" w14:textId="77777777" w:rsidR="008063A5" w:rsidRPr="004A5DEC" w:rsidRDefault="008063A5" w:rsidP="008063A5">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.634</w:t>
            </w:r>
          </w:p>
        </w:tc>
        <w:tc>
          <w:tcPr>
            <w:tcW w:w="1453" w:type="dxa"/>
            <w:tcBorders>
              <w:top w:val="single" w:sz="8" w:space="0" w:color="AEAEAE"/>
              <w:left w:val="single" w:sz="8" w:space="0" w:color="E0E0E0"/>
              <w:bottom w:val="single" w:sz="8" w:space="0" w:color="AEAEAE"/>
              <w:right w:val="nil"/>
            </w:tcBorders>
            <w:shd w:val="clear" w:color="auto" w:fill="FFFFFF"/>
          </w:tcPr>
          <w:p w14:paraId="6DD2D3E4" w14:textId="77777777" w:rsidR="008063A5" w:rsidRPr="004A5DEC" w:rsidRDefault="008063A5" w:rsidP="008063A5">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99.578</w:t>
            </w:r>
          </w:p>
        </w:tc>
        <w:tc>
          <w:tcPr>
            <w:tcW w:w="1162"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4C17D374" w14:textId="77777777" w:rsidR="008063A5" w:rsidRPr="004A5DEC" w:rsidRDefault="008063A5" w:rsidP="008063A5">
            <w:pPr>
              <w:autoSpaceDE w:val="0"/>
              <w:autoSpaceDN w:val="0"/>
              <w:adjustRightInd w:val="0"/>
              <w:spacing w:after="0" w:line="240" w:lineRule="auto"/>
              <w:jc w:val="left"/>
              <w:rPr>
                <w:rFonts w:ascii="Times New Roman" w:hAnsi="Times New Roman" w:cs="Times New Roman"/>
                <w:color w:val="auto"/>
                <w:kern w:val="0"/>
              </w:rPr>
            </w:pPr>
          </w:p>
        </w:tc>
        <w:tc>
          <w:tcPr>
            <w:tcW w:w="1437"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4917EC45" w14:textId="77777777" w:rsidR="008063A5" w:rsidRPr="004A5DEC" w:rsidRDefault="008063A5" w:rsidP="008063A5">
            <w:pPr>
              <w:autoSpaceDE w:val="0"/>
              <w:autoSpaceDN w:val="0"/>
              <w:adjustRightInd w:val="0"/>
              <w:spacing w:after="0" w:line="240" w:lineRule="auto"/>
              <w:jc w:val="left"/>
              <w:rPr>
                <w:rFonts w:ascii="Times New Roman" w:hAnsi="Times New Roman" w:cs="Times New Roman"/>
                <w:color w:val="auto"/>
                <w:kern w:val="0"/>
              </w:rPr>
            </w:pPr>
          </w:p>
        </w:tc>
        <w:tc>
          <w:tcPr>
            <w:tcW w:w="1453" w:type="dxa"/>
            <w:tcBorders>
              <w:top w:val="single" w:sz="8" w:space="0" w:color="AEAEAE"/>
              <w:left w:val="single" w:sz="8" w:space="0" w:color="E0E0E0"/>
              <w:bottom w:val="single" w:sz="8" w:space="0" w:color="AEAEAE"/>
              <w:right w:val="nil"/>
            </w:tcBorders>
            <w:shd w:val="clear" w:color="auto" w:fill="FFFFFF"/>
            <w:vAlign w:val="center"/>
          </w:tcPr>
          <w:p w14:paraId="35CFF8D2" w14:textId="77777777" w:rsidR="008063A5" w:rsidRPr="004A5DEC" w:rsidRDefault="008063A5" w:rsidP="008063A5">
            <w:pPr>
              <w:autoSpaceDE w:val="0"/>
              <w:autoSpaceDN w:val="0"/>
              <w:adjustRightInd w:val="0"/>
              <w:spacing w:after="0" w:line="240" w:lineRule="auto"/>
              <w:jc w:val="left"/>
              <w:rPr>
                <w:rFonts w:ascii="Times New Roman" w:hAnsi="Times New Roman" w:cs="Times New Roman"/>
                <w:color w:val="auto"/>
                <w:kern w:val="0"/>
              </w:rPr>
            </w:pPr>
          </w:p>
        </w:tc>
      </w:tr>
      <w:tr w:rsidR="008063A5" w:rsidRPr="004A5DEC" w14:paraId="32CAC18C" w14:textId="77777777">
        <w:trPr>
          <w:cantSplit/>
        </w:trPr>
        <w:tc>
          <w:tcPr>
            <w:tcW w:w="1284" w:type="dxa"/>
            <w:tcBorders>
              <w:top w:val="single" w:sz="8" w:space="0" w:color="AEAEAE"/>
              <w:left w:val="nil"/>
              <w:bottom w:val="single" w:sz="8" w:space="0" w:color="152935"/>
              <w:right w:val="nil"/>
            </w:tcBorders>
            <w:shd w:val="clear" w:color="auto" w:fill="E0E0E0"/>
          </w:tcPr>
          <w:p w14:paraId="5ED09BA5" w14:textId="77777777" w:rsidR="008063A5" w:rsidRPr="004A5DEC" w:rsidRDefault="008063A5" w:rsidP="008063A5">
            <w:pPr>
              <w:autoSpaceDE w:val="0"/>
              <w:autoSpaceDN w:val="0"/>
              <w:adjustRightInd w:val="0"/>
              <w:spacing w:after="0" w:line="320" w:lineRule="atLeast"/>
              <w:ind w:left="60" w:right="60"/>
              <w:jc w:val="left"/>
              <w:rPr>
                <w:rFonts w:cs="Arial"/>
                <w:color w:val="264A60"/>
                <w:kern w:val="0"/>
                <w:sz w:val="18"/>
                <w:szCs w:val="18"/>
              </w:rPr>
            </w:pPr>
            <w:r w:rsidRPr="004A5DEC">
              <w:rPr>
                <w:rFonts w:cs="Arial"/>
                <w:color w:val="264A60"/>
                <w:kern w:val="0"/>
                <w:sz w:val="18"/>
                <w:szCs w:val="18"/>
              </w:rPr>
              <w:t>5</w:t>
            </w:r>
          </w:p>
        </w:tc>
        <w:tc>
          <w:tcPr>
            <w:tcW w:w="1024" w:type="dxa"/>
            <w:tcBorders>
              <w:top w:val="single" w:sz="8" w:space="0" w:color="AEAEAE"/>
              <w:left w:val="nil"/>
              <w:bottom w:val="single" w:sz="8" w:space="0" w:color="152935"/>
              <w:right w:val="single" w:sz="8" w:space="0" w:color="E0E0E0"/>
            </w:tcBorders>
            <w:shd w:val="clear" w:color="auto" w:fill="FFFFFF"/>
          </w:tcPr>
          <w:p w14:paraId="03EFEC60" w14:textId="77777777" w:rsidR="008063A5" w:rsidRPr="004A5DEC" w:rsidRDefault="008063A5" w:rsidP="008063A5">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.021</w:t>
            </w:r>
          </w:p>
        </w:tc>
        <w:tc>
          <w:tcPr>
            <w:tcW w:w="1437" w:type="dxa"/>
            <w:tcBorders>
              <w:top w:val="single" w:sz="8" w:space="0" w:color="AEAEAE"/>
              <w:left w:val="single" w:sz="8" w:space="0" w:color="E0E0E0"/>
              <w:bottom w:val="single" w:sz="8" w:space="0" w:color="152935"/>
              <w:right w:val="single" w:sz="8" w:space="0" w:color="E0E0E0"/>
            </w:tcBorders>
            <w:shd w:val="clear" w:color="auto" w:fill="FFFFFF"/>
          </w:tcPr>
          <w:p w14:paraId="264BD3C7" w14:textId="77777777" w:rsidR="008063A5" w:rsidRPr="004A5DEC" w:rsidRDefault="008063A5" w:rsidP="008063A5">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.422</w:t>
            </w:r>
          </w:p>
        </w:tc>
        <w:tc>
          <w:tcPr>
            <w:tcW w:w="1453" w:type="dxa"/>
            <w:tcBorders>
              <w:top w:val="single" w:sz="8" w:space="0" w:color="AEAEAE"/>
              <w:left w:val="single" w:sz="8" w:space="0" w:color="E0E0E0"/>
              <w:bottom w:val="single" w:sz="8" w:space="0" w:color="152935"/>
              <w:right w:val="nil"/>
            </w:tcBorders>
            <w:shd w:val="clear" w:color="auto" w:fill="FFFFFF"/>
          </w:tcPr>
          <w:p w14:paraId="460835E9" w14:textId="77777777" w:rsidR="008063A5" w:rsidRPr="004A5DEC" w:rsidRDefault="008063A5" w:rsidP="008063A5">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100.000</w:t>
            </w:r>
          </w:p>
        </w:tc>
        <w:tc>
          <w:tcPr>
            <w:tcW w:w="1162"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44090376" w14:textId="77777777" w:rsidR="008063A5" w:rsidRPr="004A5DEC" w:rsidRDefault="008063A5" w:rsidP="008063A5">
            <w:pPr>
              <w:autoSpaceDE w:val="0"/>
              <w:autoSpaceDN w:val="0"/>
              <w:adjustRightInd w:val="0"/>
              <w:spacing w:after="0" w:line="240" w:lineRule="auto"/>
              <w:jc w:val="left"/>
              <w:rPr>
                <w:rFonts w:ascii="Times New Roman" w:hAnsi="Times New Roman" w:cs="Times New Roman"/>
                <w:color w:val="auto"/>
                <w:kern w:val="0"/>
              </w:rPr>
            </w:pPr>
          </w:p>
        </w:tc>
        <w:tc>
          <w:tcPr>
            <w:tcW w:w="1437"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28D69B36" w14:textId="77777777" w:rsidR="008063A5" w:rsidRPr="004A5DEC" w:rsidRDefault="008063A5" w:rsidP="008063A5">
            <w:pPr>
              <w:autoSpaceDE w:val="0"/>
              <w:autoSpaceDN w:val="0"/>
              <w:adjustRightInd w:val="0"/>
              <w:spacing w:after="0" w:line="240" w:lineRule="auto"/>
              <w:jc w:val="left"/>
              <w:rPr>
                <w:rFonts w:ascii="Times New Roman" w:hAnsi="Times New Roman" w:cs="Times New Roman"/>
                <w:color w:val="auto"/>
                <w:kern w:val="0"/>
              </w:rPr>
            </w:pPr>
          </w:p>
        </w:tc>
        <w:tc>
          <w:tcPr>
            <w:tcW w:w="1453" w:type="dxa"/>
            <w:tcBorders>
              <w:top w:val="single" w:sz="8" w:space="0" w:color="AEAEAE"/>
              <w:left w:val="single" w:sz="8" w:space="0" w:color="E0E0E0"/>
              <w:bottom w:val="single" w:sz="8" w:space="0" w:color="152935"/>
              <w:right w:val="nil"/>
            </w:tcBorders>
            <w:shd w:val="clear" w:color="auto" w:fill="FFFFFF"/>
            <w:vAlign w:val="center"/>
          </w:tcPr>
          <w:p w14:paraId="4C0D3C2F" w14:textId="77777777" w:rsidR="008063A5" w:rsidRPr="004A5DEC" w:rsidRDefault="008063A5" w:rsidP="008063A5">
            <w:pPr>
              <w:autoSpaceDE w:val="0"/>
              <w:autoSpaceDN w:val="0"/>
              <w:adjustRightInd w:val="0"/>
              <w:spacing w:after="0" w:line="240" w:lineRule="auto"/>
              <w:jc w:val="left"/>
              <w:rPr>
                <w:rFonts w:ascii="Times New Roman" w:hAnsi="Times New Roman" w:cs="Times New Roman"/>
                <w:color w:val="auto"/>
                <w:kern w:val="0"/>
              </w:rPr>
            </w:pPr>
          </w:p>
        </w:tc>
      </w:tr>
      <w:tr w:rsidR="008063A5" w:rsidRPr="004A5DEC" w14:paraId="0D3C0A55" w14:textId="77777777">
        <w:trPr>
          <w:cantSplit/>
        </w:trPr>
        <w:tc>
          <w:tcPr>
            <w:tcW w:w="9250" w:type="dxa"/>
            <w:gridSpan w:val="7"/>
            <w:tcBorders>
              <w:top w:val="nil"/>
              <w:left w:val="nil"/>
              <w:bottom w:val="nil"/>
              <w:right w:val="nil"/>
            </w:tcBorders>
            <w:shd w:val="clear" w:color="auto" w:fill="FFFFFF"/>
          </w:tcPr>
          <w:p w14:paraId="276FF5F9" w14:textId="77777777" w:rsidR="008063A5" w:rsidRPr="004A5DEC" w:rsidRDefault="008063A5" w:rsidP="008063A5">
            <w:pPr>
              <w:autoSpaceDE w:val="0"/>
              <w:autoSpaceDN w:val="0"/>
              <w:adjustRightInd w:val="0"/>
              <w:spacing w:after="0" w:line="320" w:lineRule="atLeast"/>
              <w:ind w:left="60" w:right="60"/>
              <w:jc w:val="left"/>
              <w:rPr>
                <w:rFonts w:cs="Arial"/>
                <w:color w:val="010205"/>
                <w:kern w:val="0"/>
                <w:sz w:val="18"/>
                <w:szCs w:val="18"/>
              </w:rPr>
            </w:pPr>
            <w:r w:rsidRPr="004A5DEC">
              <w:rPr>
                <w:rFonts w:cs="Arial"/>
                <w:color w:val="010205"/>
                <w:kern w:val="0"/>
                <w:sz w:val="18"/>
                <w:szCs w:val="18"/>
              </w:rPr>
              <w:t>Extraction Method: Principal Component Analysis.</w:t>
            </w:r>
          </w:p>
        </w:tc>
      </w:tr>
    </w:tbl>
    <w:p w14:paraId="53650D2F" w14:textId="37F24820" w:rsidR="008063A5" w:rsidRPr="004A5DEC" w:rsidRDefault="00BC5567" w:rsidP="00BC5567">
      <w:pPr>
        <w:pStyle w:val="Caption"/>
        <w:rPr>
          <w:rFonts w:ascii="Times New Roman" w:hAnsi="Times New Roman" w:cs="Times New Roman"/>
          <w:color w:val="auto"/>
          <w:kern w:val="0"/>
        </w:rPr>
      </w:pPr>
      <w:bookmarkStart w:id="72" w:name="_Toc220608314"/>
      <w:r w:rsidRPr="004A5DEC">
        <w:t xml:space="preserve">Table </w:t>
      </w:r>
      <w:r w:rsidRPr="004A5DEC">
        <w:fldChar w:fldCharType="begin"/>
      </w:r>
      <w:r w:rsidRPr="004A5DEC">
        <w:instrText xml:space="preserve"> SEQ Table \* ARABIC </w:instrText>
      </w:r>
      <w:r w:rsidRPr="004A5DEC">
        <w:fldChar w:fldCharType="separate"/>
      </w:r>
      <w:r w:rsidR="001A70A9" w:rsidRPr="004A5DEC">
        <w:t>4</w:t>
      </w:r>
      <w:r w:rsidRPr="004A5DEC">
        <w:fldChar w:fldCharType="end"/>
      </w:r>
      <w:r w:rsidRPr="004A5DEC">
        <w:t>: Total Variance Explained</w:t>
      </w:r>
      <w:bookmarkEnd w:id="72"/>
    </w:p>
    <w:p w14:paraId="7F960B51" w14:textId="7129E3CF" w:rsidR="002F03FA" w:rsidRPr="004A5DEC" w:rsidRDefault="0029790C" w:rsidP="002F03FA">
      <w:r w:rsidRPr="004A5DEC">
        <w:t>The Kaiser Meyer Olkin test produced a value of 0.916, indicating exceptional sampling adequacy and thus supporting the adequacy of the data used for factor analysis procedures.</w:t>
      </w:r>
      <w:r w:rsidR="002F03FA" w:rsidRPr="004A5DEC">
        <w:t xml:space="preserve"> </w:t>
      </w:r>
      <w:r w:rsidR="006B1281" w:rsidRPr="004A5DEC">
        <w:t xml:space="preserve">Moreover, the test of sphericity by Bartlett showed significant value </w:t>
      </w:r>
      <w:r w:rsidR="001A2574" w:rsidRPr="004A5DEC">
        <w:t>(χ² = 510.060, df = 10, p &lt; 0.001)</w:t>
      </w:r>
      <w:r w:rsidR="006B1281" w:rsidRPr="004A5DEC">
        <w:t xml:space="preserve"> that the pattern of correlation could not be an identity matrix.</w:t>
      </w:r>
      <w:r w:rsidR="002F03FA" w:rsidRPr="004A5DEC">
        <w:t xml:space="preserve"> </w:t>
      </w:r>
      <w:r w:rsidR="0062663E" w:rsidRPr="004A5DEC">
        <w:t>The results support the fact that there are large intercorrelations between the variables and hence confirm the construct validity of the measurement items used in the current study.</w:t>
      </w:r>
    </w:p>
    <w:p w14:paraId="3A3D1597" w14:textId="21A51B23" w:rsidR="002F03FA" w:rsidRPr="004A5DEC" w:rsidRDefault="009D60D2" w:rsidP="002F03FA">
      <w:r w:rsidRPr="004A5DEC">
        <w:t>According to the table of Total Variance Explained, only one principal component, the one with a value of 95.761, explains the total variance (more than 95 percent). All the rest of the principal components possess values that are significantly lower than one.</w:t>
      </w:r>
      <w:r w:rsidR="002F03FA" w:rsidRPr="004A5DEC">
        <w:t xml:space="preserve"> </w:t>
      </w:r>
      <w:r w:rsidR="00542EEB" w:rsidRPr="004A5DEC">
        <w:t>This finding is consistent with a strong unidimensional structure, which indicates that the items reliably measure some one-dimensional latent construct.</w:t>
      </w:r>
      <w:r w:rsidR="002F03FA" w:rsidRPr="004A5DEC">
        <w:t xml:space="preserve"> </w:t>
      </w:r>
      <w:r w:rsidR="005420DE" w:rsidRPr="004A5DEC">
        <w:t>Overall, the results provided can support the factual testimony to the factorial and construct validity of the measures related to the content marketing and brand awareness.</w:t>
      </w:r>
    </w:p>
    <w:p w14:paraId="7DE87A64" w14:textId="77777777" w:rsidR="006F1410" w:rsidRPr="004A5DEC" w:rsidRDefault="006F1410" w:rsidP="002F03FA"/>
    <w:p w14:paraId="498EEF11" w14:textId="4BEC0B4F" w:rsidR="00172985" w:rsidRPr="004A5DEC" w:rsidRDefault="00172985" w:rsidP="00C9216C">
      <w:pPr>
        <w:pStyle w:val="Heading2"/>
      </w:pPr>
      <w:bookmarkStart w:id="73" w:name="_Toc220963144"/>
      <w:r w:rsidRPr="004A5DEC">
        <w:lastRenderedPageBreak/>
        <w:t>4.4 Reliability</w:t>
      </w:r>
      <w:bookmarkEnd w:id="73"/>
    </w:p>
    <w:tbl>
      <w:tblPr>
        <w:tblStyle w:val="TableGrid"/>
        <w:tblW w:w="0" w:type="auto"/>
        <w:tblLook w:val="04A0" w:firstRow="1" w:lastRow="0" w:firstColumn="1" w:lastColumn="0" w:noHBand="0" w:noVBand="1"/>
      </w:tblPr>
      <w:tblGrid>
        <w:gridCol w:w="4675"/>
        <w:gridCol w:w="4675"/>
      </w:tblGrid>
      <w:tr w:rsidR="008063A5" w:rsidRPr="004A5DEC" w14:paraId="6187A2AC" w14:textId="77777777" w:rsidTr="00BC5567">
        <w:tc>
          <w:tcPr>
            <w:tcW w:w="4675" w:type="dxa"/>
          </w:tcPr>
          <w:p w14:paraId="6666611E" w14:textId="79E3AA44" w:rsidR="008063A5" w:rsidRPr="004A5DEC" w:rsidRDefault="008063A5" w:rsidP="008063A5">
            <w:r w:rsidRPr="004A5DEC">
              <w:t>Variable</w:t>
            </w:r>
          </w:p>
        </w:tc>
        <w:tc>
          <w:tcPr>
            <w:tcW w:w="4675" w:type="dxa"/>
          </w:tcPr>
          <w:p w14:paraId="00A8A9D3" w14:textId="1355E7DC" w:rsidR="008063A5" w:rsidRPr="004A5DEC" w:rsidRDefault="008063A5" w:rsidP="008063A5">
            <w:r w:rsidRPr="004A5DEC">
              <w:t>Cronbach’s Alpha</w:t>
            </w:r>
          </w:p>
        </w:tc>
      </w:tr>
      <w:tr w:rsidR="008063A5" w:rsidRPr="004A5DEC" w14:paraId="3E6EDC1A" w14:textId="77777777" w:rsidTr="00BC5567">
        <w:tc>
          <w:tcPr>
            <w:tcW w:w="4675" w:type="dxa"/>
          </w:tcPr>
          <w:p w14:paraId="2B7881F8" w14:textId="5A2639B0" w:rsidR="008063A5" w:rsidRPr="004A5DEC" w:rsidRDefault="006915EF" w:rsidP="008063A5">
            <w:r w:rsidRPr="004A5DEC">
              <w:t>Informative Content</w:t>
            </w:r>
          </w:p>
        </w:tc>
        <w:tc>
          <w:tcPr>
            <w:tcW w:w="4675" w:type="dxa"/>
          </w:tcPr>
          <w:p w14:paraId="491ED219" w14:textId="4D3A1F43" w:rsidR="008063A5" w:rsidRPr="004A5DEC" w:rsidRDefault="008063A5" w:rsidP="008063A5">
            <w:r w:rsidRPr="004A5DEC">
              <w:t>0.</w:t>
            </w:r>
            <w:r w:rsidR="0088291F" w:rsidRPr="004A5DEC">
              <w:t>950</w:t>
            </w:r>
          </w:p>
        </w:tc>
      </w:tr>
      <w:tr w:rsidR="008063A5" w:rsidRPr="004A5DEC" w14:paraId="1C0387C3" w14:textId="77777777" w:rsidTr="00BC5567">
        <w:tc>
          <w:tcPr>
            <w:tcW w:w="4675" w:type="dxa"/>
          </w:tcPr>
          <w:p w14:paraId="3DFEB52D" w14:textId="40389F9D" w:rsidR="008063A5" w:rsidRPr="004A5DEC" w:rsidRDefault="006915EF" w:rsidP="008063A5">
            <w:r w:rsidRPr="004A5DEC">
              <w:t>Entertainment Content</w:t>
            </w:r>
          </w:p>
        </w:tc>
        <w:tc>
          <w:tcPr>
            <w:tcW w:w="4675" w:type="dxa"/>
          </w:tcPr>
          <w:p w14:paraId="6F79501E" w14:textId="305285F4" w:rsidR="008063A5" w:rsidRPr="004A5DEC" w:rsidRDefault="008063A5" w:rsidP="008063A5">
            <w:r w:rsidRPr="004A5DEC">
              <w:t>0.</w:t>
            </w:r>
            <w:r w:rsidR="0088291F" w:rsidRPr="004A5DEC">
              <w:t>961</w:t>
            </w:r>
          </w:p>
        </w:tc>
      </w:tr>
      <w:tr w:rsidR="008063A5" w:rsidRPr="004A5DEC" w14:paraId="7F890D20" w14:textId="77777777" w:rsidTr="00BC5567">
        <w:tc>
          <w:tcPr>
            <w:tcW w:w="4675" w:type="dxa"/>
          </w:tcPr>
          <w:p w14:paraId="4E7BF6DE" w14:textId="0B1FB042" w:rsidR="008063A5" w:rsidRPr="004A5DEC" w:rsidRDefault="006915EF" w:rsidP="008063A5">
            <w:r w:rsidRPr="004A5DEC">
              <w:t>Emotional Content</w:t>
            </w:r>
          </w:p>
        </w:tc>
        <w:tc>
          <w:tcPr>
            <w:tcW w:w="4675" w:type="dxa"/>
          </w:tcPr>
          <w:p w14:paraId="04BA70E1" w14:textId="0F292228" w:rsidR="008063A5" w:rsidRPr="004A5DEC" w:rsidRDefault="008063A5" w:rsidP="008063A5">
            <w:r w:rsidRPr="004A5DEC">
              <w:t>0.</w:t>
            </w:r>
            <w:r w:rsidR="0088291F" w:rsidRPr="004A5DEC">
              <w:t>962</w:t>
            </w:r>
          </w:p>
        </w:tc>
      </w:tr>
      <w:tr w:rsidR="008063A5" w:rsidRPr="004A5DEC" w14:paraId="076D954D" w14:textId="77777777" w:rsidTr="00BC5567">
        <w:tc>
          <w:tcPr>
            <w:tcW w:w="4675" w:type="dxa"/>
          </w:tcPr>
          <w:p w14:paraId="47C976F7" w14:textId="5E366F6B" w:rsidR="008063A5" w:rsidRPr="004A5DEC" w:rsidRDefault="006915EF" w:rsidP="008063A5">
            <w:r w:rsidRPr="004A5DEC">
              <w:t>Interactive Content</w:t>
            </w:r>
          </w:p>
        </w:tc>
        <w:tc>
          <w:tcPr>
            <w:tcW w:w="4675" w:type="dxa"/>
          </w:tcPr>
          <w:p w14:paraId="16E5C2C4" w14:textId="2E9E54FF" w:rsidR="008063A5" w:rsidRPr="004A5DEC" w:rsidRDefault="008063A5" w:rsidP="008063A5">
            <w:r w:rsidRPr="004A5DEC">
              <w:t>0.</w:t>
            </w:r>
            <w:r w:rsidR="0088291F" w:rsidRPr="004A5DEC">
              <w:t>962</w:t>
            </w:r>
          </w:p>
        </w:tc>
      </w:tr>
      <w:tr w:rsidR="008063A5" w:rsidRPr="004A5DEC" w14:paraId="27EAF252" w14:textId="77777777" w:rsidTr="00BC5567">
        <w:tc>
          <w:tcPr>
            <w:tcW w:w="4675" w:type="dxa"/>
          </w:tcPr>
          <w:p w14:paraId="12055203" w14:textId="004D2458" w:rsidR="008063A5" w:rsidRPr="004A5DEC" w:rsidRDefault="006915EF" w:rsidP="008063A5">
            <w:r w:rsidRPr="004A5DEC">
              <w:t>Brand Awareness</w:t>
            </w:r>
          </w:p>
        </w:tc>
        <w:tc>
          <w:tcPr>
            <w:tcW w:w="4675" w:type="dxa"/>
          </w:tcPr>
          <w:p w14:paraId="712808EA" w14:textId="0186B05A" w:rsidR="008063A5" w:rsidRPr="004A5DEC" w:rsidRDefault="008063A5" w:rsidP="008063A5">
            <w:r w:rsidRPr="004A5DEC">
              <w:t>0.</w:t>
            </w:r>
            <w:r w:rsidR="0088291F" w:rsidRPr="004A5DEC">
              <w:t>968</w:t>
            </w:r>
          </w:p>
        </w:tc>
      </w:tr>
    </w:tbl>
    <w:p w14:paraId="09D09906" w14:textId="52412037" w:rsidR="008063A5" w:rsidRPr="004A5DEC" w:rsidRDefault="00BC5567" w:rsidP="00BC5567">
      <w:pPr>
        <w:pStyle w:val="Caption"/>
      </w:pPr>
      <w:bookmarkStart w:id="74" w:name="_Toc220608315"/>
      <w:r w:rsidRPr="004A5DEC">
        <w:t xml:space="preserve">Table </w:t>
      </w:r>
      <w:r w:rsidRPr="004A5DEC">
        <w:fldChar w:fldCharType="begin"/>
      </w:r>
      <w:r w:rsidRPr="004A5DEC">
        <w:instrText xml:space="preserve"> SEQ Table \* ARABIC </w:instrText>
      </w:r>
      <w:r w:rsidRPr="004A5DEC">
        <w:fldChar w:fldCharType="separate"/>
      </w:r>
      <w:r w:rsidR="001A70A9" w:rsidRPr="004A5DEC">
        <w:t>5</w:t>
      </w:r>
      <w:r w:rsidRPr="004A5DEC">
        <w:fldChar w:fldCharType="end"/>
      </w:r>
      <w:r w:rsidRPr="004A5DEC">
        <w:t>: Cronbach’s Alpha</w:t>
      </w:r>
      <w:bookmarkEnd w:id="74"/>
    </w:p>
    <w:p w14:paraId="115862F8" w14:textId="483CBA43" w:rsidR="00BC5567" w:rsidRPr="004A5DEC" w:rsidRDefault="00ED6FB7" w:rsidP="00BC5567">
      <w:r w:rsidRPr="004A5DEC">
        <w:t>Table 5 shows that all constructs in the current study have very sound internal consistency as measured by Cronbach's alpha values significantly exceeding the traditional threshold of 0.70.</w:t>
      </w:r>
      <w:r w:rsidR="00DC5A9F" w:rsidRPr="004A5DEC">
        <w:t xml:space="preserve"> </w:t>
      </w:r>
      <w:r w:rsidR="00C34E65" w:rsidRPr="004A5DEC">
        <w:t>The scale of alpha of the informative content (α = 0.950), the entertainment content (α = 0.961), the emotional content (α = 0.962), and the interactivity content (α = 0.962) show that scale of measurement is highly reliable.</w:t>
      </w:r>
      <w:r w:rsidR="00DC5A9F" w:rsidRPr="004A5DEC">
        <w:t xml:space="preserve"> </w:t>
      </w:r>
      <w:r w:rsidR="00B515E3" w:rsidRPr="004A5DEC">
        <w:t xml:space="preserve">Brand awareness shows an internal consistency at </w:t>
      </w:r>
      <w:r w:rsidR="00D5650B" w:rsidRPr="004A5DEC">
        <w:t xml:space="preserve">α = </w:t>
      </w:r>
      <w:r w:rsidR="00B515E3" w:rsidRPr="004A5DEC">
        <w:t>0.968, so brand awareness can be regarded as demonstrating its strong reliability within the items.</w:t>
      </w:r>
      <w:r w:rsidR="00DC5A9F" w:rsidRPr="004A5DEC">
        <w:t xml:space="preserve"> </w:t>
      </w:r>
      <w:r w:rsidR="002D192E" w:rsidRPr="004A5DEC">
        <w:t>These results show that questionnaire items are always able to measure their intended constructs thus providing the reliability of the data thus making sure that later statistical analyses and interpretations are based on consistent and coherent measures.</w:t>
      </w:r>
    </w:p>
    <w:p w14:paraId="78E7C9BE" w14:textId="77777777" w:rsidR="00DC5A9F" w:rsidRPr="004A5DEC" w:rsidRDefault="00DC5A9F" w:rsidP="00BC5567"/>
    <w:p w14:paraId="560F168D" w14:textId="3058782E" w:rsidR="00172985" w:rsidRPr="004A5DEC" w:rsidRDefault="00172985" w:rsidP="00C9216C">
      <w:pPr>
        <w:pStyle w:val="Heading2"/>
      </w:pPr>
      <w:bookmarkStart w:id="75" w:name="_Toc220963145"/>
      <w:r w:rsidRPr="004A5DEC">
        <w:t>4.5 Demographic Analysis</w:t>
      </w:r>
      <w:bookmarkEnd w:id="75"/>
    </w:p>
    <w:p w14:paraId="01307002" w14:textId="112CAC61" w:rsidR="00E24565" w:rsidRPr="004A5DEC" w:rsidRDefault="00172985" w:rsidP="00E24565">
      <w:pPr>
        <w:pStyle w:val="Heading3"/>
      </w:pPr>
      <w:bookmarkStart w:id="76" w:name="_Toc220963146"/>
      <w:r w:rsidRPr="004A5DEC">
        <w:t>4.5.1</w:t>
      </w:r>
      <w:r w:rsidR="005E7656" w:rsidRPr="004A5DEC">
        <w:t xml:space="preserve"> Age Group</w:t>
      </w:r>
      <w:bookmarkEnd w:id="76"/>
    </w:p>
    <w:tbl>
      <w:tblPr>
        <w:tblW w:w="770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4"/>
        <w:gridCol w:w="1928"/>
        <w:gridCol w:w="1162"/>
        <w:gridCol w:w="1024"/>
        <w:gridCol w:w="1392"/>
        <w:gridCol w:w="1469"/>
      </w:tblGrid>
      <w:tr w:rsidR="00E24565" w:rsidRPr="004A5DEC" w14:paraId="2017FA76" w14:textId="77777777">
        <w:trPr>
          <w:cantSplit/>
        </w:trPr>
        <w:tc>
          <w:tcPr>
            <w:tcW w:w="7706" w:type="dxa"/>
            <w:gridSpan w:val="6"/>
            <w:tcBorders>
              <w:top w:val="nil"/>
              <w:left w:val="nil"/>
              <w:bottom w:val="nil"/>
              <w:right w:val="nil"/>
            </w:tcBorders>
            <w:shd w:val="clear" w:color="auto" w:fill="FFFFFF"/>
            <w:vAlign w:val="center"/>
          </w:tcPr>
          <w:p w14:paraId="3A45BAB1" w14:textId="77777777" w:rsidR="00E24565" w:rsidRPr="004A5DEC" w:rsidRDefault="00E24565" w:rsidP="00E24565">
            <w:pPr>
              <w:autoSpaceDE w:val="0"/>
              <w:autoSpaceDN w:val="0"/>
              <w:adjustRightInd w:val="0"/>
              <w:spacing w:after="0" w:line="320" w:lineRule="atLeast"/>
              <w:ind w:left="60" w:right="60"/>
              <w:jc w:val="center"/>
              <w:rPr>
                <w:rFonts w:cs="Arial"/>
                <w:color w:val="010205"/>
                <w:kern w:val="0"/>
                <w:sz w:val="22"/>
                <w:szCs w:val="22"/>
              </w:rPr>
            </w:pPr>
            <w:r w:rsidRPr="004A5DEC">
              <w:rPr>
                <w:rFonts w:cs="Arial"/>
                <w:b/>
                <w:bCs/>
                <w:color w:val="010205"/>
                <w:kern w:val="0"/>
                <w:sz w:val="22"/>
                <w:szCs w:val="22"/>
              </w:rPr>
              <w:t>Which of the following age groups do you belong to?</w:t>
            </w:r>
          </w:p>
        </w:tc>
      </w:tr>
      <w:tr w:rsidR="00E24565" w:rsidRPr="004A5DEC" w14:paraId="62B83B97" w14:textId="77777777">
        <w:trPr>
          <w:cantSplit/>
        </w:trPr>
        <w:tc>
          <w:tcPr>
            <w:tcW w:w="2661" w:type="dxa"/>
            <w:gridSpan w:val="2"/>
            <w:tcBorders>
              <w:top w:val="nil"/>
              <w:left w:val="nil"/>
              <w:bottom w:val="single" w:sz="8" w:space="0" w:color="152935"/>
              <w:right w:val="nil"/>
            </w:tcBorders>
            <w:shd w:val="clear" w:color="auto" w:fill="FFFFFF"/>
            <w:vAlign w:val="bottom"/>
          </w:tcPr>
          <w:p w14:paraId="52F03DDC" w14:textId="77777777" w:rsidR="00E24565" w:rsidRPr="004A5DEC" w:rsidRDefault="00E24565" w:rsidP="00E24565">
            <w:pPr>
              <w:autoSpaceDE w:val="0"/>
              <w:autoSpaceDN w:val="0"/>
              <w:adjustRightInd w:val="0"/>
              <w:spacing w:after="0" w:line="240" w:lineRule="auto"/>
              <w:jc w:val="left"/>
              <w:rPr>
                <w:rFonts w:ascii="Times New Roman" w:hAnsi="Times New Roman" w:cs="Times New Roman"/>
                <w:color w:val="auto"/>
                <w:kern w:val="0"/>
              </w:rPr>
            </w:pPr>
          </w:p>
        </w:tc>
        <w:tc>
          <w:tcPr>
            <w:tcW w:w="1162" w:type="dxa"/>
            <w:tcBorders>
              <w:top w:val="nil"/>
              <w:left w:val="nil"/>
              <w:bottom w:val="single" w:sz="8" w:space="0" w:color="152935"/>
              <w:right w:val="single" w:sz="8" w:space="0" w:color="E0E0E0"/>
            </w:tcBorders>
            <w:shd w:val="clear" w:color="auto" w:fill="FFFFFF"/>
            <w:vAlign w:val="bottom"/>
          </w:tcPr>
          <w:p w14:paraId="6581F537" w14:textId="77777777" w:rsidR="00E24565" w:rsidRPr="004A5DEC" w:rsidRDefault="00E24565" w:rsidP="00E24565">
            <w:pPr>
              <w:autoSpaceDE w:val="0"/>
              <w:autoSpaceDN w:val="0"/>
              <w:adjustRightInd w:val="0"/>
              <w:spacing w:after="0" w:line="320" w:lineRule="atLeast"/>
              <w:ind w:left="60" w:right="60"/>
              <w:jc w:val="center"/>
              <w:rPr>
                <w:rFonts w:cs="Arial"/>
                <w:color w:val="264A60"/>
                <w:kern w:val="0"/>
                <w:sz w:val="18"/>
                <w:szCs w:val="18"/>
              </w:rPr>
            </w:pPr>
            <w:r w:rsidRPr="004A5DEC">
              <w:rPr>
                <w:rFonts w:cs="Arial"/>
                <w:color w:val="264A60"/>
                <w:kern w:val="0"/>
                <w:sz w:val="18"/>
                <w:szCs w:val="18"/>
              </w:rPr>
              <w:t>Frequency</w:t>
            </w:r>
          </w:p>
        </w:tc>
        <w:tc>
          <w:tcPr>
            <w:tcW w:w="1024" w:type="dxa"/>
            <w:tcBorders>
              <w:top w:val="nil"/>
              <w:left w:val="single" w:sz="8" w:space="0" w:color="E0E0E0"/>
              <w:bottom w:val="single" w:sz="8" w:space="0" w:color="152935"/>
              <w:right w:val="single" w:sz="8" w:space="0" w:color="E0E0E0"/>
            </w:tcBorders>
            <w:shd w:val="clear" w:color="auto" w:fill="FFFFFF"/>
            <w:vAlign w:val="bottom"/>
          </w:tcPr>
          <w:p w14:paraId="45A92615" w14:textId="77777777" w:rsidR="00E24565" w:rsidRPr="004A5DEC" w:rsidRDefault="00E24565" w:rsidP="00E24565">
            <w:pPr>
              <w:autoSpaceDE w:val="0"/>
              <w:autoSpaceDN w:val="0"/>
              <w:adjustRightInd w:val="0"/>
              <w:spacing w:after="0" w:line="320" w:lineRule="atLeast"/>
              <w:ind w:left="60" w:right="60"/>
              <w:jc w:val="center"/>
              <w:rPr>
                <w:rFonts w:cs="Arial"/>
                <w:color w:val="264A60"/>
                <w:kern w:val="0"/>
                <w:sz w:val="18"/>
                <w:szCs w:val="18"/>
              </w:rPr>
            </w:pPr>
            <w:r w:rsidRPr="004A5DEC">
              <w:rPr>
                <w:rFonts w:cs="Arial"/>
                <w:color w:val="264A60"/>
                <w:kern w:val="0"/>
                <w:sz w:val="18"/>
                <w:szCs w:val="18"/>
              </w:rPr>
              <w:t>Percent</w:t>
            </w:r>
          </w:p>
        </w:tc>
        <w:tc>
          <w:tcPr>
            <w:tcW w:w="1391" w:type="dxa"/>
            <w:tcBorders>
              <w:top w:val="nil"/>
              <w:left w:val="single" w:sz="8" w:space="0" w:color="E0E0E0"/>
              <w:bottom w:val="single" w:sz="8" w:space="0" w:color="152935"/>
              <w:right w:val="single" w:sz="8" w:space="0" w:color="E0E0E0"/>
            </w:tcBorders>
            <w:shd w:val="clear" w:color="auto" w:fill="FFFFFF"/>
            <w:vAlign w:val="bottom"/>
          </w:tcPr>
          <w:p w14:paraId="0526CB13" w14:textId="77777777" w:rsidR="00E24565" w:rsidRPr="004A5DEC" w:rsidRDefault="00E24565" w:rsidP="00E24565">
            <w:pPr>
              <w:autoSpaceDE w:val="0"/>
              <w:autoSpaceDN w:val="0"/>
              <w:adjustRightInd w:val="0"/>
              <w:spacing w:after="0" w:line="320" w:lineRule="atLeast"/>
              <w:ind w:left="60" w:right="60"/>
              <w:jc w:val="center"/>
              <w:rPr>
                <w:rFonts w:cs="Arial"/>
                <w:color w:val="264A60"/>
                <w:kern w:val="0"/>
                <w:sz w:val="18"/>
                <w:szCs w:val="18"/>
              </w:rPr>
            </w:pPr>
            <w:r w:rsidRPr="004A5DEC">
              <w:rPr>
                <w:rFonts w:cs="Arial"/>
                <w:color w:val="264A60"/>
                <w:kern w:val="0"/>
                <w:sz w:val="18"/>
                <w:szCs w:val="18"/>
              </w:rPr>
              <w:t>Valid Percent</w:t>
            </w:r>
          </w:p>
        </w:tc>
        <w:tc>
          <w:tcPr>
            <w:tcW w:w="1468" w:type="dxa"/>
            <w:tcBorders>
              <w:top w:val="nil"/>
              <w:left w:val="single" w:sz="8" w:space="0" w:color="E0E0E0"/>
              <w:bottom w:val="single" w:sz="8" w:space="0" w:color="152935"/>
              <w:right w:val="nil"/>
            </w:tcBorders>
            <w:shd w:val="clear" w:color="auto" w:fill="FFFFFF"/>
            <w:vAlign w:val="bottom"/>
          </w:tcPr>
          <w:p w14:paraId="3C494A68" w14:textId="77777777" w:rsidR="00E24565" w:rsidRPr="004A5DEC" w:rsidRDefault="00E24565" w:rsidP="00E24565">
            <w:pPr>
              <w:autoSpaceDE w:val="0"/>
              <w:autoSpaceDN w:val="0"/>
              <w:adjustRightInd w:val="0"/>
              <w:spacing w:after="0" w:line="320" w:lineRule="atLeast"/>
              <w:ind w:left="60" w:right="60"/>
              <w:jc w:val="center"/>
              <w:rPr>
                <w:rFonts w:cs="Arial"/>
                <w:color w:val="264A60"/>
                <w:kern w:val="0"/>
                <w:sz w:val="18"/>
                <w:szCs w:val="18"/>
              </w:rPr>
            </w:pPr>
            <w:r w:rsidRPr="004A5DEC">
              <w:rPr>
                <w:rFonts w:cs="Arial"/>
                <w:color w:val="264A60"/>
                <w:kern w:val="0"/>
                <w:sz w:val="18"/>
                <w:szCs w:val="18"/>
              </w:rPr>
              <w:t>Cumulative Percent</w:t>
            </w:r>
          </w:p>
        </w:tc>
      </w:tr>
      <w:tr w:rsidR="00E24565" w:rsidRPr="004A5DEC" w14:paraId="66BE590E" w14:textId="77777777">
        <w:trPr>
          <w:cantSplit/>
        </w:trPr>
        <w:tc>
          <w:tcPr>
            <w:tcW w:w="734" w:type="dxa"/>
            <w:vMerge w:val="restart"/>
            <w:tcBorders>
              <w:top w:val="single" w:sz="8" w:space="0" w:color="152935"/>
              <w:left w:val="nil"/>
              <w:bottom w:val="single" w:sz="8" w:space="0" w:color="152935"/>
              <w:right w:val="nil"/>
            </w:tcBorders>
            <w:shd w:val="clear" w:color="auto" w:fill="E0E0E0"/>
          </w:tcPr>
          <w:p w14:paraId="50D2F874" w14:textId="77777777" w:rsidR="00E24565" w:rsidRPr="004A5DEC" w:rsidRDefault="00E24565" w:rsidP="00E24565">
            <w:pPr>
              <w:autoSpaceDE w:val="0"/>
              <w:autoSpaceDN w:val="0"/>
              <w:adjustRightInd w:val="0"/>
              <w:spacing w:after="0" w:line="320" w:lineRule="atLeast"/>
              <w:ind w:left="60" w:right="60"/>
              <w:jc w:val="left"/>
              <w:rPr>
                <w:rFonts w:cs="Arial"/>
                <w:color w:val="264A60"/>
                <w:kern w:val="0"/>
                <w:sz w:val="18"/>
                <w:szCs w:val="18"/>
              </w:rPr>
            </w:pPr>
            <w:r w:rsidRPr="004A5DEC">
              <w:rPr>
                <w:rFonts w:cs="Arial"/>
                <w:color w:val="264A60"/>
                <w:kern w:val="0"/>
                <w:sz w:val="18"/>
                <w:szCs w:val="18"/>
              </w:rPr>
              <w:t>Valid</w:t>
            </w:r>
          </w:p>
        </w:tc>
        <w:tc>
          <w:tcPr>
            <w:tcW w:w="1927" w:type="dxa"/>
            <w:tcBorders>
              <w:top w:val="single" w:sz="8" w:space="0" w:color="152935"/>
              <w:left w:val="nil"/>
              <w:bottom w:val="single" w:sz="8" w:space="0" w:color="AEAEAE"/>
              <w:right w:val="nil"/>
            </w:tcBorders>
            <w:shd w:val="clear" w:color="auto" w:fill="E0E0E0"/>
          </w:tcPr>
          <w:p w14:paraId="489269DC" w14:textId="77777777" w:rsidR="00E24565" w:rsidRPr="004A5DEC" w:rsidRDefault="00E24565" w:rsidP="00E24565">
            <w:pPr>
              <w:autoSpaceDE w:val="0"/>
              <w:autoSpaceDN w:val="0"/>
              <w:adjustRightInd w:val="0"/>
              <w:spacing w:after="0" w:line="320" w:lineRule="atLeast"/>
              <w:ind w:left="60" w:right="60"/>
              <w:jc w:val="left"/>
              <w:rPr>
                <w:rFonts w:cs="Arial"/>
                <w:color w:val="264A60"/>
                <w:kern w:val="0"/>
                <w:sz w:val="18"/>
                <w:szCs w:val="18"/>
              </w:rPr>
            </w:pPr>
            <w:r w:rsidRPr="004A5DEC">
              <w:rPr>
                <w:rFonts w:cs="Arial"/>
                <w:color w:val="264A60"/>
                <w:kern w:val="0"/>
                <w:sz w:val="18"/>
                <w:szCs w:val="18"/>
              </w:rPr>
              <w:t>18–24 years</w:t>
            </w:r>
          </w:p>
        </w:tc>
        <w:tc>
          <w:tcPr>
            <w:tcW w:w="1162" w:type="dxa"/>
            <w:tcBorders>
              <w:top w:val="single" w:sz="8" w:space="0" w:color="152935"/>
              <w:left w:val="nil"/>
              <w:bottom w:val="single" w:sz="8" w:space="0" w:color="AEAEAE"/>
              <w:right w:val="single" w:sz="8" w:space="0" w:color="E0E0E0"/>
            </w:tcBorders>
            <w:shd w:val="clear" w:color="auto" w:fill="FFFFFF"/>
          </w:tcPr>
          <w:p w14:paraId="33F3F018" w14:textId="77777777" w:rsidR="00E24565" w:rsidRPr="004A5DEC" w:rsidRDefault="00E24565" w:rsidP="00E24565">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15</w:t>
            </w:r>
          </w:p>
        </w:tc>
        <w:tc>
          <w:tcPr>
            <w:tcW w:w="1024" w:type="dxa"/>
            <w:tcBorders>
              <w:top w:val="single" w:sz="8" w:space="0" w:color="152935"/>
              <w:left w:val="single" w:sz="8" w:space="0" w:color="E0E0E0"/>
              <w:bottom w:val="single" w:sz="8" w:space="0" w:color="AEAEAE"/>
              <w:right w:val="single" w:sz="8" w:space="0" w:color="E0E0E0"/>
            </w:tcBorders>
            <w:shd w:val="clear" w:color="auto" w:fill="FFFFFF"/>
          </w:tcPr>
          <w:p w14:paraId="304E9406" w14:textId="77777777" w:rsidR="00E24565" w:rsidRPr="004A5DEC" w:rsidRDefault="00E24565" w:rsidP="00E24565">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30.0</w:t>
            </w:r>
          </w:p>
        </w:tc>
        <w:tc>
          <w:tcPr>
            <w:tcW w:w="1391" w:type="dxa"/>
            <w:tcBorders>
              <w:top w:val="single" w:sz="8" w:space="0" w:color="152935"/>
              <w:left w:val="single" w:sz="8" w:space="0" w:color="E0E0E0"/>
              <w:bottom w:val="single" w:sz="8" w:space="0" w:color="AEAEAE"/>
              <w:right w:val="single" w:sz="8" w:space="0" w:color="E0E0E0"/>
            </w:tcBorders>
            <w:shd w:val="clear" w:color="auto" w:fill="FFFFFF"/>
          </w:tcPr>
          <w:p w14:paraId="519172B6" w14:textId="77777777" w:rsidR="00E24565" w:rsidRPr="004A5DEC" w:rsidRDefault="00E24565" w:rsidP="00E24565">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30.0</w:t>
            </w:r>
          </w:p>
        </w:tc>
        <w:tc>
          <w:tcPr>
            <w:tcW w:w="1468" w:type="dxa"/>
            <w:tcBorders>
              <w:top w:val="single" w:sz="8" w:space="0" w:color="152935"/>
              <w:left w:val="single" w:sz="8" w:space="0" w:color="E0E0E0"/>
              <w:bottom w:val="single" w:sz="8" w:space="0" w:color="AEAEAE"/>
              <w:right w:val="nil"/>
            </w:tcBorders>
            <w:shd w:val="clear" w:color="auto" w:fill="FFFFFF"/>
          </w:tcPr>
          <w:p w14:paraId="53EA835D" w14:textId="77777777" w:rsidR="00E24565" w:rsidRPr="004A5DEC" w:rsidRDefault="00E24565" w:rsidP="00E24565">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30.0</w:t>
            </w:r>
          </w:p>
        </w:tc>
      </w:tr>
      <w:tr w:rsidR="00E24565" w:rsidRPr="004A5DEC" w14:paraId="5A30414C" w14:textId="77777777">
        <w:trPr>
          <w:cantSplit/>
        </w:trPr>
        <w:tc>
          <w:tcPr>
            <w:tcW w:w="734" w:type="dxa"/>
            <w:vMerge/>
            <w:tcBorders>
              <w:top w:val="single" w:sz="8" w:space="0" w:color="152935"/>
              <w:left w:val="nil"/>
              <w:bottom w:val="single" w:sz="8" w:space="0" w:color="152935"/>
              <w:right w:val="nil"/>
            </w:tcBorders>
            <w:shd w:val="clear" w:color="auto" w:fill="E0E0E0"/>
          </w:tcPr>
          <w:p w14:paraId="2F6B58DC" w14:textId="77777777" w:rsidR="00E24565" w:rsidRPr="004A5DEC" w:rsidRDefault="00E24565" w:rsidP="00E24565">
            <w:pPr>
              <w:autoSpaceDE w:val="0"/>
              <w:autoSpaceDN w:val="0"/>
              <w:adjustRightInd w:val="0"/>
              <w:spacing w:after="0" w:line="240" w:lineRule="auto"/>
              <w:jc w:val="left"/>
              <w:rPr>
                <w:rFonts w:cs="Arial"/>
                <w:color w:val="010205"/>
                <w:kern w:val="0"/>
                <w:sz w:val="18"/>
                <w:szCs w:val="18"/>
              </w:rPr>
            </w:pPr>
          </w:p>
        </w:tc>
        <w:tc>
          <w:tcPr>
            <w:tcW w:w="1927" w:type="dxa"/>
            <w:tcBorders>
              <w:top w:val="single" w:sz="8" w:space="0" w:color="AEAEAE"/>
              <w:left w:val="nil"/>
              <w:bottom w:val="single" w:sz="8" w:space="0" w:color="AEAEAE"/>
              <w:right w:val="nil"/>
            </w:tcBorders>
            <w:shd w:val="clear" w:color="auto" w:fill="E0E0E0"/>
          </w:tcPr>
          <w:p w14:paraId="443CC38B" w14:textId="77777777" w:rsidR="00E24565" w:rsidRPr="004A5DEC" w:rsidRDefault="00E24565" w:rsidP="00E24565">
            <w:pPr>
              <w:autoSpaceDE w:val="0"/>
              <w:autoSpaceDN w:val="0"/>
              <w:adjustRightInd w:val="0"/>
              <w:spacing w:after="0" w:line="320" w:lineRule="atLeast"/>
              <w:ind w:left="60" w:right="60"/>
              <w:jc w:val="left"/>
              <w:rPr>
                <w:rFonts w:cs="Arial"/>
                <w:color w:val="264A60"/>
                <w:kern w:val="0"/>
                <w:sz w:val="18"/>
                <w:szCs w:val="18"/>
              </w:rPr>
            </w:pPr>
            <w:r w:rsidRPr="004A5DEC">
              <w:rPr>
                <w:rFonts w:cs="Arial"/>
                <w:color w:val="264A60"/>
                <w:kern w:val="0"/>
                <w:sz w:val="18"/>
                <w:szCs w:val="18"/>
              </w:rPr>
              <w:t>25–34 years</w:t>
            </w:r>
          </w:p>
        </w:tc>
        <w:tc>
          <w:tcPr>
            <w:tcW w:w="1162" w:type="dxa"/>
            <w:tcBorders>
              <w:top w:val="single" w:sz="8" w:space="0" w:color="AEAEAE"/>
              <w:left w:val="nil"/>
              <w:bottom w:val="single" w:sz="8" w:space="0" w:color="AEAEAE"/>
              <w:right w:val="single" w:sz="8" w:space="0" w:color="E0E0E0"/>
            </w:tcBorders>
            <w:shd w:val="clear" w:color="auto" w:fill="FFFFFF"/>
          </w:tcPr>
          <w:p w14:paraId="6A267A3E" w14:textId="77777777" w:rsidR="00E24565" w:rsidRPr="004A5DEC" w:rsidRDefault="00E24565" w:rsidP="00E24565">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12</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612C990D" w14:textId="77777777" w:rsidR="00E24565" w:rsidRPr="004A5DEC" w:rsidRDefault="00E24565" w:rsidP="00E24565">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24.0</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06F88395" w14:textId="77777777" w:rsidR="00E24565" w:rsidRPr="004A5DEC" w:rsidRDefault="00E24565" w:rsidP="00E24565">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24.0</w:t>
            </w:r>
          </w:p>
        </w:tc>
        <w:tc>
          <w:tcPr>
            <w:tcW w:w="1468" w:type="dxa"/>
            <w:tcBorders>
              <w:top w:val="single" w:sz="8" w:space="0" w:color="AEAEAE"/>
              <w:left w:val="single" w:sz="8" w:space="0" w:color="E0E0E0"/>
              <w:bottom w:val="single" w:sz="8" w:space="0" w:color="AEAEAE"/>
              <w:right w:val="nil"/>
            </w:tcBorders>
            <w:shd w:val="clear" w:color="auto" w:fill="FFFFFF"/>
          </w:tcPr>
          <w:p w14:paraId="06DCA846" w14:textId="77777777" w:rsidR="00E24565" w:rsidRPr="004A5DEC" w:rsidRDefault="00E24565" w:rsidP="00E24565">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54.0</w:t>
            </w:r>
          </w:p>
        </w:tc>
      </w:tr>
      <w:tr w:rsidR="00E24565" w:rsidRPr="004A5DEC" w14:paraId="029681B8" w14:textId="77777777">
        <w:trPr>
          <w:cantSplit/>
        </w:trPr>
        <w:tc>
          <w:tcPr>
            <w:tcW w:w="734" w:type="dxa"/>
            <w:vMerge/>
            <w:tcBorders>
              <w:top w:val="single" w:sz="8" w:space="0" w:color="152935"/>
              <w:left w:val="nil"/>
              <w:bottom w:val="single" w:sz="8" w:space="0" w:color="152935"/>
              <w:right w:val="nil"/>
            </w:tcBorders>
            <w:shd w:val="clear" w:color="auto" w:fill="E0E0E0"/>
          </w:tcPr>
          <w:p w14:paraId="0845DF79" w14:textId="77777777" w:rsidR="00E24565" w:rsidRPr="004A5DEC" w:rsidRDefault="00E24565" w:rsidP="00E24565">
            <w:pPr>
              <w:autoSpaceDE w:val="0"/>
              <w:autoSpaceDN w:val="0"/>
              <w:adjustRightInd w:val="0"/>
              <w:spacing w:after="0" w:line="240" w:lineRule="auto"/>
              <w:jc w:val="left"/>
              <w:rPr>
                <w:rFonts w:cs="Arial"/>
                <w:color w:val="010205"/>
                <w:kern w:val="0"/>
                <w:sz w:val="18"/>
                <w:szCs w:val="18"/>
              </w:rPr>
            </w:pPr>
          </w:p>
        </w:tc>
        <w:tc>
          <w:tcPr>
            <w:tcW w:w="1927" w:type="dxa"/>
            <w:tcBorders>
              <w:top w:val="single" w:sz="8" w:space="0" w:color="AEAEAE"/>
              <w:left w:val="nil"/>
              <w:bottom w:val="single" w:sz="8" w:space="0" w:color="AEAEAE"/>
              <w:right w:val="nil"/>
            </w:tcBorders>
            <w:shd w:val="clear" w:color="auto" w:fill="E0E0E0"/>
          </w:tcPr>
          <w:p w14:paraId="7B9AD6C8" w14:textId="77777777" w:rsidR="00E24565" w:rsidRPr="004A5DEC" w:rsidRDefault="00E24565" w:rsidP="00E24565">
            <w:pPr>
              <w:autoSpaceDE w:val="0"/>
              <w:autoSpaceDN w:val="0"/>
              <w:adjustRightInd w:val="0"/>
              <w:spacing w:after="0" w:line="320" w:lineRule="atLeast"/>
              <w:ind w:left="60" w:right="60"/>
              <w:jc w:val="left"/>
              <w:rPr>
                <w:rFonts w:cs="Arial"/>
                <w:color w:val="264A60"/>
                <w:kern w:val="0"/>
                <w:sz w:val="18"/>
                <w:szCs w:val="18"/>
              </w:rPr>
            </w:pPr>
            <w:r w:rsidRPr="004A5DEC">
              <w:rPr>
                <w:rFonts w:cs="Arial"/>
                <w:color w:val="264A60"/>
                <w:kern w:val="0"/>
                <w:sz w:val="18"/>
                <w:szCs w:val="18"/>
              </w:rPr>
              <w:t>35–44 years</w:t>
            </w:r>
          </w:p>
        </w:tc>
        <w:tc>
          <w:tcPr>
            <w:tcW w:w="1162" w:type="dxa"/>
            <w:tcBorders>
              <w:top w:val="single" w:sz="8" w:space="0" w:color="AEAEAE"/>
              <w:left w:val="nil"/>
              <w:bottom w:val="single" w:sz="8" w:space="0" w:color="AEAEAE"/>
              <w:right w:val="single" w:sz="8" w:space="0" w:color="E0E0E0"/>
            </w:tcBorders>
            <w:shd w:val="clear" w:color="auto" w:fill="FFFFFF"/>
          </w:tcPr>
          <w:p w14:paraId="7E2EAED6" w14:textId="77777777" w:rsidR="00E24565" w:rsidRPr="004A5DEC" w:rsidRDefault="00E24565" w:rsidP="00E24565">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11</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5FF6556E" w14:textId="77777777" w:rsidR="00E24565" w:rsidRPr="004A5DEC" w:rsidRDefault="00E24565" w:rsidP="00E24565">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22.0</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08384963" w14:textId="77777777" w:rsidR="00E24565" w:rsidRPr="004A5DEC" w:rsidRDefault="00E24565" w:rsidP="00E24565">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22.0</w:t>
            </w:r>
          </w:p>
        </w:tc>
        <w:tc>
          <w:tcPr>
            <w:tcW w:w="1468" w:type="dxa"/>
            <w:tcBorders>
              <w:top w:val="single" w:sz="8" w:space="0" w:color="AEAEAE"/>
              <w:left w:val="single" w:sz="8" w:space="0" w:color="E0E0E0"/>
              <w:bottom w:val="single" w:sz="8" w:space="0" w:color="AEAEAE"/>
              <w:right w:val="nil"/>
            </w:tcBorders>
            <w:shd w:val="clear" w:color="auto" w:fill="FFFFFF"/>
          </w:tcPr>
          <w:p w14:paraId="72640812" w14:textId="77777777" w:rsidR="00E24565" w:rsidRPr="004A5DEC" w:rsidRDefault="00E24565" w:rsidP="00E24565">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76.0</w:t>
            </w:r>
          </w:p>
        </w:tc>
      </w:tr>
      <w:tr w:rsidR="00E24565" w:rsidRPr="004A5DEC" w14:paraId="568EEB1C" w14:textId="77777777">
        <w:trPr>
          <w:cantSplit/>
        </w:trPr>
        <w:tc>
          <w:tcPr>
            <w:tcW w:w="734" w:type="dxa"/>
            <w:vMerge/>
            <w:tcBorders>
              <w:top w:val="single" w:sz="8" w:space="0" w:color="152935"/>
              <w:left w:val="nil"/>
              <w:bottom w:val="single" w:sz="8" w:space="0" w:color="152935"/>
              <w:right w:val="nil"/>
            </w:tcBorders>
            <w:shd w:val="clear" w:color="auto" w:fill="E0E0E0"/>
          </w:tcPr>
          <w:p w14:paraId="62FB27F7" w14:textId="77777777" w:rsidR="00E24565" w:rsidRPr="004A5DEC" w:rsidRDefault="00E24565" w:rsidP="00E24565">
            <w:pPr>
              <w:autoSpaceDE w:val="0"/>
              <w:autoSpaceDN w:val="0"/>
              <w:adjustRightInd w:val="0"/>
              <w:spacing w:after="0" w:line="240" w:lineRule="auto"/>
              <w:jc w:val="left"/>
              <w:rPr>
                <w:rFonts w:cs="Arial"/>
                <w:color w:val="010205"/>
                <w:kern w:val="0"/>
                <w:sz w:val="18"/>
                <w:szCs w:val="18"/>
              </w:rPr>
            </w:pPr>
          </w:p>
        </w:tc>
        <w:tc>
          <w:tcPr>
            <w:tcW w:w="1927" w:type="dxa"/>
            <w:tcBorders>
              <w:top w:val="single" w:sz="8" w:space="0" w:color="AEAEAE"/>
              <w:left w:val="nil"/>
              <w:bottom w:val="single" w:sz="8" w:space="0" w:color="AEAEAE"/>
              <w:right w:val="nil"/>
            </w:tcBorders>
            <w:shd w:val="clear" w:color="auto" w:fill="E0E0E0"/>
          </w:tcPr>
          <w:p w14:paraId="58390A72" w14:textId="77777777" w:rsidR="00E24565" w:rsidRPr="004A5DEC" w:rsidRDefault="00E24565" w:rsidP="00E24565">
            <w:pPr>
              <w:autoSpaceDE w:val="0"/>
              <w:autoSpaceDN w:val="0"/>
              <w:adjustRightInd w:val="0"/>
              <w:spacing w:after="0" w:line="320" w:lineRule="atLeast"/>
              <w:ind w:left="60" w:right="60"/>
              <w:jc w:val="left"/>
              <w:rPr>
                <w:rFonts w:cs="Arial"/>
                <w:color w:val="264A60"/>
                <w:kern w:val="0"/>
                <w:sz w:val="18"/>
                <w:szCs w:val="18"/>
              </w:rPr>
            </w:pPr>
            <w:r w:rsidRPr="004A5DEC">
              <w:rPr>
                <w:rFonts w:cs="Arial"/>
                <w:color w:val="264A60"/>
                <w:kern w:val="0"/>
                <w:sz w:val="18"/>
                <w:szCs w:val="18"/>
              </w:rPr>
              <w:t>45 years and above</w:t>
            </w:r>
          </w:p>
        </w:tc>
        <w:tc>
          <w:tcPr>
            <w:tcW w:w="1162" w:type="dxa"/>
            <w:tcBorders>
              <w:top w:val="single" w:sz="8" w:space="0" w:color="AEAEAE"/>
              <w:left w:val="nil"/>
              <w:bottom w:val="single" w:sz="8" w:space="0" w:color="AEAEAE"/>
              <w:right w:val="single" w:sz="8" w:space="0" w:color="E0E0E0"/>
            </w:tcBorders>
            <w:shd w:val="clear" w:color="auto" w:fill="FFFFFF"/>
          </w:tcPr>
          <w:p w14:paraId="1F528E7C" w14:textId="77777777" w:rsidR="00E24565" w:rsidRPr="004A5DEC" w:rsidRDefault="00E24565" w:rsidP="00E24565">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12</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3D30E112" w14:textId="77777777" w:rsidR="00E24565" w:rsidRPr="004A5DEC" w:rsidRDefault="00E24565" w:rsidP="00E24565">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24.0</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173747F5" w14:textId="77777777" w:rsidR="00E24565" w:rsidRPr="004A5DEC" w:rsidRDefault="00E24565" w:rsidP="00E24565">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24.0</w:t>
            </w:r>
          </w:p>
        </w:tc>
        <w:tc>
          <w:tcPr>
            <w:tcW w:w="1468" w:type="dxa"/>
            <w:tcBorders>
              <w:top w:val="single" w:sz="8" w:space="0" w:color="AEAEAE"/>
              <w:left w:val="single" w:sz="8" w:space="0" w:color="E0E0E0"/>
              <w:bottom w:val="single" w:sz="8" w:space="0" w:color="AEAEAE"/>
              <w:right w:val="nil"/>
            </w:tcBorders>
            <w:shd w:val="clear" w:color="auto" w:fill="FFFFFF"/>
          </w:tcPr>
          <w:p w14:paraId="3ED0425E" w14:textId="77777777" w:rsidR="00E24565" w:rsidRPr="004A5DEC" w:rsidRDefault="00E24565" w:rsidP="00E24565">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100.0</w:t>
            </w:r>
          </w:p>
        </w:tc>
      </w:tr>
      <w:tr w:rsidR="00E24565" w:rsidRPr="004A5DEC" w14:paraId="77499401" w14:textId="77777777">
        <w:trPr>
          <w:cantSplit/>
        </w:trPr>
        <w:tc>
          <w:tcPr>
            <w:tcW w:w="734" w:type="dxa"/>
            <w:vMerge/>
            <w:tcBorders>
              <w:top w:val="single" w:sz="8" w:space="0" w:color="152935"/>
              <w:left w:val="nil"/>
              <w:bottom w:val="single" w:sz="8" w:space="0" w:color="152935"/>
              <w:right w:val="nil"/>
            </w:tcBorders>
            <w:shd w:val="clear" w:color="auto" w:fill="E0E0E0"/>
          </w:tcPr>
          <w:p w14:paraId="43DE7EA4" w14:textId="77777777" w:rsidR="00E24565" w:rsidRPr="004A5DEC" w:rsidRDefault="00E24565" w:rsidP="00E24565">
            <w:pPr>
              <w:autoSpaceDE w:val="0"/>
              <w:autoSpaceDN w:val="0"/>
              <w:adjustRightInd w:val="0"/>
              <w:spacing w:after="0" w:line="240" w:lineRule="auto"/>
              <w:jc w:val="left"/>
              <w:rPr>
                <w:rFonts w:cs="Arial"/>
                <w:color w:val="010205"/>
                <w:kern w:val="0"/>
                <w:sz w:val="18"/>
                <w:szCs w:val="18"/>
              </w:rPr>
            </w:pPr>
          </w:p>
        </w:tc>
        <w:tc>
          <w:tcPr>
            <w:tcW w:w="1927" w:type="dxa"/>
            <w:tcBorders>
              <w:top w:val="single" w:sz="8" w:space="0" w:color="AEAEAE"/>
              <w:left w:val="nil"/>
              <w:bottom w:val="single" w:sz="8" w:space="0" w:color="152935"/>
              <w:right w:val="nil"/>
            </w:tcBorders>
            <w:shd w:val="clear" w:color="auto" w:fill="E0E0E0"/>
          </w:tcPr>
          <w:p w14:paraId="49AD41E1" w14:textId="77777777" w:rsidR="00E24565" w:rsidRPr="004A5DEC" w:rsidRDefault="00E24565" w:rsidP="00E24565">
            <w:pPr>
              <w:autoSpaceDE w:val="0"/>
              <w:autoSpaceDN w:val="0"/>
              <w:adjustRightInd w:val="0"/>
              <w:spacing w:after="0" w:line="320" w:lineRule="atLeast"/>
              <w:ind w:left="60" w:right="60"/>
              <w:jc w:val="left"/>
              <w:rPr>
                <w:rFonts w:cs="Arial"/>
                <w:color w:val="264A60"/>
                <w:kern w:val="0"/>
                <w:sz w:val="18"/>
                <w:szCs w:val="18"/>
              </w:rPr>
            </w:pPr>
            <w:r w:rsidRPr="004A5DEC">
              <w:rPr>
                <w:rFonts w:cs="Arial"/>
                <w:color w:val="264A60"/>
                <w:kern w:val="0"/>
                <w:sz w:val="18"/>
                <w:szCs w:val="18"/>
              </w:rPr>
              <w:t>Total</w:t>
            </w:r>
          </w:p>
        </w:tc>
        <w:tc>
          <w:tcPr>
            <w:tcW w:w="1162" w:type="dxa"/>
            <w:tcBorders>
              <w:top w:val="single" w:sz="8" w:space="0" w:color="AEAEAE"/>
              <w:left w:val="nil"/>
              <w:bottom w:val="single" w:sz="8" w:space="0" w:color="152935"/>
              <w:right w:val="single" w:sz="8" w:space="0" w:color="E0E0E0"/>
            </w:tcBorders>
            <w:shd w:val="clear" w:color="auto" w:fill="FFFFFF"/>
          </w:tcPr>
          <w:p w14:paraId="16C52896" w14:textId="77777777" w:rsidR="00E24565" w:rsidRPr="004A5DEC" w:rsidRDefault="00E24565" w:rsidP="00E24565">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50</w:t>
            </w:r>
          </w:p>
        </w:tc>
        <w:tc>
          <w:tcPr>
            <w:tcW w:w="1024" w:type="dxa"/>
            <w:tcBorders>
              <w:top w:val="single" w:sz="8" w:space="0" w:color="AEAEAE"/>
              <w:left w:val="single" w:sz="8" w:space="0" w:color="E0E0E0"/>
              <w:bottom w:val="single" w:sz="8" w:space="0" w:color="152935"/>
              <w:right w:val="single" w:sz="8" w:space="0" w:color="E0E0E0"/>
            </w:tcBorders>
            <w:shd w:val="clear" w:color="auto" w:fill="FFFFFF"/>
          </w:tcPr>
          <w:p w14:paraId="24B2BFC9" w14:textId="77777777" w:rsidR="00E24565" w:rsidRPr="004A5DEC" w:rsidRDefault="00E24565" w:rsidP="00E24565">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100.0</w:t>
            </w:r>
          </w:p>
        </w:tc>
        <w:tc>
          <w:tcPr>
            <w:tcW w:w="1391" w:type="dxa"/>
            <w:tcBorders>
              <w:top w:val="single" w:sz="8" w:space="0" w:color="AEAEAE"/>
              <w:left w:val="single" w:sz="8" w:space="0" w:color="E0E0E0"/>
              <w:bottom w:val="single" w:sz="8" w:space="0" w:color="152935"/>
              <w:right w:val="single" w:sz="8" w:space="0" w:color="E0E0E0"/>
            </w:tcBorders>
            <w:shd w:val="clear" w:color="auto" w:fill="FFFFFF"/>
          </w:tcPr>
          <w:p w14:paraId="78744BD2" w14:textId="77777777" w:rsidR="00E24565" w:rsidRPr="004A5DEC" w:rsidRDefault="00E24565" w:rsidP="00E24565">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100.0</w:t>
            </w:r>
          </w:p>
        </w:tc>
        <w:tc>
          <w:tcPr>
            <w:tcW w:w="1468" w:type="dxa"/>
            <w:tcBorders>
              <w:top w:val="single" w:sz="8" w:space="0" w:color="AEAEAE"/>
              <w:left w:val="single" w:sz="8" w:space="0" w:color="E0E0E0"/>
              <w:bottom w:val="single" w:sz="8" w:space="0" w:color="152935"/>
              <w:right w:val="nil"/>
            </w:tcBorders>
            <w:shd w:val="clear" w:color="auto" w:fill="FFFFFF"/>
            <w:vAlign w:val="center"/>
          </w:tcPr>
          <w:p w14:paraId="208DB446" w14:textId="77777777" w:rsidR="00E24565" w:rsidRPr="004A5DEC" w:rsidRDefault="00E24565" w:rsidP="00E24565">
            <w:pPr>
              <w:autoSpaceDE w:val="0"/>
              <w:autoSpaceDN w:val="0"/>
              <w:adjustRightInd w:val="0"/>
              <w:spacing w:after="0" w:line="240" w:lineRule="auto"/>
              <w:jc w:val="left"/>
              <w:rPr>
                <w:rFonts w:ascii="Times New Roman" w:hAnsi="Times New Roman" w:cs="Times New Roman"/>
                <w:color w:val="auto"/>
                <w:kern w:val="0"/>
              </w:rPr>
            </w:pPr>
          </w:p>
        </w:tc>
      </w:tr>
    </w:tbl>
    <w:p w14:paraId="5CBFDB81" w14:textId="1C3619C8" w:rsidR="00E24565" w:rsidRPr="004A5DEC" w:rsidRDefault="00BC5567" w:rsidP="00BC5567">
      <w:pPr>
        <w:pStyle w:val="Caption"/>
      </w:pPr>
      <w:bookmarkStart w:id="77" w:name="_Toc220608316"/>
      <w:r w:rsidRPr="004A5DEC">
        <w:t xml:space="preserve">Table </w:t>
      </w:r>
      <w:r w:rsidRPr="004A5DEC">
        <w:fldChar w:fldCharType="begin"/>
      </w:r>
      <w:r w:rsidRPr="004A5DEC">
        <w:instrText xml:space="preserve"> SEQ Table \* ARABIC </w:instrText>
      </w:r>
      <w:r w:rsidRPr="004A5DEC">
        <w:fldChar w:fldCharType="separate"/>
      </w:r>
      <w:r w:rsidR="001A70A9" w:rsidRPr="004A5DEC">
        <w:t>6</w:t>
      </w:r>
      <w:r w:rsidRPr="004A5DEC">
        <w:fldChar w:fldCharType="end"/>
      </w:r>
      <w:r w:rsidRPr="004A5DEC">
        <w:t>: Age Group</w:t>
      </w:r>
      <w:bookmarkEnd w:id="77"/>
    </w:p>
    <w:p w14:paraId="6B3C9A7D" w14:textId="546ED2F3" w:rsidR="00DC5A9F" w:rsidRPr="004A5DEC" w:rsidRDefault="00254B5A" w:rsidP="00DC5A9F">
      <w:r w:rsidRPr="004A5DEC">
        <w:lastRenderedPageBreak/>
        <w:t>The age distribution shows that 30.0% of the respondents belong to the age group of 18 to 24 years, thus the highest segment of the population or age category.</w:t>
      </w:r>
      <w:r w:rsidR="00DC5A9F" w:rsidRPr="004A5DEC">
        <w:t xml:space="preserve"> </w:t>
      </w:r>
      <w:r w:rsidR="00211BCD" w:rsidRPr="004A5DEC">
        <w:t>The ages 25-34 years and ages 45 years and above, for each, constitute 24.0% of the sample, with the 35-45 years fall within the age group being 22.0% of the sample.</w:t>
      </w:r>
      <w:r w:rsidR="00DC5A9F" w:rsidRPr="004A5DEC">
        <w:t xml:space="preserve"> </w:t>
      </w:r>
      <w:r w:rsidR="00631C76" w:rsidRPr="004A5DEC">
        <w:t>Overall, the sample represents a comparably balanced age distribution that thereby ensures the inclusion of the perspectives from both younger and middle-aged consumers that are adequate to the United Kingdom fast-food sector.</w:t>
      </w:r>
    </w:p>
    <w:p w14:paraId="405CF1EE" w14:textId="3A5BF7D1" w:rsidR="00E24565" w:rsidRPr="004A5DEC" w:rsidRDefault="00E24565" w:rsidP="00E24565">
      <w:r w:rsidRPr="004A5DEC">
        <w:rPr>
          <w:noProof/>
        </w:rPr>
        <w:drawing>
          <wp:inline distT="0" distB="0" distL="0" distR="0" wp14:anchorId="2CEDF857" wp14:editId="073FEC61">
            <wp:extent cx="5943600" cy="3495675"/>
            <wp:effectExtent l="0" t="0" r="0" b="9525"/>
            <wp:docPr id="113367122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43600" cy="3495675"/>
                    </a:xfrm>
                    <a:prstGeom prst="rect">
                      <a:avLst/>
                    </a:prstGeom>
                    <a:noFill/>
                    <a:ln>
                      <a:noFill/>
                    </a:ln>
                  </pic:spPr>
                </pic:pic>
              </a:graphicData>
            </a:graphic>
          </wp:inline>
        </w:drawing>
      </w:r>
    </w:p>
    <w:p w14:paraId="48BA0683" w14:textId="7EA852DF" w:rsidR="00E24565" w:rsidRPr="004A5DEC" w:rsidRDefault="00BC5567" w:rsidP="00BC5567">
      <w:pPr>
        <w:pStyle w:val="Caption"/>
      </w:pPr>
      <w:bookmarkStart w:id="78" w:name="_Toc220608338"/>
      <w:r w:rsidRPr="004A5DEC">
        <w:t xml:space="preserve">Figure </w:t>
      </w:r>
      <w:r w:rsidRPr="004A5DEC">
        <w:fldChar w:fldCharType="begin"/>
      </w:r>
      <w:r w:rsidRPr="004A5DEC">
        <w:instrText xml:space="preserve"> SEQ Figure \* ARABIC </w:instrText>
      </w:r>
      <w:r w:rsidRPr="004A5DEC">
        <w:fldChar w:fldCharType="separate"/>
      </w:r>
      <w:r w:rsidRPr="004A5DEC">
        <w:t>4</w:t>
      </w:r>
      <w:r w:rsidRPr="004A5DEC">
        <w:fldChar w:fldCharType="end"/>
      </w:r>
      <w:r w:rsidRPr="004A5DEC">
        <w:t>: Age Group</w:t>
      </w:r>
      <w:bookmarkEnd w:id="78"/>
    </w:p>
    <w:p w14:paraId="5D616CC0" w14:textId="77777777" w:rsidR="00AC738D" w:rsidRPr="004A5DEC" w:rsidRDefault="00AC738D" w:rsidP="00AC738D"/>
    <w:p w14:paraId="24A3CB56" w14:textId="3F706742" w:rsidR="00E24565" w:rsidRPr="004A5DEC" w:rsidRDefault="00172985" w:rsidP="00E24565">
      <w:pPr>
        <w:pStyle w:val="Heading3"/>
      </w:pPr>
      <w:bookmarkStart w:id="79" w:name="_Toc220963147"/>
      <w:r w:rsidRPr="004A5DEC">
        <w:t>4.5.2</w:t>
      </w:r>
      <w:r w:rsidR="005E7656" w:rsidRPr="004A5DEC">
        <w:t xml:space="preserve"> Gender</w:t>
      </w:r>
      <w:bookmarkEnd w:id="79"/>
    </w:p>
    <w:tbl>
      <w:tblPr>
        <w:tblW w:w="716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84"/>
        <w:gridCol w:w="996"/>
        <w:gridCol w:w="1239"/>
        <w:gridCol w:w="1093"/>
        <w:gridCol w:w="1484"/>
        <w:gridCol w:w="1566"/>
      </w:tblGrid>
      <w:tr w:rsidR="00E24565" w:rsidRPr="004A5DEC" w14:paraId="689589F8" w14:textId="77777777">
        <w:trPr>
          <w:cantSplit/>
        </w:trPr>
        <w:tc>
          <w:tcPr>
            <w:tcW w:w="7160" w:type="dxa"/>
            <w:gridSpan w:val="6"/>
            <w:tcBorders>
              <w:top w:val="nil"/>
              <w:left w:val="nil"/>
              <w:bottom w:val="nil"/>
              <w:right w:val="nil"/>
            </w:tcBorders>
            <w:shd w:val="clear" w:color="auto" w:fill="FFFFFF"/>
            <w:vAlign w:val="center"/>
          </w:tcPr>
          <w:p w14:paraId="3ABC65AE" w14:textId="77777777" w:rsidR="00E24565" w:rsidRPr="004A5DEC" w:rsidRDefault="00E24565" w:rsidP="00E24565">
            <w:pPr>
              <w:autoSpaceDE w:val="0"/>
              <w:autoSpaceDN w:val="0"/>
              <w:adjustRightInd w:val="0"/>
              <w:spacing w:after="0" w:line="320" w:lineRule="atLeast"/>
              <w:ind w:left="60" w:right="60"/>
              <w:jc w:val="center"/>
              <w:rPr>
                <w:rFonts w:cs="Arial"/>
                <w:color w:val="010205"/>
                <w:kern w:val="0"/>
                <w:sz w:val="22"/>
                <w:szCs w:val="22"/>
              </w:rPr>
            </w:pPr>
            <w:r w:rsidRPr="004A5DEC">
              <w:rPr>
                <w:rFonts w:cs="Arial"/>
                <w:b/>
                <w:bCs/>
                <w:color w:val="010205"/>
                <w:kern w:val="0"/>
                <w:sz w:val="22"/>
                <w:szCs w:val="22"/>
              </w:rPr>
              <w:t>What is your gender?</w:t>
            </w:r>
          </w:p>
        </w:tc>
      </w:tr>
      <w:tr w:rsidR="00E24565" w:rsidRPr="004A5DEC" w14:paraId="11E1DE20" w14:textId="77777777">
        <w:trPr>
          <w:cantSplit/>
        </w:trPr>
        <w:tc>
          <w:tcPr>
            <w:tcW w:w="1778" w:type="dxa"/>
            <w:gridSpan w:val="2"/>
            <w:tcBorders>
              <w:top w:val="nil"/>
              <w:left w:val="nil"/>
              <w:bottom w:val="single" w:sz="8" w:space="0" w:color="152935"/>
              <w:right w:val="nil"/>
            </w:tcBorders>
            <w:shd w:val="clear" w:color="auto" w:fill="FFFFFF"/>
            <w:vAlign w:val="bottom"/>
          </w:tcPr>
          <w:p w14:paraId="4BDACD0E" w14:textId="77777777" w:rsidR="00E24565" w:rsidRPr="004A5DEC" w:rsidRDefault="00E24565" w:rsidP="00E24565">
            <w:pPr>
              <w:autoSpaceDE w:val="0"/>
              <w:autoSpaceDN w:val="0"/>
              <w:adjustRightInd w:val="0"/>
              <w:spacing w:after="0" w:line="240" w:lineRule="auto"/>
              <w:jc w:val="left"/>
              <w:rPr>
                <w:rFonts w:ascii="Times New Roman" w:hAnsi="Times New Roman" w:cs="Times New Roman"/>
                <w:color w:val="auto"/>
                <w:kern w:val="0"/>
              </w:rPr>
            </w:pPr>
          </w:p>
        </w:tc>
        <w:tc>
          <w:tcPr>
            <w:tcW w:w="1239" w:type="dxa"/>
            <w:tcBorders>
              <w:top w:val="nil"/>
              <w:left w:val="nil"/>
              <w:bottom w:val="single" w:sz="8" w:space="0" w:color="152935"/>
              <w:right w:val="single" w:sz="8" w:space="0" w:color="E0E0E0"/>
            </w:tcBorders>
            <w:shd w:val="clear" w:color="auto" w:fill="FFFFFF"/>
            <w:vAlign w:val="bottom"/>
          </w:tcPr>
          <w:p w14:paraId="23F96363" w14:textId="77777777" w:rsidR="00E24565" w:rsidRPr="004A5DEC" w:rsidRDefault="00E24565" w:rsidP="00E24565">
            <w:pPr>
              <w:autoSpaceDE w:val="0"/>
              <w:autoSpaceDN w:val="0"/>
              <w:adjustRightInd w:val="0"/>
              <w:spacing w:after="0" w:line="320" w:lineRule="atLeast"/>
              <w:ind w:left="60" w:right="60"/>
              <w:jc w:val="center"/>
              <w:rPr>
                <w:rFonts w:cs="Arial"/>
                <w:color w:val="264A60"/>
                <w:kern w:val="0"/>
                <w:sz w:val="18"/>
                <w:szCs w:val="18"/>
              </w:rPr>
            </w:pPr>
            <w:r w:rsidRPr="004A5DEC">
              <w:rPr>
                <w:rFonts w:cs="Arial"/>
                <w:color w:val="264A60"/>
                <w:kern w:val="0"/>
                <w:sz w:val="18"/>
                <w:szCs w:val="18"/>
              </w:rPr>
              <w:t>Frequency</w:t>
            </w:r>
          </w:p>
        </w:tc>
        <w:tc>
          <w:tcPr>
            <w:tcW w:w="1093" w:type="dxa"/>
            <w:tcBorders>
              <w:top w:val="nil"/>
              <w:left w:val="single" w:sz="8" w:space="0" w:color="E0E0E0"/>
              <w:bottom w:val="single" w:sz="8" w:space="0" w:color="152935"/>
              <w:right w:val="single" w:sz="8" w:space="0" w:color="E0E0E0"/>
            </w:tcBorders>
            <w:shd w:val="clear" w:color="auto" w:fill="FFFFFF"/>
            <w:vAlign w:val="bottom"/>
          </w:tcPr>
          <w:p w14:paraId="31668384" w14:textId="77777777" w:rsidR="00E24565" w:rsidRPr="004A5DEC" w:rsidRDefault="00E24565" w:rsidP="00E24565">
            <w:pPr>
              <w:autoSpaceDE w:val="0"/>
              <w:autoSpaceDN w:val="0"/>
              <w:adjustRightInd w:val="0"/>
              <w:spacing w:after="0" w:line="320" w:lineRule="atLeast"/>
              <w:ind w:left="60" w:right="60"/>
              <w:jc w:val="center"/>
              <w:rPr>
                <w:rFonts w:cs="Arial"/>
                <w:color w:val="264A60"/>
                <w:kern w:val="0"/>
                <w:sz w:val="18"/>
                <w:szCs w:val="18"/>
              </w:rPr>
            </w:pPr>
            <w:r w:rsidRPr="004A5DEC">
              <w:rPr>
                <w:rFonts w:cs="Arial"/>
                <w:color w:val="264A60"/>
                <w:kern w:val="0"/>
                <w:sz w:val="18"/>
                <w:szCs w:val="18"/>
              </w:rPr>
              <w:t>Percent</w:t>
            </w:r>
          </w:p>
        </w:tc>
        <w:tc>
          <w:tcPr>
            <w:tcW w:w="1484" w:type="dxa"/>
            <w:tcBorders>
              <w:top w:val="nil"/>
              <w:left w:val="single" w:sz="8" w:space="0" w:color="E0E0E0"/>
              <w:bottom w:val="single" w:sz="8" w:space="0" w:color="152935"/>
              <w:right w:val="single" w:sz="8" w:space="0" w:color="E0E0E0"/>
            </w:tcBorders>
            <w:shd w:val="clear" w:color="auto" w:fill="FFFFFF"/>
            <w:vAlign w:val="bottom"/>
          </w:tcPr>
          <w:p w14:paraId="44D01B6C" w14:textId="77777777" w:rsidR="00E24565" w:rsidRPr="004A5DEC" w:rsidRDefault="00E24565" w:rsidP="00E24565">
            <w:pPr>
              <w:autoSpaceDE w:val="0"/>
              <w:autoSpaceDN w:val="0"/>
              <w:adjustRightInd w:val="0"/>
              <w:spacing w:after="0" w:line="320" w:lineRule="atLeast"/>
              <w:ind w:left="60" w:right="60"/>
              <w:jc w:val="center"/>
              <w:rPr>
                <w:rFonts w:cs="Arial"/>
                <w:color w:val="264A60"/>
                <w:kern w:val="0"/>
                <w:sz w:val="18"/>
                <w:szCs w:val="18"/>
              </w:rPr>
            </w:pPr>
            <w:r w:rsidRPr="004A5DEC">
              <w:rPr>
                <w:rFonts w:cs="Arial"/>
                <w:color w:val="264A60"/>
                <w:kern w:val="0"/>
                <w:sz w:val="18"/>
                <w:szCs w:val="18"/>
              </w:rPr>
              <w:t>Valid Percent</w:t>
            </w:r>
          </w:p>
        </w:tc>
        <w:tc>
          <w:tcPr>
            <w:tcW w:w="1566" w:type="dxa"/>
            <w:tcBorders>
              <w:top w:val="nil"/>
              <w:left w:val="single" w:sz="8" w:space="0" w:color="E0E0E0"/>
              <w:bottom w:val="single" w:sz="8" w:space="0" w:color="152935"/>
              <w:right w:val="nil"/>
            </w:tcBorders>
            <w:shd w:val="clear" w:color="auto" w:fill="FFFFFF"/>
            <w:vAlign w:val="bottom"/>
          </w:tcPr>
          <w:p w14:paraId="7EB8C81C" w14:textId="77777777" w:rsidR="00E24565" w:rsidRPr="004A5DEC" w:rsidRDefault="00E24565" w:rsidP="00E24565">
            <w:pPr>
              <w:autoSpaceDE w:val="0"/>
              <w:autoSpaceDN w:val="0"/>
              <w:adjustRightInd w:val="0"/>
              <w:spacing w:after="0" w:line="320" w:lineRule="atLeast"/>
              <w:ind w:left="60" w:right="60"/>
              <w:jc w:val="center"/>
              <w:rPr>
                <w:rFonts w:cs="Arial"/>
                <w:color w:val="264A60"/>
                <w:kern w:val="0"/>
                <w:sz w:val="18"/>
                <w:szCs w:val="18"/>
              </w:rPr>
            </w:pPr>
            <w:r w:rsidRPr="004A5DEC">
              <w:rPr>
                <w:rFonts w:cs="Arial"/>
                <w:color w:val="264A60"/>
                <w:kern w:val="0"/>
                <w:sz w:val="18"/>
                <w:szCs w:val="18"/>
              </w:rPr>
              <w:t>Cumulative Percent</w:t>
            </w:r>
          </w:p>
        </w:tc>
      </w:tr>
      <w:tr w:rsidR="00E24565" w:rsidRPr="004A5DEC" w14:paraId="3B4B8DCB" w14:textId="77777777">
        <w:trPr>
          <w:cantSplit/>
        </w:trPr>
        <w:tc>
          <w:tcPr>
            <w:tcW w:w="783" w:type="dxa"/>
            <w:vMerge w:val="restart"/>
            <w:tcBorders>
              <w:top w:val="single" w:sz="8" w:space="0" w:color="152935"/>
              <w:left w:val="nil"/>
              <w:bottom w:val="single" w:sz="8" w:space="0" w:color="152935"/>
              <w:right w:val="nil"/>
            </w:tcBorders>
            <w:shd w:val="clear" w:color="auto" w:fill="E0E0E0"/>
          </w:tcPr>
          <w:p w14:paraId="21132028" w14:textId="77777777" w:rsidR="00E24565" w:rsidRPr="004A5DEC" w:rsidRDefault="00E24565" w:rsidP="00E24565">
            <w:pPr>
              <w:autoSpaceDE w:val="0"/>
              <w:autoSpaceDN w:val="0"/>
              <w:adjustRightInd w:val="0"/>
              <w:spacing w:after="0" w:line="320" w:lineRule="atLeast"/>
              <w:ind w:left="60" w:right="60"/>
              <w:jc w:val="left"/>
              <w:rPr>
                <w:rFonts w:cs="Arial"/>
                <w:color w:val="264A60"/>
                <w:kern w:val="0"/>
                <w:sz w:val="18"/>
                <w:szCs w:val="18"/>
              </w:rPr>
            </w:pPr>
            <w:r w:rsidRPr="004A5DEC">
              <w:rPr>
                <w:rFonts w:cs="Arial"/>
                <w:color w:val="264A60"/>
                <w:kern w:val="0"/>
                <w:sz w:val="18"/>
                <w:szCs w:val="18"/>
              </w:rPr>
              <w:t>Valid</w:t>
            </w:r>
          </w:p>
        </w:tc>
        <w:tc>
          <w:tcPr>
            <w:tcW w:w="995" w:type="dxa"/>
            <w:tcBorders>
              <w:top w:val="single" w:sz="8" w:space="0" w:color="152935"/>
              <w:left w:val="nil"/>
              <w:bottom w:val="single" w:sz="8" w:space="0" w:color="AEAEAE"/>
              <w:right w:val="nil"/>
            </w:tcBorders>
            <w:shd w:val="clear" w:color="auto" w:fill="E0E0E0"/>
          </w:tcPr>
          <w:p w14:paraId="75C570A6" w14:textId="77777777" w:rsidR="00E24565" w:rsidRPr="004A5DEC" w:rsidRDefault="00E24565" w:rsidP="00E24565">
            <w:pPr>
              <w:autoSpaceDE w:val="0"/>
              <w:autoSpaceDN w:val="0"/>
              <w:adjustRightInd w:val="0"/>
              <w:spacing w:after="0" w:line="320" w:lineRule="atLeast"/>
              <w:ind w:left="60" w:right="60"/>
              <w:jc w:val="left"/>
              <w:rPr>
                <w:rFonts w:cs="Arial"/>
                <w:color w:val="264A60"/>
                <w:kern w:val="0"/>
                <w:sz w:val="18"/>
                <w:szCs w:val="18"/>
              </w:rPr>
            </w:pPr>
            <w:r w:rsidRPr="004A5DEC">
              <w:rPr>
                <w:rFonts w:cs="Arial"/>
                <w:color w:val="264A60"/>
                <w:kern w:val="0"/>
                <w:sz w:val="18"/>
                <w:szCs w:val="18"/>
              </w:rPr>
              <w:t>Female</w:t>
            </w:r>
          </w:p>
        </w:tc>
        <w:tc>
          <w:tcPr>
            <w:tcW w:w="1239" w:type="dxa"/>
            <w:tcBorders>
              <w:top w:val="single" w:sz="8" w:space="0" w:color="152935"/>
              <w:left w:val="nil"/>
              <w:bottom w:val="single" w:sz="8" w:space="0" w:color="AEAEAE"/>
              <w:right w:val="single" w:sz="8" w:space="0" w:color="E0E0E0"/>
            </w:tcBorders>
            <w:shd w:val="clear" w:color="auto" w:fill="FFFFFF"/>
          </w:tcPr>
          <w:p w14:paraId="327F9381" w14:textId="77777777" w:rsidR="00E24565" w:rsidRPr="004A5DEC" w:rsidRDefault="00E24565" w:rsidP="00E24565">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26</w:t>
            </w:r>
          </w:p>
        </w:tc>
        <w:tc>
          <w:tcPr>
            <w:tcW w:w="1093" w:type="dxa"/>
            <w:tcBorders>
              <w:top w:val="single" w:sz="8" w:space="0" w:color="152935"/>
              <w:left w:val="single" w:sz="8" w:space="0" w:color="E0E0E0"/>
              <w:bottom w:val="single" w:sz="8" w:space="0" w:color="AEAEAE"/>
              <w:right w:val="single" w:sz="8" w:space="0" w:color="E0E0E0"/>
            </w:tcBorders>
            <w:shd w:val="clear" w:color="auto" w:fill="FFFFFF"/>
          </w:tcPr>
          <w:p w14:paraId="634A97CC" w14:textId="77777777" w:rsidR="00E24565" w:rsidRPr="004A5DEC" w:rsidRDefault="00E24565" w:rsidP="00E24565">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52.0</w:t>
            </w:r>
          </w:p>
        </w:tc>
        <w:tc>
          <w:tcPr>
            <w:tcW w:w="1484" w:type="dxa"/>
            <w:tcBorders>
              <w:top w:val="single" w:sz="8" w:space="0" w:color="152935"/>
              <w:left w:val="single" w:sz="8" w:space="0" w:color="E0E0E0"/>
              <w:bottom w:val="single" w:sz="8" w:space="0" w:color="AEAEAE"/>
              <w:right w:val="single" w:sz="8" w:space="0" w:color="E0E0E0"/>
            </w:tcBorders>
            <w:shd w:val="clear" w:color="auto" w:fill="FFFFFF"/>
          </w:tcPr>
          <w:p w14:paraId="3FAE6871" w14:textId="77777777" w:rsidR="00E24565" w:rsidRPr="004A5DEC" w:rsidRDefault="00E24565" w:rsidP="00E24565">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52.0</w:t>
            </w:r>
          </w:p>
        </w:tc>
        <w:tc>
          <w:tcPr>
            <w:tcW w:w="1566" w:type="dxa"/>
            <w:tcBorders>
              <w:top w:val="single" w:sz="8" w:space="0" w:color="152935"/>
              <w:left w:val="single" w:sz="8" w:space="0" w:color="E0E0E0"/>
              <w:bottom w:val="single" w:sz="8" w:space="0" w:color="AEAEAE"/>
              <w:right w:val="nil"/>
            </w:tcBorders>
            <w:shd w:val="clear" w:color="auto" w:fill="FFFFFF"/>
          </w:tcPr>
          <w:p w14:paraId="20E99025" w14:textId="77777777" w:rsidR="00E24565" w:rsidRPr="004A5DEC" w:rsidRDefault="00E24565" w:rsidP="00E24565">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52.0</w:t>
            </w:r>
          </w:p>
        </w:tc>
      </w:tr>
      <w:tr w:rsidR="00E24565" w:rsidRPr="004A5DEC" w14:paraId="3E1E9A0A" w14:textId="77777777">
        <w:trPr>
          <w:cantSplit/>
        </w:trPr>
        <w:tc>
          <w:tcPr>
            <w:tcW w:w="783" w:type="dxa"/>
            <w:vMerge/>
            <w:tcBorders>
              <w:top w:val="single" w:sz="8" w:space="0" w:color="152935"/>
              <w:left w:val="nil"/>
              <w:bottom w:val="single" w:sz="8" w:space="0" w:color="152935"/>
              <w:right w:val="nil"/>
            </w:tcBorders>
            <w:shd w:val="clear" w:color="auto" w:fill="E0E0E0"/>
          </w:tcPr>
          <w:p w14:paraId="5C8B80FB" w14:textId="77777777" w:rsidR="00E24565" w:rsidRPr="004A5DEC" w:rsidRDefault="00E24565" w:rsidP="00E24565">
            <w:pPr>
              <w:autoSpaceDE w:val="0"/>
              <w:autoSpaceDN w:val="0"/>
              <w:adjustRightInd w:val="0"/>
              <w:spacing w:after="0" w:line="240" w:lineRule="auto"/>
              <w:jc w:val="left"/>
              <w:rPr>
                <w:rFonts w:cs="Arial"/>
                <w:color w:val="010205"/>
                <w:kern w:val="0"/>
                <w:sz w:val="18"/>
                <w:szCs w:val="18"/>
              </w:rPr>
            </w:pPr>
          </w:p>
        </w:tc>
        <w:tc>
          <w:tcPr>
            <w:tcW w:w="995" w:type="dxa"/>
            <w:tcBorders>
              <w:top w:val="single" w:sz="8" w:space="0" w:color="AEAEAE"/>
              <w:left w:val="nil"/>
              <w:bottom w:val="single" w:sz="8" w:space="0" w:color="AEAEAE"/>
              <w:right w:val="nil"/>
            </w:tcBorders>
            <w:shd w:val="clear" w:color="auto" w:fill="E0E0E0"/>
          </w:tcPr>
          <w:p w14:paraId="6EE00E06" w14:textId="77777777" w:rsidR="00E24565" w:rsidRPr="004A5DEC" w:rsidRDefault="00E24565" w:rsidP="00E24565">
            <w:pPr>
              <w:autoSpaceDE w:val="0"/>
              <w:autoSpaceDN w:val="0"/>
              <w:adjustRightInd w:val="0"/>
              <w:spacing w:after="0" w:line="320" w:lineRule="atLeast"/>
              <w:ind w:left="60" w:right="60"/>
              <w:jc w:val="left"/>
              <w:rPr>
                <w:rFonts w:cs="Arial"/>
                <w:color w:val="264A60"/>
                <w:kern w:val="0"/>
                <w:sz w:val="18"/>
                <w:szCs w:val="18"/>
              </w:rPr>
            </w:pPr>
            <w:r w:rsidRPr="004A5DEC">
              <w:rPr>
                <w:rFonts w:cs="Arial"/>
                <w:color w:val="264A60"/>
                <w:kern w:val="0"/>
                <w:sz w:val="18"/>
                <w:szCs w:val="18"/>
              </w:rPr>
              <w:t>Male</w:t>
            </w:r>
          </w:p>
        </w:tc>
        <w:tc>
          <w:tcPr>
            <w:tcW w:w="1239" w:type="dxa"/>
            <w:tcBorders>
              <w:top w:val="single" w:sz="8" w:space="0" w:color="AEAEAE"/>
              <w:left w:val="nil"/>
              <w:bottom w:val="single" w:sz="8" w:space="0" w:color="AEAEAE"/>
              <w:right w:val="single" w:sz="8" w:space="0" w:color="E0E0E0"/>
            </w:tcBorders>
            <w:shd w:val="clear" w:color="auto" w:fill="FFFFFF"/>
          </w:tcPr>
          <w:p w14:paraId="2486EB27" w14:textId="77777777" w:rsidR="00E24565" w:rsidRPr="004A5DEC" w:rsidRDefault="00E24565" w:rsidP="00E24565">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24</w:t>
            </w:r>
          </w:p>
        </w:tc>
        <w:tc>
          <w:tcPr>
            <w:tcW w:w="1093" w:type="dxa"/>
            <w:tcBorders>
              <w:top w:val="single" w:sz="8" w:space="0" w:color="AEAEAE"/>
              <w:left w:val="single" w:sz="8" w:space="0" w:color="E0E0E0"/>
              <w:bottom w:val="single" w:sz="8" w:space="0" w:color="AEAEAE"/>
              <w:right w:val="single" w:sz="8" w:space="0" w:color="E0E0E0"/>
            </w:tcBorders>
            <w:shd w:val="clear" w:color="auto" w:fill="FFFFFF"/>
          </w:tcPr>
          <w:p w14:paraId="66F7EB17" w14:textId="77777777" w:rsidR="00E24565" w:rsidRPr="004A5DEC" w:rsidRDefault="00E24565" w:rsidP="00E24565">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48.0</w:t>
            </w:r>
          </w:p>
        </w:tc>
        <w:tc>
          <w:tcPr>
            <w:tcW w:w="1484" w:type="dxa"/>
            <w:tcBorders>
              <w:top w:val="single" w:sz="8" w:space="0" w:color="AEAEAE"/>
              <w:left w:val="single" w:sz="8" w:space="0" w:color="E0E0E0"/>
              <w:bottom w:val="single" w:sz="8" w:space="0" w:color="AEAEAE"/>
              <w:right w:val="single" w:sz="8" w:space="0" w:color="E0E0E0"/>
            </w:tcBorders>
            <w:shd w:val="clear" w:color="auto" w:fill="FFFFFF"/>
          </w:tcPr>
          <w:p w14:paraId="5002CCD6" w14:textId="77777777" w:rsidR="00E24565" w:rsidRPr="004A5DEC" w:rsidRDefault="00E24565" w:rsidP="00E24565">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48.0</w:t>
            </w:r>
          </w:p>
        </w:tc>
        <w:tc>
          <w:tcPr>
            <w:tcW w:w="1566" w:type="dxa"/>
            <w:tcBorders>
              <w:top w:val="single" w:sz="8" w:space="0" w:color="AEAEAE"/>
              <w:left w:val="single" w:sz="8" w:space="0" w:color="E0E0E0"/>
              <w:bottom w:val="single" w:sz="8" w:space="0" w:color="AEAEAE"/>
              <w:right w:val="nil"/>
            </w:tcBorders>
            <w:shd w:val="clear" w:color="auto" w:fill="FFFFFF"/>
          </w:tcPr>
          <w:p w14:paraId="167914C5" w14:textId="77777777" w:rsidR="00E24565" w:rsidRPr="004A5DEC" w:rsidRDefault="00E24565" w:rsidP="00E24565">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100.0</w:t>
            </w:r>
          </w:p>
        </w:tc>
      </w:tr>
      <w:tr w:rsidR="00E24565" w:rsidRPr="004A5DEC" w14:paraId="78C6117A" w14:textId="77777777">
        <w:trPr>
          <w:cantSplit/>
        </w:trPr>
        <w:tc>
          <w:tcPr>
            <w:tcW w:w="783" w:type="dxa"/>
            <w:vMerge/>
            <w:tcBorders>
              <w:top w:val="single" w:sz="8" w:space="0" w:color="152935"/>
              <w:left w:val="nil"/>
              <w:bottom w:val="single" w:sz="8" w:space="0" w:color="152935"/>
              <w:right w:val="nil"/>
            </w:tcBorders>
            <w:shd w:val="clear" w:color="auto" w:fill="E0E0E0"/>
          </w:tcPr>
          <w:p w14:paraId="37084E9F" w14:textId="77777777" w:rsidR="00E24565" w:rsidRPr="004A5DEC" w:rsidRDefault="00E24565" w:rsidP="00E24565">
            <w:pPr>
              <w:autoSpaceDE w:val="0"/>
              <w:autoSpaceDN w:val="0"/>
              <w:adjustRightInd w:val="0"/>
              <w:spacing w:after="0" w:line="240" w:lineRule="auto"/>
              <w:jc w:val="left"/>
              <w:rPr>
                <w:rFonts w:cs="Arial"/>
                <w:color w:val="010205"/>
                <w:kern w:val="0"/>
                <w:sz w:val="18"/>
                <w:szCs w:val="18"/>
              </w:rPr>
            </w:pPr>
          </w:p>
        </w:tc>
        <w:tc>
          <w:tcPr>
            <w:tcW w:w="995" w:type="dxa"/>
            <w:tcBorders>
              <w:top w:val="single" w:sz="8" w:space="0" w:color="AEAEAE"/>
              <w:left w:val="nil"/>
              <w:bottom w:val="single" w:sz="8" w:space="0" w:color="152935"/>
              <w:right w:val="nil"/>
            </w:tcBorders>
            <w:shd w:val="clear" w:color="auto" w:fill="E0E0E0"/>
          </w:tcPr>
          <w:p w14:paraId="54BCED32" w14:textId="77777777" w:rsidR="00E24565" w:rsidRPr="004A5DEC" w:rsidRDefault="00E24565" w:rsidP="00E24565">
            <w:pPr>
              <w:autoSpaceDE w:val="0"/>
              <w:autoSpaceDN w:val="0"/>
              <w:adjustRightInd w:val="0"/>
              <w:spacing w:after="0" w:line="320" w:lineRule="atLeast"/>
              <w:ind w:left="60" w:right="60"/>
              <w:jc w:val="left"/>
              <w:rPr>
                <w:rFonts w:cs="Arial"/>
                <w:color w:val="264A60"/>
                <w:kern w:val="0"/>
                <w:sz w:val="18"/>
                <w:szCs w:val="18"/>
              </w:rPr>
            </w:pPr>
            <w:r w:rsidRPr="004A5DEC">
              <w:rPr>
                <w:rFonts w:cs="Arial"/>
                <w:color w:val="264A60"/>
                <w:kern w:val="0"/>
                <w:sz w:val="18"/>
                <w:szCs w:val="18"/>
              </w:rPr>
              <w:t>Total</w:t>
            </w:r>
          </w:p>
        </w:tc>
        <w:tc>
          <w:tcPr>
            <w:tcW w:w="1239" w:type="dxa"/>
            <w:tcBorders>
              <w:top w:val="single" w:sz="8" w:space="0" w:color="AEAEAE"/>
              <w:left w:val="nil"/>
              <w:bottom w:val="single" w:sz="8" w:space="0" w:color="152935"/>
              <w:right w:val="single" w:sz="8" w:space="0" w:color="E0E0E0"/>
            </w:tcBorders>
            <w:shd w:val="clear" w:color="auto" w:fill="FFFFFF"/>
          </w:tcPr>
          <w:p w14:paraId="6EE48348" w14:textId="77777777" w:rsidR="00E24565" w:rsidRPr="004A5DEC" w:rsidRDefault="00E24565" w:rsidP="00E24565">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50</w:t>
            </w:r>
          </w:p>
        </w:tc>
        <w:tc>
          <w:tcPr>
            <w:tcW w:w="1093" w:type="dxa"/>
            <w:tcBorders>
              <w:top w:val="single" w:sz="8" w:space="0" w:color="AEAEAE"/>
              <w:left w:val="single" w:sz="8" w:space="0" w:color="E0E0E0"/>
              <w:bottom w:val="single" w:sz="8" w:space="0" w:color="152935"/>
              <w:right w:val="single" w:sz="8" w:space="0" w:color="E0E0E0"/>
            </w:tcBorders>
            <w:shd w:val="clear" w:color="auto" w:fill="FFFFFF"/>
          </w:tcPr>
          <w:p w14:paraId="4F8D657B" w14:textId="77777777" w:rsidR="00E24565" w:rsidRPr="004A5DEC" w:rsidRDefault="00E24565" w:rsidP="00E24565">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100.0</w:t>
            </w:r>
          </w:p>
        </w:tc>
        <w:tc>
          <w:tcPr>
            <w:tcW w:w="1484" w:type="dxa"/>
            <w:tcBorders>
              <w:top w:val="single" w:sz="8" w:space="0" w:color="AEAEAE"/>
              <w:left w:val="single" w:sz="8" w:space="0" w:color="E0E0E0"/>
              <w:bottom w:val="single" w:sz="8" w:space="0" w:color="152935"/>
              <w:right w:val="single" w:sz="8" w:space="0" w:color="E0E0E0"/>
            </w:tcBorders>
            <w:shd w:val="clear" w:color="auto" w:fill="FFFFFF"/>
          </w:tcPr>
          <w:p w14:paraId="7E7AF121" w14:textId="77777777" w:rsidR="00E24565" w:rsidRPr="004A5DEC" w:rsidRDefault="00E24565" w:rsidP="00E24565">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100.0</w:t>
            </w:r>
          </w:p>
        </w:tc>
        <w:tc>
          <w:tcPr>
            <w:tcW w:w="1566" w:type="dxa"/>
            <w:tcBorders>
              <w:top w:val="single" w:sz="8" w:space="0" w:color="AEAEAE"/>
              <w:left w:val="single" w:sz="8" w:space="0" w:color="E0E0E0"/>
              <w:bottom w:val="single" w:sz="8" w:space="0" w:color="152935"/>
              <w:right w:val="nil"/>
            </w:tcBorders>
            <w:shd w:val="clear" w:color="auto" w:fill="FFFFFF"/>
            <w:vAlign w:val="center"/>
          </w:tcPr>
          <w:p w14:paraId="4D8169D6" w14:textId="77777777" w:rsidR="00E24565" w:rsidRPr="004A5DEC" w:rsidRDefault="00E24565" w:rsidP="00E24565">
            <w:pPr>
              <w:autoSpaceDE w:val="0"/>
              <w:autoSpaceDN w:val="0"/>
              <w:adjustRightInd w:val="0"/>
              <w:spacing w:after="0" w:line="240" w:lineRule="auto"/>
              <w:jc w:val="left"/>
              <w:rPr>
                <w:rFonts w:ascii="Times New Roman" w:hAnsi="Times New Roman" w:cs="Times New Roman"/>
                <w:color w:val="auto"/>
                <w:kern w:val="0"/>
              </w:rPr>
            </w:pPr>
          </w:p>
        </w:tc>
      </w:tr>
    </w:tbl>
    <w:p w14:paraId="6199743F" w14:textId="07485705" w:rsidR="00E24565" w:rsidRPr="004A5DEC" w:rsidRDefault="00BC5567" w:rsidP="00BC5567">
      <w:pPr>
        <w:pStyle w:val="Caption"/>
      </w:pPr>
      <w:bookmarkStart w:id="80" w:name="_Toc220608317"/>
      <w:r w:rsidRPr="004A5DEC">
        <w:t xml:space="preserve">Table </w:t>
      </w:r>
      <w:r w:rsidRPr="004A5DEC">
        <w:fldChar w:fldCharType="begin"/>
      </w:r>
      <w:r w:rsidRPr="004A5DEC">
        <w:instrText xml:space="preserve"> SEQ Table \* ARABIC </w:instrText>
      </w:r>
      <w:r w:rsidRPr="004A5DEC">
        <w:fldChar w:fldCharType="separate"/>
      </w:r>
      <w:r w:rsidR="001A70A9" w:rsidRPr="004A5DEC">
        <w:t>7</w:t>
      </w:r>
      <w:r w:rsidRPr="004A5DEC">
        <w:fldChar w:fldCharType="end"/>
      </w:r>
      <w:r w:rsidRPr="004A5DEC">
        <w:t>: Gender</w:t>
      </w:r>
      <w:bookmarkEnd w:id="80"/>
    </w:p>
    <w:p w14:paraId="02391769" w14:textId="28A4F2FE" w:rsidR="00DC5A9F" w:rsidRPr="004A5DEC" w:rsidRDefault="00873016" w:rsidP="00DC5A9F">
      <w:r w:rsidRPr="004A5DEC">
        <w:lastRenderedPageBreak/>
        <w:t>The gender analysis shows that there is almost an equal distribution of respondents. The sample is made up of 52.0% of female, and 48.0% of male. These gender representations balance out gender facet and enable more generalisable findings with regards to considering content marketing and brand awareness in the conception in the United Kingdom fast-food industry.</w:t>
      </w:r>
    </w:p>
    <w:p w14:paraId="570D89B3" w14:textId="332656E5" w:rsidR="00E24565" w:rsidRPr="004A5DEC" w:rsidRDefault="00E24565" w:rsidP="00E24565">
      <w:pPr>
        <w:autoSpaceDE w:val="0"/>
        <w:autoSpaceDN w:val="0"/>
        <w:adjustRightInd w:val="0"/>
        <w:spacing w:after="0" w:line="240" w:lineRule="auto"/>
        <w:jc w:val="left"/>
        <w:rPr>
          <w:rFonts w:ascii="Times New Roman" w:hAnsi="Times New Roman" w:cs="Times New Roman"/>
          <w:color w:val="auto"/>
          <w:kern w:val="0"/>
        </w:rPr>
      </w:pPr>
      <w:r w:rsidRPr="004A5DEC">
        <w:rPr>
          <w:rFonts w:ascii="Times New Roman" w:hAnsi="Times New Roman" w:cs="Times New Roman"/>
          <w:noProof/>
          <w:color w:val="auto"/>
          <w:kern w:val="0"/>
        </w:rPr>
        <w:drawing>
          <wp:inline distT="0" distB="0" distL="0" distR="0" wp14:anchorId="506DF02D" wp14:editId="6B6F97FB">
            <wp:extent cx="5943600" cy="3495675"/>
            <wp:effectExtent l="0" t="0" r="0" b="9525"/>
            <wp:docPr id="28674555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43600" cy="3495675"/>
                    </a:xfrm>
                    <a:prstGeom prst="rect">
                      <a:avLst/>
                    </a:prstGeom>
                    <a:noFill/>
                    <a:ln>
                      <a:noFill/>
                    </a:ln>
                  </pic:spPr>
                </pic:pic>
              </a:graphicData>
            </a:graphic>
          </wp:inline>
        </w:drawing>
      </w:r>
    </w:p>
    <w:p w14:paraId="3D6878AF" w14:textId="77777777" w:rsidR="00E24565" w:rsidRPr="004A5DEC" w:rsidRDefault="00E24565" w:rsidP="00E24565">
      <w:pPr>
        <w:autoSpaceDE w:val="0"/>
        <w:autoSpaceDN w:val="0"/>
        <w:adjustRightInd w:val="0"/>
        <w:spacing w:after="0" w:line="240" w:lineRule="auto"/>
        <w:jc w:val="left"/>
        <w:rPr>
          <w:rFonts w:ascii="Times New Roman" w:hAnsi="Times New Roman" w:cs="Times New Roman"/>
          <w:color w:val="auto"/>
          <w:kern w:val="0"/>
        </w:rPr>
      </w:pPr>
    </w:p>
    <w:p w14:paraId="6BEAB78D" w14:textId="77777777" w:rsidR="00E24565" w:rsidRPr="004A5DEC" w:rsidRDefault="00E24565" w:rsidP="00E24565">
      <w:pPr>
        <w:autoSpaceDE w:val="0"/>
        <w:autoSpaceDN w:val="0"/>
        <w:adjustRightInd w:val="0"/>
        <w:spacing w:after="0" w:line="400" w:lineRule="atLeast"/>
        <w:jc w:val="left"/>
        <w:rPr>
          <w:rFonts w:ascii="Times New Roman" w:hAnsi="Times New Roman" w:cs="Times New Roman"/>
          <w:color w:val="auto"/>
          <w:kern w:val="0"/>
        </w:rPr>
      </w:pPr>
    </w:p>
    <w:p w14:paraId="1A80E51C" w14:textId="77EB6351" w:rsidR="00E24565" w:rsidRPr="004A5DEC" w:rsidRDefault="00BC5567" w:rsidP="00BC5567">
      <w:pPr>
        <w:pStyle w:val="Caption"/>
      </w:pPr>
      <w:bookmarkStart w:id="81" w:name="_Toc220608339"/>
      <w:r w:rsidRPr="004A5DEC">
        <w:t xml:space="preserve">Figure </w:t>
      </w:r>
      <w:r w:rsidRPr="004A5DEC">
        <w:fldChar w:fldCharType="begin"/>
      </w:r>
      <w:r w:rsidRPr="004A5DEC">
        <w:instrText xml:space="preserve"> SEQ Figure \* ARABIC </w:instrText>
      </w:r>
      <w:r w:rsidRPr="004A5DEC">
        <w:fldChar w:fldCharType="separate"/>
      </w:r>
      <w:r w:rsidRPr="004A5DEC">
        <w:t>5</w:t>
      </w:r>
      <w:r w:rsidRPr="004A5DEC">
        <w:fldChar w:fldCharType="end"/>
      </w:r>
      <w:r w:rsidRPr="004A5DEC">
        <w:t>: Gender</w:t>
      </w:r>
      <w:bookmarkEnd w:id="81"/>
    </w:p>
    <w:p w14:paraId="54E9B138" w14:textId="77777777" w:rsidR="00BC5567" w:rsidRPr="004A5DEC" w:rsidRDefault="00BC5567" w:rsidP="00BC5567"/>
    <w:p w14:paraId="1A37C4A7" w14:textId="1B1FCD73" w:rsidR="00E24565" w:rsidRPr="004A5DEC" w:rsidRDefault="00172985" w:rsidP="00E24565">
      <w:pPr>
        <w:pStyle w:val="Heading3"/>
      </w:pPr>
      <w:bookmarkStart w:id="82" w:name="_Toc220963148"/>
      <w:r w:rsidRPr="004A5DEC">
        <w:t>4.5.3</w:t>
      </w:r>
      <w:r w:rsidR="005E7656" w:rsidRPr="004A5DEC">
        <w:t xml:space="preserve"> Frequency of Fast-Food Consumption</w:t>
      </w:r>
      <w:bookmarkEnd w:id="82"/>
    </w:p>
    <w:tbl>
      <w:tblPr>
        <w:tblW w:w="821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4"/>
        <w:gridCol w:w="2433"/>
        <w:gridCol w:w="1162"/>
        <w:gridCol w:w="1024"/>
        <w:gridCol w:w="1392"/>
        <w:gridCol w:w="1469"/>
      </w:tblGrid>
      <w:tr w:rsidR="00E24565" w:rsidRPr="004A5DEC" w14:paraId="115556CB" w14:textId="77777777">
        <w:trPr>
          <w:cantSplit/>
        </w:trPr>
        <w:tc>
          <w:tcPr>
            <w:tcW w:w="8211" w:type="dxa"/>
            <w:gridSpan w:val="6"/>
            <w:tcBorders>
              <w:top w:val="nil"/>
              <w:left w:val="nil"/>
              <w:bottom w:val="nil"/>
              <w:right w:val="nil"/>
            </w:tcBorders>
            <w:shd w:val="clear" w:color="auto" w:fill="FFFFFF"/>
            <w:vAlign w:val="center"/>
          </w:tcPr>
          <w:p w14:paraId="687FFE8D" w14:textId="77777777" w:rsidR="00E24565" w:rsidRPr="004A5DEC" w:rsidRDefault="00E24565" w:rsidP="00E24565">
            <w:pPr>
              <w:autoSpaceDE w:val="0"/>
              <w:autoSpaceDN w:val="0"/>
              <w:adjustRightInd w:val="0"/>
              <w:spacing w:after="0" w:line="320" w:lineRule="atLeast"/>
              <w:ind w:left="60" w:right="60"/>
              <w:jc w:val="center"/>
              <w:rPr>
                <w:rFonts w:cs="Arial"/>
                <w:color w:val="010205"/>
                <w:kern w:val="0"/>
                <w:sz w:val="22"/>
                <w:szCs w:val="22"/>
              </w:rPr>
            </w:pPr>
            <w:r w:rsidRPr="004A5DEC">
              <w:rPr>
                <w:rFonts w:cs="Arial"/>
                <w:b/>
                <w:bCs/>
                <w:color w:val="010205"/>
                <w:kern w:val="0"/>
                <w:sz w:val="22"/>
                <w:szCs w:val="22"/>
              </w:rPr>
              <w:t>How often do you purchase fast food?</w:t>
            </w:r>
          </w:p>
        </w:tc>
      </w:tr>
      <w:tr w:rsidR="00E24565" w:rsidRPr="004A5DEC" w14:paraId="1CD50F9A" w14:textId="77777777">
        <w:trPr>
          <w:cantSplit/>
        </w:trPr>
        <w:tc>
          <w:tcPr>
            <w:tcW w:w="3166" w:type="dxa"/>
            <w:gridSpan w:val="2"/>
            <w:tcBorders>
              <w:top w:val="nil"/>
              <w:left w:val="nil"/>
              <w:bottom w:val="single" w:sz="8" w:space="0" w:color="152935"/>
              <w:right w:val="nil"/>
            </w:tcBorders>
            <w:shd w:val="clear" w:color="auto" w:fill="FFFFFF"/>
            <w:vAlign w:val="bottom"/>
          </w:tcPr>
          <w:p w14:paraId="11EF6EFC" w14:textId="77777777" w:rsidR="00E24565" w:rsidRPr="004A5DEC" w:rsidRDefault="00E24565" w:rsidP="00E24565">
            <w:pPr>
              <w:autoSpaceDE w:val="0"/>
              <w:autoSpaceDN w:val="0"/>
              <w:adjustRightInd w:val="0"/>
              <w:spacing w:after="0" w:line="240" w:lineRule="auto"/>
              <w:jc w:val="left"/>
              <w:rPr>
                <w:rFonts w:ascii="Times New Roman" w:hAnsi="Times New Roman" w:cs="Times New Roman"/>
                <w:color w:val="auto"/>
                <w:kern w:val="0"/>
              </w:rPr>
            </w:pPr>
          </w:p>
        </w:tc>
        <w:tc>
          <w:tcPr>
            <w:tcW w:w="1162" w:type="dxa"/>
            <w:tcBorders>
              <w:top w:val="nil"/>
              <w:left w:val="nil"/>
              <w:bottom w:val="single" w:sz="8" w:space="0" w:color="152935"/>
              <w:right w:val="single" w:sz="8" w:space="0" w:color="E0E0E0"/>
            </w:tcBorders>
            <w:shd w:val="clear" w:color="auto" w:fill="FFFFFF"/>
            <w:vAlign w:val="bottom"/>
          </w:tcPr>
          <w:p w14:paraId="298166BB" w14:textId="77777777" w:rsidR="00E24565" w:rsidRPr="004A5DEC" w:rsidRDefault="00E24565" w:rsidP="00E24565">
            <w:pPr>
              <w:autoSpaceDE w:val="0"/>
              <w:autoSpaceDN w:val="0"/>
              <w:adjustRightInd w:val="0"/>
              <w:spacing w:after="0" w:line="320" w:lineRule="atLeast"/>
              <w:ind w:left="60" w:right="60"/>
              <w:jc w:val="center"/>
              <w:rPr>
                <w:rFonts w:cs="Arial"/>
                <w:color w:val="264A60"/>
                <w:kern w:val="0"/>
                <w:sz w:val="18"/>
                <w:szCs w:val="18"/>
              </w:rPr>
            </w:pPr>
            <w:r w:rsidRPr="004A5DEC">
              <w:rPr>
                <w:rFonts w:cs="Arial"/>
                <w:color w:val="264A60"/>
                <w:kern w:val="0"/>
                <w:sz w:val="18"/>
                <w:szCs w:val="18"/>
              </w:rPr>
              <w:t>Frequency</w:t>
            </w:r>
          </w:p>
        </w:tc>
        <w:tc>
          <w:tcPr>
            <w:tcW w:w="1024" w:type="dxa"/>
            <w:tcBorders>
              <w:top w:val="nil"/>
              <w:left w:val="single" w:sz="8" w:space="0" w:color="E0E0E0"/>
              <w:bottom w:val="single" w:sz="8" w:space="0" w:color="152935"/>
              <w:right w:val="single" w:sz="8" w:space="0" w:color="E0E0E0"/>
            </w:tcBorders>
            <w:shd w:val="clear" w:color="auto" w:fill="FFFFFF"/>
            <w:vAlign w:val="bottom"/>
          </w:tcPr>
          <w:p w14:paraId="644EDBB7" w14:textId="77777777" w:rsidR="00E24565" w:rsidRPr="004A5DEC" w:rsidRDefault="00E24565" w:rsidP="00E24565">
            <w:pPr>
              <w:autoSpaceDE w:val="0"/>
              <w:autoSpaceDN w:val="0"/>
              <w:adjustRightInd w:val="0"/>
              <w:spacing w:after="0" w:line="320" w:lineRule="atLeast"/>
              <w:ind w:left="60" w:right="60"/>
              <w:jc w:val="center"/>
              <w:rPr>
                <w:rFonts w:cs="Arial"/>
                <w:color w:val="264A60"/>
                <w:kern w:val="0"/>
                <w:sz w:val="18"/>
                <w:szCs w:val="18"/>
              </w:rPr>
            </w:pPr>
            <w:r w:rsidRPr="004A5DEC">
              <w:rPr>
                <w:rFonts w:cs="Arial"/>
                <w:color w:val="264A60"/>
                <w:kern w:val="0"/>
                <w:sz w:val="18"/>
                <w:szCs w:val="18"/>
              </w:rPr>
              <w:t>Percent</w:t>
            </w:r>
          </w:p>
        </w:tc>
        <w:tc>
          <w:tcPr>
            <w:tcW w:w="1391" w:type="dxa"/>
            <w:tcBorders>
              <w:top w:val="nil"/>
              <w:left w:val="single" w:sz="8" w:space="0" w:color="E0E0E0"/>
              <w:bottom w:val="single" w:sz="8" w:space="0" w:color="152935"/>
              <w:right w:val="single" w:sz="8" w:space="0" w:color="E0E0E0"/>
            </w:tcBorders>
            <w:shd w:val="clear" w:color="auto" w:fill="FFFFFF"/>
            <w:vAlign w:val="bottom"/>
          </w:tcPr>
          <w:p w14:paraId="404FD5C5" w14:textId="77777777" w:rsidR="00E24565" w:rsidRPr="004A5DEC" w:rsidRDefault="00E24565" w:rsidP="00E24565">
            <w:pPr>
              <w:autoSpaceDE w:val="0"/>
              <w:autoSpaceDN w:val="0"/>
              <w:adjustRightInd w:val="0"/>
              <w:spacing w:after="0" w:line="320" w:lineRule="atLeast"/>
              <w:ind w:left="60" w:right="60"/>
              <w:jc w:val="center"/>
              <w:rPr>
                <w:rFonts w:cs="Arial"/>
                <w:color w:val="264A60"/>
                <w:kern w:val="0"/>
                <w:sz w:val="18"/>
                <w:szCs w:val="18"/>
              </w:rPr>
            </w:pPr>
            <w:r w:rsidRPr="004A5DEC">
              <w:rPr>
                <w:rFonts w:cs="Arial"/>
                <w:color w:val="264A60"/>
                <w:kern w:val="0"/>
                <w:sz w:val="18"/>
                <w:szCs w:val="18"/>
              </w:rPr>
              <w:t>Valid Percent</w:t>
            </w:r>
          </w:p>
        </w:tc>
        <w:tc>
          <w:tcPr>
            <w:tcW w:w="1468" w:type="dxa"/>
            <w:tcBorders>
              <w:top w:val="nil"/>
              <w:left w:val="single" w:sz="8" w:space="0" w:color="E0E0E0"/>
              <w:bottom w:val="single" w:sz="8" w:space="0" w:color="152935"/>
              <w:right w:val="nil"/>
            </w:tcBorders>
            <w:shd w:val="clear" w:color="auto" w:fill="FFFFFF"/>
            <w:vAlign w:val="bottom"/>
          </w:tcPr>
          <w:p w14:paraId="51C8BBAF" w14:textId="77777777" w:rsidR="00E24565" w:rsidRPr="004A5DEC" w:rsidRDefault="00E24565" w:rsidP="00E24565">
            <w:pPr>
              <w:autoSpaceDE w:val="0"/>
              <w:autoSpaceDN w:val="0"/>
              <w:adjustRightInd w:val="0"/>
              <w:spacing w:after="0" w:line="320" w:lineRule="atLeast"/>
              <w:ind w:left="60" w:right="60"/>
              <w:jc w:val="center"/>
              <w:rPr>
                <w:rFonts w:cs="Arial"/>
                <w:color w:val="264A60"/>
                <w:kern w:val="0"/>
                <w:sz w:val="18"/>
                <w:szCs w:val="18"/>
              </w:rPr>
            </w:pPr>
            <w:r w:rsidRPr="004A5DEC">
              <w:rPr>
                <w:rFonts w:cs="Arial"/>
                <w:color w:val="264A60"/>
                <w:kern w:val="0"/>
                <w:sz w:val="18"/>
                <w:szCs w:val="18"/>
              </w:rPr>
              <w:t>Cumulative Percent</w:t>
            </w:r>
          </w:p>
        </w:tc>
      </w:tr>
      <w:tr w:rsidR="00E24565" w:rsidRPr="004A5DEC" w14:paraId="3CEEF891" w14:textId="77777777">
        <w:trPr>
          <w:cantSplit/>
        </w:trPr>
        <w:tc>
          <w:tcPr>
            <w:tcW w:w="734" w:type="dxa"/>
            <w:vMerge w:val="restart"/>
            <w:tcBorders>
              <w:top w:val="single" w:sz="8" w:space="0" w:color="152935"/>
              <w:left w:val="nil"/>
              <w:bottom w:val="single" w:sz="8" w:space="0" w:color="152935"/>
              <w:right w:val="nil"/>
            </w:tcBorders>
            <w:shd w:val="clear" w:color="auto" w:fill="E0E0E0"/>
          </w:tcPr>
          <w:p w14:paraId="34C4576B" w14:textId="77777777" w:rsidR="00E24565" w:rsidRPr="004A5DEC" w:rsidRDefault="00E24565" w:rsidP="00E24565">
            <w:pPr>
              <w:autoSpaceDE w:val="0"/>
              <w:autoSpaceDN w:val="0"/>
              <w:adjustRightInd w:val="0"/>
              <w:spacing w:after="0" w:line="320" w:lineRule="atLeast"/>
              <w:ind w:left="60" w:right="60"/>
              <w:jc w:val="left"/>
              <w:rPr>
                <w:rFonts w:cs="Arial"/>
                <w:color w:val="264A60"/>
                <w:kern w:val="0"/>
                <w:sz w:val="18"/>
                <w:szCs w:val="18"/>
              </w:rPr>
            </w:pPr>
            <w:r w:rsidRPr="004A5DEC">
              <w:rPr>
                <w:rFonts w:cs="Arial"/>
                <w:color w:val="264A60"/>
                <w:kern w:val="0"/>
                <w:sz w:val="18"/>
                <w:szCs w:val="18"/>
              </w:rPr>
              <w:t>Valid</w:t>
            </w:r>
          </w:p>
        </w:tc>
        <w:tc>
          <w:tcPr>
            <w:tcW w:w="2432" w:type="dxa"/>
            <w:tcBorders>
              <w:top w:val="single" w:sz="8" w:space="0" w:color="152935"/>
              <w:left w:val="nil"/>
              <w:bottom w:val="single" w:sz="8" w:space="0" w:color="AEAEAE"/>
              <w:right w:val="nil"/>
            </w:tcBorders>
            <w:shd w:val="clear" w:color="auto" w:fill="E0E0E0"/>
          </w:tcPr>
          <w:p w14:paraId="6B5A80DB" w14:textId="77777777" w:rsidR="00E24565" w:rsidRPr="004A5DEC" w:rsidRDefault="00E24565" w:rsidP="00E24565">
            <w:pPr>
              <w:autoSpaceDE w:val="0"/>
              <w:autoSpaceDN w:val="0"/>
              <w:adjustRightInd w:val="0"/>
              <w:spacing w:after="0" w:line="320" w:lineRule="atLeast"/>
              <w:ind w:left="60" w:right="60"/>
              <w:jc w:val="left"/>
              <w:rPr>
                <w:rFonts w:cs="Arial"/>
                <w:color w:val="264A60"/>
                <w:kern w:val="0"/>
                <w:sz w:val="18"/>
                <w:szCs w:val="18"/>
              </w:rPr>
            </w:pPr>
            <w:r w:rsidRPr="004A5DEC">
              <w:rPr>
                <w:rFonts w:cs="Arial"/>
                <w:color w:val="264A60"/>
                <w:kern w:val="0"/>
                <w:sz w:val="18"/>
                <w:szCs w:val="18"/>
              </w:rPr>
              <w:t>1–2 times per week</w:t>
            </w:r>
          </w:p>
        </w:tc>
        <w:tc>
          <w:tcPr>
            <w:tcW w:w="1162" w:type="dxa"/>
            <w:tcBorders>
              <w:top w:val="single" w:sz="8" w:space="0" w:color="152935"/>
              <w:left w:val="nil"/>
              <w:bottom w:val="single" w:sz="8" w:space="0" w:color="AEAEAE"/>
              <w:right w:val="single" w:sz="8" w:space="0" w:color="E0E0E0"/>
            </w:tcBorders>
            <w:shd w:val="clear" w:color="auto" w:fill="FFFFFF"/>
          </w:tcPr>
          <w:p w14:paraId="0A0E3B5C" w14:textId="77777777" w:rsidR="00E24565" w:rsidRPr="004A5DEC" w:rsidRDefault="00E24565" w:rsidP="00E24565">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13</w:t>
            </w:r>
          </w:p>
        </w:tc>
        <w:tc>
          <w:tcPr>
            <w:tcW w:w="1024" w:type="dxa"/>
            <w:tcBorders>
              <w:top w:val="single" w:sz="8" w:space="0" w:color="152935"/>
              <w:left w:val="single" w:sz="8" w:space="0" w:color="E0E0E0"/>
              <w:bottom w:val="single" w:sz="8" w:space="0" w:color="AEAEAE"/>
              <w:right w:val="single" w:sz="8" w:space="0" w:color="E0E0E0"/>
            </w:tcBorders>
            <w:shd w:val="clear" w:color="auto" w:fill="FFFFFF"/>
          </w:tcPr>
          <w:p w14:paraId="5F07FE2E" w14:textId="77777777" w:rsidR="00E24565" w:rsidRPr="004A5DEC" w:rsidRDefault="00E24565" w:rsidP="00E24565">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26.0</w:t>
            </w:r>
          </w:p>
        </w:tc>
        <w:tc>
          <w:tcPr>
            <w:tcW w:w="1391" w:type="dxa"/>
            <w:tcBorders>
              <w:top w:val="single" w:sz="8" w:space="0" w:color="152935"/>
              <w:left w:val="single" w:sz="8" w:space="0" w:color="E0E0E0"/>
              <w:bottom w:val="single" w:sz="8" w:space="0" w:color="AEAEAE"/>
              <w:right w:val="single" w:sz="8" w:space="0" w:color="E0E0E0"/>
            </w:tcBorders>
            <w:shd w:val="clear" w:color="auto" w:fill="FFFFFF"/>
          </w:tcPr>
          <w:p w14:paraId="50AF08AC" w14:textId="77777777" w:rsidR="00E24565" w:rsidRPr="004A5DEC" w:rsidRDefault="00E24565" w:rsidP="00E24565">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26.0</w:t>
            </w:r>
          </w:p>
        </w:tc>
        <w:tc>
          <w:tcPr>
            <w:tcW w:w="1468" w:type="dxa"/>
            <w:tcBorders>
              <w:top w:val="single" w:sz="8" w:space="0" w:color="152935"/>
              <w:left w:val="single" w:sz="8" w:space="0" w:color="E0E0E0"/>
              <w:bottom w:val="single" w:sz="8" w:space="0" w:color="AEAEAE"/>
              <w:right w:val="nil"/>
            </w:tcBorders>
            <w:shd w:val="clear" w:color="auto" w:fill="FFFFFF"/>
          </w:tcPr>
          <w:p w14:paraId="65EC7FC8" w14:textId="77777777" w:rsidR="00E24565" w:rsidRPr="004A5DEC" w:rsidRDefault="00E24565" w:rsidP="00E24565">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26.0</w:t>
            </w:r>
          </w:p>
        </w:tc>
      </w:tr>
      <w:tr w:rsidR="00E24565" w:rsidRPr="004A5DEC" w14:paraId="3352139E" w14:textId="77777777">
        <w:trPr>
          <w:cantSplit/>
        </w:trPr>
        <w:tc>
          <w:tcPr>
            <w:tcW w:w="734" w:type="dxa"/>
            <w:vMerge/>
            <w:tcBorders>
              <w:top w:val="single" w:sz="8" w:space="0" w:color="152935"/>
              <w:left w:val="nil"/>
              <w:bottom w:val="single" w:sz="8" w:space="0" w:color="152935"/>
              <w:right w:val="nil"/>
            </w:tcBorders>
            <w:shd w:val="clear" w:color="auto" w:fill="E0E0E0"/>
          </w:tcPr>
          <w:p w14:paraId="36C2B582" w14:textId="77777777" w:rsidR="00E24565" w:rsidRPr="004A5DEC" w:rsidRDefault="00E24565" w:rsidP="00E24565">
            <w:pPr>
              <w:autoSpaceDE w:val="0"/>
              <w:autoSpaceDN w:val="0"/>
              <w:adjustRightInd w:val="0"/>
              <w:spacing w:after="0" w:line="240" w:lineRule="auto"/>
              <w:jc w:val="left"/>
              <w:rPr>
                <w:rFonts w:cs="Arial"/>
                <w:color w:val="010205"/>
                <w:kern w:val="0"/>
                <w:sz w:val="18"/>
                <w:szCs w:val="18"/>
              </w:rPr>
            </w:pPr>
          </w:p>
        </w:tc>
        <w:tc>
          <w:tcPr>
            <w:tcW w:w="2432" w:type="dxa"/>
            <w:tcBorders>
              <w:top w:val="single" w:sz="8" w:space="0" w:color="AEAEAE"/>
              <w:left w:val="nil"/>
              <w:bottom w:val="single" w:sz="8" w:space="0" w:color="AEAEAE"/>
              <w:right w:val="nil"/>
            </w:tcBorders>
            <w:shd w:val="clear" w:color="auto" w:fill="E0E0E0"/>
          </w:tcPr>
          <w:p w14:paraId="66BA061B" w14:textId="77777777" w:rsidR="00E24565" w:rsidRPr="004A5DEC" w:rsidRDefault="00E24565" w:rsidP="00E24565">
            <w:pPr>
              <w:autoSpaceDE w:val="0"/>
              <w:autoSpaceDN w:val="0"/>
              <w:adjustRightInd w:val="0"/>
              <w:spacing w:after="0" w:line="320" w:lineRule="atLeast"/>
              <w:ind w:left="60" w:right="60"/>
              <w:jc w:val="left"/>
              <w:rPr>
                <w:rFonts w:cs="Arial"/>
                <w:color w:val="264A60"/>
                <w:kern w:val="0"/>
                <w:sz w:val="18"/>
                <w:szCs w:val="18"/>
              </w:rPr>
            </w:pPr>
            <w:r w:rsidRPr="004A5DEC">
              <w:rPr>
                <w:rFonts w:cs="Arial"/>
                <w:color w:val="264A60"/>
                <w:kern w:val="0"/>
                <w:sz w:val="18"/>
                <w:szCs w:val="18"/>
              </w:rPr>
              <w:t>1–3 times per month</w:t>
            </w:r>
          </w:p>
        </w:tc>
        <w:tc>
          <w:tcPr>
            <w:tcW w:w="1162" w:type="dxa"/>
            <w:tcBorders>
              <w:top w:val="single" w:sz="8" w:space="0" w:color="AEAEAE"/>
              <w:left w:val="nil"/>
              <w:bottom w:val="single" w:sz="8" w:space="0" w:color="AEAEAE"/>
              <w:right w:val="single" w:sz="8" w:space="0" w:color="E0E0E0"/>
            </w:tcBorders>
            <w:shd w:val="clear" w:color="auto" w:fill="FFFFFF"/>
          </w:tcPr>
          <w:p w14:paraId="09891766" w14:textId="77777777" w:rsidR="00E24565" w:rsidRPr="004A5DEC" w:rsidRDefault="00E24565" w:rsidP="00E24565">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10</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6B535282" w14:textId="77777777" w:rsidR="00E24565" w:rsidRPr="004A5DEC" w:rsidRDefault="00E24565" w:rsidP="00E24565">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20.0</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769136BD" w14:textId="77777777" w:rsidR="00E24565" w:rsidRPr="004A5DEC" w:rsidRDefault="00E24565" w:rsidP="00E24565">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20.0</w:t>
            </w:r>
          </w:p>
        </w:tc>
        <w:tc>
          <w:tcPr>
            <w:tcW w:w="1468" w:type="dxa"/>
            <w:tcBorders>
              <w:top w:val="single" w:sz="8" w:space="0" w:color="AEAEAE"/>
              <w:left w:val="single" w:sz="8" w:space="0" w:color="E0E0E0"/>
              <w:bottom w:val="single" w:sz="8" w:space="0" w:color="AEAEAE"/>
              <w:right w:val="nil"/>
            </w:tcBorders>
            <w:shd w:val="clear" w:color="auto" w:fill="FFFFFF"/>
          </w:tcPr>
          <w:p w14:paraId="3BEDF80E" w14:textId="77777777" w:rsidR="00E24565" w:rsidRPr="004A5DEC" w:rsidRDefault="00E24565" w:rsidP="00E24565">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46.0</w:t>
            </w:r>
          </w:p>
        </w:tc>
      </w:tr>
      <w:tr w:rsidR="00E24565" w:rsidRPr="004A5DEC" w14:paraId="5991B893" w14:textId="77777777">
        <w:trPr>
          <w:cantSplit/>
        </w:trPr>
        <w:tc>
          <w:tcPr>
            <w:tcW w:w="734" w:type="dxa"/>
            <w:vMerge/>
            <w:tcBorders>
              <w:top w:val="single" w:sz="8" w:space="0" w:color="152935"/>
              <w:left w:val="nil"/>
              <w:bottom w:val="single" w:sz="8" w:space="0" w:color="152935"/>
              <w:right w:val="nil"/>
            </w:tcBorders>
            <w:shd w:val="clear" w:color="auto" w:fill="E0E0E0"/>
          </w:tcPr>
          <w:p w14:paraId="6EC768C4" w14:textId="77777777" w:rsidR="00E24565" w:rsidRPr="004A5DEC" w:rsidRDefault="00E24565" w:rsidP="00E24565">
            <w:pPr>
              <w:autoSpaceDE w:val="0"/>
              <w:autoSpaceDN w:val="0"/>
              <w:adjustRightInd w:val="0"/>
              <w:spacing w:after="0" w:line="240" w:lineRule="auto"/>
              <w:jc w:val="left"/>
              <w:rPr>
                <w:rFonts w:cs="Arial"/>
                <w:color w:val="010205"/>
                <w:kern w:val="0"/>
                <w:sz w:val="18"/>
                <w:szCs w:val="18"/>
              </w:rPr>
            </w:pPr>
          </w:p>
        </w:tc>
        <w:tc>
          <w:tcPr>
            <w:tcW w:w="2432" w:type="dxa"/>
            <w:tcBorders>
              <w:top w:val="single" w:sz="8" w:space="0" w:color="AEAEAE"/>
              <w:left w:val="nil"/>
              <w:bottom w:val="single" w:sz="8" w:space="0" w:color="AEAEAE"/>
              <w:right w:val="nil"/>
            </w:tcBorders>
            <w:shd w:val="clear" w:color="auto" w:fill="E0E0E0"/>
          </w:tcPr>
          <w:p w14:paraId="730B1545" w14:textId="77777777" w:rsidR="00E24565" w:rsidRPr="004A5DEC" w:rsidRDefault="00E24565" w:rsidP="00E24565">
            <w:pPr>
              <w:autoSpaceDE w:val="0"/>
              <w:autoSpaceDN w:val="0"/>
              <w:adjustRightInd w:val="0"/>
              <w:spacing w:after="0" w:line="320" w:lineRule="atLeast"/>
              <w:ind w:left="60" w:right="60"/>
              <w:jc w:val="left"/>
              <w:rPr>
                <w:rFonts w:cs="Arial"/>
                <w:color w:val="264A60"/>
                <w:kern w:val="0"/>
                <w:sz w:val="18"/>
                <w:szCs w:val="18"/>
              </w:rPr>
            </w:pPr>
            <w:r w:rsidRPr="004A5DEC">
              <w:rPr>
                <w:rFonts w:cs="Arial"/>
                <w:color w:val="264A60"/>
                <w:kern w:val="0"/>
                <w:sz w:val="18"/>
                <w:szCs w:val="18"/>
              </w:rPr>
              <w:t>3 or more times per week</w:t>
            </w:r>
          </w:p>
        </w:tc>
        <w:tc>
          <w:tcPr>
            <w:tcW w:w="1162" w:type="dxa"/>
            <w:tcBorders>
              <w:top w:val="single" w:sz="8" w:space="0" w:color="AEAEAE"/>
              <w:left w:val="nil"/>
              <w:bottom w:val="single" w:sz="8" w:space="0" w:color="AEAEAE"/>
              <w:right w:val="single" w:sz="8" w:space="0" w:color="E0E0E0"/>
            </w:tcBorders>
            <w:shd w:val="clear" w:color="auto" w:fill="FFFFFF"/>
          </w:tcPr>
          <w:p w14:paraId="0B3BF1D4" w14:textId="77777777" w:rsidR="00E24565" w:rsidRPr="004A5DEC" w:rsidRDefault="00E24565" w:rsidP="00E24565">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13</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15B90BF0" w14:textId="77777777" w:rsidR="00E24565" w:rsidRPr="004A5DEC" w:rsidRDefault="00E24565" w:rsidP="00E24565">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26.0</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770BB952" w14:textId="77777777" w:rsidR="00E24565" w:rsidRPr="004A5DEC" w:rsidRDefault="00E24565" w:rsidP="00E24565">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26.0</w:t>
            </w:r>
          </w:p>
        </w:tc>
        <w:tc>
          <w:tcPr>
            <w:tcW w:w="1468" w:type="dxa"/>
            <w:tcBorders>
              <w:top w:val="single" w:sz="8" w:space="0" w:color="AEAEAE"/>
              <w:left w:val="single" w:sz="8" w:space="0" w:color="E0E0E0"/>
              <w:bottom w:val="single" w:sz="8" w:space="0" w:color="AEAEAE"/>
              <w:right w:val="nil"/>
            </w:tcBorders>
            <w:shd w:val="clear" w:color="auto" w:fill="FFFFFF"/>
          </w:tcPr>
          <w:p w14:paraId="17D17567" w14:textId="77777777" w:rsidR="00E24565" w:rsidRPr="004A5DEC" w:rsidRDefault="00E24565" w:rsidP="00E24565">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72.0</w:t>
            </w:r>
          </w:p>
        </w:tc>
      </w:tr>
      <w:tr w:rsidR="00E24565" w:rsidRPr="004A5DEC" w14:paraId="30DCB8F8" w14:textId="77777777">
        <w:trPr>
          <w:cantSplit/>
        </w:trPr>
        <w:tc>
          <w:tcPr>
            <w:tcW w:w="734" w:type="dxa"/>
            <w:vMerge/>
            <w:tcBorders>
              <w:top w:val="single" w:sz="8" w:space="0" w:color="152935"/>
              <w:left w:val="nil"/>
              <w:bottom w:val="single" w:sz="8" w:space="0" w:color="152935"/>
              <w:right w:val="nil"/>
            </w:tcBorders>
            <w:shd w:val="clear" w:color="auto" w:fill="E0E0E0"/>
          </w:tcPr>
          <w:p w14:paraId="4662B62B" w14:textId="77777777" w:rsidR="00E24565" w:rsidRPr="004A5DEC" w:rsidRDefault="00E24565" w:rsidP="00E24565">
            <w:pPr>
              <w:autoSpaceDE w:val="0"/>
              <w:autoSpaceDN w:val="0"/>
              <w:adjustRightInd w:val="0"/>
              <w:spacing w:after="0" w:line="240" w:lineRule="auto"/>
              <w:jc w:val="left"/>
              <w:rPr>
                <w:rFonts w:cs="Arial"/>
                <w:color w:val="010205"/>
                <w:kern w:val="0"/>
                <w:sz w:val="18"/>
                <w:szCs w:val="18"/>
              </w:rPr>
            </w:pPr>
          </w:p>
        </w:tc>
        <w:tc>
          <w:tcPr>
            <w:tcW w:w="2432" w:type="dxa"/>
            <w:tcBorders>
              <w:top w:val="single" w:sz="8" w:space="0" w:color="AEAEAE"/>
              <w:left w:val="nil"/>
              <w:bottom w:val="single" w:sz="8" w:space="0" w:color="AEAEAE"/>
              <w:right w:val="nil"/>
            </w:tcBorders>
            <w:shd w:val="clear" w:color="auto" w:fill="E0E0E0"/>
          </w:tcPr>
          <w:p w14:paraId="53F3767F" w14:textId="77777777" w:rsidR="00E24565" w:rsidRPr="004A5DEC" w:rsidRDefault="00E24565" w:rsidP="00E24565">
            <w:pPr>
              <w:autoSpaceDE w:val="0"/>
              <w:autoSpaceDN w:val="0"/>
              <w:adjustRightInd w:val="0"/>
              <w:spacing w:after="0" w:line="320" w:lineRule="atLeast"/>
              <w:ind w:left="60" w:right="60"/>
              <w:jc w:val="left"/>
              <w:rPr>
                <w:rFonts w:cs="Arial"/>
                <w:color w:val="264A60"/>
                <w:kern w:val="0"/>
                <w:sz w:val="18"/>
                <w:szCs w:val="18"/>
              </w:rPr>
            </w:pPr>
            <w:r w:rsidRPr="004A5DEC">
              <w:rPr>
                <w:rFonts w:cs="Arial"/>
                <w:color w:val="264A60"/>
                <w:kern w:val="0"/>
                <w:sz w:val="18"/>
                <w:szCs w:val="18"/>
              </w:rPr>
              <w:t>Less than once a month</w:t>
            </w:r>
          </w:p>
        </w:tc>
        <w:tc>
          <w:tcPr>
            <w:tcW w:w="1162" w:type="dxa"/>
            <w:tcBorders>
              <w:top w:val="single" w:sz="8" w:space="0" w:color="AEAEAE"/>
              <w:left w:val="nil"/>
              <w:bottom w:val="single" w:sz="8" w:space="0" w:color="AEAEAE"/>
              <w:right w:val="single" w:sz="8" w:space="0" w:color="E0E0E0"/>
            </w:tcBorders>
            <w:shd w:val="clear" w:color="auto" w:fill="FFFFFF"/>
          </w:tcPr>
          <w:p w14:paraId="3E15CF09" w14:textId="77777777" w:rsidR="00E24565" w:rsidRPr="004A5DEC" w:rsidRDefault="00E24565" w:rsidP="00E24565">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14</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65B4717F" w14:textId="77777777" w:rsidR="00E24565" w:rsidRPr="004A5DEC" w:rsidRDefault="00E24565" w:rsidP="00E24565">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28.0</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5672FE2F" w14:textId="77777777" w:rsidR="00E24565" w:rsidRPr="004A5DEC" w:rsidRDefault="00E24565" w:rsidP="00E24565">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28.0</w:t>
            </w:r>
          </w:p>
        </w:tc>
        <w:tc>
          <w:tcPr>
            <w:tcW w:w="1468" w:type="dxa"/>
            <w:tcBorders>
              <w:top w:val="single" w:sz="8" w:space="0" w:color="AEAEAE"/>
              <w:left w:val="single" w:sz="8" w:space="0" w:color="E0E0E0"/>
              <w:bottom w:val="single" w:sz="8" w:space="0" w:color="AEAEAE"/>
              <w:right w:val="nil"/>
            </w:tcBorders>
            <w:shd w:val="clear" w:color="auto" w:fill="FFFFFF"/>
          </w:tcPr>
          <w:p w14:paraId="148E443E" w14:textId="77777777" w:rsidR="00E24565" w:rsidRPr="004A5DEC" w:rsidRDefault="00E24565" w:rsidP="00E24565">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100.0</w:t>
            </w:r>
          </w:p>
        </w:tc>
      </w:tr>
      <w:tr w:rsidR="00E24565" w:rsidRPr="004A5DEC" w14:paraId="707CE434" w14:textId="77777777">
        <w:trPr>
          <w:cantSplit/>
        </w:trPr>
        <w:tc>
          <w:tcPr>
            <w:tcW w:w="734" w:type="dxa"/>
            <w:vMerge/>
            <w:tcBorders>
              <w:top w:val="single" w:sz="8" w:space="0" w:color="152935"/>
              <w:left w:val="nil"/>
              <w:bottom w:val="single" w:sz="8" w:space="0" w:color="152935"/>
              <w:right w:val="nil"/>
            </w:tcBorders>
            <w:shd w:val="clear" w:color="auto" w:fill="E0E0E0"/>
          </w:tcPr>
          <w:p w14:paraId="1EB0CFA6" w14:textId="77777777" w:rsidR="00E24565" w:rsidRPr="004A5DEC" w:rsidRDefault="00E24565" w:rsidP="00E24565">
            <w:pPr>
              <w:autoSpaceDE w:val="0"/>
              <w:autoSpaceDN w:val="0"/>
              <w:adjustRightInd w:val="0"/>
              <w:spacing w:after="0" w:line="240" w:lineRule="auto"/>
              <w:jc w:val="left"/>
              <w:rPr>
                <w:rFonts w:cs="Arial"/>
                <w:color w:val="010205"/>
                <w:kern w:val="0"/>
                <w:sz w:val="18"/>
                <w:szCs w:val="18"/>
              </w:rPr>
            </w:pPr>
          </w:p>
        </w:tc>
        <w:tc>
          <w:tcPr>
            <w:tcW w:w="2432" w:type="dxa"/>
            <w:tcBorders>
              <w:top w:val="single" w:sz="8" w:space="0" w:color="AEAEAE"/>
              <w:left w:val="nil"/>
              <w:bottom w:val="single" w:sz="8" w:space="0" w:color="152935"/>
              <w:right w:val="nil"/>
            </w:tcBorders>
            <w:shd w:val="clear" w:color="auto" w:fill="E0E0E0"/>
          </w:tcPr>
          <w:p w14:paraId="001AC6B6" w14:textId="77777777" w:rsidR="00E24565" w:rsidRPr="004A5DEC" w:rsidRDefault="00E24565" w:rsidP="00E24565">
            <w:pPr>
              <w:autoSpaceDE w:val="0"/>
              <w:autoSpaceDN w:val="0"/>
              <w:adjustRightInd w:val="0"/>
              <w:spacing w:after="0" w:line="320" w:lineRule="atLeast"/>
              <w:ind w:left="60" w:right="60"/>
              <w:jc w:val="left"/>
              <w:rPr>
                <w:rFonts w:cs="Arial"/>
                <w:color w:val="264A60"/>
                <w:kern w:val="0"/>
                <w:sz w:val="18"/>
                <w:szCs w:val="18"/>
              </w:rPr>
            </w:pPr>
            <w:r w:rsidRPr="004A5DEC">
              <w:rPr>
                <w:rFonts w:cs="Arial"/>
                <w:color w:val="264A60"/>
                <w:kern w:val="0"/>
                <w:sz w:val="18"/>
                <w:szCs w:val="18"/>
              </w:rPr>
              <w:t>Total</w:t>
            </w:r>
          </w:p>
        </w:tc>
        <w:tc>
          <w:tcPr>
            <w:tcW w:w="1162" w:type="dxa"/>
            <w:tcBorders>
              <w:top w:val="single" w:sz="8" w:space="0" w:color="AEAEAE"/>
              <w:left w:val="nil"/>
              <w:bottom w:val="single" w:sz="8" w:space="0" w:color="152935"/>
              <w:right w:val="single" w:sz="8" w:space="0" w:color="E0E0E0"/>
            </w:tcBorders>
            <w:shd w:val="clear" w:color="auto" w:fill="FFFFFF"/>
          </w:tcPr>
          <w:p w14:paraId="1E45D876" w14:textId="77777777" w:rsidR="00E24565" w:rsidRPr="004A5DEC" w:rsidRDefault="00E24565" w:rsidP="00E24565">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50</w:t>
            </w:r>
          </w:p>
        </w:tc>
        <w:tc>
          <w:tcPr>
            <w:tcW w:w="1024" w:type="dxa"/>
            <w:tcBorders>
              <w:top w:val="single" w:sz="8" w:space="0" w:color="AEAEAE"/>
              <w:left w:val="single" w:sz="8" w:space="0" w:color="E0E0E0"/>
              <w:bottom w:val="single" w:sz="8" w:space="0" w:color="152935"/>
              <w:right w:val="single" w:sz="8" w:space="0" w:color="E0E0E0"/>
            </w:tcBorders>
            <w:shd w:val="clear" w:color="auto" w:fill="FFFFFF"/>
          </w:tcPr>
          <w:p w14:paraId="788DDE03" w14:textId="77777777" w:rsidR="00E24565" w:rsidRPr="004A5DEC" w:rsidRDefault="00E24565" w:rsidP="00E24565">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100.0</w:t>
            </w:r>
          </w:p>
        </w:tc>
        <w:tc>
          <w:tcPr>
            <w:tcW w:w="1391" w:type="dxa"/>
            <w:tcBorders>
              <w:top w:val="single" w:sz="8" w:space="0" w:color="AEAEAE"/>
              <w:left w:val="single" w:sz="8" w:space="0" w:color="E0E0E0"/>
              <w:bottom w:val="single" w:sz="8" w:space="0" w:color="152935"/>
              <w:right w:val="single" w:sz="8" w:space="0" w:color="E0E0E0"/>
            </w:tcBorders>
            <w:shd w:val="clear" w:color="auto" w:fill="FFFFFF"/>
          </w:tcPr>
          <w:p w14:paraId="758B1BB0" w14:textId="77777777" w:rsidR="00E24565" w:rsidRPr="004A5DEC" w:rsidRDefault="00E24565" w:rsidP="00E24565">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100.0</w:t>
            </w:r>
          </w:p>
        </w:tc>
        <w:tc>
          <w:tcPr>
            <w:tcW w:w="1468" w:type="dxa"/>
            <w:tcBorders>
              <w:top w:val="single" w:sz="8" w:space="0" w:color="AEAEAE"/>
              <w:left w:val="single" w:sz="8" w:space="0" w:color="E0E0E0"/>
              <w:bottom w:val="single" w:sz="8" w:space="0" w:color="152935"/>
              <w:right w:val="nil"/>
            </w:tcBorders>
            <w:shd w:val="clear" w:color="auto" w:fill="FFFFFF"/>
            <w:vAlign w:val="center"/>
          </w:tcPr>
          <w:p w14:paraId="74B21FDA" w14:textId="77777777" w:rsidR="00E24565" w:rsidRPr="004A5DEC" w:rsidRDefault="00E24565" w:rsidP="00E24565">
            <w:pPr>
              <w:autoSpaceDE w:val="0"/>
              <w:autoSpaceDN w:val="0"/>
              <w:adjustRightInd w:val="0"/>
              <w:spacing w:after="0" w:line="240" w:lineRule="auto"/>
              <w:jc w:val="left"/>
              <w:rPr>
                <w:rFonts w:ascii="Times New Roman" w:hAnsi="Times New Roman" w:cs="Times New Roman"/>
                <w:color w:val="auto"/>
                <w:kern w:val="0"/>
              </w:rPr>
            </w:pPr>
          </w:p>
        </w:tc>
      </w:tr>
    </w:tbl>
    <w:p w14:paraId="024BA265" w14:textId="33C2A08F" w:rsidR="00E24565" w:rsidRPr="004A5DEC" w:rsidRDefault="00BC5567" w:rsidP="00BC5567">
      <w:pPr>
        <w:pStyle w:val="Caption"/>
      </w:pPr>
      <w:bookmarkStart w:id="83" w:name="_Toc220608318"/>
      <w:r w:rsidRPr="004A5DEC">
        <w:t xml:space="preserve">Table </w:t>
      </w:r>
      <w:r w:rsidRPr="004A5DEC">
        <w:fldChar w:fldCharType="begin"/>
      </w:r>
      <w:r w:rsidRPr="004A5DEC">
        <w:instrText xml:space="preserve"> SEQ Table \* ARABIC </w:instrText>
      </w:r>
      <w:r w:rsidRPr="004A5DEC">
        <w:fldChar w:fldCharType="separate"/>
      </w:r>
      <w:r w:rsidR="001A70A9" w:rsidRPr="004A5DEC">
        <w:t>8</w:t>
      </w:r>
      <w:r w:rsidRPr="004A5DEC">
        <w:fldChar w:fldCharType="end"/>
      </w:r>
      <w:r w:rsidRPr="004A5DEC">
        <w:t>: Frequency of Fast-Food Consumption</w:t>
      </w:r>
      <w:bookmarkEnd w:id="83"/>
    </w:p>
    <w:p w14:paraId="7271A16F" w14:textId="5805C828" w:rsidR="00DC5A9F" w:rsidRPr="004A5DEC" w:rsidRDefault="00A00F26" w:rsidP="00DC5A9F">
      <w:r w:rsidRPr="004A5DEC">
        <w:lastRenderedPageBreak/>
        <w:t>The frequency of fast-food consumption is distributed comparatively evenly. 28.0% of the respondents purchase fast food less than once a month, 26.0% eat 1-2 times per week and another 26.0% consume 3 or more times per week. The other 20.0% buy fast food 1-3 times a month, showing that people have different consumption behaviours.</w:t>
      </w:r>
    </w:p>
    <w:p w14:paraId="0F348BD2" w14:textId="7E280F4E" w:rsidR="00E24565" w:rsidRPr="004A5DEC" w:rsidRDefault="00E24565" w:rsidP="00E24565">
      <w:r w:rsidRPr="004A5DEC">
        <w:rPr>
          <w:noProof/>
        </w:rPr>
        <w:drawing>
          <wp:inline distT="0" distB="0" distL="0" distR="0" wp14:anchorId="0AFC617C" wp14:editId="1ADBD286">
            <wp:extent cx="5943600" cy="3495675"/>
            <wp:effectExtent l="0" t="0" r="0" b="9525"/>
            <wp:docPr id="8354194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943600" cy="3495675"/>
                    </a:xfrm>
                    <a:prstGeom prst="rect">
                      <a:avLst/>
                    </a:prstGeom>
                    <a:noFill/>
                    <a:ln>
                      <a:noFill/>
                    </a:ln>
                  </pic:spPr>
                </pic:pic>
              </a:graphicData>
            </a:graphic>
          </wp:inline>
        </w:drawing>
      </w:r>
    </w:p>
    <w:p w14:paraId="78BA0FE6" w14:textId="420F1B46" w:rsidR="00E24565" w:rsidRPr="004A5DEC" w:rsidRDefault="00BC5567" w:rsidP="00DC5A9F">
      <w:pPr>
        <w:pStyle w:val="Caption"/>
      </w:pPr>
      <w:bookmarkStart w:id="84" w:name="_Toc220608340"/>
      <w:r w:rsidRPr="004A5DEC">
        <w:t xml:space="preserve">Figure </w:t>
      </w:r>
      <w:r w:rsidRPr="004A5DEC">
        <w:fldChar w:fldCharType="begin"/>
      </w:r>
      <w:r w:rsidRPr="004A5DEC">
        <w:instrText xml:space="preserve"> SEQ Figure \* ARABIC </w:instrText>
      </w:r>
      <w:r w:rsidRPr="004A5DEC">
        <w:fldChar w:fldCharType="separate"/>
      </w:r>
      <w:r w:rsidRPr="004A5DEC">
        <w:t>6</w:t>
      </w:r>
      <w:r w:rsidRPr="004A5DEC">
        <w:fldChar w:fldCharType="end"/>
      </w:r>
      <w:r w:rsidRPr="004A5DEC">
        <w:t>: Frequency of Fast-Food Consumption</w:t>
      </w:r>
      <w:bookmarkEnd w:id="84"/>
    </w:p>
    <w:p w14:paraId="4D4B7064" w14:textId="77777777" w:rsidR="00E24565" w:rsidRPr="004A5DEC" w:rsidRDefault="00E24565" w:rsidP="00E24565"/>
    <w:p w14:paraId="4D4BF0C9" w14:textId="66CE3537" w:rsidR="00E24565" w:rsidRPr="004A5DEC" w:rsidRDefault="00172985" w:rsidP="00E24565">
      <w:pPr>
        <w:pStyle w:val="Heading3"/>
      </w:pPr>
      <w:bookmarkStart w:id="85" w:name="_Toc220963149"/>
      <w:r w:rsidRPr="004A5DEC">
        <w:t>4.5.4</w:t>
      </w:r>
      <w:r w:rsidR="005E7656" w:rsidRPr="004A5DEC">
        <w:t xml:space="preserve"> Primary Platform Used to View Fast-Food Content</w:t>
      </w:r>
      <w:bookmarkEnd w:id="85"/>
    </w:p>
    <w:tbl>
      <w:tblPr>
        <w:tblW w:w="69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4"/>
        <w:gridCol w:w="1147"/>
        <w:gridCol w:w="1163"/>
        <w:gridCol w:w="1024"/>
        <w:gridCol w:w="1392"/>
        <w:gridCol w:w="1469"/>
      </w:tblGrid>
      <w:tr w:rsidR="00E24565" w:rsidRPr="004A5DEC" w14:paraId="2C32888B" w14:textId="77777777">
        <w:trPr>
          <w:cantSplit/>
        </w:trPr>
        <w:tc>
          <w:tcPr>
            <w:tcW w:w="6926" w:type="dxa"/>
            <w:gridSpan w:val="6"/>
            <w:tcBorders>
              <w:top w:val="nil"/>
              <w:left w:val="nil"/>
              <w:bottom w:val="nil"/>
              <w:right w:val="nil"/>
            </w:tcBorders>
            <w:shd w:val="clear" w:color="auto" w:fill="FFFFFF"/>
            <w:vAlign w:val="center"/>
          </w:tcPr>
          <w:p w14:paraId="75612E1A" w14:textId="77777777" w:rsidR="00E24565" w:rsidRPr="004A5DEC" w:rsidRDefault="00E24565" w:rsidP="00E24565">
            <w:pPr>
              <w:autoSpaceDE w:val="0"/>
              <w:autoSpaceDN w:val="0"/>
              <w:adjustRightInd w:val="0"/>
              <w:spacing w:after="0" w:line="320" w:lineRule="atLeast"/>
              <w:ind w:left="60" w:right="60"/>
              <w:jc w:val="center"/>
              <w:rPr>
                <w:rFonts w:cs="Arial"/>
                <w:color w:val="010205"/>
                <w:kern w:val="0"/>
                <w:sz w:val="22"/>
                <w:szCs w:val="22"/>
              </w:rPr>
            </w:pPr>
            <w:r w:rsidRPr="004A5DEC">
              <w:rPr>
                <w:rFonts w:cs="Arial"/>
                <w:b/>
                <w:bCs/>
                <w:color w:val="010205"/>
                <w:kern w:val="0"/>
                <w:sz w:val="22"/>
                <w:szCs w:val="22"/>
              </w:rPr>
              <w:t>Which platform do you most frequently use to view fast-food brand content?</w:t>
            </w:r>
          </w:p>
        </w:tc>
      </w:tr>
      <w:tr w:rsidR="00E24565" w:rsidRPr="004A5DEC" w14:paraId="15141DF7" w14:textId="77777777">
        <w:trPr>
          <w:cantSplit/>
        </w:trPr>
        <w:tc>
          <w:tcPr>
            <w:tcW w:w="1881" w:type="dxa"/>
            <w:gridSpan w:val="2"/>
            <w:tcBorders>
              <w:top w:val="nil"/>
              <w:left w:val="nil"/>
              <w:bottom w:val="single" w:sz="8" w:space="0" w:color="152935"/>
              <w:right w:val="nil"/>
            </w:tcBorders>
            <w:shd w:val="clear" w:color="auto" w:fill="FFFFFF"/>
            <w:vAlign w:val="bottom"/>
          </w:tcPr>
          <w:p w14:paraId="29AD01F5" w14:textId="77777777" w:rsidR="00E24565" w:rsidRPr="004A5DEC" w:rsidRDefault="00E24565" w:rsidP="00E24565">
            <w:pPr>
              <w:autoSpaceDE w:val="0"/>
              <w:autoSpaceDN w:val="0"/>
              <w:adjustRightInd w:val="0"/>
              <w:spacing w:after="0" w:line="240" w:lineRule="auto"/>
              <w:jc w:val="left"/>
              <w:rPr>
                <w:rFonts w:ascii="Times New Roman" w:hAnsi="Times New Roman" w:cs="Times New Roman"/>
                <w:color w:val="auto"/>
                <w:kern w:val="0"/>
              </w:rPr>
            </w:pPr>
          </w:p>
        </w:tc>
        <w:tc>
          <w:tcPr>
            <w:tcW w:w="1162" w:type="dxa"/>
            <w:tcBorders>
              <w:top w:val="nil"/>
              <w:left w:val="nil"/>
              <w:bottom w:val="single" w:sz="8" w:space="0" w:color="152935"/>
              <w:right w:val="single" w:sz="8" w:space="0" w:color="E0E0E0"/>
            </w:tcBorders>
            <w:shd w:val="clear" w:color="auto" w:fill="FFFFFF"/>
            <w:vAlign w:val="bottom"/>
          </w:tcPr>
          <w:p w14:paraId="6D30D617" w14:textId="77777777" w:rsidR="00E24565" w:rsidRPr="004A5DEC" w:rsidRDefault="00E24565" w:rsidP="00E24565">
            <w:pPr>
              <w:autoSpaceDE w:val="0"/>
              <w:autoSpaceDN w:val="0"/>
              <w:adjustRightInd w:val="0"/>
              <w:spacing w:after="0" w:line="320" w:lineRule="atLeast"/>
              <w:ind w:left="60" w:right="60"/>
              <w:jc w:val="center"/>
              <w:rPr>
                <w:rFonts w:cs="Arial"/>
                <w:color w:val="264A60"/>
                <w:kern w:val="0"/>
                <w:sz w:val="18"/>
                <w:szCs w:val="18"/>
              </w:rPr>
            </w:pPr>
            <w:r w:rsidRPr="004A5DEC">
              <w:rPr>
                <w:rFonts w:cs="Arial"/>
                <w:color w:val="264A60"/>
                <w:kern w:val="0"/>
                <w:sz w:val="18"/>
                <w:szCs w:val="18"/>
              </w:rPr>
              <w:t>Frequency</w:t>
            </w:r>
          </w:p>
        </w:tc>
        <w:tc>
          <w:tcPr>
            <w:tcW w:w="1024" w:type="dxa"/>
            <w:tcBorders>
              <w:top w:val="nil"/>
              <w:left w:val="single" w:sz="8" w:space="0" w:color="E0E0E0"/>
              <w:bottom w:val="single" w:sz="8" w:space="0" w:color="152935"/>
              <w:right w:val="single" w:sz="8" w:space="0" w:color="E0E0E0"/>
            </w:tcBorders>
            <w:shd w:val="clear" w:color="auto" w:fill="FFFFFF"/>
            <w:vAlign w:val="bottom"/>
          </w:tcPr>
          <w:p w14:paraId="05921224" w14:textId="77777777" w:rsidR="00E24565" w:rsidRPr="004A5DEC" w:rsidRDefault="00E24565" w:rsidP="00E24565">
            <w:pPr>
              <w:autoSpaceDE w:val="0"/>
              <w:autoSpaceDN w:val="0"/>
              <w:adjustRightInd w:val="0"/>
              <w:spacing w:after="0" w:line="320" w:lineRule="atLeast"/>
              <w:ind w:left="60" w:right="60"/>
              <w:jc w:val="center"/>
              <w:rPr>
                <w:rFonts w:cs="Arial"/>
                <w:color w:val="264A60"/>
                <w:kern w:val="0"/>
                <w:sz w:val="18"/>
                <w:szCs w:val="18"/>
              </w:rPr>
            </w:pPr>
            <w:r w:rsidRPr="004A5DEC">
              <w:rPr>
                <w:rFonts w:cs="Arial"/>
                <w:color w:val="264A60"/>
                <w:kern w:val="0"/>
                <w:sz w:val="18"/>
                <w:szCs w:val="18"/>
              </w:rPr>
              <w:t>Percent</w:t>
            </w:r>
          </w:p>
        </w:tc>
        <w:tc>
          <w:tcPr>
            <w:tcW w:w="1391" w:type="dxa"/>
            <w:tcBorders>
              <w:top w:val="nil"/>
              <w:left w:val="single" w:sz="8" w:space="0" w:color="E0E0E0"/>
              <w:bottom w:val="single" w:sz="8" w:space="0" w:color="152935"/>
              <w:right w:val="single" w:sz="8" w:space="0" w:color="E0E0E0"/>
            </w:tcBorders>
            <w:shd w:val="clear" w:color="auto" w:fill="FFFFFF"/>
            <w:vAlign w:val="bottom"/>
          </w:tcPr>
          <w:p w14:paraId="4FCEA434" w14:textId="77777777" w:rsidR="00E24565" w:rsidRPr="004A5DEC" w:rsidRDefault="00E24565" w:rsidP="00E24565">
            <w:pPr>
              <w:autoSpaceDE w:val="0"/>
              <w:autoSpaceDN w:val="0"/>
              <w:adjustRightInd w:val="0"/>
              <w:spacing w:after="0" w:line="320" w:lineRule="atLeast"/>
              <w:ind w:left="60" w:right="60"/>
              <w:jc w:val="center"/>
              <w:rPr>
                <w:rFonts w:cs="Arial"/>
                <w:color w:val="264A60"/>
                <w:kern w:val="0"/>
                <w:sz w:val="18"/>
                <w:szCs w:val="18"/>
              </w:rPr>
            </w:pPr>
            <w:r w:rsidRPr="004A5DEC">
              <w:rPr>
                <w:rFonts w:cs="Arial"/>
                <w:color w:val="264A60"/>
                <w:kern w:val="0"/>
                <w:sz w:val="18"/>
                <w:szCs w:val="18"/>
              </w:rPr>
              <w:t>Valid Percent</w:t>
            </w:r>
          </w:p>
        </w:tc>
        <w:tc>
          <w:tcPr>
            <w:tcW w:w="1468" w:type="dxa"/>
            <w:tcBorders>
              <w:top w:val="nil"/>
              <w:left w:val="single" w:sz="8" w:space="0" w:color="E0E0E0"/>
              <w:bottom w:val="single" w:sz="8" w:space="0" w:color="152935"/>
              <w:right w:val="nil"/>
            </w:tcBorders>
            <w:shd w:val="clear" w:color="auto" w:fill="FFFFFF"/>
            <w:vAlign w:val="bottom"/>
          </w:tcPr>
          <w:p w14:paraId="457E306A" w14:textId="77777777" w:rsidR="00E24565" w:rsidRPr="004A5DEC" w:rsidRDefault="00E24565" w:rsidP="00E24565">
            <w:pPr>
              <w:autoSpaceDE w:val="0"/>
              <w:autoSpaceDN w:val="0"/>
              <w:adjustRightInd w:val="0"/>
              <w:spacing w:after="0" w:line="320" w:lineRule="atLeast"/>
              <w:ind w:left="60" w:right="60"/>
              <w:jc w:val="center"/>
              <w:rPr>
                <w:rFonts w:cs="Arial"/>
                <w:color w:val="264A60"/>
                <w:kern w:val="0"/>
                <w:sz w:val="18"/>
                <w:szCs w:val="18"/>
              </w:rPr>
            </w:pPr>
            <w:r w:rsidRPr="004A5DEC">
              <w:rPr>
                <w:rFonts w:cs="Arial"/>
                <w:color w:val="264A60"/>
                <w:kern w:val="0"/>
                <w:sz w:val="18"/>
                <w:szCs w:val="18"/>
              </w:rPr>
              <w:t>Cumulative Percent</w:t>
            </w:r>
          </w:p>
        </w:tc>
      </w:tr>
      <w:tr w:rsidR="00E24565" w:rsidRPr="004A5DEC" w14:paraId="70059678" w14:textId="77777777">
        <w:trPr>
          <w:cantSplit/>
        </w:trPr>
        <w:tc>
          <w:tcPr>
            <w:tcW w:w="734" w:type="dxa"/>
            <w:vMerge w:val="restart"/>
            <w:tcBorders>
              <w:top w:val="single" w:sz="8" w:space="0" w:color="152935"/>
              <w:left w:val="nil"/>
              <w:bottom w:val="single" w:sz="8" w:space="0" w:color="152935"/>
              <w:right w:val="nil"/>
            </w:tcBorders>
            <w:shd w:val="clear" w:color="auto" w:fill="E0E0E0"/>
          </w:tcPr>
          <w:p w14:paraId="3FCE3CD6" w14:textId="77777777" w:rsidR="00E24565" w:rsidRPr="004A5DEC" w:rsidRDefault="00E24565" w:rsidP="00E24565">
            <w:pPr>
              <w:autoSpaceDE w:val="0"/>
              <w:autoSpaceDN w:val="0"/>
              <w:adjustRightInd w:val="0"/>
              <w:spacing w:after="0" w:line="320" w:lineRule="atLeast"/>
              <w:ind w:left="60" w:right="60"/>
              <w:jc w:val="left"/>
              <w:rPr>
                <w:rFonts w:cs="Arial"/>
                <w:color w:val="264A60"/>
                <w:kern w:val="0"/>
                <w:sz w:val="18"/>
                <w:szCs w:val="18"/>
              </w:rPr>
            </w:pPr>
            <w:r w:rsidRPr="004A5DEC">
              <w:rPr>
                <w:rFonts w:cs="Arial"/>
                <w:color w:val="264A60"/>
                <w:kern w:val="0"/>
                <w:sz w:val="18"/>
                <w:szCs w:val="18"/>
              </w:rPr>
              <w:t>Valid</w:t>
            </w:r>
          </w:p>
        </w:tc>
        <w:tc>
          <w:tcPr>
            <w:tcW w:w="1147" w:type="dxa"/>
            <w:tcBorders>
              <w:top w:val="single" w:sz="8" w:space="0" w:color="152935"/>
              <w:left w:val="nil"/>
              <w:bottom w:val="single" w:sz="8" w:space="0" w:color="AEAEAE"/>
              <w:right w:val="nil"/>
            </w:tcBorders>
            <w:shd w:val="clear" w:color="auto" w:fill="E0E0E0"/>
          </w:tcPr>
          <w:p w14:paraId="6600A8BE" w14:textId="77777777" w:rsidR="00E24565" w:rsidRPr="004A5DEC" w:rsidRDefault="00E24565" w:rsidP="00E24565">
            <w:pPr>
              <w:autoSpaceDE w:val="0"/>
              <w:autoSpaceDN w:val="0"/>
              <w:adjustRightInd w:val="0"/>
              <w:spacing w:after="0" w:line="320" w:lineRule="atLeast"/>
              <w:ind w:left="60" w:right="60"/>
              <w:jc w:val="left"/>
              <w:rPr>
                <w:rFonts w:cs="Arial"/>
                <w:color w:val="264A60"/>
                <w:kern w:val="0"/>
                <w:sz w:val="18"/>
                <w:szCs w:val="18"/>
              </w:rPr>
            </w:pPr>
            <w:r w:rsidRPr="004A5DEC">
              <w:rPr>
                <w:rFonts w:cs="Arial"/>
                <w:color w:val="264A60"/>
                <w:kern w:val="0"/>
                <w:sz w:val="18"/>
                <w:szCs w:val="18"/>
              </w:rPr>
              <w:t>Facebook</w:t>
            </w:r>
          </w:p>
        </w:tc>
        <w:tc>
          <w:tcPr>
            <w:tcW w:w="1162" w:type="dxa"/>
            <w:tcBorders>
              <w:top w:val="single" w:sz="8" w:space="0" w:color="152935"/>
              <w:left w:val="nil"/>
              <w:bottom w:val="single" w:sz="8" w:space="0" w:color="AEAEAE"/>
              <w:right w:val="single" w:sz="8" w:space="0" w:color="E0E0E0"/>
            </w:tcBorders>
            <w:shd w:val="clear" w:color="auto" w:fill="FFFFFF"/>
          </w:tcPr>
          <w:p w14:paraId="42567A68" w14:textId="77777777" w:rsidR="00E24565" w:rsidRPr="004A5DEC" w:rsidRDefault="00E24565" w:rsidP="00E24565">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9</w:t>
            </w:r>
          </w:p>
        </w:tc>
        <w:tc>
          <w:tcPr>
            <w:tcW w:w="1024" w:type="dxa"/>
            <w:tcBorders>
              <w:top w:val="single" w:sz="8" w:space="0" w:color="152935"/>
              <w:left w:val="single" w:sz="8" w:space="0" w:color="E0E0E0"/>
              <w:bottom w:val="single" w:sz="8" w:space="0" w:color="AEAEAE"/>
              <w:right w:val="single" w:sz="8" w:space="0" w:color="E0E0E0"/>
            </w:tcBorders>
            <w:shd w:val="clear" w:color="auto" w:fill="FFFFFF"/>
          </w:tcPr>
          <w:p w14:paraId="0AA2CB84" w14:textId="77777777" w:rsidR="00E24565" w:rsidRPr="004A5DEC" w:rsidRDefault="00E24565" w:rsidP="00E24565">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18.0</w:t>
            </w:r>
          </w:p>
        </w:tc>
        <w:tc>
          <w:tcPr>
            <w:tcW w:w="1391" w:type="dxa"/>
            <w:tcBorders>
              <w:top w:val="single" w:sz="8" w:space="0" w:color="152935"/>
              <w:left w:val="single" w:sz="8" w:space="0" w:color="E0E0E0"/>
              <w:bottom w:val="single" w:sz="8" w:space="0" w:color="AEAEAE"/>
              <w:right w:val="single" w:sz="8" w:space="0" w:color="E0E0E0"/>
            </w:tcBorders>
            <w:shd w:val="clear" w:color="auto" w:fill="FFFFFF"/>
          </w:tcPr>
          <w:p w14:paraId="2266315D" w14:textId="77777777" w:rsidR="00E24565" w:rsidRPr="004A5DEC" w:rsidRDefault="00E24565" w:rsidP="00E24565">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18.0</w:t>
            </w:r>
          </w:p>
        </w:tc>
        <w:tc>
          <w:tcPr>
            <w:tcW w:w="1468" w:type="dxa"/>
            <w:tcBorders>
              <w:top w:val="single" w:sz="8" w:space="0" w:color="152935"/>
              <w:left w:val="single" w:sz="8" w:space="0" w:color="E0E0E0"/>
              <w:bottom w:val="single" w:sz="8" w:space="0" w:color="AEAEAE"/>
              <w:right w:val="nil"/>
            </w:tcBorders>
            <w:shd w:val="clear" w:color="auto" w:fill="FFFFFF"/>
          </w:tcPr>
          <w:p w14:paraId="45808F48" w14:textId="77777777" w:rsidR="00E24565" w:rsidRPr="004A5DEC" w:rsidRDefault="00E24565" w:rsidP="00E24565">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18.0</w:t>
            </w:r>
          </w:p>
        </w:tc>
      </w:tr>
      <w:tr w:rsidR="00E24565" w:rsidRPr="004A5DEC" w14:paraId="5576C9C4" w14:textId="77777777">
        <w:trPr>
          <w:cantSplit/>
        </w:trPr>
        <w:tc>
          <w:tcPr>
            <w:tcW w:w="734" w:type="dxa"/>
            <w:vMerge/>
            <w:tcBorders>
              <w:top w:val="single" w:sz="8" w:space="0" w:color="152935"/>
              <w:left w:val="nil"/>
              <w:bottom w:val="single" w:sz="8" w:space="0" w:color="152935"/>
              <w:right w:val="nil"/>
            </w:tcBorders>
            <w:shd w:val="clear" w:color="auto" w:fill="E0E0E0"/>
          </w:tcPr>
          <w:p w14:paraId="216A6737" w14:textId="77777777" w:rsidR="00E24565" w:rsidRPr="004A5DEC" w:rsidRDefault="00E24565" w:rsidP="00E24565">
            <w:pPr>
              <w:autoSpaceDE w:val="0"/>
              <w:autoSpaceDN w:val="0"/>
              <w:adjustRightInd w:val="0"/>
              <w:spacing w:after="0" w:line="240" w:lineRule="auto"/>
              <w:jc w:val="left"/>
              <w:rPr>
                <w:rFonts w:cs="Arial"/>
                <w:color w:val="010205"/>
                <w:kern w:val="0"/>
                <w:sz w:val="18"/>
                <w:szCs w:val="18"/>
              </w:rPr>
            </w:pPr>
          </w:p>
        </w:tc>
        <w:tc>
          <w:tcPr>
            <w:tcW w:w="1147" w:type="dxa"/>
            <w:tcBorders>
              <w:top w:val="single" w:sz="8" w:space="0" w:color="AEAEAE"/>
              <w:left w:val="nil"/>
              <w:bottom w:val="single" w:sz="8" w:space="0" w:color="AEAEAE"/>
              <w:right w:val="nil"/>
            </w:tcBorders>
            <w:shd w:val="clear" w:color="auto" w:fill="E0E0E0"/>
          </w:tcPr>
          <w:p w14:paraId="0A0678EF" w14:textId="77777777" w:rsidR="00E24565" w:rsidRPr="004A5DEC" w:rsidRDefault="00E24565" w:rsidP="00E24565">
            <w:pPr>
              <w:autoSpaceDE w:val="0"/>
              <w:autoSpaceDN w:val="0"/>
              <w:adjustRightInd w:val="0"/>
              <w:spacing w:after="0" w:line="320" w:lineRule="atLeast"/>
              <w:ind w:left="60" w:right="60"/>
              <w:jc w:val="left"/>
              <w:rPr>
                <w:rFonts w:cs="Arial"/>
                <w:color w:val="264A60"/>
                <w:kern w:val="0"/>
                <w:sz w:val="18"/>
                <w:szCs w:val="18"/>
              </w:rPr>
            </w:pPr>
            <w:r w:rsidRPr="004A5DEC">
              <w:rPr>
                <w:rFonts w:cs="Arial"/>
                <w:color w:val="264A60"/>
                <w:kern w:val="0"/>
                <w:sz w:val="18"/>
                <w:szCs w:val="18"/>
              </w:rPr>
              <w:t>Instagram</w:t>
            </w:r>
          </w:p>
        </w:tc>
        <w:tc>
          <w:tcPr>
            <w:tcW w:w="1162" w:type="dxa"/>
            <w:tcBorders>
              <w:top w:val="single" w:sz="8" w:space="0" w:color="AEAEAE"/>
              <w:left w:val="nil"/>
              <w:bottom w:val="single" w:sz="8" w:space="0" w:color="AEAEAE"/>
              <w:right w:val="single" w:sz="8" w:space="0" w:color="E0E0E0"/>
            </w:tcBorders>
            <w:shd w:val="clear" w:color="auto" w:fill="FFFFFF"/>
          </w:tcPr>
          <w:p w14:paraId="355A1508" w14:textId="77777777" w:rsidR="00E24565" w:rsidRPr="004A5DEC" w:rsidRDefault="00E24565" w:rsidP="00E24565">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15</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5BE5B430" w14:textId="77777777" w:rsidR="00E24565" w:rsidRPr="004A5DEC" w:rsidRDefault="00E24565" w:rsidP="00E24565">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30.0</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163E7EF0" w14:textId="77777777" w:rsidR="00E24565" w:rsidRPr="004A5DEC" w:rsidRDefault="00E24565" w:rsidP="00E24565">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30.0</w:t>
            </w:r>
          </w:p>
        </w:tc>
        <w:tc>
          <w:tcPr>
            <w:tcW w:w="1468" w:type="dxa"/>
            <w:tcBorders>
              <w:top w:val="single" w:sz="8" w:space="0" w:color="AEAEAE"/>
              <w:left w:val="single" w:sz="8" w:space="0" w:color="E0E0E0"/>
              <w:bottom w:val="single" w:sz="8" w:space="0" w:color="AEAEAE"/>
              <w:right w:val="nil"/>
            </w:tcBorders>
            <w:shd w:val="clear" w:color="auto" w:fill="FFFFFF"/>
          </w:tcPr>
          <w:p w14:paraId="76988D6F" w14:textId="77777777" w:rsidR="00E24565" w:rsidRPr="004A5DEC" w:rsidRDefault="00E24565" w:rsidP="00E24565">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48.0</w:t>
            </w:r>
          </w:p>
        </w:tc>
      </w:tr>
      <w:tr w:rsidR="00E24565" w:rsidRPr="004A5DEC" w14:paraId="659821E2" w14:textId="77777777">
        <w:trPr>
          <w:cantSplit/>
        </w:trPr>
        <w:tc>
          <w:tcPr>
            <w:tcW w:w="734" w:type="dxa"/>
            <w:vMerge/>
            <w:tcBorders>
              <w:top w:val="single" w:sz="8" w:space="0" w:color="152935"/>
              <w:left w:val="nil"/>
              <w:bottom w:val="single" w:sz="8" w:space="0" w:color="152935"/>
              <w:right w:val="nil"/>
            </w:tcBorders>
            <w:shd w:val="clear" w:color="auto" w:fill="E0E0E0"/>
          </w:tcPr>
          <w:p w14:paraId="49275A84" w14:textId="77777777" w:rsidR="00E24565" w:rsidRPr="004A5DEC" w:rsidRDefault="00E24565" w:rsidP="00E24565">
            <w:pPr>
              <w:autoSpaceDE w:val="0"/>
              <w:autoSpaceDN w:val="0"/>
              <w:adjustRightInd w:val="0"/>
              <w:spacing w:after="0" w:line="240" w:lineRule="auto"/>
              <w:jc w:val="left"/>
              <w:rPr>
                <w:rFonts w:cs="Arial"/>
                <w:color w:val="010205"/>
                <w:kern w:val="0"/>
                <w:sz w:val="18"/>
                <w:szCs w:val="18"/>
              </w:rPr>
            </w:pPr>
          </w:p>
        </w:tc>
        <w:tc>
          <w:tcPr>
            <w:tcW w:w="1147" w:type="dxa"/>
            <w:tcBorders>
              <w:top w:val="single" w:sz="8" w:space="0" w:color="AEAEAE"/>
              <w:left w:val="nil"/>
              <w:bottom w:val="single" w:sz="8" w:space="0" w:color="AEAEAE"/>
              <w:right w:val="nil"/>
            </w:tcBorders>
            <w:shd w:val="clear" w:color="auto" w:fill="E0E0E0"/>
          </w:tcPr>
          <w:p w14:paraId="05C84C87" w14:textId="77777777" w:rsidR="00E24565" w:rsidRPr="004A5DEC" w:rsidRDefault="00E24565" w:rsidP="00E24565">
            <w:pPr>
              <w:autoSpaceDE w:val="0"/>
              <w:autoSpaceDN w:val="0"/>
              <w:adjustRightInd w:val="0"/>
              <w:spacing w:after="0" w:line="320" w:lineRule="atLeast"/>
              <w:ind w:left="60" w:right="60"/>
              <w:jc w:val="left"/>
              <w:rPr>
                <w:rFonts w:cs="Arial"/>
                <w:color w:val="264A60"/>
                <w:kern w:val="0"/>
                <w:sz w:val="18"/>
                <w:szCs w:val="18"/>
              </w:rPr>
            </w:pPr>
            <w:r w:rsidRPr="004A5DEC">
              <w:rPr>
                <w:rFonts w:cs="Arial"/>
                <w:color w:val="264A60"/>
                <w:kern w:val="0"/>
                <w:sz w:val="18"/>
                <w:szCs w:val="18"/>
              </w:rPr>
              <w:t>TikTok</w:t>
            </w:r>
          </w:p>
        </w:tc>
        <w:tc>
          <w:tcPr>
            <w:tcW w:w="1162" w:type="dxa"/>
            <w:tcBorders>
              <w:top w:val="single" w:sz="8" w:space="0" w:color="AEAEAE"/>
              <w:left w:val="nil"/>
              <w:bottom w:val="single" w:sz="8" w:space="0" w:color="AEAEAE"/>
              <w:right w:val="single" w:sz="8" w:space="0" w:color="E0E0E0"/>
            </w:tcBorders>
            <w:shd w:val="clear" w:color="auto" w:fill="FFFFFF"/>
          </w:tcPr>
          <w:p w14:paraId="702C90F6" w14:textId="77777777" w:rsidR="00E24565" w:rsidRPr="004A5DEC" w:rsidRDefault="00E24565" w:rsidP="00E24565">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12</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78C216DD" w14:textId="77777777" w:rsidR="00E24565" w:rsidRPr="004A5DEC" w:rsidRDefault="00E24565" w:rsidP="00E24565">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24.0</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48F412E5" w14:textId="77777777" w:rsidR="00E24565" w:rsidRPr="004A5DEC" w:rsidRDefault="00E24565" w:rsidP="00E24565">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24.0</w:t>
            </w:r>
          </w:p>
        </w:tc>
        <w:tc>
          <w:tcPr>
            <w:tcW w:w="1468" w:type="dxa"/>
            <w:tcBorders>
              <w:top w:val="single" w:sz="8" w:space="0" w:color="AEAEAE"/>
              <w:left w:val="single" w:sz="8" w:space="0" w:color="E0E0E0"/>
              <w:bottom w:val="single" w:sz="8" w:space="0" w:color="AEAEAE"/>
              <w:right w:val="nil"/>
            </w:tcBorders>
            <w:shd w:val="clear" w:color="auto" w:fill="FFFFFF"/>
          </w:tcPr>
          <w:p w14:paraId="5685C9B6" w14:textId="77777777" w:rsidR="00E24565" w:rsidRPr="004A5DEC" w:rsidRDefault="00E24565" w:rsidP="00E24565">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72.0</w:t>
            </w:r>
          </w:p>
        </w:tc>
      </w:tr>
      <w:tr w:rsidR="00E24565" w:rsidRPr="004A5DEC" w14:paraId="54D01EA8" w14:textId="77777777">
        <w:trPr>
          <w:cantSplit/>
        </w:trPr>
        <w:tc>
          <w:tcPr>
            <w:tcW w:w="734" w:type="dxa"/>
            <w:vMerge/>
            <w:tcBorders>
              <w:top w:val="single" w:sz="8" w:space="0" w:color="152935"/>
              <w:left w:val="nil"/>
              <w:bottom w:val="single" w:sz="8" w:space="0" w:color="152935"/>
              <w:right w:val="nil"/>
            </w:tcBorders>
            <w:shd w:val="clear" w:color="auto" w:fill="E0E0E0"/>
          </w:tcPr>
          <w:p w14:paraId="1858C1FB" w14:textId="77777777" w:rsidR="00E24565" w:rsidRPr="004A5DEC" w:rsidRDefault="00E24565" w:rsidP="00E24565">
            <w:pPr>
              <w:autoSpaceDE w:val="0"/>
              <w:autoSpaceDN w:val="0"/>
              <w:adjustRightInd w:val="0"/>
              <w:spacing w:after="0" w:line="240" w:lineRule="auto"/>
              <w:jc w:val="left"/>
              <w:rPr>
                <w:rFonts w:cs="Arial"/>
                <w:color w:val="010205"/>
                <w:kern w:val="0"/>
                <w:sz w:val="18"/>
                <w:szCs w:val="18"/>
              </w:rPr>
            </w:pPr>
          </w:p>
        </w:tc>
        <w:tc>
          <w:tcPr>
            <w:tcW w:w="1147" w:type="dxa"/>
            <w:tcBorders>
              <w:top w:val="single" w:sz="8" w:space="0" w:color="AEAEAE"/>
              <w:left w:val="nil"/>
              <w:bottom w:val="single" w:sz="8" w:space="0" w:color="AEAEAE"/>
              <w:right w:val="nil"/>
            </w:tcBorders>
            <w:shd w:val="clear" w:color="auto" w:fill="E0E0E0"/>
          </w:tcPr>
          <w:p w14:paraId="20167CB9" w14:textId="77777777" w:rsidR="00E24565" w:rsidRPr="004A5DEC" w:rsidRDefault="00E24565" w:rsidP="00E24565">
            <w:pPr>
              <w:autoSpaceDE w:val="0"/>
              <w:autoSpaceDN w:val="0"/>
              <w:adjustRightInd w:val="0"/>
              <w:spacing w:after="0" w:line="320" w:lineRule="atLeast"/>
              <w:ind w:left="60" w:right="60"/>
              <w:jc w:val="left"/>
              <w:rPr>
                <w:rFonts w:cs="Arial"/>
                <w:color w:val="264A60"/>
                <w:kern w:val="0"/>
                <w:sz w:val="18"/>
                <w:szCs w:val="18"/>
              </w:rPr>
            </w:pPr>
            <w:r w:rsidRPr="004A5DEC">
              <w:rPr>
                <w:rFonts w:cs="Arial"/>
                <w:color w:val="264A60"/>
                <w:kern w:val="0"/>
                <w:sz w:val="18"/>
                <w:szCs w:val="18"/>
              </w:rPr>
              <w:t>YouTube</w:t>
            </w:r>
          </w:p>
        </w:tc>
        <w:tc>
          <w:tcPr>
            <w:tcW w:w="1162" w:type="dxa"/>
            <w:tcBorders>
              <w:top w:val="single" w:sz="8" w:space="0" w:color="AEAEAE"/>
              <w:left w:val="nil"/>
              <w:bottom w:val="single" w:sz="8" w:space="0" w:color="AEAEAE"/>
              <w:right w:val="single" w:sz="8" w:space="0" w:color="E0E0E0"/>
            </w:tcBorders>
            <w:shd w:val="clear" w:color="auto" w:fill="FFFFFF"/>
          </w:tcPr>
          <w:p w14:paraId="19BB8413" w14:textId="77777777" w:rsidR="00E24565" w:rsidRPr="004A5DEC" w:rsidRDefault="00E24565" w:rsidP="00E24565">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14</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49C68F97" w14:textId="77777777" w:rsidR="00E24565" w:rsidRPr="004A5DEC" w:rsidRDefault="00E24565" w:rsidP="00E24565">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28.0</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617F60A8" w14:textId="77777777" w:rsidR="00E24565" w:rsidRPr="004A5DEC" w:rsidRDefault="00E24565" w:rsidP="00E24565">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28.0</w:t>
            </w:r>
          </w:p>
        </w:tc>
        <w:tc>
          <w:tcPr>
            <w:tcW w:w="1468" w:type="dxa"/>
            <w:tcBorders>
              <w:top w:val="single" w:sz="8" w:space="0" w:color="AEAEAE"/>
              <w:left w:val="single" w:sz="8" w:space="0" w:color="E0E0E0"/>
              <w:bottom w:val="single" w:sz="8" w:space="0" w:color="AEAEAE"/>
              <w:right w:val="nil"/>
            </w:tcBorders>
            <w:shd w:val="clear" w:color="auto" w:fill="FFFFFF"/>
          </w:tcPr>
          <w:p w14:paraId="6EABEDD6" w14:textId="77777777" w:rsidR="00E24565" w:rsidRPr="004A5DEC" w:rsidRDefault="00E24565" w:rsidP="00E24565">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100.0</w:t>
            </w:r>
          </w:p>
        </w:tc>
      </w:tr>
      <w:tr w:rsidR="00E24565" w:rsidRPr="004A5DEC" w14:paraId="2C5139E5" w14:textId="77777777">
        <w:trPr>
          <w:cantSplit/>
        </w:trPr>
        <w:tc>
          <w:tcPr>
            <w:tcW w:w="734" w:type="dxa"/>
            <w:vMerge/>
            <w:tcBorders>
              <w:top w:val="single" w:sz="8" w:space="0" w:color="152935"/>
              <w:left w:val="nil"/>
              <w:bottom w:val="single" w:sz="8" w:space="0" w:color="152935"/>
              <w:right w:val="nil"/>
            </w:tcBorders>
            <w:shd w:val="clear" w:color="auto" w:fill="E0E0E0"/>
          </w:tcPr>
          <w:p w14:paraId="4F34ECDF" w14:textId="77777777" w:rsidR="00E24565" w:rsidRPr="004A5DEC" w:rsidRDefault="00E24565" w:rsidP="00E24565">
            <w:pPr>
              <w:autoSpaceDE w:val="0"/>
              <w:autoSpaceDN w:val="0"/>
              <w:adjustRightInd w:val="0"/>
              <w:spacing w:after="0" w:line="240" w:lineRule="auto"/>
              <w:jc w:val="left"/>
              <w:rPr>
                <w:rFonts w:cs="Arial"/>
                <w:color w:val="010205"/>
                <w:kern w:val="0"/>
                <w:sz w:val="18"/>
                <w:szCs w:val="18"/>
              </w:rPr>
            </w:pPr>
          </w:p>
        </w:tc>
        <w:tc>
          <w:tcPr>
            <w:tcW w:w="1147" w:type="dxa"/>
            <w:tcBorders>
              <w:top w:val="single" w:sz="8" w:space="0" w:color="AEAEAE"/>
              <w:left w:val="nil"/>
              <w:bottom w:val="single" w:sz="8" w:space="0" w:color="152935"/>
              <w:right w:val="nil"/>
            </w:tcBorders>
            <w:shd w:val="clear" w:color="auto" w:fill="E0E0E0"/>
          </w:tcPr>
          <w:p w14:paraId="3C6FF8AF" w14:textId="77777777" w:rsidR="00E24565" w:rsidRPr="004A5DEC" w:rsidRDefault="00E24565" w:rsidP="00E24565">
            <w:pPr>
              <w:autoSpaceDE w:val="0"/>
              <w:autoSpaceDN w:val="0"/>
              <w:adjustRightInd w:val="0"/>
              <w:spacing w:after="0" w:line="320" w:lineRule="atLeast"/>
              <w:ind w:left="60" w:right="60"/>
              <w:jc w:val="left"/>
              <w:rPr>
                <w:rFonts w:cs="Arial"/>
                <w:color w:val="264A60"/>
                <w:kern w:val="0"/>
                <w:sz w:val="18"/>
                <w:szCs w:val="18"/>
              </w:rPr>
            </w:pPr>
            <w:r w:rsidRPr="004A5DEC">
              <w:rPr>
                <w:rFonts w:cs="Arial"/>
                <w:color w:val="264A60"/>
                <w:kern w:val="0"/>
                <w:sz w:val="18"/>
                <w:szCs w:val="18"/>
              </w:rPr>
              <w:t>Total</w:t>
            </w:r>
          </w:p>
        </w:tc>
        <w:tc>
          <w:tcPr>
            <w:tcW w:w="1162" w:type="dxa"/>
            <w:tcBorders>
              <w:top w:val="single" w:sz="8" w:space="0" w:color="AEAEAE"/>
              <w:left w:val="nil"/>
              <w:bottom w:val="single" w:sz="8" w:space="0" w:color="152935"/>
              <w:right w:val="single" w:sz="8" w:space="0" w:color="E0E0E0"/>
            </w:tcBorders>
            <w:shd w:val="clear" w:color="auto" w:fill="FFFFFF"/>
          </w:tcPr>
          <w:p w14:paraId="2EA42AF7" w14:textId="77777777" w:rsidR="00E24565" w:rsidRPr="004A5DEC" w:rsidRDefault="00E24565" w:rsidP="00E24565">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50</w:t>
            </w:r>
          </w:p>
        </w:tc>
        <w:tc>
          <w:tcPr>
            <w:tcW w:w="1024" w:type="dxa"/>
            <w:tcBorders>
              <w:top w:val="single" w:sz="8" w:space="0" w:color="AEAEAE"/>
              <w:left w:val="single" w:sz="8" w:space="0" w:color="E0E0E0"/>
              <w:bottom w:val="single" w:sz="8" w:space="0" w:color="152935"/>
              <w:right w:val="single" w:sz="8" w:space="0" w:color="E0E0E0"/>
            </w:tcBorders>
            <w:shd w:val="clear" w:color="auto" w:fill="FFFFFF"/>
          </w:tcPr>
          <w:p w14:paraId="6B1113F4" w14:textId="77777777" w:rsidR="00E24565" w:rsidRPr="004A5DEC" w:rsidRDefault="00E24565" w:rsidP="00E24565">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100.0</w:t>
            </w:r>
          </w:p>
        </w:tc>
        <w:tc>
          <w:tcPr>
            <w:tcW w:w="1391" w:type="dxa"/>
            <w:tcBorders>
              <w:top w:val="single" w:sz="8" w:space="0" w:color="AEAEAE"/>
              <w:left w:val="single" w:sz="8" w:space="0" w:color="E0E0E0"/>
              <w:bottom w:val="single" w:sz="8" w:space="0" w:color="152935"/>
              <w:right w:val="single" w:sz="8" w:space="0" w:color="E0E0E0"/>
            </w:tcBorders>
            <w:shd w:val="clear" w:color="auto" w:fill="FFFFFF"/>
          </w:tcPr>
          <w:p w14:paraId="093769C3" w14:textId="77777777" w:rsidR="00E24565" w:rsidRPr="004A5DEC" w:rsidRDefault="00E24565" w:rsidP="00E24565">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100.0</w:t>
            </w:r>
          </w:p>
        </w:tc>
        <w:tc>
          <w:tcPr>
            <w:tcW w:w="1468" w:type="dxa"/>
            <w:tcBorders>
              <w:top w:val="single" w:sz="8" w:space="0" w:color="AEAEAE"/>
              <w:left w:val="single" w:sz="8" w:space="0" w:color="E0E0E0"/>
              <w:bottom w:val="single" w:sz="8" w:space="0" w:color="152935"/>
              <w:right w:val="nil"/>
            </w:tcBorders>
            <w:shd w:val="clear" w:color="auto" w:fill="FFFFFF"/>
            <w:vAlign w:val="center"/>
          </w:tcPr>
          <w:p w14:paraId="2DE10388" w14:textId="77777777" w:rsidR="00E24565" w:rsidRPr="004A5DEC" w:rsidRDefault="00E24565" w:rsidP="00E24565">
            <w:pPr>
              <w:autoSpaceDE w:val="0"/>
              <w:autoSpaceDN w:val="0"/>
              <w:adjustRightInd w:val="0"/>
              <w:spacing w:after="0" w:line="240" w:lineRule="auto"/>
              <w:jc w:val="left"/>
              <w:rPr>
                <w:rFonts w:ascii="Times New Roman" w:hAnsi="Times New Roman" w:cs="Times New Roman"/>
                <w:color w:val="auto"/>
                <w:kern w:val="0"/>
              </w:rPr>
            </w:pPr>
          </w:p>
        </w:tc>
      </w:tr>
    </w:tbl>
    <w:p w14:paraId="4326D697" w14:textId="0B29C597" w:rsidR="00E24565" w:rsidRPr="004A5DEC" w:rsidRDefault="00BC5567" w:rsidP="00BC5567">
      <w:pPr>
        <w:pStyle w:val="Caption"/>
      </w:pPr>
      <w:bookmarkStart w:id="86" w:name="_Toc220608319"/>
      <w:r w:rsidRPr="004A5DEC">
        <w:t xml:space="preserve">Table </w:t>
      </w:r>
      <w:r w:rsidRPr="004A5DEC">
        <w:fldChar w:fldCharType="begin"/>
      </w:r>
      <w:r w:rsidRPr="004A5DEC">
        <w:instrText xml:space="preserve"> SEQ Table \* ARABIC </w:instrText>
      </w:r>
      <w:r w:rsidRPr="004A5DEC">
        <w:fldChar w:fldCharType="separate"/>
      </w:r>
      <w:r w:rsidR="001A70A9" w:rsidRPr="004A5DEC">
        <w:t>9</w:t>
      </w:r>
      <w:r w:rsidRPr="004A5DEC">
        <w:fldChar w:fldCharType="end"/>
      </w:r>
      <w:r w:rsidRPr="004A5DEC">
        <w:t>: Primary Platform Used to View Fast-Food Content</w:t>
      </w:r>
      <w:bookmarkEnd w:id="86"/>
    </w:p>
    <w:p w14:paraId="10B4B45B" w14:textId="620DBE40" w:rsidR="00DC5A9F" w:rsidRPr="004A5DEC" w:rsidRDefault="001A773A" w:rsidP="00DC5A9F">
      <w:r w:rsidRPr="004A5DEC">
        <w:lastRenderedPageBreak/>
        <w:t>The most common platform is Instagram, where 30.0% of respondents are active, and YouTube comes right behind with 28.0%. There is 24.0</w:t>
      </w:r>
      <w:r w:rsidR="00C74981" w:rsidRPr="004A5DEC">
        <w:t>%</w:t>
      </w:r>
      <w:r w:rsidRPr="004A5DEC">
        <w:t xml:space="preserve"> Tik Tok and 18.0</w:t>
      </w:r>
      <w:r w:rsidR="00C74981" w:rsidRPr="004A5DEC">
        <w:t>%</w:t>
      </w:r>
      <w:r w:rsidRPr="004A5DEC">
        <w:t xml:space="preserve"> Facebook short-video penetration. This distribution demonstrates the importance of platforms of a visual nature and video content in the fast-food content marketing.</w:t>
      </w:r>
    </w:p>
    <w:p w14:paraId="171F24C7" w14:textId="53DD3C95" w:rsidR="00E24565" w:rsidRPr="004A5DEC" w:rsidRDefault="00E24565" w:rsidP="00E24565">
      <w:r w:rsidRPr="004A5DEC">
        <w:rPr>
          <w:noProof/>
        </w:rPr>
        <w:drawing>
          <wp:inline distT="0" distB="0" distL="0" distR="0" wp14:anchorId="4EB8804F" wp14:editId="6F2AB135">
            <wp:extent cx="5943600" cy="3495675"/>
            <wp:effectExtent l="0" t="0" r="0" b="9525"/>
            <wp:docPr id="203826844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943600" cy="3495675"/>
                    </a:xfrm>
                    <a:prstGeom prst="rect">
                      <a:avLst/>
                    </a:prstGeom>
                    <a:noFill/>
                    <a:ln>
                      <a:noFill/>
                    </a:ln>
                  </pic:spPr>
                </pic:pic>
              </a:graphicData>
            </a:graphic>
          </wp:inline>
        </w:drawing>
      </w:r>
    </w:p>
    <w:p w14:paraId="20D2A41C" w14:textId="4409859B" w:rsidR="00E24565" w:rsidRPr="004A5DEC" w:rsidRDefault="00BC5567" w:rsidP="00BC5567">
      <w:pPr>
        <w:pStyle w:val="Caption"/>
      </w:pPr>
      <w:bookmarkStart w:id="87" w:name="_Toc220608341"/>
      <w:r w:rsidRPr="004A5DEC">
        <w:t xml:space="preserve">Figure </w:t>
      </w:r>
      <w:r w:rsidRPr="004A5DEC">
        <w:fldChar w:fldCharType="begin"/>
      </w:r>
      <w:r w:rsidRPr="004A5DEC">
        <w:instrText xml:space="preserve"> SEQ Figure \* ARABIC </w:instrText>
      </w:r>
      <w:r w:rsidRPr="004A5DEC">
        <w:fldChar w:fldCharType="separate"/>
      </w:r>
      <w:r w:rsidRPr="004A5DEC">
        <w:t>7</w:t>
      </w:r>
      <w:r w:rsidRPr="004A5DEC">
        <w:fldChar w:fldCharType="end"/>
      </w:r>
      <w:r w:rsidRPr="004A5DEC">
        <w:t>: Primary Platform Used to View Fast-Food Content</w:t>
      </w:r>
      <w:bookmarkEnd w:id="87"/>
    </w:p>
    <w:p w14:paraId="237BAC5A" w14:textId="77777777" w:rsidR="00E24565" w:rsidRPr="004A5DEC" w:rsidRDefault="00E24565" w:rsidP="00E24565"/>
    <w:p w14:paraId="54F445AD" w14:textId="68E48021" w:rsidR="008F2750" w:rsidRPr="004A5DEC" w:rsidRDefault="005E7656" w:rsidP="008F2750">
      <w:pPr>
        <w:pStyle w:val="Heading2"/>
      </w:pPr>
      <w:bookmarkStart w:id="88" w:name="_Toc220963150"/>
      <w:r w:rsidRPr="004A5DEC">
        <w:t>4.6 Descriptive Analysis</w:t>
      </w:r>
      <w:bookmarkEnd w:id="88"/>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1912"/>
        <w:gridCol w:w="878"/>
        <w:gridCol w:w="876"/>
        <w:gridCol w:w="1230"/>
        <w:gridCol w:w="876"/>
        <w:gridCol w:w="876"/>
        <w:gridCol w:w="917"/>
        <w:gridCol w:w="876"/>
        <w:gridCol w:w="919"/>
      </w:tblGrid>
      <w:tr w:rsidR="008F2750" w:rsidRPr="004A5DEC" w14:paraId="4178B44C" w14:textId="77777777" w:rsidTr="008F2750">
        <w:trPr>
          <w:cantSplit/>
        </w:trPr>
        <w:tc>
          <w:tcPr>
            <w:tcW w:w="5000" w:type="pct"/>
            <w:gridSpan w:val="9"/>
            <w:tcBorders>
              <w:top w:val="nil"/>
              <w:left w:val="nil"/>
              <w:bottom w:val="nil"/>
              <w:right w:val="nil"/>
            </w:tcBorders>
            <w:shd w:val="clear" w:color="auto" w:fill="FFFFFF"/>
            <w:vAlign w:val="center"/>
          </w:tcPr>
          <w:p w14:paraId="3A21E5C6" w14:textId="77777777" w:rsidR="008F2750" w:rsidRPr="004A5DEC" w:rsidRDefault="008F2750" w:rsidP="008F2750">
            <w:pPr>
              <w:autoSpaceDE w:val="0"/>
              <w:autoSpaceDN w:val="0"/>
              <w:adjustRightInd w:val="0"/>
              <w:spacing w:after="0" w:line="320" w:lineRule="atLeast"/>
              <w:ind w:left="60" w:right="60"/>
              <w:jc w:val="center"/>
              <w:rPr>
                <w:rFonts w:cs="Arial"/>
                <w:color w:val="010205"/>
                <w:kern w:val="0"/>
                <w:sz w:val="22"/>
                <w:szCs w:val="22"/>
              </w:rPr>
            </w:pPr>
            <w:r w:rsidRPr="004A5DEC">
              <w:rPr>
                <w:rFonts w:cs="Arial"/>
                <w:b/>
                <w:bCs/>
                <w:color w:val="010205"/>
                <w:kern w:val="0"/>
                <w:sz w:val="22"/>
                <w:szCs w:val="22"/>
              </w:rPr>
              <w:t>Descriptive Statistics</w:t>
            </w:r>
          </w:p>
        </w:tc>
      </w:tr>
      <w:tr w:rsidR="008F2750" w:rsidRPr="004A5DEC" w14:paraId="24F5B8E2" w14:textId="77777777" w:rsidTr="008F2750">
        <w:trPr>
          <w:cantSplit/>
        </w:trPr>
        <w:tc>
          <w:tcPr>
            <w:tcW w:w="1021" w:type="pct"/>
            <w:vMerge w:val="restart"/>
            <w:tcBorders>
              <w:top w:val="nil"/>
              <w:left w:val="nil"/>
              <w:bottom w:val="nil"/>
              <w:right w:val="nil"/>
            </w:tcBorders>
            <w:shd w:val="clear" w:color="auto" w:fill="FFFFFF"/>
            <w:vAlign w:val="bottom"/>
          </w:tcPr>
          <w:p w14:paraId="4EA99981" w14:textId="77777777" w:rsidR="008F2750" w:rsidRPr="004A5DEC" w:rsidRDefault="008F2750" w:rsidP="008F2750">
            <w:pPr>
              <w:autoSpaceDE w:val="0"/>
              <w:autoSpaceDN w:val="0"/>
              <w:adjustRightInd w:val="0"/>
              <w:spacing w:after="0" w:line="240" w:lineRule="auto"/>
              <w:jc w:val="left"/>
              <w:rPr>
                <w:rFonts w:ascii="Times New Roman" w:hAnsi="Times New Roman" w:cs="Times New Roman"/>
                <w:color w:val="auto"/>
                <w:kern w:val="0"/>
              </w:rPr>
            </w:pPr>
          </w:p>
        </w:tc>
        <w:tc>
          <w:tcPr>
            <w:tcW w:w="469" w:type="pct"/>
            <w:tcBorders>
              <w:top w:val="nil"/>
              <w:left w:val="nil"/>
              <w:bottom w:val="nil"/>
              <w:right w:val="nil"/>
            </w:tcBorders>
            <w:shd w:val="clear" w:color="auto" w:fill="FFFFFF"/>
            <w:vAlign w:val="bottom"/>
          </w:tcPr>
          <w:p w14:paraId="5B72D828" w14:textId="77777777" w:rsidR="008F2750" w:rsidRPr="004A5DEC" w:rsidRDefault="008F2750" w:rsidP="008F2750">
            <w:pPr>
              <w:autoSpaceDE w:val="0"/>
              <w:autoSpaceDN w:val="0"/>
              <w:adjustRightInd w:val="0"/>
              <w:spacing w:after="0" w:line="320" w:lineRule="atLeast"/>
              <w:ind w:left="60" w:right="60"/>
              <w:jc w:val="center"/>
              <w:rPr>
                <w:rFonts w:cs="Arial"/>
                <w:color w:val="264A60"/>
                <w:kern w:val="0"/>
                <w:sz w:val="18"/>
                <w:szCs w:val="18"/>
              </w:rPr>
            </w:pPr>
            <w:r w:rsidRPr="004A5DEC">
              <w:rPr>
                <w:rFonts w:cs="Arial"/>
                <w:color w:val="264A60"/>
                <w:kern w:val="0"/>
                <w:sz w:val="18"/>
                <w:szCs w:val="18"/>
              </w:rPr>
              <w:t>N</w:t>
            </w:r>
          </w:p>
        </w:tc>
        <w:tc>
          <w:tcPr>
            <w:tcW w:w="468" w:type="pct"/>
            <w:tcBorders>
              <w:top w:val="nil"/>
              <w:left w:val="single" w:sz="8" w:space="0" w:color="E0E0E0"/>
              <w:bottom w:val="nil"/>
              <w:right w:val="nil"/>
            </w:tcBorders>
            <w:shd w:val="clear" w:color="auto" w:fill="FFFFFF"/>
            <w:vAlign w:val="bottom"/>
          </w:tcPr>
          <w:p w14:paraId="5FDB5EC1" w14:textId="77777777" w:rsidR="008F2750" w:rsidRPr="004A5DEC" w:rsidRDefault="008F2750" w:rsidP="008F2750">
            <w:pPr>
              <w:autoSpaceDE w:val="0"/>
              <w:autoSpaceDN w:val="0"/>
              <w:adjustRightInd w:val="0"/>
              <w:spacing w:after="0" w:line="320" w:lineRule="atLeast"/>
              <w:ind w:left="60" w:right="60"/>
              <w:jc w:val="center"/>
              <w:rPr>
                <w:rFonts w:cs="Arial"/>
                <w:color w:val="264A60"/>
                <w:kern w:val="0"/>
                <w:sz w:val="18"/>
                <w:szCs w:val="18"/>
              </w:rPr>
            </w:pPr>
            <w:r w:rsidRPr="004A5DEC">
              <w:rPr>
                <w:rFonts w:cs="Arial"/>
                <w:color w:val="264A60"/>
                <w:kern w:val="0"/>
                <w:sz w:val="18"/>
                <w:szCs w:val="18"/>
              </w:rPr>
              <w:t>Mean</w:t>
            </w:r>
          </w:p>
        </w:tc>
        <w:tc>
          <w:tcPr>
            <w:tcW w:w="657" w:type="pct"/>
            <w:tcBorders>
              <w:top w:val="nil"/>
              <w:left w:val="single" w:sz="8" w:space="0" w:color="E0E0E0"/>
              <w:bottom w:val="nil"/>
              <w:right w:val="nil"/>
            </w:tcBorders>
            <w:shd w:val="clear" w:color="auto" w:fill="FFFFFF"/>
            <w:vAlign w:val="bottom"/>
          </w:tcPr>
          <w:p w14:paraId="7DCF0559" w14:textId="77777777" w:rsidR="008F2750" w:rsidRPr="004A5DEC" w:rsidRDefault="008F2750" w:rsidP="008F2750">
            <w:pPr>
              <w:autoSpaceDE w:val="0"/>
              <w:autoSpaceDN w:val="0"/>
              <w:adjustRightInd w:val="0"/>
              <w:spacing w:after="0" w:line="320" w:lineRule="atLeast"/>
              <w:ind w:left="60" w:right="60"/>
              <w:jc w:val="center"/>
              <w:rPr>
                <w:rFonts w:cs="Arial"/>
                <w:color w:val="264A60"/>
                <w:kern w:val="0"/>
                <w:sz w:val="18"/>
                <w:szCs w:val="18"/>
              </w:rPr>
            </w:pPr>
            <w:r w:rsidRPr="004A5DEC">
              <w:rPr>
                <w:rFonts w:cs="Arial"/>
                <w:color w:val="264A60"/>
                <w:kern w:val="0"/>
                <w:sz w:val="18"/>
                <w:szCs w:val="18"/>
              </w:rPr>
              <w:t>Std. Deviation</w:t>
            </w:r>
          </w:p>
        </w:tc>
        <w:tc>
          <w:tcPr>
            <w:tcW w:w="468" w:type="pct"/>
            <w:tcBorders>
              <w:top w:val="nil"/>
              <w:left w:val="single" w:sz="8" w:space="0" w:color="E0E0E0"/>
              <w:bottom w:val="nil"/>
              <w:right w:val="nil"/>
            </w:tcBorders>
            <w:shd w:val="clear" w:color="auto" w:fill="FFFFFF"/>
            <w:vAlign w:val="bottom"/>
          </w:tcPr>
          <w:p w14:paraId="0A0D357A" w14:textId="77777777" w:rsidR="008F2750" w:rsidRPr="004A5DEC" w:rsidRDefault="008F2750" w:rsidP="008F2750">
            <w:pPr>
              <w:autoSpaceDE w:val="0"/>
              <w:autoSpaceDN w:val="0"/>
              <w:adjustRightInd w:val="0"/>
              <w:spacing w:after="0" w:line="320" w:lineRule="atLeast"/>
              <w:ind w:left="60" w:right="60"/>
              <w:jc w:val="center"/>
              <w:rPr>
                <w:rFonts w:cs="Arial"/>
                <w:color w:val="264A60"/>
                <w:kern w:val="0"/>
                <w:sz w:val="18"/>
                <w:szCs w:val="18"/>
              </w:rPr>
            </w:pPr>
            <w:r w:rsidRPr="004A5DEC">
              <w:rPr>
                <w:rFonts w:cs="Arial"/>
                <w:color w:val="264A60"/>
                <w:kern w:val="0"/>
                <w:sz w:val="18"/>
                <w:szCs w:val="18"/>
              </w:rPr>
              <w:t>Variance</w:t>
            </w:r>
          </w:p>
        </w:tc>
        <w:tc>
          <w:tcPr>
            <w:tcW w:w="958" w:type="pct"/>
            <w:gridSpan w:val="2"/>
            <w:tcBorders>
              <w:top w:val="nil"/>
              <w:left w:val="single" w:sz="8" w:space="0" w:color="E0E0E0"/>
              <w:bottom w:val="nil"/>
              <w:right w:val="nil"/>
            </w:tcBorders>
            <w:shd w:val="clear" w:color="auto" w:fill="FFFFFF"/>
            <w:vAlign w:val="bottom"/>
          </w:tcPr>
          <w:p w14:paraId="37C92C76" w14:textId="77777777" w:rsidR="008F2750" w:rsidRPr="004A5DEC" w:rsidRDefault="008F2750" w:rsidP="008F2750">
            <w:pPr>
              <w:autoSpaceDE w:val="0"/>
              <w:autoSpaceDN w:val="0"/>
              <w:adjustRightInd w:val="0"/>
              <w:spacing w:after="0" w:line="320" w:lineRule="atLeast"/>
              <w:ind w:left="60" w:right="60"/>
              <w:jc w:val="center"/>
              <w:rPr>
                <w:rFonts w:cs="Arial"/>
                <w:color w:val="264A60"/>
                <w:kern w:val="0"/>
                <w:sz w:val="18"/>
                <w:szCs w:val="18"/>
              </w:rPr>
            </w:pPr>
            <w:r w:rsidRPr="004A5DEC">
              <w:rPr>
                <w:rFonts w:cs="Arial"/>
                <w:color w:val="264A60"/>
                <w:kern w:val="0"/>
                <w:sz w:val="18"/>
                <w:szCs w:val="18"/>
              </w:rPr>
              <w:t>Skewness</w:t>
            </w:r>
          </w:p>
        </w:tc>
        <w:tc>
          <w:tcPr>
            <w:tcW w:w="958" w:type="pct"/>
            <w:gridSpan w:val="2"/>
            <w:tcBorders>
              <w:top w:val="nil"/>
              <w:left w:val="single" w:sz="8" w:space="0" w:color="E0E0E0"/>
              <w:bottom w:val="nil"/>
              <w:right w:val="nil"/>
            </w:tcBorders>
            <w:shd w:val="clear" w:color="auto" w:fill="FFFFFF"/>
            <w:vAlign w:val="bottom"/>
          </w:tcPr>
          <w:p w14:paraId="3BBB8BFA" w14:textId="77777777" w:rsidR="008F2750" w:rsidRPr="004A5DEC" w:rsidRDefault="008F2750" w:rsidP="008F2750">
            <w:pPr>
              <w:autoSpaceDE w:val="0"/>
              <w:autoSpaceDN w:val="0"/>
              <w:adjustRightInd w:val="0"/>
              <w:spacing w:after="0" w:line="320" w:lineRule="atLeast"/>
              <w:ind w:left="60" w:right="60"/>
              <w:jc w:val="center"/>
              <w:rPr>
                <w:rFonts w:cs="Arial"/>
                <w:color w:val="264A60"/>
                <w:kern w:val="0"/>
                <w:sz w:val="18"/>
                <w:szCs w:val="18"/>
              </w:rPr>
            </w:pPr>
            <w:r w:rsidRPr="004A5DEC">
              <w:rPr>
                <w:rFonts w:cs="Arial"/>
                <w:color w:val="264A60"/>
                <w:kern w:val="0"/>
                <w:sz w:val="18"/>
                <w:szCs w:val="18"/>
              </w:rPr>
              <w:t>Kurtosis</w:t>
            </w:r>
          </w:p>
        </w:tc>
      </w:tr>
      <w:tr w:rsidR="008F2750" w:rsidRPr="004A5DEC" w14:paraId="087756F3" w14:textId="77777777" w:rsidTr="008F2750">
        <w:trPr>
          <w:cantSplit/>
        </w:trPr>
        <w:tc>
          <w:tcPr>
            <w:tcW w:w="1021" w:type="pct"/>
            <w:vMerge/>
            <w:tcBorders>
              <w:top w:val="nil"/>
              <w:left w:val="nil"/>
              <w:bottom w:val="nil"/>
              <w:right w:val="nil"/>
            </w:tcBorders>
            <w:shd w:val="clear" w:color="auto" w:fill="FFFFFF"/>
            <w:vAlign w:val="bottom"/>
          </w:tcPr>
          <w:p w14:paraId="01C27F63" w14:textId="77777777" w:rsidR="008F2750" w:rsidRPr="004A5DEC" w:rsidRDefault="008F2750" w:rsidP="008F2750">
            <w:pPr>
              <w:autoSpaceDE w:val="0"/>
              <w:autoSpaceDN w:val="0"/>
              <w:adjustRightInd w:val="0"/>
              <w:spacing w:after="0" w:line="240" w:lineRule="auto"/>
              <w:jc w:val="left"/>
              <w:rPr>
                <w:rFonts w:cs="Arial"/>
                <w:color w:val="264A60"/>
                <w:kern w:val="0"/>
                <w:sz w:val="18"/>
                <w:szCs w:val="18"/>
              </w:rPr>
            </w:pPr>
          </w:p>
        </w:tc>
        <w:tc>
          <w:tcPr>
            <w:tcW w:w="469" w:type="pct"/>
            <w:tcBorders>
              <w:top w:val="nil"/>
              <w:left w:val="nil"/>
              <w:bottom w:val="single" w:sz="8" w:space="0" w:color="152935"/>
              <w:right w:val="nil"/>
            </w:tcBorders>
            <w:shd w:val="clear" w:color="auto" w:fill="FFFFFF"/>
            <w:vAlign w:val="bottom"/>
          </w:tcPr>
          <w:p w14:paraId="1D9D9ECE" w14:textId="77777777" w:rsidR="008F2750" w:rsidRPr="004A5DEC" w:rsidRDefault="008F2750" w:rsidP="008F2750">
            <w:pPr>
              <w:autoSpaceDE w:val="0"/>
              <w:autoSpaceDN w:val="0"/>
              <w:adjustRightInd w:val="0"/>
              <w:spacing w:after="0" w:line="320" w:lineRule="atLeast"/>
              <w:ind w:left="60" w:right="60"/>
              <w:jc w:val="center"/>
              <w:rPr>
                <w:rFonts w:cs="Arial"/>
                <w:color w:val="264A60"/>
                <w:kern w:val="0"/>
                <w:sz w:val="18"/>
                <w:szCs w:val="18"/>
              </w:rPr>
            </w:pPr>
            <w:r w:rsidRPr="004A5DEC">
              <w:rPr>
                <w:rFonts w:cs="Arial"/>
                <w:color w:val="264A60"/>
                <w:kern w:val="0"/>
                <w:sz w:val="18"/>
                <w:szCs w:val="18"/>
              </w:rPr>
              <w:t>Statistic</w:t>
            </w:r>
          </w:p>
        </w:tc>
        <w:tc>
          <w:tcPr>
            <w:tcW w:w="468" w:type="pct"/>
            <w:tcBorders>
              <w:top w:val="nil"/>
              <w:left w:val="single" w:sz="8" w:space="0" w:color="E0E0E0"/>
              <w:bottom w:val="single" w:sz="8" w:space="0" w:color="152935"/>
              <w:right w:val="nil"/>
            </w:tcBorders>
            <w:shd w:val="clear" w:color="auto" w:fill="FFFFFF"/>
            <w:vAlign w:val="bottom"/>
          </w:tcPr>
          <w:p w14:paraId="42E21443" w14:textId="77777777" w:rsidR="008F2750" w:rsidRPr="004A5DEC" w:rsidRDefault="008F2750" w:rsidP="008F2750">
            <w:pPr>
              <w:autoSpaceDE w:val="0"/>
              <w:autoSpaceDN w:val="0"/>
              <w:adjustRightInd w:val="0"/>
              <w:spacing w:after="0" w:line="320" w:lineRule="atLeast"/>
              <w:ind w:left="60" w:right="60"/>
              <w:jc w:val="center"/>
              <w:rPr>
                <w:rFonts w:cs="Arial"/>
                <w:color w:val="264A60"/>
                <w:kern w:val="0"/>
                <w:sz w:val="18"/>
                <w:szCs w:val="18"/>
              </w:rPr>
            </w:pPr>
            <w:r w:rsidRPr="004A5DEC">
              <w:rPr>
                <w:rFonts w:cs="Arial"/>
                <w:color w:val="264A60"/>
                <w:kern w:val="0"/>
                <w:sz w:val="18"/>
                <w:szCs w:val="18"/>
              </w:rPr>
              <w:t>Statistic</w:t>
            </w:r>
          </w:p>
        </w:tc>
        <w:tc>
          <w:tcPr>
            <w:tcW w:w="657" w:type="pct"/>
            <w:tcBorders>
              <w:top w:val="nil"/>
              <w:left w:val="single" w:sz="8" w:space="0" w:color="E0E0E0"/>
              <w:bottom w:val="single" w:sz="8" w:space="0" w:color="152935"/>
              <w:right w:val="nil"/>
            </w:tcBorders>
            <w:shd w:val="clear" w:color="auto" w:fill="FFFFFF"/>
            <w:vAlign w:val="bottom"/>
          </w:tcPr>
          <w:p w14:paraId="76302D7F" w14:textId="77777777" w:rsidR="008F2750" w:rsidRPr="004A5DEC" w:rsidRDefault="008F2750" w:rsidP="008F2750">
            <w:pPr>
              <w:autoSpaceDE w:val="0"/>
              <w:autoSpaceDN w:val="0"/>
              <w:adjustRightInd w:val="0"/>
              <w:spacing w:after="0" w:line="320" w:lineRule="atLeast"/>
              <w:ind w:left="60" w:right="60"/>
              <w:jc w:val="center"/>
              <w:rPr>
                <w:rFonts w:cs="Arial"/>
                <w:color w:val="264A60"/>
                <w:kern w:val="0"/>
                <w:sz w:val="18"/>
                <w:szCs w:val="18"/>
              </w:rPr>
            </w:pPr>
            <w:r w:rsidRPr="004A5DEC">
              <w:rPr>
                <w:rFonts w:cs="Arial"/>
                <w:color w:val="264A60"/>
                <w:kern w:val="0"/>
                <w:sz w:val="18"/>
                <w:szCs w:val="18"/>
              </w:rPr>
              <w:t>Statistic</w:t>
            </w:r>
          </w:p>
        </w:tc>
        <w:tc>
          <w:tcPr>
            <w:tcW w:w="468" w:type="pct"/>
            <w:tcBorders>
              <w:top w:val="nil"/>
              <w:left w:val="single" w:sz="8" w:space="0" w:color="E0E0E0"/>
              <w:bottom w:val="single" w:sz="8" w:space="0" w:color="152935"/>
              <w:right w:val="nil"/>
            </w:tcBorders>
            <w:shd w:val="clear" w:color="auto" w:fill="FFFFFF"/>
            <w:vAlign w:val="bottom"/>
          </w:tcPr>
          <w:p w14:paraId="314E5534" w14:textId="77777777" w:rsidR="008F2750" w:rsidRPr="004A5DEC" w:rsidRDefault="008F2750" w:rsidP="008F2750">
            <w:pPr>
              <w:autoSpaceDE w:val="0"/>
              <w:autoSpaceDN w:val="0"/>
              <w:adjustRightInd w:val="0"/>
              <w:spacing w:after="0" w:line="320" w:lineRule="atLeast"/>
              <w:ind w:left="60" w:right="60"/>
              <w:jc w:val="center"/>
              <w:rPr>
                <w:rFonts w:cs="Arial"/>
                <w:color w:val="264A60"/>
                <w:kern w:val="0"/>
                <w:sz w:val="18"/>
                <w:szCs w:val="18"/>
              </w:rPr>
            </w:pPr>
            <w:r w:rsidRPr="004A5DEC">
              <w:rPr>
                <w:rFonts w:cs="Arial"/>
                <w:color w:val="264A60"/>
                <w:kern w:val="0"/>
                <w:sz w:val="18"/>
                <w:szCs w:val="18"/>
              </w:rPr>
              <w:t>Statistic</w:t>
            </w:r>
          </w:p>
        </w:tc>
        <w:tc>
          <w:tcPr>
            <w:tcW w:w="468" w:type="pct"/>
            <w:tcBorders>
              <w:top w:val="nil"/>
              <w:left w:val="single" w:sz="8" w:space="0" w:color="E0E0E0"/>
              <w:bottom w:val="single" w:sz="8" w:space="0" w:color="152935"/>
              <w:right w:val="single" w:sz="8" w:space="0" w:color="E0E0E0"/>
            </w:tcBorders>
            <w:shd w:val="clear" w:color="auto" w:fill="FFFFFF"/>
            <w:vAlign w:val="bottom"/>
          </w:tcPr>
          <w:p w14:paraId="25276D4E" w14:textId="77777777" w:rsidR="008F2750" w:rsidRPr="004A5DEC" w:rsidRDefault="008F2750" w:rsidP="008F2750">
            <w:pPr>
              <w:autoSpaceDE w:val="0"/>
              <w:autoSpaceDN w:val="0"/>
              <w:adjustRightInd w:val="0"/>
              <w:spacing w:after="0" w:line="320" w:lineRule="atLeast"/>
              <w:ind w:left="60" w:right="60"/>
              <w:jc w:val="center"/>
              <w:rPr>
                <w:rFonts w:cs="Arial"/>
                <w:color w:val="264A60"/>
                <w:kern w:val="0"/>
                <w:sz w:val="18"/>
                <w:szCs w:val="18"/>
              </w:rPr>
            </w:pPr>
            <w:r w:rsidRPr="004A5DEC">
              <w:rPr>
                <w:rFonts w:cs="Arial"/>
                <w:color w:val="264A60"/>
                <w:kern w:val="0"/>
                <w:sz w:val="18"/>
                <w:szCs w:val="18"/>
              </w:rPr>
              <w:t>Statistic</w:t>
            </w:r>
          </w:p>
        </w:tc>
        <w:tc>
          <w:tcPr>
            <w:tcW w:w="489" w:type="pct"/>
            <w:tcBorders>
              <w:top w:val="nil"/>
              <w:left w:val="single" w:sz="8" w:space="0" w:color="E0E0E0"/>
              <w:bottom w:val="single" w:sz="8" w:space="0" w:color="152935"/>
              <w:right w:val="nil"/>
            </w:tcBorders>
            <w:shd w:val="clear" w:color="auto" w:fill="FFFFFF"/>
            <w:vAlign w:val="bottom"/>
          </w:tcPr>
          <w:p w14:paraId="749912C3" w14:textId="77777777" w:rsidR="008F2750" w:rsidRPr="004A5DEC" w:rsidRDefault="008F2750" w:rsidP="008F2750">
            <w:pPr>
              <w:autoSpaceDE w:val="0"/>
              <w:autoSpaceDN w:val="0"/>
              <w:adjustRightInd w:val="0"/>
              <w:spacing w:after="0" w:line="320" w:lineRule="atLeast"/>
              <w:ind w:left="60" w:right="60"/>
              <w:jc w:val="center"/>
              <w:rPr>
                <w:rFonts w:cs="Arial"/>
                <w:color w:val="264A60"/>
                <w:kern w:val="0"/>
                <w:sz w:val="18"/>
                <w:szCs w:val="18"/>
              </w:rPr>
            </w:pPr>
            <w:r w:rsidRPr="004A5DEC">
              <w:rPr>
                <w:rFonts w:cs="Arial"/>
                <w:color w:val="264A60"/>
                <w:kern w:val="0"/>
                <w:sz w:val="18"/>
                <w:szCs w:val="18"/>
              </w:rPr>
              <w:t>Std. Error</w:t>
            </w:r>
          </w:p>
        </w:tc>
        <w:tc>
          <w:tcPr>
            <w:tcW w:w="468" w:type="pct"/>
            <w:tcBorders>
              <w:top w:val="nil"/>
              <w:left w:val="single" w:sz="8" w:space="0" w:color="E0E0E0"/>
              <w:bottom w:val="single" w:sz="8" w:space="0" w:color="152935"/>
              <w:right w:val="single" w:sz="8" w:space="0" w:color="E0E0E0"/>
            </w:tcBorders>
            <w:shd w:val="clear" w:color="auto" w:fill="FFFFFF"/>
            <w:vAlign w:val="bottom"/>
          </w:tcPr>
          <w:p w14:paraId="2F71C358" w14:textId="77777777" w:rsidR="008F2750" w:rsidRPr="004A5DEC" w:rsidRDefault="008F2750" w:rsidP="008F2750">
            <w:pPr>
              <w:autoSpaceDE w:val="0"/>
              <w:autoSpaceDN w:val="0"/>
              <w:adjustRightInd w:val="0"/>
              <w:spacing w:after="0" w:line="320" w:lineRule="atLeast"/>
              <w:ind w:left="60" w:right="60"/>
              <w:jc w:val="center"/>
              <w:rPr>
                <w:rFonts w:cs="Arial"/>
                <w:color w:val="264A60"/>
                <w:kern w:val="0"/>
                <w:sz w:val="18"/>
                <w:szCs w:val="18"/>
              </w:rPr>
            </w:pPr>
            <w:r w:rsidRPr="004A5DEC">
              <w:rPr>
                <w:rFonts w:cs="Arial"/>
                <w:color w:val="264A60"/>
                <w:kern w:val="0"/>
                <w:sz w:val="18"/>
                <w:szCs w:val="18"/>
              </w:rPr>
              <w:t>Statistic</w:t>
            </w:r>
          </w:p>
        </w:tc>
        <w:tc>
          <w:tcPr>
            <w:tcW w:w="489" w:type="pct"/>
            <w:tcBorders>
              <w:top w:val="nil"/>
              <w:left w:val="single" w:sz="8" w:space="0" w:color="E0E0E0"/>
              <w:bottom w:val="single" w:sz="8" w:space="0" w:color="152935"/>
              <w:right w:val="nil"/>
            </w:tcBorders>
            <w:shd w:val="clear" w:color="auto" w:fill="FFFFFF"/>
            <w:vAlign w:val="bottom"/>
          </w:tcPr>
          <w:p w14:paraId="3A5FCE3A" w14:textId="77777777" w:rsidR="008F2750" w:rsidRPr="004A5DEC" w:rsidRDefault="008F2750" w:rsidP="008F2750">
            <w:pPr>
              <w:autoSpaceDE w:val="0"/>
              <w:autoSpaceDN w:val="0"/>
              <w:adjustRightInd w:val="0"/>
              <w:spacing w:after="0" w:line="320" w:lineRule="atLeast"/>
              <w:ind w:left="60" w:right="60"/>
              <w:jc w:val="center"/>
              <w:rPr>
                <w:rFonts w:cs="Arial"/>
                <w:color w:val="264A60"/>
                <w:kern w:val="0"/>
                <w:sz w:val="18"/>
                <w:szCs w:val="18"/>
              </w:rPr>
            </w:pPr>
            <w:r w:rsidRPr="004A5DEC">
              <w:rPr>
                <w:rFonts w:cs="Arial"/>
                <w:color w:val="264A60"/>
                <w:kern w:val="0"/>
                <w:sz w:val="18"/>
                <w:szCs w:val="18"/>
              </w:rPr>
              <w:t>Std. Error</w:t>
            </w:r>
          </w:p>
        </w:tc>
      </w:tr>
      <w:tr w:rsidR="008F2750" w:rsidRPr="004A5DEC" w14:paraId="6241F796" w14:textId="77777777" w:rsidTr="008F2750">
        <w:trPr>
          <w:cantSplit/>
        </w:trPr>
        <w:tc>
          <w:tcPr>
            <w:tcW w:w="1021" w:type="pct"/>
            <w:tcBorders>
              <w:top w:val="single" w:sz="8" w:space="0" w:color="152935"/>
              <w:left w:val="nil"/>
              <w:bottom w:val="single" w:sz="8" w:space="0" w:color="AEAEAE"/>
              <w:right w:val="nil"/>
            </w:tcBorders>
            <w:shd w:val="clear" w:color="auto" w:fill="E0E0E0"/>
          </w:tcPr>
          <w:p w14:paraId="654F4D84" w14:textId="2756C005" w:rsidR="008F2750" w:rsidRPr="004A5DEC" w:rsidRDefault="008F2750" w:rsidP="008F2750">
            <w:pPr>
              <w:autoSpaceDE w:val="0"/>
              <w:autoSpaceDN w:val="0"/>
              <w:adjustRightInd w:val="0"/>
              <w:spacing w:after="0" w:line="320" w:lineRule="atLeast"/>
              <w:ind w:left="60" w:right="60"/>
              <w:jc w:val="left"/>
              <w:rPr>
                <w:rFonts w:cs="Arial"/>
                <w:color w:val="264A60"/>
                <w:kern w:val="0"/>
                <w:sz w:val="18"/>
                <w:szCs w:val="18"/>
              </w:rPr>
            </w:pPr>
            <w:r w:rsidRPr="004A5DEC">
              <w:rPr>
                <w:rFonts w:cs="Arial"/>
                <w:color w:val="264A60"/>
                <w:kern w:val="0"/>
                <w:sz w:val="18"/>
                <w:szCs w:val="18"/>
              </w:rPr>
              <w:t>Informative Content</w:t>
            </w:r>
          </w:p>
        </w:tc>
        <w:tc>
          <w:tcPr>
            <w:tcW w:w="469" w:type="pct"/>
            <w:tcBorders>
              <w:top w:val="single" w:sz="8" w:space="0" w:color="152935"/>
              <w:left w:val="nil"/>
              <w:bottom w:val="single" w:sz="8" w:space="0" w:color="AEAEAE"/>
              <w:right w:val="nil"/>
            </w:tcBorders>
            <w:shd w:val="clear" w:color="auto" w:fill="FFFFFF"/>
          </w:tcPr>
          <w:p w14:paraId="2E5DA55C" w14:textId="77777777" w:rsidR="008F2750" w:rsidRPr="004A5DEC" w:rsidRDefault="008F2750" w:rsidP="008F2750">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50</w:t>
            </w:r>
          </w:p>
        </w:tc>
        <w:tc>
          <w:tcPr>
            <w:tcW w:w="468" w:type="pct"/>
            <w:tcBorders>
              <w:top w:val="single" w:sz="8" w:space="0" w:color="152935"/>
              <w:left w:val="single" w:sz="8" w:space="0" w:color="E0E0E0"/>
              <w:bottom w:val="single" w:sz="8" w:space="0" w:color="AEAEAE"/>
              <w:right w:val="nil"/>
            </w:tcBorders>
            <w:shd w:val="clear" w:color="auto" w:fill="FFFFFF"/>
          </w:tcPr>
          <w:p w14:paraId="599D7D2F" w14:textId="77777777" w:rsidR="008F2750" w:rsidRPr="004A5DEC" w:rsidRDefault="008F2750" w:rsidP="008F2750">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3.7550</w:t>
            </w:r>
          </w:p>
        </w:tc>
        <w:tc>
          <w:tcPr>
            <w:tcW w:w="657" w:type="pct"/>
            <w:tcBorders>
              <w:top w:val="single" w:sz="8" w:space="0" w:color="152935"/>
              <w:left w:val="single" w:sz="8" w:space="0" w:color="E0E0E0"/>
              <w:bottom w:val="single" w:sz="8" w:space="0" w:color="AEAEAE"/>
              <w:right w:val="nil"/>
            </w:tcBorders>
            <w:shd w:val="clear" w:color="auto" w:fill="FFFFFF"/>
          </w:tcPr>
          <w:p w14:paraId="09D847D9" w14:textId="77777777" w:rsidR="008F2750" w:rsidRPr="004A5DEC" w:rsidRDefault="008F2750" w:rsidP="008F2750">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1.19362</w:t>
            </w:r>
          </w:p>
        </w:tc>
        <w:tc>
          <w:tcPr>
            <w:tcW w:w="468" w:type="pct"/>
            <w:tcBorders>
              <w:top w:val="single" w:sz="8" w:space="0" w:color="152935"/>
              <w:left w:val="single" w:sz="8" w:space="0" w:color="E0E0E0"/>
              <w:bottom w:val="single" w:sz="8" w:space="0" w:color="AEAEAE"/>
              <w:right w:val="nil"/>
            </w:tcBorders>
            <w:shd w:val="clear" w:color="auto" w:fill="FFFFFF"/>
          </w:tcPr>
          <w:p w14:paraId="49490628" w14:textId="77777777" w:rsidR="008F2750" w:rsidRPr="004A5DEC" w:rsidRDefault="008F2750" w:rsidP="008F2750">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1.425</w:t>
            </w:r>
          </w:p>
        </w:tc>
        <w:tc>
          <w:tcPr>
            <w:tcW w:w="468" w:type="pct"/>
            <w:tcBorders>
              <w:top w:val="single" w:sz="8" w:space="0" w:color="152935"/>
              <w:left w:val="single" w:sz="8" w:space="0" w:color="E0E0E0"/>
              <w:bottom w:val="single" w:sz="8" w:space="0" w:color="AEAEAE"/>
              <w:right w:val="single" w:sz="8" w:space="0" w:color="E0E0E0"/>
            </w:tcBorders>
            <w:shd w:val="clear" w:color="auto" w:fill="FFFFFF"/>
          </w:tcPr>
          <w:p w14:paraId="117DFA76" w14:textId="77777777" w:rsidR="008F2750" w:rsidRPr="004A5DEC" w:rsidRDefault="008F2750" w:rsidP="008F2750">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-1.173</w:t>
            </w:r>
          </w:p>
        </w:tc>
        <w:tc>
          <w:tcPr>
            <w:tcW w:w="489" w:type="pct"/>
            <w:tcBorders>
              <w:top w:val="single" w:sz="8" w:space="0" w:color="152935"/>
              <w:left w:val="single" w:sz="8" w:space="0" w:color="E0E0E0"/>
              <w:bottom w:val="single" w:sz="8" w:space="0" w:color="AEAEAE"/>
              <w:right w:val="nil"/>
            </w:tcBorders>
            <w:shd w:val="clear" w:color="auto" w:fill="FFFFFF"/>
          </w:tcPr>
          <w:p w14:paraId="28FE30C0" w14:textId="77777777" w:rsidR="008F2750" w:rsidRPr="004A5DEC" w:rsidRDefault="008F2750" w:rsidP="008F2750">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.337</w:t>
            </w:r>
          </w:p>
        </w:tc>
        <w:tc>
          <w:tcPr>
            <w:tcW w:w="468" w:type="pct"/>
            <w:tcBorders>
              <w:top w:val="single" w:sz="8" w:space="0" w:color="152935"/>
              <w:left w:val="single" w:sz="8" w:space="0" w:color="E0E0E0"/>
              <w:bottom w:val="single" w:sz="8" w:space="0" w:color="AEAEAE"/>
              <w:right w:val="single" w:sz="8" w:space="0" w:color="E0E0E0"/>
            </w:tcBorders>
            <w:shd w:val="clear" w:color="auto" w:fill="FFFFFF"/>
          </w:tcPr>
          <w:p w14:paraId="3AA0EBD9" w14:textId="77777777" w:rsidR="008F2750" w:rsidRPr="004A5DEC" w:rsidRDefault="008F2750" w:rsidP="008F2750">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-.160</w:t>
            </w:r>
          </w:p>
        </w:tc>
        <w:tc>
          <w:tcPr>
            <w:tcW w:w="489" w:type="pct"/>
            <w:tcBorders>
              <w:top w:val="single" w:sz="8" w:space="0" w:color="152935"/>
              <w:left w:val="single" w:sz="8" w:space="0" w:color="E0E0E0"/>
              <w:bottom w:val="single" w:sz="8" w:space="0" w:color="AEAEAE"/>
              <w:right w:val="nil"/>
            </w:tcBorders>
            <w:shd w:val="clear" w:color="auto" w:fill="FFFFFF"/>
          </w:tcPr>
          <w:p w14:paraId="4A84C337" w14:textId="77777777" w:rsidR="008F2750" w:rsidRPr="004A5DEC" w:rsidRDefault="008F2750" w:rsidP="008F2750">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.662</w:t>
            </w:r>
          </w:p>
        </w:tc>
      </w:tr>
      <w:tr w:rsidR="008F2750" w:rsidRPr="004A5DEC" w14:paraId="1E925B65" w14:textId="77777777" w:rsidTr="008F2750">
        <w:trPr>
          <w:cantSplit/>
        </w:trPr>
        <w:tc>
          <w:tcPr>
            <w:tcW w:w="1021" w:type="pct"/>
            <w:tcBorders>
              <w:top w:val="single" w:sz="8" w:space="0" w:color="AEAEAE"/>
              <w:left w:val="nil"/>
              <w:bottom w:val="single" w:sz="8" w:space="0" w:color="AEAEAE"/>
              <w:right w:val="nil"/>
            </w:tcBorders>
            <w:shd w:val="clear" w:color="auto" w:fill="E0E0E0"/>
          </w:tcPr>
          <w:p w14:paraId="17C410D5" w14:textId="1F425AE4" w:rsidR="008F2750" w:rsidRPr="004A5DEC" w:rsidRDefault="008F2750" w:rsidP="008F2750">
            <w:pPr>
              <w:autoSpaceDE w:val="0"/>
              <w:autoSpaceDN w:val="0"/>
              <w:adjustRightInd w:val="0"/>
              <w:spacing w:after="0" w:line="320" w:lineRule="atLeast"/>
              <w:ind w:left="60" w:right="60"/>
              <w:jc w:val="left"/>
              <w:rPr>
                <w:rFonts w:cs="Arial"/>
                <w:color w:val="264A60"/>
                <w:kern w:val="0"/>
                <w:sz w:val="18"/>
                <w:szCs w:val="18"/>
              </w:rPr>
            </w:pPr>
            <w:r w:rsidRPr="004A5DEC">
              <w:rPr>
                <w:rFonts w:cs="Arial"/>
                <w:color w:val="264A60"/>
                <w:kern w:val="0"/>
                <w:sz w:val="18"/>
                <w:szCs w:val="18"/>
              </w:rPr>
              <w:t>Entertainment Content</w:t>
            </w:r>
          </w:p>
        </w:tc>
        <w:tc>
          <w:tcPr>
            <w:tcW w:w="469" w:type="pct"/>
            <w:tcBorders>
              <w:top w:val="single" w:sz="8" w:space="0" w:color="AEAEAE"/>
              <w:left w:val="nil"/>
              <w:bottom w:val="single" w:sz="8" w:space="0" w:color="AEAEAE"/>
              <w:right w:val="nil"/>
            </w:tcBorders>
            <w:shd w:val="clear" w:color="auto" w:fill="FFFFFF"/>
          </w:tcPr>
          <w:p w14:paraId="57C67EF7" w14:textId="77777777" w:rsidR="008F2750" w:rsidRPr="004A5DEC" w:rsidRDefault="008F2750" w:rsidP="008F2750">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50</w:t>
            </w:r>
          </w:p>
        </w:tc>
        <w:tc>
          <w:tcPr>
            <w:tcW w:w="468" w:type="pct"/>
            <w:tcBorders>
              <w:top w:val="single" w:sz="8" w:space="0" w:color="AEAEAE"/>
              <w:left w:val="single" w:sz="8" w:space="0" w:color="E0E0E0"/>
              <w:bottom w:val="single" w:sz="8" w:space="0" w:color="AEAEAE"/>
              <w:right w:val="nil"/>
            </w:tcBorders>
            <w:shd w:val="clear" w:color="auto" w:fill="FFFFFF"/>
          </w:tcPr>
          <w:p w14:paraId="75019D6C" w14:textId="77777777" w:rsidR="008F2750" w:rsidRPr="004A5DEC" w:rsidRDefault="008F2750" w:rsidP="008F2750">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3.6800</w:t>
            </w:r>
          </w:p>
        </w:tc>
        <w:tc>
          <w:tcPr>
            <w:tcW w:w="657" w:type="pct"/>
            <w:tcBorders>
              <w:top w:val="single" w:sz="8" w:space="0" w:color="AEAEAE"/>
              <w:left w:val="single" w:sz="8" w:space="0" w:color="E0E0E0"/>
              <w:bottom w:val="single" w:sz="8" w:space="0" w:color="AEAEAE"/>
              <w:right w:val="nil"/>
            </w:tcBorders>
            <w:shd w:val="clear" w:color="auto" w:fill="FFFFFF"/>
          </w:tcPr>
          <w:p w14:paraId="5A013450" w14:textId="77777777" w:rsidR="008F2750" w:rsidRPr="004A5DEC" w:rsidRDefault="008F2750" w:rsidP="008F2750">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1.24442</w:t>
            </w:r>
          </w:p>
        </w:tc>
        <w:tc>
          <w:tcPr>
            <w:tcW w:w="468" w:type="pct"/>
            <w:tcBorders>
              <w:top w:val="single" w:sz="8" w:space="0" w:color="AEAEAE"/>
              <w:left w:val="single" w:sz="8" w:space="0" w:color="E0E0E0"/>
              <w:bottom w:val="single" w:sz="8" w:space="0" w:color="AEAEAE"/>
              <w:right w:val="nil"/>
            </w:tcBorders>
            <w:shd w:val="clear" w:color="auto" w:fill="FFFFFF"/>
          </w:tcPr>
          <w:p w14:paraId="7B40D978" w14:textId="77777777" w:rsidR="008F2750" w:rsidRPr="004A5DEC" w:rsidRDefault="008F2750" w:rsidP="008F2750">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1.549</w:t>
            </w:r>
          </w:p>
        </w:tc>
        <w:tc>
          <w:tcPr>
            <w:tcW w:w="468" w:type="pct"/>
            <w:tcBorders>
              <w:top w:val="single" w:sz="8" w:space="0" w:color="AEAEAE"/>
              <w:left w:val="single" w:sz="8" w:space="0" w:color="E0E0E0"/>
              <w:bottom w:val="single" w:sz="8" w:space="0" w:color="AEAEAE"/>
              <w:right w:val="single" w:sz="8" w:space="0" w:color="E0E0E0"/>
            </w:tcBorders>
            <w:shd w:val="clear" w:color="auto" w:fill="FFFFFF"/>
          </w:tcPr>
          <w:p w14:paraId="01E3CCD4" w14:textId="77777777" w:rsidR="008F2750" w:rsidRPr="004A5DEC" w:rsidRDefault="008F2750" w:rsidP="008F2750">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-1.114</w:t>
            </w:r>
          </w:p>
        </w:tc>
        <w:tc>
          <w:tcPr>
            <w:tcW w:w="489" w:type="pct"/>
            <w:tcBorders>
              <w:top w:val="single" w:sz="8" w:space="0" w:color="AEAEAE"/>
              <w:left w:val="single" w:sz="8" w:space="0" w:color="E0E0E0"/>
              <w:bottom w:val="single" w:sz="8" w:space="0" w:color="AEAEAE"/>
              <w:right w:val="nil"/>
            </w:tcBorders>
            <w:shd w:val="clear" w:color="auto" w:fill="FFFFFF"/>
          </w:tcPr>
          <w:p w14:paraId="1B359ACA" w14:textId="77777777" w:rsidR="008F2750" w:rsidRPr="004A5DEC" w:rsidRDefault="008F2750" w:rsidP="008F2750">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.337</w:t>
            </w:r>
          </w:p>
        </w:tc>
        <w:tc>
          <w:tcPr>
            <w:tcW w:w="468" w:type="pct"/>
            <w:tcBorders>
              <w:top w:val="single" w:sz="8" w:space="0" w:color="AEAEAE"/>
              <w:left w:val="single" w:sz="8" w:space="0" w:color="E0E0E0"/>
              <w:bottom w:val="single" w:sz="8" w:space="0" w:color="AEAEAE"/>
              <w:right w:val="single" w:sz="8" w:space="0" w:color="E0E0E0"/>
            </w:tcBorders>
            <w:shd w:val="clear" w:color="auto" w:fill="FFFFFF"/>
          </w:tcPr>
          <w:p w14:paraId="727FEC95" w14:textId="77777777" w:rsidR="008F2750" w:rsidRPr="004A5DEC" w:rsidRDefault="008F2750" w:rsidP="008F2750">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-.318</w:t>
            </w:r>
          </w:p>
        </w:tc>
        <w:tc>
          <w:tcPr>
            <w:tcW w:w="489" w:type="pct"/>
            <w:tcBorders>
              <w:top w:val="single" w:sz="8" w:space="0" w:color="AEAEAE"/>
              <w:left w:val="single" w:sz="8" w:space="0" w:color="E0E0E0"/>
              <w:bottom w:val="single" w:sz="8" w:space="0" w:color="AEAEAE"/>
              <w:right w:val="nil"/>
            </w:tcBorders>
            <w:shd w:val="clear" w:color="auto" w:fill="FFFFFF"/>
          </w:tcPr>
          <w:p w14:paraId="30A3FFA0" w14:textId="77777777" w:rsidR="008F2750" w:rsidRPr="004A5DEC" w:rsidRDefault="008F2750" w:rsidP="008F2750">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.662</w:t>
            </w:r>
          </w:p>
        </w:tc>
      </w:tr>
      <w:tr w:rsidR="008F2750" w:rsidRPr="004A5DEC" w14:paraId="192B1D2E" w14:textId="77777777" w:rsidTr="008F2750">
        <w:trPr>
          <w:cantSplit/>
        </w:trPr>
        <w:tc>
          <w:tcPr>
            <w:tcW w:w="1021" w:type="pct"/>
            <w:tcBorders>
              <w:top w:val="single" w:sz="8" w:space="0" w:color="AEAEAE"/>
              <w:left w:val="nil"/>
              <w:bottom w:val="single" w:sz="8" w:space="0" w:color="AEAEAE"/>
              <w:right w:val="nil"/>
            </w:tcBorders>
            <w:shd w:val="clear" w:color="auto" w:fill="E0E0E0"/>
          </w:tcPr>
          <w:p w14:paraId="6FC8E2FE" w14:textId="20B44E72" w:rsidR="008F2750" w:rsidRPr="004A5DEC" w:rsidRDefault="008F2750" w:rsidP="008F2750">
            <w:pPr>
              <w:autoSpaceDE w:val="0"/>
              <w:autoSpaceDN w:val="0"/>
              <w:adjustRightInd w:val="0"/>
              <w:spacing w:after="0" w:line="320" w:lineRule="atLeast"/>
              <w:ind w:left="60" w:right="60"/>
              <w:jc w:val="left"/>
              <w:rPr>
                <w:rFonts w:cs="Arial"/>
                <w:color w:val="264A60"/>
                <w:kern w:val="0"/>
                <w:sz w:val="18"/>
                <w:szCs w:val="18"/>
              </w:rPr>
            </w:pPr>
            <w:r w:rsidRPr="004A5DEC">
              <w:rPr>
                <w:rFonts w:cs="Arial"/>
                <w:color w:val="264A60"/>
                <w:kern w:val="0"/>
                <w:sz w:val="18"/>
                <w:szCs w:val="18"/>
              </w:rPr>
              <w:t>Emotional Content</w:t>
            </w:r>
          </w:p>
        </w:tc>
        <w:tc>
          <w:tcPr>
            <w:tcW w:w="469" w:type="pct"/>
            <w:tcBorders>
              <w:top w:val="single" w:sz="8" w:space="0" w:color="AEAEAE"/>
              <w:left w:val="nil"/>
              <w:bottom w:val="single" w:sz="8" w:space="0" w:color="AEAEAE"/>
              <w:right w:val="nil"/>
            </w:tcBorders>
            <w:shd w:val="clear" w:color="auto" w:fill="FFFFFF"/>
          </w:tcPr>
          <w:p w14:paraId="08B9180C" w14:textId="77777777" w:rsidR="008F2750" w:rsidRPr="004A5DEC" w:rsidRDefault="008F2750" w:rsidP="008F2750">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50</w:t>
            </w:r>
          </w:p>
        </w:tc>
        <w:tc>
          <w:tcPr>
            <w:tcW w:w="468" w:type="pct"/>
            <w:tcBorders>
              <w:top w:val="single" w:sz="8" w:space="0" w:color="AEAEAE"/>
              <w:left w:val="single" w:sz="8" w:space="0" w:color="E0E0E0"/>
              <w:bottom w:val="single" w:sz="8" w:space="0" w:color="AEAEAE"/>
              <w:right w:val="nil"/>
            </w:tcBorders>
            <w:shd w:val="clear" w:color="auto" w:fill="FFFFFF"/>
          </w:tcPr>
          <w:p w14:paraId="3FDC3BE2" w14:textId="77777777" w:rsidR="008F2750" w:rsidRPr="004A5DEC" w:rsidRDefault="008F2750" w:rsidP="008F2750">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3.6100</w:t>
            </w:r>
          </w:p>
        </w:tc>
        <w:tc>
          <w:tcPr>
            <w:tcW w:w="657" w:type="pct"/>
            <w:tcBorders>
              <w:top w:val="single" w:sz="8" w:space="0" w:color="AEAEAE"/>
              <w:left w:val="single" w:sz="8" w:space="0" w:color="E0E0E0"/>
              <w:bottom w:val="single" w:sz="8" w:space="0" w:color="AEAEAE"/>
              <w:right w:val="nil"/>
            </w:tcBorders>
            <w:shd w:val="clear" w:color="auto" w:fill="FFFFFF"/>
          </w:tcPr>
          <w:p w14:paraId="7EF2176D" w14:textId="77777777" w:rsidR="008F2750" w:rsidRPr="004A5DEC" w:rsidRDefault="008F2750" w:rsidP="008F2750">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1.25271</w:t>
            </w:r>
          </w:p>
        </w:tc>
        <w:tc>
          <w:tcPr>
            <w:tcW w:w="468" w:type="pct"/>
            <w:tcBorders>
              <w:top w:val="single" w:sz="8" w:space="0" w:color="AEAEAE"/>
              <w:left w:val="single" w:sz="8" w:space="0" w:color="E0E0E0"/>
              <w:bottom w:val="single" w:sz="8" w:space="0" w:color="AEAEAE"/>
              <w:right w:val="nil"/>
            </w:tcBorders>
            <w:shd w:val="clear" w:color="auto" w:fill="FFFFFF"/>
          </w:tcPr>
          <w:p w14:paraId="2879B7FF" w14:textId="77777777" w:rsidR="008F2750" w:rsidRPr="004A5DEC" w:rsidRDefault="008F2750" w:rsidP="008F2750">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1.569</w:t>
            </w:r>
          </w:p>
        </w:tc>
        <w:tc>
          <w:tcPr>
            <w:tcW w:w="468" w:type="pct"/>
            <w:tcBorders>
              <w:top w:val="single" w:sz="8" w:space="0" w:color="AEAEAE"/>
              <w:left w:val="single" w:sz="8" w:space="0" w:color="E0E0E0"/>
              <w:bottom w:val="single" w:sz="8" w:space="0" w:color="AEAEAE"/>
              <w:right w:val="single" w:sz="8" w:space="0" w:color="E0E0E0"/>
            </w:tcBorders>
            <w:shd w:val="clear" w:color="auto" w:fill="FFFFFF"/>
          </w:tcPr>
          <w:p w14:paraId="60946DCD" w14:textId="77777777" w:rsidR="008F2750" w:rsidRPr="004A5DEC" w:rsidRDefault="008F2750" w:rsidP="008F2750">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-.973</w:t>
            </w:r>
          </w:p>
        </w:tc>
        <w:tc>
          <w:tcPr>
            <w:tcW w:w="489" w:type="pct"/>
            <w:tcBorders>
              <w:top w:val="single" w:sz="8" w:space="0" w:color="AEAEAE"/>
              <w:left w:val="single" w:sz="8" w:space="0" w:color="E0E0E0"/>
              <w:bottom w:val="single" w:sz="8" w:space="0" w:color="AEAEAE"/>
              <w:right w:val="nil"/>
            </w:tcBorders>
            <w:shd w:val="clear" w:color="auto" w:fill="FFFFFF"/>
          </w:tcPr>
          <w:p w14:paraId="39454C35" w14:textId="77777777" w:rsidR="008F2750" w:rsidRPr="004A5DEC" w:rsidRDefault="008F2750" w:rsidP="008F2750">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.337</w:t>
            </w:r>
          </w:p>
        </w:tc>
        <w:tc>
          <w:tcPr>
            <w:tcW w:w="468" w:type="pct"/>
            <w:tcBorders>
              <w:top w:val="single" w:sz="8" w:space="0" w:color="AEAEAE"/>
              <w:left w:val="single" w:sz="8" w:space="0" w:color="E0E0E0"/>
              <w:bottom w:val="single" w:sz="8" w:space="0" w:color="AEAEAE"/>
              <w:right w:val="single" w:sz="8" w:space="0" w:color="E0E0E0"/>
            </w:tcBorders>
            <w:shd w:val="clear" w:color="auto" w:fill="FFFFFF"/>
          </w:tcPr>
          <w:p w14:paraId="328954F6" w14:textId="77777777" w:rsidR="008F2750" w:rsidRPr="004A5DEC" w:rsidRDefault="008F2750" w:rsidP="008F2750">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-.579</w:t>
            </w:r>
          </w:p>
        </w:tc>
        <w:tc>
          <w:tcPr>
            <w:tcW w:w="489" w:type="pct"/>
            <w:tcBorders>
              <w:top w:val="single" w:sz="8" w:space="0" w:color="AEAEAE"/>
              <w:left w:val="single" w:sz="8" w:space="0" w:color="E0E0E0"/>
              <w:bottom w:val="single" w:sz="8" w:space="0" w:color="AEAEAE"/>
              <w:right w:val="nil"/>
            </w:tcBorders>
            <w:shd w:val="clear" w:color="auto" w:fill="FFFFFF"/>
          </w:tcPr>
          <w:p w14:paraId="598D34B0" w14:textId="77777777" w:rsidR="008F2750" w:rsidRPr="004A5DEC" w:rsidRDefault="008F2750" w:rsidP="008F2750">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.662</w:t>
            </w:r>
          </w:p>
        </w:tc>
      </w:tr>
      <w:tr w:rsidR="008F2750" w:rsidRPr="004A5DEC" w14:paraId="52239E68" w14:textId="77777777" w:rsidTr="008F2750">
        <w:trPr>
          <w:cantSplit/>
        </w:trPr>
        <w:tc>
          <w:tcPr>
            <w:tcW w:w="1021" w:type="pct"/>
            <w:tcBorders>
              <w:top w:val="single" w:sz="8" w:space="0" w:color="AEAEAE"/>
              <w:left w:val="nil"/>
              <w:bottom w:val="single" w:sz="8" w:space="0" w:color="AEAEAE"/>
              <w:right w:val="nil"/>
            </w:tcBorders>
            <w:shd w:val="clear" w:color="auto" w:fill="E0E0E0"/>
          </w:tcPr>
          <w:p w14:paraId="260B2E00" w14:textId="606A24E2" w:rsidR="008F2750" w:rsidRPr="004A5DEC" w:rsidRDefault="008F2750" w:rsidP="008F2750">
            <w:pPr>
              <w:autoSpaceDE w:val="0"/>
              <w:autoSpaceDN w:val="0"/>
              <w:adjustRightInd w:val="0"/>
              <w:spacing w:after="0" w:line="320" w:lineRule="atLeast"/>
              <w:ind w:left="60" w:right="60"/>
              <w:jc w:val="left"/>
              <w:rPr>
                <w:rFonts w:cs="Arial"/>
                <w:color w:val="264A60"/>
                <w:kern w:val="0"/>
                <w:sz w:val="18"/>
                <w:szCs w:val="18"/>
              </w:rPr>
            </w:pPr>
            <w:r w:rsidRPr="004A5DEC">
              <w:rPr>
                <w:rFonts w:cs="Arial"/>
                <w:color w:val="264A60"/>
                <w:kern w:val="0"/>
                <w:sz w:val="18"/>
                <w:szCs w:val="18"/>
              </w:rPr>
              <w:t>Interactive Content</w:t>
            </w:r>
          </w:p>
        </w:tc>
        <w:tc>
          <w:tcPr>
            <w:tcW w:w="469" w:type="pct"/>
            <w:tcBorders>
              <w:top w:val="single" w:sz="8" w:space="0" w:color="AEAEAE"/>
              <w:left w:val="nil"/>
              <w:bottom w:val="single" w:sz="8" w:space="0" w:color="AEAEAE"/>
              <w:right w:val="nil"/>
            </w:tcBorders>
            <w:shd w:val="clear" w:color="auto" w:fill="FFFFFF"/>
          </w:tcPr>
          <w:p w14:paraId="15F089FF" w14:textId="77777777" w:rsidR="008F2750" w:rsidRPr="004A5DEC" w:rsidRDefault="008F2750" w:rsidP="008F2750">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50</w:t>
            </w:r>
          </w:p>
        </w:tc>
        <w:tc>
          <w:tcPr>
            <w:tcW w:w="468" w:type="pct"/>
            <w:tcBorders>
              <w:top w:val="single" w:sz="8" w:space="0" w:color="AEAEAE"/>
              <w:left w:val="single" w:sz="8" w:space="0" w:color="E0E0E0"/>
              <w:bottom w:val="single" w:sz="8" w:space="0" w:color="AEAEAE"/>
              <w:right w:val="nil"/>
            </w:tcBorders>
            <w:shd w:val="clear" w:color="auto" w:fill="FFFFFF"/>
          </w:tcPr>
          <w:p w14:paraId="47EAC6DD" w14:textId="77777777" w:rsidR="008F2750" w:rsidRPr="004A5DEC" w:rsidRDefault="008F2750" w:rsidP="008F2750">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3.6600</w:t>
            </w:r>
          </w:p>
        </w:tc>
        <w:tc>
          <w:tcPr>
            <w:tcW w:w="657" w:type="pct"/>
            <w:tcBorders>
              <w:top w:val="single" w:sz="8" w:space="0" w:color="AEAEAE"/>
              <w:left w:val="single" w:sz="8" w:space="0" w:color="E0E0E0"/>
              <w:bottom w:val="single" w:sz="8" w:space="0" w:color="AEAEAE"/>
              <w:right w:val="nil"/>
            </w:tcBorders>
            <w:shd w:val="clear" w:color="auto" w:fill="FFFFFF"/>
          </w:tcPr>
          <w:p w14:paraId="14DBF437" w14:textId="77777777" w:rsidR="008F2750" w:rsidRPr="004A5DEC" w:rsidRDefault="008F2750" w:rsidP="008F2750">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1.24822</w:t>
            </w:r>
          </w:p>
        </w:tc>
        <w:tc>
          <w:tcPr>
            <w:tcW w:w="468" w:type="pct"/>
            <w:tcBorders>
              <w:top w:val="single" w:sz="8" w:space="0" w:color="AEAEAE"/>
              <w:left w:val="single" w:sz="8" w:space="0" w:color="E0E0E0"/>
              <w:bottom w:val="single" w:sz="8" w:space="0" w:color="AEAEAE"/>
              <w:right w:val="nil"/>
            </w:tcBorders>
            <w:shd w:val="clear" w:color="auto" w:fill="FFFFFF"/>
          </w:tcPr>
          <w:p w14:paraId="553492FC" w14:textId="77777777" w:rsidR="008F2750" w:rsidRPr="004A5DEC" w:rsidRDefault="008F2750" w:rsidP="008F2750">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1.558</w:t>
            </w:r>
          </w:p>
        </w:tc>
        <w:tc>
          <w:tcPr>
            <w:tcW w:w="468" w:type="pct"/>
            <w:tcBorders>
              <w:top w:val="single" w:sz="8" w:space="0" w:color="AEAEAE"/>
              <w:left w:val="single" w:sz="8" w:space="0" w:color="E0E0E0"/>
              <w:bottom w:val="single" w:sz="8" w:space="0" w:color="AEAEAE"/>
              <w:right w:val="single" w:sz="8" w:space="0" w:color="E0E0E0"/>
            </w:tcBorders>
            <w:shd w:val="clear" w:color="auto" w:fill="FFFFFF"/>
          </w:tcPr>
          <w:p w14:paraId="5CF79F71" w14:textId="77777777" w:rsidR="008F2750" w:rsidRPr="004A5DEC" w:rsidRDefault="008F2750" w:rsidP="008F2750">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-1.060</w:t>
            </w:r>
          </w:p>
        </w:tc>
        <w:tc>
          <w:tcPr>
            <w:tcW w:w="489" w:type="pct"/>
            <w:tcBorders>
              <w:top w:val="single" w:sz="8" w:space="0" w:color="AEAEAE"/>
              <w:left w:val="single" w:sz="8" w:space="0" w:color="E0E0E0"/>
              <w:bottom w:val="single" w:sz="8" w:space="0" w:color="AEAEAE"/>
              <w:right w:val="nil"/>
            </w:tcBorders>
            <w:shd w:val="clear" w:color="auto" w:fill="FFFFFF"/>
          </w:tcPr>
          <w:p w14:paraId="22ACA059" w14:textId="77777777" w:rsidR="008F2750" w:rsidRPr="004A5DEC" w:rsidRDefault="008F2750" w:rsidP="008F2750">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.337</w:t>
            </w:r>
          </w:p>
        </w:tc>
        <w:tc>
          <w:tcPr>
            <w:tcW w:w="468" w:type="pct"/>
            <w:tcBorders>
              <w:top w:val="single" w:sz="8" w:space="0" w:color="AEAEAE"/>
              <w:left w:val="single" w:sz="8" w:space="0" w:color="E0E0E0"/>
              <w:bottom w:val="single" w:sz="8" w:space="0" w:color="AEAEAE"/>
              <w:right w:val="single" w:sz="8" w:space="0" w:color="E0E0E0"/>
            </w:tcBorders>
            <w:shd w:val="clear" w:color="auto" w:fill="FFFFFF"/>
          </w:tcPr>
          <w:p w14:paraId="53903831" w14:textId="77777777" w:rsidR="008F2750" w:rsidRPr="004A5DEC" w:rsidRDefault="008F2750" w:rsidP="008F2750">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-.407</w:t>
            </w:r>
          </w:p>
        </w:tc>
        <w:tc>
          <w:tcPr>
            <w:tcW w:w="489" w:type="pct"/>
            <w:tcBorders>
              <w:top w:val="single" w:sz="8" w:space="0" w:color="AEAEAE"/>
              <w:left w:val="single" w:sz="8" w:space="0" w:color="E0E0E0"/>
              <w:bottom w:val="single" w:sz="8" w:space="0" w:color="AEAEAE"/>
              <w:right w:val="nil"/>
            </w:tcBorders>
            <w:shd w:val="clear" w:color="auto" w:fill="FFFFFF"/>
          </w:tcPr>
          <w:p w14:paraId="5EC8A30A" w14:textId="77777777" w:rsidR="008F2750" w:rsidRPr="004A5DEC" w:rsidRDefault="008F2750" w:rsidP="008F2750">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.662</w:t>
            </w:r>
          </w:p>
        </w:tc>
      </w:tr>
      <w:tr w:rsidR="008F2750" w:rsidRPr="004A5DEC" w14:paraId="6E0FE663" w14:textId="77777777" w:rsidTr="008F2750">
        <w:trPr>
          <w:cantSplit/>
        </w:trPr>
        <w:tc>
          <w:tcPr>
            <w:tcW w:w="1021" w:type="pct"/>
            <w:tcBorders>
              <w:top w:val="single" w:sz="8" w:space="0" w:color="AEAEAE"/>
              <w:left w:val="nil"/>
              <w:bottom w:val="single" w:sz="8" w:space="0" w:color="AEAEAE"/>
              <w:right w:val="nil"/>
            </w:tcBorders>
            <w:shd w:val="clear" w:color="auto" w:fill="E0E0E0"/>
          </w:tcPr>
          <w:p w14:paraId="3B80EB93" w14:textId="5879B47C" w:rsidR="008F2750" w:rsidRPr="004A5DEC" w:rsidRDefault="008F2750" w:rsidP="008F2750">
            <w:pPr>
              <w:autoSpaceDE w:val="0"/>
              <w:autoSpaceDN w:val="0"/>
              <w:adjustRightInd w:val="0"/>
              <w:spacing w:after="0" w:line="320" w:lineRule="atLeast"/>
              <w:ind w:left="60" w:right="60"/>
              <w:jc w:val="left"/>
              <w:rPr>
                <w:rFonts w:cs="Arial"/>
                <w:color w:val="264A60"/>
                <w:kern w:val="0"/>
                <w:sz w:val="18"/>
                <w:szCs w:val="18"/>
              </w:rPr>
            </w:pPr>
            <w:r w:rsidRPr="004A5DEC">
              <w:rPr>
                <w:rFonts w:cs="Arial"/>
                <w:color w:val="264A60"/>
                <w:kern w:val="0"/>
                <w:sz w:val="18"/>
                <w:szCs w:val="18"/>
              </w:rPr>
              <w:t>Brand Awareness</w:t>
            </w:r>
          </w:p>
        </w:tc>
        <w:tc>
          <w:tcPr>
            <w:tcW w:w="469" w:type="pct"/>
            <w:tcBorders>
              <w:top w:val="single" w:sz="8" w:space="0" w:color="AEAEAE"/>
              <w:left w:val="nil"/>
              <w:bottom w:val="single" w:sz="8" w:space="0" w:color="AEAEAE"/>
              <w:right w:val="nil"/>
            </w:tcBorders>
            <w:shd w:val="clear" w:color="auto" w:fill="FFFFFF"/>
          </w:tcPr>
          <w:p w14:paraId="5BDA408A" w14:textId="77777777" w:rsidR="008F2750" w:rsidRPr="004A5DEC" w:rsidRDefault="008F2750" w:rsidP="008F2750">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50</w:t>
            </w:r>
          </w:p>
        </w:tc>
        <w:tc>
          <w:tcPr>
            <w:tcW w:w="468" w:type="pct"/>
            <w:tcBorders>
              <w:top w:val="single" w:sz="8" w:space="0" w:color="AEAEAE"/>
              <w:left w:val="single" w:sz="8" w:space="0" w:color="E0E0E0"/>
              <w:bottom w:val="single" w:sz="8" w:space="0" w:color="AEAEAE"/>
              <w:right w:val="nil"/>
            </w:tcBorders>
            <w:shd w:val="clear" w:color="auto" w:fill="FFFFFF"/>
          </w:tcPr>
          <w:p w14:paraId="5EEADBAD" w14:textId="77777777" w:rsidR="008F2750" w:rsidRPr="004A5DEC" w:rsidRDefault="008F2750" w:rsidP="008F2750">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3.7000</w:t>
            </w:r>
          </w:p>
        </w:tc>
        <w:tc>
          <w:tcPr>
            <w:tcW w:w="657" w:type="pct"/>
            <w:tcBorders>
              <w:top w:val="single" w:sz="8" w:space="0" w:color="AEAEAE"/>
              <w:left w:val="single" w:sz="8" w:space="0" w:color="E0E0E0"/>
              <w:bottom w:val="single" w:sz="8" w:space="0" w:color="AEAEAE"/>
              <w:right w:val="nil"/>
            </w:tcBorders>
            <w:shd w:val="clear" w:color="auto" w:fill="FFFFFF"/>
          </w:tcPr>
          <w:p w14:paraId="72FA6B1D" w14:textId="77777777" w:rsidR="008F2750" w:rsidRPr="004A5DEC" w:rsidRDefault="008F2750" w:rsidP="008F2750">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1.29756</w:t>
            </w:r>
          </w:p>
        </w:tc>
        <w:tc>
          <w:tcPr>
            <w:tcW w:w="468" w:type="pct"/>
            <w:tcBorders>
              <w:top w:val="single" w:sz="8" w:space="0" w:color="AEAEAE"/>
              <w:left w:val="single" w:sz="8" w:space="0" w:color="E0E0E0"/>
              <w:bottom w:val="single" w:sz="8" w:space="0" w:color="AEAEAE"/>
              <w:right w:val="nil"/>
            </w:tcBorders>
            <w:shd w:val="clear" w:color="auto" w:fill="FFFFFF"/>
          </w:tcPr>
          <w:p w14:paraId="0BEC2DA0" w14:textId="77777777" w:rsidR="008F2750" w:rsidRPr="004A5DEC" w:rsidRDefault="008F2750" w:rsidP="008F2750">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1.684</w:t>
            </w:r>
          </w:p>
        </w:tc>
        <w:tc>
          <w:tcPr>
            <w:tcW w:w="468" w:type="pct"/>
            <w:tcBorders>
              <w:top w:val="single" w:sz="8" w:space="0" w:color="AEAEAE"/>
              <w:left w:val="single" w:sz="8" w:space="0" w:color="E0E0E0"/>
              <w:bottom w:val="single" w:sz="8" w:space="0" w:color="AEAEAE"/>
              <w:right w:val="single" w:sz="8" w:space="0" w:color="E0E0E0"/>
            </w:tcBorders>
            <w:shd w:val="clear" w:color="auto" w:fill="FFFFFF"/>
          </w:tcPr>
          <w:p w14:paraId="7E9F10CA" w14:textId="77777777" w:rsidR="008F2750" w:rsidRPr="004A5DEC" w:rsidRDefault="008F2750" w:rsidP="008F2750">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-.995</w:t>
            </w:r>
          </w:p>
        </w:tc>
        <w:tc>
          <w:tcPr>
            <w:tcW w:w="489" w:type="pct"/>
            <w:tcBorders>
              <w:top w:val="single" w:sz="8" w:space="0" w:color="AEAEAE"/>
              <w:left w:val="single" w:sz="8" w:space="0" w:color="E0E0E0"/>
              <w:bottom w:val="single" w:sz="8" w:space="0" w:color="AEAEAE"/>
              <w:right w:val="nil"/>
            </w:tcBorders>
            <w:shd w:val="clear" w:color="auto" w:fill="FFFFFF"/>
          </w:tcPr>
          <w:p w14:paraId="37540208" w14:textId="77777777" w:rsidR="008F2750" w:rsidRPr="004A5DEC" w:rsidRDefault="008F2750" w:rsidP="008F2750">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.337</w:t>
            </w:r>
          </w:p>
        </w:tc>
        <w:tc>
          <w:tcPr>
            <w:tcW w:w="468" w:type="pct"/>
            <w:tcBorders>
              <w:top w:val="single" w:sz="8" w:space="0" w:color="AEAEAE"/>
              <w:left w:val="single" w:sz="8" w:space="0" w:color="E0E0E0"/>
              <w:bottom w:val="single" w:sz="8" w:space="0" w:color="AEAEAE"/>
              <w:right w:val="single" w:sz="8" w:space="0" w:color="E0E0E0"/>
            </w:tcBorders>
            <w:shd w:val="clear" w:color="auto" w:fill="FFFFFF"/>
          </w:tcPr>
          <w:p w14:paraId="2CDEAF12" w14:textId="77777777" w:rsidR="008F2750" w:rsidRPr="004A5DEC" w:rsidRDefault="008F2750" w:rsidP="008F2750">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-.549</w:t>
            </w:r>
          </w:p>
        </w:tc>
        <w:tc>
          <w:tcPr>
            <w:tcW w:w="489" w:type="pct"/>
            <w:tcBorders>
              <w:top w:val="single" w:sz="8" w:space="0" w:color="AEAEAE"/>
              <w:left w:val="single" w:sz="8" w:space="0" w:color="E0E0E0"/>
              <w:bottom w:val="single" w:sz="8" w:space="0" w:color="AEAEAE"/>
              <w:right w:val="nil"/>
            </w:tcBorders>
            <w:shd w:val="clear" w:color="auto" w:fill="FFFFFF"/>
          </w:tcPr>
          <w:p w14:paraId="75EF07EC" w14:textId="77777777" w:rsidR="008F2750" w:rsidRPr="004A5DEC" w:rsidRDefault="008F2750" w:rsidP="008F2750">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.662</w:t>
            </w:r>
          </w:p>
        </w:tc>
      </w:tr>
      <w:tr w:rsidR="008F2750" w:rsidRPr="004A5DEC" w14:paraId="4C3C3256" w14:textId="77777777" w:rsidTr="008F2750">
        <w:trPr>
          <w:cantSplit/>
        </w:trPr>
        <w:tc>
          <w:tcPr>
            <w:tcW w:w="1021" w:type="pct"/>
            <w:tcBorders>
              <w:top w:val="single" w:sz="8" w:space="0" w:color="AEAEAE"/>
              <w:left w:val="nil"/>
              <w:bottom w:val="single" w:sz="8" w:space="0" w:color="152935"/>
              <w:right w:val="nil"/>
            </w:tcBorders>
            <w:shd w:val="clear" w:color="auto" w:fill="E0E0E0"/>
          </w:tcPr>
          <w:p w14:paraId="73065554" w14:textId="77777777" w:rsidR="008F2750" w:rsidRPr="004A5DEC" w:rsidRDefault="008F2750" w:rsidP="008F2750">
            <w:pPr>
              <w:autoSpaceDE w:val="0"/>
              <w:autoSpaceDN w:val="0"/>
              <w:adjustRightInd w:val="0"/>
              <w:spacing w:after="0" w:line="320" w:lineRule="atLeast"/>
              <w:ind w:left="60" w:right="60"/>
              <w:jc w:val="left"/>
              <w:rPr>
                <w:rFonts w:cs="Arial"/>
                <w:color w:val="264A60"/>
                <w:kern w:val="0"/>
                <w:sz w:val="18"/>
                <w:szCs w:val="18"/>
              </w:rPr>
            </w:pPr>
            <w:r w:rsidRPr="004A5DEC">
              <w:rPr>
                <w:rFonts w:cs="Arial"/>
                <w:color w:val="264A60"/>
                <w:kern w:val="0"/>
                <w:sz w:val="18"/>
                <w:szCs w:val="18"/>
              </w:rPr>
              <w:t>Valid N (listwise)</w:t>
            </w:r>
          </w:p>
        </w:tc>
        <w:tc>
          <w:tcPr>
            <w:tcW w:w="469" w:type="pct"/>
            <w:tcBorders>
              <w:top w:val="single" w:sz="8" w:space="0" w:color="AEAEAE"/>
              <w:left w:val="nil"/>
              <w:bottom w:val="single" w:sz="8" w:space="0" w:color="152935"/>
              <w:right w:val="nil"/>
            </w:tcBorders>
            <w:shd w:val="clear" w:color="auto" w:fill="FFFFFF"/>
          </w:tcPr>
          <w:p w14:paraId="550470F9" w14:textId="77777777" w:rsidR="008F2750" w:rsidRPr="004A5DEC" w:rsidRDefault="008F2750" w:rsidP="008F2750">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50</w:t>
            </w:r>
          </w:p>
        </w:tc>
        <w:tc>
          <w:tcPr>
            <w:tcW w:w="468" w:type="pct"/>
            <w:tcBorders>
              <w:top w:val="single" w:sz="8" w:space="0" w:color="AEAEAE"/>
              <w:left w:val="single" w:sz="8" w:space="0" w:color="E0E0E0"/>
              <w:bottom w:val="single" w:sz="8" w:space="0" w:color="152935"/>
              <w:right w:val="nil"/>
            </w:tcBorders>
            <w:shd w:val="clear" w:color="auto" w:fill="FFFFFF"/>
            <w:vAlign w:val="center"/>
          </w:tcPr>
          <w:p w14:paraId="266EEB3B" w14:textId="77777777" w:rsidR="008F2750" w:rsidRPr="004A5DEC" w:rsidRDefault="008F2750" w:rsidP="008F2750">
            <w:pPr>
              <w:autoSpaceDE w:val="0"/>
              <w:autoSpaceDN w:val="0"/>
              <w:adjustRightInd w:val="0"/>
              <w:spacing w:after="0" w:line="240" w:lineRule="auto"/>
              <w:jc w:val="left"/>
              <w:rPr>
                <w:rFonts w:ascii="Times New Roman" w:hAnsi="Times New Roman" w:cs="Times New Roman"/>
                <w:color w:val="auto"/>
                <w:kern w:val="0"/>
              </w:rPr>
            </w:pPr>
          </w:p>
        </w:tc>
        <w:tc>
          <w:tcPr>
            <w:tcW w:w="657" w:type="pct"/>
            <w:tcBorders>
              <w:top w:val="single" w:sz="8" w:space="0" w:color="AEAEAE"/>
              <w:left w:val="single" w:sz="8" w:space="0" w:color="E0E0E0"/>
              <w:bottom w:val="single" w:sz="8" w:space="0" w:color="152935"/>
              <w:right w:val="nil"/>
            </w:tcBorders>
            <w:shd w:val="clear" w:color="auto" w:fill="FFFFFF"/>
            <w:vAlign w:val="center"/>
          </w:tcPr>
          <w:p w14:paraId="08430A0F" w14:textId="77777777" w:rsidR="008F2750" w:rsidRPr="004A5DEC" w:rsidRDefault="008F2750" w:rsidP="008F2750">
            <w:pPr>
              <w:autoSpaceDE w:val="0"/>
              <w:autoSpaceDN w:val="0"/>
              <w:adjustRightInd w:val="0"/>
              <w:spacing w:after="0" w:line="240" w:lineRule="auto"/>
              <w:jc w:val="left"/>
              <w:rPr>
                <w:rFonts w:ascii="Times New Roman" w:hAnsi="Times New Roman" w:cs="Times New Roman"/>
                <w:color w:val="auto"/>
                <w:kern w:val="0"/>
              </w:rPr>
            </w:pPr>
          </w:p>
        </w:tc>
        <w:tc>
          <w:tcPr>
            <w:tcW w:w="468" w:type="pct"/>
            <w:tcBorders>
              <w:top w:val="single" w:sz="8" w:space="0" w:color="AEAEAE"/>
              <w:left w:val="single" w:sz="8" w:space="0" w:color="E0E0E0"/>
              <w:bottom w:val="single" w:sz="8" w:space="0" w:color="152935"/>
              <w:right w:val="nil"/>
            </w:tcBorders>
            <w:shd w:val="clear" w:color="auto" w:fill="FFFFFF"/>
            <w:vAlign w:val="center"/>
          </w:tcPr>
          <w:p w14:paraId="0EE589D7" w14:textId="77777777" w:rsidR="008F2750" w:rsidRPr="004A5DEC" w:rsidRDefault="008F2750" w:rsidP="008F2750">
            <w:pPr>
              <w:autoSpaceDE w:val="0"/>
              <w:autoSpaceDN w:val="0"/>
              <w:adjustRightInd w:val="0"/>
              <w:spacing w:after="0" w:line="240" w:lineRule="auto"/>
              <w:jc w:val="left"/>
              <w:rPr>
                <w:rFonts w:ascii="Times New Roman" w:hAnsi="Times New Roman" w:cs="Times New Roman"/>
                <w:color w:val="auto"/>
                <w:kern w:val="0"/>
              </w:rPr>
            </w:pPr>
          </w:p>
        </w:tc>
        <w:tc>
          <w:tcPr>
            <w:tcW w:w="468" w:type="pct"/>
            <w:tcBorders>
              <w:top w:val="single" w:sz="8" w:space="0" w:color="AEAEAE"/>
              <w:left w:val="single" w:sz="8" w:space="0" w:color="E0E0E0"/>
              <w:bottom w:val="single" w:sz="8" w:space="0" w:color="152935"/>
              <w:right w:val="single" w:sz="8" w:space="0" w:color="E0E0E0"/>
            </w:tcBorders>
            <w:shd w:val="clear" w:color="auto" w:fill="FFFFFF"/>
            <w:vAlign w:val="center"/>
          </w:tcPr>
          <w:p w14:paraId="16E5ACEA" w14:textId="77777777" w:rsidR="008F2750" w:rsidRPr="004A5DEC" w:rsidRDefault="008F2750" w:rsidP="008F2750">
            <w:pPr>
              <w:autoSpaceDE w:val="0"/>
              <w:autoSpaceDN w:val="0"/>
              <w:adjustRightInd w:val="0"/>
              <w:spacing w:after="0" w:line="240" w:lineRule="auto"/>
              <w:jc w:val="left"/>
              <w:rPr>
                <w:rFonts w:ascii="Times New Roman" w:hAnsi="Times New Roman" w:cs="Times New Roman"/>
                <w:color w:val="auto"/>
                <w:kern w:val="0"/>
              </w:rPr>
            </w:pPr>
          </w:p>
        </w:tc>
        <w:tc>
          <w:tcPr>
            <w:tcW w:w="489" w:type="pct"/>
            <w:tcBorders>
              <w:top w:val="single" w:sz="8" w:space="0" w:color="AEAEAE"/>
              <w:left w:val="single" w:sz="8" w:space="0" w:color="E0E0E0"/>
              <w:bottom w:val="single" w:sz="8" w:space="0" w:color="152935"/>
              <w:right w:val="nil"/>
            </w:tcBorders>
            <w:shd w:val="clear" w:color="auto" w:fill="FFFFFF"/>
            <w:vAlign w:val="center"/>
          </w:tcPr>
          <w:p w14:paraId="04273C24" w14:textId="77777777" w:rsidR="008F2750" w:rsidRPr="004A5DEC" w:rsidRDefault="008F2750" w:rsidP="008F2750">
            <w:pPr>
              <w:autoSpaceDE w:val="0"/>
              <w:autoSpaceDN w:val="0"/>
              <w:adjustRightInd w:val="0"/>
              <w:spacing w:after="0" w:line="240" w:lineRule="auto"/>
              <w:jc w:val="left"/>
              <w:rPr>
                <w:rFonts w:ascii="Times New Roman" w:hAnsi="Times New Roman" w:cs="Times New Roman"/>
                <w:color w:val="auto"/>
                <w:kern w:val="0"/>
              </w:rPr>
            </w:pPr>
          </w:p>
        </w:tc>
        <w:tc>
          <w:tcPr>
            <w:tcW w:w="468" w:type="pct"/>
            <w:tcBorders>
              <w:top w:val="single" w:sz="8" w:space="0" w:color="AEAEAE"/>
              <w:left w:val="single" w:sz="8" w:space="0" w:color="E0E0E0"/>
              <w:bottom w:val="single" w:sz="8" w:space="0" w:color="152935"/>
              <w:right w:val="single" w:sz="8" w:space="0" w:color="E0E0E0"/>
            </w:tcBorders>
            <w:shd w:val="clear" w:color="auto" w:fill="FFFFFF"/>
            <w:vAlign w:val="center"/>
          </w:tcPr>
          <w:p w14:paraId="703AEE38" w14:textId="77777777" w:rsidR="008F2750" w:rsidRPr="004A5DEC" w:rsidRDefault="008F2750" w:rsidP="008F2750">
            <w:pPr>
              <w:autoSpaceDE w:val="0"/>
              <w:autoSpaceDN w:val="0"/>
              <w:adjustRightInd w:val="0"/>
              <w:spacing w:after="0" w:line="240" w:lineRule="auto"/>
              <w:jc w:val="left"/>
              <w:rPr>
                <w:rFonts w:ascii="Times New Roman" w:hAnsi="Times New Roman" w:cs="Times New Roman"/>
                <w:color w:val="auto"/>
                <w:kern w:val="0"/>
              </w:rPr>
            </w:pPr>
          </w:p>
        </w:tc>
        <w:tc>
          <w:tcPr>
            <w:tcW w:w="489" w:type="pct"/>
            <w:tcBorders>
              <w:top w:val="single" w:sz="8" w:space="0" w:color="AEAEAE"/>
              <w:left w:val="single" w:sz="8" w:space="0" w:color="E0E0E0"/>
              <w:bottom w:val="single" w:sz="8" w:space="0" w:color="152935"/>
              <w:right w:val="nil"/>
            </w:tcBorders>
            <w:shd w:val="clear" w:color="auto" w:fill="FFFFFF"/>
            <w:vAlign w:val="center"/>
          </w:tcPr>
          <w:p w14:paraId="1FD1BC94" w14:textId="77777777" w:rsidR="008F2750" w:rsidRPr="004A5DEC" w:rsidRDefault="008F2750" w:rsidP="008F2750">
            <w:pPr>
              <w:autoSpaceDE w:val="0"/>
              <w:autoSpaceDN w:val="0"/>
              <w:adjustRightInd w:val="0"/>
              <w:spacing w:after="0" w:line="240" w:lineRule="auto"/>
              <w:jc w:val="left"/>
              <w:rPr>
                <w:rFonts w:ascii="Times New Roman" w:hAnsi="Times New Roman" w:cs="Times New Roman"/>
                <w:color w:val="auto"/>
                <w:kern w:val="0"/>
              </w:rPr>
            </w:pPr>
          </w:p>
        </w:tc>
      </w:tr>
    </w:tbl>
    <w:p w14:paraId="3C63EC67" w14:textId="313928D3" w:rsidR="008F2750" w:rsidRPr="004A5DEC" w:rsidRDefault="00BC5567" w:rsidP="00BC5567">
      <w:pPr>
        <w:pStyle w:val="Caption"/>
        <w:rPr>
          <w:rFonts w:ascii="Times New Roman" w:hAnsi="Times New Roman" w:cs="Times New Roman"/>
          <w:color w:val="auto"/>
          <w:kern w:val="0"/>
        </w:rPr>
      </w:pPr>
      <w:bookmarkStart w:id="89" w:name="_Toc220608320"/>
      <w:r w:rsidRPr="004A5DEC">
        <w:lastRenderedPageBreak/>
        <w:t xml:space="preserve">Table </w:t>
      </w:r>
      <w:r w:rsidRPr="004A5DEC">
        <w:fldChar w:fldCharType="begin"/>
      </w:r>
      <w:r w:rsidRPr="004A5DEC">
        <w:instrText xml:space="preserve"> SEQ Table \* ARABIC </w:instrText>
      </w:r>
      <w:r w:rsidRPr="004A5DEC">
        <w:fldChar w:fldCharType="separate"/>
      </w:r>
      <w:r w:rsidR="001A70A9" w:rsidRPr="004A5DEC">
        <w:t>10</w:t>
      </w:r>
      <w:r w:rsidRPr="004A5DEC">
        <w:fldChar w:fldCharType="end"/>
      </w:r>
      <w:r w:rsidRPr="004A5DEC">
        <w:t>: Descriptive Statistics</w:t>
      </w:r>
      <w:bookmarkEnd w:id="89"/>
    </w:p>
    <w:p w14:paraId="52AE84CB" w14:textId="16B48ADC" w:rsidR="00DC5A9F" w:rsidRPr="004A5DEC" w:rsidRDefault="005045C8" w:rsidP="00DC5A9F">
      <w:r w:rsidRPr="004A5DEC">
        <w:t>Table 10 outlines the descriptive statistics for all the principal study variables which demonstrate that mean scores exceed the midpoint level for the five-point Likert scale.</w:t>
      </w:r>
      <w:r w:rsidR="00DC5A9F" w:rsidRPr="004A5DEC">
        <w:t xml:space="preserve"> </w:t>
      </w:r>
      <w:r w:rsidR="008C5211" w:rsidRPr="004A5DEC">
        <w:t>It can be observed that informative fast-food content obtained the best mean score (M = 3.76), which means that all respondents tend to have a positive opinion.</w:t>
      </w:r>
      <w:r w:rsidR="00DC5A9F" w:rsidRPr="004A5DEC">
        <w:t xml:space="preserve"> </w:t>
      </w:r>
      <w:r w:rsidR="00AD4DCD" w:rsidRPr="004A5DEC">
        <w:t>The entertainment (M = 3.68), interactivity (M = 3.66), emotional content (M = 3.61) and brand awareness (M = 3.70) constructs had moderately high mean scores, and thus positive perceptions on the overall basis.</w:t>
      </w:r>
    </w:p>
    <w:p w14:paraId="0C294D38" w14:textId="6D330006" w:rsidR="00DC5A9F" w:rsidRPr="004A5DEC" w:rsidRDefault="00B85FAE" w:rsidP="00DC5A9F">
      <w:r w:rsidRPr="004A5DEC">
        <w:t>The observed values of the standard deviation or 1.19</w:t>
      </w:r>
      <w:r w:rsidR="00A91343" w:rsidRPr="004A5DEC">
        <w:t>-</w:t>
      </w:r>
      <w:r w:rsidRPr="004A5DEC">
        <w:t>1.30 can be interpreted as a medium dispersion of responses hence illustrating some form of change or variation in the individual opinions held.</w:t>
      </w:r>
      <w:r w:rsidR="00DC5A9F" w:rsidRPr="004A5DEC">
        <w:t xml:space="preserve"> </w:t>
      </w:r>
      <w:r w:rsidR="00602055" w:rsidRPr="004A5DEC">
        <w:t>All variables show negative skewness, which means that responses are slightly skewed towards more agreement. Kurtosis values close to zero and in acceptable ranges are indicative of approximately normal distribution for the distributions.</w:t>
      </w:r>
      <w:r w:rsidR="00DC5A9F" w:rsidRPr="004A5DEC">
        <w:t xml:space="preserve"> </w:t>
      </w:r>
      <w:r w:rsidR="00B628AE" w:rsidRPr="004A5DEC">
        <w:t>Overall, the dataset meets the assumptions of normality, thus bringing the use of the parametric methods of statistics its rightful place to assess the impact of content marketing on brand awareness.</w:t>
      </w:r>
    </w:p>
    <w:p w14:paraId="7766C47B" w14:textId="77777777" w:rsidR="00E24565" w:rsidRPr="004A5DEC" w:rsidRDefault="00E24565" w:rsidP="00DC5A9F"/>
    <w:p w14:paraId="3BF9C72F" w14:textId="5CE3FEDB" w:rsidR="008F2750" w:rsidRPr="004A5DEC" w:rsidRDefault="005E7656" w:rsidP="008F2750">
      <w:pPr>
        <w:pStyle w:val="Heading2"/>
      </w:pPr>
      <w:bookmarkStart w:id="90" w:name="_Toc220963151"/>
      <w:r w:rsidRPr="004A5DEC">
        <w:t>4.7 Correlation Analysis</w:t>
      </w:r>
      <w:bookmarkEnd w:id="90"/>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1795"/>
        <w:gridCol w:w="1598"/>
        <w:gridCol w:w="1177"/>
        <w:gridCol w:w="1261"/>
        <w:gridCol w:w="1177"/>
        <w:gridCol w:w="1177"/>
        <w:gridCol w:w="1175"/>
      </w:tblGrid>
      <w:tr w:rsidR="008F2750" w:rsidRPr="004A5DEC" w14:paraId="5C640006" w14:textId="77777777" w:rsidTr="008F2750">
        <w:trPr>
          <w:cantSplit/>
        </w:trPr>
        <w:tc>
          <w:tcPr>
            <w:tcW w:w="5000" w:type="pct"/>
            <w:gridSpan w:val="7"/>
            <w:tcBorders>
              <w:top w:val="nil"/>
              <w:left w:val="nil"/>
              <w:bottom w:val="nil"/>
              <w:right w:val="nil"/>
            </w:tcBorders>
            <w:shd w:val="clear" w:color="auto" w:fill="FFFFFF"/>
            <w:vAlign w:val="center"/>
          </w:tcPr>
          <w:p w14:paraId="785B29EA" w14:textId="77777777" w:rsidR="008F2750" w:rsidRPr="004A5DEC" w:rsidRDefault="008F2750" w:rsidP="008F2750">
            <w:pPr>
              <w:autoSpaceDE w:val="0"/>
              <w:autoSpaceDN w:val="0"/>
              <w:adjustRightInd w:val="0"/>
              <w:spacing w:after="0" w:line="320" w:lineRule="atLeast"/>
              <w:ind w:left="60" w:right="60"/>
              <w:jc w:val="center"/>
              <w:rPr>
                <w:rFonts w:cs="Arial"/>
                <w:color w:val="010205"/>
                <w:kern w:val="0"/>
                <w:sz w:val="22"/>
                <w:szCs w:val="22"/>
              </w:rPr>
            </w:pPr>
            <w:r w:rsidRPr="004A5DEC">
              <w:rPr>
                <w:rFonts w:cs="Arial"/>
                <w:b/>
                <w:bCs/>
                <w:color w:val="010205"/>
                <w:kern w:val="0"/>
                <w:sz w:val="22"/>
                <w:szCs w:val="22"/>
              </w:rPr>
              <w:t>Correlations</w:t>
            </w:r>
          </w:p>
        </w:tc>
      </w:tr>
      <w:tr w:rsidR="008F2750" w:rsidRPr="004A5DEC" w14:paraId="674D0738" w14:textId="77777777" w:rsidTr="008F2750">
        <w:trPr>
          <w:cantSplit/>
        </w:trPr>
        <w:tc>
          <w:tcPr>
            <w:tcW w:w="1826" w:type="pct"/>
            <w:gridSpan w:val="2"/>
            <w:tcBorders>
              <w:top w:val="nil"/>
              <w:left w:val="nil"/>
              <w:bottom w:val="single" w:sz="8" w:space="0" w:color="152935"/>
              <w:right w:val="nil"/>
            </w:tcBorders>
            <w:shd w:val="clear" w:color="auto" w:fill="FFFFFF"/>
            <w:vAlign w:val="bottom"/>
          </w:tcPr>
          <w:p w14:paraId="0361D680" w14:textId="77777777" w:rsidR="008F2750" w:rsidRPr="004A5DEC" w:rsidRDefault="008F2750" w:rsidP="008F2750">
            <w:pPr>
              <w:autoSpaceDE w:val="0"/>
              <w:autoSpaceDN w:val="0"/>
              <w:adjustRightInd w:val="0"/>
              <w:spacing w:after="0" w:line="240" w:lineRule="auto"/>
              <w:jc w:val="left"/>
              <w:rPr>
                <w:rFonts w:ascii="Times New Roman" w:hAnsi="Times New Roman" w:cs="Times New Roman"/>
                <w:color w:val="auto"/>
                <w:kern w:val="0"/>
              </w:rPr>
            </w:pPr>
          </w:p>
        </w:tc>
        <w:tc>
          <w:tcPr>
            <w:tcW w:w="635" w:type="pct"/>
            <w:tcBorders>
              <w:top w:val="nil"/>
              <w:left w:val="nil"/>
              <w:bottom w:val="single" w:sz="8" w:space="0" w:color="152935"/>
              <w:right w:val="single" w:sz="8" w:space="0" w:color="E0E0E0"/>
            </w:tcBorders>
            <w:shd w:val="clear" w:color="auto" w:fill="FFFFFF"/>
            <w:vAlign w:val="bottom"/>
          </w:tcPr>
          <w:p w14:paraId="5B6EAAB0" w14:textId="095ADCAA" w:rsidR="008F2750" w:rsidRPr="004A5DEC" w:rsidRDefault="008F2750" w:rsidP="008F2750">
            <w:pPr>
              <w:autoSpaceDE w:val="0"/>
              <w:autoSpaceDN w:val="0"/>
              <w:adjustRightInd w:val="0"/>
              <w:spacing w:after="0" w:line="320" w:lineRule="atLeast"/>
              <w:ind w:left="60" w:right="60"/>
              <w:jc w:val="center"/>
              <w:rPr>
                <w:rFonts w:cs="Arial"/>
                <w:color w:val="264A60"/>
                <w:kern w:val="0"/>
                <w:sz w:val="18"/>
                <w:szCs w:val="18"/>
              </w:rPr>
            </w:pPr>
            <w:r w:rsidRPr="004A5DEC">
              <w:rPr>
                <w:rFonts w:cs="Arial"/>
                <w:color w:val="264A60"/>
                <w:kern w:val="0"/>
                <w:sz w:val="18"/>
                <w:szCs w:val="18"/>
              </w:rPr>
              <w:t>Informative Content</w:t>
            </w:r>
          </w:p>
        </w:tc>
        <w:tc>
          <w:tcPr>
            <w:tcW w:w="635" w:type="pct"/>
            <w:tcBorders>
              <w:top w:val="nil"/>
              <w:left w:val="single" w:sz="8" w:space="0" w:color="E0E0E0"/>
              <w:bottom w:val="single" w:sz="8" w:space="0" w:color="152935"/>
              <w:right w:val="single" w:sz="8" w:space="0" w:color="E0E0E0"/>
            </w:tcBorders>
            <w:shd w:val="clear" w:color="auto" w:fill="FFFFFF"/>
            <w:vAlign w:val="bottom"/>
          </w:tcPr>
          <w:p w14:paraId="3F971900" w14:textId="34A3F61D" w:rsidR="008F2750" w:rsidRPr="004A5DEC" w:rsidRDefault="008F2750" w:rsidP="008F2750">
            <w:pPr>
              <w:autoSpaceDE w:val="0"/>
              <w:autoSpaceDN w:val="0"/>
              <w:adjustRightInd w:val="0"/>
              <w:spacing w:after="0" w:line="320" w:lineRule="atLeast"/>
              <w:ind w:left="60" w:right="60"/>
              <w:jc w:val="center"/>
              <w:rPr>
                <w:rFonts w:cs="Arial"/>
                <w:color w:val="264A60"/>
                <w:kern w:val="0"/>
                <w:sz w:val="18"/>
                <w:szCs w:val="18"/>
              </w:rPr>
            </w:pPr>
            <w:r w:rsidRPr="004A5DEC">
              <w:rPr>
                <w:rFonts w:cs="Arial"/>
                <w:color w:val="264A60"/>
                <w:kern w:val="0"/>
                <w:sz w:val="18"/>
                <w:szCs w:val="18"/>
              </w:rPr>
              <w:t>Entertainment Content</w:t>
            </w:r>
          </w:p>
        </w:tc>
        <w:tc>
          <w:tcPr>
            <w:tcW w:w="635" w:type="pct"/>
            <w:tcBorders>
              <w:top w:val="nil"/>
              <w:left w:val="single" w:sz="8" w:space="0" w:color="E0E0E0"/>
              <w:bottom w:val="single" w:sz="8" w:space="0" w:color="152935"/>
              <w:right w:val="single" w:sz="8" w:space="0" w:color="E0E0E0"/>
            </w:tcBorders>
            <w:shd w:val="clear" w:color="auto" w:fill="FFFFFF"/>
            <w:vAlign w:val="bottom"/>
          </w:tcPr>
          <w:p w14:paraId="22A6E088" w14:textId="69824026" w:rsidR="008F2750" w:rsidRPr="004A5DEC" w:rsidRDefault="008F2750" w:rsidP="008F2750">
            <w:pPr>
              <w:autoSpaceDE w:val="0"/>
              <w:autoSpaceDN w:val="0"/>
              <w:adjustRightInd w:val="0"/>
              <w:spacing w:after="0" w:line="320" w:lineRule="atLeast"/>
              <w:ind w:left="60" w:right="60"/>
              <w:jc w:val="center"/>
              <w:rPr>
                <w:rFonts w:cs="Arial"/>
                <w:color w:val="264A60"/>
                <w:kern w:val="0"/>
                <w:sz w:val="18"/>
                <w:szCs w:val="18"/>
              </w:rPr>
            </w:pPr>
            <w:r w:rsidRPr="004A5DEC">
              <w:rPr>
                <w:rFonts w:cs="Arial"/>
                <w:color w:val="264A60"/>
                <w:kern w:val="0"/>
                <w:sz w:val="18"/>
                <w:szCs w:val="18"/>
              </w:rPr>
              <w:t>Emotional Content</w:t>
            </w:r>
          </w:p>
        </w:tc>
        <w:tc>
          <w:tcPr>
            <w:tcW w:w="635" w:type="pct"/>
            <w:tcBorders>
              <w:top w:val="nil"/>
              <w:left w:val="single" w:sz="8" w:space="0" w:color="E0E0E0"/>
              <w:bottom w:val="single" w:sz="8" w:space="0" w:color="152935"/>
              <w:right w:val="single" w:sz="8" w:space="0" w:color="E0E0E0"/>
            </w:tcBorders>
            <w:shd w:val="clear" w:color="auto" w:fill="FFFFFF"/>
            <w:vAlign w:val="bottom"/>
          </w:tcPr>
          <w:p w14:paraId="7700787A" w14:textId="73F6B45E" w:rsidR="008F2750" w:rsidRPr="004A5DEC" w:rsidRDefault="008F2750" w:rsidP="008F2750">
            <w:pPr>
              <w:autoSpaceDE w:val="0"/>
              <w:autoSpaceDN w:val="0"/>
              <w:adjustRightInd w:val="0"/>
              <w:spacing w:after="0" w:line="320" w:lineRule="atLeast"/>
              <w:ind w:left="60" w:right="60"/>
              <w:jc w:val="center"/>
              <w:rPr>
                <w:rFonts w:cs="Arial"/>
                <w:color w:val="264A60"/>
                <w:kern w:val="0"/>
                <w:sz w:val="18"/>
                <w:szCs w:val="18"/>
              </w:rPr>
            </w:pPr>
            <w:r w:rsidRPr="004A5DEC">
              <w:rPr>
                <w:rFonts w:cs="Arial"/>
                <w:color w:val="264A60"/>
                <w:kern w:val="0"/>
                <w:sz w:val="18"/>
                <w:szCs w:val="18"/>
              </w:rPr>
              <w:t>Interactive Content</w:t>
            </w:r>
          </w:p>
        </w:tc>
        <w:tc>
          <w:tcPr>
            <w:tcW w:w="635" w:type="pct"/>
            <w:tcBorders>
              <w:top w:val="nil"/>
              <w:left w:val="single" w:sz="8" w:space="0" w:color="E0E0E0"/>
              <w:bottom w:val="single" w:sz="8" w:space="0" w:color="152935"/>
              <w:right w:val="nil"/>
            </w:tcBorders>
            <w:shd w:val="clear" w:color="auto" w:fill="FFFFFF"/>
            <w:vAlign w:val="bottom"/>
          </w:tcPr>
          <w:p w14:paraId="681ACD90" w14:textId="71FE00C5" w:rsidR="008F2750" w:rsidRPr="004A5DEC" w:rsidRDefault="008F2750" w:rsidP="008F2750">
            <w:pPr>
              <w:autoSpaceDE w:val="0"/>
              <w:autoSpaceDN w:val="0"/>
              <w:adjustRightInd w:val="0"/>
              <w:spacing w:after="0" w:line="320" w:lineRule="atLeast"/>
              <w:ind w:left="60" w:right="60"/>
              <w:jc w:val="center"/>
              <w:rPr>
                <w:rFonts w:cs="Arial"/>
                <w:color w:val="264A60"/>
                <w:kern w:val="0"/>
                <w:sz w:val="18"/>
                <w:szCs w:val="18"/>
              </w:rPr>
            </w:pPr>
            <w:r w:rsidRPr="004A5DEC">
              <w:rPr>
                <w:rFonts w:cs="Arial"/>
                <w:color w:val="264A60"/>
                <w:kern w:val="0"/>
                <w:sz w:val="18"/>
                <w:szCs w:val="18"/>
              </w:rPr>
              <w:t>Brand Awareness</w:t>
            </w:r>
          </w:p>
        </w:tc>
      </w:tr>
      <w:tr w:rsidR="008F2750" w:rsidRPr="004A5DEC" w14:paraId="19503D6D" w14:textId="77777777" w:rsidTr="008F2750">
        <w:trPr>
          <w:cantSplit/>
        </w:trPr>
        <w:tc>
          <w:tcPr>
            <w:tcW w:w="966" w:type="pct"/>
            <w:vMerge w:val="restart"/>
            <w:tcBorders>
              <w:top w:val="single" w:sz="8" w:space="0" w:color="152935"/>
              <w:left w:val="nil"/>
              <w:bottom w:val="nil"/>
              <w:right w:val="nil"/>
            </w:tcBorders>
            <w:shd w:val="clear" w:color="auto" w:fill="E0E0E0"/>
          </w:tcPr>
          <w:p w14:paraId="111ADD7E" w14:textId="4FEE068E" w:rsidR="008F2750" w:rsidRPr="004A5DEC" w:rsidRDefault="008F2750" w:rsidP="008F2750">
            <w:pPr>
              <w:autoSpaceDE w:val="0"/>
              <w:autoSpaceDN w:val="0"/>
              <w:adjustRightInd w:val="0"/>
              <w:spacing w:after="0" w:line="320" w:lineRule="atLeast"/>
              <w:ind w:left="60" w:right="60"/>
              <w:jc w:val="left"/>
              <w:rPr>
                <w:rFonts w:cs="Arial"/>
                <w:color w:val="264A60"/>
                <w:kern w:val="0"/>
                <w:sz w:val="18"/>
                <w:szCs w:val="18"/>
              </w:rPr>
            </w:pPr>
            <w:r w:rsidRPr="004A5DEC">
              <w:rPr>
                <w:rFonts w:cs="Arial"/>
                <w:color w:val="264A60"/>
                <w:kern w:val="0"/>
                <w:sz w:val="18"/>
                <w:szCs w:val="18"/>
              </w:rPr>
              <w:t>Informative Content</w:t>
            </w:r>
          </w:p>
        </w:tc>
        <w:tc>
          <w:tcPr>
            <w:tcW w:w="860" w:type="pct"/>
            <w:tcBorders>
              <w:top w:val="single" w:sz="8" w:space="0" w:color="152935"/>
              <w:left w:val="nil"/>
              <w:bottom w:val="single" w:sz="8" w:space="0" w:color="AEAEAE"/>
              <w:right w:val="nil"/>
            </w:tcBorders>
            <w:shd w:val="clear" w:color="auto" w:fill="E0E0E0"/>
          </w:tcPr>
          <w:p w14:paraId="4EAFDEB3" w14:textId="77777777" w:rsidR="008F2750" w:rsidRPr="004A5DEC" w:rsidRDefault="008F2750" w:rsidP="008F2750">
            <w:pPr>
              <w:autoSpaceDE w:val="0"/>
              <w:autoSpaceDN w:val="0"/>
              <w:adjustRightInd w:val="0"/>
              <w:spacing w:after="0" w:line="320" w:lineRule="atLeast"/>
              <w:ind w:left="60" w:right="60"/>
              <w:jc w:val="left"/>
              <w:rPr>
                <w:rFonts w:cs="Arial"/>
                <w:color w:val="264A60"/>
                <w:kern w:val="0"/>
                <w:sz w:val="18"/>
                <w:szCs w:val="18"/>
              </w:rPr>
            </w:pPr>
            <w:r w:rsidRPr="004A5DEC">
              <w:rPr>
                <w:rFonts w:cs="Arial"/>
                <w:color w:val="264A60"/>
                <w:kern w:val="0"/>
                <w:sz w:val="18"/>
                <w:szCs w:val="18"/>
              </w:rPr>
              <w:t>Pearson Correlation</w:t>
            </w:r>
          </w:p>
        </w:tc>
        <w:tc>
          <w:tcPr>
            <w:tcW w:w="635" w:type="pct"/>
            <w:tcBorders>
              <w:top w:val="single" w:sz="8" w:space="0" w:color="152935"/>
              <w:left w:val="nil"/>
              <w:bottom w:val="single" w:sz="8" w:space="0" w:color="AEAEAE"/>
              <w:right w:val="single" w:sz="8" w:space="0" w:color="E0E0E0"/>
            </w:tcBorders>
            <w:shd w:val="clear" w:color="auto" w:fill="FFFFFF"/>
          </w:tcPr>
          <w:p w14:paraId="4BFF4E25" w14:textId="77777777" w:rsidR="008F2750" w:rsidRPr="004A5DEC" w:rsidRDefault="008F2750" w:rsidP="008F2750">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1</w:t>
            </w:r>
          </w:p>
        </w:tc>
        <w:tc>
          <w:tcPr>
            <w:tcW w:w="635" w:type="pct"/>
            <w:tcBorders>
              <w:top w:val="single" w:sz="8" w:space="0" w:color="152935"/>
              <w:left w:val="single" w:sz="8" w:space="0" w:color="E0E0E0"/>
              <w:bottom w:val="single" w:sz="8" w:space="0" w:color="AEAEAE"/>
              <w:right w:val="single" w:sz="8" w:space="0" w:color="E0E0E0"/>
            </w:tcBorders>
            <w:shd w:val="clear" w:color="auto" w:fill="FFFFFF"/>
          </w:tcPr>
          <w:p w14:paraId="1C65C878" w14:textId="77777777" w:rsidR="008F2750" w:rsidRPr="004A5DEC" w:rsidRDefault="008F2750" w:rsidP="008F2750">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.924</w:t>
            </w:r>
            <w:r w:rsidRPr="004A5DEC">
              <w:rPr>
                <w:rFonts w:cs="Arial"/>
                <w:color w:val="010205"/>
                <w:kern w:val="0"/>
                <w:sz w:val="18"/>
                <w:szCs w:val="18"/>
                <w:vertAlign w:val="superscript"/>
              </w:rPr>
              <w:t>**</w:t>
            </w:r>
          </w:p>
        </w:tc>
        <w:tc>
          <w:tcPr>
            <w:tcW w:w="635" w:type="pct"/>
            <w:tcBorders>
              <w:top w:val="single" w:sz="8" w:space="0" w:color="152935"/>
              <w:left w:val="single" w:sz="8" w:space="0" w:color="E0E0E0"/>
              <w:bottom w:val="single" w:sz="8" w:space="0" w:color="AEAEAE"/>
              <w:right w:val="single" w:sz="8" w:space="0" w:color="E0E0E0"/>
            </w:tcBorders>
            <w:shd w:val="clear" w:color="auto" w:fill="FFFFFF"/>
          </w:tcPr>
          <w:p w14:paraId="07C87412" w14:textId="77777777" w:rsidR="008F2750" w:rsidRPr="004A5DEC" w:rsidRDefault="008F2750" w:rsidP="008F2750">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.911</w:t>
            </w:r>
            <w:r w:rsidRPr="004A5DEC">
              <w:rPr>
                <w:rFonts w:cs="Arial"/>
                <w:color w:val="010205"/>
                <w:kern w:val="0"/>
                <w:sz w:val="18"/>
                <w:szCs w:val="18"/>
                <w:vertAlign w:val="superscript"/>
              </w:rPr>
              <w:t>**</w:t>
            </w:r>
          </w:p>
        </w:tc>
        <w:tc>
          <w:tcPr>
            <w:tcW w:w="635" w:type="pct"/>
            <w:tcBorders>
              <w:top w:val="single" w:sz="8" w:space="0" w:color="152935"/>
              <w:left w:val="single" w:sz="8" w:space="0" w:color="E0E0E0"/>
              <w:bottom w:val="single" w:sz="8" w:space="0" w:color="AEAEAE"/>
              <w:right w:val="single" w:sz="8" w:space="0" w:color="E0E0E0"/>
            </w:tcBorders>
            <w:shd w:val="clear" w:color="auto" w:fill="FFFFFF"/>
          </w:tcPr>
          <w:p w14:paraId="30198D2A" w14:textId="77777777" w:rsidR="008F2750" w:rsidRPr="004A5DEC" w:rsidRDefault="008F2750" w:rsidP="008F2750">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.927</w:t>
            </w:r>
            <w:r w:rsidRPr="004A5DEC">
              <w:rPr>
                <w:rFonts w:cs="Arial"/>
                <w:color w:val="010205"/>
                <w:kern w:val="0"/>
                <w:sz w:val="18"/>
                <w:szCs w:val="18"/>
                <w:vertAlign w:val="superscript"/>
              </w:rPr>
              <w:t>**</w:t>
            </w:r>
          </w:p>
        </w:tc>
        <w:tc>
          <w:tcPr>
            <w:tcW w:w="635" w:type="pct"/>
            <w:tcBorders>
              <w:top w:val="single" w:sz="8" w:space="0" w:color="152935"/>
              <w:left w:val="single" w:sz="8" w:space="0" w:color="E0E0E0"/>
              <w:bottom w:val="single" w:sz="8" w:space="0" w:color="AEAEAE"/>
              <w:right w:val="nil"/>
            </w:tcBorders>
            <w:shd w:val="clear" w:color="auto" w:fill="FFFFFF"/>
          </w:tcPr>
          <w:p w14:paraId="5F4947B1" w14:textId="77777777" w:rsidR="008F2750" w:rsidRPr="004A5DEC" w:rsidRDefault="008F2750" w:rsidP="008F2750">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.913</w:t>
            </w:r>
            <w:r w:rsidRPr="004A5DEC">
              <w:rPr>
                <w:rFonts w:cs="Arial"/>
                <w:color w:val="010205"/>
                <w:kern w:val="0"/>
                <w:sz w:val="18"/>
                <w:szCs w:val="18"/>
                <w:vertAlign w:val="superscript"/>
              </w:rPr>
              <w:t>**</w:t>
            </w:r>
          </w:p>
        </w:tc>
      </w:tr>
      <w:tr w:rsidR="008F2750" w:rsidRPr="004A5DEC" w14:paraId="11EB4CBD" w14:textId="77777777" w:rsidTr="008F2750">
        <w:trPr>
          <w:cantSplit/>
        </w:trPr>
        <w:tc>
          <w:tcPr>
            <w:tcW w:w="966" w:type="pct"/>
            <w:vMerge/>
            <w:tcBorders>
              <w:top w:val="single" w:sz="8" w:space="0" w:color="152935"/>
              <w:left w:val="nil"/>
              <w:bottom w:val="nil"/>
              <w:right w:val="nil"/>
            </w:tcBorders>
            <w:shd w:val="clear" w:color="auto" w:fill="E0E0E0"/>
          </w:tcPr>
          <w:p w14:paraId="36513632" w14:textId="77777777" w:rsidR="008F2750" w:rsidRPr="004A5DEC" w:rsidRDefault="008F2750" w:rsidP="008F2750">
            <w:pPr>
              <w:autoSpaceDE w:val="0"/>
              <w:autoSpaceDN w:val="0"/>
              <w:adjustRightInd w:val="0"/>
              <w:spacing w:after="0" w:line="240" w:lineRule="auto"/>
              <w:jc w:val="left"/>
              <w:rPr>
                <w:rFonts w:cs="Arial"/>
                <w:color w:val="010205"/>
                <w:kern w:val="0"/>
                <w:sz w:val="18"/>
                <w:szCs w:val="18"/>
              </w:rPr>
            </w:pPr>
          </w:p>
        </w:tc>
        <w:tc>
          <w:tcPr>
            <w:tcW w:w="860" w:type="pct"/>
            <w:tcBorders>
              <w:top w:val="single" w:sz="8" w:space="0" w:color="AEAEAE"/>
              <w:left w:val="nil"/>
              <w:bottom w:val="single" w:sz="8" w:space="0" w:color="AEAEAE"/>
              <w:right w:val="nil"/>
            </w:tcBorders>
            <w:shd w:val="clear" w:color="auto" w:fill="E0E0E0"/>
          </w:tcPr>
          <w:p w14:paraId="6498ED76" w14:textId="77777777" w:rsidR="008F2750" w:rsidRPr="004A5DEC" w:rsidRDefault="008F2750" w:rsidP="008F2750">
            <w:pPr>
              <w:autoSpaceDE w:val="0"/>
              <w:autoSpaceDN w:val="0"/>
              <w:adjustRightInd w:val="0"/>
              <w:spacing w:after="0" w:line="320" w:lineRule="atLeast"/>
              <w:ind w:left="60" w:right="60"/>
              <w:jc w:val="left"/>
              <w:rPr>
                <w:rFonts w:cs="Arial"/>
                <w:color w:val="264A60"/>
                <w:kern w:val="0"/>
                <w:sz w:val="18"/>
                <w:szCs w:val="18"/>
              </w:rPr>
            </w:pPr>
            <w:r w:rsidRPr="004A5DEC">
              <w:rPr>
                <w:rFonts w:cs="Arial"/>
                <w:color w:val="264A60"/>
                <w:kern w:val="0"/>
                <w:sz w:val="18"/>
                <w:szCs w:val="18"/>
              </w:rPr>
              <w:t>Sig. (2-tailed)</w:t>
            </w:r>
          </w:p>
        </w:tc>
        <w:tc>
          <w:tcPr>
            <w:tcW w:w="635" w:type="pct"/>
            <w:tcBorders>
              <w:top w:val="single" w:sz="8" w:space="0" w:color="AEAEAE"/>
              <w:left w:val="nil"/>
              <w:bottom w:val="single" w:sz="8" w:space="0" w:color="AEAEAE"/>
              <w:right w:val="single" w:sz="8" w:space="0" w:color="E0E0E0"/>
            </w:tcBorders>
            <w:shd w:val="clear" w:color="auto" w:fill="FFFFFF"/>
            <w:vAlign w:val="center"/>
          </w:tcPr>
          <w:p w14:paraId="59DAA4C7" w14:textId="77777777" w:rsidR="008F2750" w:rsidRPr="004A5DEC" w:rsidRDefault="008F2750" w:rsidP="008F2750">
            <w:pPr>
              <w:autoSpaceDE w:val="0"/>
              <w:autoSpaceDN w:val="0"/>
              <w:adjustRightInd w:val="0"/>
              <w:spacing w:after="0" w:line="240" w:lineRule="auto"/>
              <w:jc w:val="left"/>
              <w:rPr>
                <w:rFonts w:ascii="Times New Roman" w:hAnsi="Times New Roman" w:cs="Times New Roman"/>
                <w:color w:val="auto"/>
                <w:kern w:val="0"/>
              </w:rPr>
            </w:pPr>
          </w:p>
        </w:tc>
        <w:tc>
          <w:tcPr>
            <w:tcW w:w="635" w:type="pct"/>
            <w:tcBorders>
              <w:top w:val="single" w:sz="8" w:space="0" w:color="AEAEAE"/>
              <w:left w:val="single" w:sz="8" w:space="0" w:color="E0E0E0"/>
              <w:bottom w:val="single" w:sz="8" w:space="0" w:color="AEAEAE"/>
              <w:right w:val="single" w:sz="8" w:space="0" w:color="E0E0E0"/>
            </w:tcBorders>
            <w:shd w:val="clear" w:color="auto" w:fill="FFFFFF"/>
          </w:tcPr>
          <w:p w14:paraId="33F04920" w14:textId="77777777" w:rsidR="008F2750" w:rsidRPr="004A5DEC" w:rsidRDefault="008F2750" w:rsidP="008F2750">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.000</w:t>
            </w:r>
          </w:p>
        </w:tc>
        <w:tc>
          <w:tcPr>
            <w:tcW w:w="635" w:type="pct"/>
            <w:tcBorders>
              <w:top w:val="single" w:sz="8" w:space="0" w:color="AEAEAE"/>
              <w:left w:val="single" w:sz="8" w:space="0" w:color="E0E0E0"/>
              <w:bottom w:val="single" w:sz="8" w:space="0" w:color="AEAEAE"/>
              <w:right w:val="single" w:sz="8" w:space="0" w:color="E0E0E0"/>
            </w:tcBorders>
            <w:shd w:val="clear" w:color="auto" w:fill="FFFFFF"/>
          </w:tcPr>
          <w:p w14:paraId="24321A82" w14:textId="77777777" w:rsidR="008F2750" w:rsidRPr="004A5DEC" w:rsidRDefault="008F2750" w:rsidP="008F2750">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.000</w:t>
            </w:r>
          </w:p>
        </w:tc>
        <w:tc>
          <w:tcPr>
            <w:tcW w:w="635" w:type="pct"/>
            <w:tcBorders>
              <w:top w:val="single" w:sz="8" w:space="0" w:color="AEAEAE"/>
              <w:left w:val="single" w:sz="8" w:space="0" w:color="E0E0E0"/>
              <w:bottom w:val="single" w:sz="8" w:space="0" w:color="AEAEAE"/>
              <w:right w:val="single" w:sz="8" w:space="0" w:color="E0E0E0"/>
            </w:tcBorders>
            <w:shd w:val="clear" w:color="auto" w:fill="FFFFFF"/>
          </w:tcPr>
          <w:p w14:paraId="312FA473" w14:textId="77777777" w:rsidR="008F2750" w:rsidRPr="004A5DEC" w:rsidRDefault="008F2750" w:rsidP="008F2750">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.000</w:t>
            </w:r>
          </w:p>
        </w:tc>
        <w:tc>
          <w:tcPr>
            <w:tcW w:w="635" w:type="pct"/>
            <w:tcBorders>
              <w:top w:val="single" w:sz="8" w:space="0" w:color="AEAEAE"/>
              <w:left w:val="single" w:sz="8" w:space="0" w:color="E0E0E0"/>
              <w:bottom w:val="single" w:sz="8" w:space="0" w:color="AEAEAE"/>
              <w:right w:val="nil"/>
            </w:tcBorders>
            <w:shd w:val="clear" w:color="auto" w:fill="FFFFFF"/>
          </w:tcPr>
          <w:p w14:paraId="0BC4A49A" w14:textId="77777777" w:rsidR="008F2750" w:rsidRPr="004A5DEC" w:rsidRDefault="008F2750" w:rsidP="008F2750">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.000</w:t>
            </w:r>
          </w:p>
        </w:tc>
      </w:tr>
      <w:tr w:rsidR="008F2750" w:rsidRPr="004A5DEC" w14:paraId="00F082FF" w14:textId="77777777" w:rsidTr="008F2750">
        <w:trPr>
          <w:cantSplit/>
        </w:trPr>
        <w:tc>
          <w:tcPr>
            <w:tcW w:w="966" w:type="pct"/>
            <w:vMerge/>
            <w:tcBorders>
              <w:top w:val="single" w:sz="8" w:space="0" w:color="152935"/>
              <w:left w:val="nil"/>
              <w:bottom w:val="nil"/>
              <w:right w:val="nil"/>
            </w:tcBorders>
            <w:shd w:val="clear" w:color="auto" w:fill="E0E0E0"/>
          </w:tcPr>
          <w:p w14:paraId="0AEBA942" w14:textId="77777777" w:rsidR="008F2750" w:rsidRPr="004A5DEC" w:rsidRDefault="008F2750" w:rsidP="008F2750">
            <w:pPr>
              <w:autoSpaceDE w:val="0"/>
              <w:autoSpaceDN w:val="0"/>
              <w:adjustRightInd w:val="0"/>
              <w:spacing w:after="0" w:line="240" w:lineRule="auto"/>
              <w:jc w:val="left"/>
              <w:rPr>
                <w:rFonts w:cs="Arial"/>
                <w:color w:val="010205"/>
                <w:kern w:val="0"/>
                <w:sz w:val="18"/>
                <w:szCs w:val="18"/>
              </w:rPr>
            </w:pPr>
          </w:p>
        </w:tc>
        <w:tc>
          <w:tcPr>
            <w:tcW w:w="860" w:type="pct"/>
            <w:tcBorders>
              <w:top w:val="single" w:sz="8" w:space="0" w:color="AEAEAE"/>
              <w:left w:val="nil"/>
              <w:bottom w:val="nil"/>
              <w:right w:val="nil"/>
            </w:tcBorders>
            <w:shd w:val="clear" w:color="auto" w:fill="E0E0E0"/>
          </w:tcPr>
          <w:p w14:paraId="0DC8FE1B" w14:textId="77777777" w:rsidR="008F2750" w:rsidRPr="004A5DEC" w:rsidRDefault="008F2750" w:rsidP="008F2750">
            <w:pPr>
              <w:autoSpaceDE w:val="0"/>
              <w:autoSpaceDN w:val="0"/>
              <w:adjustRightInd w:val="0"/>
              <w:spacing w:after="0" w:line="320" w:lineRule="atLeast"/>
              <w:ind w:left="60" w:right="60"/>
              <w:jc w:val="left"/>
              <w:rPr>
                <w:rFonts w:cs="Arial"/>
                <w:color w:val="264A60"/>
                <w:kern w:val="0"/>
                <w:sz w:val="18"/>
                <w:szCs w:val="18"/>
              </w:rPr>
            </w:pPr>
            <w:r w:rsidRPr="004A5DEC">
              <w:rPr>
                <w:rFonts w:cs="Arial"/>
                <w:color w:val="264A60"/>
                <w:kern w:val="0"/>
                <w:sz w:val="18"/>
                <w:szCs w:val="18"/>
              </w:rPr>
              <w:t>N</w:t>
            </w:r>
          </w:p>
        </w:tc>
        <w:tc>
          <w:tcPr>
            <w:tcW w:w="635" w:type="pct"/>
            <w:tcBorders>
              <w:top w:val="single" w:sz="8" w:space="0" w:color="AEAEAE"/>
              <w:left w:val="nil"/>
              <w:bottom w:val="nil"/>
              <w:right w:val="single" w:sz="8" w:space="0" w:color="E0E0E0"/>
            </w:tcBorders>
            <w:shd w:val="clear" w:color="auto" w:fill="FFFFFF"/>
          </w:tcPr>
          <w:p w14:paraId="72C8FCF7" w14:textId="77777777" w:rsidR="008F2750" w:rsidRPr="004A5DEC" w:rsidRDefault="008F2750" w:rsidP="008F2750">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50</w:t>
            </w:r>
          </w:p>
        </w:tc>
        <w:tc>
          <w:tcPr>
            <w:tcW w:w="635" w:type="pct"/>
            <w:tcBorders>
              <w:top w:val="single" w:sz="8" w:space="0" w:color="AEAEAE"/>
              <w:left w:val="single" w:sz="8" w:space="0" w:color="E0E0E0"/>
              <w:bottom w:val="nil"/>
              <w:right w:val="single" w:sz="8" w:space="0" w:color="E0E0E0"/>
            </w:tcBorders>
            <w:shd w:val="clear" w:color="auto" w:fill="FFFFFF"/>
          </w:tcPr>
          <w:p w14:paraId="239D818C" w14:textId="77777777" w:rsidR="008F2750" w:rsidRPr="004A5DEC" w:rsidRDefault="008F2750" w:rsidP="008F2750">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50</w:t>
            </w:r>
          </w:p>
        </w:tc>
        <w:tc>
          <w:tcPr>
            <w:tcW w:w="635" w:type="pct"/>
            <w:tcBorders>
              <w:top w:val="single" w:sz="8" w:space="0" w:color="AEAEAE"/>
              <w:left w:val="single" w:sz="8" w:space="0" w:color="E0E0E0"/>
              <w:bottom w:val="nil"/>
              <w:right w:val="single" w:sz="8" w:space="0" w:color="E0E0E0"/>
            </w:tcBorders>
            <w:shd w:val="clear" w:color="auto" w:fill="FFFFFF"/>
          </w:tcPr>
          <w:p w14:paraId="6C7FAE66" w14:textId="77777777" w:rsidR="008F2750" w:rsidRPr="004A5DEC" w:rsidRDefault="008F2750" w:rsidP="008F2750">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50</w:t>
            </w:r>
          </w:p>
        </w:tc>
        <w:tc>
          <w:tcPr>
            <w:tcW w:w="635" w:type="pct"/>
            <w:tcBorders>
              <w:top w:val="single" w:sz="8" w:space="0" w:color="AEAEAE"/>
              <w:left w:val="single" w:sz="8" w:space="0" w:color="E0E0E0"/>
              <w:bottom w:val="nil"/>
              <w:right w:val="single" w:sz="8" w:space="0" w:color="E0E0E0"/>
            </w:tcBorders>
            <w:shd w:val="clear" w:color="auto" w:fill="FFFFFF"/>
          </w:tcPr>
          <w:p w14:paraId="79527763" w14:textId="77777777" w:rsidR="008F2750" w:rsidRPr="004A5DEC" w:rsidRDefault="008F2750" w:rsidP="008F2750">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50</w:t>
            </w:r>
          </w:p>
        </w:tc>
        <w:tc>
          <w:tcPr>
            <w:tcW w:w="635" w:type="pct"/>
            <w:tcBorders>
              <w:top w:val="single" w:sz="8" w:space="0" w:color="AEAEAE"/>
              <w:left w:val="single" w:sz="8" w:space="0" w:color="E0E0E0"/>
              <w:bottom w:val="nil"/>
              <w:right w:val="nil"/>
            </w:tcBorders>
            <w:shd w:val="clear" w:color="auto" w:fill="FFFFFF"/>
          </w:tcPr>
          <w:p w14:paraId="6BBB0660" w14:textId="77777777" w:rsidR="008F2750" w:rsidRPr="004A5DEC" w:rsidRDefault="008F2750" w:rsidP="008F2750">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50</w:t>
            </w:r>
          </w:p>
        </w:tc>
      </w:tr>
      <w:tr w:rsidR="008F2750" w:rsidRPr="004A5DEC" w14:paraId="2F2B56C2" w14:textId="77777777" w:rsidTr="008F2750">
        <w:trPr>
          <w:cantSplit/>
        </w:trPr>
        <w:tc>
          <w:tcPr>
            <w:tcW w:w="966" w:type="pct"/>
            <w:vMerge w:val="restart"/>
            <w:tcBorders>
              <w:top w:val="single" w:sz="8" w:space="0" w:color="AEAEAE"/>
              <w:left w:val="nil"/>
              <w:bottom w:val="nil"/>
              <w:right w:val="nil"/>
            </w:tcBorders>
            <w:shd w:val="clear" w:color="auto" w:fill="E0E0E0"/>
          </w:tcPr>
          <w:p w14:paraId="25DE1654" w14:textId="0120D317" w:rsidR="008F2750" w:rsidRPr="004A5DEC" w:rsidRDefault="008F2750" w:rsidP="008F2750">
            <w:pPr>
              <w:autoSpaceDE w:val="0"/>
              <w:autoSpaceDN w:val="0"/>
              <w:adjustRightInd w:val="0"/>
              <w:spacing w:after="0" w:line="320" w:lineRule="atLeast"/>
              <w:ind w:left="60" w:right="60"/>
              <w:jc w:val="left"/>
              <w:rPr>
                <w:rFonts w:cs="Arial"/>
                <w:color w:val="264A60"/>
                <w:kern w:val="0"/>
                <w:sz w:val="18"/>
                <w:szCs w:val="18"/>
              </w:rPr>
            </w:pPr>
            <w:r w:rsidRPr="004A5DEC">
              <w:rPr>
                <w:rFonts w:cs="Arial"/>
                <w:color w:val="264A60"/>
                <w:kern w:val="0"/>
                <w:sz w:val="18"/>
                <w:szCs w:val="18"/>
              </w:rPr>
              <w:t>Entertainment Content</w:t>
            </w:r>
          </w:p>
        </w:tc>
        <w:tc>
          <w:tcPr>
            <w:tcW w:w="860" w:type="pct"/>
            <w:tcBorders>
              <w:top w:val="single" w:sz="8" w:space="0" w:color="AEAEAE"/>
              <w:left w:val="nil"/>
              <w:bottom w:val="single" w:sz="8" w:space="0" w:color="AEAEAE"/>
              <w:right w:val="nil"/>
            </w:tcBorders>
            <w:shd w:val="clear" w:color="auto" w:fill="E0E0E0"/>
          </w:tcPr>
          <w:p w14:paraId="540B5601" w14:textId="77777777" w:rsidR="008F2750" w:rsidRPr="004A5DEC" w:rsidRDefault="008F2750" w:rsidP="008F2750">
            <w:pPr>
              <w:autoSpaceDE w:val="0"/>
              <w:autoSpaceDN w:val="0"/>
              <w:adjustRightInd w:val="0"/>
              <w:spacing w:after="0" w:line="320" w:lineRule="atLeast"/>
              <w:ind w:left="60" w:right="60"/>
              <w:jc w:val="left"/>
              <w:rPr>
                <w:rFonts w:cs="Arial"/>
                <w:color w:val="264A60"/>
                <w:kern w:val="0"/>
                <w:sz w:val="18"/>
                <w:szCs w:val="18"/>
              </w:rPr>
            </w:pPr>
            <w:r w:rsidRPr="004A5DEC">
              <w:rPr>
                <w:rFonts w:cs="Arial"/>
                <w:color w:val="264A60"/>
                <w:kern w:val="0"/>
                <w:sz w:val="18"/>
                <w:szCs w:val="18"/>
              </w:rPr>
              <w:t>Pearson Correlation</w:t>
            </w:r>
          </w:p>
        </w:tc>
        <w:tc>
          <w:tcPr>
            <w:tcW w:w="635" w:type="pct"/>
            <w:tcBorders>
              <w:top w:val="single" w:sz="8" w:space="0" w:color="AEAEAE"/>
              <w:left w:val="nil"/>
              <w:bottom w:val="single" w:sz="8" w:space="0" w:color="AEAEAE"/>
              <w:right w:val="single" w:sz="8" w:space="0" w:color="E0E0E0"/>
            </w:tcBorders>
            <w:shd w:val="clear" w:color="auto" w:fill="FFFFFF"/>
          </w:tcPr>
          <w:p w14:paraId="51EF4043" w14:textId="77777777" w:rsidR="008F2750" w:rsidRPr="004A5DEC" w:rsidRDefault="008F2750" w:rsidP="008F2750">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.924</w:t>
            </w:r>
            <w:r w:rsidRPr="004A5DEC">
              <w:rPr>
                <w:rFonts w:cs="Arial"/>
                <w:color w:val="010205"/>
                <w:kern w:val="0"/>
                <w:sz w:val="18"/>
                <w:szCs w:val="18"/>
                <w:vertAlign w:val="superscript"/>
              </w:rPr>
              <w:t>**</w:t>
            </w:r>
          </w:p>
        </w:tc>
        <w:tc>
          <w:tcPr>
            <w:tcW w:w="635" w:type="pct"/>
            <w:tcBorders>
              <w:top w:val="single" w:sz="8" w:space="0" w:color="AEAEAE"/>
              <w:left w:val="single" w:sz="8" w:space="0" w:color="E0E0E0"/>
              <w:bottom w:val="single" w:sz="8" w:space="0" w:color="AEAEAE"/>
              <w:right w:val="single" w:sz="8" w:space="0" w:color="E0E0E0"/>
            </w:tcBorders>
            <w:shd w:val="clear" w:color="auto" w:fill="FFFFFF"/>
          </w:tcPr>
          <w:p w14:paraId="62812F0B" w14:textId="77777777" w:rsidR="008F2750" w:rsidRPr="004A5DEC" w:rsidRDefault="008F2750" w:rsidP="008F2750">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1</w:t>
            </w:r>
          </w:p>
        </w:tc>
        <w:tc>
          <w:tcPr>
            <w:tcW w:w="635" w:type="pct"/>
            <w:tcBorders>
              <w:top w:val="single" w:sz="8" w:space="0" w:color="AEAEAE"/>
              <w:left w:val="single" w:sz="8" w:space="0" w:color="E0E0E0"/>
              <w:bottom w:val="single" w:sz="8" w:space="0" w:color="AEAEAE"/>
              <w:right w:val="single" w:sz="8" w:space="0" w:color="E0E0E0"/>
            </w:tcBorders>
            <w:shd w:val="clear" w:color="auto" w:fill="FFFFFF"/>
          </w:tcPr>
          <w:p w14:paraId="10F697A2" w14:textId="77777777" w:rsidR="008F2750" w:rsidRPr="004A5DEC" w:rsidRDefault="008F2750" w:rsidP="008F2750">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.962</w:t>
            </w:r>
            <w:r w:rsidRPr="004A5DEC">
              <w:rPr>
                <w:rFonts w:cs="Arial"/>
                <w:color w:val="010205"/>
                <w:kern w:val="0"/>
                <w:sz w:val="18"/>
                <w:szCs w:val="18"/>
                <w:vertAlign w:val="superscript"/>
              </w:rPr>
              <w:t>**</w:t>
            </w:r>
          </w:p>
        </w:tc>
        <w:tc>
          <w:tcPr>
            <w:tcW w:w="635" w:type="pct"/>
            <w:tcBorders>
              <w:top w:val="single" w:sz="8" w:space="0" w:color="AEAEAE"/>
              <w:left w:val="single" w:sz="8" w:space="0" w:color="E0E0E0"/>
              <w:bottom w:val="single" w:sz="8" w:space="0" w:color="AEAEAE"/>
              <w:right w:val="single" w:sz="8" w:space="0" w:color="E0E0E0"/>
            </w:tcBorders>
            <w:shd w:val="clear" w:color="auto" w:fill="FFFFFF"/>
          </w:tcPr>
          <w:p w14:paraId="5F23E523" w14:textId="77777777" w:rsidR="008F2750" w:rsidRPr="004A5DEC" w:rsidRDefault="008F2750" w:rsidP="008F2750">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.979</w:t>
            </w:r>
            <w:r w:rsidRPr="004A5DEC">
              <w:rPr>
                <w:rFonts w:cs="Arial"/>
                <w:color w:val="010205"/>
                <w:kern w:val="0"/>
                <w:sz w:val="18"/>
                <w:szCs w:val="18"/>
                <w:vertAlign w:val="superscript"/>
              </w:rPr>
              <w:t>**</w:t>
            </w:r>
          </w:p>
        </w:tc>
        <w:tc>
          <w:tcPr>
            <w:tcW w:w="635" w:type="pct"/>
            <w:tcBorders>
              <w:top w:val="single" w:sz="8" w:space="0" w:color="AEAEAE"/>
              <w:left w:val="single" w:sz="8" w:space="0" w:color="E0E0E0"/>
              <w:bottom w:val="single" w:sz="8" w:space="0" w:color="AEAEAE"/>
              <w:right w:val="nil"/>
            </w:tcBorders>
            <w:shd w:val="clear" w:color="auto" w:fill="FFFFFF"/>
          </w:tcPr>
          <w:p w14:paraId="7F1A4DE5" w14:textId="77777777" w:rsidR="008F2750" w:rsidRPr="004A5DEC" w:rsidRDefault="008F2750" w:rsidP="008F2750">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.959</w:t>
            </w:r>
            <w:r w:rsidRPr="004A5DEC">
              <w:rPr>
                <w:rFonts w:cs="Arial"/>
                <w:color w:val="010205"/>
                <w:kern w:val="0"/>
                <w:sz w:val="18"/>
                <w:szCs w:val="18"/>
                <w:vertAlign w:val="superscript"/>
              </w:rPr>
              <w:t>**</w:t>
            </w:r>
          </w:p>
        </w:tc>
      </w:tr>
      <w:tr w:rsidR="008F2750" w:rsidRPr="004A5DEC" w14:paraId="6B06E295" w14:textId="77777777" w:rsidTr="008F2750">
        <w:trPr>
          <w:cantSplit/>
        </w:trPr>
        <w:tc>
          <w:tcPr>
            <w:tcW w:w="966" w:type="pct"/>
            <w:vMerge/>
            <w:tcBorders>
              <w:top w:val="single" w:sz="8" w:space="0" w:color="AEAEAE"/>
              <w:left w:val="nil"/>
              <w:bottom w:val="nil"/>
              <w:right w:val="nil"/>
            </w:tcBorders>
            <w:shd w:val="clear" w:color="auto" w:fill="E0E0E0"/>
          </w:tcPr>
          <w:p w14:paraId="2CAC2107" w14:textId="77777777" w:rsidR="008F2750" w:rsidRPr="004A5DEC" w:rsidRDefault="008F2750" w:rsidP="008F2750">
            <w:pPr>
              <w:autoSpaceDE w:val="0"/>
              <w:autoSpaceDN w:val="0"/>
              <w:adjustRightInd w:val="0"/>
              <w:spacing w:after="0" w:line="240" w:lineRule="auto"/>
              <w:jc w:val="left"/>
              <w:rPr>
                <w:rFonts w:cs="Arial"/>
                <w:color w:val="010205"/>
                <w:kern w:val="0"/>
                <w:sz w:val="18"/>
                <w:szCs w:val="18"/>
              </w:rPr>
            </w:pPr>
          </w:p>
        </w:tc>
        <w:tc>
          <w:tcPr>
            <w:tcW w:w="860" w:type="pct"/>
            <w:tcBorders>
              <w:top w:val="single" w:sz="8" w:space="0" w:color="AEAEAE"/>
              <w:left w:val="nil"/>
              <w:bottom w:val="single" w:sz="8" w:space="0" w:color="AEAEAE"/>
              <w:right w:val="nil"/>
            </w:tcBorders>
            <w:shd w:val="clear" w:color="auto" w:fill="E0E0E0"/>
          </w:tcPr>
          <w:p w14:paraId="627BC722" w14:textId="77777777" w:rsidR="008F2750" w:rsidRPr="004A5DEC" w:rsidRDefault="008F2750" w:rsidP="008F2750">
            <w:pPr>
              <w:autoSpaceDE w:val="0"/>
              <w:autoSpaceDN w:val="0"/>
              <w:adjustRightInd w:val="0"/>
              <w:spacing w:after="0" w:line="320" w:lineRule="atLeast"/>
              <w:ind w:left="60" w:right="60"/>
              <w:jc w:val="left"/>
              <w:rPr>
                <w:rFonts w:cs="Arial"/>
                <w:color w:val="264A60"/>
                <w:kern w:val="0"/>
                <w:sz w:val="18"/>
                <w:szCs w:val="18"/>
              </w:rPr>
            </w:pPr>
            <w:r w:rsidRPr="004A5DEC">
              <w:rPr>
                <w:rFonts w:cs="Arial"/>
                <w:color w:val="264A60"/>
                <w:kern w:val="0"/>
                <w:sz w:val="18"/>
                <w:szCs w:val="18"/>
              </w:rPr>
              <w:t>Sig. (2-tailed)</w:t>
            </w:r>
          </w:p>
        </w:tc>
        <w:tc>
          <w:tcPr>
            <w:tcW w:w="635" w:type="pct"/>
            <w:tcBorders>
              <w:top w:val="single" w:sz="8" w:space="0" w:color="AEAEAE"/>
              <w:left w:val="nil"/>
              <w:bottom w:val="single" w:sz="8" w:space="0" w:color="AEAEAE"/>
              <w:right w:val="single" w:sz="8" w:space="0" w:color="E0E0E0"/>
            </w:tcBorders>
            <w:shd w:val="clear" w:color="auto" w:fill="FFFFFF"/>
          </w:tcPr>
          <w:p w14:paraId="41934908" w14:textId="77777777" w:rsidR="008F2750" w:rsidRPr="004A5DEC" w:rsidRDefault="008F2750" w:rsidP="008F2750">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.000</w:t>
            </w:r>
          </w:p>
        </w:tc>
        <w:tc>
          <w:tcPr>
            <w:tcW w:w="635" w:type="pct"/>
            <w:tcBorders>
              <w:top w:val="single" w:sz="8" w:space="0" w:color="AEAEAE"/>
              <w:left w:val="single" w:sz="8" w:space="0" w:color="E0E0E0"/>
              <w:bottom w:val="single" w:sz="8" w:space="0" w:color="AEAEAE"/>
              <w:right w:val="single" w:sz="8" w:space="0" w:color="E0E0E0"/>
            </w:tcBorders>
            <w:shd w:val="clear" w:color="auto" w:fill="FFFFFF"/>
            <w:vAlign w:val="center"/>
          </w:tcPr>
          <w:p w14:paraId="4A657E0A" w14:textId="77777777" w:rsidR="008F2750" w:rsidRPr="004A5DEC" w:rsidRDefault="008F2750" w:rsidP="008F2750">
            <w:pPr>
              <w:autoSpaceDE w:val="0"/>
              <w:autoSpaceDN w:val="0"/>
              <w:adjustRightInd w:val="0"/>
              <w:spacing w:after="0" w:line="240" w:lineRule="auto"/>
              <w:jc w:val="left"/>
              <w:rPr>
                <w:rFonts w:ascii="Times New Roman" w:hAnsi="Times New Roman" w:cs="Times New Roman"/>
                <w:color w:val="auto"/>
                <w:kern w:val="0"/>
              </w:rPr>
            </w:pPr>
          </w:p>
        </w:tc>
        <w:tc>
          <w:tcPr>
            <w:tcW w:w="635" w:type="pct"/>
            <w:tcBorders>
              <w:top w:val="single" w:sz="8" w:space="0" w:color="AEAEAE"/>
              <w:left w:val="single" w:sz="8" w:space="0" w:color="E0E0E0"/>
              <w:bottom w:val="single" w:sz="8" w:space="0" w:color="AEAEAE"/>
              <w:right w:val="single" w:sz="8" w:space="0" w:color="E0E0E0"/>
            </w:tcBorders>
            <w:shd w:val="clear" w:color="auto" w:fill="FFFFFF"/>
          </w:tcPr>
          <w:p w14:paraId="32A12013" w14:textId="77777777" w:rsidR="008F2750" w:rsidRPr="004A5DEC" w:rsidRDefault="008F2750" w:rsidP="008F2750">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.000</w:t>
            </w:r>
          </w:p>
        </w:tc>
        <w:tc>
          <w:tcPr>
            <w:tcW w:w="635" w:type="pct"/>
            <w:tcBorders>
              <w:top w:val="single" w:sz="8" w:space="0" w:color="AEAEAE"/>
              <w:left w:val="single" w:sz="8" w:space="0" w:color="E0E0E0"/>
              <w:bottom w:val="single" w:sz="8" w:space="0" w:color="AEAEAE"/>
              <w:right w:val="single" w:sz="8" w:space="0" w:color="E0E0E0"/>
            </w:tcBorders>
            <w:shd w:val="clear" w:color="auto" w:fill="FFFFFF"/>
          </w:tcPr>
          <w:p w14:paraId="6A583598" w14:textId="77777777" w:rsidR="008F2750" w:rsidRPr="004A5DEC" w:rsidRDefault="008F2750" w:rsidP="008F2750">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.000</w:t>
            </w:r>
          </w:p>
        </w:tc>
        <w:tc>
          <w:tcPr>
            <w:tcW w:w="635" w:type="pct"/>
            <w:tcBorders>
              <w:top w:val="single" w:sz="8" w:space="0" w:color="AEAEAE"/>
              <w:left w:val="single" w:sz="8" w:space="0" w:color="E0E0E0"/>
              <w:bottom w:val="single" w:sz="8" w:space="0" w:color="AEAEAE"/>
              <w:right w:val="nil"/>
            </w:tcBorders>
            <w:shd w:val="clear" w:color="auto" w:fill="FFFFFF"/>
          </w:tcPr>
          <w:p w14:paraId="550CE701" w14:textId="77777777" w:rsidR="008F2750" w:rsidRPr="004A5DEC" w:rsidRDefault="008F2750" w:rsidP="008F2750">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.000</w:t>
            </w:r>
          </w:p>
        </w:tc>
      </w:tr>
      <w:tr w:rsidR="008F2750" w:rsidRPr="004A5DEC" w14:paraId="27C9332F" w14:textId="77777777" w:rsidTr="008F2750">
        <w:trPr>
          <w:cantSplit/>
        </w:trPr>
        <w:tc>
          <w:tcPr>
            <w:tcW w:w="966" w:type="pct"/>
            <w:vMerge/>
            <w:tcBorders>
              <w:top w:val="single" w:sz="8" w:space="0" w:color="AEAEAE"/>
              <w:left w:val="nil"/>
              <w:bottom w:val="nil"/>
              <w:right w:val="nil"/>
            </w:tcBorders>
            <w:shd w:val="clear" w:color="auto" w:fill="E0E0E0"/>
          </w:tcPr>
          <w:p w14:paraId="022F6A70" w14:textId="77777777" w:rsidR="008F2750" w:rsidRPr="004A5DEC" w:rsidRDefault="008F2750" w:rsidP="008F2750">
            <w:pPr>
              <w:autoSpaceDE w:val="0"/>
              <w:autoSpaceDN w:val="0"/>
              <w:adjustRightInd w:val="0"/>
              <w:spacing w:after="0" w:line="240" w:lineRule="auto"/>
              <w:jc w:val="left"/>
              <w:rPr>
                <w:rFonts w:cs="Arial"/>
                <w:color w:val="010205"/>
                <w:kern w:val="0"/>
                <w:sz w:val="18"/>
                <w:szCs w:val="18"/>
              </w:rPr>
            </w:pPr>
          </w:p>
        </w:tc>
        <w:tc>
          <w:tcPr>
            <w:tcW w:w="860" w:type="pct"/>
            <w:tcBorders>
              <w:top w:val="single" w:sz="8" w:space="0" w:color="AEAEAE"/>
              <w:left w:val="nil"/>
              <w:bottom w:val="nil"/>
              <w:right w:val="nil"/>
            </w:tcBorders>
            <w:shd w:val="clear" w:color="auto" w:fill="E0E0E0"/>
          </w:tcPr>
          <w:p w14:paraId="70130B59" w14:textId="77777777" w:rsidR="008F2750" w:rsidRPr="004A5DEC" w:rsidRDefault="008F2750" w:rsidP="008F2750">
            <w:pPr>
              <w:autoSpaceDE w:val="0"/>
              <w:autoSpaceDN w:val="0"/>
              <w:adjustRightInd w:val="0"/>
              <w:spacing w:after="0" w:line="320" w:lineRule="atLeast"/>
              <w:ind w:left="60" w:right="60"/>
              <w:jc w:val="left"/>
              <w:rPr>
                <w:rFonts w:cs="Arial"/>
                <w:color w:val="264A60"/>
                <w:kern w:val="0"/>
                <w:sz w:val="18"/>
                <w:szCs w:val="18"/>
              </w:rPr>
            </w:pPr>
            <w:r w:rsidRPr="004A5DEC">
              <w:rPr>
                <w:rFonts w:cs="Arial"/>
                <w:color w:val="264A60"/>
                <w:kern w:val="0"/>
                <w:sz w:val="18"/>
                <w:szCs w:val="18"/>
              </w:rPr>
              <w:t>N</w:t>
            </w:r>
          </w:p>
        </w:tc>
        <w:tc>
          <w:tcPr>
            <w:tcW w:w="635" w:type="pct"/>
            <w:tcBorders>
              <w:top w:val="single" w:sz="8" w:space="0" w:color="AEAEAE"/>
              <w:left w:val="nil"/>
              <w:bottom w:val="nil"/>
              <w:right w:val="single" w:sz="8" w:space="0" w:color="E0E0E0"/>
            </w:tcBorders>
            <w:shd w:val="clear" w:color="auto" w:fill="FFFFFF"/>
          </w:tcPr>
          <w:p w14:paraId="25A74C2C" w14:textId="77777777" w:rsidR="008F2750" w:rsidRPr="004A5DEC" w:rsidRDefault="008F2750" w:rsidP="008F2750">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50</w:t>
            </w:r>
          </w:p>
        </w:tc>
        <w:tc>
          <w:tcPr>
            <w:tcW w:w="635" w:type="pct"/>
            <w:tcBorders>
              <w:top w:val="single" w:sz="8" w:space="0" w:color="AEAEAE"/>
              <w:left w:val="single" w:sz="8" w:space="0" w:color="E0E0E0"/>
              <w:bottom w:val="nil"/>
              <w:right w:val="single" w:sz="8" w:space="0" w:color="E0E0E0"/>
            </w:tcBorders>
            <w:shd w:val="clear" w:color="auto" w:fill="FFFFFF"/>
          </w:tcPr>
          <w:p w14:paraId="1E2201B0" w14:textId="77777777" w:rsidR="008F2750" w:rsidRPr="004A5DEC" w:rsidRDefault="008F2750" w:rsidP="008F2750">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50</w:t>
            </w:r>
          </w:p>
        </w:tc>
        <w:tc>
          <w:tcPr>
            <w:tcW w:w="635" w:type="pct"/>
            <w:tcBorders>
              <w:top w:val="single" w:sz="8" w:space="0" w:color="AEAEAE"/>
              <w:left w:val="single" w:sz="8" w:space="0" w:color="E0E0E0"/>
              <w:bottom w:val="nil"/>
              <w:right w:val="single" w:sz="8" w:space="0" w:color="E0E0E0"/>
            </w:tcBorders>
            <w:shd w:val="clear" w:color="auto" w:fill="FFFFFF"/>
          </w:tcPr>
          <w:p w14:paraId="19A77E47" w14:textId="77777777" w:rsidR="008F2750" w:rsidRPr="004A5DEC" w:rsidRDefault="008F2750" w:rsidP="008F2750">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50</w:t>
            </w:r>
          </w:p>
        </w:tc>
        <w:tc>
          <w:tcPr>
            <w:tcW w:w="635" w:type="pct"/>
            <w:tcBorders>
              <w:top w:val="single" w:sz="8" w:space="0" w:color="AEAEAE"/>
              <w:left w:val="single" w:sz="8" w:space="0" w:color="E0E0E0"/>
              <w:bottom w:val="nil"/>
              <w:right w:val="single" w:sz="8" w:space="0" w:color="E0E0E0"/>
            </w:tcBorders>
            <w:shd w:val="clear" w:color="auto" w:fill="FFFFFF"/>
          </w:tcPr>
          <w:p w14:paraId="49A42C41" w14:textId="77777777" w:rsidR="008F2750" w:rsidRPr="004A5DEC" w:rsidRDefault="008F2750" w:rsidP="008F2750">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50</w:t>
            </w:r>
          </w:p>
        </w:tc>
        <w:tc>
          <w:tcPr>
            <w:tcW w:w="635" w:type="pct"/>
            <w:tcBorders>
              <w:top w:val="single" w:sz="8" w:space="0" w:color="AEAEAE"/>
              <w:left w:val="single" w:sz="8" w:space="0" w:color="E0E0E0"/>
              <w:bottom w:val="nil"/>
              <w:right w:val="nil"/>
            </w:tcBorders>
            <w:shd w:val="clear" w:color="auto" w:fill="FFFFFF"/>
          </w:tcPr>
          <w:p w14:paraId="3A4297E0" w14:textId="77777777" w:rsidR="008F2750" w:rsidRPr="004A5DEC" w:rsidRDefault="008F2750" w:rsidP="008F2750">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50</w:t>
            </w:r>
          </w:p>
        </w:tc>
      </w:tr>
      <w:tr w:rsidR="008F2750" w:rsidRPr="004A5DEC" w14:paraId="75379745" w14:textId="77777777" w:rsidTr="008F2750">
        <w:trPr>
          <w:cantSplit/>
        </w:trPr>
        <w:tc>
          <w:tcPr>
            <w:tcW w:w="966" w:type="pct"/>
            <w:vMerge w:val="restart"/>
            <w:tcBorders>
              <w:top w:val="single" w:sz="8" w:space="0" w:color="AEAEAE"/>
              <w:left w:val="nil"/>
              <w:bottom w:val="nil"/>
              <w:right w:val="nil"/>
            </w:tcBorders>
            <w:shd w:val="clear" w:color="auto" w:fill="E0E0E0"/>
          </w:tcPr>
          <w:p w14:paraId="6CBD5E80" w14:textId="5DDEBE0A" w:rsidR="008F2750" w:rsidRPr="004A5DEC" w:rsidRDefault="008F2750" w:rsidP="008F2750">
            <w:pPr>
              <w:autoSpaceDE w:val="0"/>
              <w:autoSpaceDN w:val="0"/>
              <w:adjustRightInd w:val="0"/>
              <w:spacing w:after="0" w:line="320" w:lineRule="atLeast"/>
              <w:ind w:left="60" w:right="60"/>
              <w:jc w:val="left"/>
              <w:rPr>
                <w:rFonts w:cs="Arial"/>
                <w:color w:val="264A60"/>
                <w:kern w:val="0"/>
                <w:sz w:val="18"/>
                <w:szCs w:val="18"/>
              </w:rPr>
            </w:pPr>
            <w:r w:rsidRPr="004A5DEC">
              <w:rPr>
                <w:rFonts w:cs="Arial"/>
                <w:color w:val="264A60"/>
                <w:kern w:val="0"/>
                <w:sz w:val="18"/>
                <w:szCs w:val="18"/>
              </w:rPr>
              <w:t>Emotional Content</w:t>
            </w:r>
          </w:p>
        </w:tc>
        <w:tc>
          <w:tcPr>
            <w:tcW w:w="860" w:type="pct"/>
            <w:tcBorders>
              <w:top w:val="single" w:sz="8" w:space="0" w:color="AEAEAE"/>
              <w:left w:val="nil"/>
              <w:bottom w:val="single" w:sz="8" w:space="0" w:color="AEAEAE"/>
              <w:right w:val="nil"/>
            </w:tcBorders>
            <w:shd w:val="clear" w:color="auto" w:fill="E0E0E0"/>
          </w:tcPr>
          <w:p w14:paraId="37DF38D4" w14:textId="77777777" w:rsidR="008F2750" w:rsidRPr="004A5DEC" w:rsidRDefault="008F2750" w:rsidP="008F2750">
            <w:pPr>
              <w:autoSpaceDE w:val="0"/>
              <w:autoSpaceDN w:val="0"/>
              <w:adjustRightInd w:val="0"/>
              <w:spacing w:after="0" w:line="320" w:lineRule="atLeast"/>
              <w:ind w:left="60" w:right="60"/>
              <w:jc w:val="left"/>
              <w:rPr>
                <w:rFonts w:cs="Arial"/>
                <w:color w:val="264A60"/>
                <w:kern w:val="0"/>
                <w:sz w:val="18"/>
                <w:szCs w:val="18"/>
              </w:rPr>
            </w:pPr>
            <w:r w:rsidRPr="004A5DEC">
              <w:rPr>
                <w:rFonts w:cs="Arial"/>
                <w:color w:val="264A60"/>
                <w:kern w:val="0"/>
                <w:sz w:val="18"/>
                <w:szCs w:val="18"/>
              </w:rPr>
              <w:t>Pearson Correlation</w:t>
            </w:r>
          </w:p>
        </w:tc>
        <w:tc>
          <w:tcPr>
            <w:tcW w:w="635" w:type="pct"/>
            <w:tcBorders>
              <w:top w:val="single" w:sz="8" w:space="0" w:color="AEAEAE"/>
              <w:left w:val="nil"/>
              <w:bottom w:val="single" w:sz="8" w:space="0" w:color="AEAEAE"/>
              <w:right w:val="single" w:sz="8" w:space="0" w:color="E0E0E0"/>
            </w:tcBorders>
            <w:shd w:val="clear" w:color="auto" w:fill="FFFFFF"/>
          </w:tcPr>
          <w:p w14:paraId="0993FF40" w14:textId="77777777" w:rsidR="008F2750" w:rsidRPr="004A5DEC" w:rsidRDefault="008F2750" w:rsidP="008F2750">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.911</w:t>
            </w:r>
            <w:r w:rsidRPr="004A5DEC">
              <w:rPr>
                <w:rFonts w:cs="Arial"/>
                <w:color w:val="010205"/>
                <w:kern w:val="0"/>
                <w:sz w:val="18"/>
                <w:szCs w:val="18"/>
                <w:vertAlign w:val="superscript"/>
              </w:rPr>
              <w:t>**</w:t>
            </w:r>
          </w:p>
        </w:tc>
        <w:tc>
          <w:tcPr>
            <w:tcW w:w="635" w:type="pct"/>
            <w:tcBorders>
              <w:top w:val="single" w:sz="8" w:space="0" w:color="AEAEAE"/>
              <w:left w:val="single" w:sz="8" w:space="0" w:color="E0E0E0"/>
              <w:bottom w:val="single" w:sz="8" w:space="0" w:color="AEAEAE"/>
              <w:right w:val="single" w:sz="8" w:space="0" w:color="E0E0E0"/>
            </w:tcBorders>
            <w:shd w:val="clear" w:color="auto" w:fill="FFFFFF"/>
          </w:tcPr>
          <w:p w14:paraId="0DB3F2C0" w14:textId="77777777" w:rsidR="008F2750" w:rsidRPr="004A5DEC" w:rsidRDefault="008F2750" w:rsidP="008F2750">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.962</w:t>
            </w:r>
            <w:r w:rsidRPr="004A5DEC">
              <w:rPr>
                <w:rFonts w:cs="Arial"/>
                <w:color w:val="010205"/>
                <w:kern w:val="0"/>
                <w:sz w:val="18"/>
                <w:szCs w:val="18"/>
                <w:vertAlign w:val="superscript"/>
              </w:rPr>
              <w:t>**</w:t>
            </w:r>
          </w:p>
        </w:tc>
        <w:tc>
          <w:tcPr>
            <w:tcW w:w="635" w:type="pct"/>
            <w:tcBorders>
              <w:top w:val="single" w:sz="8" w:space="0" w:color="AEAEAE"/>
              <w:left w:val="single" w:sz="8" w:space="0" w:color="E0E0E0"/>
              <w:bottom w:val="single" w:sz="8" w:space="0" w:color="AEAEAE"/>
              <w:right w:val="single" w:sz="8" w:space="0" w:color="E0E0E0"/>
            </w:tcBorders>
            <w:shd w:val="clear" w:color="auto" w:fill="FFFFFF"/>
          </w:tcPr>
          <w:p w14:paraId="4B746194" w14:textId="77777777" w:rsidR="008F2750" w:rsidRPr="004A5DEC" w:rsidRDefault="008F2750" w:rsidP="008F2750">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1</w:t>
            </w:r>
          </w:p>
        </w:tc>
        <w:tc>
          <w:tcPr>
            <w:tcW w:w="635" w:type="pct"/>
            <w:tcBorders>
              <w:top w:val="single" w:sz="8" w:space="0" w:color="AEAEAE"/>
              <w:left w:val="single" w:sz="8" w:space="0" w:color="E0E0E0"/>
              <w:bottom w:val="single" w:sz="8" w:space="0" w:color="AEAEAE"/>
              <w:right w:val="single" w:sz="8" w:space="0" w:color="E0E0E0"/>
            </w:tcBorders>
            <w:shd w:val="clear" w:color="auto" w:fill="FFFFFF"/>
          </w:tcPr>
          <w:p w14:paraId="4AD03C96" w14:textId="77777777" w:rsidR="008F2750" w:rsidRPr="004A5DEC" w:rsidRDefault="008F2750" w:rsidP="008F2750">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.964</w:t>
            </w:r>
            <w:r w:rsidRPr="004A5DEC">
              <w:rPr>
                <w:rFonts w:cs="Arial"/>
                <w:color w:val="010205"/>
                <w:kern w:val="0"/>
                <w:sz w:val="18"/>
                <w:szCs w:val="18"/>
                <w:vertAlign w:val="superscript"/>
              </w:rPr>
              <w:t>**</w:t>
            </w:r>
          </w:p>
        </w:tc>
        <w:tc>
          <w:tcPr>
            <w:tcW w:w="635" w:type="pct"/>
            <w:tcBorders>
              <w:top w:val="single" w:sz="8" w:space="0" w:color="AEAEAE"/>
              <w:left w:val="single" w:sz="8" w:space="0" w:color="E0E0E0"/>
              <w:bottom w:val="single" w:sz="8" w:space="0" w:color="AEAEAE"/>
              <w:right w:val="nil"/>
            </w:tcBorders>
            <w:shd w:val="clear" w:color="auto" w:fill="FFFFFF"/>
          </w:tcPr>
          <w:p w14:paraId="31B12DD2" w14:textId="77777777" w:rsidR="008F2750" w:rsidRPr="004A5DEC" w:rsidRDefault="008F2750" w:rsidP="008F2750">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.968</w:t>
            </w:r>
            <w:r w:rsidRPr="004A5DEC">
              <w:rPr>
                <w:rFonts w:cs="Arial"/>
                <w:color w:val="010205"/>
                <w:kern w:val="0"/>
                <w:sz w:val="18"/>
                <w:szCs w:val="18"/>
                <w:vertAlign w:val="superscript"/>
              </w:rPr>
              <w:t>**</w:t>
            </w:r>
          </w:p>
        </w:tc>
      </w:tr>
      <w:tr w:rsidR="008F2750" w:rsidRPr="004A5DEC" w14:paraId="27411E8F" w14:textId="77777777" w:rsidTr="008F2750">
        <w:trPr>
          <w:cantSplit/>
        </w:trPr>
        <w:tc>
          <w:tcPr>
            <w:tcW w:w="966" w:type="pct"/>
            <w:vMerge/>
            <w:tcBorders>
              <w:top w:val="single" w:sz="8" w:space="0" w:color="AEAEAE"/>
              <w:left w:val="nil"/>
              <w:bottom w:val="nil"/>
              <w:right w:val="nil"/>
            </w:tcBorders>
            <w:shd w:val="clear" w:color="auto" w:fill="E0E0E0"/>
          </w:tcPr>
          <w:p w14:paraId="70B324EE" w14:textId="77777777" w:rsidR="008F2750" w:rsidRPr="004A5DEC" w:rsidRDefault="008F2750" w:rsidP="008F2750">
            <w:pPr>
              <w:autoSpaceDE w:val="0"/>
              <w:autoSpaceDN w:val="0"/>
              <w:adjustRightInd w:val="0"/>
              <w:spacing w:after="0" w:line="240" w:lineRule="auto"/>
              <w:jc w:val="left"/>
              <w:rPr>
                <w:rFonts w:cs="Arial"/>
                <w:color w:val="010205"/>
                <w:kern w:val="0"/>
                <w:sz w:val="18"/>
                <w:szCs w:val="18"/>
              </w:rPr>
            </w:pPr>
          </w:p>
        </w:tc>
        <w:tc>
          <w:tcPr>
            <w:tcW w:w="860" w:type="pct"/>
            <w:tcBorders>
              <w:top w:val="single" w:sz="8" w:space="0" w:color="AEAEAE"/>
              <w:left w:val="nil"/>
              <w:bottom w:val="single" w:sz="8" w:space="0" w:color="AEAEAE"/>
              <w:right w:val="nil"/>
            </w:tcBorders>
            <w:shd w:val="clear" w:color="auto" w:fill="E0E0E0"/>
          </w:tcPr>
          <w:p w14:paraId="239CA9D6" w14:textId="77777777" w:rsidR="008F2750" w:rsidRPr="004A5DEC" w:rsidRDefault="008F2750" w:rsidP="008F2750">
            <w:pPr>
              <w:autoSpaceDE w:val="0"/>
              <w:autoSpaceDN w:val="0"/>
              <w:adjustRightInd w:val="0"/>
              <w:spacing w:after="0" w:line="320" w:lineRule="atLeast"/>
              <w:ind w:left="60" w:right="60"/>
              <w:jc w:val="left"/>
              <w:rPr>
                <w:rFonts w:cs="Arial"/>
                <w:color w:val="264A60"/>
                <w:kern w:val="0"/>
                <w:sz w:val="18"/>
                <w:szCs w:val="18"/>
              </w:rPr>
            </w:pPr>
            <w:r w:rsidRPr="004A5DEC">
              <w:rPr>
                <w:rFonts w:cs="Arial"/>
                <w:color w:val="264A60"/>
                <w:kern w:val="0"/>
                <w:sz w:val="18"/>
                <w:szCs w:val="18"/>
              </w:rPr>
              <w:t>Sig. (2-tailed)</w:t>
            </w:r>
          </w:p>
        </w:tc>
        <w:tc>
          <w:tcPr>
            <w:tcW w:w="635" w:type="pct"/>
            <w:tcBorders>
              <w:top w:val="single" w:sz="8" w:space="0" w:color="AEAEAE"/>
              <w:left w:val="nil"/>
              <w:bottom w:val="single" w:sz="8" w:space="0" w:color="AEAEAE"/>
              <w:right w:val="single" w:sz="8" w:space="0" w:color="E0E0E0"/>
            </w:tcBorders>
            <w:shd w:val="clear" w:color="auto" w:fill="FFFFFF"/>
          </w:tcPr>
          <w:p w14:paraId="4C2C3575" w14:textId="77777777" w:rsidR="008F2750" w:rsidRPr="004A5DEC" w:rsidRDefault="008F2750" w:rsidP="008F2750">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.000</w:t>
            </w:r>
          </w:p>
        </w:tc>
        <w:tc>
          <w:tcPr>
            <w:tcW w:w="635" w:type="pct"/>
            <w:tcBorders>
              <w:top w:val="single" w:sz="8" w:space="0" w:color="AEAEAE"/>
              <w:left w:val="single" w:sz="8" w:space="0" w:color="E0E0E0"/>
              <w:bottom w:val="single" w:sz="8" w:space="0" w:color="AEAEAE"/>
              <w:right w:val="single" w:sz="8" w:space="0" w:color="E0E0E0"/>
            </w:tcBorders>
            <w:shd w:val="clear" w:color="auto" w:fill="FFFFFF"/>
          </w:tcPr>
          <w:p w14:paraId="570BA49E" w14:textId="77777777" w:rsidR="008F2750" w:rsidRPr="004A5DEC" w:rsidRDefault="008F2750" w:rsidP="008F2750">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.000</w:t>
            </w:r>
          </w:p>
        </w:tc>
        <w:tc>
          <w:tcPr>
            <w:tcW w:w="635" w:type="pct"/>
            <w:tcBorders>
              <w:top w:val="single" w:sz="8" w:space="0" w:color="AEAEAE"/>
              <w:left w:val="single" w:sz="8" w:space="0" w:color="E0E0E0"/>
              <w:bottom w:val="single" w:sz="8" w:space="0" w:color="AEAEAE"/>
              <w:right w:val="single" w:sz="8" w:space="0" w:color="E0E0E0"/>
            </w:tcBorders>
            <w:shd w:val="clear" w:color="auto" w:fill="FFFFFF"/>
            <w:vAlign w:val="center"/>
          </w:tcPr>
          <w:p w14:paraId="74B71670" w14:textId="77777777" w:rsidR="008F2750" w:rsidRPr="004A5DEC" w:rsidRDefault="008F2750" w:rsidP="008F2750">
            <w:pPr>
              <w:autoSpaceDE w:val="0"/>
              <w:autoSpaceDN w:val="0"/>
              <w:adjustRightInd w:val="0"/>
              <w:spacing w:after="0" w:line="240" w:lineRule="auto"/>
              <w:jc w:val="left"/>
              <w:rPr>
                <w:rFonts w:ascii="Times New Roman" w:hAnsi="Times New Roman" w:cs="Times New Roman"/>
                <w:color w:val="auto"/>
                <w:kern w:val="0"/>
              </w:rPr>
            </w:pPr>
          </w:p>
        </w:tc>
        <w:tc>
          <w:tcPr>
            <w:tcW w:w="635" w:type="pct"/>
            <w:tcBorders>
              <w:top w:val="single" w:sz="8" w:space="0" w:color="AEAEAE"/>
              <w:left w:val="single" w:sz="8" w:space="0" w:color="E0E0E0"/>
              <w:bottom w:val="single" w:sz="8" w:space="0" w:color="AEAEAE"/>
              <w:right w:val="single" w:sz="8" w:space="0" w:color="E0E0E0"/>
            </w:tcBorders>
            <w:shd w:val="clear" w:color="auto" w:fill="FFFFFF"/>
          </w:tcPr>
          <w:p w14:paraId="2EE4CD1C" w14:textId="77777777" w:rsidR="008F2750" w:rsidRPr="004A5DEC" w:rsidRDefault="008F2750" w:rsidP="008F2750">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.000</w:t>
            </w:r>
          </w:p>
        </w:tc>
        <w:tc>
          <w:tcPr>
            <w:tcW w:w="635" w:type="pct"/>
            <w:tcBorders>
              <w:top w:val="single" w:sz="8" w:space="0" w:color="AEAEAE"/>
              <w:left w:val="single" w:sz="8" w:space="0" w:color="E0E0E0"/>
              <w:bottom w:val="single" w:sz="8" w:space="0" w:color="AEAEAE"/>
              <w:right w:val="nil"/>
            </w:tcBorders>
            <w:shd w:val="clear" w:color="auto" w:fill="FFFFFF"/>
          </w:tcPr>
          <w:p w14:paraId="1A9D7FEB" w14:textId="77777777" w:rsidR="008F2750" w:rsidRPr="004A5DEC" w:rsidRDefault="008F2750" w:rsidP="008F2750">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.000</w:t>
            </w:r>
          </w:p>
        </w:tc>
      </w:tr>
      <w:tr w:rsidR="008F2750" w:rsidRPr="004A5DEC" w14:paraId="5200BED0" w14:textId="77777777" w:rsidTr="008F2750">
        <w:trPr>
          <w:cantSplit/>
        </w:trPr>
        <w:tc>
          <w:tcPr>
            <w:tcW w:w="966" w:type="pct"/>
            <w:vMerge/>
            <w:tcBorders>
              <w:top w:val="single" w:sz="8" w:space="0" w:color="AEAEAE"/>
              <w:left w:val="nil"/>
              <w:bottom w:val="nil"/>
              <w:right w:val="nil"/>
            </w:tcBorders>
            <w:shd w:val="clear" w:color="auto" w:fill="E0E0E0"/>
          </w:tcPr>
          <w:p w14:paraId="083E12AB" w14:textId="77777777" w:rsidR="008F2750" w:rsidRPr="004A5DEC" w:rsidRDefault="008F2750" w:rsidP="008F2750">
            <w:pPr>
              <w:autoSpaceDE w:val="0"/>
              <w:autoSpaceDN w:val="0"/>
              <w:adjustRightInd w:val="0"/>
              <w:spacing w:after="0" w:line="240" w:lineRule="auto"/>
              <w:jc w:val="left"/>
              <w:rPr>
                <w:rFonts w:cs="Arial"/>
                <w:color w:val="010205"/>
                <w:kern w:val="0"/>
                <w:sz w:val="18"/>
                <w:szCs w:val="18"/>
              </w:rPr>
            </w:pPr>
          </w:p>
        </w:tc>
        <w:tc>
          <w:tcPr>
            <w:tcW w:w="860" w:type="pct"/>
            <w:tcBorders>
              <w:top w:val="single" w:sz="8" w:space="0" w:color="AEAEAE"/>
              <w:left w:val="nil"/>
              <w:bottom w:val="nil"/>
              <w:right w:val="nil"/>
            </w:tcBorders>
            <w:shd w:val="clear" w:color="auto" w:fill="E0E0E0"/>
          </w:tcPr>
          <w:p w14:paraId="505EDEDF" w14:textId="77777777" w:rsidR="008F2750" w:rsidRPr="004A5DEC" w:rsidRDefault="008F2750" w:rsidP="008F2750">
            <w:pPr>
              <w:autoSpaceDE w:val="0"/>
              <w:autoSpaceDN w:val="0"/>
              <w:adjustRightInd w:val="0"/>
              <w:spacing w:after="0" w:line="320" w:lineRule="atLeast"/>
              <w:ind w:left="60" w:right="60"/>
              <w:jc w:val="left"/>
              <w:rPr>
                <w:rFonts w:cs="Arial"/>
                <w:color w:val="264A60"/>
                <w:kern w:val="0"/>
                <w:sz w:val="18"/>
                <w:szCs w:val="18"/>
              </w:rPr>
            </w:pPr>
            <w:r w:rsidRPr="004A5DEC">
              <w:rPr>
                <w:rFonts w:cs="Arial"/>
                <w:color w:val="264A60"/>
                <w:kern w:val="0"/>
                <w:sz w:val="18"/>
                <w:szCs w:val="18"/>
              </w:rPr>
              <w:t>N</w:t>
            </w:r>
          </w:p>
        </w:tc>
        <w:tc>
          <w:tcPr>
            <w:tcW w:w="635" w:type="pct"/>
            <w:tcBorders>
              <w:top w:val="single" w:sz="8" w:space="0" w:color="AEAEAE"/>
              <w:left w:val="nil"/>
              <w:bottom w:val="nil"/>
              <w:right w:val="single" w:sz="8" w:space="0" w:color="E0E0E0"/>
            </w:tcBorders>
            <w:shd w:val="clear" w:color="auto" w:fill="FFFFFF"/>
          </w:tcPr>
          <w:p w14:paraId="6298E60E" w14:textId="77777777" w:rsidR="008F2750" w:rsidRPr="004A5DEC" w:rsidRDefault="008F2750" w:rsidP="008F2750">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50</w:t>
            </w:r>
          </w:p>
        </w:tc>
        <w:tc>
          <w:tcPr>
            <w:tcW w:w="635" w:type="pct"/>
            <w:tcBorders>
              <w:top w:val="single" w:sz="8" w:space="0" w:color="AEAEAE"/>
              <w:left w:val="single" w:sz="8" w:space="0" w:color="E0E0E0"/>
              <w:bottom w:val="nil"/>
              <w:right w:val="single" w:sz="8" w:space="0" w:color="E0E0E0"/>
            </w:tcBorders>
            <w:shd w:val="clear" w:color="auto" w:fill="FFFFFF"/>
          </w:tcPr>
          <w:p w14:paraId="1EBE8725" w14:textId="77777777" w:rsidR="008F2750" w:rsidRPr="004A5DEC" w:rsidRDefault="008F2750" w:rsidP="008F2750">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50</w:t>
            </w:r>
          </w:p>
        </w:tc>
        <w:tc>
          <w:tcPr>
            <w:tcW w:w="635" w:type="pct"/>
            <w:tcBorders>
              <w:top w:val="single" w:sz="8" w:space="0" w:color="AEAEAE"/>
              <w:left w:val="single" w:sz="8" w:space="0" w:color="E0E0E0"/>
              <w:bottom w:val="nil"/>
              <w:right w:val="single" w:sz="8" w:space="0" w:color="E0E0E0"/>
            </w:tcBorders>
            <w:shd w:val="clear" w:color="auto" w:fill="FFFFFF"/>
          </w:tcPr>
          <w:p w14:paraId="0E536B0A" w14:textId="77777777" w:rsidR="008F2750" w:rsidRPr="004A5DEC" w:rsidRDefault="008F2750" w:rsidP="008F2750">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50</w:t>
            </w:r>
          </w:p>
        </w:tc>
        <w:tc>
          <w:tcPr>
            <w:tcW w:w="635" w:type="pct"/>
            <w:tcBorders>
              <w:top w:val="single" w:sz="8" w:space="0" w:color="AEAEAE"/>
              <w:left w:val="single" w:sz="8" w:space="0" w:color="E0E0E0"/>
              <w:bottom w:val="nil"/>
              <w:right w:val="single" w:sz="8" w:space="0" w:color="E0E0E0"/>
            </w:tcBorders>
            <w:shd w:val="clear" w:color="auto" w:fill="FFFFFF"/>
          </w:tcPr>
          <w:p w14:paraId="313E14E2" w14:textId="77777777" w:rsidR="008F2750" w:rsidRPr="004A5DEC" w:rsidRDefault="008F2750" w:rsidP="008F2750">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50</w:t>
            </w:r>
          </w:p>
        </w:tc>
        <w:tc>
          <w:tcPr>
            <w:tcW w:w="635" w:type="pct"/>
            <w:tcBorders>
              <w:top w:val="single" w:sz="8" w:space="0" w:color="AEAEAE"/>
              <w:left w:val="single" w:sz="8" w:space="0" w:color="E0E0E0"/>
              <w:bottom w:val="nil"/>
              <w:right w:val="nil"/>
            </w:tcBorders>
            <w:shd w:val="clear" w:color="auto" w:fill="FFFFFF"/>
          </w:tcPr>
          <w:p w14:paraId="35B3E90F" w14:textId="77777777" w:rsidR="008F2750" w:rsidRPr="004A5DEC" w:rsidRDefault="008F2750" w:rsidP="008F2750">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50</w:t>
            </w:r>
          </w:p>
        </w:tc>
      </w:tr>
      <w:tr w:rsidR="008F2750" w:rsidRPr="004A5DEC" w14:paraId="12B5BE8E" w14:textId="77777777" w:rsidTr="008F2750">
        <w:trPr>
          <w:cantSplit/>
        </w:trPr>
        <w:tc>
          <w:tcPr>
            <w:tcW w:w="966" w:type="pct"/>
            <w:vMerge w:val="restart"/>
            <w:tcBorders>
              <w:top w:val="single" w:sz="8" w:space="0" w:color="AEAEAE"/>
              <w:left w:val="nil"/>
              <w:bottom w:val="nil"/>
              <w:right w:val="nil"/>
            </w:tcBorders>
            <w:shd w:val="clear" w:color="auto" w:fill="E0E0E0"/>
          </w:tcPr>
          <w:p w14:paraId="01A50DA7" w14:textId="78C2D5FB" w:rsidR="008F2750" w:rsidRPr="004A5DEC" w:rsidRDefault="008F2750" w:rsidP="008F2750">
            <w:pPr>
              <w:autoSpaceDE w:val="0"/>
              <w:autoSpaceDN w:val="0"/>
              <w:adjustRightInd w:val="0"/>
              <w:spacing w:after="0" w:line="320" w:lineRule="atLeast"/>
              <w:ind w:left="60" w:right="60"/>
              <w:jc w:val="left"/>
              <w:rPr>
                <w:rFonts w:cs="Arial"/>
                <w:color w:val="264A60"/>
                <w:kern w:val="0"/>
                <w:sz w:val="18"/>
                <w:szCs w:val="18"/>
              </w:rPr>
            </w:pPr>
            <w:r w:rsidRPr="004A5DEC">
              <w:rPr>
                <w:rFonts w:cs="Arial"/>
                <w:color w:val="264A60"/>
                <w:kern w:val="0"/>
                <w:sz w:val="18"/>
                <w:szCs w:val="18"/>
              </w:rPr>
              <w:t>Interactive Content</w:t>
            </w:r>
          </w:p>
        </w:tc>
        <w:tc>
          <w:tcPr>
            <w:tcW w:w="860" w:type="pct"/>
            <w:tcBorders>
              <w:top w:val="single" w:sz="8" w:space="0" w:color="AEAEAE"/>
              <w:left w:val="nil"/>
              <w:bottom w:val="single" w:sz="8" w:space="0" w:color="AEAEAE"/>
              <w:right w:val="nil"/>
            </w:tcBorders>
            <w:shd w:val="clear" w:color="auto" w:fill="E0E0E0"/>
          </w:tcPr>
          <w:p w14:paraId="34097C36" w14:textId="77777777" w:rsidR="008F2750" w:rsidRPr="004A5DEC" w:rsidRDefault="008F2750" w:rsidP="008F2750">
            <w:pPr>
              <w:autoSpaceDE w:val="0"/>
              <w:autoSpaceDN w:val="0"/>
              <w:adjustRightInd w:val="0"/>
              <w:spacing w:after="0" w:line="320" w:lineRule="atLeast"/>
              <w:ind w:left="60" w:right="60"/>
              <w:jc w:val="left"/>
              <w:rPr>
                <w:rFonts w:cs="Arial"/>
                <w:color w:val="264A60"/>
                <w:kern w:val="0"/>
                <w:sz w:val="18"/>
                <w:szCs w:val="18"/>
              </w:rPr>
            </w:pPr>
            <w:r w:rsidRPr="004A5DEC">
              <w:rPr>
                <w:rFonts w:cs="Arial"/>
                <w:color w:val="264A60"/>
                <w:kern w:val="0"/>
                <w:sz w:val="18"/>
                <w:szCs w:val="18"/>
              </w:rPr>
              <w:t>Pearson Correlation</w:t>
            </w:r>
          </w:p>
        </w:tc>
        <w:tc>
          <w:tcPr>
            <w:tcW w:w="635" w:type="pct"/>
            <w:tcBorders>
              <w:top w:val="single" w:sz="8" w:space="0" w:color="AEAEAE"/>
              <w:left w:val="nil"/>
              <w:bottom w:val="single" w:sz="8" w:space="0" w:color="AEAEAE"/>
              <w:right w:val="single" w:sz="8" w:space="0" w:color="E0E0E0"/>
            </w:tcBorders>
            <w:shd w:val="clear" w:color="auto" w:fill="FFFFFF"/>
          </w:tcPr>
          <w:p w14:paraId="6AEEF477" w14:textId="77777777" w:rsidR="008F2750" w:rsidRPr="004A5DEC" w:rsidRDefault="008F2750" w:rsidP="008F2750">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.927</w:t>
            </w:r>
            <w:r w:rsidRPr="004A5DEC">
              <w:rPr>
                <w:rFonts w:cs="Arial"/>
                <w:color w:val="010205"/>
                <w:kern w:val="0"/>
                <w:sz w:val="18"/>
                <w:szCs w:val="18"/>
                <w:vertAlign w:val="superscript"/>
              </w:rPr>
              <w:t>**</w:t>
            </w:r>
          </w:p>
        </w:tc>
        <w:tc>
          <w:tcPr>
            <w:tcW w:w="635" w:type="pct"/>
            <w:tcBorders>
              <w:top w:val="single" w:sz="8" w:space="0" w:color="AEAEAE"/>
              <w:left w:val="single" w:sz="8" w:space="0" w:color="E0E0E0"/>
              <w:bottom w:val="single" w:sz="8" w:space="0" w:color="AEAEAE"/>
              <w:right w:val="single" w:sz="8" w:space="0" w:color="E0E0E0"/>
            </w:tcBorders>
            <w:shd w:val="clear" w:color="auto" w:fill="FFFFFF"/>
          </w:tcPr>
          <w:p w14:paraId="6C255E32" w14:textId="77777777" w:rsidR="008F2750" w:rsidRPr="004A5DEC" w:rsidRDefault="008F2750" w:rsidP="008F2750">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.979</w:t>
            </w:r>
            <w:r w:rsidRPr="004A5DEC">
              <w:rPr>
                <w:rFonts w:cs="Arial"/>
                <w:color w:val="010205"/>
                <w:kern w:val="0"/>
                <w:sz w:val="18"/>
                <w:szCs w:val="18"/>
                <w:vertAlign w:val="superscript"/>
              </w:rPr>
              <w:t>**</w:t>
            </w:r>
          </w:p>
        </w:tc>
        <w:tc>
          <w:tcPr>
            <w:tcW w:w="635" w:type="pct"/>
            <w:tcBorders>
              <w:top w:val="single" w:sz="8" w:space="0" w:color="AEAEAE"/>
              <w:left w:val="single" w:sz="8" w:space="0" w:color="E0E0E0"/>
              <w:bottom w:val="single" w:sz="8" w:space="0" w:color="AEAEAE"/>
              <w:right w:val="single" w:sz="8" w:space="0" w:color="E0E0E0"/>
            </w:tcBorders>
            <w:shd w:val="clear" w:color="auto" w:fill="FFFFFF"/>
          </w:tcPr>
          <w:p w14:paraId="709B880A" w14:textId="77777777" w:rsidR="008F2750" w:rsidRPr="004A5DEC" w:rsidRDefault="008F2750" w:rsidP="008F2750">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.964</w:t>
            </w:r>
            <w:r w:rsidRPr="004A5DEC">
              <w:rPr>
                <w:rFonts w:cs="Arial"/>
                <w:color w:val="010205"/>
                <w:kern w:val="0"/>
                <w:sz w:val="18"/>
                <w:szCs w:val="18"/>
                <w:vertAlign w:val="superscript"/>
              </w:rPr>
              <w:t>**</w:t>
            </w:r>
          </w:p>
        </w:tc>
        <w:tc>
          <w:tcPr>
            <w:tcW w:w="635" w:type="pct"/>
            <w:tcBorders>
              <w:top w:val="single" w:sz="8" w:space="0" w:color="AEAEAE"/>
              <w:left w:val="single" w:sz="8" w:space="0" w:color="E0E0E0"/>
              <w:bottom w:val="single" w:sz="8" w:space="0" w:color="AEAEAE"/>
              <w:right w:val="single" w:sz="8" w:space="0" w:color="E0E0E0"/>
            </w:tcBorders>
            <w:shd w:val="clear" w:color="auto" w:fill="FFFFFF"/>
          </w:tcPr>
          <w:p w14:paraId="19BEECC8" w14:textId="77777777" w:rsidR="008F2750" w:rsidRPr="004A5DEC" w:rsidRDefault="008F2750" w:rsidP="008F2750">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1</w:t>
            </w:r>
          </w:p>
        </w:tc>
        <w:tc>
          <w:tcPr>
            <w:tcW w:w="635" w:type="pct"/>
            <w:tcBorders>
              <w:top w:val="single" w:sz="8" w:space="0" w:color="AEAEAE"/>
              <w:left w:val="single" w:sz="8" w:space="0" w:color="E0E0E0"/>
              <w:bottom w:val="single" w:sz="8" w:space="0" w:color="AEAEAE"/>
              <w:right w:val="nil"/>
            </w:tcBorders>
            <w:shd w:val="clear" w:color="auto" w:fill="FFFFFF"/>
          </w:tcPr>
          <w:p w14:paraId="4C8E85F4" w14:textId="77777777" w:rsidR="008F2750" w:rsidRPr="004A5DEC" w:rsidRDefault="008F2750" w:rsidP="008F2750">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.961</w:t>
            </w:r>
            <w:r w:rsidRPr="004A5DEC">
              <w:rPr>
                <w:rFonts w:cs="Arial"/>
                <w:color w:val="010205"/>
                <w:kern w:val="0"/>
                <w:sz w:val="18"/>
                <w:szCs w:val="18"/>
                <w:vertAlign w:val="superscript"/>
              </w:rPr>
              <w:t>**</w:t>
            </w:r>
          </w:p>
        </w:tc>
      </w:tr>
      <w:tr w:rsidR="008F2750" w:rsidRPr="004A5DEC" w14:paraId="0229427F" w14:textId="77777777" w:rsidTr="008F2750">
        <w:trPr>
          <w:cantSplit/>
        </w:trPr>
        <w:tc>
          <w:tcPr>
            <w:tcW w:w="966" w:type="pct"/>
            <w:vMerge/>
            <w:tcBorders>
              <w:top w:val="single" w:sz="8" w:space="0" w:color="AEAEAE"/>
              <w:left w:val="nil"/>
              <w:bottom w:val="nil"/>
              <w:right w:val="nil"/>
            </w:tcBorders>
            <w:shd w:val="clear" w:color="auto" w:fill="E0E0E0"/>
          </w:tcPr>
          <w:p w14:paraId="615C0A0D" w14:textId="77777777" w:rsidR="008F2750" w:rsidRPr="004A5DEC" w:rsidRDefault="008F2750" w:rsidP="008F2750">
            <w:pPr>
              <w:autoSpaceDE w:val="0"/>
              <w:autoSpaceDN w:val="0"/>
              <w:adjustRightInd w:val="0"/>
              <w:spacing w:after="0" w:line="240" w:lineRule="auto"/>
              <w:jc w:val="left"/>
              <w:rPr>
                <w:rFonts w:cs="Arial"/>
                <w:color w:val="010205"/>
                <w:kern w:val="0"/>
                <w:sz w:val="18"/>
                <w:szCs w:val="18"/>
              </w:rPr>
            </w:pPr>
          </w:p>
        </w:tc>
        <w:tc>
          <w:tcPr>
            <w:tcW w:w="860" w:type="pct"/>
            <w:tcBorders>
              <w:top w:val="single" w:sz="8" w:space="0" w:color="AEAEAE"/>
              <w:left w:val="nil"/>
              <w:bottom w:val="single" w:sz="8" w:space="0" w:color="AEAEAE"/>
              <w:right w:val="nil"/>
            </w:tcBorders>
            <w:shd w:val="clear" w:color="auto" w:fill="E0E0E0"/>
          </w:tcPr>
          <w:p w14:paraId="22FA84F8" w14:textId="77777777" w:rsidR="008F2750" w:rsidRPr="004A5DEC" w:rsidRDefault="008F2750" w:rsidP="008F2750">
            <w:pPr>
              <w:autoSpaceDE w:val="0"/>
              <w:autoSpaceDN w:val="0"/>
              <w:adjustRightInd w:val="0"/>
              <w:spacing w:after="0" w:line="320" w:lineRule="atLeast"/>
              <w:ind w:left="60" w:right="60"/>
              <w:jc w:val="left"/>
              <w:rPr>
                <w:rFonts w:cs="Arial"/>
                <w:color w:val="264A60"/>
                <w:kern w:val="0"/>
                <w:sz w:val="18"/>
                <w:szCs w:val="18"/>
              </w:rPr>
            </w:pPr>
            <w:r w:rsidRPr="004A5DEC">
              <w:rPr>
                <w:rFonts w:cs="Arial"/>
                <w:color w:val="264A60"/>
                <w:kern w:val="0"/>
                <w:sz w:val="18"/>
                <w:szCs w:val="18"/>
              </w:rPr>
              <w:t>Sig. (2-tailed)</w:t>
            </w:r>
          </w:p>
        </w:tc>
        <w:tc>
          <w:tcPr>
            <w:tcW w:w="635" w:type="pct"/>
            <w:tcBorders>
              <w:top w:val="single" w:sz="8" w:space="0" w:color="AEAEAE"/>
              <w:left w:val="nil"/>
              <w:bottom w:val="single" w:sz="8" w:space="0" w:color="AEAEAE"/>
              <w:right w:val="single" w:sz="8" w:space="0" w:color="E0E0E0"/>
            </w:tcBorders>
            <w:shd w:val="clear" w:color="auto" w:fill="FFFFFF"/>
          </w:tcPr>
          <w:p w14:paraId="7FCBD550" w14:textId="77777777" w:rsidR="008F2750" w:rsidRPr="004A5DEC" w:rsidRDefault="008F2750" w:rsidP="008F2750">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.000</w:t>
            </w:r>
          </w:p>
        </w:tc>
        <w:tc>
          <w:tcPr>
            <w:tcW w:w="635" w:type="pct"/>
            <w:tcBorders>
              <w:top w:val="single" w:sz="8" w:space="0" w:color="AEAEAE"/>
              <w:left w:val="single" w:sz="8" w:space="0" w:color="E0E0E0"/>
              <w:bottom w:val="single" w:sz="8" w:space="0" w:color="AEAEAE"/>
              <w:right w:val="single" w:sz="8" w:space="0" w:color="E0E0E0"/>
            </w:tcBorders>
            <w:shd w:val="clear" w:color="auto" w:fill="FFFFFF"/>
          </w:tcPr>
          <w:p w14:paraId="49C3593F" w14:textId="77777777" w:rsidR="008F2750" w:rsidRPr="004A5DEC" w:rsidRDefault="008F2750" w:rsidP="008F2750">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.000</w:t>
            </w:r>
          </w:p>
        </w:tc>
        <w:tc>
          <w:tcPr>
            <w:tcW w:w="635" w:type="pct"/>
            <w:tcBorders>
              <w:top w:val="single" w:sz="8" w:space="0" w:color="AEAEAE"/>
              <w:left w:val="single" w:sz="8" w:space="0" w:color="E0E0E0"/>
              <w:bottom w:val="single" w:sz="8" w:space="0" w:color="AEAEAE"/>
              <w:right w:val="single" w:sz="8" w:space="0" w:color="E0E0E0"/>
            </w:tcBorders>
            <w:shd w:val="clear" w:color="auto" w:fill="FFFFFF"/>
          </w:tcPr>
          <w:p w14:paraId="6643910A" w14:textId="77777777" w:rsidR="008F2750" w:rsidRPr="004A5DEC" w:rsidRDefault="008F2750" w:rsidP="008F2750">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.000</w:t>
            </w:r>
          </w:p>
        </w:tc>
        <w:tc>
          <w:tcPr>
            <w:tcW w:w="635" w:type="pct"/>
            <w:tcBorders>
              <w:top w:val="single" w:sz="8" w:space="0" w:color="AEAEAE"/>
              <w:left w:val="single" w:sz="8" w:space="0" w:color="E0E0E0"/>
              <w:bottom w:val="single" w:sz="8" w:space="0" w:color="AEAEAE"/>
              <w:right w:val="single" w:sz="8" w:space="0" w:color="E0E0E0"/>
            </w:tcBorders>
            <w:shd w:val="clear" w:color="auto" w:fill="FFFFFF"/>
            <w:vAlign w:val="center"/>
          </w:tcPr>
          <w:p w14:paraId="49200D97" w14:textId="77777777" w:rsidR="008F2750" w:rsidRPr="004A5DEC" w:rsidRDefault="008F2750" w:rsidP="008F2750">
            <w:pPr>
              <w:autoSpaceDE w:val="0"/>
              <w:autoSpaceDN w:val="0"/>
              <w:adjustRightInd w:val="0"/>
              <w:spacing w:after="0" w:line="240" w:lineRule="auto"/>
              <w:jc w:val="left"/>
              <w:rPr>
                <w:rFonts w:ascii="Times New Roman" w:hAnsi="Times New Roman" w:cs="Times New Roman"/>
                <w:color w:val="auto"/>
                <w:kern w:val="0"/>
              </w:rPr>
            </w:pPr>
          </w:p>
        </w:tc>
        <w:tc>
          <w:tcPr>
            <w:tcW w:w="635" w:type="pct"/>
            <w:tcBorders>
              <w:top w:val="single" w:sz="8" w:space="0" w:color="AEAEAE"/>
              <w:left w:val="single" w:sz="8" w:space="0" w:color="E0E0E0"/>
              <w:bottom w:val="single" w:sz="8" w:space="0" w:color="AEAEAE"/>
              <w:right w:val="nil"/>
            </w:tcBorders>
            <w:shd w:val="clear" w:color="auto" w:fill="FFFFFF"/>
          </w:tcPr>
          <w:p w14:paraId="6DB63557" w14:textId="77777777" w:rsidR="008F2750" w:rsidRPr="004A5DEC" w:rsidRDefault="008F2750" w:rsidP="008F2750">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.000</w:t>
            </w:r>
          </w:p>
        </w:tc>
      </w:tr>
      <w:tr w:rsidR="008F2750" w:rsidRPr="004A5DEC" w14:paraId="655D98D4" w14:textId="77777777" w:rsidTr="008F2750">
        <w:trPr>
          <w:cantSplit/>
        </w:trPr>
        <w:tc>
          <w:tcPr>
            <w:tcW w:w="966" w:type="pct"/>
            <w:vMerge/>
            <w:tcBorders>
              <w:top w:val="single" w:sz="8" w:space="0" w:color="AEAEAE"/>
              <w:left w:val="nil"/>
              <w:bottom w:val="nil"/>
              <w:right w:val="nil"/>
            </w:tcBorders>
            <w:shd w:val="clear" w:color="auto" w:fill="E0E0E0"/>
          </w:tcPr>
          <w:p w14:paraId="03E8A73B" w14:textId="77777777" w:rsidR="008F2750" w:rsidRPr="004A5DEC" w:rsidRDefault="008F2750" w:rsidP="008F2750">
            <w:pPr>
              <w:autoSpaceDE w:val="0"/>
              <w:autoSpaceDN w:val="0"/>
              <w:adjustRightInd w:val="0"/>
              <w:spacing w:after="0" w:line="240" w:lineRule="auto"/>
              <w:jc w:val="left"/>
              <w:rPr>
                <w:rFonts w:cs="Arial"/>
                <w:color w:val="010205"/>
                <w:kern w:val="0"/>
                <w:sz w:val="18"/>
                <w:szCs w:val="18"/>
              </w:rPr>
            </w:pPr>
          </w:p>
        </w:tc>
        <w:tc>
          <w:tcPr>
            <w:tcW w:w="860" w:type="pct"/>
            <w:tcBorders>
              <w:top w:val="single" w:sz="8" w:space="0" w:color="AEAEAE"/>
              <w:left w:val="nil"/>
              <w:bottom w:val="nil"/>
              <w:right w:val="nil"/>
            </w:tcBorders>
            <w:shd w:val="clear" w:color="auto" w:fill="E0E0E0"/>
          </w:tcPr>
          <w:p w14:paraId="0F64328B" w14:textId="77777777" w:rsidR="008F2750" w:rsidRPr="004A5DEC" w:rsidRDefault="008F2750" w:rsidP="008F2750">
            <w:pPr>
              <w:autoSpaceDE w:val="0"/>
              <w:autoSpaceDN w:val="0"/>
              <w:adjustRightInd w:val="0"/>
              <w:spacing w:after="0" w:line="320" w:lineRule="atLeast"/>
              <w:ind w:left="60" w:right="60"/>
              <w:jc w:val="left"/>
              <w:rPr>
                <w:rFonts w:cs="Arial"/>
                <w:color w:val="264A60"/>
                <w:kern w:val="0"/>
                <w:sz w:val="18"/>
                <w:szCs w:val="18"/>
              </w:rPr>
            </w:pPr>
            <w:r w:rsidRPr="004A5DEC">
              <w:rPr>
                <w:rFonts w:cs="Arial"/>
                <w:color w:val="264A60"/>
                <w:kern w:val="0"/>
                <w:sz w:val="18"/>
                <w:szCs w:val="18"/>
              </w:rPr>
              <w:t>N</w:t>
            </w:r>
          </w:p>
        </w:tc>
        <w:tc>
          <w:tcPr>
            <w:tcW w:w="635" w:type="pct"/>
            <w:tcBorders>
              <w:top w:val="single" w:sz="8" w:space="0" w:color="AEAEAE"/>
              <w:left w:val="nil"/>
              <w:bottom w:val="nil"/>
              <w:right w:val="single" w:sz="8" w:space="0" w:color="E0E0E0"/>
            </w:tcBorders>
            <w:shd w:val="clear" w:color="auto" w:fill="FFFFFF"/>
          </w:tcPr>
          <w:p w14:paraId="11F3BA22" w14:textId="77777777" w:rsidR="008F2750" w:rsidRPr="004A5DEC" w:rsidRDefault="008F2750" w:rsidP="008F2750">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50</w:t>
            </w:r>
          </w:p>
        </w:tc>
        <w:tc>
          <w:tcPr>
            <w:tcW w:w="635" w:type="pct"/>
            <w:tcBorders>
              <w:top w:val="single" w:sz="8" w:space="0" w:color="AEAEAE"/>
              <w:left w:val="single" w:sz="8" w:space="0" w:color="E0E0E0"/>
              <w:bottom w:val="nil"/>
              <w:right w:val="single" w:sz="8" w:space="0" w:color="E0E0E0"/>
            </w:tcBorders>
            <w:shd w:val="clear" w:color="auto" w:fill="FFFFFF"/>
          </w:tcPr>
          <w:p w14:paraId="4E38650F" w14:textId="77777777" w:rsidR="008F2750" w:rsidRPr="004A5DEC" w:rsidRDefault="008F2750" w:rsidP="008F2750">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50</w:t>
            </w:r>
          </w:p>
        </w:tc>
        <w:tc>
          <w:tcPr>
            <w:tcW w:w="635" w:type="pct"/>
            <w:tcBorders>
              <w:top w:val="single" w:sz="8" w:space="0" w:color="AEAEAE"/>
              <w:left w:val="single" w:sz="8" w:space="0" w:color="E0E0E0"/>
              <w:bottom w:val="nil"/>
              <w:right w:val="single" w:sz="8" w:space="0" w:color="E0E0E0"/>
            </w:tcBorders>
            <w:shd w:val="clear" w:color="auto" w:fill="FFFFFF"/>
          </w:tcPr>
          <w:p w14:paraId="6489C335" w14:textId="77777777" w:rsidR="008F2750" w:rsidRPr="004A5DEC" w:rsidRDefault="008F2750" w:rsidP="008F2750">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50</w:t>
            </w:r>
          </w:p>
        </w:tc>
        <w:tc>
          <w:tcPr>
            <w:tcW w:w="635" w:type="pct"/>
            <w:tcBorders>
              <w:top w:val="single" w:sz="8" w:space="0" w:color="AEAEAE"/>
              <w:left w:val="single" w:sz="8" w:space="0" w:color="E0E0E0"/>
              <w:bottom w:val="nil"/>
              <w:right w:val="single" w:sz="8" w:space="0" w:color="E0E0E0"/>
            </w:tcBorders>
            <w:shd w:val="clear" w:color="auto" w:fill="FFFFFF"/>
          </w:tcPr>
          <w:p w14:paraId="1412A6D1" w14:textId="77777777" w:rsidR="008F2750" w:rsidRPr="004A5DEC" w:rsidRDefault="008F2750" w:rsidP="008F2750">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50</w:t>
            </w:r>
          </w:p>
        </w:tc>
        <w:tc>
          <w:tcPr>
            <w:tcW w:w="635" w:type="pct"/>
            <w:tcBorders>
              <w:top w:val="single" w:sz="8" w:space="0" w:color="AEAEAE"/>
              <w:left w:val="single" w:sz="8" w:space="0" w:color="E0E0E0"/>
              <w:bottom w:val="nil"/>
              <w:right w:val="nil"/>
            </w:tcBorders>
            <w:shd w:val="clear" w:color="auto" w:fill="FFFFFF"/>
          </w:tcPr>
          <w:p w14:paraId="2A965C3F" w14:textId="77777777" w:rsidR="008F2750" w:rsidRPr="004A5DEC" w:rsidRDefault="008F2750" w:rsidP="008F2750">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50</w:t>
            </w:r>
          </w:p>
        </w:tc>
      </w:tr>
      <w:tr w:rsidR="008F2750" w:rsidRPr="004A5DEC" w14:paraId="54077611" w14:textId="77777777" w:rsidTr="008F2750">
        <w:trPr>
          <w:cantSplit/>
        </w:trPr>
        <w:tc>
          <w:tcPr>
            <w:tcW w:w="966" w:type="pct"/>
            <w:vMerge w:val="restart"/>
            <w:tcBorders>
              <w:top w:val="single" w:sz="8" w:space="0" w:color="AEAEAE"/>
              <w:left w:val="nil"/>
              <w:bottom w:val="single" w:sz="8" w:space="0" w:color="152935"/>
              <w:right w:val="nil"/>
            </w:tcBorders>
            <w:shd w:val="clear" w:color="auto" w:fill="E0E0E0"/>
          </w:tcPr>
          <w:p w14:paraId="52BCE2D8" w14:textId="0FDF3221" w:rsidR="008F2750" w:rsidRPr="004A5DEC" w:rsidRDefault="008F2750" w:rsidP="008F2750">
            <w:pPr>
              <w:autoSpaceDE w:val="0"/>
              <w:autoSpaceDN w:val="0"/>
              <w:adjustRightInd w:val="0"/>
              <w:spacing w:after="0" w:line="320" w:lineRule="atLeast"/>
              <w:ind w:left="60" w:right="60"/>
              <w:jc w:val="left"/>
              <w:rPr>
                <w:rFonts w:cs="Arial"/>
                <w:color w:val="264A60"/>
                <w:kern w:val="0"/>
                <w:sz w:val="18"/>
                <w:szCs w:val="18"/>
              </w:rPr>
            </w:pPr>
            <w:r w:rsidRPr="004A5DEC">
              <w:rPr>
                <w:rFonts w:cs="Arial"/>
                <w:color w:val="264A60"/>
                <w:kern w:val="0"/>
                <w:sz w:val="18"/>
                <w:szCs w:val="18"/>
              </w:rPr>
              <w:t>Brand Awareness</w:t>
            </w:r>
          </w:p>
        </w:tc>
        <w:tc>
          <w:tcPr>
            <w:tcW w:w="860" w:type="pct"/>
            <w:tcBorders>
              <w:top w:val="single" w:sz="8" w:space="0" w:color="AEAEAE"/>
              <w:left w:val="nil"/>
              <w:bottom w:val="single" w:sz="8" w:space="0" w:color="AEAEAE"/>
              <w:right w:val="nil"/>
            </w:tcBorders>
            <w:shd w:val="clear" w:color="auto" w:fill="E0E0E0"/>
          </w:tcPr>
          <w:p w14:paraId="33574C8A" w14:textId="77777777" w:rsidR="008F2750" w:rsidRPr="004A5DEC" w:rsidRDefault="008F2750" w:rsidP="008F2750">
            <w:pPr>
              <w:autoSpaceDE w:val="0"/>
              <w:autoSpaceDN w:val="0"/>
              <w:adjustRightInd w:val="0"/>
              <w:spacing w:after="0" w:line="320" w:lineRule="atLeast"/>
              <w:ind w:left="60" w:right="60"/>
              <w:jc w:val="left"/>
              <w:rPr>
                <w:rFonts w:cs="Arial"/>
                <w:color w:val="264A60"/>
                <w:kern w:val="0"/>
                <w:sz w:val="18"/>
                <w:szCs w:val="18"/>
              </w:rPr>
            </w:pPr>
            <w:r w:rsidRPr="004A5DEC">
              <w:rPr>
                <w:rFonts w:cs="Arial"/>
                <w:color w:val="264A60"/>
                <w:kern w:val="0"/>
                <w:sz w:val="18"/>
                <w:szCs w:val="18"/>
              </w:rPr>
              <w:t>Pearson Correlation</w:t>
            </w:r>
          </w:p>
        </w:tc>
        <w:tc>
          <w:tcPr>
            <w:tcW w:w="635" w:type="pct"/>
            <w:tcBorders>
              <w:top w:val="single" w:sz="8" w:space="0" w:color="AEAEAE"/>
              <w:left w:val="nil"/>
              <w:bottom w:val="single" w:sz="8" w:space="0" w:color="AEAEAE"/>
              <w:right w:val="single" w:sz="8" w:space="0" w:color="E0E0E0"/>
            </w:tcBorders>
            <w:shd w:val="clear" w:color="auto" w:fill="FFFFFF"/>
          </w:tcPr>
          <w:p w14:paraId="37201C54" w14:textId="77777777" w:rsidR="008F2750" w:rsidRPr="004A5DEC" w:rsidRDefault="008F2750" w:rsidP="008F2750">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.913</w:t>
            </w:r>
            <w:r w:rsidRPr="004A5DEC">
              <w:rPr>
                <w:rFonts w:cs="Arial"/>
                <w:color w:val="010205"/>
                <w:kern w:val="0"/>
                <w:sz w:val="18"/>
                <w:szCs w:val="18"/>
                <w:vertAlign w:val="superscript"/>
              </w:rPr>
              <w:t>**</w:t>
            </w:r>
          </w:p>
        </w:tc>
        <w:tc>
          <w:tcPr>
            <w:tcW w:w="635" w:type="pct"/>
            <w:tcBorders>
              <w:top w:val="single" w:sz="8" w:space="0" w:color="AEAEAE"/>
              <w:left w:val="single" w:sz="8" w:space="0" w:color="E0E0E0"/>
              <w:bottom w:val="single" w:sz="8" w:space="0" w:color="AEAEAE"/>
              <w:right w:val="single" w:sz="8" w:space="0" w:color="E0E0E0"/>
            </w:tcBorders>
            <w:shd w:val="clear" w:color="auto" w:fill="FFFFFF"/>
          </w:tcPr>
          <w:p w14:paraId="65EBA651" w14:textId="77777777" w:rsidR="008F2750" w:rsidRPr="004A5DEC" w:rsidRDefault="008F2750" w:rsidP="008F2750">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.959</w:t>
            </w:r>
            <w:r w:rsidRPr="004A5DEC">
              <w:rPr>
                <w:rFonts w:cs="Arial"/>
                <w:color w:val="010205"/>
                <w:kern w:val="0"/>
                <w:sz w:val="18"/>
                <w:szCs w:val="18"/>
                <w:vertAlign w:val="superscript"/>
              </w:rPr>
              <w:t>**</w:t>
            </w:r>
          </w:p>
        </w:tc>
        <w:tc>
          <w:tcPr>
            <w:tcW w:w="635" w:type="pct"/>
            <w:tcBorders>
              <w:top w:val="single" w:sz="8" w:space="0" w:color="AEAEAE"/>
              <w:left w:val="single" w:sz="8" w:space="0" w:color="E0E0E0"/>
              <w:bottom w:val="single" w:sz="8" w:space="0" w:color="AEAEAE"/>
              <w:right w:val="single" w:sz="8" w:space="0" w:color="E0E0E0"/>
            </w:tcBorders>
            <w:shd w:val="clear" w:color="auto" w:fill="FFFFFF"/>
          </w:tcPr>
          <w:p w14:paraId="1C586F88" w14:textId="77777777" w:rsidR="008F2750" w:rsidRPr="004A5DEC" w:rsidRDefault="008F2750" w:rsidP="008F2750">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.968</w:t>
            </w:r>
            <w:r w:rsidRPr="004A5DEC">
              <w:rPr>
                <w:rFonts w:cs="Arial"/>
                <w:color w:val="010205"/>
                <w:kern w:val="0"/>
                <w:sz w:val="18"/>
                <w:szCs w:val="18"/>
                <w:vertAlign w:val="superscript"/>
              </w:rPr>
              <w:t>**</w:t>
            </w:r>
          </w:p>
        </w:tc>
        <w:tc>
          <w:tcPr>
            <w:tcW w:w="635" w:type="pct"/>
            <w:tcBorders>
              <w:top w:val="single" w:sz="8" w:space="0" w:color="AEAEAE"/>
              <w:left w:val="single" w:sz="8" w:space="0" w:color="E0E0E0"/>
              <w:bottom w:val="single" w:sz="8" w:space="0" w:color="AEAEAE"/>
              <w:right w:val="single" w:sz="8" w:space="0" w:color="E0E0E0"/>
            </w:tcBorders>
            <w:shd w:val="clear" w:color="auto" w:fill="FFFFFF"/>
          </w:tcPr>
          <w:p w14:paraId="07BB82C9" w14:textId="77777777" w:rsidR="008F2750" w:rsidRPr="004A5DEC" w:rsidRDefault="008F2750" w:rsidP="008F2750">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.961</w:t>
            </w:r>
            <w:r w:rsidRPr="004A5DEC">
              <w:rPr>
                <w:rFonts w:cs="Arial"/>
                <w:color w:val="010205"/>
                <w:kern w:val="0"/>
                <w:sz w:val="18"/>
                <w:szCs w:val="18"/>
                <w:vertAlign w:val="superscript"/>
              </w:rPr>
              <w:t>**</w:t>
            </w:r>
          </w:p>
        </w:tc>
        <w:tc>
          <w:tcPr>
            <w:tcW w:w="635" w:type="pct"/>
            <w:tcBorders>
              <w:top w:val="single" w:sz="8" w:space="0" w:color="AEAEAE"/>
              <w:left w:val="single" w:sz="8" w:space="0" w:color="E0E0E0"/>
              <w:bottom w:val="single" w:sz="8" w:space="0" w:color="AEAEAE"/>
              <w:right w:val="nil"/>
            </w:tcBorders>
            <w:shd w:val="clear" w:color="auto" w:fill="FFFFFF"/>
          </w:tcPr>
          <w:p w14:paraId="3F950C59" w14:textId="77777777" w:rsidR="008F2750" w:rsidRPr="004A5DEC" w:rsidRDefault="008F2750" w:rsidP="008F2750">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1</w:t>
            </w:r>
          </w:p>
        </w:tc>
      </w:tr>
      <w:tr w:rsidR="008F2750" w:rsidRPr="004A5DEC" w14:paraId="214E3DBD" w14:textId="77777777" w:rsidTr="008F2750">
        <w:trPr>
          <w:cantSplit/>
        </w:trPr>
        <w:tc>
          <w:tcPr>
            <w:tcW w:w="966" w:type="pct"/>
            <w:vMerge/>
            <w:tcBorders>
              <w:top w:val="single" w:sz="8" w:space="0" w:color="AEAEAE"/>
              <w:left w:val="nil"/>
              <w:bottom w:val="single" w:sz="8" w:space="0" w:color="152935"/>
              <w:right w:val="nil"/>
            </w:tcBorders>
            <w:shd w:val="clear" w:color="auto" w:fill="E0E0E0"/>
          </w:tcPr>
          <w:p w14:paraId="3D494BCF" w14:textId="77777777" w:rsidR="008F2750" w:rsidRPr="004A5DEC" w:rsidRDefault="008F2750" w:rsidP="008F2750">
            <w:pPr>
              <w:autoSpaceDE w:val="0"/>
              <w:autoSpaceDN w:val="0"/>
              <w:adjustRightInd w:val="0"/>
              <w:spacing w:after="0" w:line="240" w:lineRule="auto"/>
              <w:jc w:val="left"/>
              <w:rPr>
                <w:rFonts w:cs="Arial"/>
                <w:color w:val="010205"/>
                <w:kern w:val="0"/>
                <w:sz w:val="18"/>
                <w:szCs w:val="18"/>
              </w:rPr>
            </w:pPr>
          </w:p>
        </w:tc>
        <w:tc>
          <w:tcPr>
            <w:tcW w:w="860" w:type="pct"/>
            <w:tcBorders>
              <w:top w:val="single" w:sz="8" w:space="0" w:color="AEAEAE"/>
              <w:left w:val="nil"/>
              <w:bottom w:val="single" w:sz="8" w:space="0" w:color="AEAEAE"/>
              <w:right w:val="nil"/>
            </w:tcBorders>
            <w:shd w:val="clear" w:color="auto" w:fill="E0E0E0"/>
          </w:tcPr>
          <w:p w14:paraId="3FEE11AD" w14:textId="77777777" w:rsidR="008F2750" w:rsidRPr="004A5DEC" w:rsidRDefault="008F2750" w:rsidP="008F2750">
            <w:pPr>
              <w:autoSpaceDE w:val="0"/>
              <w:autoSpaceDN w:val="0"/>
              <w:adjustRightInd w:val="0"/>
              <w:spacing w:after="0" w:line="320" w:lineRule="atLeast"/>
              <w:ind w:left="60" w:right="60"/>
              <w:jc w:val="left"/>
              <w:rPr>
                <w:rFonts w:cs="Arial"/>
                <w:color w:val="264A60"/>
                <w:kern w:val="0"/>
                <w:sz w:val="18"/>
                <w:szCs w:val="18"/>
              </w:rPr>
            </w:pPr>
            <w:r w:rsidRPr="004A5DEC">
              <w:rPr>
                <w:rFonts w:cs="Arial"/>
                <w:color w:val="264A60"/>
                <w:kern w:val="0"/>
                <w:sz w:val="18"/>
                <w:szCs w:val="18"/>
              </w:rPr>
              <w:t>Sig. (2-tailed)</w:t>
            </w:r>
          </w:p>
        </w:tc>
        <w:tc>
          <w:tcPr>
            <w:tcW w:w="635" w:type="pct"/>
            <w:tcBorders>
              <w:top w:val="single" w:sz="8" w:space="0" w:color="AEAEAE"/>
              <w:left w:val="nil"/>
              <w:bottom w:val="single" w:sz="8" w:space="0" w:color="AEAEAE"/>
              <w:right w:val="single" w:sz="8" w:space="0" w:color="E0E0E0"/>
            </w:tcBorders>
            <w:shd w:val="clear" w:color="auto" w:fill="FFFFFF"/>
          </w:tcPr>
          <w:p w14:paraId="2B28ECA5" w14:textId="77777777" w:rsidR="008F2750" w:rsidRPr="004A5DEC" w:rsidRDefault="008F2750" w:rsidP="008F2750">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.000</w:t>
            </w:r>
          </w:p>
        </w:tc>
        <w:tc>
          <w:tcPr>
            <w:tcW w:w="635" w:type="pct"/>
            <w:tcBorders>
              <w:top w:val="single" w:sz="8" w:space="0" w:color="AEAEAE"/>
              <w:left w:val="single" w:sz="8" w:space="0" w:color="E0E0E0"/>
              <w:bottom w:val="single" w:sz="8" w:space="0" w:color="AEAEAE"/>
              <w:right w:val="single" w:sz="8" w:space="0" w:color="E0E0E0"/>
            </w:tcBorders>
            <w:shd w:val="clear" w:color="auto" w:fill="FFFFFF"/>
          </w:tcPr>
          <w:p w14:paraId="5C0B44C4" w14:textId="77777777" w:rsidR="008F2750" w:rsidRPr="004A5DEC" w:rsidRDefault="008F2750" w:rsidP="008F2750">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.000</w:t>
            </w:r>
          </w:p>
        </w:tc>
        <w:tc>
          <w:tcPr>
            <w:tcW w:w="635" w:type="pct"/>
            <w:tcBorders>
              <w:top w:val="single" w:sz="8" w:space="0" w:color="AEAEAE"/>
              <w:left w:val="single" w:sz="8" w:space="0" w:color="E0E0E0"/>
              <w:bottom w:val="single" w:sz="8" w:space="0" w:color="AEAEAE"/>
              <w:right w:val="single" w:sz="8" w:space="0" w:color="E0E0E0"/>
            </w:tcBorders>
            <w:shd w:val="clear" w:color="auto" w:fill="FFFFFF"/>
          </w:tcPr>
          <w:p w14:paraId="3759F057" w14:textId="77777777" w:rsidR="008F2750" w:rsidRPr="004A5DEC" w:rsidRDefault="008F2750" w:rsidP="008F2750">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.000</w:t>
            </w:r>
          </w:p>
        </w:tc>
        <w:tc>
          <w:tcPr>
            <w:tcW w:w="635" w:type="pct"/>
            <w:tcBorders>
              <w:top w:val="single" w:sz="8" w:space="0" w:color="AEAEAE"/>
              <w:left w:val="single" w:sz="8" w:space="0" w:color="E0E0E0"/>
              <w:bottom w:val="single" w:sz="8" w:space="0" w:color="AEAEAE"/>
              <w:right w:val="single" w:sz="8" w:space="0" w:color="E0E0E0"/>
            </w:tcBorders>
            <w:shd w:val="clear" w:color="auto" w:fill="FFFFFF"/>
          </w:tcPr>
          <w:p w14:paraId="10660AFB" w14:textId="77777777" w:rsidR="008F2750" w:rsidRPr="004A5DEC" w:rsidRDefault="008F2750" w:rsidP="008F2750">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.000</w:t>
            </w:r>
          </w:p>
        </w:tc>
        <w:tc>
          <w:tcPr>
            <w:tcW w:w="635" w:type="pct"/>
            <w:tcBorders>
              <w:top w:val="single" w:sz="8" w:space="0" w:color="AEAEAE"/>
              <w:left w:val="single" w:sz="8" w:space="0" w:color="E0E0E0"/>
              <w:bottom w:val="single" w:sz="8" w:space="0" w:color="AEAEAE"/>
              <w:right w:val="nil"/>
            </w:tcBorders>
            <w:shd w:val="clear" w:color="auto" w:fill="FFFFFF"/>
            <w:vAlign w:val="center"/>
          </w:tcPr>
          <w:p w14:paraId="35BFFCB3" w14:textId="77777777" w:rsidR="008F2750" w:rsidRPr="004A5DEC" w:rsidRDefault="008F2750" w:rsidP="008F2750">
            <w:pPr>
              <w:autoSpaceDE w:val="0"/>
              <w:autoSpaceDN w:val="0"/>
              <w:adjustRightInd w:val="0"/>
              <w:spacing w:after="0" w:line="240" w:lineRule="auto"/>
              <w:jc w:val="left"/>
              <w:rPr>
                <w:rFonts w:ascii="Times New Roman" w:hAnsi="Times New Roman" w:cs="Times New Roman"/>
                <w:color w:val="auto"/>
                <w:kern w:val="0"/>
              </w:rPr>
            </w:pPr>
          </w:p>
        </w:tc>
      </w:tr>
      <w:tr w:rsidR="008F2750" w:rsidRPr="004A5DEC" w14:paraId="3D9D0845" w14:textId="77777777" w:rsidTr="008F2750">
        <w:trPr>
          <w:cantSplit/>
        </w:trPr>
        <w:tc>
          <w:tcPr>
            <w:tcW w:w="966" w:type="pct"/>
            <w:vMerge/>
            <w:tcBorders>
              <w:top w:val="single" w:sz="8" w:space="0" w:color="AEAEAE"/>
              <w:left w:val="nil"/>
              <w:bottom w:val="single" w:sz="8" w:space="0" w:color="152935"/>
              <w:right w:val="nil"/>
            </w:tcBorders>
            <w:shd w:val="clear" w:color="auto" w:fill="E0E0E0"/>
          </w:tcPr>
          <w:p w14:paraId="51A345EA" w14:textId="77777777" w:rsidR="008F2750" w:rsidRPr="004A5DEC" w:rsidRDefault="008F2750" w:rsidP="008F2750">
            <w:pPr>
              <w:autoSpaceDE w:val="0"/>
              <w:autoSpaceDN w:val="0"/>
              <w:adjustRightInd w:val="0"/>
              <w:spacing w:after="0" w:line="240" w:lineRule="auto"/>
              <w:jc w:val="left"/>
              <w:rPr>
                <w:rFonts w:ascii="Times New Roman" w:hAnsi="Times New Roman" w:cs="Times New Roman"/>
                <w:color w:val="auto"/>
                <w:kern w:val="0"/>
              </w:rPr>
            </w:pPr>
          </w:p>
        </w:tc>
        <w:tc>
          <w:tcPr>
            <w:tcW w:w="860" w:type="pct"/>
            <w:tcBorders>
              <w:top w:val="single" w:sz="8" w:space="0" w:color="AEAEAE"/>
              <w:left w:val="nil"/>
              <w:bottom w:val="single" w:sz="8" w:space="0" w:color="152935"/>
              <w:right w:val="nil"/>
            </w:tcBorders>
            <w:shd w:val="clear" w:color="auto" w:fill="E0E0E0"/>
          </w:tcPr>
          <w:p w14:paraId="7FBDFC11" w14:textId="77777777" w:rsidR="008F2750" w:rsidRPr="004A5DEC" w:rsidRDefault="008F2750" w:rsidP="008F2750">
            <w:pPr>
              <w:autoSpaceDE w:val="0"/>
              <w:autoSpaceDN w:val="0"/>
              <w:adjustRightInd w:val="0"/>
              <w:spacing w:after="0" w:line="320" w:lineRule="atLeast"/>
              <w:ind w:left="60" w:right="60"/>
              <w:jc w:val="left"/>
              <w:rPr>
                <w:rFonts w:cs="Arial"/>
                <w:color w:val="264A60"/>
                <w:kern w:val="0"/>
                <w:sz w:val="18"/>
                <w:szCs w:val="18"/>
              </w:rPr>
            </w:pPr>
            <w:r w:rsidRPr="004A5DEC">
              <w:rPr>
                <w:rFonts w:cs="Arial"/>
                <w:color w:val="264A60"/>
                <w:kern w:val="0"/>
                <w:sz w:val="18"/>
                <w:szCs w:val="18"/>
              </w:rPr>
              <w:t>N</w:t>
            </w:r>
          </w:p>
        </w:tc>
        <w:tc>
          <w:tcPr>
            <w:tcW w:w="635" w:type="pct"/>
            <w:tcBorders>
              <w:top w:val="single" w:sz="8" w:space="0" w:color="AEAEAE"/>
              <w:left w:val="nil"/>
              <w:bottom w:val="single" w:sz="8" w:space="0" w:color="152935"/>
              <w:right w:val="single" w:sz="8" w:space="0" w:color="E0E0E0"/>
            </w:tcBorders>
            <w:shd w:val="clear" w:color="auto" w:fill="FFFFFF"/>
          </w:tcPr>
          <w:p w14:paraId="367C251E" w14:textId="77777777" w:rsidR="008F2750" w:rsidRPr="004A5DEC" w:rsidRDefault="008F2750" w:rsidP="008F2750">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50</w:t>
            </w:r>
          </w:p>
        </w:tc>
        <w:tc>
          <w:tcPr>
            <w:tcW w:w="635" w:type="pct"/>
            <w:tcBorders>
              <w:top w:val="single" w:sz="8" w:space="0" w:color="AEAEAE"/>
              <w:left w:val="single" w:sz="8" w:space="0" w:color="E0E0E0"/>
              <w:bottom w:val="single" w:sz="8" w:space="0" w:color="152935"/>
              <w:right w:val="single" w:sz="8" w:space="0" w:color="E0E0E0"/>
            </w:tcBorders>
            <w:shd w:val="clear" w:color="auto" w:fill="FFFFFF"/>
          </w:tcPr>
          <w:p w14:paraId="53A8BD00" w14:textId="77777777" w:rsidR="008F2750" w:rsidRPr="004A5DEC" w:rsidRDefault="008F2750" w:rsidP="008F2750">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50</w:t>
            </w:r>
          </w:p>
        </w:tc>
        <w:tc>
          <w:tcPr>
            <w:tcW w:w="635" w:type="pct"/>
            <w:tcBorders>
              <w:top w:val="single" w:sz="8" w:space="0" w:color="AEAEAE"/>
              <w:left w:val="single" w:sz="8" w:space="0" w:color="E0E0E0"/>
              <w:bottom w:val="single" w:sz="8" w:space="0" w:color="152935"/>
              <w:right w:val="single" w:sz="8" w:space="0" w:color="E0E0E0"/>
            </w:tcBorders>
            <w:shd w:val="clear" w:color="auto" w:fill="FFFFFF"/>
          </w:tcPr>
          <w:p w14:paraId="0B677F52" w14:textId="77777777" w:rsidR="008F2750" w:rsidRPr="004A5DEC" w:rsidRDefault="008F2750" w:rsidP="008F2750">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50</w:t>
            </w:r>
          </w:p>
        </w:tc>
        <w:tc>
          <w:tcPr>
            <w:tcW w:w="635" w:type="pct"/>
            <w:tcBorders>
              <w:top w:val="single" w:sz="8" w:space="0" w:color="AEAEAE"/>
              <w:left w:val="single" w:sz="8" w:space="0" w:color="E0E0E0"/>
              <w:bottom w:val="single" w:sz="8" w:space="0" w:color="152935"/>
              <w:right w:val="single" w:sz="8" w:space="0" w:color="E0E0E0"/>
            </w:tcBorders>
            <w:shd w:val="clear" w:color="auto" w:fill="FFFFFF"/>
          </w:tcPr>
          <w:p w14:paraId="1C8C29DC" w14:textId="77777777" w:rsidR="008F2750" w:rsidRPr="004A5DEC" w:rsidRDefault="008F2750" w:rsidP="008F2750">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50</w:t>
            </w:r>
          </w:p>
        </w:tc>
        <w:tc>
          <w:tcPr>
            <w:tcW w:w="635" w:type="pct"/>
            <w:tcBorders>
              <w:top w:val="single" w:sz="8" w:space="0" w:color="AEAEAE"/>
              <w:left w:val="single" w:sz="8" w:space="0" w:color="E0E0E0"/>
              <w:bottom w:val="single" w:sz="8" w:space="0" w:color="152935"/>
              <w:right w:val="nil"/>
            </w:tcBorders>
            <w:shd w:val="clear" w:color="auto" w:fill="FFFFFF"/>
          </w:tcPr>
          <w:p w14:paraId="482E91D2" w14:textId="77777777" w:rsidR="008F2750" w:rsidRPr="004A5DEC" w:rsidRDefault="008F2750" w:rsidP="008F2750">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50</w:t>
            </w:r>
          </w:p>
        </w:tc>
      </w:tr>
      <w:tr w:rsidR="008F2750" w:rsidRPr="004A5DEC" w14:paraId="2AA1B172" w14:textId="77777777" w:rsidTr="008F2750">
        <w:trPr>
          <w:cantSplit/>
        </w:trPr>
        <w:tc>
          <w:tcPr>
            <w:tcW w:w="5000" w:type="pct"/>
            <w:gridSpan w:val="7"/>
            <w:tcBorders>
              <w:top w:val="nil"/>
              <w:left w:val="nil"/>
              <w:bottom w:val="nil"/>
              <w:right w:val="nil"/>
            </w:tcBorders>
            <w:shd w:val="clear" w:color="auto" w:fill="FFFFFF"/>
          </w:tcPr>
          <w:p w14:paraId="4C5316E2" w14:textId="77777777" w:rsidR="008F2750" w:rsidRPr="004A5DEC" w:rsidRDefault="008F2750" w:rsidP="008F2750">
            <w:pPr>
              <w:autoSpaceDE w:val="0"/>
              <w:autoSpaceDN w:val="0"/>
              <w:adjustRightInd w:val="0"/>
              <w:spacing w:after="0" w:line="320" w:lineRule="atLeast"/>
              <w:ind w:left="60" w:right="60"/>
              <w:jc w:val="left"/>
              <w:rPr>
                <w:rFonts w:cs="Arial"/>
                <w:color w:val="010205"/>
                <w:kern w:val="0"/>
                <w:sz w:val="18"/>
                <w:szCs w:val="18"/>
              </w:rPr>
            </w:pPr>
            <w:r w:rsidRPr="004A5DEC">
              <w:rPr>
                <w:rFonts w:cs="Arial"/>
                <w:color w:val="010205"/>
                <w:kern w:val="0"/>
                <w:sz w:val="18"/>
                <w:szCs w:val="18"/>
              </w:rPr>
              <w:t>**. Correlation is significant at the 0.01 level (2-tailed).</w:t>
            </w:r>
          </w:p>
        </w:tc>
      </w:tr>
    </w:tbl>
    <w:p w14:paraId="182137FC" w14:textId="6F30C53F" w:rsidR="008F2750" w:rsidRPr="004A5DEC" w:rsidRDefault="00BC5567" w:rsidP="00BC5567">
      <w:pPr>
        <w:pStyle w:val="Caption"/>
        <w:rPr>
          <w:rFonts w:ascii="Times New Roman" w:hAnsi="Times New Roman" w:cs="Times New Roman"/>
          <w:color w:val="auto"/>
          <w:kern w:val="0"/>
        </w:rPr>
      </w:pPr>
      <w:bookmarkStart w:id="91" w:name="_Toc220608321"/>
      <w:r w:rsidRPr="004A5DEC">
        <w:t xml:space="preserve">Table </w:t>
      </w:r>
      <w:r w:rsidRPr="004A5DEC">
        <w:fldChar w:fldCharType="begin"/>
      </w:r>
      <w:r w:rsidRPr="004A5DEC">
        <w:instrText xml:space="preserve"> SEQ Table \* ARABIC </w:instrText>
      </w:r>
      <w:r w:rsidRPr="004A5DEC">
        <w:fldChar w:fldCharType="separate"/>
      </w:r>
      <w:r w:rsidR="001A70A9" w:rsidRPr="004A5DEC">
        <w:t>11</w:t>
      </w:r>
      <w:r w:rsidRPr="004A5DEC">
        <w:fldChar w:fldCharType="end"/>
      </w:r>
      <w:r w:rsidRPr="004A5DEC">
        <w:t>: Correlations</w:t>
      </w:r>
      <w:bookmarkEnd w:id="91"/>
    </w:p>
    <w:p w14:paraId="7ABF465D" w14:textId="7285A64F" w:rsidR="00DC5A9F" w:rsidRPr="004A5DEC" w:rsidRDefault="001436D7" w:rsidP="00DC5A9F">
      <w:r w:rsidRPr="004A5DEC">
        <w:t>Table 11 shows the Pearson correlation values between the dimensions of content marketing and brand awareness.</w:t>
      </w:r>
      <w:r w:rsidR="00DC5A9F" w:rsidRPr="004A5DEC">
        <w:t xml:space="preserve"> </w:t>
      </w:r>
      <w:r w:rsidR="00175EE3" w:rsidRPr="004A5DEC">
        <w:t xml:space="preserve">All the relationships show positive and robust and statistically significant relationships at the p 0.01 level, thus, explaining the presence of substantive inter-variable relationships. </w:t>
      </w:r>
      <w:r w:rsidR="004B2C3B" w:rsidRPr="004A5DEC">
        <w:t>Informative content displays a narrow but strong positive correlation with brand awareness (r = 0.913), meaning that informative fast food material plays a great role in improving the consumer cognizance of the brand entities.</w:t>
      </w:r>
      <w:r w:rsidR="00DC5A9F" w:rsidRPr="004A5DEC">
        <w:t xml:space="preserve"> </w:t>
      </w:r>
      <w:r w:rsidR="00B918B5" w:rsidRPr="004A5DEC">
        <w:t>On the same note, the entertainment dimension (r = 0.959), emotional dimension (r = 0.968), and the interactive dimension (r = 0.961) have very strong relationships with brand awareness.</w:t>
      </w:r>
    </w:p>
    <w:p w14:paraId="16FB4723" w14:textId="6A674720" w:rsidR="00DC5A9F" w:rsidRPr="004A5DEC" w:rsidRDefault="007D57F1" w:rsidP="00DC5A9F">
      <w:r w:rsidRPr="004A5DEC">
        <w:t>Moreover, the dimensions of content marketing shows large intercorrelations which range between 0.911 and 0.979.</w:t>
      </w:r>
      <w:r w:rsidR="00DC5A9F" w:rsidRPr="004A5DEC">
        <w:t xml:space="preserve"> </w:t>
      </w:r>
      <w:r w:rsidR="003D0080" w:rsidRPr="004A5DEC">
        <w:t>This fact implies that those forms of content often come together and reinforce one another in the fast-food marketing plans.</w:t>
      </w:r>
      <w:r w:rsidR="00DC5A9F" w:rsidRPr="004A5DEC">
        <w:t xml:space="preserve"> </w:t>
      </w:r>
      <w:r w:rsidR="004032BB" w:rsidRPr="004A5DEC">
        <w:t>Overall, the findings provide solid preliminary evidence suggesting that content marketing has a significant influence on brand awareness in the United Kingdom's fast food sector and thus qualifies to be treated with analyses of regression in the analysis of the predictive effects.</w:t>
      </w:r>
    </w:p>
    <w:p w14:paraId="40E3D7A8" w14:textId="77777777" w:rsidR="008F2750" w:rsidRPr="004A5DEC" w:rsidRDefault="008F2750" w:rsidP="00DC5A9F"/>
    <w:p w14:paraId="5F69CD2F" w14:textId="252B3A96" w:rsidR="005E7656" w:rsidRPr="004A5DEC" w:rsidRDefault="005E7656" w:rsidP="00C9216C">
      <w:pPr>
        <w:pStyle w:val="Heading2"/>
      </w:pPr>
      <w:bookmarkStart w:id="92" w:name="_Toc220963152"/>
      <w:r w:rsidRPr="004A5DEC">
        <w:t>4.8 Simple Linear Regression Analysis</w:t>
      </w:r>
      <w:bookmarkEnd w:id="92"/>
    </w:p>
    <w:p w14:paraId="2B8505FC" w14:textId="53D1F76B" w:rsidR="00BB0A8E" w:rsidRPr="004A5DEC" w:rsidRDefault="005E7656" w:rsidP="003434F9">
      <w:pPr>
        <w:pStyle w:val="Heading3"/>
      </w:pPr>
      <w:bookmarkStart w:id="93" w:name="_Toc220963153"/>
      <w:r w:rsidRPr="004A5DEC">
        <w:t>4.8.1</w:t>
      </w:r>
      <w:r w:rsidR="00C9216C" w:rsidRPr="004A5DEC">
        <w:t xml:space="preserve"> The impact of informative content on brand awareness in the UK fast-food industry</w:t>
      </w:r>
      <w:bookmarkEnd w:id="93"/>
    </w:p>
    <w:tbl>
      <w:tblPr>
        <w:tblW w:w="584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95"/>
        <w:gridCol w:w="1024"/>
        <w:gridCol w:w="1086"/>
        <w:gridCol w:w="1469"/>
        <w:gridCol w:w="1469"/>
      </w:tblGrid>
      <w:tr w:rsidR="00BB0A8E" w:rsidRPr="004A5DEC" w14:paraId="195C2FBF" w14:textId="77777777">
        <w:trPr>
          <w:cantSplit/>
        </w:trPr>
        <w:tc>
          <w:tcPr>
            <w:tcW w:w="5841" w:type="dxa"/>
            <w:gridSpan w:val="5"/>
            <w:tcBorders>
              <w:top w:val="nil"/>
              <w:left w:val="nil"/>
              <w:bottom w:val="nil"/>
              <w:right w:val="nil"/>
            </w:tcBorders>
            <w:shd w:val="clear" w:color="auto" w:fill="FFFFFF"/>
            <w:vAlign w:val="center"/>
          </w:tcPr>
          <w:p w14:paraId="294363E6" w14:textId="77777777" w:rsidR="00BB0A8E" w:rsidRPr="004A5DEC" w:rsidRDefault="00BB0A8E" w:rsidP="00BB0A8E">
            <w:pPr>
              <w:autoSpaceDE w:val="0"/>
              <w:autoSpaceDN w:val="0"/>
              <w:adjustRightInd w:val="0"/>
              <w:spacing w:after="0" w:line="320" w:lineRule="atLeast"/>
              <w:ind w:left="60" w:right="60"/>
              <w:jc w:val="center"/>
              <w:rPr>
                <w:rFonts w:cs="Arial"/>
                <w:color w:val="010205"/>
                <w:kern w:val="0"/>
                <w:sz w:val="22"/>
                <w:szCs w:val="22"/>
              </w:rPr>
            </w:pPr>
            <w:r w:rsidRPr="004A5DEC">
              <w:rPr>
                <w:rFonts w:cs="Arial"/>
                <w:b/>
                <w:bCs/>
                <w:color w:val="010205"/>
                <w:kern w:val="0"/>
                <w:sz w:val="22"/>
                <w:szCs w:val="22"/>
              </w:rPr>
              <w:t>Model Summary</w:t>
            </w:r>
          </w:p>
        </w:tc>
      </w:tr>
      <w:tr w:rsidR="00BB0A8E" w:rsidRPr="004A5DEC" w14:paraId="2AAEB583" w14:textId="77777777">
        <w:trPr>
          <w:cantSplit/>
        </w:trPr>
        <w:tc>
          <w:tcPr>
            <w:tcW w:w="795" w:type="dxa"/>
            <w:tcBorders>
              <w:top w:val="nil"/>
              <w:left w:val="nil"/>
              <w:bottom w:val="single" w:sz="8" w:space="0" w:color="152935"/>
              <w:right w:val="nil"/>
            </w:tcBorders>
            <w:shd w:val="clear" w:color="auto" w:fill="FFFFFF"/>
            <w:vAlign w:val="bottom"/>
          </w:tcPr>
          <w:p w14:paraId="00A066EA" w14:textId="77777777" w:rsidR="00BB0A8E" w:rsidRPr="004A5DEC" w:rsidRDefault="00BB0A8E" w:rsidP="00BB0A8E">
            <w:pPr>
              <w:autoSpaceDE w:val="0"/>
              <w:autoSpaceDN w:val="0"/>
              <w:adjustRightInd w:val="0"/>
              <w:spacing w:after="0" w:line="320" w:lineRule="atLeast"/>
              <w:ind w:left="60" w:right="60"/>
              <w:jc w:val="left"/>
              <w:rPr>
                <w:rFonts w:cs="Arial"/>
                <w:color w:val="264A60"/>
                <w:kern w:val="0"/>
                <w:sz w:val="18"/>
                <w:szCs w:val="18"/>
              </w:rPr>
            </w:pPr>
            <w:r w:rsidRPr="004A5DEC">
              <w:rPr>
                <w:rFonts w:cs="Arial"/>
                <w:color w:val="264A60"/>
                <w:kern w:val="0"/>
                <w:sz w:val="18"/>
                <w:szCs w:val="18"/>
              </w:rPr>
              <w:lastRenderedPageBreak/>
              <w:t>Model</w:t>
            </w:r>
          </w:p>
        </w:tc>
        <w:tc>
          <w:tcPr>
            <w:tcW w:w="1024" w:type="dxa"/>
            <w:tcBorders>
              <w:top w:val="nil"/>
              <w:left w:val="nil"/>
              <w:bottom w:val="single" w:sz="8" w:space="0" w:color="152935"/>
              <w:right w:val="single" w:sz="8" w:space="0" w:color="E0E0E0"/>
            </w:tcBorders>
            <w:shd w:val="clear" w:color="auto" w:fill="FFFFFF"/>
            <w:vAlign w:val="bottom"/>
          </w:tcPr>
          <w:p w14:paraId="2498DF26" w14:textId="77777777" w:rsidR="00BB0A8E" w:rsidRPr="004A5DEC" w:rsidRDefault="00BB0A8E" w:rsidP="00BB0A8E">
            <w:pPr>
              <w:autoSpaceDE w:val="0"/>
              <w:autoSpaceDN w:val="0"/>
              <w:adjustRightInd w:val="0"/>
              <w:spacing w:after="0" w:line="320" w:lineRule="atLeast"/>
              <w:ind w:left="60" w:right="60"/>
              <w:jc w:val="center"/>
              <w:rPr>
                <w:rFonts w:cs="Arial"/>
                <w:color w:val="264A60"/>
                <w:kern w:val="0"/>
                <w:sz w:val="18"/>
                <w:szCs w:val="18"/>
              </w:rPr>
            </w:pPr>
            <w:r w:rsidRPr="004A5DEC">
              <w:rPr>
                <w:rFonts w:cs="Arial"/>
                <w:color w:val="264A60"/>
                <w:kern w:val="0"/>
                <w:sz w:val="18"/>
                <w:szCs w:val="18"/>
              </w:rPr>
              <w:t>R</w:t>
            </w:r>
          </w:p>
        </w:tc>
        <w:tc>
          <w:tcPr>
            <w:tcW w:w="1086" w:type="dxa"/>
            <w:tcBorders>
              <w:top w:val="nil"/>
              <w:left w:val="single" w:sz="8" w:space="0" w:color="E0E0E0"/>
              <w:bottom w:val="single" w:sz="8" w:space="0" w:color="152935"/>
              <w:right w:val="single" w:sz="8" w:space="0" w:color="E0E0E0"/>
            </w:tcBorders>
            <w:shd w:val="clear" w:color="auto" w:fill="FFFFFF"/>
            <w:vAlign w:val="bottom"/>
          </w:tcPr>
          <w:p w14:paraId="17B57ADE" w14:textId="77777777" w:rsidR="00BB0A8E" w:rsidRPr="004A5DEC" w:rsidRDefault="00BB0A8E" w:rsidP="00BB0A8E">
            <w:pPr>
              <w:autoSpaceDE w:val="0"/>
              <w:autoSpaceDN w:val="0"/>
              <w:adjustRightInd w:val="0"/>
              <w:spacing w:after="0" w:line="320" w:lineRule="atLeast"/>
              <w:ind w:left="60" w:right="60"/>
              <w:jc w:val="center"/>
              <w:rPr>
                <w:rFonts w:cs="Arial"/>
                <w:color w:val="264A60"/>
                <w:kern w:val="0"/>
                <w:sz w:val="18"/>
                <w:szCs w:val="18"/>
              </w:rPr>
            </w:pPr>
            <w:r w:rsidRPr="004A5DEC">
              <w:rPr>
                <w:rFonts w:cs="Arial"/>
                <w:color w:val="264A60"/>
                <w:kern w:val="0"/>
                <w:sz w:val="18"/>
                <w:szCs w:val="18"/>
              </w:rPr>
              <w:t>R Square</w:t>
            </w:r>
          </w:p>
        </w:tc>
        <w:tc>
          <w:tcPr>
            <w:tcW w:w="1468" w:type="dxa"/>
            <w:tcBorders>
              <w:top w:val="nil"/>
              <w:left w:val="single" w:sz="8" w:space="0" w:color="E0E0E0"/>
              <w:bottom w:val="single" w:sz="8" w:space="0" w:color="152935"/>
              <w:right w:val="single" w:sz="8" w:space="0" w:color="E0E0E0"/>
            </w:tcBorders>
            <w:shd w:val="clear" w:color="auto" w:fill="FFFFFF"/>
            <w:vAlign w:val="bottom"/>
          </w:tcPr>
          <w:p w14:paraId="28374F42" w14:textId="77777777" w:rsidR="00BB0A8E" w:rsidRPr="004A5DEC" w:rsidRDefault="00BB0A8E" w:rsidP="00BB0A8E">
            <w:pPr>
              <w:autoSpaceDE w:val="0"/>
              <w:autoSpaceDN w:val="0"/>
              <w:adjustRightInd w:val="0"/>
              <w:spacing w:after="0" w:line="320" w:lineRule="atLeast"/>
              <w:ind w:left="60" w:right="60"/>
              <w:jc w:val="center"/>
              <w:rPr>
                <w:rFonts w:cs="Arial"/>
                <w:color w:val="264A60"/>
                <w:kern w:val="0"/>
                <w:sz w:val="18"/>
                <w:szCs w:val="18"/>
              </w:rPr>
            </w:pPr>
            <w:r w:rsidRPr="004A5DEC">
              <w:rPr>
                <w:rFonts w:cs="Arial"/>
                <w:color w:val="264A60"/>
                <w:kern w:val="0"/>
                <w:sz w:val="18"/>
                <w:szCs w:val="18"/>
              </w:rPr>
              <w:t>Adjusted R Square</w:t>
            </w:r>
          </w:p>
        </w:tc>
        <w:tc>
          <w:tcPr>
            <w:tcW w:w="1468" w:type="dxa"/>
            <w:tcBorders>
              <w:top w:val="nil"/>
              <w:left w:val="single" w:sz="8" w:space="0" w:color="E0E0E0"/>
              <w:bottom w:val="single" w:sz="8" w:space="0" w:color="152935"/>
              <w:right w:val="nil"/>
            </w:tcBorders>
            <w:shd w:val="clear" w:color="auto" w:fill="FFFFFF"/>
            <w:vAlign w:val="bottom"/>
          </w:tcPr>
          <w:p w14:paraId="6CE86670" w14:textId="77777777" w:rsidR="00BB0A8E" w:rsidRPr="004A5DEC" w:rsidRDefault="00BB0A8E" w:rsidP="00BB0A8E">
            <w:pPr>
              <w:autoSpaceDE w:val="0"/>
              <w:autoSpaceDN w:val="0"/>
              <w:adjustRightInd w:val="0"/>
              <w:spacing w:after="0" w:line="320" w:lineRule="atLeast"/>
              <w:ind w:left="60" w:right="60"/>
              <w:jc w:val="center"/>
              <w:rPr>
                <w:rFonts w:cs="Arial"/>
                <w:color w:val="264A60"/>
                <w:kern w:val="0"/>
                <w:sz w:val="18"/>
                <w:szCs w:val="18"/>
              </w:rPr>
            </w:pPr>
            <w:r w:rsidRPr="004A5DEC">
              <w:rPr>
                <w:rFonts w:cs="Arial"/>
                <w:color w:val="264A60"/>
                <w:kern w:val="0"/>
                <w:sz w:val="18"/>
                <w:szCs w:val="18"/>
              </w:rPr>
              <w:t>Std. Error of the Estimate</w:t>
            </w:r>
          </w:p>
        </w:tc>
      </w:tr>
      <w:tr w:rsidR="00BB0A8E" w:rsidRPr="004A5DEC" w14:paraId="2D8A0128" w14:textId="77777777">
        <w:trPr>
          <w:cantSplit/>
        </w:trPr>
        <w:tc>
          <w:tcPr>
            <w:tcW w:w="795" w:type="dxa"/>
            <w:tcBorders>
              <w:top w:val="single" w:sz="8" w:space="0" w:color="152935"/>
              <w:left w:val="nil"/>
              <w:bottom w:val="single" w:sz="8" w:space="0" w:color="152935"/>
              <w:right w:val="nil"/>
            </w:tcBorders>
            <w:shd w:val="clear" w:color="auto" w:fill="E0E0E0"/>
          </w:tcPr>
          <w:p w14:paraId="0B762428" w14:textId="77777777" w:rsidR="00BB0A8E" w:rsidRPr="004A5DEC" w:rsidRDefault="00BB0A8E" w:rsidP="00BB0A8E">
            <w:pPr>
              <w:autoSpaceDE w:val="0"/>
              <w:autoSpaceDN w:val="0"/>
              <w:adjustRightInd w:val="0"/>
              <w:spacing w:after="0" w:line="320" w:lineRule="atLeast"/>
              <w:ind w:left="60" w:right="60"/>
              <w:jc w:val="left"/>
              <w:rPr>
                <w:rFonts w:cs="Arial"/>
                <w:color w:val="264A60"/>
                <w:kern w:val="0"/>
                <w:sz w:val="18"/>
                <w:szCs w:val="18"/>
              </w:rPr>
            </w:pPr>
            <w:r w:rsidRPr="004A5DEC">
              <w:rPr>
                <w:rFonts w:cs="Arial"/>
                <w:color w:val="264A60"/>
                <w:kern w:val="0"/>
                <w:sz w:val="18"/>
                <w:szCs w:val="18"/>
              </w:rPr>
              <w:t>1</w:t>
            </w:r>
          </w:p>
        </w:tc>
        <w:tc>
          <w:tcPr>
            <w:tcW w:w="1024" w:type="dxa"/>
            <w:tcBorders>
              <w:top w:val="single" w:sz="8" w:space="0" w:color="152935"/>
              <w:left w:val="nil"/>
              <w:bottom w:val="single" w:sz="8" w:space="0" w:color="152935"/>
              <w:right w:val="single" w:sz="8" w:space="0" w:color="E0E0E0"/>
            </w:tcBorders>
            <w:shd w:val="clear" w:color="auto" w:fill="FFFFFF"/>
          </w:tcPr>
          <w:p w14:paraId="4E55C389" w14:textId="77777777" w:rsidR="00BB0A8E" w:rsidRPr="004A5DEC" w:rsidRDefault="00BB0A8E" w:rsidP="00BB0A8E">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.913</w:t>
            </w:r>
            <w:r w:rsidRPr="004A5DEC">
              <w:rPr>
                <w:rFonts w:cs="Arial"/>
                <w:color w:val="010205"/>
                <w:kern w:val="0"/>
                <w:sz w:val="18"/>
                <w:szCs w:val="18"/>
                <w:vertAlign w:val="superscript"/>
              </w:rPr>
              <w:t>a</w:t>
            </w:r>
          </w:p>
        </w:tc>
        <w:tc>
          <w:tcPr>
            <w:tcW w:w="1086" w:type="dxa"/>
            <w:tcBorders>
              <w:top w:val="single" w:sz="8" w:space="0" w:color="152935"/>
              <w:left w:val="single" w:sz="8" w:space="0" w:color="E0E0E0"/>
              <w:bottom w:val="single" w:sz="8" w:space="0" w:color="152935"/>
              <w:right w:val="single" w:sz="8" w:space="0" w:color="E0E0E0"/>
            </w:tcBorders>
            <w:shd w:val="clear" w:color="auto" w:fill="FFFFFF"/>
          </w:tcPr>
          <w:p w14:paraId="4B3B30AA" w14:textId="77777777" w:rsidR="00BB0A8E" w:rsidRPr="004A5DEC" w:rsidRDefault="00BB0A8E" w:rsidP="00BB0A8E">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.833</w:t>
            </w:r>
          </w:p>
        </w:tc>
        <w:tc>
          <w:tcPr>
            <w:tcW w:w="1468" w:type="dxa"/>
            <w:tcBorders>
              <w:top w:val="single" w:sz="8" w:space="0" w:color="152935"/>
              <w:left w:val="single" w:sz="8" w:space="0" w:color="E0E0E0"/>
              <w:bottom w:val="single" w:sz="8" w:space="0" w:color="152935"/>
              <w:right w:val="single" w:sz="8" w:space="0" w:color="E0E0E0"/>
            </w:tcBorders>
            <w:shd w:val="clear" w:color="auto" w:fill="FFFFFF"/>
          </w:tcPr>
          <w:p w14:paraId="38C6D80E" w14:textId="77777777" w:rsidR="00BB0A8E" w:rsidRPr="004A5DEC" w:rsidRDefault="00BB0A8E" w:rsidP="00BB0A8E">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.829</w:t>
            </w:r>
          </w:p>
        </w:tc>
        <w:tc>
          <w:tcPr>
            <w:tcW w:w="1468" w:type="dxa"/>
            <w:tcBorders>
              <w:top w:val="single" w:sz="8" w:space="0" w:color="152935"/>
              <w:left w:val="single" w:sz="8" w:space="0" w:color="E0E0E0"/>
              <w:bottom w:val="single" w:sz="8" w:space="0" w:color="152935"/>
              <w:right w:val="nil"/>
            </w:tcBorders>
            <w:shd w:val="clear" w:color="auto" w:fill="FFFFFF"/>
          </w:tcPr>
          <w:p w14:paraId="3F5B52F3" w14:textId="77777777" w:rsidR="00BB0A8E" w:rsidRPr="004A5DEC" w:rsidRDefault="00BB0A8E" w:rsidP="00BB0A8E">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.53584</w:t>
            </w:r>
          </w:p>
        </w:tc>
      </w:tr>
      <w:tr w:rsidR="00BB0A8E" w:rsidRPr="004A5DEC" w14:paraId="1C723959" w14:textId="77777777">
        <w:trPr>
          <w:cantSplit/>
        </w:trPr>
        <w:tc>
          <w:tcPr>
            <w:tcW w:w="5841" w:type="dxa"/>
            <w:gridSpan w:val="5"/>
            <w:tcBorders>
              <w:top w:val="nil"/>
              <w:left w:val="nil"/>
              <w:bottom w:val="nil"/>
              <w:right w:val="nil"/>
            </w:tcBorders>
            <w:shd w:val="clear" w:color="auto" w:fill="FFFFFF"/>
          </w:tcPr>
          <w:p w14:paraId="225B1CF2" w14:textId="2C0C625F" w:rsidR="00BB0A8E" w:rsidRPr="004A5DEC" w:rsidRDefault="00BB0A8E" w:rsidP="00BB0A8E">
            <w:pPr>
              <w:autoSpaceDE w:val="0"/>
              <w:autoSpaceDN w:val="0"/>
              <w:adjustRightInd w:val="0"/>
              <w:spacing w:after="0" w:line="320" w:lineRule="atLeast"/>
              <w:ind w:left="60" w:right="60"/>
              <w:jc w:val="left"/>
              <w:rPr>
                <w:rFonts w:cs="Arial"/>
                <w:color w:val="010205"/>
                <w:kern w:val="0"/>
                <w:sz w:val="18"/>
                <w:szCs w:val="18"/>
              </w:rPr>
            </w:pPr>
            <w:r w:rsidRPr="004A5DEC">
              <w:rPr>
                <w:rFonts w:cs="Arial"/>
                <w:color w:val="010205"/>
                <w:kern w:val="0"/>
                <w:sz w:val="18"/>
                <w:szCs w:val="18"/>
              </w:rPr>
              <w:t>a. Predictors: (Constant), Informative</w:t>
            </w:r>
            <w:r w:rsidR="00BC5567" w:rsidRPr="004A5DEC">
              <w:rPr>
                <w:rFonts w:cs="Arial"/>
                <w:color w:val="010205"/>
                <w:kern w:val="0"/>
                <w:sz w:val="18"/>
                <w:szCs w:val="18"/>
              </w:rPr>
              <w:t xml:space="preserve"> </w:t>
            </w:r>
            <w:r w:rsidRPr="004A5DEC">
              <w:rPr>
                <w:rFonts w:cs="Arial"/>
                <w:color w:val="010205"/>
                <w:kern w:val="0"/>
                <w:sz w:val="18"/>
                <w:szCs w:val="18"/>
              </w:rPr>
              <w:t>Content</w:t>
            </w:r>
          </w:p>
        </w:tc>
      </w:tr>
    </w:tbl>
    <w:p w14:paraId="650EBF1B" w14:textId="2C4AF0D4" w:rsidR="00BB0A8E" w:rsidRPr="004A5DEC" w:rsidRDefault="00BC5567" w:rsidP="00BC5567">
      <w:pPr>
        <w:pStyle w:val="Caption"/>
      </w:pPr>
      <w:bookmarkStart w:id="94" w:name="_Toc220608322"/>
      <w:r w:rsidRPr="004A5DEC">
        <w:t xml:space="preserve">Table </w:t>
      </w:r>
      <w:r w:rsidRPr="004A5DEC">
        <w:fldChar w:fldCharType="begin"/>
      </w:r>
      <w:r w:rsidRPr="004A5DEC">
        <w:instrText xml:space="preserve"> SEQ Table \* ARABIC </w:instrText>
      </w:r>
      <w:r w:rsidRPr="004A5DEC">
        <w:fldChar w:fldCharType="separate"/>
      </w:r>
      <w:r w:rsidR="001A70A9" w:rsidRPr="004A5DEC">
        <w:t>12</w:t>
      </w:r>
      <w:r w:rsidRPr="004A5DEC">
        <w:fldChar w:fldCharType="end"/>
      </w:r>
      <w:r w:rsidRPr="004A5DEC">
        <w:t>: Model Summary</w:t>
      </w:r>
      <w:r w:rsidR="004E4517" w:rsidRPr="004A5DEC">
        <w:t xml:space="preserve"> - Informative Content</w:t>
      </w:r>
      <w:bookmarkEnd w:id="94"/>
    </w:p>
    <w:p w14:paraId="01C65C5C" w14:textId="045468B2" w:rsidR="00BB0A8E" w:rsidRPr="004A5DEC" w:rsidRDefault="00542C53" w:rsidP="003434F9">
      <w:r w:rsidRPr="004A5DEC">
        <w:t>The model summary shows that there is a strong relation between the informational content and brand awareness as propagated by a correlation coefficient (R) of 0.913. In this regard, the coefficient of determination (R</w:t>
      </w:r>
      <w:r w:rsidRPr="004A5DEC">
        <w:rPr>
          <w:vertAlign w:val="superscript"/>
        </w:rPr>
        <w:t>2</w:t>
      </w:r>
      <w:r w:rsidRPr="004A5DEC">
        <w:t>) = 0.833 which means that 83.3% of the variability of brand awareness is explained by informational content.</w:t>
      </w:r>
      <w:r w:rsidR="003434F9" w:rsidRPr="004A5DEC">
        <w:t xml:space="preserve"> </w:t>
      </w:r>
      <w:r w:rsidR="0021235B" w:rsidRPr="004A5DEC">
        <w:t>The adjusted R</w:t>
      </w:r>
      <w:r w:rsidR="0021235B" w:rsidRPr="004A5DEC">
        <w:rPr>
          <w:vertAlign w:val="superscript"/>
        </w:rPr>
        <w:t>2</w:t>
      </w:r>
      <w:r w:rsidR="0021235B" w:rsidRPr="004A5DEC">
        <w:t xml:space="preserve"> of .829 supports the reliability of the model while the low standard error of .536 indicates positive predictive power.</w:t>
      </w:r>
    </w:p>
    <w:tbl>
      <w:tblPr>
        <w:tblW w:w="796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3"/>
        <w:gridCol w:w="1284"/>
        <w:gridCol w:w="1469"/>
        <w:gridCol w:w="1025"/>
        <w:gridCol w:w="1408"/>
        <w:gridCol w:w="1025"/>
        <w:gridCol w:w="1025"/>
      </w:tblGrid>
      <w:tr w:rsidR="00BB0A8E" w:rsidRPr="004A5DEC" w14:paraId="5A56EE75" w14:textId="77777777">
        <w:trPr>
          <w:cantSplit/>
        </w:trPr>
        <w:tc>
          <w:tcPr>
            <w:tcW w:w="7965" w:type="dxa"/>
            <w:gridSpan w:val="7"/>
            <w:tcBorders>
              <w:top w:val="nil"/>
              <w:left w:val="nil"/>
              <w:bottom w:val="nil"/>
              <w:right w:val="nil"/>
            </w:tcBorders>
            <w:shd w:val="clear" w:color="auto" w:fill="FFFFFF"/>
            <w:vAlign w:val="center"/>
          </w:tcPr>
          <w:p w14:paraId="31D1D7F7" w14:textId="77777777" w:rsidR="00BB0A8E" w:rsidRPr="004A5DEC" w:rsidRDefault="00BB0A8E" w:rsidP="00BB0A8E">
            <w:pPr>
              <w:autoSpaceDE w:val="0"/>
              <w:autoSpaceDN w:val="0"/>
              <w:adjustRightInd w:val="0"/>
              <w:spacing w:after="0" w:line="320" w:lineRule="atLeast"/>
              <w:ind w:left="60" w:right="60"/>
              <w:jc w:val="center"/>
              <w:rPr>
                <w:rFonts w:cs="Arial"/>
                <w:color w:val="010205"/>
                <w:kern w:val="0"/>
                <w:sz w:val="22"/>
                <w:szCs w:val="22"/>
              </w:rPr>
            </w:pPr>
            <w:r w:rsidRPr="004A5DEC">
              <w:rPr>
                <w:rFonts w:cs="Arial"/>
                <w:b/>
                <w:bCs/>
                <w:color w:val="010205"/>
                <w:kern w:val="0"/>
                <w:sz w:val="22"/>
                <w:szCs w:val="22"/>
              </w:rPr>
              <w:t>ANOVA</w:t>
            </w:r>
            <w:r w:rsidRPr="004A5DEC">
              <w:rPr>
                <w:rFonts w:cs="Arial"/>
                <w:b/>
                <w:bCs/>
                <w:color w:val="010205"/>
                <w:kern w:val="0"/>
                <w:sz w:val="22"/>
                <w:szCs w:val="22"/>
                <w:vertAlign w:val="superscript"/>
              </w:rPr>
              <w:t>a</w:t>
            </w:r>
          </w:p>
        </w:tc>
      </w:tr>
      <w:tr w:rsidR="00BB0A8E" w:rsidRPr="004A5DEC" w14:paraId="4965DE2E" w14:textId="77777777">
        <w:trPr>
          <w:cantSplit/>
        </w:trPr>
        <w:tc>
          <w:tcPr>
            <w:tcW w:w="2018" w:type="dxa"/>
            <w:gridSpan w:val="2"/>
            <w:tcBorders>
              <w:top w:val="nil"/>
              <w:left w:val="nil"/>
              <w:bottom w:val="single" w:sz="8" w:space="0" w:color="152935"/>
              <w:right w:val="nil"/>
            </w:tcBorders>
            <w:shd w:val="clear" w:color="auto" w:fill="FFFFFF"/>
            <w:vAlign w:val="bottom"/>
          </w:tcPr>
          <w:p w14:paraId="5406D32C" w14:textId="77777777" w:rsidR="00BB0A8E" w:rsidRPr="004A5DEC" w:rsidRDefault="00BB0A8E" w:rsidP="00BB0A8E">
            <w:pPr>
              <w:autoSpaceDE w:val="0"/>
              <w:autoSpaceDN w:val="0"/>
              <w:adjustRightInd w:val="0"/>
              <w:spacing w:after="0" w:line="320" w:lineRule="atLeast"/>
              <w:ind w:left="60" w:right="60"/>
              <w:jc w:val="left"/>
              <w:rPr>
                <w:rFonts w:cs="Arial"/>
                <w:color w:val="264A60"/>
                <w:kern w:val="0"/>
                <w:sz w:val="18"/>
                <w:szCs w:val="18"/>
              </w:rPr>
            </w:pPr>
            <w:r w:rsidRPr="004A5DEC">
              <w:rPr>
                <w:rFonts w:cs="Arial"/>
                <w:color w:val="264A60"/>
                <w:kern w:val="0"/>
                <w:sz w:val="18"/>
                <w:szCs w:val="18"/>
              </w:rPr>
              <w:t>Model</w:t>
            </w:r>
          </w:p>
        </w:tc>
        <w:tc>
          <w:tcPr>
            <w:tcW w:w="1468" w:type="dxa"/>
            <w:tcBorders>
              <w:top w:val="nil"/>
              <w:left w:val="nil"/>
              <w:bottom w:val="single" w:sz="8" w:space="0" w:color="152935"/>
              <w:right w:val="single" w:sz="8" w:space="0" w:color="E0E0E0"/>
            </w:tcBorders>
            <w:shd w:val="clear" w:color="auto" w:fill="FFFFFF"/>
            <w:vAlign w:val="bottom"/>
          </w:tcPr>
          <w:p w14:paraId="24E02291" w14:textId="77777777" w:rsidR="00BB0A8E" w:rsidRPr="004A5DEC" w:rsidRDefault="00BB0A8E" w:rsidP="00BB0A8E">
            <w:pPr>
              <w:autoSpaceDE w:val="0"/>
              <w:autoSpaceDN w:val="0"/>
              <w:adjustRightInd w:val="0"/>
              <w:spacing w:after="0" w:line="320" w:lineRule="atLeast"/>
              <w:ind w:left="60" w:right="60"/>
              <w:jc w:val="center"/>
              <w:rPr>
                <w:rFonts w:cs="Arial"/>
                <w:color w:val="264A60"/>
                <w:kern w:val="0"/>
                <w:sz w:val="18"/>
                <w:szCs w:val="18"/>
              </w:rPr>
            </w:pPr>
            <w:r w:rsidRPr="004A5DEC">
              <w:rPr>
                <w:rFonts w:cs="Arial"/>
                <w:color w:val="264A60"/>
                <w:kern w:val="0"/>
                <w:sz w:val="18"/>
                <w:szCs w:val="18"/>
              </w:rPr>
              <w:t>Sum of Squares</w:t>
            </w:r>
          </w:p>
        </w:tc>
        <w:tc>
          <w:tcPr>
            <w:tcW w:w="1024" w:type="dxa"/>
            <w:tcBorders>
              <w:top w:val="nil"/>
              <w:left w:val="single" w:sz="8" w:space="0" w:color="E0E0E0"/>
              <w:bottom w:val="single" w:sz="8" w:space="0" w:color="152935"/>
              <w:right w:val="single" w:sz="8" w:space="0" w:color="E0E0E0"/>
            </w:tcBorders>
            <w:shd w:val="clear" w:color="auto" w:fill="FFFFFF"/>
            <w:vAlign w:val="bottom"/>
          </w:tcPr>
          <w:p w14:paraId="459AD783" w14:textId="77777777" w:rsidR="00BB0A8E" w:rsidRPr="004A5DEC" w:rsidRDefault="00BB0A8E" w:rsidP="00BB0A8E">
            <w:pPr>
              <w:autoSpaceDE w:val="0"/>
              <w:autoSpaceDN w:val="0"/>
              <w:adjustRightInd w:val="0"/>
              <w:spacing w:after="0" w:line="320" w:lineRule="atLeast"/>
              <w:ind w:left="60" w:right="60"/>
              <w:jc w:val="center"/>
              <w:rPr>
                <w:rFonts w:cs="Arial"/>
                <w:color w:val="264A60"/>
                <w:kern w:val="0"/>
                <w:sz w:val="18"/>
                <w:szCs w:val="18"/>
              </w:rPr>
            </w:pPr>
            <w:r w:rsidRPr="004A5DEC">
              <w:rPr>
                <w:rFonts w:cs="Arial"/>
                <w:color w:val="264A60"/>
                <w:kern w:val="0"/>
                <w:sz w:val="18"/>
                <w:szCs w:val="18"/>
              </w:rPr>
              <w:t>df</w:t>
            </w:r>
          </w:p>
        </w:tc>
        <w:tc>
          <w:tcPr>
            <w:tcW w:w="1407" w:type="dxa"/>
            <w:tcBorders>
              <w:top w:val="nil"/>
              <w:left w:val="single" w:sz="8" w:space="0" w:color="E0E0E0"/>
              <w:bottom w:val="single" w:sz="8" w:space="0" w:color="152935"/>
              <w:right w:val="single" w:sz="8" w:space="0" w:color="E0E0E0"/>
            </w:tcBorders>
            <w:shd w:val="clear" w:color="auto" w:fill="FFFFFF"/>
            <w:vAlign w:val="bottom"/>
          </w:tcPr>
          <w:p w14:paraId="604A9754" w14:textId="77777777" w:rsidR="00BB0A8E" w:rsidRPr="004A5DEC" w:rsidRDefault="00BB0A8E" w:rsidP="00BB0A8E">
            <w:pPr>
              <w:autoSpaceDE w:val="0"/>
              <w:autoSpaceDN w:val="0"/>
              <w:adjustRightInd w:val="0"/>
              <w:spacing w:after="0" w:line="320" w:lineRule="atLeast"/>
              <w:ind w:left="60" w:right="60"/>
              <w:jc w:val="center"/>
              <w:rPr>
                <w:rFonts w:cs="Arial"/>
                <w:color w:val="264A60"/>
                <w:kern w:val="0"/>
                <w:sz w:val="18"/>
                <w:szCs w:val="18"/>
              </w:rPr>
            </w:pPr>
            <w:r w:rsidRPr="004A5DEC">
              <w:rPr>
                <w:rFonts w:cs="Arial"/>
                <w:color w:val="264A60"/>
                <w:kern w:val="0"/>
                <w:sz w:val="18"/>
                <w:szCs w:val="18"/>
              </w:rPr>
              <w:t>Mean Square</w:t>
            </w:r>
          </w:p>
        </w:tc>
        <w:tc>
          <w:tcPr>
            <w:tcW w:w="1024" w:type="dxa"/>
            <w:tcBorders>
              <w:top w:val="nil"/>
              <w:left w:val="single" w:sz="8" w:space="0" w:color="E0E0E0"/>
              <w:bottom w:val="single" w:sz="8" w:space="0" w:color="152935"/>
              <w:right w:val="single" w:sz="8" w:space="0" w:color="E0E0E0"/>
            </w:tcBorders>
            <w:shd w:val="clear" w:color="auto" w:fill="FFFFFF"/>
            <w:vAlign w:val="bottom"/>
          </w:tcPr>
          <w:p w14:paraId="289C4A15" w14:textId="77777777" w:rsidR="00BB0A8E" w:rsidRPr="004A5DEC" w:rsidRDefault="00BB0A8E" w:rsidP="00BB0A8E">
            <w:pPr>
              <w:autoSpaceDE w:val="0"/>
              <w:autoSpaceDN w:val="0"/>
              <w:adjustRightInd w:val="0"/>
              <w:spacing w:after="0" w:line="320" w:lineRule="atLeast"/>
              <w:ind w:left="60" w:right="60"/>
              <w:jc w:val="center"/>
              <w:rPr>
                <w:rFonts w:cs="Arial"/>
                <w:color w:val="264A60"/>
                <w:kern w:val="0"/>
                <w:sz w:val="18"/>
                <w:szCs w:val="18"/>
              </w:rPr>
            </w:pPr>
            <w:r w:rsidRPr="004A5DEC">
              <w:rPr>
                <w:rFonts w:cs="Arial"/>
                <w:color w:val="264A60"/>
                <w:kern w:val="0"/>
                <w:sz w:val="18"/>
                <w:szCs w:val="18"/>
              </w:rPr>
              <w:t>F</w:t>
            </w:r>
          </w:p>
        </w:tc>
        <w:tc>
          <w:tcPr>
            <w:tcW w:w="1024" w:type="dxa"/>
            <w:tcBorders>
              <w:top w:val="nil"/>
              <w:left w:val="single" w:sz="8" w:space="0" w:color="E0E0E0"/>
              <w:bottom w:val="single" w:sz="8" w:space="0" w:color="152935"/>
              <w:right w:val="nil"/>
            </w:tcBorders>
            <w:shd w:val="clear" w:color="auto" w:fill="FFFFFF"/>
            <w:vAlign w:val="bottom"/>
          </w:tcPr>
          <w:p w14:paraId="0ED2D5EF" w14:textId="77777777" w:rsidR="00BB0A8E" w:rsidRPr="004A5DEC" w:rsidRDefault="00BB0A8E" w:rsidP="00BB0A8E">
            <w:pPr>
              <w:autoSpaceDE w:val="0"/>
              <w:autoSpaceDN w:val="0"/>
              <w:adjustRightInd w:val="0"/>
              <w:spacing w:after="0" w:line="320" w:lineRule="atLeast"/>
              <w:ind w:left="60" w:right="60"/>
              <w:jc w:val="center"/>
              <w:rPr>
                <w:rFonts w:cs="Arial"/>
                <w:color w:val="264A60"/>
                <w:kern w:val="0"/>
                <w:sz w:val="18"/>
                <w:szCs w:val="18"/>
              </w:rPr>
            </w:pPr>
            <w:r w:rsidRPr="004A5DEC">
              <w:rPr>
                <w:rFonts w:cs="Arial"/>
                <w:color w:val="264A60"/>
                <w:kern w:val="0"/>
                <w:sz w:val="18"/>
                <w:szCs w:val="18"/>
              </w:rPr>
              <w:t>Sig.</w:t>
            </w:r>
          </w:p>
        </w:tc>
      </w:tr>
      <w:tr w:rsidR="00BB0A8E" w:rsidRPr="004A5DEC" w14:paraId="10E4AB22" w14:textId="77777777">
        <w:trPr>
          <w:cantSplit/>
        </w:trPr>
        <w:tc>
          <w:tcPr>
            <w:tcW w:w="734" w:type="dxa"/>
            <w:vMerge w:val="restart"/>
            <w:tcBorders>
              <w:top w:val="single" w:sz="8" w:space="0" w:color="152935"/>
              <w:left w:val="nil"/>
              <w:bottom w:val="single" w:sz="8" w:space="0" w:color="152935"/>
              <w:right w:val="nil"/>
            </w:tcBorders>
            <w:shd w:val="clear" w:color="auto" w:fill="E0E0E0"/>
          </w:tcPr>
          <w:p w14:paraId="640978EE" w14:textId="77777777" w:rsidR="00BB0A8E" w:rsidRPr="004A5DEC" w:rsidRDefault="00BB0A8E" w:rsidP="00BB0A8E">
            <w:pPr>
              <w:autoSpaceDE w:val="0"/>
              <w:autoSpaceDN w:val="0"/>
              <w:adjustRightInd w:val="0"/>
              <w:spacing w:after="0" w:line="320" w:lineRule="atLeast"/>
              <w:ind w:left="60" w:right="60"/>
              <w:jc w:val="left"/>
              <w:rPr>
                <w:rFonts w:cs="Arial"/>
                <w:color w:val="264A60"/>
                <w:kern w:val="0"/>
                <w:sz w:val="18"/>
                <w:szCs w:val="18"/>
              </w:rPr>
            </w:pPr>
            <w:r w:rsidRPr="004A5DEC">
              <w:rPr>
                <w:rFonts w:cs="Arial"/>
                <w:color w:val="264A60"/>
                <w:kern w:val="0"/>
                <w:sz w:val="18"/>
                <w:szCs w:val="18"/>
              </w:rPr>
              <w:t>1</w:t>
            </w:r>
          </w:p>
        </w:tc>
        <w:tc>
          <w:tcPr>
            <w:tcW w:w="1284" w:type="dxa"/>
            <w:tcBorders>
              <w:top w:val="single" w:sz="8" w:space="0" w:color="152935"/>
              <w:left w:val="nil"/>
              <w:bottom w:val="single" w:sz="8" w:space="0" w:color="AEAEAE"/>
              <w:right w:val="nil"/>
            </w:tcBorders>
            <w:shd w:val="clear" w:color="auto" w:fill="E0E0E0"/>
          </w:tcPr>
          <w:p w14:paraId="5A7123B7" w14:textId="77777777" w:rsidR="00BB0A8E" w:rsidRPr="004A5DEC" w:rsidRDefault="00BB0A8E" w:rsidP="00BB0A8E">
            <w:pPr>
              <w:autoSpaceDE w:val="0"/>
              <w:autoSpaceDN w:val="0"/>
              <w:adjustRightInd w:val="0"/>
              <w:spacing w:after="0" w:line="320" w:lineRule="atLeast"/>
              <w:ind w:left="60" w:right="60"/>
              <w:jc w:val="left"/>
              <w:rPr>
                <w:rFonts w:cs="Arial"/>
                <w:color w:val="264A60"/>
                <w:kern w:val="0"/>
                <w:sz w:val="18"/>
                <w:szCs w:val="18"/>
              </w:rPr>
            </w:pPr>
            <w:r w:rsidRPr="004A5DEC">
              <w:rPr>
                <w:rFonts w:cs="Arial"/>
                <w:color w:val="264A60"/>
                <w:kern w:val="0"/>
                <w:sz w:val="18"/>
                <w:szCs w:val="18"/>
              </w:rPr>
              <w:t>Regression</w:t>
            </w:r>
          </w:p>
        </w:tc>
        <w:tc>
          <w:tcPr>
            <w:tcW w:w="1468" w:type="dxa"/>
            <w:tcBorders>
              <w:top w:val="single" w:sz="8" w:space="0" w:color="152935"/>
              <w:left w:val="nil"/>
              <w:bottom w:val="single" w:sz="8" w:space="0" w:color="AEAEAE"/>
              <w:right w:val="single" w:sz="8" w:space="0" w:color="E0E0E0"/>
            </w:tcBorders>
            <w:shd w:val="clear" w:color="auto" w:fill="FFFFFF"/>
          </w:tcPr>
          <w:p w14:paraId="41741AD7" w14:textId="77777777" w:rsidR="00BB0A8E" w:rsidRPr="004A5DEC" w:rsidRDefault="00BB0A8E" w:rsidP="00BB0A8E">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68.718</w:t>
            </w:r>
          </w:p>
        </w:tc>
        <w:tc>
          <w:tcPr>
            <w:tcW w:w="1024" w:type="dxa"/>
            <w:tcBorders>
              <w:top w:val="single" w:sz="8" w:space="0" w:color="152935"/>
              <w:left w:val="single" w:sz="8" w:space="0" w:color="E0E0E0"/>
              <w:bottom w:val="single" w:sz="8" w:space="0" w:color="AEAEAE"/>
              <w:right w:val="single" w:sz="8" w:space="0" w:color="E0E0E0"/>
            </w:tcBorders>
            <w:shd w:val="clear" w:color="auto" w:fill="FFFFFF"/>
          </w:tcPr>
          <w:p w14:paraId="1E369182" w14:textId="77777777" w:rsidR="00BB0A8E" w:rsidRPr="004A5DEC" w:rsidRDefault="00BB0A8E" w:rsidP="00BB0A8E">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1</w:t>
            </w:r>
          </w:p>
        </w:tc>
        <w:tc>
          <w:tcPr>
            <w:tcW w:w="1407" w:type="dxa"/>
            <w:tcBorders>
              <w:top w:val="single" w:sz="8" w:space="0" w:color="152935"/>
              <w:left w:val="single" w:sz="8" w:space="0" w:color="E0E0E0"/>
              <w:bottom w:val="single" w:sz="8" w:space="0" w:color="AEAEAE"/>
              <w:right w:val="single" w:sz="8" w:space="0" w:color="E0E0E0"/>
            </w:tcBorders>
            <w:shd w:val="clear" w:color="auto" w:fill="FFFFFF"/>
          </w:tcPr>
          <w:p w14:paraId="2E78F52E" w14:textId="77777777" w:rsidR="00BB0A8E" w:rsidRPr="004A5DEC" w:rsidRDefault="00BB0A8E" w:rsidP="00BB0A8E">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68.718</w:t>
            </w:r>
          </w:p>
        </w:tc>
        <w:tc>
          <w:tcPr>
            <w:tcW w:w="1024" w:type="dxa"/>
            <w:tcBorders>
              <w:top w:val="single" w:sz="8" w:space="0" w:color="152935"/>
              <w:left w:val="single" w:sz="8" w:space="0" w:color="E0E0E0"/>
              <w:bottom w:val="single" w:sz="8" w:space="0" w:color="AEAEAE"/>
              <w:right w:val="single" w:sz="8" w:space="0" w:color="E0E0E0"/>
            </w:tcBorders>
            <w:shd w:val="clear" w:color="auto" w:fill="FFFFFF"/>
          </w:tcPr>
          <w:p w14:paraId="7162AE17" w14:textId="77777777" w:rsidR="00BB0A8E" w:rsidRPr="004A5DEC" w:rsidRDefault="00BB0A8E" w:rsidP="00BB0A8E">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239.333</w:t>
            </w:r>
          </w:p>
        </w:tc>
        <w:tc>
          <w:tcPr>
            <w:tcW w:w="1024" w:type="dxa"/>
            <w:tcBorders>
              <w:top w:val="single" w:sz="8" w:space="0" w:color="152935"/>
              <w:left w:val="single" w:sz="8" w:space="0" w:color="E0E0E0"/>
              <w:bottom w:val="single" w:sz="8" w:space="0" w:color="AEAEAE"/>
              <w:right w:val="nil"/>
            </w:tcBorders>
            <w:shd w:val="clear" w:color="auto" w:fill="FFFFFF"/>
          </w:tcPr>
          <w:p w14:paraId="71BD9406" w14:textId="77777777" w:rsidR="00BB0A8E" w:rsidRPr="004A5DEC" w:rsidRDefault="00BB0A8E" w:rsidP="00BB0A8E">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.000</w:t>
            </w:r>
            <w:r w:rsidRPr="004A5DEC">
              <w:rPr>
                <w:rFonts w:cs="Arial"/>
                <w:color w:val="010205"/>
                <w:kern w:val="0"/>
                <w:sz w:val="18"/>
                <w:szCs w:val="18"/>
                <w:vertAlign w:val="superscript"/>
              </w:rPr>
              <w:t>b</w:t>
            </w:r>
          </w:p>
        </w:tc>
      </w:tr>
      <w:tr w:rsidR="00BB0A8E" w:rsidRPr="004A5DEC" w14:paraId="565F42F5" w14:textId="77777777">
        <w:trPr>
          <w:cantSplit/>
        </w:trPr>
        <w:tc>
          <w:tcPr>
            <w:tcW w:w="734" w:type="dxa"/>
            <w:vMerge/>
            <w:tcBorders>
              <w:top w:val="single" w:sz="8" w:space="0" w:color="152935"/>
              <w:left w:val="nil"/>
              <w:bottom w:val="single" w:sz="8" w:space="0" w:color="152935"/>
              <w:right w:val="nil"/>
            </w:tcBorders>
            <w:shd w:val="clear" w:color="auto" w:fill="E0E0E0"/>
          </w:tcPr>
          <w:p w14:paraId="2F86020E" w14:textId="77777777" w:rsidR="00BB0A8E" w:rsidRPr="004A5DEC" w:rsidRDefault="00BB0A8E" w:rsidP="00BB0A8E">
            <w:pPr>
              <w:autoSpaceDE w:val="0"/>
              <w:autoSpaceDN w:val="0"/>
              <w:adjustRightInd w:val="0"/>
              <w:spacing w:after="0" w:line="240" w:lineRule="auto"/>
              <w:jc w:val="left"/>
              <w:rPr>
                <w:rFonts w:cs="Arial"/>
                <w:color w:val="010205"/>
                <w:kern w:val="0"/>
                <w:sz w:val="18"/>
                <w:szCs w:val="18"/>
              </w:rPr>
            </w:pPr>
          </w:p>
        </w:tc>
        <w:tc>
          <w:tcPr>
            <w:tcW w:w="1284" w:type="dxa"/>
            <w:tcBorders>
              <w:top w:val="single" w:sz="8" w:space="0" w:color="AEAEAE"/>
              <w:left w:val="nil"/>
              <w:bottom w:val="single" w:sz="8" w:space="0" w:color="AEAEAE"/>
              <w:right w:val="nil"/>
            </w:tcBorders>
            <w:shd w:val="clear" w:color="auto" w:fill="E0E0E0"/>
          </w:tcPr>
          <w:p w14:paraId="4309B099" w14:textId="77777777" w:rsidR="00BB0A8E" w:rsidRPr="004A5DEC" w:rsidRDefault="00BB0A8E" w:rsidP="00BB0A8E">
            <w:pPr>
              <w:autoSpaceDE w:val="0"/>
              <w:autoSpaceDN w:val="0"/>
              <w:adjustRightInd w:val="0"/>
              <w:spacing w:after="0" w:line="320" w:lineRule="atLeast"/>
              <w:ind w:left="60" w:right="60"/>
              <w:jc w:val="left"/>
              <w:rPr>
                <w:rFonts w:cs="Arial"/>
                <w:color w:val="264A60"/>
                <w:kern w:val="0"/>
                <w:sz w:val="18"/>
                <w:szCs w:val="18"/>
              </w:rPr>
            </w:pPr>
            <w:r w:rsidRPr="004A5DEC">
              <w:rPr>
                <w:rFonts w:cs="Arial"/>
                <w:color w:val="264A60"/>
                <w:kern w:val="0"/>
                <w:sz w:val="18"/>
                <w:szCs w:val="18"/>
              </w:rPr>
              <w:t>Residual</w:t>
            </w:r>
          </w:p>
        </w:tc>
        <w:tc>
          <w:tcPr>
            <w:tcW w:w="1468" w:type="dxa"/>
            <w:tcBorders>
              <w:top w:val="single" w:sz="8" w:space="0" w:color="AEAEAE"/>
              <w:left w:val="nil"/>
              <w:bottom w:val="single" w:sz="8" w:space="0" w:color="AEAEAE"/>
              <w:right w:val="single" w:sz="8" w:space="0" w:color="E0E0E0"/>
            </w:tcBorders>
            <w:shd w:val="clear" w:color="auto" w:fill="FFFFFF"/>
          </w:tcPr>
          <w:p w14:paraId="65C8AB6E" w14:textId="77777777" w:rsidR="00BB0A8E" w:rsidRPr="004A5DEC" w:rsidRDefault="00BB0A8E" w:rsidP="00BB0A8E">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13.782</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5E659099" w14:textId="77777777" w:rsidR="00BB0A8E" w:rsidRPr="004A5DEC" w:rsidRDefault="00BB0A8E" w:rsidP="00BB0A8E">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48</w:t>
            </w:r>
          </w:p>
        </w:tc>
        <w:tc>
          <w:tcPr>
            <w:tcW w:w="1407" w:type="dxa"/>
            <w:tcBorders>
              <w:top w:val="single" w:sz="8" w:space="0" w:color="AEAEAE"/>
              <w:left w:val="single" w:sz="8" w:space="0" w:color="E0E0E0"/>
              <w:bottom w:val="single" w:sz="8" w:space="0" w:color="AEAEAE"/>
              <w:right w:val="single" w:sz="8" w:space="0" w:color="E0E0E0"/>
            </w:tcBorders>
            <w:shd w:val="clear" w:color="auto" w:fill="FFFFFF"/>
          </w:tcPr>
          <w:p w14:paraId="79691E29" w14:textId="77777777" w:rsidR="00BB0A8E" w:rsidRPr="004A5DEC" w:rsidRDefault="00BB0A8E" w:rsidP="00BB0A8E">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.287</w:t>
            </w:r>
          </w:p>
        </w:tc>
        <w:tc>
          <w:tcPr>
            <w:tcW w:w="1024"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50B71044" w14:textId="77777777" w:rsidR="00BB0A8E" w:rsidRPr="004A5DEC" w:rsidRDefault="00BB0A8E" w:rsidP="00BB0A8E">
            <w:pPr>
              <w:autoSpaceDE w:val="0"/>
              <w:autoSpaceDN w:val="0"/>
              <w:adjustRightInd w:val="0"/>
              <w:spacing w:after="0" w:line="240" w:lineRule="auto"/>
              <w:jc w:val="left"/>
              <w:rPr>
                <w:rFonts w:ascii="Times New Roman" w:hAnsi="Times New Roman" w:cs="Times New Roman"/>
                <w:color w:val="auto"/>
                <w:kern w:val="0"/>
              </w:rPr>
            </w:pPr>
          </w:p>
        </w:tc>
        <w:tc>
          <w:tcPr>
            <w:tcW w:w="1024" w:type="dxa"/>
            <w:tcBorders>
              <w:top w:val="single" w:sz="8" w:space="0" w:color="AEAEAE"/>
              <w:left w:val="single" w:sz="8" w:space="0" w:color="E0E0E0"/>
              <w:bottom w:val="single" w:sz="8" w:space="0" w:color="AEAEAE"/>
              <w:right w:val="nil"/>
            </w:tcBorders>
            <w:shd w:val="clear" w:color="auto" w:fill="FFFFFF"/>
            <w:vAlign w:val="center"/>
          </w:tcPr>
          <w:p w14:paraId="19F7E6D5" w14:textId="77777777" w:rsidR="00BB0A8E" w:rsidRPr="004A5DEC" w:rsidRDefault="00BB0A8E" w:rsidP="00BB0A8E">
            <w:pPr>
              <w:autoSpaceDE w:val="0"/>
              <w:autoSpaceDN w:val="0"/>
              <w:adjustRightInd w:val="0"/>
              <w:spacing w:after="0" w:line="240" w:lineRule="auto"/>
              <w:jc w:val="left"/>
              <w:rPr>
                <w:rFonts w:ascii="Times New Roman" w:hAnsi="Times New Roman" w:cs="Times New Roman"/>
                <w:color w:val="auto"/>
                <w:kern w:val="0"/>
              </w:rPr>
            </w:pPr>
          </w:p>
        </w:tc>
      </w:tr>
      <w:tr w:rsidR="00BB0A8E" w:rsidRPr="004A5DEC" w14:paraId="3DEE9084" w14:textId="77777777">
        <w:trPr>
          <w:cantSplit/>
        </w:trPr>
        <w:tc>
          <w:tcPr>
            <w:tcW w:w="734" w:type="dxa"/>
            <w:vMerge/>
            <w:tcBorders>
              <w:top w:val="single" w:sz="8" w:space="0" w:color="152935"/>
              <w:left w:val="nil"/>
              <w:bottom w:val="single" w:sz="8" w:space="0" w:color="152935"/>
              <w:right w:val="nil"/>
            </w:tcBorders>
            <w:shd w:val="clear" w:color="auto" w:fill="E0E0E0"/>
          </w:tcPr>
          <w:p w14:paraId="1F989915" w14:textId="77777777" w:rsidR="00BB0A8E" w:rsidRPr="004A5DEC" w:rsidRDefault="00BB0A8E" w:rsidP="00BB0A8E">
            <w:pPr>
              <w:autoSpaceDE w:val="0"/>
              <w:autoSpaceDN w:val="0"/>
              <w:adjustRightInd w:val="0"/>
              <w:spacing w:after="0" w:line="240" w:lineRule="auto"/>
              <w:jc w:val="left"/>
              <w:rPr>
                <w:rFonts w:ascii="Times New Roman" w:hAnsi="Times New Roman" w:cs="Times New Roman"/>
                <w:color w:val="auto"/>
                <w:kern w:val="0"/>
              </w:rPr>
            </w:pPr>
          </w:p>
        </w:tc>
        <w:tc>
          <w:tcPr>
            <w:tcW w:w="1284" w:type="dxa"/>
            <w:tcBorders>
              <w:top w:val="single" w:sz="8" w:space="0" w:color="AEAEAE"/>
              <w:left w:val="nil"/>
              <w:bottom w:val="single" w:sz="8" w:space="0" w:color="152935"/>
              <w:right w:val="nil"/>
            </w:tcBorders>
            <w:shd w:val="clear" w:color="auto" w:fill="E0E0E0"/>
          </w:tcPr>
          <w:p w14:paraId="3C357992" w14:textId="77777777" w:rsidR="00BB0A8E" w:rsidRPr="004A5DEC" w:rsidRDefault="00BB0A8E" w:rsidP="00BB0A8E">
            <w:pPr>
              <w:autoSpaceDE w:val="0"/>
              <w:autoSpaceDN w:val="0"/>
              <w:adjustRightInd w:val="0"/>
              <w:spacing w:after="0" w:line="320" w:lineRule="atLeast"/>
              <w:ind w:left="60" w:right="60"/>
              <w:jc w:val="left"/>
              <w:rPr>
                <w:rFonts w:cs="Arial"/>
                <w:color w:val="264A60"/>
                <w:kern w:val="0"/>
                <w:sz w:val="18"/>
                <w:szCs w:val="18"/>
              </w:rPr>
            </w:pPr>
            <w:r w:rsidRPr="004A5DEC">
              <w:rPr>
                <w:rFonts w:cs="Arial"/>
                <w:color w:val="264A60"/>
                <w:kern w:val="0"/>
                <w:sz w:val="18"/>
                <w:szCs w:val="18"/>
              </w:rPr>
              <w:t>Total</w:t>
            </w:r>
          </w:p>
        </w:tc>
        <w:tc>
          <w:tcPr>
            <w:tcW w:w="1468" w:type="dxa"/>
            <w:tcBorders>
              <w:top w:val="single" w:sz="8" w:space="0" w:color="AEAEAE"/>
              <w:left w:val="nil"/>
              <w:bottom w:val="single" w:sz="8" w:space="0" w:color="152935"/>
              <w:right w:val="single" w:sz="8" w:space="0" w:color="E0E0E0"/>
            </w:tcBorders>
            <w:shd w:val="clear" w:color="auto" w:fill="FFFFFF"/>
          </w:tcPr>
          <w:p w14:paraId="6A859FB1" w14:textId="77777777" w:rsidR="00BB0A8E" w:rsidRPr="004A5DEC" w:rsidRDefault="00BB0A8E" w:rsidP="00BB0A8E">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82.500</w:t>
            </w:r>
          </w:p>
        </w:tc>
        <w:tc>
          <w:tcPr>
            <w:tcW w:w="1024" w:type="dxa"/>
            <w:tcBorders>
              <w:top w:val="single" w:sz="8" w:space="0" w:color="AEAEAE"/>
              <w:left w:val="single" w:sz="8" w:space="0" w:color="E0E0E0"/>
              <w:bottom w:val="single" w:sz="8" w:space="0" w:color="152935"/>
              <w:right w:val="single" w:sz="8" w:space="0" w:color="E0E0E0"/>
            </w:tcBorders>
            <w:shd w:val="clear" w:color="auto" w:fill="FFFFFF"/>
          </w:tcPr>
          <w:p w14:paraId="234C3859" w14:textId="77777777" w:rsidR="00BB0A8E" w:rsidRPr="004A5DEC" w:rsidRDefault="00BB0A8E" w:rsidP="00BB0A8E">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49</w:t>
            </w:r>
          </w:p>
        </w:tc>
        <w:tc>
          <w:tcPr>
            <w:tcW w:w="1407"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3E1A6927" w14:textId="77777777" w:rsidR="00BB0A8E" w:rsidRPr="004A5DEC" w:rsidRDefault="00BB0A8E" w:rsidP="00BB0A8E">
            <w:pPr>
              <w:autoSpaceDE w:val="0"/>
              <w:autoSpaceDN w:val="0"/>
              <w:adjustRightInd w:val="0"/>
              <w:spacing w:after="0" w:line="240" w:lineRule="auto"/>
              <w:jc w:val="left"/>
              <w:rPr>
                <w:rFonts w:ascii="Times New Roman" w:hAnsi="Times New Roman" w:cs="Times New Roman"/>
                <w:color w:val="auto"/>
                <w:kern w:val="0"/>
              </w:rPr>
            </w:pPr>
          </w:p>
        </w:tc>
        <w:tc>
          <w:tcPr>
            <w:tcW w:w="1024"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1640C733" w14:textId="77777777" w:rsidR="00BB0A8E" w:rsidRPr="004A5DEC" w:rsidRDefault="00BB0A8E" w:rsidP="00BB0A8E">
            <w:pPr>
              <w:autoSpaceDE w:val="0"/>
              <w:autoSpaceDN w:val="0"/>
              <w:adjustRightInd w:val="0"/>
              <w:spacing w:after="0" w:line="240" w:lineRule="auto"/>
              <w:jc w:val="left"/>
              <w:rPr>
                <w:rFonts w:ascii="Times New Roman" w:hAnsi="Times New Roman" w:cs="Times New Roman"/>
                <w:color w:val="auto"/>
                <w:kern w:val="0"/>
              </w:rPr>
            </w:pPr>
          </w:p>
        </w:tc>
        <w:tc>
          <w:tcPr>
            <w:tcW w:w="1024" w:type="dxa"/>
            <w:tcBorders>
              <w:top w:val="single" w:sz="8" w:space="0" w:color="AEAEAE"/>
              <w:left w:val="single" w:sz="8" w:space="0" w:color="E0E0E0"/>
              <w:bottom w:val="single" w:sz="8" w:space="0" w:color="152935"/>
              <w:right w:val="nil"/>
            </w:tcBorders>
            <w:shd w:val="clear" w:color="auto" w:fill="FFFFFF"/>
            <w:vAlign w:val="center"/>
          </w:tcPr>
          <w:p w14:paraId="4E26B4B0" w14:textId="77777777" w:rsidR="00BB0A8E" w:rsidRPr="004A5DEC" w:rsidRDefault="00BB0A8E" w:rsidP="00BB0A8E">
            <w:pPr>
              <w:autoSpaceDE w:val="0"/>
              <w:autoSpaceDN w:val="0"/>
              <w:adjustRightInd w:val="0"/>
              <w:spacing w:after="0" w:line="240" w:lineRule="auto"/>
              <w:jc w:val="left"/>
              <w:rPr>
                <w:rFonts w:ascii="Times New Roman" w:hAnsi="Times New Roman" w:cs="Times New Roman"/>
                <w:color w:val="auto"/>
                <w:kern w:val="0"/>
              </w:rPr>
            </w:pPr>
          </w:p>
        </w:tc>
      </w:tr>
      <w:tr w:rsidR="00BB0A8E" w:rsidRPr="004A5DEC" w14:paraId="7C742278" w14:textId="77777777">
        <w:trPr>
          <w:cantSplit/>
        </w:trPr>
        <w:tc>
          <w:tcPr>
            <w:tcW w:w="7965" w:type="dxa"/>
            <w:gridSpan w:val="7"/>
            <w:tcBorders>
              <w:top w:val="nil"/>
              <w:left w:val="nil"/>
              <w:bottom w:val="nil"/>
              <w:right w:val="nil"/>
            </w:tcBorders>
            <w:shd w:val="clear" w:color="auto" w:fill="FFFFFF"/>
          </w:tcPr>
          <w:p w14:paraId="042AE3DC" w14:textId="4C7FB576" w:rsidR="00BB0A8E" w:rsidRPr="004A5DEC" w:rsidRDefault="00BB0A8E" w:rsidP="00BB0A8E">
            <w:pPr>
              <w:autoSpaceDE w:val="0"/>
              <w:autoSpaceDN w:val="0"/>
              <w:adjustRightInd w:val="0"/>
              <w:spacing w:after="0" w:line="320" w:lineRule="atLeast"/>
              <w:ind w:left="60" w:right="60"/>
              <w:jc w:val="left"/>
              <w:rPr>
                <w:rFonts w:cs="Arial"/>
                <w:color w:val="010205"/>
                <w:kern w:val="0"/>
                <w:sz w:val="18"/>
                <w:szCs w:val="18"/>
              </w:rPr>
            </w:pPr>
            <w:r w:rsidRPr="004A5DEC">
              <w:rPr>
                <w:rFonts w:cs="Arial"/>
                <w:color w:val="010205"/>
                <w:kern w:val="0"/>
                <w:sz w:val="18"/>
                <w:szCs w:val="18"/>
              </w:rPr>
              <w:t>a. Dependent Variable: Brand</w:t>
            </w:r>
            <w:r w:rsidR="00BC5567" w:rsidRPr="004A5DEC">
              <w:rPr>
                <w:rFonts w:cs="Arial"/>
                <w:color w:val="010205"/>
                <w:kern w:val="0"/>
                <w:sz w:val="18"/>
                <w:szCs w:val="18"/>
              </w:rPr>
              <w:t xml:space="preserve"> </w:t>
            </w:r>
            <w:r w:rsidRPr="004A5DEC">
              <w:rPr>
                <w:rFonts w:cs="Arial"/>
                <w:color w:val="010205"/>
                <w:kern w:val="0"/>
                <w:sz w:val="18"/>
                <w:szCs w:val="18"/>
              </w:rPr>
              <w:t>Awareness</w:t>
            </w:r>
          </w:p>
        </w:tc>
      </w:tr>
      <w:tr w:rsidR="00BB0A8E" w:rsidRPr="004A5DEC" w14:paraId="60C946EC" w14:textId="77777777">
        <w:trPr>
          <w:cantSplit/>
        </w:trPr>
        <w:tc>
          <w:tcPr>
            <w:tcW w:w="7965" w:type="dxa"/>
            <w:gridSpan w:val="7"/>
            <w:tcBorders>
              <w:top w:val="nil"/>
              <w:left w:val="nil"/>
              <w:bottom w:val="nil"/>
              <w:right w:val="nil"/>
            </w:tcBorders>
            <w:shd w:val="clear" w:color="auto" w:fill="FFFFFF"/>
          </w:tcPr>
          <w:p w14:paraId="0E5B549A" w14:textId="5FE586FA" w:rsidR="00BB0A8E" w:rsidRPr="004A5DEC" w:rsidRDefault="00BB0A8E" w:rsidP="00BB0A8E">
            <w:pPr>
              <w:autoSpaceDE w:val="0"/>
              <w:autoSpaceDN w:val="0"/>
              <w:adjustRightInd w:val="0"/>
              <w:spacing w:after="0" w:line="320" w:lineRule="atLeast"/>
              <w:ind w:left="60" w:right="60"/>
              <w:jc w:val="left"/>
              <w:rPr>
                <w:rFonts w:cs="Arial"/>
                <w:color w:val="010205"/>
                <w:kern w:val="0"/>
                <w:sz w:val="18"/>
                <w:szCs w:val="18"/>
              </w:rPr>
            </w:pPr>
            <w:r w:rsidRPr="004A5DEC">
              <w:rPr>
                <w:rFonts w:cs="Arial"/>
                <w:color w:val="010205"/>
                <w:kern w:val="0"/>
                <w:sz w:val="18"/>
                <w:szCs w:val="18"/>
              </w:rPr>
              <w:t>b. Predictors: (Constant), Informative</w:t>
            </w:r>
            <w:r w:rsidR="00BC5567" w:rsidRPr="004A5DEC">
              <w:rPr>
                <w:rFonts w:cs="Arial"/>
                <w:color w:val="010205"/>
                <w:kern w:val="0"/>
                <w:sz w:val="18"/>
                <w:szCs w:val="18"/>
              </w:rPr>
              <w:t xml:space="preserve"> </w:t>
            </w:r>
            <w:r w:rsidRPr="004A5DEC">
              <w:rPr>
                <w:rFonts w:cs="Arial"/>
                <w:color w:val="010205"/>
                <w:kern w:val="0"/>
                <w:sz w:val="18"/>
                <w:szCs w:val="18"/>
              </w:rPr>
              <w:t>Content</w:t>
            </w:r>
          </w:p>
        </w:tc>
      </w:tr>
    </w:tbl>
    <w:p w14:paraId="24B2C7AB" w14:textId="592B3136" w:rsidR="00BB0A8E" w:rsidRPr="004A5DEC" w:rsidRDefault="00BC5567" w:rsidP="00BC5567">
      <w:pPr>
        <w:pStyle w:val="Caption"/>
      </w:pPr>
      <w:bookmarkStart w:id="95" w:name="_Toc220608323"/>
      <w:r w:rsidRPr="004A5DEC">
        <w:t xml:space="preserve">Table </w:t>
      </w:r>
      <w:r w:rsidRPr="004A5DEC">
        <w:fldChar w:fldCharType="begin"/>
      </w:r>
      <w:r w:rsidRPr="004A5DEC">
        <w:instrText xml:space="preserve"> SEQ Table \* ARABIC </w:instrText>
      </w:r>
      <w:r w:rsidRPr="004A5DEC">
        <w:fldChar w:fldCharType="separate"/>
      </w:r>
      <w:r w:rsidR="001A70A9" w:rsidRPr="004A5DEC">
        <w:t>13</w:t>
      </w:r>
      <w:r w:rsidRPr="004A5DEC">
        <w:fldChar w:fldCharType="end"/>
      </w:r>
      <w:r w:rsidRPr="004A5DEC">
        <w:t>: ANOVA</w:t>
      </w:r>
      <w:r w:rsidR="004E4517" w:rsidRPr="004A5DEC">
        <w:t xml:space="preserve"> - Informative Content</w:t>
      </w:r>
      <w:bookmarkEnd w:id="95"/>
    </w:p>
    <w:p w14:paraId="79A2AF3A" w14:textId="25196525" w:rsidR="00BB0A8E" w:rsidRPr="004A5DEC" w:rsidRDefault="008F65BD" w:rsidP="003434F9">
      <w:r w:rsidRPr="004A5DEC">
        <w:t>The results of the ANOVA show that the regression model is statistically significant at 0.05 level (F = 239.333, p = 0.000 &lt; 0.05).</w:t>
      </w:r>
      <w:r w:rsidR="003434F9" w:rsidRPr="004A5DEC">
        <w:t xml:space="preserve"> </w:t>
      </w:r>
      <w:r w:rsidR="007D5532" w:rsidRPr="004A5DEC">
        <w:t>The results showed that the informative content was found to be a significant explanation for the observed differences in brand awareness across consumers of fast-food establishments within the United Kingdom.</w:t>
      </w:r>
      <w:r w:rsidR="003434F9" w:rsidRPr="004A5DEC">
        <w:t xml:space="preserve"> </w:t>
      </w:r>
      <w:r w:rsidR="005514EE" w:rsidRPr="004A5DEC">
        <w:t>As a result, the complete regression model shows that it is valid and suitable to investigate how informative content affects brand awareness.</w:t>
      </w:r>
    </w:p>
    <w:tbl>
      <w:tblPr>
        <w:tblW w:w="888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4"/>
        <w:gridCol w:w="1974"/>
        <w:gridCol w:w="1331"/>
        <w:gridCol w:w="1331"/>
        <w:gridCol w:w="1469"/>
        <w:gridCol w:w="1024"/>
        <w:gridCol w:w="1024"/>
      </w:tblGrid>
      <w:tr w:rsidR="00BB0A8E" w:rsidRPr="004A5DEC" w14:paraId="57D0DBBB" w14:textId="77777777">
        <w:trPr>
          <w:cantSplit/>
        </w:trPr>
        <w:tc>
          <w:tcPr>
            <w:tcW w:w="8883" w:type="dxa"/>
            <w:gridSpan w:val="7"/>
            <w:tcBorders>
              <w:top w:val="nil"/>
              <w:left w:val="nil"/>
              <w:bottom w:val="nil"/>
              <w:right w:val="nil"/>
            </w:tcBorders>
            <w:shd w:val="clear" w:color="auto" w:fill="FFFFFF"/>
            <w:vAlign w:val="center"/>
          </w:tcPr>
          <w:p w14:paraId="7129488A" w14:textId="77777777" w:rsidR="00BB0A8E" w:rsidRPr="004A5DEC" w:rsidRDefault="00BB0A8E" w:rsidP="00BB0A8E">
            <w:pPr>
              <w:autoSpaceDE w:val="0"/>
              <w:autoSpaceDN w:val="0"/>
              <w:adjustRightInd w:val="0"/>
              <w:spacing w:after="0" w:line="320" w:lineRule="atLeast"/>
              <w:ind w:left="60" w:right="60"/>
              <w:jc w:val="center"/>
              <w:rPr>
                <w:rFonts w:cs="Arial"/>
                <w:color w:val="010205"/>
                <w:kern w:val="0"/>
                <w:sz w:val="22"/>
                <w:szCs w:val="22"/>
              </w:rPr>
            </w:pPr>
            <w:r w:rsidRPr="004A5DEC">
              <w:rPr>
                <w:rFonts w:cs="Arial"/>
                <w:b/>
                <w:bCs/>
                <w:color w:val="010205"/>
                <w:kern w:val="0"/>
                <w:sz w:val="22"/>
                <w:szCs w:val="22"/>
              </w:rPr>
              <w:t>Coefficients</w:t>
            </w:r>
            <w:r w:rsidRPr="004A5DEC">
              <w:rPr>
                <w:rFonts w:cs="Arial"/>
                <w:b/>
                <w:bCs/>
                <w:color w:val="010205"/>
                <w:kern w:val="0"/>
                <w:sz w:val="22"/>
                <w:szCs w:val="22"/>
                <w:vertAlign w:val="superscript"/>
              </w:rPr>
              <w:t>a</w:t>
            </w:r>
          </w:p>
        </w:tc>
      </w:tr>
      <w:tr w:rsidR="00BB0A8E" w:rsidRPr="004A5DEC" w14:paraId="74B9211A" w14:textId="77777777">
        <w:trPr>
          <w:cantSplit/>
        </w:trPr>
        <w:tc>
          <w:tcPr>
            <w:tcW w:w="2707" w:type="dxa"/>
            <w:gridSpan w:val="2"/>
            <w:vMerge w:val="restart"/>
            <w:tcBorders>
              <w:top w:val="nil"/>
              <w:left w:val="nil"/>
              <w:bottom w:val="nil"/>
              <w:right w:val="nil"/>
            </w:tcBorders>
            <w:shd w:val="clear" w:color="auto" w:fill="FFFFFF"/>
            <w:vAlign w:val="bottom"/>
          </w:tcPr>
          <w:p w14:paraId="028A69AE" w14:textId="77777777" w:rsidR="00BB0A8E" w:rsidRPr="004A5DEC" w:rsidRDefault="00BB0A8E" w:rsidP="00BB0A8E">
            <w:pPr>
              <w:autoSpaceDE w:val="0"/>
              <w:autoSpaceDN w:val="0"/>
              <w:adjustRightInd w:val="0"/>
              <w:spacing w:after="0" w:line="320" w:lineRule="atLeast"/>
              <w:ind w:left="60" w:right="60"/>
              <w:jc w:val="left"/>
              <w:rPr>
                <w:rFonts w:cs="Arial"/>
                <w:color w:val="264A60"/>
                <w:kern w:val="0"/>
                <w:sz w:val="18"/>
                <w:szCs w:val="18"/>
              </w:rPr>
            </w:pPr>
            <w:r w:rsidRPr="004A5DEC">
              <w:rPr>
                <w:rFonts w:cs="Arial"/>
                <w:color w:val="264A60"/>
                <w:kern w:val="0"/>
                <w:sz w:val="18"/>
                <w:szCs w:val="18"/>
              </w:rPr>
              <w:t>Model</w:t>
            </w:r>
          </w:p>
        </w:tc>
        <w:tc>
          <w:tcPr>
            <w:tcW w:w="2660" w:type="dxa"/>
            <w:gridSpan w:val="2"/>
            <w:tcBorders>
              <w:top w:val="nil"/>
              <w:left w:val="nil"/>
              <w:bottom w:val="nil"/>
              <w:right w:val="single" w:sz="8" w:space="0" w:color="E0E0E0"/>
            </w:tcBorders>
            <w:shd w:val="clear" w:color="auto" w:fill="FFFFFF"/>
            <w:vAlign w:val="bottom"/>
          </w:tcPr>
          <w:p w14:paraId="1304FC66" w14:textId="77777777" w:rsidR="00BB0A8E" w:rsidRPr="004A5DEC" w:rsidRDefault="00BB0A8E" w:rsidP="00BB0A8E">
            <w:pPr>
              <w:autoSpaceDE w:val="0"/>
              <w:autoSpaceDN w:val="0"/>
              <w:adjustRightInd w:val="0"/>
              <w:spacing w:after="0" w:line="320" w:lineRule="atLeast"/>
              <w:ind w:left="60" w:right="60"/>
              <w:jc w:val="center"/>
              <w:rPr>
                <w:rFonts w:cs="Arial"/>
                <w:color w:val="264A60"/>
                <w:kern w:val="0"/>
                <w:sz w:val="18"/>
                <w:szCs w:val="18"/>
              </w:rPr>
            </w:pPr>
            <w:r w:rsidRPr="004A5DEC">
              <w:rPr>
                <w:rFonts w:cs="Arial"/>
                <w:color w:val="264A60"/>
                <w:kern w:val="0"/>
                <w:sz w:val="18"/>
                <w:szCs w:val="18"/>
              </w:rPr>
              <w:t>Unstandardized Coefficients</w:t>
            </w:r>
          </w:p>
        </w:tc>
        <w:tc>
          <w:tcPr>
            <w:tcW w:w="1468" w:type="dxa"/>
            <w:tcBorders>
              <w:top w:val="nil"/>
              <w:left w:val="single" w:sz="8" w:space="0" w:color="E0E0E0"/>
              <w:bottom w:val="nil"/>
              <w:right w:val="single" w:sz="8" w:space="0" w:color="E0E0E0"/>
            </w:tcBorders>
            <w:shd w:val="clear" w:color="auto" w:fill="FFFFFF"/>
            <w:vAlign w:val="bottom"/>
          </w:tcPr>
          <w:p w14:paraId="415393C6" w14:textId="77777777" w:rsidR="00BB0A8E" w:rsidRPr="004A5DEC" w:rsidRDefault="00BB0A8E" w:rsidP="00BB0A8E">
            <w:pPr>
              <w:autoSpaceDE w:val="0"/>
              <w:autoSpaceDN w:val="0"/>
              <w:adjustRightInd w:val="0"/>
              <w:spacing w:after="0" w:line="320" w:lineRule="atLeast"/>
              <w:ind w:left="60" w:right="60"/>
              <w:jc w:val="center"/>
              <w:rPr>
                <w:rFonts w:cs="Arial"/>
                <w:color w:val="264A60"/>
                <w:kern w:val="0"/>
                <w:sz w:val="18"/>
                <w:szCs w:val="18"/>
              </w:rPr>
            </w:pPr>
            <w:r w:rsidRPr="004A5DEC">
              <w:rPr>
                <w:rFonts w:cs="Arial"/>
                <w:color w:val="264A60"/>
                <w:kern w:val="0"/>
                <w:sz w:val="18"/>
                <w:szCs w:val="18"/>
              </w:rPr>
              <w:t>Standardized Coefficients</w:t>
            </w:r>
          </w:p>
        </w:tc>
        <w:tc>
          <w:tcPr>
            <w:tcW w:w="1024" w:type="dxa"/>
            <w:vMerge w:val="restart"/>
            <w:tcBorders>
              <w:top w:val="nil"/>
              <w:left w:val="single" w:sz="8" w:space="0" w:color="E0E0E0"/>
              <w:bottom w:val="nil"/>
              <w:right w:val="single" w:sz="8" w:space="0" w:color="E0E0E0"/>
            </w:tcBorders>
            <w:shd w:val="clear" w:color="auto" w:fill="FFFFFF"/>
            <w:vAlign w:val="bottom"/>
          </w:tcPr>
          <w:p w14:paraId="3E58DEAF" w14:textId="77777777" w:rsidR="00BB0A8E" w:rsidRPr="004A5DEC" w:rsidRDefault="00BB0A8E" w:rsidP="00BB0A8E">
            <w:pPr>
              <w:autoSpaceDE w:val="0"/>
              <w:autoSpaceDN w:val="0"/>
              <w:adjustRightInd w:val="0"/>
              <w:spacing w:after="0" w:line="320" w:lineRule="atLeast"/>
              <w:ind w:left="60" w:right="60"/>
              <w:jc w:val="center"/>
              <w:rPr>
                <w:rFonts w:cs="Arial"/>
                <w:color w:val="264A60"/>
                <w:kern w:val="0"/>
                <w:sz w:val="18"/>
                <w:szCs w:val="18"/>
              </w:rPr>
            </w:pPr>
            <w:r w:rsidRPr="004A5DEC">
              <w:rPr>
                <w:rFonts w:cs="Arial"/>
                <w:color w:val="264A60"/>
                <w:kern w:val="0"/>
                <w:sz w:val="18"/>
                <w:szCs w:val="18"/>
              </w:rPr>
              <w:t>t</w:t>
            </w:r>
          </w:p>
        </w:tc>
        <w:tc>
          <w:tcPr>
            <w:tcW w:w="1024" w:type="dxa"/>
            <w:vMerge w:val="restart"/>
            <w:tcBorders>
              <w:top w:val="nil"/>
              <w:left w:val="single" w:sz="8" w:space="0" w:color="E0E0E0"/>
              <w:bottom w:val="nil"/>
              <w:right w:val="nil"/>
            </w:tcBorders>
            <w:shd w:val="clear" w:color="auto" w:fill="FFFFFF"/>
            <w:vAlign w:val="bottom"/>
          </w:tcPr>
          <w:p w14:paraId="7263AB8C" w14:textId="77777777" w:rsidR="00BB0A8E" w:rsidRPr="004A5DEC" w:rsidRDefault="00BB0A8E" w:rsidP="00BB0A8E">
            <w:pPr>
              <w:autoSpaceDE w:val="0"/>
              <w:autoSpaceDN w:val="0"/>
              <w:adjustRightInd w:val="0"/>
              <w:spacing w:after="0" w:line="320" w:lineRule="atLeast"/>
              <w:ind w:left="60" w:right="60"/>
              <w:jc w:val="center"/>
              <w:rPr>
                <w:rFonts w:cs="Arial"/>
                <w:color w:val="264A60"/>
                <w:kern w:val="0"/>
                <w:sz w:val="18"/>
                <w:szCs w:val="18"/>
              </w:rPr>
            </w:pPr>
            <w:r w:rsidRPr="004A5DEC">
              <w:rPr>
                <w:rFonts w:cs="Arial"/>
                <w:color w:val="264A60"/>
                <w:kern w:val="0"/>
                <w:sz w:val="18"/>
                <w:szCs w:val="18"/>
              </w:rPr>
              <w:t>Sig.</w:t>
            </w:r>
          </w:p>
        </w:tc>
      </w:tr>
      <w:tr w:rsidR="00BB0A8E" w:rsidRPr="004A5DEC" w14:paraId="7E0799EB" w14:textId="77777777">
        <w:trPr>
          <w:cantSplit/>
        </w:trPr>
        <w:tc>
          <w:tcPr>
            <w:tcW w:w="2707" w:type="dxa"/>
            <w:gridSpan w:val="2"/>
            <w:vMerge/>
            <w:tcBorders>
              <w:top w:val="nil"/>
              <w:left w:val="nil"/>
              <w:bottom w:val="nil"/>
              <w:right w:val="nil"/>
            </w:tcBorders>
            <w:shd w:val="clear" w:color="auto" w:fill="FFFFFF"/>
            <w:vAlign w:val="bottom"/>
          </w:tcPr>
          <w:p w14:paraId="7D37DD66" w14:textId="77777777" w:rsidR="00BB0A8E" w:rsidRPr="004A5DEC" w:rsidRDefault="00BB0A8E" w:rsidP="00BB0A8E">
            <w:pPr>
              <w:autoSpaceDE w:val="0"/>
              <w:autoSpaceDN w:val="0"/>
              <w:adjustRightInd w:val="0"/>
              <w:spacing w:after="0" w:line="240" w:lineRule="auto"/>
              <w:jc w:val="left"/>
              <w:rPr>
                <w:rFonts w:cs="Arial"/>
                <w:color w:val="264A60"/>
                <w:kern w:val="0"/>
                <w:sz w:val="18"/>
                <w:szCs w:val="18"/>
              </w:rPr>
            </w:pPr>
          </w:p>
        </w:tc>
        <w:tc>
          <w:tcPr>
            <w:tcW w:w="1330" w:type="dxa"/>
            <w:tcBorders>
              <w:top w:val="nil"/>
              <w:left w:val="nil"/>
              <w:bottom w:val="single" w:sz="8" w:space="0" w:color="152935"/>
              <w:right w:val="single" w:sz="8" w:space="0" w:color="E0E0E0"/>
            </w:tcBorders>
            <w:shd w:val="clear" w:color="auto" w:fill="FFFFFF"/>
            <w:vAlign w:val="bottom"/>
          </w:tcPr>
          <w:p w14:paraId="6335951A" w14:textId="77777777" w:rsidR="00BB0A8E" w:rsidRPr="004A5DEC" w:rsidRDefault="00BB0A8E" w:rsidP="00BB0A8E">
            <w:pPr>
              <w:autoSpaceDE w:val="0"/>
              <w:autoSpaceDN w:val="0"/>
              <w:adjustRightInd w:val="0"/>
              <w:spacing w:after="0" w:line="320" w:lineRule="atLeast"/>
              <w:ind w:left="60" w:right="60"/>
              <w:jc w:val="center"/>
              <w:rPr>
                <w:rFonts w:cs="Arial"/>
                <w:color w:val="264A60"/>
                <w:kern w:val="0"/>
                <w:sz w:val="18"/>
                <w:szCs w:val="18"/>
              </w:rPr>
            </w:pPr>
            <w:r w:rsidRPr="004A5DEC">
              <w:rPr>
                <w:rFonts w:cs="Arial"/>
                <w:color w:val="264A60"/>
                <w:kern w:val="0"/>
                <w:sz w:val="18"/>
                <w:szCs w:val="18"/>
              </w:rPr>
              <w:t>B</w:t>
            </w:r>
          </w:p>
        </w:tc>
        <w:tc>
          <w:tcPr>
            <w:tcW w:w="1330" w:type="dxa"/>
            <w:tcBorders>
              <w:top w:val="nil"/>
              <w:left w:val="single" w:sz="8" w:space="0" w:color="E0E0E0"/>
              <w:bottom w:val="single" w:sz="8" w:space="0" w:color="152935"/>
              <w:right w:val="single" w:sz="8" w:space="0" w:color="E0E0E0"/>
            </w:tcBorders>
            <w:shd w:val="clear" w:color="auto" w:fill="FFFFFF"/>
            <w:vAlign w:val="bottom"/>
          </w:tcPr>
          <w:p w14:paraId="19A5FAD0" w14:textId="77777777" w:rsidR="00BB0A8E" w:rsidRPr="004A5DEC" w:rsidRDefault="00BB0A8E" w:rsidP="00BB0A8E">
            <w:pPr>
              <w:autoSpaceDE w:val="0"/>
              <w:autoSpaceDN w:val="0"/>
              <w:adjustRightInd w:val="0"/>
              <w:spacing w:after="0" w:line="320" w:lineRule="atLeast"/>
              <w:ind w:left="60" w:right="60"/>
              <w:jc w:val="center"/>
              <w:rPr>
                <w:rFonts w:cs="Arial"/>
                <w:color w:val="264A60"/>
                <w:kern w:val="0"/>
                <w:sz w:val="18"/>
                <w:szCs w:val="18"/>
              </w:rPr>
            </w:pPr>
            <w:r w:rsidRPr="004A5DEC">
              <w:rPr>
                <w:rFonts w:cs="Arial"/>
                <w:color w:val="264A60"/>
                <w:kern w:val="0"/>
                <w:sz w:val="18"/>
                <w:szCs w:val="18"/>
              </w:rPr>
              <w:t>Std. Error</w:t>
            </w:r>
          </w:p>
        </w:tc>
        <w:tc>
          <w:tcPr>
            <w:tcW w:w="1468" w:type="dxa"/>
            <w:tcBorders>
              <w:top w:val="nil"/>
              <w:left w:val="single" w:sz="8" w:space="0" w:color="E0E0E0"/>
              <w:bottom w:val="single" w:sz="8" w:space="0" w:color="152935"/>
              <w:right w:val="single" w:sz="8" w:space="0" w:color="E0E0E0"/>
            </w:tcBorders>
            <w:shd w:val="clear" w:color="auto" w:fill="FFFFFF"/>
            <w:vAlign w:val="bottom"/>
          </w:tcPr>
          <w:p w14:paraId="0F93B46A" w14:textId="77777777" w:rsidR="00BB0A8E" w:rsidRPr="004A5DEC" w:rsidRDefault="00BB0A8E" w:rsidP="00BB0A8E">
            <w:pPr>
              <w:autoSpaceDE w:val="0"/>
              <w:autoSpaceDN w:val="0"/>
              <w:adjustRightInd w:val="0"/>
              <w:spacing w:after="0" w:line="320" w:lineRule="atLeast"/>
              <w:ind w:left="60" w:right="60"/>
              <w:jc w:val="center"/>
              <w:rPr>
                <w:rFonts w:cs="Arial"/>
                <w:color w:val="264A60"/>
                <w:kern w:val="0"/>
                <w:sz w:val="18"/>
                <w:szCs w:val="18"/>
              </w:rPr>
            </w:pPr>
            <w:r w:rsidRPr="004A5DEC">
              <w:rPr>
                <w:rFonts w:cs="Arial"/>
                <w:color w:val="264A60"/>
                <w:kern w:val="0"/>
                <w:sz w:val="18"/>
                <w:szCs w:val="18"/>
              </w:rPr>
              <w:t>Beta</w:t>
            </w:r>
          </w:p>
        </w:tc>
        <w:tc>
          <w:tcPr>
            <w:tcW w:w="1024" w:type="dxa"/>
            <w:vMerge/>
            <w:tcBorders>
              <w:top w:val="nil"/>
              <w:left w:val="single" w:sz="8" w:space="0" w:color="E0E0E0"/>
              <w:bottom w:val="nil"/>
              <w:right w:val="single" w:sz="8" w:space="0" w:color="E0E0E0"/>
            </w:tcBorders>
            <w:shd w:val="clear" w:color="auto" w:fill="FFFFFF"/>
            <w:vAlign w:val="bottom"/>
          </w:tcPr>
          <w:p w14:paraId="307CF87C" w14:textId="77777777" w:rsidR="00BB0A8E" w:rsidRPr="004A5DEC" w:rsidRDefault="00BB0A8E" w:rsidP="00BB0A8E">
            <w:pPr>
              <w:autoSpaceDE w:val="0"/>
              <w:autoSpaceDN w:val="0"/>
              <w:adjustRightInd w:val="0"/>
              <w:spacing w:after="0" w:line="240" w:lineRule="auto"/>
              <w:jc w:val="left"/>
              <w:rPr>
                <w:rFonts w:cs="Arial"/>
                <w:color w:val="264A60"/>
                <w:kern w:val="0"/>
                <w:sz w:val="18"/>
                <w:szCs w:val="18"/>
              </w:rPr>
            </w:pPr>
          </w:p>
        </w:tc>
        <w:tc>
          <w:tcPr>
            <w:tcW w:w="1024" w:type="dxa"/>
            <w:vMerge/>
            <w:tcBorders>
              <w:top w:val="nil"/>
              <w:left w:val="single" w:sz="8" w:space="0" w:color="E0E0E0"/>
              <w:bottom w:val="nil"/>
              <w:right w:val="nil"/>
            </w:tcBorders>
            <w:shd w:val="clear" w:color="auto" w:fill="FFFFFF"/>
            <w:vAlign w:val="bottom"/>
          </w:tcPr>
          <w:p w14:paraId="45558CCE" w14:textId="77777777" w:rsidR="00BB0A8E" w:rsidRPr="004A5DEC" w:rsidRDefault="00BB0A8E" w:rsidP="00BB0A8E">
            <w:pPr>
              <w:autoSpaceDE w:val="0"/>
              <w:autoSpaceDN w:val="0"/>
              <w:adjustRightInd w:val="0"/>
              <w:spacing w:after="0" w:line="240" w:lineRule="auto"/>
              <w:jc w:val="left"/>
              <w:rPr>
                <w:rFonts w:cs="Arial"/>
                <w:color w:val="264A60"/>
                <w:kern w:val="0"/>
                <w:sz w:val="18"/>
                <w:szCs w:val="18"/>
              </w:rPr>
            </w:pPr>
          </w:p>
        </w:tc>
      </w:tr>
      <w:tr w:rsidR="00BB0A8E" w:rsidRPr="004A5DEC" w14:paraId="62CD1312" w14:textId="77777777">
        <w:trPr>
          <w:cantSplit/>
        </w:trPr>
        <w:tc>
          <w:tcPr>
            <w:tcW w:w="734" w:type="dxa"/>
            <w:vMerge w:val="restart"/>
            <w:tcBorders>
              <w:top w:val="single" w:sz="8" w:space="0" w:color="152935"/>
              <w:left w:val="nil"/>
              <w:bottom w:val="single" w:sz="8" w:space="0" w:color="152935"/>
              <w:right w:val="nil"/>
            </w:tcBorders>
            <w:shd w:val="clear" w:color="auto" w:fill="E0E0E0"/>
          </w:tcPr>
          <w:p w14:paraId="04A8B978" w14:textId="77777777" w:rsidR="00BB0A8E" w:rsidRPr="004A5DEC" w:rsidRDefault="00BB0A8E" w:rsidP="00BB0A8E">
            <w:pPr>
              <w:autoSpaceDE w:val="0"/>
              <w:autoSpaceDN w:val="0"/>
              <w:adjustRightInd w:val="0"/>
              <w:spacing w:after="0" w:line="320" w:lineRule="atLeast"/>
              <w:ind w:left="60" w:right="60"/>
              <w:jc w:val="left"/>
              <w:rPr>
                <w:rFonts w:cs="Arial"/>
                <w:color w:val="264A60"/>
                <w:kern w:val="0"/>
                <w:sz w:val="18"/>
                <w:szCs w:val="18"/>
              </w:rPr>
            </w:pPr>
            <w:r w:rsidRPr="004A5DEC">
              <w:rPr>
                <w:rFonts w:cs="Arial"/>
                <w:color w:val="264A60"/>
                <w:kern w:val="0"/>
                <w:sz w:val="18"/>
                <w:szCs w:val="18"/>
              </w:rPr>
              <w:t>1</w:t>
            </w:r>
          </w:p>
        </w:tc>
        <w:tc>
          <w:tcPr>
            <w:tcW w:w="1973" w:type="dxa"/>
            <w:tcBorders>
              <w:top w:val="single" w:sz="8" w:space="0" w:color="152935"/>
              <w:left w:val="nil"/>
              <w:bottom w:val="single" w:sz="8" w:space="0" w:color="AEAEAE"/>
              <w:right w:val="nil"/>
            </w:tcBorders>
            <w:shd w:val="clear" w:color="auto" w:fill="E0E0E0"/>
          </w:tcPr>
          <w:p w14:paraId="57DFF60D" w14:textId="77777777" w:rsidR="00BB0A8E" w:rsidRPr="004A5DEC" w:rsidRDefault="00BB0A8E" w:rsidP="00BB0A8E">
            <w:pPr>
              <w:autoSpaceDE w:val="0"/>
              <w:autoSpaceDN w:val="0"/>
              <w:adjustRightInd w:val="0"/>
              <w:spacing w:after="0" w:line="320" w:lineRule="atLeast"/>
              <w:ind w:left="60" w:right="60"/>
              <w:jc w:val="left"/>
              <w:rPr>
                <w:rFonts w:cs="Arial"/>
                <w:color w:val="264A60"/>
                <w:kern w:val="0"/>
                <w:sz w:val="18"/>
                <w:szCs w:val="18"/>
              </w:rPr>
            </w:pPr>
            <w:r w:rsidRPr="004A5DEC">
              <w:rPr>
                <w:rFonts w:cs="Arial"/>
                <w:color w:val="264A60"/>
                <w:kern w:val="0"/>
                <w:sz w:val="18"/>
                <w:szCs w:val="18"/>
              </w:rPr>
              <w:t>(Constant)</w:t>
            </w:r>
          </w:p>
        </w:tc>
        <w:tc>
          <w:tcPr>
            <w:tcW w:w="1330" w:type="dxa"/>
            <w:tcBorders>
              <w:top w:val="single" w:sz="8" w:space="0" w:color="152935"/>
              <w:left w:val="nil"/>
              <w:bottom w:val="single" w:sz="8" w:space="0" w:color="AEAEAE"/>
              <w:right w:val="single" w:sz="8" w:space="0" w:color="E0E0E0"/>
            </w:tcBorders>
            <w:shd w:val="clear" w:color="auto" w:fill="FFFFFF"/>
          </w:tcPr>
          <w:p w14:paraId="45EF392C" w14:textId="77777777" w:rsidR="00BB0A8E" w:rsidRPr="004A5DEC" w:rsidRDefault="00BB0A8E" w:rsidP="00BB0A8E">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-.025</w:t>
            </w:r>
          </w:p>
        </w:tc>
        <w:tc>
          <w:tcPr>
            <w:tcW w:w="1330" w:type="dxa"/>
            <w:tcBorders>
              <w:top w:val="single" w:sz="8" w:space="0" w:color="152935"/>
              <w:left w:val="single" w:sz="8" w:space="0" w:color="E0E0E0"/>
              <w:bottom w:val="single" w:sz="8" w:space="0" w:color="AEAEAE"/>
              <w:right w:val="single" w:sz="8" w:space="0" w:color="E0E0E0"/>
            </w:tcBorders>
            <w:shd w:val="clear" w:color="auto" w:fill="FFFFFF"/>
          </w:tcPr>
          <w:p w14:paraId="05712EC5" w14:textId="77777777" w:rsidR="00BB0A8E" w:rsidRPr="004A5DEC" w:rsidRDefault="00BB0A8E" w:rsidP="00BB0A8E">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.252</w:t>
            </w:r>
          </w:p>
        </w:tc>
        <w:tc>
          <w:tcPr>
            <w:tcW w:w="1468" w:type="dxa"/>
            <w:tcBorders>
              <w:top w:val="single" w:sz="8" w:space="0" w:color="152935"/>
              <w:left w:val="single" w:sz="8" w:space="0" w:color="E0E0E0"/>
              <w:bottom w:val="single" w:sz="8" w:space="0" w:color="AEAEAE"/>
              <w:right w:val="single" w:sz="8" w:space="0" w:color="E0E0E0"/>
            </w:tcBorders>
            <w:shd w:val="clear" w:color="auto" w:fill="FFFFFF"/>
            <w:vAlign w:val="center"/>
          </w:tcPr>
          <w:p w14:paraId="621BF09D" w14:textId="77777777" w:rsidR="00BB0A8E" w:rsidRPr="004A5DEC" w:rsidRDefault="00BB0A8E" w:rsidP="00BB0A8E">
            <w:pPr>
              <w:autoSpaceDE w:val="0"/>
              <w:autoSpaceDN w:val="0"/>
              <w:adjustRightInd w:val="0"/>
              <w:spacing w:after="0" w:line="240" w:lineRule="auto"/>
              <w:jc w:val="left"/>
              <w:rPr>
                <w:rFonts w:ascii="Times New Roman" w:hAnsi="Times New Roman" w:cs="Times New Roman"/>
                <w:color w:val="auto"/>
                <w:kern w:val="0"/>
              </w:rPr>
            </w:pPr>
          </w:p>
        </w:tc>
        <w:tc>
          <w:tcPr>
            <w:tcW w:w="1024" w:type="dxa"/>
            <w:tcBorders>
              <w:top w:val="single" w:sz="8" w:space="0" w:color="152935"/>
              <w:left w:val="single" w:sz="8" w:space="0" w:color="E0E0E0"/>
              <w:bottom w:val="single" w:sz="8" w:space="0" w:color="AEAEAE"/>
              <w:right w:val="single" w:sz="8" w:space="0" w:color="E0E0E0"/>
            </w:tcBorders>
            <w:shd w:val="clear" w:color="auto" w:fill="FFFFFF"/>
          </w:tcPr>
          <w:p w14:paraId="64EAA7F3" w14:textId="77777777" w:rsidR="00BB0A8E" w:rsidRPr="004A5DEC" w:rsidRDefault="00BB0A8E" w:rsidP="00BB0A8E">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-.101</w:t>
            </w:r>
          </w:p>
        </w:tc>
        <w:tc>
          <w:tcPr>
            <w:tcW w:w="1024" w:type="dxa"/>
            <w:tcBorders>
              <w:top w:val="single" w:sz="8" w:space="0" w:color="152935"/>
              <w:left w:val="single" w:sz="8" w:space="0" w:color="E0E0E0"/>
              <w:bottom w:val="single" w:sz="8" w:space="0" w:color="AEAEAE"/>
              <w:right w:val="nil"/>
            </w:tcBorders>
            <w:shd w:val="clear" w:color="auto" w:fill="FFFFFF"/>
          </w:tcPr>
          <w:p w14:paraId="193A0B38" w14:textId="77777777" w:rsidR="00BB0A8E" w:rsidRPr="004A5DEC" w:rsidRDefault="00BB0A8E" w:rsidP="00BB0A8E">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.920</w:t>
            </w:r>
          </w:p>
        </w:tc>
      </w:tr>
      <w:tr w:rsidR="00BB0A8E" w:rsidRPr="004A5DEC" w14:paraId="22A08469" w14:textId="77777777">
        <w:trPr>
          <w:cantSplit/>
        </w:trPr>
        <w:tc>
          <w:tcPr>
            <w:tcW w:w="734" w:type="dxa"/>
            <w:vMerge/>
            <w:tcBorders>
              <w:top w:val="single" w:sz="8" w:space="0" w:color="152935"/>
              <w:left w:val="nil"/>
              <w:bottom w:val="single" w:sz="8" w:space="0" w:color="152935"/>
              <w:right w:val="nil"/>
            </w:tcBorders>
            <w:shd w:val="clear" w:color="auto" w:fill="E0E0E0"/>
          </w:tcPr>
          <w:p w14:paraId="70618E6D" w14:textId="77777777" w:rsidR="00BB0A8E" w:rsidRPr="004A5DEC" w:rsidRDefault="00BB0A8E" w:rsidP="00BB0A8E">
            <w:pPr>
              <w:autoSpaceDE w:val="0"/>
              <w:autoSpaceDN w:val="0"/>
              <w:adjustRightInd w:val="0"/>
              <w:spacing w:after="0" w:line="240" w:lineRule="auto"/>
              <w:jc w:val="left"/>
              <w:rPr>
                <w:rFonts w:cs="Arial"/>
                <w:color w:val="010205"/>
                <w:kern w:val="0"/>
                <w:sz w:val="18"/>
                <w:szCs w:val="18"/>
              </w:rPr>
            </w:pPr>
          </w:p>
        </w:tc>
        <w:tc>
          <w:tcPr>
            <w:tcW w:w="1973" w:type="dxa"/>
            <w:tcBorders>
              <w:top w:val="single" w:sz="8" w:space="0" w:color="AEAEAE"/>
              <w:left w:val="nil"/>
              <w:bottom w:val="single" w:sz="8" w:space="0" w:color="152935"/>
              <w:right w:val="nil"/>
            </w:tcBorders>
            <w:shd w:val="clear" w:color="auto" w:fill="E0E0E0"/>
          </w:tcPr>
          <w:p w14:paraId="69A1D339" w14:textId="31AFFA2F" w:rsidR="00BB0A8E" w:rsidRPr="004A5DEC" w:rsidRDefault="00BB0A8E" w:rsidP="00BB0A8E">
            <w:pPr>
              <w:autoSpaceDE w:val="0"/>
              <w:autoSpaceDN w:val="0"/>
              <w:adjustRightInd w:val="0"/>
              <w:spacing w:after="0" w:line="320" w:lineRule="atLeast"/>
              <w:ind w:left="60" w:right="60"/>
              <w:jc w:val="left"/>
              <w:rPr>
                <w:rFonts w:cs="Arial"/>
                <w:color w:val="264A60"/>
                <w:kern w:val="0"/>
                <w:sz w:val="18"/>
                <w:szCs w:val="18"/>
              </w:rPr>
            </w:pPr>
            <w:r w:rsidRPr="004A5DEC">
              <w:rPr>
                <w:rFonts w:cs="Arial"/>
                <w:color w:val="264A60"/>
                <w:kern w:val="0"/>
                <w:sz w:val="18"/>
                <w:szCs w:val="18"/>
              </w:rPr>
              <w:t>Informative</w:t>
            </w:r>
            <w:r w:rsidR="00BC5567" w:rsidRPr="004A5DEC">
              <w:rPr>
                <w:rFonts w:cs="Arial"/>
                <w:color w:val="264A60"/>
                <w:kern w:val="0"/>
                <w:sz w:val="18"/>
                <w:szCs w:val="18"/>
              </w:rPr>
              <w:t xml:space="preserve"> </w:t>
            </w:r>
            <w:r w:rsidRPr="004A5DEC">
              <w:rPr>
                <w:rFonts w:cs="Arial"/>
                <w:color w:val="264A60"/>
                <w:kern w:val="0"/>
                <w:sz w:val="18"/>
                <w:szCs w:val="18"/>
              </w:rPr>
              <w:t>Content</w:t>
            </w:r>
          </w:p>
        </w:tc>
        <w:tc>
          <w:tcPr>
            <w:tcW w:w="1330" w:type="dxa"/>
            <w:tcBorders>
              <w:top w:val="single" w:sz="8" w:space="0" w:color="AEAEAE"/>
              <w:left w:val="nil"/>
              <w:bottom w:val="single" w:sz="8" w:space="0" w:color="152935"/>
              <w:right w:val="single" w:sz="8" w:space="0" w:color="E0E0E0"/>
            </w:tcBorders>
            <w:shd w:val="clear" w:color="auto" w:fill="FFFFFF"/>
          </w:tcPr>
          <w:p w14:paraId="003113A4" w14:textId="77777777" w:rsidR="00BB0A8E" w:rsidRPr="004A5DEC" w:rsidRDefault="00BB0A8E" w:rsidP="00BB0A8E">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.992</w:t>
            </w:r>
          </w:p>
        </w:tc>
        <w:tc>
          <w:tcPr>
            <w:tcW w:w="1330" w:type="dxa"/>
            <w:tcBorders>
              <w:top w:val="single" w:sz="8" w:space="0" w:color="AEAEAE"/>
              <w:left w:val="single" w:sz="8" w:space="0" w:color="E0E0E0"/>
              <w:bottom w:val="single" w:sz="8" w:space="0" w:color="152935"/>
              <w:right w:val="single" w:sz="8" w:space="0" w:color="E0E0E0"/>
            </w:tcBorders>
            <w:shd w:val="clear" w:color="auto" w:fill="FFFFFF"/>
          </w:tcPr>
          <w:p w14:paraId="75CB3D90" w14:textId="77777777" w:rsidR="00BB0A8E" w:rsidRPr="004A5DEC" w:rsidRDefault="00BB0A8E" w:rsidP="00BB0A8E">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.064</w:t>
            </w:r>
          </w:p>
        </w:tc>
        <w:tc>
          <w:tcPr>
            <w:tcW w:w="1468" w:type="dxa"/>
            <w:tcBorders>
              <w:top w:val="single" w:sz="8" w:space="0" w:color="AEAEAE"/>
              <w:left w:val="single" w:sz="8" w:space="0" w:color="E0E0E0"/>
              <w:bottom w:val="single" w:sz="8" w:space="0" w:color="152935"/>
              <w:right w:val="single" w:sz="8" w:space="0" w:color="E0E0E0"/>
            </w:tcBorders>
            <w:shd w:val="clear" w:color="auto" w:fill="FFFFFF"/>
          </w:tcPr>
          <w:p w14:paraId="1105A5FE" w14:textId="77777777" w:rsidR="00BB0A8E" w:rsidRPr="004A5DEC" w:rsidRDefault="00BB0A8E" w:rsidP="00BB0A8E">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.913</w:t>
            </w:r>
          </w:p>
        </w:tc>
        <w:tc>
          <w:tcPr>
            <w:tcW w:w="1024" w:type="dxa"/>
            <w:tcBorders>
              <w:top w:val="single" w:sz="8" w:space="0" w:color="AEAEAE"/>
              <w:left w:val="single" w:sz="8" w:space="0" w:color="E0E0E0"/>
              <w:bottom w:val="single" w:sz="8" w:space="0" w:color="152935"/>
              <w:right w:val="single" w:sz="8" w:space="0" w:color="E0E0E0"/>
            </w:tcBorders>
            <w:shd w:val="clear" w:color="auto" w:fill="FFFFFF"/>
          </w:tcPr>
          <w:p w14:paraId="20BDB9B2" w14:textId="77777777" w:rsidR="00BB0A8E" w:rsidRPr="004A5DEC" w:rsidRDefault="00BB0A8E" w:rsidP="00BB0A8E">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15.470</w:t>
            </w:r>
          </w:p>
        </w:tc>
        <w:tc>
          <w:tcPr>
            <w:tcW w:w="1024" w:type="dxa"/>
            <w:tcBorders>
              <w:top w:val="single" w:sz="8" w:space="0" w:color="AEAEAE"/>
              <w:left w:val="single" w:sz="8" w:space="0" w:color="E0E0E0"/>
              <w:bottom w:val="single" w:sz="8" w:space="0" w:color="152935"/>
              <w:right w:val="nil"/>
            </w:tcBorders>
            <w:shd w:val="clear" w:color="auto" w:fill="FFFFFF"/>
          </w:tcPr>
          <w:p w14:paraId="2989B2E3" w14:textId="77777777" w:rsidR="00BB0A8E" w:rsidRPr="004A5DEC" w:rsidRDefault="00BB0A8E" w:rsidP="00BB0A8E">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.000</w:t>
            </w:r>
          </w:p>
        </w:tc>
      </w:tr>
      <w:tr w:rsidR="00BB0A8E" w:rsidRPr="004A5DEC" w14:paraId="5C65A5CD" w14:textId="77777777">
        <w:trPr>
          <w:cantSplit/>
        </w:trPr>
        <w:tc>
          <w:tcPr>
            <w:tcW w:w="8883" w:type="dxa"/>
            <w:gridSpan w:val="7"/>
            <w:tcBorders>
              <w:top w:val="nil"/>
              <w:left w:val="nil"/>
              <w:bottom w:val="nil"/>
              <w:right w:val="nil"/>
            </w:tcBorders>
            <w:shd w:val="clear" w:color="auto" w:fill="FFFFFF"/>
          </w:tcPr>
          <w:p w14:paraId="030470BD" w14:textId="5672A98C" w:rsidR="00BB0A8E" w:rsidRPr="004A5DEC" w:rsidRDefault="00BB0A8E" w:rsidP="00BB0A8E">
            <w:pPr>
              <w:autoSpaceDE w:val="0"/>
              <w:autoSpaceDN w:val="0"/>
              <w:adjustRightInd w:val="0"/>
              <w:spacing w:after="0" w:line="320" w:lineRule="atLeast"/>
              <w:ind w:left="60" w:right="60"/>
              <w:jc w:val="left"/>
              <w:rPr>
                <w:rFonts w:cs="Arial"/>
                <w:color w:val="010205"/>
                <w:kern w:val="0"/>
                <w:sz w:val="18"/>
                <w:szCs w:val="18"/>
              </w:rPr>
            </w:pPr>
            <w:r w:rsidRPr="004A5DEC">
              <w:rPr>
                <w:rFonts w:cs="Arial"/>
                <w:color w:val="010205"/>
                <w:kern w:val="0"/>
                <w:sz w:val="18"/>
                <w:szCs w:val="18"/>
              </w:rPr>
              <w:t>a. Dependent Variable: Brand</w:t>
            </w:r>
            <w:r w:rsidR="00BC5567" w:rsidRPr="004A5DEC">
              <w:rPr>
                <w:rFonts w:cs="Arial"/>
                <w:color w:val="010205"/>
                <w:kern w:val="0"/>
                <w:sz w:val="18"/>
                <w:szCs w:val="18"/>
              </w:rPr>
              <w:t xml:space="preserve"> </w:t>
            </w:r>
            <w:r w:rsidRPr="004A5DEC">
              <w:rPr>
                <w:rFonts w:cs="Arial"/>
                <w:color w:val="010205"/>
                <w:kern w:val="0"/>
                <w:sz w:val="18"/>
                <w:szCs w:val="18"/>
              </w:rPr>
              <w:t>Awareness</w:t>
            </w:r>
          </w:p>
        </w:tc>
      </w:tr>
    </w:tbl>
    <w:p w14:paraId="42968A95" w14:textId="60C40883" w:rsidR="00BB0A8E" w:rsidRPr="004A5DEC" w:rsidRDefault="00BC5567" w:rsidP="00BC5567">
      <w:pPr>
        <w:pStyle w:val="Caption"/>
        <w:rPr>
          <w:rFonts w:ascii="Times New Roman" w:hAnsi="Times New Roman" w:cs="Times New Roman"/>
          <w:color w:val="auto"/>
          <w:kern w:val="0"/>
        </w:rPr>
      </w:pPr>
      <w:bookmarkStart w:id="96" w:name="_Toc220608324"/>
      <w:r w:rsidRPr="004A5DEC">
        <w:t xml:space="preserve">Table </w:t>
      </w:r>
      <w:r w:rsidRPr="004A5DEC">
        <w:fldChar w:fldCharType="begin"/>
      </w:r>
      <w:r w:rsidRPr="004A5DEC">
        <w:instrText xml:space="preserve"> SEQ Table \* ARABIC </w:instrText>
      </w:r>
      <w:r w:rsidRPr="004A5DEC">
        <w:fldChar w:fldCharType="separate"/>
      </w:r>
      <w:r w:rsidR="001A70A9" w:rsidRPr="004A5DEC">
        <w:t>14</w:t>
      </w:r>
      <w:r w:rsidRPr="004A5DEC">
        <w:fldChar w:fldCharType="end"/>
      </w:r>
      <w:r w:rsidRPr="004A5DEC">
        <w:t>: Coefficients</w:t>
      </w:r>
      <w:r w:rsidR="004E4517" w:rsidRPr="004A5DEC">
        <w:t xml:space="preserve"> - Informative Content</w:t>
      </w:r>
      <w:bookmarkEnd w:id="96"/>
    </w:p>
    <w:p w14:paraId="1E445657" w14:textId="552575D2" w:rsidR="008F2750" w:rsidRPr="004A5DEC" w:rsidRDefault="009331C4" w:rsidP="008F2750">
      <w:r w:rsidRPr="004A5DEC">
        <w:lastRenderedPageBreak/>
        <w:t>The table of coefficients shows that informative content has a positive and significant effect on brand awareness at 0.05 confidence level (β = 0.913, p = 0.000 &lt; 0.05).</w:t>
      </w:r>
      <w:r w:rsidR="003434F9" w:rsidRPr="004A5DEC">
        <w:t xml:space="preserve"> </w:t>
      </w:r>
      <w:r w:rsidR="00C03169" w:rsidRPr="004A5DEC">
        <w:t>The coefficient (B = 0.992) is not standardized to state that one unit increase in informative content corresponds to a one unit rise in brand awareness.</w:t>
      </w:r>
      <w:r w:rsidR="003434F9" w:rsidRPr="004A5DEC">
        <w:t xml:space="preserve"> </w:t>
      </w:r>
      <w:r w:rsidR="00D13873" w:rsidRPr="004A5DEC">
        <w:t>The constant term does not reach statistical significance (p &gt; 0.05) suggesting that brand awareness is more of an effect of informative rather than baseline content.</w:t>
      </w:r>
    </w:p>
    <w:p w14:paraId="6CF6E54C" w14:textId="77777777" w:rsidR="003434F9" w:rsidRPr="004A5DEC" w:rsidRDefault="003434F9" w:rsidP="008F2750"/>
    <w:p w14:paraId="1D3D548C" w14:textId="64D77893" w:rsidR="005E7656" w:rsidRPr="004A5DEC" w:rsidRDefault="005E7656" w:rsidP="00C9216C">
      <w:pPr>
        <w:pStyle w:val="Heading3"/>
      </w:pPr>
      <w:bookmarkStart w:id="97" w:name="_Toc220963154"/>
      <w:r w:rsidRPr="004A5DEC">
        <w:t>4.8.2</w:t>
      </w:r>
      <w:r w:rsidR="00C9216C" w:rsidRPr="004A5DEC">
        <w:t xml:space="preserve"> The impact of entertainment content on brand awareness in the UK fast-food industry</w:t>
      </w:r>
      <w:bookmarkEnd w:id="97"/>
    </w:p>
    <w:p w14:paraId="3D32388C" w14:textId="77777777" w:rsidR="00BB0A8E" w:rsidRPr="004A5DEC" w:rsidRDefault="00BB0A8E" w:rsidP="00BB0A8E">
      <w:pPr>
        <w:autoSpaceDE w:val="0"/>
        <w:autoSpaceDN w:val="0"/>
        <w:adjustRightInd w:val="0"/>
        <w:spacing w:after="0" w:line="240" w:lineRule="auto"/>
        <w:jc w:val="left"/>
        <w:rPr>
          <w:rFonts w:ascii="Times New Roman" w:hAnsi="Times New Roman" w:cs="Times New Roman"/>
          <w:color w:val="auto"/>
          <w:kern w:val="0"/>
        </w:rPr>
      </w:pPr>
    </w:p>
    <w:tbl>
      <w:tblPr>
        <w:tblW w:w="584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95"/>
        <w:gridCol w:w="1024"/>
        <w:gridCol w:w="1086"/>
        <w:gridCol w:w="1469"/>
        <w:gridCol w:w="1469"/>
      </w:tblGrid>
      <w:tr w:rsidR="00BB0A8E" w:rsidRPr="004A5DEC" w14:paraId="6073C5F2" w14:textId="77777777">
        <w:trPr>
          <w:cantSplit/>
        </w:trPr>
        <w:tc>
          <w:tcPr>
            <w:tcW w:w="5841" w:type="dxa"/>
            <w:gridSpan w:val="5"/>
            <w:tcBorders>
              <w:top w:val="nil"/>
              <w:left w:val="nil"/>
              <w:bottom w:val="nil"/>
              <w:right w:val="nil"/>
            </w:tcBorders>
            <w:shd w:val="clear" w:color="auto" w:fill="FFFFFF"/>
            <w:vAlign w:val="center"/>
          </w:tcPr>
          <w:p w14:paraId="4AB0171E" w14:textId="77777777" w:rsidR="00BB0A8E" w:rsidRPr="004A5DEC" w:rsidRDefault="00BB0A8E" w:rsidP="00BB0A8E">
            <w:pPr>
              <w:autoSpaceDE w:val="0"/>
              <w:autoSpaceDN w:val="0"/>
              <w:adjustRightInd w:val="0"/>
              <w:spacing w:after="0" w:line="320" w:lineRule="atLeast"/>
              <w:ind w:left="60" w:right="60"/>
              <w:jc w:val="center"/>
              <w:rPr>
                <w:rFonts w:cs="Arial"/>
                <w:color w:val="010205"/>
                <w:kern w:val="0"/>
                <w:sz w:val="22"/>
                <w:szCs w:val="22"/>
              </w:rPr>
            </w:pPr>
            <w:r w:rsidRPr="004A5DEC">
              <w:rPr>
                <w:rFonts w:cs="Arial"/>
                <w:b/>
                <w:bCs/>
                <w:color w:val="010205"/>
                <w:kern w:val="0"/>
                <w:sz w:val="22"/>
                <w:szCs w:val="22"/>
              </w:rPr>
              <w:t>Model Summary</w:t>
            </w:r>
          </w:p>
        </w:tc>
      </w:tr>
      <w:tr w:rsidR="00BB0A8E" w:rsidRPr="004A5DEC" w14:paraId="5952F520" w14:textId="77777777">
        <w:trPr>
          <w:cantSplit/>
        </w:trPr>
        <w:tc>
          <w:tcPr>
            <w:tcW w:w="795" w:type="dxa"/>
            <w:tcBorders>
              <w:top w:val="nil"/>
              <w:left w:val="nil"/>
              <w:bottom w:val="single" w:sz="8" w:space="0" w:color="152935"/>
              <w:right w:val="nil"/>
            </w:tcBorders>
            <w:shd w:val="clear" w:color="auto" w:fill="FFFFFF"/>
            <w:vAlign w:val="bottom"/>
          </w:tcPr>
          <w:p w14:paraId="547DABE8" w14:textId="77777777" w:rsidR="00BB0A8E" w:rsidRPr="004A5DEC" w:rsidRDefault="00BB0A8E" w:rsidP="00BB0A8E">
            <w:pPr>
              <w:autoSpaceDE w:val="0"/>
              <w:autoSpaceDN w:val="0"/>
              <w:adjustRightInd w:val="0"/>
              <w:spacing w:after="0" w:line="320" w:lineRule="atLeast"/>
              <w:ind w:left="60" w:right="60"/>
              <w:jc w:val="left"/>
              <w:rPr>
                <w:rFonts w:cs="Arial"/>
                <w:color w:val="264A60"/>
                <w:kern w:val="0"/>
                <w:sz w:val="18"/>
                <w:szCs w:val="18"/>
              </w:rPr>
            </w:pPr>
            <w:r w:rsidRPr="004A5DEC">
              <w:rPr>
                <w:rFonts w:cs="Arial"/>
                <w:color w:val="264A60"/>
                <w:kern w:val="0"/>
                <w:sz w:val="18"/>
                <w:szCs w:val="18"/>
              </w:rPr>
              <w:t>Model</w:t>
            </w:r>
          </w:p>
        </w:tc>
        <w:tc>
          <w:tcPr>
            <w:tcW w:w="1024" w:type="dxa"/>
            <w:tcBorders>
              <w:top w:val="nil"/>
              <w:left w:val="nil"/>
              <w:bottom w:val="single" w:sz="8" w:space="0" w:color="152935"/>
              <w:right w:val="single" w:sz="8" w:space="0" w:color="E0E0E0"/>
            </w:tcBorders>
            <w:shd w:val="clear" w:color="auto" w:fill="FFFFFF"/>
            <w:vAlign w:val="bottom"/>
          </w:tcPr>
          <w:p w14:paraId="7438B8B2" w14:textId="77777777" w:rsidR="00BB0A8E" w:rsidRPr="004A5DEC" w:rsidRDefault="00BB0A8E" w:rsidP="00BB0A8E">
            <w:pPr>
              <w:autoSpaceDE w:val="0"/>
              <w:autoSpaceDN w:val="0"/>
              <w:adjustRightInd w:val="0"/>
              <w:spacing w:after="0" w:line="320" w:lineRule="atLeast"/>
              <w:ind w:left="60" w:right="60"/>
              <w:jc w:val="center"/>
              <w:rPr>
                <w:rFonts w:cs="Arial"/>
                <w:color w:val="264A60"/>
                <w:kern w:val="0"/>
                <w:sz w:val="18"/>
                <w:szCs w:val="18"/>
              </w:rPr>
            </w:pPr>
            <w:r w:rsidRPr="004A5DEC">
              <w:rPr>
                <w:rFonts w:cs="Arial"/>
                <w:color w:val="264A60"/>
                <w:kern w:val="0"/>
                <w:sz w:val="18"/>
                <w:szCs w:val="18"/>
              </w:rPr>
              <w:t>R</w:t>
            </w:r>
          </w:p>
        </w:tc>
        <w:tc>
          <w:tcPr>
            <w:tcW w:w="1086" w:type="dxa"/>
            <w:tcBorders>
              <w:top w:val="nil"/>
              <w:left w:val="single" w:sz="8" w:space="0" w:color="E0E0E0"/>
              <w:bottom w:val="single" w:sz="8" w:space="0" w:color="152935"/>
              <w:right w:val="single" w:sz="8" w:space="0" w:color="E0E0E0"/>
            </w:tcBorders>
            <w:shd w:val="clear" w:color="auto" w:fill="FFFFFF"/>
            <w:vAlign w:val="bottom"/>
          </w:tcPr>
          <w:p w14:paraId="3F128790" w14:textId="77777777" w:rsidR="00BB0A8E" w:rsidRPr="004A5DEC" w:rsidRDefault="00BB0A8E" w:rsidP="00BB0A8E">
            <w:pPr>
              <w:autoSpaceDE w:val="0"/>
              <w:autoSpaceDN w:val="0"/>
              <w:adjustRightInd w:val="0"/>
              <w:spacing w:after="0" w:line="320" w:lineRule="atLeast"/>
              <w:ind w:left="60" w:right="60"/>
              <w:jc w:val="center"/>
              <w:rPr>
                <w:rFonts w:cs="Arial"/>
                <w:color w:val="264A60"/>
                <w:kern w:val="0"/>
                <w:sz w:val="18"/>
                <w:szCs w:val="18"/>
              </w:rPr>
            </w:pPr>
            <w:r w:rsidRPr="004A5DEC">
              <w:rPr>
                <w:rFonts w:cs="Arial"/>
                <w:color w:val="264A60"/>
                <w:kern w:val="0"/>
                <w:sz w:val="18"/>
                <w:szCs w:val="18"/>
              </w:rPr>
              <w:t>R Square</w:t>
            </w:r>
          </w:p>
        </w:tc>
        <w:tc>
          <w:tcPr>
            <w:tcW w:w="1468" w:type="dxa"/>
            <w:tcBorders>
              <w:top w:val="nil"/>
              <w:left w:val="single" w:sz="8" w:space="0" w:color="E0E0E0"/>
              <w:bottom w:val="single" w:sz="8" w:space="0" w:color="152935"/>
              <w:right w:val="single" w:sz="8" w:space="0" w:color="E0E0E0"/>
            </w:tcBorders>
            <w:shd w:val="clear" w:color="auto" w:fill="FFFFFF"/>
            <w:vAlign w:val="bottom"/>
          </w:tcPr>
          <w:p w14:paraId="44E785BD" w14:textId="77777777" w:rsidR="00BB0A8E" w:rsidRPr="004A5DEC" w:rsidRDefault="00BB0A8E" w:rsidP="00BB0A8E">
            <w:pPr>
              <w:autoSpaceDE w:val="0"/>
              <w:autoSpaceDN w:val="0"/>
              <w:adjustRightInd w:val="0"/>
              <w:spacing w:after="0" w:line="320" w:lineRule="atLeast"/>
              <w:ind w:left="60" w:right="60"/>
              <w:jc w:val="center"/>
              <w:rPr>
                <w:rFonts w:cs="Arial"/>
                <w:color w:val="264A60"/>
                <w:kern w:val="0"/>
                <w:sz w:val="18"/>
                <w:szCs w:val="18"/>
              </w:rPr>
            </w:pPr>
            <w:r w:rsidRPr="004A5DEC">
              <w:rPr>
                <w:rFonts w:cs="Arial"/>
                <w:color w:val="264A60"/>
                <w:kern w:val="0"/>
                <w:sz w:val="18"/>
                <w:szCs w:val="18"/>
              </w:rPr>
              <w:t>Adjusted R Square</w:t>
            </w:r>
          </w:p>
        </w:tc>
        <w:tc>
          <w:tcPr>
            <w:tcW w:w="1468" w:type="dxa"/>
            <w:tcBorders>
              <w:top w:val="nil"/>
              <w:left w:val="single" w:sz="8" w:space="0" w:color="E0E0E0"/>
              <w:bottom w:val="single" w:sz="8" w:space="0" w:color="152935"/>
              <w:right w:val="nil"/>
            </w:tcBorders>
            <w:shd w:val="clear" w:color="auto" w:fill="FFFFFF"/>
            <w:vAlign w:val="bottom"/>
          </w:tcPr>
          <w:p w14:paraId="0102891E" w14:textId="77777777" w:rsidR="00BB0A8E" w:rsidRPr="004A5DEC" w:rsidRDefault="00BB0A8E" w:rsidP="00BB0A8E">
            <w:pPr>
              <w:autoSpaceDE w:val="0"/>
              <w:autoSpaceDN w:val="0"/>
              <w:adjustRightInd w:val="0"/>
              <w:spacing w:after="0" w:line="320" w:lineRule="atLeast"/>
              <w:ind w:left="60" w:right="60"/>
              <w:jc w:val="center"/>
              <w:rPr>
                <w:rFonts w:cs="Arial"/>
                <w:color w:val="264A60"/>
                <w:kern w:val="0"/>
                <w:sz w:val="18"/>
                <w:szCs w:val="18"/>
              </w:rPr>
            </w:pPr>
            <w:r w:rsidRPr="004A5DEC">
              <w:rPr>
                <w:rFonts w:cs="Arial"/>
                <w:color w:val="264A60"/>
                <w:kern w:val="0"/>
                <w:sz w:val="18"/>
                <w:szCs w:val="18"/>
              </w:rPr>
              <w:t>Std. Error of the Estimate</w:t>
            </w:r>
          </w:p>
        </w:tc>
      </w:tr>
      <w:tr w:rsidR="00BB0A8E" w:rsidRPr="004A5DEC" w14:paraId="5C7D6371" w14:textId="77777777">
        <w:trPr>
          <w:cantSplit/>
        </w:trPr>
        <w:tc>
          <w:tcPr>
            <w:tcW w:w="795" w:type="dxa"/>
            <w:tcBorders>
              <w:top w:val="single" w:sz="8" w:space="0" w:color="152935"/>
              <w:left w:val="nil"/>
              <w:bottom w:val="single" w:sz="8" w:space="0" w:color="152935"/>
              <w:right w:val="nil"/>
            </w:tcBorders>
            <w:shd w:val="clear" w:color="auto" w:fill="E0E0E0"/>
          </w:tcPr>
          <w:p w14:paraId="5E92B36D" w14:textId="77777777" w:rsidR="00BB0A8E" w:rsidRPr="004A5DEC" w:rsidRDefault="00BB0A8E" w:rsidP="00BB0A8E">
            <w:pPr>
              <w:autoSpaceDE w:val="0"/>
              <w:autoSpaceDN w:val="0"/>
              <w:adjustRightInd w:val="0"/>
              <w:spacing w:after="0" w:line="320" w:lineRule="atLeast"/>
              <w:ind w:left="60" w:right="60"/>
              <w:jc w:val="left"/>
              <w:rPr>
                <w:rFonts w:cs="Arial"/>
                <w:color w:val="264A60"/>
                <w:kern w:val="0"/>
                <w:sz w:val="18"/>
                <w:szCs w:val="18"/>
              </w:rPr>
            </w:pPr>
            <w:r w:rsidRPr="004A5DEC">
              <w:rPr>
                <w:rFonts w:cs="Arial"/>
                <w:color w:val="264A60"/>
                <w:kern w:val="0"/>
                <w:sz w:val="18"/>
                <w:szCs w:val="18"/>
              </w:rPr>
              <w:t>1</w:t>
            </w:r>
          </w:p>
        </w:tc>
        <w:tc>
          <w:tcPr>
            <w:tcW w:w="1024" w:type="dxa"/>
            <w:tcBorders>
              <w:top w:val="single" w:sz="8" w:space="0" w:color="152935"/>
              <w:left w:val="nil"/>
              <w:bottom w:val="single" w:sz="8" w:space="0" w:color="152935"/>
              <w:right w:val="single" w:sz="8" w:space="0" w:color="E0E0E0"/>
            </w:tcBorders>
            <w:shd w:val="clear" w:color="auto" w:fill="FFFFFF"/>
          </w:tcPr>
          <w:p w14:paraId="3CFA49FE" w14:textId="77777777" w:rsidR="00BB0A8E" w:rsidRPr="004A5DEC" w:rsidRDefault="00BB0A8E" w:rsidP="00BB0A8E">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.959</w:t>
            </w:r>
            <w:r w:rsidRPr="004A5DEC">
              <w:rPr>
                <w:rFonts w:cs="Arial"/>
                <w:color w:val="010205"/>
                <w:kern w:val="0"/>
                <w:sz w:val="18"/>
                <w:szCs w:val="18"/>
                <w:vertAlign w:val="superscript"/>
              </w:rPr>
              <w:t>a</w:t>
            </w:r>
          </w:p>
        </w:tc>
        <w:tc>
          <w:tcPr>
            <w:tcW w:w="1086" w:type="dxa"/>
            <w:tcBorders>
              <w:top w:val="single" w:sz="8" w:space="0" w:color="152935"/>
              <w:left w:val="single" w:sz="8" w:space="0" w:color="E0E0E0"/>
              <w:bottom w:val="single" w:sz="8" w:space="0" w:color="152935"/>
              <w:right w:val="single" w:sz="8" w:space="0" w:color="E0E0E0"/>
            </w:tcBorders>
            <w:shd w:val="clear" w:color="auto" w:fill="FFFFFF"/>
          </w:tcPr>
          <w:p w14:paraId="68F5769A" w14:textId="77777777" w:rsidR="00BB0A8E" w:rsidRPr="004A5DEC" w:rsidRDefault="00BB0A8E" w:rsidP="00BB0A8E">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.920</w:t>
            </w:r>
          </w:p>
        </w:tc>
        <w:tc>
          <w:tcPr>
            <w:tcW w:w="1468" w:type="dxa"/>
            <w:tcBorders>
              <w:top w:val="single" w:sz="8" w:space="0" w:color="152935"/>
              <w:left w:val="single" w:sz="8" w:space="0" w:color="E0E0E0"/>
              <w:bottom w:val="single" w:sz="8" w:space="0" w:color="152935"/>
              <w:right w:val="single" w:sz="8" w:space="0" w:color="E0E0E0"/>
            </w:tcBorders>
            <w:shd w:val="clear" w:color="auto" w:fill="FFFFFF"/>
          </w:tcPr>
          <w:p w14:paraId="2BD3F047" w14:textId="77777777" w:rsidR="00BB0A8E" w:rsidRPr="004A5DEC" w:rsidRDefault="00BB0A8E" w:rsidP="00BB0A8E">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.918</w:t>
            </w:r>
          </w:p>
        </w:tc>
        <w:tc>
          <w:tcPr>
            <w:tcW w:w="1468" w:type="dxa"/>
            <w:tcBorders>
              <w:top w:val="single" w:sz="8" w:space="0" w:color="152935"/>
              <w:left w:val="single" w:sz="8" w:space="0" w:color="E0E0E0"/>
              <w:bottom w:val="single" w:sz="8" w:space="0" w:color="152935"/>
              <w:right w:val="nil"/>
            </w:tcBorders>
            <w:shd w:val="clear" w:color="auto" w:fill="FFFFFF"/>
          </w:tcPr>
          <w:p w14:paraId="7CB590B5" w14:textId="77777777" w:rsidR="00BB0A8E" w:rsidRPr="004A5DEC" w:rsidRDefault="00BB0A8E" w:rsidP="00BB0A8E">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.37095</w:t>
            </w:r>
          </w:p>
        </w:tc>
      </w:tr>
      <w:tr w:rsidR="00BB0A8E" w:rsidRPr="004A5DEC" w14:paraId="70D5417E" w14:textId="77777777">
        <w:trPr>
          <w:cantSplit/>
        </w:trPr>
        <w:tc>
          <w:tcPr>
            <w:tcW w:w="5841" w:type="dxa"/>
            <w:gridSpan w:val="5"/>
            <w:tcBorders>
              <w:top w:val="nil"/>
              <w:left w:val="nil"/>
              <w:bottom w:val="nil"/>
              <w:right w:val="nil"/>
            </w:tcBorders>
            <w:shd w:val="clear" w:color="auto" w:fill="FFFFFF"/>
          </w:tcPr>
          <w:p w14:paraId="515CD146" w14:textId="320CDA5C" w:rsidR="00BB0A8E" w:rsidRPr="004A5DEC" w:rsidRDefault="00BB0A8E" w:rsidP="00BB0A8E">
            <w:pPr>
              <w:autoSpaceDE w:val="0"/>
              <w:autoSpaceDN w:val="0"/>
              <w:adjustRightInd w:val="0"/>
              <w:spacing w:after="0" w:line="320" w:lineRule="atLeast"/>
              <w:ind w:left="60" w:right="60"/>
              <w:jc w:val="left"/>
              <w:rPr>
                <w:rFonts w:cs="Arial"/>
                <w:color w:val="010205"/>
                <w:kern w:val="0"/>
                <w:sz w:val="18"/>
                <w:szCs w:val="18"/>
              </w:rPr>
            </w:pPr>
            <w:r w:rsidRPr="004A5DEC">
              <w:rPr>
                <w:rFonts w:cs="Arial"/>
                <w:color w:val="010205"/>
                <w:kern w:val="0"/>
                <w:sz w:val="18"/>
                <w:szCs w:val="18"/>
              </w:rPr>
              <w:t>a. Predictors: (Constant), Entertainment</w:t>
            </w:r>
            <w:r w:rsidR="00BC5567" w:rsidRPr="004A5DEC">
              <w:rPr>
                <w:rFonts w:cs="Arial"/>
                <w:color w:val="010205"/>
                <w:kern w:val="0"/>
                <w:sz w:val="18"/>
                <w:szCs w:val="18"/>
              </w:rPr>
              <w:t xml:space="preserve"> </w:t>
            </w:r>
            <w:r w:rsidRPr="004A5DEC">
              <w:rPr>
                <w:rFonts w:cs="Arial"/>
                <w:color w:val="010205"/>
                <w:kern w:val="0"/>
                <w:sz w:val="18"/>
                <w:szCs w:val="18"/>
              </w:rPr>
              <w:t>Content</w:t>
            </w:r>
          </w:p>
        </w:tc>
      </w:tr>
    </w:tbl>
    <w:p w14:paraId="403E8186" w14:textId="3A7BE003" w:rsidR="00BB0A8E" w:rsidRPr="004A5DEC" w:rsidRDefault="00BC5567" w:rsidP="00BC5567">
      <w:pPr>
        <w:pStyle w:val="Caption"/>
      </w:pPr>
      <w:bookmarkStart w:id="98" w:name="_Toc220608325"/>
      <w:r w:rsidRPr="004A5DEC">
        <w:t xml:space="preserve">Table </w:t>
      </w:r>
      <w:r w:rsidRPr="004A5DEC">
        <w:fldChar w:fldCharType="begin"/>
      </w:r>
      <w:r w:rsidRPr="004A5DEC">
        <w:instrText xml:space="preserve"> SEQ Table \* ARABIC </w:instrText>
      </w:r>
      <w:r w:rsidRPr="004A5DEC">
        <w:fldChar w:fldCharType="separate"/>
      </w:r>
      <w:r w:rsidR="001A70A9" w:rsidRPr="004A5DEC">
        <w:t>15</w:t>
      </w:r>
      <w:r w:rsidRPr="004A5DEC">
        <w:fldChar w:fldCharType="end"/>
      </w:r>
      <w:r w:rsidRPr="004A5DEC">
        <w:t>: Model Summary</w:t>
      </w:r>
      <w:r w:rsidR="004E4517" w:rsidRPr="004A5DEC">
        <w:t xml:space="preserve"> - Entertainment Content</w:t>
      </w:r>
      <w:bookmarkEnd w:id="98"/>
    </w:p>
    <w:p w14:paraId="38FBCA2C" w14:textId="5B63F371" w:rsidR="00BB0A8E" w:rsidRPr="004A5DEC" w:rsidRDefault="00C242D3" w:rsidP="00F75176">
      <w:r w:rsidRPr="004A5DEC">
        <w:t>The summary of the model indicates that the relationship between the entertainment content and brand awareness is very robust based on the R statistic provision of 0.959.</w:t>
      </w:r>
      <w:r w:rsidR="00F75176" w:rsidRPr="004A5DEC">
        <w:t xml:space="preserve"> </w:t>
      </w:r>
      <w:r w:rsidR="00FC77D4" w:rsidRPr="004A5DEC">
        <w:t xml:space="preserve">The value of R2=0.920 implies that approximately 92.0% of the variance of brand awareness is explained by the entertainment content. </w:t>
      </w:r>
      <w:r w:rsidR="00145EEC" w:rsidRPr="004A5DEC">
        <w:t>The fact that the adjusted coefficient of determination (R</w:t>
      </w:r>
      <w:r w:rsidR="00145EEC" w:rsidRPr="004A5DEC">
        <w:rPr>
          <w:vertAlign w:val="superscript"/>
        </w:rPr>
        <w:t>2</w:t>
      </w:r>
      <w:r w:rsidR="00145EEC" w:rsidRPr="004A5DEC">
        <w:t xml:space="preserve"> = 0.918) is high speaks of the model reliability, but the fact that the standard error (0.371) is low means that the model has a high predictive accuracy.</w:t>
      </w:r>
    </w:p>
    <w:tbl>
      <w:tblPr>
        <w:tblW w:w="796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3"/>
        <w:gridCol w:w="1284"/>
        <w:gridCol w:w="1469"/>
        <w:gridCol w:w="1025"/>
        <w:gridCol w:w="1408"/>
        <w:gridCol w:w="1025"/>
        <w:gridCol w:w="1025"/>
      </w:tblGrid>
      <w:tr w:rsidR="00BB0A8E" w:rsidRPr="004A5DEC" w14:paraId="29101745" w14:textId="77777777">
        <w:trPr>
          <w:cantSplit/>
        </w:trPr>
        <w:tc>
          <w:tcPr>
            <w:tcW w:w="7965" w:type="dxa"/>
            <w:gridSpan w:val="7"/>
            <w:tcBorders>
              <w:top w:val="nil"/>
              <w:left w:val="nil"/>
              <w:bottom w:val="nil"/>
              <w:right w:val="nil"/>
            </w:tcBorders>
            <w:shd w:val="clear" w:color="auto" w:fill="FFFFFF"/>
            <w:vAlign w:val="center"/>
          </w:tcPr>
          <w:p w14:paraId="2E87C151" w14:textId="77777777" w:rsidR="00BB0A8E" w:rsidRPr="004A5DEC" w:rsidRDefault="00BB0A8E" w:rsidP="00BB0A8E">
            <w:pPr>
              <w:autoSpaceDE w:val="0"/>
              <w:autoSpaceDN w:val="0"/>
              <w:adjustRightInd w:val="0"/>
              <w:spacing w:after="0" w:line="320" w:lineRule="atLeast"/>
              <w:ind w:left="60" w:right="60"/>
              <w:jc w:val="center"/>
              <w:rPr>
                <w:rFonts w:cs="Arial"/>
                <w:color w:val="010205"/>
                <w:kern w:val="0"/>
                <w:sz w:val="22"/>
                <w:szCs w:val="22"/>
              </w:rPr>
            </w:pPr>
            <w:r w:rsidRPr="004A5DEC">
              <w:rPr>
                <w:rFonts w:cs="Arial"/>
                <w:b/>
                <w:bCs/>
                <w:color w:val="010205"/>
                <w:kern w:val="0"/>
                <w:sz w:val="22"/>
                <w:szCs w:val="22"/>
              </w:rPr>
              <w:t>ANOVA</w:t>
            </w:r>
            <w:r w:rsidRPr="004A5DEC">
              <w:rPr>
                <w:rFonts w:cs="Arial"/>
                <w:b/>
                <w:bCs/>
                <w:color w:val="010205"/>
                <w:kern w:val="0"/>
                <w:sz w:val="22"/>
                <w:szCs w:val="22"/>
                <w:vertAlign w:val="superscript"/>
              </w:rPr>
              <w:t>a</w:t>
            </w:r>
          </w:p>
        </w:tc>
      </w:tr>
      <w:tr w:rsidR="00BB0A8E" w:rsidRPr="004A5DEC" w14:paraId="7BEA4C0F" w14:textId="77777777">
        <w:trPr>
          <w:cantSplit/>
        </w:trPr>
        <w:tc>
          <w:tcPr>
            <w:tcW w:w="2018" w:type="dxa"/>
            <w:gridSpan w:val="2"/>
            <w:tcBorders>
              <w:top w:val="nil"/>
              <w:left w:val="nil"/>
              <w:bottom w:val="single" w:sz="8" w:space="0" w:color="152935"/>
              <w:right w:val="nil"/>
            </w:tcBorders>
            <w:shd w:val="clear" w:color="auto" w:fill="FFFFFF"/>
            <w:vAlign w:val="bottom"/>
          </w:tcPr>
          <w:p w14:paraId="6959798C" w14:textId="77777777" w:rsidR="00BB0A8E" w:rsidRPr="004A5DEC" w:rsidRDefault="00BB0A8E" w:rsidP="00BB0A8E">
            <w:pPr>
              <w:autoSpaceDE w:val="0"/>
              <w:autoSpaceDN w:val="0"/>
              <w:adjustRightInd w:val="0"/>
              <w:spacing w:after="0" w:line="320" w:lineRule="atLeast"/>
              <w:ind w:left="60" w:right="60"/>
              <w:jc w:val="left"/>
              <w:rPr>
                <w:rFonts w:cs="Arial"/>
                <w:color w:val="264A60"/>
                <w:kern w:val="0"/>
                <w:sz w:val="18"/>
                <w:szCs w:val="18"/>
              </w:rPr>
            </w:pPr>
            <w:r w:rsidRPr="004A5DEC">
              <w:rPr>
                <w:rFonts w:cs="Arial"/>
                <w:color w:val="264A60"/>
                <w:kern w:val="0"/>
                <w:sz w:val="18"/>
                <w:szCs w:val="18"/>
              </w:rPr>
              <w:t>Model</w:t>
            </w:r>
          </w:p>
        </w:tc>
        <w:tc>
          <w:tcPr>
            <w:tcW w:w="1468" w:type="dxa"/>
            <w:tcBorders>
              <w:top w:val="nil"/>
              <w:left w:val="nil"/>
              <w:bottom w:val="single" w:sz="8" w:space="0" w:color="152935"/>
              <w:right w:val="single" w:sz="8" w:space="0" w:color="E0E0E0"/>
            </w:tcBorders>
            <w:shd w:val="clear" w:color="auto" w:fill="FFFFFF"/>
            <w:vAlign w:val="bottom"/>
          </w:tcPr>
          <w:p w14:paraId="2898D4A4" w14:textId="77777777" w:rsidR="00BB0A8E" w:rsidRPr="004A5DEC" w:rsidRDefault="00BB0A8E" w:rsidP="00BB0A8E">
            <w:pPr>
              <w:autoSpaceDE w:val="0"/>
              <w:autoSpaceDN w:val="0"/>
              <w:adjustRightInd w:val="0"/>
              <w:spacing w:after="0" w:line="320" w:lineRule="atLeast"/>
              <w:ind w:left="60" w:right="60"/>
              <w:jc w:val="center"/>
              <w:rPr>
                <w:rFonts w:cs="Arial"/>
                <w:color w:val="264A60"/>
                <w:kern w:val="0"/>
                <w:sz w:val="18"/>
                <w:szCs w:val="18"/>
              </w:rPr>
            </w:pPr>
            <w:r w:rsidRPr="004A5DEC">
              <w:rPr>
                <w:rFonts w:cs="Arial"/>
                <w:color w:val="264A60"/>
                <w:kern w:val="0"/>
                <w:sz w:val="18"/>
                <w:szCs w:val="18"/>
              </w:rPr>
              <w:t>Sum of Squares</w:t>
            </w:r>
          </w:p>
        </w:tc>
        <w:tc>
          <w:tcPr>
            <w:tcW w:w="1024" w:type="dxa"/>
            <w:tcBorders>
              <w:top w:val="nil"/>
              <w:left w:val="single" w:sz="8" w:space="0" w:color="E0E0E0"/>
              <w:bottom w:val="single" w:sz="8" w:space="0" w:color="152935"/>
              <w:right w:val="single" w:sz="8" w:space="0" w:color="E0E0E0"/>
            </w:tcBorders>
            <w:shd w:val="clear" w:color="auto" w:fill="FFFFFF"/>
            <w:vAlign w:val="bottom"/>
          </w:tcPr>
          <w:p w14:paraId="0A2256D2" w14:textId="77777777" w:rsidR="00BB0A8E" w:rsidRPr="004A5DEC" w:rsidRDefault="00BB0A8E" w:rsidP="00BB0A8E">
            <w:pPr>
              <w:autoSpaceDE w:val="0"/>
              <w:autoSpaceDN w:val="0"/>
              <w:adjustRightInd w:val="0"/>
              <w:spacing w:after="0" w:line="320" w:lineRule="atLeast"/>
              <w:ind w:left="60" w:right="60"/>
              <w:jc w:val="center"/>
              <w:rPr>
                <w:rFonts w:cs="Arial"/>
                <w:color w:val="264A60"/>
                <w:kern w:val="0"/>
                <w:sz w:val="18"/>
                <w:szCs w:val="18"/>
              </w:rPr>
            </w:pPr>
            <w:r w:rsidRPr="004A5DEC">
              <w:rPr>
                <w:rFonts w:cs="Arial"/>
                <w:color w:val="264A60"/>
                <w:kern w:val="0"/>
                <w:sz w:val="18"/>
                <w:szCs w:val="18"/>
              </w:rPr>
              <w:t>df</w:t>
            </w:r>
          </w:p>
        </w:tc>
        <w:tc>
          <w:tcPr>
            <w:tcW w:w="1407" w:type="dxa"/>
            <w:tcBorders>
              <w:top w:val="nil"/>
              <w:left w:val="single" w:sz="8" w:space="0" w:color="E0E0E0"/>
              <w:bottom w:val="single" w:sz="8" w:space="0" w:color="152935"/>
              <w:right w:val="single" w:sz="8" w:space="0" w:color="E0E0E0"/>
            </w:tcBorders>
            <w:shd w:val="clear" w:color="auto" w:fill="FFFFFF"/>
            <w:vAlign w:val="bottom"/>
          </w:tcPr>
          <w:p w14:paraId="62697574" w14:textId="77777777" w:rsidR="00BB0A8E" w:rsidRPr="004A5DEC" w:rsidRDefault="00BB0A8E" w:rsidP="00BB0A8E">
            <w:pPr>
              <w:autoSpaceDE w:val="0"/>
              <w:autoSpaceDN w:val="0"/>
              <w:adjustRightInd w:val="0"/>
              <w:spacing w:after="0" w:line="320" w:lineRule="atLeast"/>
              <w:ind w:left="60" w:right="60"/>
              <w:jc w:val="center"/>
              <w:rPr>
                <w:rFonts w:cs="Arial"/>
                <w:color w:val="264A60"/>
                <w:kern w:val="0"/>
                <w:sz w:val="18"/>
                <w:szCs w:val="18"/>
              </w:rPr>
            </w:pPr>
            <w:r w:rsidRPr="004A5DEC">
              <w:rPr>
                <w:rFonts w:cs="Arial"/>
                <w:color w:val="264A60"/>
                <w:kern w:val="0"/>
                <w:sz w:val="18"/>
                <w:szCs w:val="18"/>
              </w:rPr>
              <w:t>Mean Square</w:t>
            </w:r>
          </w:p>
        </w:tc>
        <w:tc>
          <w:tcPr>
            <w:tcW w:w="1024" w:type="dxa"/>
            <w:tcBorders>
              <w:top w:val="nil"/>
              <w:left w:val="single" w:sz="8" w:space="0" w:color="E0E0E0"/>
              <w:bottom w:val="single" w:sz="8" w:space="0" w:color="152935"/>
              <w:right w:val="single" w:sz="8" w:space="0" w:color="E0E0E0"/>
            </w:tcBorders>
            <w:shd w:val="clear" w:color="auto" w:fill="FFFFFF"/>
            <w:vAlign w:val="bottom"/>
          </w:tcPr>
          <w:p w14:paraId="02CBC1B4" w14:textId="77777777" w:rsidR="00BB0A8E" w:rsidRPr="004A5DEC" w:rsidRDefault="00BB0A8E" w:rsidP="00BB0A8E">
            <w:pPr>
              <w:autoSpaceDE w:val="0"/>
              <w:autoSpaceDN w:val="0"/>
              <w:adjustRightInd w:val="0"/>
              <w:spacing w:after="0" w:line="320" w:lineRule="atLeast"/>
              <w:ind w:left="60" w:right="60"/>
              <w:jc w:val="center"/>
              <w:rPr>
                <w:rFonts w:cs="Arial"/>
                <w:color w:val="264A60"/>
                <w:kern w:val="0"/>
                <w:sz w:val="18"/>
                <w:szCs w:val="18"/>
              </w:rPr>
            </w:pPr>
            <w:r w:rsidRPr="004A5DEC">
              <w:rPr>
                <w:rFonts w:cs="Arial"/>
                <w:color w:val="264A60"/>
                <w:kern w:val="0"/>
                <w:sz w:val="18"/>
                <w:szCs w:val="18"/>
              </w:rPr>
              <w:t>F</w:t>
            </w:r>
          </w:p>
        </w:tc>
        <w:tc>
          <w:tcPr>
            <w:tcW w:w="1024" w:type="dxa"/>
            <w:tcBorders>
              <w:top w:val="nil"/>
              <w:left w:val="single" w:sz="8" w:space="0" w:color="E0E0E0"/>
              <w:bottom w:val="single" w:sz="8" w:space="0" w:color="152935"/>
              <w:right w:val="nil"/>
            </w:tcBorders>
            <w:shd w:val="clear" w:color="auto" w:fill="FFFFFF"/>
            <w:vAlign w:val="bottom"/>
          </w:tcPr>
          <w:p w14:paraId="5DD2D2B5" w14:textId="77777777" w:rsidR="00BB0A8E" w:rsidRPr="004A5DEC" w:rsidRDefault="00BB0A8E" w:rsidP="00BB0A8E">
            <w:pPr>
              <w:autoSpaceDE w:val="0"/>
              <w:autoSpaceDN w:val="0"/>
              <w:adjustRightInd w:val="0"/>
              <w:spacing w:after="0" w:line="320" w:lineRule="atLeast"/>
              <w:ind w:left="60" w:right="60"/>
              <w:jc w:val="center"/>
              <w:rPr>
                <w:rFonts w:cs="Arial"/>
                <w:color w:val="264A60"/>
                <w:kern w:val="0"/>
                <w:sz w:val="18"/>
                <w:szCs w:val="18"/>
              </w:rPr>
            </w:pPr>
            <w:r w:rsidRPr="004A5DEC">
              <w:rPr>
                <w:rFonts w:cs="Arial"/>
                <w:color w:val="264A60"/>
                <w:kern w:val="0"/>
                <w:sz w:val="18"/>
                <w:szCs w:val="18"/>
              </w:rPr>
              <w:t>Sig.</w:t>
            </w:r>
          </w:p>
        </w:tc>
      </w:tr>
      <w:tr w:rsidR="00BB0A8E" w:rsidRPr="004A5DEC" w14:paraId="2836D5E0" w14:textId="77777777">
        <w:trPr>
          <w:cantSplit/>
        </w:trPr>
        <w:tc>
          <w:tcPr>
            <w:tcW w:w="734" w:type="dxa"/>
            <w:vMerge w:val="restart"/>
            <w:tcBorders>
              <w:top w:val="single" w:sz="8" w:space="0" w:color="152935"/>
              <w:left w:val="nil"/>
              <w:bottom w:val="single" w:sz="8" w:space="0" w:color="152935"/>
              <w:right w:val="nil"/>
            </w:tcBorders>
            <w:shd w:val="clear" w:color="auto" w:fill="E0E0E0"/>
          </w:tcPr>
          <w:p w14:paraId="6674D847" w14:textId="77777777" w:rsidR="00BB0A8E" w:rsidRPr="004A5DEC" w:rsidRDefault="00BB0A8E" w:rsidP="00BB0A8E">
            <w:pPr>
              <w:autoSpaceDE w:val="0"/>
              <w:autoSpaceDN w:val="0"/>
              <w:adjustRightInd w:val="0"/>
              <w:spacing w:after="0" w:line="320" w:lineRule="atLeast"/>
              <w:ind w:left="60" w:right="60"/>
              <w:jc w:val="left"/>
              <w:rPr>
                <w:rFonts w:cs="Arial"/>
                <w:color w:val="264A60"/>
                <w:kern w:val="0"/>
                <w:sz w:val="18"/>
                <w:szCs w:val="18"/>
              </w:rPr>
            </w:pPr>
            <w:r w:rsidRPr="004A5DEC">
              <w:rPr>
                <w:rFonts w:cs="Arial"/>
                <w:color w:val="264A60"/>
                <w:kern w:val="0"/>
                <w:sz w:val="18"/>
                <w:szCs w:val="18"/>
              </w:rPr>
              <w:t>1</w:t>
            </w:r>
          </w:p>
        </w:tc>
        <w:tc>
          <w:tcPr>
            <w:tcW w:w="1284" w:type="dxa"/>
            <w:tcBorders>
              <w:top w:val="single" w:sz="8" w:space="0" w:color="152935"/>
              <w:left w:val="nil"/>
              <w:bottom w:val="single" w:sz="8" w:space="0" w:color="AEAEAE"/>
              <w:right w:val="nil"/>
            </w:tcBorders>
            <w:shd w:val="clear" w:color="auto" w:fill="E0E0E0"/>
          </w:tcPr>
          <w:p w14:paraId="2B9A0D50" w14:textId="77777777" w:rsidR="00BB0A8E" w:rsidRPr="004A5DEC" w:rsidRDefault="00BB0A8E" w:rsidP="00BB0A8E">
            <w:pPr>
              <w:autoSpaceDE w:val="0"/>
              <w:autoSpaceDN w:val="0"/>
              <w:adjustRightInd w:val="0"/>
              <w:spacing w:after="0" w:line="320" w:lineRule="atLeast"/>
              <w:ind w:left="60" w:right="60"/>
              <w:jc w:val="left"/>
              <w:rPr>
                <w:rFonts w:cs="Arial"/>
                <w:color w:val="264A60"/>
                <w:kern w:val="0"/>
                <w:sz w:val="18"/>
                <w:szCs w:val="18"/>
              </w:rPr>
            </w:pPr>
            <w:r w:rsidRPr="004A5DEC">
              <w:rPr>
                <w:rFonts w:cs="Arial"/>
                <w:color w:val="264A60"/>
                <w:kern w:val="0"/>
                <w:sz w:val="18"/>
                <w:szCs w:val="18"/>
              </w:rPr>
              <w:t>Regression</w:t>
            </w:r>
          </w:p>
        </w:tc>
        <w:tc>
          <w:tcPr>
            <w:tcW w:w="1468" w:type="dxa"/>
            <w:tcBorders>
              <w:top w:val="single" w:sz="8" w:space="0" w:color="152935"/>
              <w:left w:val="nil"/>
              <w:bottom w:val="single" w:sz="8" w:space="0" w:color="AEAEAE"/>
              <w:right w:val="single" w:sz="8" w:space="0" w:color="E0E0E0"/>
            </w:tcBorders>
            <w:shd w:val="clear" w:color="auto" w:fill="FFFFFF"/>
          </w:tcPr>
          <w:p w14:paraId="4FFD70A8" w14:textId="77777777" w:rsidR="00BB0A8E" w:rsidRPr="004A5DEC" w:rsidRDefault="00BB0A8E" w:rsidP="00BB0A8E">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75.895</w:t>
            </w:r>
          </w:p>
        </w:tc>
        <w:tc>
          <w:tcPr>
            <w:tcW w:w="1024" w:type="dxa"/>
            <w:tcBorders>
              <w:top w:val="single" w:sz="8" w:space="0" w:color="152935"/>
              <w:left w:val="single" w:sz="8" w:space="0" w:color="E0E0E0"/>
              <w:bottom w:val="single" w:sz="8" w:space="0" w:color="AEAEAE"/>
              <w:right w:val="single" w:sz="8" w:space="0" w:color="E0E0E0"/>
            </w:tcBorders>
            <w:shd w:val="clear" w:color="auto" w:fill="FFFFFF"/>
          </w:tcPr>
          <w:p w14:paraId="48D7B885" w14:textId="77777777" w:rsidR="00BB0A8E" w:rsidRPr="004A5DEC" w:rsidRDefault="00BB0A8E" w:rsidP="00BB0A8E">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1</w:t>
            </w:r>
          </w:p>
        </w:tc>
        <w:tc>
          <w:tcPr>
            <w:tcW w:w="1407" w:type="dxa"/>
            <w:tcBorders>
              <w:top w:val="single" w:sz="8" w:space="0" w:color="152935"/>
              <w:left w:val="single" w:sz="8" w:space="0" w:color="E0E0E0"/>
              <w:bottom w:val="single" w:sz="8" w:space="0" w:color="AEAEAE"/>
              <w:right w:val="single" w:sz="8" w:space="0" w:color="E0E0E0"/>
            </w:tcBorders>
            <w:shd w:val="clear" w:color="auto" w:fill="FFFFFF"/>
          </w:tcPr>
          <w:p w14:paraId="16CE97D7" w14:textId="77777777" w:rsidR="00BB0A8E" w:rsidRPr="004A5DEC" w:rsidRDefault="00BB0A8E" w:rsidP="00BB0A8E">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75.895</w:t>
            </w:r>
          </w:p>
        </w:tc>
        <w:tc>
          <w:tcPr>
            <w:tcW w:w="1024" w:type="dxa"/>
            <w:tcBorders>
              <w:top w:val="single" w:sz="8" w:space="0" w:color="152935"/>
              <w:left w:val="single" w:sz="8" w:space="0" w:color="E0E0E0"/>
              <w:bottom w:val="single" w:sz="8" w:space="0" w:color="AEAEAE"/>
              <w:right w:val="single" w:sz="8" w:space="0" w:color="E0E0E0"/>
            </w:tcBorders>
            <w:shd w:val="clear" w:color="auto" w:fill="FFFFFF"/>
          </w:tcPr>
          <w:p w14:paraId="0EA3DE90" w14:textId="77777777" w:rsidR="00BB0A8E" w:rsidRPr="004A5DEC" w:rsidRDefault="00BB0A8E" w:rsidP="00BB0A8E">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551.546</w:t>
            </w:r>
          </w:p>
        </w:tc>
        <w:tc>
          <w:tcPr>
            <w:tcW w:w="1024" w:type="dxa"/>
            <w:tcBorders>
              <w:top w:val="single" w:sz="8" w:space="0" w:color="152935"/>
              <w:left w:val="single" w:sz="8" w:space="0" w:color="E0E0E0"/>
              <w:bottom w:val="single" w:sz="8" w:space="0" w:color="AEAEAE"/>
              <w:right w:val="nil"/>
            </w:tcBorders>
            <w:shd w:val="clear" w:color="auto" w:fill="FFFFFF"/>
          </w:tcPr>
          <w:p w14:paraId="3F9DEA6B" w14:textId="77777777" w:rsidR="00BB0A8E" w:rsidRPr="004A5DEC" w:rsidRDefault="00BB0A8E" w:rsidP="00BB0A8E">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.000</w:t>
            </w:r>
            <w:r w:rsidRPr="004A5DEC">
              <w:rPr>
                <w:rFonts w:cs="Arial"/>
                <w:color w:val="010205"/>
                <w:kern w:val="0"/>
                <w:sz w:val="18"/>
                <w:szCs w:val="18"/>
                <w:vertAlign w:val="superscript"/>
              </w:rPr>
              <w:t>b</w:t>
            </w:r>
          </w:p>
        </w:tc>
      </w:tr>
      <w:tr w:rsidR="00BB0A8E" w:rsidRPr="004A5DEC" w14:paraId="30892903" w14:textId="77777777">
        <w:trPr>
          <w:cantSplit/>
        </w:trPr>
        <w:tc>
          <w:tcPr>
            <w:tcW w:w="734" w:type="dxa"/>
            <w:vMerge/>
            <w:tcBorders>
              <w:top w:val="single" w:sz="8" w:space="0" w:color="152935"/>
              <w:left w:val="nil"/>
              <w:bottom w:val="single" w:sz="8" w:space="0" w:color="152935"/>
              <w:right w:val="nil"/>
            </w:tcBorders>
            <w:shd w:val="clear" w:color="auto" w:fill="E0E0E0"/>
          </w:tcPr>
          <w:p w14:paraId="5AB7C565" w14:textId="77777777" w:rsidR="00BB0A8E" w:rsidRPr="004A5DEC" w:rsidRDefault="00BB0A8E" w:rsidP="00BB0A8E">
            <w:pPr>
              <w:autoSpaceDE w:val="0"/>
              <w:autoSpaceDN w:val="0"/>
              <w:adjustRightInd w:val="0"/>
              <w:spacing w:after="0" w:line="240" w:lineRule="auto"/>
              <w:jc w:val="left"/>
              <w:rPr>
                <w:rFonts w:cs="Arial"/>
                <w:color w:val="010205"/>
                <w:kern w:val="0"/>
                <w:sz w:val="18"/>
                <w:szCs w:val="18"/>
              </w:rPr>
            </w:pPr>
          </w:p>
        </w:tc>
        <w:tc>
          <w:tcPr>
            <w:tcW w:w="1284" w:type="dxa"/>
            <w:tcBorders>
              <w:top w:val="single" w:sz="8" w:space="0" w:color="AEAEAE"/>
              <w:left w:val="nil"/>
              <w:bottom w:val="single" w:sz="8" w:space="0" w:color="AEAEAE"/>
              <w:right w:val="nil"/>
            </w:tcBorders>
            <w:shd w:val="clear" w:color="auto" w:fill="E0E0E0"/>
          </w:tcPr>
          <w:p w14:paraId="571C976B" w14:textId="77777777" w:rsidR="00BB0A8E" w:rsidRPr="004A5DEC" w:rsidRDefault="00BB0A8E" w:rsidP="00BB0A8E">
            <w:pPr>
              <w:autoSpaceDE w:val="0"/>
              <w:autoSpaceDN w:val="0"/>
              <w:adjustRightInd w:val="0"/>
              <w:spacing w:after="0" w:line="320" w:lineRule="atLeast"/>
              <w:ind w:left="60" w:right="60"/>
              <w:jc w:val="left"/>
              <w:rPr>
                <w:rFonts w:cs="Arial"/>
                <w:color w:val="264A60"/>
                <w:kern w:val="0"/>
                <w:sz w:val="18"/>
                <w:szCs w:val="18"/>
              </w:rPr>
            </w:pPr>
            <w:r w:rsidRPr="004A5DEC">
              <w:rPr>
                <w:rFonts w:cs="Arial"/>
                <w:color w:val="264A60"/>
                <w:kern w:val="0"/>
                <w:sz w:val="18"/>
                <w:szCs w:val="18"/>
              </w:rPr>
              <w:t>Residual</w:t>
            </w:r>
          </w:p>
        </w:tc>
        <w:tc>
          <w:tcPr>
            <w:tcW w:w="1468" w:type="dxa"/>
            <w:tcBorders>
              <w:top w:val="single" w:sz="8" w:space="0" w:color="AEAEAE"/>
              <w:left w:val="nil"/>
              <w:bottom w:val="single" w:sz="8" w:space="0" w:color="AEAEAE"/>
              <w:right w:val="single" w:sz="8" w:space="0" w:color="E0E0E0"/>
            </w:tcBorders>
            <w:shd w:val="clear" w:color="auto" w:fill="FFFFFF"/>
          </w:tcPr>
          <w:p w14:paraId="7EE9DB01" w14:textId="77777777" w:rsidR="00BB0A8E" w:rsidRPr="004A5DEC" w:rsidRDefault="00BB0A8E" w:rsidP="00BB0A8E">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6.605</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6C83AE38" w14:textId="77777777" w:rsidR="00BB0A8E" w:rsidRPr="004A5DEC" w:rsidRDefault="00BB0A8E" w:rsidP="00BB0A8E">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48</w:t>
            </w:r>
          </w:p>
        </w:tc>
        <w:tc>
          <w:tcPr>
            <w:tcW w:w="1407" w:type="dxa"/>
            <w:tcBorders>
              <w:top w:val="single" w:sz="8" w:space="0" w:color="AEAEAE"/>
              <w:left w:val="single" w:sz="8" w:space="0" w:color="E0E0E0"/>
              <w:bottom w:val="single" w:sz="8" w:space="0" w:color="AEAEAE"/>
              <w:right w:val="single" w:sz="8" w:space="0" w:color="E0E0E0"/>
            </w:tcBorders>
            <w:shd w:val="clear" w:color="auto" w:fill="FFFFFF"/>
          </w:tcPr>
          <w:p w14:paraId="12BF9A19" w14:textId="77777777" w:rsidR="00BB0A8E" w:rsidRPr="004A5DEC" w:rsidRDefault="00BB0A8E" w:rsidP="00BB0A8E">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.138</w:t>
            </w:r>
          </w:p>
        </w:tc>
        <w:tc>
          <w:tcPr>
            <w:tcW w:w="1024"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5B877F61" w14:textId="77777777" w:rsidR="00BB0A8E" w:rsidRPr="004A5DEC" w:rsidRDefault="00BB0A8E" w:rsidP="00BB0A8E">
            <w:pPr>
              <w:autoSpaceDE w:val="0"/>
              <w:autoSpaceDN w:val="0"/>
              <w:adjustRightInd w:val="0"/>
              <w:spacing w:after="0" w:line="240" w:lineRule="auto"/>
              <w:jc w:val="left"/>
              <w:rPr>
                <w:rFonts w:ascii="Times New Roman" w:hAnsi="Times New Roman" w:cs="Times New Roman"/>
                <w:color w:val="auto"/>
                <w:kern w:val="0"/>
              </w:rPr>
            </w:pPr>
          </w:p>
        </w:tc>
        <w:tc>
          <w:tcPr>
            <w:tcW w:w="1024" w:type="dxa"/>
            <w:tcBorders>
              <w:top w:val="single" w:sz="8" w:space="0" w:color="AEAEAE"/>
              <w:left w:val="single" w:sz="8" w:space="0" w:color="E0E0E0"/>
              <w:bottom w:val="single" w:sz="8" w:space="0" w:color="AEAEAE"/>
              <w:right w:val="nil"/>
            </w:tcBorders>
            <w:shd w:val="clear" w:color="auto" w:fill="FFFFFF"/>
            <w:vAlign w:val="center"/>
          </w:tcPr>
          <w:p w14:paraId="782EA552" w14:textId="77777777" w:rsidR="00BB0A8E" w:rsidRPr="004A5DEC" w:rsidRDefault="00BB0A8E" w:rsidP="00BB0A8E">
            <w:pPr>
              <w:autoSpaceDE w:val="0"/>
              <w:autoSpaceDN w:val="0"/>
              <w:adjustRightInd w:val="0"/>
              <w:spacing w:after="0" w:line="240" w:lineRule="auto"/>
              <w:jc w:val="left"/>
              <w:rPr>
                <w:rFonts w:ascii="Times New Roman" w:hAnsi="Times New Roman" w:cs="Times New Roman"/>
                <w:color w:val="auto"/>
                <w:kern w:val="0"/>
              </w:rPr>
            </w:pPr>
          </w:p>
        </w:tc>
      </w:tr>
      <w:tr w:rsidR="00BB0A8E" w:rsidRPr="004A5DEC" w14:paraId="64ABD580" w14:textId="77777777">
        <w:trPr>
          <w:cantSplit/>
        </w:trPr>
        <w:tc>
          <w:tcPr>
            <w:tcW w:w="734" w:type="dxa"/>
            <w:vMerge/>
            <w:tcBorders>
              <w:top w:val="single" w:sz="8" w:space="0" w:color="152935"/>
              <w:left w:val="nil"/>
              <w:bottom w:val="single" w:sz="8" w:space="0" w:color="152935"/>
              <w:right w:val="nil"/>
            </w:tcBorders>
            <w:shd w:val="clear" w:color="auto" w:fill="E0E0E0"/>
          </w:tcPr>
          <w:p w14:paraId="18F71310" w14:textId="77777777" w:rsidR="00BB0A8E" w:rsidRPr="004A5DEC" w:rsidRDefault="00BB0A8E" w:rsidP="00BB0A8E">
            <w:pPr>
              <w:autoSpaceDE w:val="0"/>
              <w:autoSpaceDN w:val="0"/>
              <w:adjustRightInd w:val="0"/>
              <w:spacing w:after="0" w:line="240" w:lineRule="auto"/>
              <w:jc w:val="left"/>
              <w:rPr>
                <w:rFonts w:ascii="Times New Roman" w:hAnsi="Times New Roman" w:cs="Times New Roman"/>
                <w:color w:val="auto"/>
                <w:kern w:val="0"/>
              </w:rPr>
            </w:pPr>
          </w:p>
        </w:tc>
        <w:tc>
          <w:tcPr>
            <w:tcW w:w="1284" w:type="dxa"/>
            <w:tcBorders>
              <w:top w:val="single" w:sz="8" w:space="0" w:color="AEAEAE"/>
              <w:left w:val="nil"/>
              <w:bottom w:val="single" w:sz="8" w:space="0" w:color="152935"/>
              <w:right w:val="nil"/>
            </w:tcBorders>
            <w:shd w:val="clear" w:color="auto" w:fill="E0E0E0"/>
          </w:tcPr>
          <w:p w14:paraId="59A2FE6A" w14:textId="77777777" w:rsidR="00BB0A8E" w:rsidRPr="004A5DEC" w:rsidRDefault="00BB0A8E" w:rsidP="00BB0A8E">
            <w:pPr>
              <w:autoSpaceDE w:val="0"/>
              <w:autoSpaceDN w:val="0"/>
              <w:adjustRightInd w:val="0"/>
              <w:spacing w:after="0" w:line="320" w:lineRule="atLeast"/>
              <w:ind w:left="60" w:right="60"/>
              <w:jc w:val="left"/>
              <w:rPr>
                <w:rFonts w:cs="Arial"/>
                <w:color w:val="264A60"/>
                <w:kern w:val="0"/>
                <w:sz w:val="18"/>
                <w:szCs w:val="18"/>
              </w:rPr>
            </w:pPr>
            <w:r w:rsidRPr="004A5DEC">
              <w:rPr>
                <w:rFonts w:cs="Arial"/>
                <w:color w:val="264A60"/>
                <w:kern w:val="0"/>
                <w:sz w:val="18"/>
                <w:szCs w:val="18"/>
              </w:rPr>
              <w:t>Total</w:t>
            </w:r>
          </w:p>
        </w:tc>
        <w:tc>
          <w:tcPr>
            <w:tcW w:w="1468" w:type="dxa"/>
            <w:tcBorders>
              <w:top w:val="single" w:sz="8" w:space="0" w:color="AEAEAE"/>
              <w:left w:val="nil"/>
              <w:bottom w:val="single" w:sz="8" w:space="0" w:color="152935"/>
              <w:right w:val="single" w:sz="8" w:space="0" w:color="E0E0E0"/>
            </w:tcBorders>
            <w:shd w:val="clear" w:color="auto" w:fill="FFFFFF"/>
          </w:tcPr>
          <w:p w14:paraId="5D070BC9" w14:textId="77777777" w:rsidR="00BB0A8E" w:rsidRPr="004A5DEC" w:rsidRDefault="00BB0A8E" w:rsidP="00BB0A8E">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82.500</w:t>
            </w:r>
          </w:p>
        </w:tc>
        <w:tc>
          <w:tcPr>
            <w:tcW w:w="1024" w:type="dxa"/>
            <w:tcBorders>
              <w:top w:val="single" w:sz="8" w:space="0" w:color="AEAEAE"/>
              <w:left w:val="single" w:sz="8" w:space="0" w:color="E0E0E0"/>
              <w:bottom w:val="single" w:sz="8" w:space="0" w:color="152935"/>
              <w:right w:val="single" w:sz="8" w:space="0" w:color="E0E0E0"/>
            </w:tcBorders>
            <w:shd w:val="clear" w:color="auto" w:fill="FFFFFF"/>
          </w:tcPr>
          <w:p w14:paraId="725C11B5" w14:textId="77777777" w:rsidR="00BB0A8E" w:rsidRPr="004A5DEC" w:rsidRDefault="00BB0A8E" w:rsidP="00BB0A8E">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49</w:t>
            </w:r>
          </w:p>
        </w:tc>
        <w:tc>
          <w:tcPr>
            <w:tcW w:w="1407"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512037FA" w14:textId="77777777" w:rsidR="00BB0A8E" w:rsidRPr="004A5DEC" w:rsidRDefault="00BB0A8E" w:rsidP="00BB0A8E">
            <w:pPr>
              <w:autoSpaceDE w:val="0"/>
              <w:autoSpaceDN w:val="0"/>
              <w:adjustRightInd w:val="0"/>
              <w:spacing w:after="0" w:line="240" w:lineRule="auto"/>
              <w:jc w:val="left"/>
              <w:rPr>
                <w:rFonts w:ascii="Times New Roman" w:hAnsi="Times New Roman" w:cs="Times New Roman"/>
                <w:color w:val="auto"/>
                <w:kern w:val="0"/>
              </w:rPr>
            </w:pPr>
          </w:p>
        </w:tc>
        <w:tc>
          <w:tcPr>
            <w:tcW w:w="1024"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5C1048F6" w14:textId="77777777" w:rsidR="00BB0A8E" w:rsidRPr="004A5DEC" w:rsidRDefault="00BB0A8E" w:rsidP="00BB0A8E">
            <w:pPr>
              <w:autoSpaceDE w:val="0"/>
              <w:autoSpaceDN w:val="0"/>
              <w:adjustRightInd w:val="0"/>
              <w:spacing w:after="0" w:line="240" w:lineRule="auto"/>
              <w:jc w:val="left"/>
              <w:rPr>
                <w:rFonts w:ascii="Times New Roman" w:hAnsi="Times New Roman" w:cs="Times New Roman"/>
                <w:color w:val="auto"/>
                <w:kern w:val="0"/>
              </w:rPr>
            </w:pPr>
          </w:p>
        </w:tc>
        <w:tc>
          <w:tcPr>
            <w:tcW w:w="1024" w:type="dxa"/>
            <w:tcBorders>
              <w:top w:val="single" w:sz="8" w:space="0" w:color="AEAEAE"/>
              <w:left w:val="single" w:sz="8" w:space="0" w:color="E0E0E0"/>
              <w:bottom w:val="single" w:sz="8" w:space="0" w:color="152935"/>
              <w:right w:val="nil"/>
            </w:tcBorders>
            <w:shd w:val="clear" w:color="auto" w:fill="FFFFFF"/>
            <w:vAlign w:val="center"/>
          </w:tcPr>
          <w:p w14:paraId="77CBE8B8" w14:textId="77777777" w:rsidR="00BB0A8E" w:rsidRPr="004A5DEC" w:rsidRDefault="00BB0A8E" w:rsidP="00BB0A8E">
            <w:pPr>
              <w:autoSpaceDE w:val="0"/>
              <w:autoSpaceDN w:val="0"/>
              <w:adjustRightInd w:val="0"/>
              <w:spacing w:after="0" w:line="240" w:lineRule="auto"/>
              <w:jc w:val="left"/>
              <w:rPr>
                <w:rFonts w:ascii="Times New Roman" w:hAnsi="Times New Roman" w:cs="Times New Roman"/>
                <w:color w:val="auto"/>
                <w:kern w:val="0"/>
              </w:rPr>
            </w:pPr>
          </w:p>
        </w:tc>
      </w:tr>
      <w:tr w:rsidR="00BB0A8E" w:rsidRPr="004A5DEC" w14:paraId="0B17A943" w14:textId="77777777">
        <w:trPr>
          <w:cantSplit/>
        </w:trPr>
        <w:tc>
          <w:tcPr>
            <w:tcW w:w="7965" w:type="dxa"/>
            <w:gridSpan w:val="7"/>
            <w:tcBorders>
              <w:top w:val="nil"/>
              <w:left w:val="nil"/>
              <w:bottom w:val="nil"/>
              <w:right w:val="nil"/>
            </w:tcBorders>
            <w:shd w:val="clear" w:color="auto" w:fill="FFFFFF"/>
          </w:tcPr>
          <w:p w14:paraId="2F2A76AD" w14:textId="568C422F" w:rsidR="00BB0A8E" w:rsidRPr="004A5DEC" w:rsidRDefault="00BB0A8E" w:rsidP="00BB0A8E">
            <w:pPr>
              <w:autoSpaceDE w:val="0"/>
              <w:autoSpaceDN w:val="0"/>
              <w:adjustRightInd w:val="0"/>
              <w:spacing w:after="0" w:line="320" w:lineRule="atLeast"/>
              <w:ind w:left="60" w:right="60"/>
              <w:jc w:val="left"/>
              <w:rPr>
                <w:rFonts w:cs="Arial"/>
                <w:color w:val="010205"/>
                <w:kern w:val="0"/>
                <w:sz w:val="18"/>
                <w:szCs w:val="18"/>
              </w:rPr>
            </w:pPr>
            <w:r w:rsidRPr="004A5DEC">
              <w:rPr>
                <w:rFonts w:cs="Arial"/>
                <w:color w:val="010205"/>
                <w:kern w:val="0"/>
                <w:sz w:val="18"/>
                <w:szCs w:val="18"/>
              </w:rPr>
              <w:t>a. Dependent Variable: Brand</w:t>
            </w:r>
            <w:r w:rsidR="00BC5567" w:rsidRPr="004A5DEC">
              <w:rPr>
                <w:rFonts w:cs="Arial"/>
                <w:color w:val="010205"/>
                <w:kern w:val="0"/>
                <w:sz w:val="18"/>
                <w:szCs w:val="18"/>
              </w:rPr>
              <w:t xml:space="preserve"> </w:t>
            </w:r>
            <w:r w:rsidRPr="004A5DEC">
              <w:rPr>
                <w:rFonts w:cs="Arial"/>
                <w:color w:val="010205"/>
                <w:kern w:val="0"/>
                <w:sz w:val="18"/>
                <w:szCs w:val="18"/>
              </w:rPr>
              <w:t>Awareness</w:t>
            </w:r>
          </w:p>
        </w:tc>
      </w:tr>
      <w:tr w:rsidR="00BB0A8E" w:rsidRPr="004A5DEC" w14:paraId="16120665" w14:textId="77777777">
        <w:trPr>
          <w:cantSplit/>
        </w:trPr>
        <w:tc>
          <w:tcPr>
            <w:tcW w:w="7965" w:type="dxa"/>
            <w:gridSpan w:val="7"/>
            <w:tcBorders>
              <w:top w:val="nil"/>
              <w:left w:val="nil"/>
              <w:bottom w:val="nil"/>
              <w:right w:val="nil"/>
            </w:tcBorders>
            <w:shd w:val="clear" w:color="auto" w:fill="FFFFFF"/>
          </w:tcPr>
          <w:p w14:paraId="25C51DB9" w14:textId="25BF35CD" w:rsidR="00BB0A8E" w:rsidRPr="004A5DEC" w:rsidRDefault="00BB0A8E" w:rsidP="00BB0A8E">
            <w:pPr>
              <w:autoSpaceDE w:val="0"/>
              <w:autoSpaceDN w:val="0"/>
              <w:adjustRightInd w:val="0"/>
              <w:spacing w:after="0" w:line="320" w:lineRule="atLeast"/>
              <w:ind w:left="60" w:right="60"/>
              <w:jc w:val="left"/>
              <w:rPr>
                <w:rFonts w:cs="Arial"/>
                <w:color w:val="010205"/>
                <w:kern w:val="0"/>
                <w:sz w:val="18"/>
                <w:szCs w:val="18"/>
              </w:rPr>
            </w:pPr>
            <w:r w:rsidRPr="004A5DEC">
              <w:rPr>
                <w:rFonts w:cs="Arial"/>
                <w:color w:val="010205"/>
                <w:kern w:val="0"/>
                <w:sz w:val="18"/>
                <w:szCs w:val="18"/>
              </w:rPr>
              <w:t>b. Predictors: (Constant), Entertainment</w:t>
            </w:r>
            <w:r w:rsidR="00BC5567" w:rsidRPr="004A5DEC">
              <w:rPr>
                <w:rFonts w:cs="Arial"/>
                <w:color w:val="010205"/>
                <w:kern w:val="0"/>
                <w:sz w:val="18"/>
                <w:szCs w:val="18"/>
              </w:rPr>
              <w:t xml:space="preserve"> </w:t>
            </w:r>
            <w:r w:rsidRPr="004A5DEC">
              <w:rPr>
                <w:rFonts w:cs="Arial"/>
                <w:color w:val="010205"/>
                <w:kern w:val="0"/>
                <w:sz w:val="18"/>
                <w:szCs w:val="18"/>
              </w:rPr>
              <w:t>Content</w:t>
            </w:r>
          </w:p>
        </w:tc>
      </w:tr>
    </w:tbl>
    <w:p w14:paraId="4C8C0F68" w14:textId="538B7320" w:rsidR="00BB0A8E" w:rsidRPr="004A5DEC" w:rsidRDefault="00BC5567" w:rsidP="00BC5567">
      <w:pPr>
        <w:pStyle w:val="Caption"/>
      </w:pPr>
      <w:bookmarkStart w:id="99" w:name="_Toc220608326"/>
      <w:r w:rsidRPr="004A5DEC">
        <w:t xml:space="preserve">Table </w:t>
      </w:r>
      <w:r w:rsidRPr="004A5DEC">
        <w:fldChar w:fldCharType="begin"/>
      </w:r>
      <w:r w:rsidRPr="004A5DEC">
        <w:instrText xml:space="preserve"> SEQ Table \* ARABIC </w:instrText>
      </w:r>
      <w:r w:rsidRPr="004A5DEC">
        <w:fldChar w:fldCharType="separate"/>
      </w:r>
      <w:r w:rsidR="001A70A9" w:rsidRPr="004A5DEC">
        <w:t>16</w:t>
      </w:r>
      <w:r w:rsidRPr="004A5DEC">
        <w:fldChar w:fldCharType="end"/>
      </w:r>
      <w:r w:rsidRPr="004A5DEC">
        <w:t>: ANOVA</w:t>
      </w:r>
      <w:r w:rsidR="004E4517" w:rsidRPr="004A5DEC">
        <w:t xml:space="preserve"> - Entertainment Content</w:t>
      </w:r>
      <w:bookmarkEnd w:id="99"/>
    </w:p>
    <w:p w14:paraId="3437E3E5" w14:textId="15E768AD" w:rsidR="00BB0A8E" w:rsidRPr="004A5DEC" w:rsidRDefault="00BF1A1D" w:rsidP="00F75176">
      <w:r w:rsidRPr="004A5DEC">
        <w:t>The results of the ANOVA show statistical significance of the regression model at the 0.05 level (F = 551.546, p = 0.000 &lt; 0.05).</w:t>
      </w:r>
      <w:r w:rsidR="00F75176" w:rsidRPr="004A5DEC">
        <w:t xml:space="preserve"> </w:t>
      </w:r>
      <w:r w:rsidR="005218BC" w:rsidRPr="004A5DEC">
        <w:t xml:space="preserve">This observation reveals that the overall effect of </w:t>
      </w:r>
      <w:r w:rsidR="005218BC" w:rsidRPr="004A5DEC">
        <w:lastRenderedPageBreak/>
        <w:t>entertainment content on brand awareness in UK fast-food industry is significant which supports the suitable nature of the proposed model in explaining variations in brand awareness.</w:t>
      </w:r>
    </w:p>
    <w:tbl>
      <w:tblPr>
        <w:tblW w:w="914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4"/>
        <w:gridCol w:w="2234"/>
        <w:gridCol w:w="1331"/>
        <w:gridCol w:w="1331"/>
        <w:gridCol w:w="1469"/>
        <w:gridCol w:w="1024"/>
        <w:gridCol w:w="1024"/>
      </w:tblGrid>
      <w:tr w:rsidR="00BB0A8E" w:rsidRPr="004A5DEC" w14:paraId="1A52E6DC" w14:textId="77777777">
        <w:trPr>
          <w:cantSplit/>
        </w:trPr>
        <w:tc>
          <w:tcPr>
            <w:tcW w:w="9143" w:type="dxa"/>
            <w:gridSpan w:val="7"/>
            <w:tcBorders>
              <w:top w:val="nil"/>
              <w:left w:val="nil"/>
              <w:bottom w:val="nil"/>
              <w:right w:val="nil"/>
            </w:tcBorders>
            <w:shd w:val="clear" w:color="auto" w:fill="FFFFFF"/>
            <w:vAlign w:val="center"/>
          </w:tcPr>
          <w:p w14:paraId="5F2E9D3C" w14:textId="77777777" w:rsidR="00BB0A8E" w:rsidRPr="004A5DEC" w:rsidRDefault="00BB0A8E" w:rsidP="00BB0A8E">
            <w:pPr>
              <w:autoSpaceDE w:val="0"/>
              <w:autoSpaceDN w:val="0"/>
              <w:adjustRightInd w:val="0"/>
              <w:spacing w:after="0" w:line="320" w:lineRule="atLeast"/>
              <w:ind w:left="60" w:right="60"/>
              <w:jc w:val="center"/>
              <w:rPr>
                <w:rFonts w:cs="Arial"/>
                <w:color w:val="010205"/>
                <w:kern w:val="0"/>
                <w:sz w:val="22"/>
                <w:szCs w:val="22"/>
              </w:rPr>
            </w:pPr>
            <w:r w:rsidRPr="004A5DEC">
              <w:rPr>
                <w:rFonts w:cs="Arial"/>
                <w:b/>
                <w:bCs/>
                <w:color w:val="010205"/>
                <w:kern w:val="0"/>
                <w:sz w:val="22"/>
                <w:szCs w:val="22"/>
              </w:rPr>
              <w:t>Coefficients</w:t>
            </w:r>
            <w:r w:rsidRPr="004A5DEC">
              <w:rPr>
                <w:rFonts w:cs="Arial"/>
                <w:b/>
                <w:bCs/>
                <w:color w:val="010205"/>
                <w:kern w:val="0"/>
                <w:sz w:val="22"/>
                <w:szCs w:val="22"/>
                <w:vertAlign w:val="superscript"/>
              </w:rPr>
              <w:t>a</w:t>
            </w:r>
          </w:p>
        </w:tc>
      </w:tr>
      <w:tr w:rsidR="00BB0A8E" w:rsidRPr="004A5DEC" w14:paraId="14DE74BA" w14:textId="77777777">
        <w:trPr>
          <w:cantSplit/>
        </w:trPr>
        <w:tc>
          <w:tcPr>
            <w:tcW w:w="2967" w:type="dxa"/>
            <w:gridSpan w:val="2"/>
            <w:vMerge w:val="restart"/>
            <w:tcBorders>
              <w:top w:val="nil"/>
              <w:left w:val="nil"/>
              <w:bottom w:val="nil"/>
              <w:right w:val="nil"/>
            </w:tcBorders>
            <w:shd w:val="clear" w:color="auto" w:fill="FFFFFF"/>
            <w:vAlign w:val="bottom"/>
          </w:tcPr>
          <w:p w14:paraId="796F3426" w14:textId="77777777" w:rsidR="00BB0A8E" w:rsidRPr="004A5DEC" w:rsidRDefault="00BB0A8E" w:rsidP="00BB0A8E">
            <w:pPr>
              <w:autoSpaceDE w:val="0"/>
              <w:autoSpaceDN w:val="0"/>
              <w:adjustRightInd w:val="0"/>
              <w:spacing w:after="0" w:line="320" w:lineRule="atLeast"/>
              <w:ind w:left="60" w:right="60"/>
              <w:jc w:val="left"/>
              <w:rPr>
                <w:rFonts w:cs="Arial"/>
                <w:color w:val="264A60"/>
                <w:kern w:val="0"/>
                <w:sz w:val="18"/>
                <w:szCs w:val="18"/>
              </w:rPr>
            </w:pPr>
            <w:r w:rsidRPr="004A5DEC">
              <w:rPr>
                <w:rFonts w:cs="Arial"/>
                <w:color w:val="264A60"/>
                <w:kern w:val="0"/>
                <w:sz w:val="18"/>
                <w:szCs w:val="18"/>
              </w:rPr>
              <w:t>Model</w:t>
            </w:r>
          </w:p>
        </w:tc>
        <w:tc>
          <w:tcPr>
            <w:tcW w:w="2660" w:type="dxa"/>
            <w:gridSpan w:val="2"/>
            <w:tcBorders>
              <w:top w:val="nil"/>
              <w:left w:val="nil"/>
              <w:bottom w:val="nil"/>
              <w:right w:val="single" w:sz="8" w:space="0" w:color="E0E0E0"/>
            </w:tcBorders>
            <w:shd w:val="clear" w:color="auto" w:fill="FFFFFF"/>
            <w:vAlign w:val="bottom"/>
          </w:tcPr>
          <w:p w14:paraId="3A3098C8" w14:textId="77777777" w:rsidR="00BB0A8E" w:rsidRPr="004A5DEC" w:rsidRDefault="00BB0A8E" w:rsidP="00BB0A8E">
            <w:pPr>
              <w:autoSpaceDE w:val="0"/>
              <w:autoSpaceDN w:val="0"/>
              <w:adjustRightInd w:val="0"/>
              <w:spacing w:after="0" w:line="320" w:lineRule="atLeast"/>
              <w:ind w:left="60" w:right="60"/>
              <w:jc w:val="center"/>
              <w:rPr>
                <w:rFonts w:cs="Arial"/>
                <w:color w:val="264A60"/>
                <w:kern w:val="0"/>
                <w:sz w:val="18"/>
                <w:szCs w:val="18"/>
              </w:rPr>
            </w:pPr>
            <w:r w:rsidRPr="004A5DEC">
              <w:rPr>
                <w:rFonts w:cs="Arial"/>
                <w:color w:val="264A60"/>
                <w:kern w:val="0"/>
                <w:sz w:val="18"/>
                <w:szCs w:val="18"/>
              </w:rPr>
              <w:t>Unstandardized Coefficients</w:t>
            </w:r>
          </w:p>
        </w:tc>
        <w:tc>
          <w:tcPr>
            <w:tcW w:w="1468" w:type="dxa"/>
            <w:tcBorders>
              <w:top w:val="nil"/>
              <w:left w:val="single" w:sz="8" w:space="0" w:color="E0E0E0"/>
              <w:bottom w:val="nil"/>
              <w:right w:val="single" w:sz="8" w:space="0" w:color="E0E0E0"/>
            </w:tcBorders>
            <w:shd w:val="clear" w:color="auto" w:fill="FFFFFF"/>
            <w:vAlign w:val="bottom"/>
          </w:tcPr>
          <w:p w14:paraId="7561F79C" w14:textId="77777777" w:rsidR="00BB0A8E" w:rsidRPr="004A5DEC" w:rsidRDefault="00BB0A8E" w:rsidP="00BB0A8E">
            <w:pPr>
              <w:autoSpaceDE w:val="0"/>
              <w:autoSpaceDN w:val="0"/>
              <w:adjustRightInd w:val="0"/>
              <w:spacing w:after="0" w:line="320" w:lineRule="atLeast"/>
              <w:ind w:left="60" w:right="60"/>
              <w:jc w:val="center"/>
              <w:rPr>
                <w:rFonts w:cs="Arial"/>
                <w:color w:val="264A60"/>
                <w:kern w:val="0"/>
                <w:sz w:val="18"/>
                <w:szCs w:val="18"/>
              </w:rPr>
            </w:pPr>
            <w:r w:rsidRPr="004A5DEC">
              <w:rPr>
                <w:rFonts w:cs="Arial"/>
                <w:color w:val="264A60"/>
                <w:kern w:val="0"/>
                <w:sz w:val="18"/>
                <w:szCs w:val="18"/>
              </w:rPr>
              <w:t>Standardized Coefficients</w:t>
            </w:r>
          </w:p>
        </w:tc>
        <w:tc>
          <w:tcPr>
            <w:tcW w:w="1024" w:type="dxa"/>
            <w:vMerge w:val="restart"/>
            <w:tcBorders>
              <w:top w:val="nil"/>
              <w:left w:val="single" w:sz="8" w:space="0" w:color="E0E0E0"/>
              <w:bottom w:val="nil"/>
              <w:right w:val="single" w:sz="8" w:space="0" w:color="E0E0E0"/>
            </w:tcBorders>
            <w:shd w:val="clear" w:color="auto" w:fill="FFFFFF"/>
            <w:vAlign w:val="bottom"/>
          </w:tcPr>
          <w:p w14:paraId="4A651C66" w14:textId="77777777" w:rsidR="00BB0A8E" w:rsidRPr="004A5DEC" w:rsidRDefault="00BB0A8E" w:rsidP="00BB0A8E">
            <w:pPr>
              <w:autoSpaceDE w:val="0"/>
              <w:autoSpaceDN w:val="0"/>
              <w:adjustRightInd w:val="0"/>
              <w:spacing w:after="0" w:line="320" w:lineRule="atLeast"/>
              <w:ind w:left="60" w:right="60"/>
              <w:jc w:val="center"/>
              <w:rPr>
                <w:rFonts w:cs="Arial"/>
                <w:color w:val="264A60"/>
                <w:kern w:val="0"/>
                <w:sz w:val="18"/>
                <w:szCs w:val="18"/>
              </w:rPr>
            </w:pPr>
            <w:r w:rsidRPr="004A5DEC">
              <w:rPr>
                <w:rFonts w:cs="Arial"/>
                <w:color w:val="264A60"/>
                <w:kern w:val="0"/>
                <w:sz w:val="18"/>
                <w:szCs w:val="18"/>
              </w:rPr>
              <w:t>t</w:t>
            </w:r>
          </w:p>
        </w:tc>
        <w:tc>
          <w:tcPr>
            <w:tcW w:w="1024" w:type="dxa"/>
            <w:vMerge w:val="restart"/>
            <w:tcBorders>
              <w:top w:val="nil"/>
              <w:left w:val="single" w:sz="8" w:space="0" w:color="E0E0E0"/>
              <w:bottom w:val="nil"/>
              <w:right w:val="nil"/>
            </w:tcBorders>
            <w:shd w:val="clear" w:color="auto" w:fill="FFFFFF"/>
            <w:vAlign w:val="bottom"/>
          </w:tcPr>
          <w:p w14:paraId="23FF514B" w14:textId="77777777" w:rsidR="00BB0A8E" w:rsidRPr="004A5DEC" w:rsidRDefault="00BB0A8E" w:rsidP="00BB0A8E">
            <w:pPr>
              <w:autoSpaceDE w:val="0"/>
              <w:autoSpaceDN w:val="0"/>
              <w:adjustRightInd w:val="0"/>
              <w:spacing w:after="0" w:line="320" w:lineRule="atLeast"/>
              <w:ind w:left="60" w:right="60"/>
              <w:jc w:val="center"/>
              <w:rPr>
                <w:rFonts w:cs="Arial"/>
                <w:color w:val="264A60"/>
                <w:kern w:val="0"/>
                <w:sz w:val="18"/>
                <w:szCs w:val="18"/>
              </w:rPr>
            </w:pPr>
            <w:r w:rsidRPr="004A5DEC">
              <w:rPr>
                <w:rFonts w:cs="Arial"/>
                <w:color w:val="264A60"/>
                <w:kern w:val="0"/>
                <w:sz w:val="18"/>
                <w:szCs w:val="18"/>
              </w:rPr>
              <w:t>Sig.</w:t>
            </w:r>
          </w:p>
        </w:tc>
      </w:tr>
      <w:tr w:rsidR="00BB0A8E" w:rsidRPr="004A5DEC" w14:paraId="306661C3" w14:textId="77777777">
        <w:trPr>
          <w:cantSplit/>
        </w:trPr>
        <w:tc>
          <w:tcPr>
            <w:tcW w:w="2967" w:type="dxa"/>
            <w:gridSpan w:val="2"/>
            <w:vMerge/>
            <w:tcBorders>
              <w:top w:val="nil"/>
              <w:left w:val="nil"/>
              <w:bottom w:val="nil"/>
              <w:right w:val="nil"/>
            </w:tcBorders>
            <w:shd w:val="clear" w:color="auto" w:fill="FFFFFF"/>
            <w:vAlign w:val="bottom"/>
          </w:tcPr>
          <w:p w14:paraId="3530CC2D" w14:textId="77777777" w:rsidR="00BB0A8E" w:rsidRPr="004A5DEC" w:rsidRDefault="00BB0A8E" w:rsidP="00BB0A8E">
            <w:pPr>
              <w:autoSpaceDE w:val="0"/>
              <w:autoSpaceDN w:val="0"/>
              <w:adjustRightInd w:val="0"/>
              <w:spacing w:after="0" w:line="240" w:lineRule="auto"/>
              <w:jc w:val="left"/>
              <w:rPr>
                <w:rFonts w:cs="Arial"/>
                <w:color w:val="264A60"/>
                <w:kern w:val="0"/>
                <w:sz w:val="18"/>
                <w:szCs w:val="18"/>
              </w:rPr>
            </w:pPr>
          </w:p>
        </w:tc>
        <w:tc>
          <w:tcPr>
            <w:tcW w:w="1330" w:type="dxa"/>
            <w:tcBorders>
              <w:top w:val="nil"/>
              <w:left w:val="nil"/>
              <w:bottom w:val="single" w:sz="8" w:space="0" w:color="152935"/>
              <w:right w:val="single" w:sz="8" w:space="0" w:color="E0E0E0"/>
            </w:tcBorders>
            <w:shd w:val="clear" w:color="auto" w:fill="FFFFFF"/>
            <w:vAlign w:val="bottom"/>
          </w:tcPr>
          <w:p w14:paraId="2C15B490" w14:textId="77777777" w:rsidR="00BB0A8E" w:rsidRPr="004A5DEC" w:rsidRDefault="00BB0A8E" w:rsidP="00BB0A8E">
            <w:pPr>
              <w:autoSpaceDE w:val="0"/>
              <w:autoSpaceDN w:val="0"/>
              <w:adjustRightInd w:val="0"/>
              <w:spacing w:after="0" w:line="320" w:lineRule="atLeast"/>
              <w:ind w:left="60" w:right="60"/>
              <w:jc w:val="center"/>
              <w:rPr>
                <w:rFonts w:cs="Arial"/>
                <w:color w:val="264A60"/>
                <w:kern w:val="0"/>
                <w:sz w:val="18"/>
                <w:szCs w:val="18"/>
              </w:rPr>
            </w:pPr>
            <w:r w:rsidRPr="004A5DEC">
              <w:rPr>
                <w:rFonts w:cs="Arial"/>
                <w:color w:val="264A60"/>
                <w:kern w:val="0"/>
                <w:sz w:val="18"/>
                <w:szCs w:val="18"/>
              </w:rPr>
              <w:t>B</w:t>
            </w:r>
          </w:p>
        </w:tc>
        <w:tc>
          <w:tcPr>
            <w:tcW w:w="1330" w:type="dxa"/>
            <w:tcBorders>
              <w:top w:val="nil"/>
              <w:left w:val="single" w:sz="8" w:space="0" w:color="E0E0E0"/>
              <w:bottom w:val="single" w:sz="8" w:space="0" w:color="152935"/>
              <w:right w:val="single" w:sz="8" w:space="0" w:color="E0E0E0"/>
            </w:tcBorders>
            <w:shd w:val="clear" w:color="auto" w:fill="FFFFFF"/>
            <w:vAlign w:val="bottom"/>
          </w:tcPr>
          <w:p w14:paraId="57BCC676" w14:textId="77777777" w:rsidR="00BB0A8E" w:rsidRPr="004A5DEC" w:rsidRDefault="00BB0A8E" w:rsidP="00BB0A8E">
            <w:pPr>
              <w:autoSpaceDE w:val="0"/>
              <w:autoSpaceDN w:val="0"/>
              <w:adjustRightInd w:val="0"/>
              <w:spacing w:after="0" w:line="320" w:lineRule="atLeast"/>
              <w:ind w:left="60" w:right="60"/>
              <w:jc w:val="center"/>
              <w:rPr>
                <w:rFonts w:cs="Arial"/>
                <w:color w:val="264A60"/>
                <w:kern w:val="0"/>
                <w:sz w:val="18"/>
                <w:szCs w:val="18"/>
              </w:rPr>
            </w:pPr>
            <w:r w:rsidRPr="004A5DEC">
              <w:rPr>
                <w:rFonts w:cs="Arial"/>
                <w:color w:val="264A60"/>
                <w:kern w:val="0"/>
                <w:sz w:val="18"/>
                <w:szCs w:val="18"/>
              </w:rPr>
              <w:t>Std. Error</w:t>
            </w:r>
          </w:p>
        </w:tc>
        <w:tc>
          <w:tcPr>
            <w:tcW w:w="1468" w:type="dxa"/>
            <w:tcBorders>
              <w:top w:val="nil"/>
              <w:left w:val="single" w:sz="8" w:space="0" w:color="E0E0E0"/>
              <w:bottom w:val="single" w:sz="8" w:space="0" w:color="152935"/>
              <w:right w:val="single" w:sz="8" w:space="0" w:color="E0E0E0"/>
            </w:tcBorders>
            <w:shd w:val="clear" w:color="auto" w:fill="FFFFFF"/>
            <w:vAlign w:val="bottom"/>
          </w:tcPr>
          <w:p w14:paraId="00168805" w14:textId="77777777" w:rsidR="00BB0A8E" w:rsidRPr="004A5DEC" w:rsidRDefault="00BB0A8E" w:rsidP="00BB0A8E">
            <w:pPr>
              <w:autoSpaceDE w:val="0"/>
              <w:autoSpaceDN w:val="0"/>
              <w:adjustRightInd w:val="0"/>
              <w:spacing w:after="0" w:line="320" w:lineRule="atLeast"/>
              <w:ind w:left="60" w:right="60"/>
              <w:jc w:val="center"/>
              <w:rPr>
                <w:rFonts w:cs="Arial"/>
                <w:color w:val="264A60"/>
                <w:kern w:val="0"/>
                <w:sz w:val="18"/>
                <w:szCs w:val="18"/>
              </w:rPr>
            </w:pPr>
            <w:r w:rsidRPr="004A5DEC">
              <w:rPr>
                <w:rFonts w:cs="Arial"/>
                <w:color w:val="264A60"/>
                <w:kern w:val="0"/>
                <w:sz w:val="18"/>
                <w:szCs w:val="18"/>
              </w:rPr>
              <w:t>Beta</w:t>
            </w:r>
          </w:p>
        </w:tc>
        <w:tc>
          <w:tcPr>
            <w:tcW w:w="1024" w:type="dxa"/>
            <w:vMerge/>
            <w:tcBorders>
              <w:top w:val="nil"/>
              <w:left w:val="single" w:sz="8" w:space="0" w:color="E0E0E0"/>
              <w:bottom w:val="nil"/>
              <w:right w:val="single" w:sz="8" w:space="0" w:color="E0E0E0"/>
            </w:tcBorders>
            <w:shd w:val="clear" w:color="auto" w:fill="FFFFFF"/>
            <w:vAlign w:val="bottom"/>
          </w:tcPr>
          <w:p w14:paraId="7B6CD18C" w14:textId="77777777" w:rsidR="00BB0A8E" w:rsidRPr="004A5DEC" w:rsidRDefault="00BB0A8E" w:rsidP="00BB0A8E">
            <w:pPr>
              <w:autoSpaceDE w:val="0"/>
              <w:autoSpaceDN w:val="0"/>
              <w:adjustRightInd w:val="0"/>
              <w:spacing w:after="0" w:line="240" w:lineRule="auto"/>
              <w:jc w:val="left"/>
              <w:rPr>
                <w:rFonts w:cs="Arial"/>
                <w:color w:val="264A60"/>
                <w:kern w:val="0"/>
                <w:sz w:val="18"/>
                <w:szCs w:val="18"/>
              </w:rPr>
            </w:pPr>
          </w:p>
        </w:tc>
        <w:tc>
          <w:tcPr>
            <w:tcW w:w="1024" w:type="dxa"/>
            <w:vMerge/>
            <w:tcBorders>
              <w:top w:val="nil"/>
              <w:left w:val="single" w:sz="8" w:space="0" w:color="E0E0E0"/>
              <w:bottom w:val="nil"/>
              <w:right w:val="nil"/>
            </w:tcBorders>
            <w:shd w:val="clear" w:color="auto" w:fill="FFFFFF"/>
            <w:vAlign w:val="bottom"/>
          </w:tcPr>
          <w:p w14:paraId="18AFEEBC" w14:textId="77777777" w:rsidR="00BB0A8E" w:rsidRPr="004A5DEC" w:rsidRDefault="00BB0A8E" w:rsidP="00BB0A8E">
            <w:pPr>
              <w:autoSpaceDE w:val="0"/>
              <w:autoSpaceDN w:val="0"/>
              <w:adjustRightInd w:val="0"/>
              <w:spacing w:after="0" w:line="240" w:lineRule="auto"/>
              <w:jc w:val="left"/>
              <w:rPr>
                <w:rFonts w:cs="Arial"/>
                <w:color w:val="264A60"/>
                <w:kern w:val="0"/>
                <w:sz w:val="18"/>
                <w:szCs w:val="18"/>
              </w:rPr>
            </w:pPr>
          </w:p>
        </w:tc>
      </w:tr>
      <w:tr w:rsidR="00BB0A8E" w:rsidRPr="004A5DEC" w14:paraId="3CAB659A" w14:textId="77777777">
        <w:trPr>
          <w:cantSplit/>
        </w:trPr>
        <w:tc>
          <w:tcPr>
            <w:tcW w:w="734" w:type="dxa"/>
            <w:vMerge w:val="restart"/>
            <w:tcBorders>
              <w:top w:val="single" w:sz="8" w:space="0" w:color="152935"/>
              <w:left w:val="nil"/>
              <w:bottom w:val="single" w:sz="8" w:space="0" w:color="152935"/>
              <w:right w:val="nil"/>
            </w:tcBorders>
            <w:shd w:val="clear" w:color="auto" w:fill="E0E0E0"/>
          </w:tcPr>
          <w:p w14:paraId="62C149E8" w14:textId="77777777" w:rsidR="00BB0A8E" w:rsidRPr="004A5DEC" w:rsidRDefault="00BB0A8E" w:rsidP="00BB0A8E">
            <w:pPr>
              <w:autoSpaceDE w:val="0"/>
              <w:autoSpaceDN w:val="0"/>
              <w:adjustRightInd w:val="0"/>
              <w:spacing w:after="0" w:line="320" w:lineRule="atLeast"/>
              <w:ind w:left="60" w:right="60"/>
              <w:jc w:val="left"/>
              <w:rPr>
                <w:rFonts w:cs="Arial"/>
                <w:color w:val="264A60"/>
                <w:kern w:val="0"/>
                <w:sz w:val="18"/>
                <w:szCs w:val="18"/>
              </w:rPr>
            </w:pPr>
            <w:r w:rsidRPr="004A5DEC">
              <w:rPr>
                <w:rFonts w:cs="Arial"/>
                <w:color w:val="264A60"/>
                <w:kern w:val="0"/>
                <w:sz w:val="18"/>
                <w:szCs w:val="18"/>
              </w:rPr>
              <w:t>1</w:t>
            </w:r>
          </w:p>
        </w:tc>
        <w:tc>
          <w:tcPr>
            <w:tcW w:w="2233" w:type="dxa"/>
            <w:tcBorders>
              <w:top w:val="single" w:sz="8" w:space="0" w:color="152935"/>
              <w:left w:val="nil"/>
              <w:bottom w:val="single" w:sz="8" w:space="0" w:color="AEAEAE"/>
              <w:right w:val="nil"/>
            </w:tcBorders>
            <w:shd w:val="clear" w:color="auto" w:fill="E0E0E0"/>
          </w:tcPr>
          <w:p w14:paraId="2C3D41D8" w14:textId="77777777" w:rsidR="00BB0A8E" w:rsidRPr="004A5DEC" w:rsidRDefault="00BB0A8E" w:rsidP="00BB0A8E">
            <w:pPr>
              <w:autoSpaceDE w:val="0"/>
              <w:autoSpaceDN w:val="0"/>
              <w:adjustRightInd w:val="0"/>
              <w:spacing w:after="0" w:line="320" w:lineRule="atLeast"/>
              <w:ind w:left="60" w:right="60"/>
              <w:jc w:val="left"/>
              <w:rPr>
                <w:rFonts w:cs="Arial"/>
                <w:color w:val="264A60"/>
                <w:kern w:val="0"/>
                <w:sz w:val="18"/>
                <w:szCs w:val="18"/>
              </w:rPr>
            </w:pPr>
            <w:r w:rsidRPr="004A5DEC">
              <w:rPr>
                <w:rFonts w:cs="Arial"/>
                <w:color w:val="264A60"/>
                <w:kern w:val="0"/>
                <w:sz w:val="18"/>
                <w:szCs w:val="18"/>
              </w:rPr>
              <w:t>(Constant)</w:t>
            </w:r>
          </w:p>
        </w:tc>
        <w:tc>
          <w:tcPr>
            <w:tcW w:w="1330" w:type="dxa"/>
            <w:tcBorders>
              <w:top w:val="single" w:sz="8" w:space="0" w:color="152935"/>
              <w:left w:val="nil"/>
              <w:bottom w:val="single" w:sz="8" w:space="0" w:color="AEAEAE"/>
              <w:right w:val="single" w:sz="8" w:space="0" w:color="E0E0E0"/>
            </w:tcBorders>
            <w:shd w:val="clear" w:color="auto" w:fill="FFFFFF"/>
          </w:tcPr>
          <w:p w14:paraId="4513B8E9" w14:textId="77777777" w:rsidR="00BB0A8E" w:rsidRPr="004A5DEC" w:rsidRDefault="00BB0A8E" w:rsidP="00BB0A8E">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.020</w:t>
            </w:r>
          </w:p>
        </w:tc>
        <w:tc>
          <w:tcPr>
            <w:tcW w:w="1330" w:type="dxa"/>
            <w:tcBorders>
              <w:top w:val="single" w:sz="8" w:space="0" w:color="152935"/>
              <w:left w:val="single" w:sz="8" w:space="0" w:color="E0E0E0"/>
              <w:bottom w:val="single" w:sz="8" w:space="0" w:color="AEAEAE"/>
              <w:right w:val="single" w:sz="8" w:space="0" w:color="E0E0E0"/>
            </w:tcBorders>
            <w:shd w:val="clear" w:color="auto" w:fill="FFFFFF"/>
          </w:tcPr>
          <w:p w14:paraId="20A99A63" w14:textId="77777777" w:rsidR="00BB0A8E" w:rsidRPr="004A5DEC" w:rsidRDefault="00BB0A8E" w:rsidP="00BB0A8E">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.165</w:t>
            </w:r>
          </w:p>
        </w:tc>
        <w:tc>
          <w:tcPr>
            <w:tcW w:w="1468" w:type="dxa"/>
            <w:tcBorders>
              <w:top w:val="single" w:sz="8" w:space="0" w:color="152935"/>
              <w:left w:val="single" w:sz="8" w:space="0" w:color="E0E0E0"/>
              <w:bottom w:val="single" w:sz="8" w:space="0" w:color="AEAEAE"/>
              <w:right w:val="single" w:sz="8" w:space="0" w:color="E0E0E0"/>
            </w:tcBorders>
            <w:shd w:val="clear" w:color="auto" w:fill="FFFFFF"/>
            <w:vAlign w:val="center"/>
          </w:tcPr>
          <w:p w14:paraId="25949657" w14:textId="77777777" w:rsidR="00BB0A8E" w:rsidRPr="004A5DEC" w:rsidRDefault="00BB0A8E" w:rsidP="00BB0A8E">
            <w:pPr>
              <w:autoSpaceDE w:val="0"/>
              <w:autoSpaceDN w:val="0"/>
              <w:adjustRightInd w:val="0"/>
              <w:spacing w:after="0" w:line="240" w:lineRule="auto"/>
              <w:jc w:val="left"/>
              <w:rPr>
                <w:rFonts w:ascii="Times New Roman" w:hAnsi="Times New Roman" w:cs="Times New Roman"/>
                <w:color w:val="auto"/>
                <w:kern w:val="0"/>
              </w:rPr>
            </w:pPr>
          </w:p>
        </w:tc>
        <w:tc>
          <w:tcPr>
            <w:tcW w:w="1024" w:type="dxa"/>
            <w:tcBorders>
              <w:top w:val="single" w:sz="8" w:space="0" w:color="152935"/>
              <w:left w:val="single" w:sz="8" w:space="0" w:color="E0E0E0"/>
              <w:bottom w:val="single" w:sz="8" w:space="0" w:color="AEAEAE"/>
              <w:right w:val="single" w:sz="8" w:space="0" w:color="E0E0E0"/>
            </w:tcBorders>
            <w:shd w:val="clear" w:color="auto" w:fill="FFFFFF"/>
          </w:tcPr>
          <w:p w14:paraId="5058614B" w14:textId="77777777" w:rsidR="00BB0A8E" w:rsidRPr="004A5DEC" w:rsidRDefault="00BB0A8E" w:rsidP="00BB0A8E">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.119</w:t>
            </w:r>
          </w:p>
        </w:tc>
        <w:tc>
          <w:tcPr>
            <w:tcW w:w="1024" w:type="dxa"/>
            <w:tcBorders>
              <w:top w:val="single" w:sz="8" w:space="0" w:color="152935"/>
              <w:left w:val="single" w:sz="8" w:space="0" w:color="E0E0E0"/>
              <w:bottom w:val="single" w:sz="8" w:space="0" w:color="AEAEAE"/>
              <w:right w:val="nil"/>
            </w:tcBorders>
            <w:shd w:val="clear" w:color="auto" w:fill="FFFFFF"/>
          </w:tcPr>
          <w:p w14:paraId="69996458" w14:textId="77777777" w:rsidR="00BB0A8E" w:rsidRPr="004A5DEC" w:rsidRDefault="00BB0A8E" w:rsidP="00BB0A8E">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.906</w:t>
            </w:r>
          </w:p>
        </w:tc>
      </w:tr>
      <w:tr w:rsidR="00BB0A8E" w:rsidRPr="004A5DEC" w14:paraId="40ABC695" w14:textId="77777777">
        <w:trPr>
          <w:cantSplit/>
        </w:trPr>
        <w:tc>
          <w:tcPr>
            <w:tcW w:w="734" w:type="dxa"/>
            <w:vMerge/>
            <w:tcBorders>
              <w:top w:val="single" w:sz="8" w:space="0" w:color="152935"/>
              <w:left w:val="nil"/>
              <w:bottom w:val="single" w:sz="8" w:space="0" w:color="152935"/>
              <w:right w:val="nil"/>
            </w:tcBorders>
            <w:shd w:val="clear" w:color="auto" w:fill="E0E0E0"/>
          </w:tcPr>
          <w:p w14:paraId="1665926D" w14:textId="77777777" w:rsidR="00BB0A8E" w:rsidRPr="004A5DEC" w:rsidRDefault="00BB0A8E" w:rsidP="00BB0A8E">
            <w:pPr>
              <w:autoSpaceDE w:val="0"/>
              <w:autoSpaceDN w:val="0"/>
              <w:adjustRightInd w:val="0"/>
              <w:spacing w:after="0" w:line="240" w:lineRule="auto"/>
              <w:jc w:val="left"/>
              <w:rPr>
                <w:rFonts w:cs="Arial"/>
                <w:color w:val="010205"/>
                <w:kern w:val="0"/>
                <w:sz w:val="18"/>
                <w:szCs w:val="18"/>
              </w:rPr>
            </w:pPr>
          </w:p>
        </w:tc>
        <w:tc>
          <w:tcPr>
            <w:tcW w:w="2233" w:type="dxa"/>
            <w:tcBorders>
              <w:top w:val="single" w:sz="8" w:space="0" w:color="AEAEAE"/>
              <w:left w:val="nil"/>
              <w:bottom w:val="single" w:sz="8" w:space="0" w:color="152935"/>
              <w:right w:val="nil"/>
            </w:tcBorders>
            <w:shd w:val="clear" w:color="auto" w:fill="E0E0E0"/>
          </w:tcPr>
          <w:p w14:paraId="51AF0C08" w14:textId="45DB23C6" w:rsidR="00BB0A8E" w:rsidRPr="004A5DEC" w:rsidRDefault="00BB0A8E" w:rsidP="00BB0A8E">
            <w:pPr>
              <w:autoSpaceDE w:val="0"/>
              <w:autoSpaceDN w:val="0"/>
              <w:adjustRightInd w:val="0"/>
              <w:spacing w:after="0" w:line="320" w:lineRule="atLeast"/>
              <w:ind w:left="60" w:right="60"/>
              <w:jc w:val="left"/>
              <w:rPr>
                <w:rFonts w:cs="Arial"/>
                <w:color w:val="264A60"/>
                <w:kern w:val="0"/>
                <w:sz w:val="18"/>
                <w:szCs w:val="18"/>
              </w:rPr>
            </w:pPr>
            <w:r w:rsidRPr="004A5DEC">
              <w:rPr>
                <w:rFonts w:cs="Arial"/>
                <w:color w:val="264A60"/>
                <w:kern w:val="0"/>
                <w:sz w:val="18"/>
                <w:szCs w:val="18"/>
              </w:rPr>
              <w:t>Entertainment</w:t>
            </w:r>
            <w:r w:rsidR="00BC5567" w:rsidRPr="004A5DEC">
              <w:rPr>
                <w:rFonts w:cs="Arial"/>
                <w:color w:val="264A60"/>
                <w:kern w:val="0"/>
                <w:sz w:val="18"/>
                <w:szCs w:val="18"/>
              </w:rPr>
              <w:t xml:space="preserve"> </w:t>
            </w:r>
            <w:r w:rsidRPr="004A5DEC">
              <w:rPr>
                <w:rFonts w:cs="Arial"/>
                <w:color w:val="264A60"/>
                <w:kern w:val="0"/>
                <w:sz w:val="18"/>
                <w:szCs w:val="18"/>
              </w:rPr>
              <w:t>Content</w:t>
            </w:r>
          </w:p>
        </w:tc>
        <w:tc>
          <w:tcPr>
            <w:tcW w:w="1330" w:type="dxa"/>
            <w:tcBorders>
              <w:top w:val="single" w:sz="8" w:space="0" w:color="AEAEAE"/>
              <w:left w:val="nil"/>
              <w:bottom w:val="single" w:sz="8" w:space="0" w:color="152935"/>
              <w:right w:val="single" w:sz="8" w:space="0" w:color="E0E0E0"/>
            </w:tcBorders>
            <w:shd w:val="clear" w:color="auto" w:fill="FFFFFF"/>
          </w:tcPr>
          <w:p w14:paraId="436D5DBB" w14:textId="77777777" w:rsidR="00BB0A8E" w:rsidRPr="004A5DEC" w:rsidRDefault="00BB0A8E" w:rsidP="00BB0A8E">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1.000</w:t>
            </w:r>
          </w:p>
        </w:tc>
        <w:tc>
          <w:tcPr>
            <w:tcW w:w="1330" w:type="dxa"/>
            <w:tcBorders>
              <w:top w:val="single" w:sz="8" w:space="0" w:color="AEAEAE"/>
              <w:left w:val="single" w:sz="8" w:space="0" w:color="E0E0E0"/>
              <w:bottom w:val="single" w:sz="8" w:space="0" w:color="152935"/>
              <w:right w:val="single" w:sz="8" w:space="0" w:color="E0E0E0"/>
            </w:tcBorders>
            <w:shd w:val="clear" w:color="auto" w:fill="FFFFFF"/>
          </w:tcPr>
          <w:p w14:paraId="55B1AC12" w14:textId="77777777" w:rsidR="00BB0A8E" w:rsidRPr="004A5DEC" w:rsidRDefault="00BB0A8E" w:rsidP="00BB0A8E">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.043</w:t>
            </w:r>
          </w:p>
        </w:tc>
        <w:tc>
          <w:tcPr>
            <w:tcW w:w="1468" w:type="dxa"/>
            <w:tcBorders>
              <w:top w:val="single" w:sz="8" w:space="0" w:color="AEAEAE"/>
              <w:left w:val="single" w:sz="8" w:space="0" w:color="E0E0E0"/>
              <w:bottom w:val="single" w:sz="8" w:space="0" w:color="152935"/>
              <w:right w:val="single" w:sz="8" w:space="0" w:color="E0E0E0"/>
            </w:tcBorders>
            <w:shd w:val="clear" w:color="auto" w:fill="FFFFFF"/>
          </w:tcPr>
          <w:p w14:paraId="1C22FFEA" w14:textId="77777777" w:rsidR="00BB0A8E" w:rsidRPr="004A5DEC" w:rsidRDefault="00BB0A8E" w:rsidP="00BB0A8E">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.959</w:t>
            </w:r>
          </w:p>
        </w:tc>
        <w:tc>
          <w:tcPr>
            <w:tcW w:w="1024" w:type="dxa"/>
            <w:tcBorders>
              <w:top w:val="single" w:sz="8" w:space="0" w:color="AEAEAE"/>
              <w:left w:val="single" w:sz="8" w:space="0" w:color="E0E0E0"/>
              <w:bottom w:val="single" w:sz="8" w:space="0" w:color="152935"/>
              <w:right w:val="single" w:sz="8" w:space="0" w:color="E0E0E0"/>
            </w:tcBorders>
            <w:shd w:val="clear" w:color="auto" w:fill="FFFFFF"/>
          </w:tcPr>
          <w:p w14:paraId="05C07187" w14:textId="77777777" w:rsidR="00BB0A8E" w:rsidRPr="004A5DEC" w:rsidRDefault="00BB0A8E" w:rsidP="00BB0A8E">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23.485</w:t>
            </w:r>
          </w:p>
        </w:tc>
        <w:tc>
          <w:tcPr>
            <w:tcW w:w="1024" w:type="dxa"/>
            <w:tcBorders>
              <w:top w:val="single" w:sz="8" w:space="0" w:color="AEAEAE"/>
              <w:left w:val="single" w:sz="8" w:space="0" w:color="E0E0E0"/>
              <w:bottom w:val="single" w:sz="8" w:space="0" w:color="152935"/>
              <w:right w:val="nil"/>
            </w:tcBorders>
            <w:shd w:val="clear" w:color="auto" w:fill="FFFFFF"/>
          </w:tcPr>
          <w:p w14:paraId="42D00064" w14:textId="77777777" w:rsidR="00BB0A8E" w:rsidRPr="004A5DEC" w:rsidRDefault="00BB0A8E" w:rsidP="00BB0A8E">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.000</w:t>
            </w:r>
          </w:p>
        </w:tc>
      </w:tr>
      <w:tr w:rsidR="00BB0A8E" w:rsidRPr="004A5DEC" w14:paraId="01BC6A62" w14:textId="77777777">
        <w:trPr>
          <w:cantSplit/>
        </w:trPr>
        <w:tc>
          <w:tcPr>
            <w:tcW w:w="9143" w:type="dxa"/>
            <w:gridSpan w:val="7"/>
            <w:tcBorders>
              <w:top w:val="nil"/>
              <w:left w:val="nil"/>
              <w:bottom w:val="nil"/>
              <w:right w:val="nil"/>
            </w:tcBorders>
            <w:shd w:val="clear" w:color="auto" w:fill="FFFFFF"/>
          </w:tcPr>
          <w:p w14:paraId="18EE1C32" w14:textId="099353FB" w:rsidR="00BB0A8E" w:rsidRPr="004A5DEC" w:rsidRDefault="00BB0A8E" w:rsidP="00BB0A8E">
            <w:pPr>
              <w:autoSpaceDE w:val="0"/>
              <w:autoSpaceDN w:val="0"/>
              <w:adjustRightInd w:val="0"/>
              <w:spacing w:after="0" w:line="320" w:lineRule="atLeast"/>
              <w:ind w:left="60" w:right="60"/>
              <w:jc w:val="left"/>
              <w:rPr>
                <w:rFonts w:cs="Arial"/>
                <w:color w:val="010205"/>
                <w:kern w:val="0"/>
                <w:sz w:val="18"/>
                <w:szCs w:val="18"/>
              </w:rPr>
            </w:pPr>
            <w:r w:rsidRPr="004A5DEC">
              <w:rPr>
                <w:rFonts w:cs="Arial"/>
                <w:color w:val="010205"/>
                <w:kern w:val="0"/>
                <w:sz w:val="18"/>
                <w:szCs w:val="18"/>
              </w:rPr>
              <w:t>a. Dependent Variable: Brand</w:t>
            </w:r>
            <w:r w:rsidR="00BC5567" w:rsidRPr="004A5DEC">
              <w:rPr>
                <w:rFonts w:cs="Arial"/>
                <w:color w:val="010205"/>
                <w:kern w:val="0"/>
                <w:sz w:val="18"/>
                <w:szCs w:val="18"/>
              </w:rPr>
              <w:t xml:space="preserve"> </w:t>
            </w:r>
            <w:r w:rsidRPr="004A5DEC">
              <w:rPr>
                <w:rFonts w:cs="Arial"/>
                <w:color w:val="010205"/>
                <w:kern w:val="0"/>
                <w:sz w:val="18"/>
                <w:szCs w:val="18"/>
              </w:rPr>
              <w:t>Awareness</w:t>
            </w:r>
          </w:p>
        </w:tc>
      </w:tr>
    </w:tbl>
    <w:p w14:paraId="3449D844" w14:textId="3CEB6964" w:rsidR="00BB0A8E" w:rsidRPr="004A5DEC" w:rsidRDefault="00BC5567" w:rsidP="00BC5567">
      <w:pPr>
        <w:pStyle w:val="Caption"/>
        <w:rPr>
          <w:rFonts w:ascii="Times New Roman" w:hAnsi="Times New Roman" w:cs="Times New Roman"/>
          <w:color w:val="auto"/>
          <w:kern w:val="0"/>
        </w:rPr>
      </w:pPr>
      <w:bookmarkStart w:id="100" w:name="_Toc220608327"/>
      <w:r w:rsidRPr="004A5DEC">
        <w:t xml:space="preserve">Table </w:t>
      </w:r>
      <w:r w:rsidRPr="004A5DEC">
        <w:fldChar w:fldCharType="begin"/>
      </w:r>
      <w:r w:rsidRPr="004A5DEC">
        <w:instrText xml:space="preserve"> SEQ Table \* ARABIC </w:instrText>
      </w:r>
      <w:r w:rsidRPr="004A5DEC">
        <w:fldChar w:fldCharType="separate"/>
      </w:r>
      <w:r w:rsidR="001A70A9" w:rsidRPr="004A5DEC">
        <w:t>17</w:t>
      </w:r>
      <w:r w:rsidRPr="004A5DEC">
        <w:fldChar w:fldCharType="end"/>
      </w:r>
      <w:r w:rsidRPr="004A5DEC">
        <w:t>: Coefficients</w:t>
      </w:r>
      <w:r w:rsidR="004E4517" w:rsidRPr="004A5DEC">
        <w:t xml:space="preserve"> - Entertainment Content</w:t>
      </w:r>
      <w:bookmarkEnd w:id="100"/>
    </w:p>
    <w:p w14:paraId="42B014E9" w14:textId="46343048" w:rsidR="00F75176" w:rsidRPr="004A5DEC" w:rsidRDefault="00DD10B7" w:rsidP="00F75176">
      <w:r w:rsidRPr="004A5DEC">
        <w:t>The table of coefficients shows that entertainment content has a positive and statistically significant effect on brand awareness at the 0.05 level of significance (β = 0.959, p = 0.000 &lt; 0.05).</w:t>
      </w:r>
      <w:r w:rsidR="00F75176" w:rsidRPr="004A5DEC">
        <w:t xml:space="preserve"> </w:t>
      </w:r>
      <w:r w:rsidR="00A85300" w:rsidRPr="004A5DEC">
        <w:t>The unstandardized version of the coefficient (B1.000) means that a one unit change in the value of entertainment content is linked to a single unit change in brand awareness.</w:t>
      </w:r>
      <w:r w:rsidR="00F75176" w:rsidRPr="004A5DEC">
        <w:t xml:space="preserve"> </w:t>
      </w:r>
      <w:r w:rsidR="003C6C5A" w:rsidRPr="004A5DEC">
        <w:t>The intercept term is not statistically significant (p &gt; 0.05) thus confirming that brand awareness is mainly affected by entertainment content effects.</w:t>
      </w:r>
    </w:p>
    <w:p w14:paraId="4B267F21" w14:textId="77777777" w:rsidR="00BB0A8E" w:rsidRPr="004A5DEC" w:rsidRDefault="00BB0A8E" w:rsidP="00BB0A8E"/>
    <w:p w14:paraId="1D3AA0EB" w14:textId="0357080A" w:rsidR="005E7656" w:rsidRPr="004A5DEC" w:rsidRDefault="005E7656" w:rsidP="00C9216C">
      <w:pPr>
        <w:pStyle w:val="Heading3"/>
      </w:pPr>
      <w:bookmarkStart w:id="101" w:name="_Toc220963155"/>
      <w:r w:rsidRPr="004A5DEC">
        <w:t>4.8.3</w:t>
      </w:r>
      <w:r w:rsidR="00C9216C" w:rsidRPr="004A5DEC">
        <w:t xml:space="preserve"> The impact of emotional content on brand awareness in the UK fast-food industry</w:t>
      </w:r>
      <w:bookmarkEnd w:id="101"/>
    </w:p>
    <w:p w14:paraId="068F7BF1" w14:textId="77777777" w:rsidR="00BB0A8E" w:rsidRPr="004A5DEC" w:rsidRDefault="00BB0A8E" w:rsidP="00BB0A8E">
      <w:pPr>
        <w:autoSpaceDE w:val="0"/>
        <w:autoSpaceDN w:val="0"/>
        <w:adjustRightInd w:val="0"/>
        <w:spacing w:after="0" w:line="240" w:lineRule="auto"/>
        <w:jc w:val="left"/>
        <w:rPr>
          <w:rFonts w:ascii="Times New Roman" w:hAnsi="Times New Roman" w:cs="Times New Roman"/>
          <w:color w:val="auto"/>
          <w:kern w:val="0"/>
        </w:rPr>
      </w:pPr>
    </w:p>
    <w:tbl>
      <w:tblPr>
        <w:tblW w:w="584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95"/>
        <w:gridCol w:w="1024"/>
        <w:gridCol w:w="1086"/>
        <w:gridCol w:w="1469"/>
        <w:gridCol w:w="1469"/>
      </w:tblGrid>
      <w:tr w:rsidR="00BB0A8E" w:rsidRPr="004A5DEC" w14:paraId="1437FEDD" w14:textId="77777777">
        <w:trPr>
          <w:cantSplit/>
        </w:trPr>
        <w:tc>
          <w:tcPr>
            <w:tcW w:w="5841" w:type="dxa"/>
            <w:gridSpan w:val="5"/>
            <w:tcBorders>
              <w:top w:val="nil"/>
              <w:left w:val="nil"/>
              <w:bottom w:val="nil"/>
              <w:right w:val="nil"/>
            </w:tcBorders>
            <w:shd w:val="clear" w:color="auto" w:fill="FFFFFF"/>
            <w:vAlign w:val="center"/>
          </w:tcPr>
          <w:p w14:paraId="49927FA7" w14:textId="77777777" w:rsidR="00BB0A8E" w:rsidRPr="004A5DEC" w:rsidRDefault="00BB0A8E" w:rsidP="00BB0A8E">
            <w:pPr>
              <w:autoSpaceDE w:val="0"/>
              <w:autoSpaceDN w:val="0"/>
              <w:adjustRightInd w:val="0"/>
              <w:spacing w:after="0" w:line="320" w:lineRule="atLeast"/>
              <w:ind w:left="60" w:right="60"/>
              <w:jc w:val="center"/>
              <w:rPr>
                <w:rFonts w:cs="Arial"/>
                <w:color w:val="010205"/>
                <w:kern w:val="0"/>
                <w:sz w:val="22"/>
                <w:szCs w:val="22"/>
              </w:rPr>
            </w:pPr>
            <w:r w:rsidRPr="004A5DEC">
              <w:rPr>
                <w:rFonts w:cs="Arial"/>
                <w:b/>
                <w:bCs/>
                <w:color w:val="010205"/>
                <w:kern w:val="0"/>
                <w:sz w:val="22"/>
                <w:szCs w:val="22"/>
              </w:rPr>
              <w:t>Model Summary</w:t>
            </w:r>
          </w:p>
        </w:tc>
      </w:tr>
      <w:tr w:rsidR="00BB0A8E" w:rsidRPr="004A5DEC" w14:paraId="43A8765D" w14:textId="77777777">
        <w:trPr>
          <w:cantSplit/>
        </w:trPr>
        <w:tc>
          <w:tcPr>
            <w:tcW w:w="795" w:type="dxa"/>
            <w:tcBorders>
              <w:top w:val="nil"/>
              <w:left w:val="nil"/>
              <w:bottom w:val="single" w:sz="8" w:space="0" w:color="152935"/>
              <w:right w:val="nil"/>
            </w:tcBorders>
            <w:shd w:val="clear" w:color="auto" w:fill="FFFFFF"/>
            <w:vAlign w:val="bottom"/>
          </w:tcPr>
          <w:p w14:paraId="43392BEB" w14:textId="77777777" w:rsidR="00BB0A8E" w:rsidRPr="004A5DEC" w:rsidRDefault="00BB0A8E" w:rsidP="00BB0A8E">
            <w:pPr>
              <w:autoSpaceDE w:val="0"/>
              <w:autoSpaceDN w:val="0"/>
              <w:adjustRightInd w:val="0"/>
              <w:spacing w:after="0" w:line="320" w:lineRule="atLeast"/>
              <w:ind w:left="60" w:right="60"/>
              <w:jc w:val="left"/>
              <w:rPr>
                <w:rFonts w:cs="Arial"/>
                <w:color w:val="264A60"/>
                <w:kern w:val="0"/>
                <w:sz w:val="18"/>
                <w:szCs w:val="18"/>
              </w:rPr>
            </w:pPr>
            <w:r w:rsidRPr="004A5DEC">
              <w:rPr>
                <w:rFonts w:cs="Arial"/>
                <w:color w:val="264A60"/>
                <w:kern w:val="0"/>
                <w:sz w:val="18"/>
                <w:szCs w:val="18"/>
              </w:rPr>
              <w:t>Model</w:t>
            </w:r>
          </w:p>
        </w:tc>
        <w:tc>
          <w:tcPr>
            <w:tcW w:w="1024" w:type="dxa"/>
            <w:tcBorders>
              <w:top w:val="nil"/>
              <w:left w:val="nil"/>
              <w:bottom w:val="single" w:sz="8" w:space="0" w:color="152935"/>
              <w:right w:val="single" w:sz="8" w:space="0" w:color="E0E0E0"/>
            </w:tcBorders>
            <w:shd w:val="clear" w:color="auto" w:fill="FFFFFF"/>
            <w:vAlign w:val="bottom"/>
          </w:tcPr>
          <w:p w14:paraId="0356A2BA" w14:textId="77777777" w:rsidR="00BB0A8E" w:rsidRPr="004A5DEC" w:rsidRDefault="00BB0A8E" w:rsidP="00BB0A8E">
            <w:pPr>
              <w:autoSpaceDE w:val="0"/>
              <w:autoSpaceDN w:val="0"/>
              <w:adjustRightInd w:val="0"/>
              <w:spacing w:after="0" w:line="320" w:lineRule="atLeast"/>
              <w:ind w:left="60" w:right="60"/>
              <w:jc w:val="center"/>
              <w:rPr>
                <w:rFonts w:cs="Arial"/>
                <w:color w:val="264A60"/>
                <w:kern w:val="0"/>
                <w:sz w:val="18"/>
                <w:szCs w:val="18"/>
              </w:rPr>
            </w:pPr>
            <w:r w:rsidRPr="004A5DEC">
              <w:rPr>
                <w:rFonts w:cs="Arial"/>
                <w:color w:val="264A60"/>
                <w:kern w:val="0"/>
                <w:sz w:val="18"/>
                <w:szCs w:val="18"/>
              </w:rPr>
              <w:t>R</w:t>
            </w:r>
          </w:p>
        </w:tc>
        <w:tc>
          <w:tcPr>
            <w:tcW w:w="1086" w:type="dxa"/>
            <w:tcBorders>
              <w:top w:val="nil"/>
              <w:left w:val="single" w:sz="8" w:space="0" w:color="E0E0E0"/>
              <w:bottom w:val="single" w:sz="8" w:space="0" w:color="152935"/>
              <w:right w:val="single" w:sz="8" w:space="0" w:color="E0E0E0"/>
            </w:tcBorders>
            <w:shd w:val="clear" w:color="auto" w:fill="FFFFFF"/>
            <w:vAlign w:val="bottom"/>
          </w:tcPr>
          <w:p w14:paraId="2DAD7092" w14:textId="77777777" w:rsidR="00BB0A8E" w:rsidRPr="004A5DEC" w:rsidRDefault="00BB0A8E" w:rsidP="00BB0A8E">
            <w:pPr>
              <w:autoSpaceDE w:val="0"/>
              <w:autoSpaceDN w:val="0"/>
              <w:adjustRightInd w:val="0"/>
              <w:spacing w:after="0" w:line="320" w:lineRule="atLeast"/>
              <w:ind w:left="60" w:right="60"/>
              <w:jc w:val="center"/>
              <w:rPr>
                <w:rFonts w:cs="Arial"/>
                <w:color w:val="264A60"/>
                <w:kern w:val="0"/>
                <w:sz w:val="18"/>
                <w:szCs w:val="18"/>
              </w:rPr>
            </w:pPr>
            <w:r w:rsidRPr="004A5DEC">
              <w:rPr>
                <w:rFonts w:cs="Arial"/>
                <w:color w:val="264A60"/>
                <w:kern w:val="0"/>
                <w:sz w:val="18"/>
                <w:szCs w:val="18"/>
              </w:rPr>
              <w:t>R Square</w:t>
            </w:r>
          </w:p>
        </w:tc>
        <w:tc>
          <w:tcPr>
            <w:tcW w:w="1468" w:type="dxa"/>
            <w:tcBorders>
              <w:top w:val="nil"/>
              <w:left w:val="single" w:sz="8" w:space="0" w:color="E0E0E0"/>
              <w:bottom w:val="single" w:sz="8" w:space="0" w:color="152935"/>
              <w:right w:val="single" w:sz="8" w:space="0" w:color="E0E0E0"/>
            </w:tcBorders>
            <w:shd w:val="clear" w:color="auto" w:fill="FFFFFF"/>
            <w:vAlign w:val="bottom"/>
          </w:tcPr>
          <w:p w14:paraId="71C450F3" w14:textId="77777777" w:rsidR="00BB0A8E" w:rsidRPr="004A5DEC" w:rsidRDefault="00BB0A8E" w:rsidP="00BB0A8E">
            <w:pPr>
              <w:autoSpaceDE w:val="0"/>
              <w:autoSpaceDN w:val="0"/>
              <w:adjustRightInd w:val="0"/>
              <w:spacing w:after="0" w:line="320" w:lineRule="atLeast"/>
              <w:ind w:left="60" w:right="60"/>
              <w:jc w:val="center"/>
              <w:rPr>
                <w:rFonts w:cs="Arial"/>
                <w:color w:val="264A60"/>
                <w:kern w:val="0"/>
                <w:sz w:val="18"/>
                <w:szCs w:val="18"/>
              </w:rPr>
            </w:pPr>
            <w:r w:rsidRPr="004A5DEC">
              <w:rPr>
                <w:rFonts w:cs="Arial"/>
                <w:color w:val="264A60"/>
                <w:kern w:val="0"/>
                <w:sz w:val="18"/>
                <w:szCs w:val="18"/>
              </w:rPr>
              <w:t>Adjusted R Square</w:t>
            </w:r>
          </w:p>
        </w:tc>
        <w:tc>
          <w:tcPr>
            <w:tcW w:w="1468" w:type="dxa"/>
            <w:tcBorders>
              <w:top w:val="nil"/>
              <w:left w:val="single" w:sz="8" w:space="0" w:color="E0E0E0"/>
              <w:bottom w:val="single" w:sz="8" w:space="0" w:color="152935"/>
              <w:right w:val="nil"/>
            </w:tcBorders>
            <w:shd w:val="clear" w:color="auto" w:fill="FFFFFF"/>
            <w:vAlign w:val="bottom"/>
          </w:tcPr>
          <w:p w14:paraId="13627829" w14:textId="77777777" w:rsidR="00BB0A8E" w:rsidRPr="004A5DEC" w:rsidRDefault="00BB0A8E" w:rsidP="00BB0A8E">
            <w:pPr>
              <w:autoSpaceDE w:val="0"/>
              <w:autoSpaceDN w:val="0"/>
              <w:adjustRightInd w:val="0"/>
              <w:spacing w:after="0" w:line="320" w:lineRule="atLeast"/>
              <w:ind w:left="60" w:right="60"/>
              <w:jc w:val="center"/>
              <w:rPr>
                <w:rFonts w:cs="Arial"/>
                <w:color w:val="264A60"/>
                <w:kern w:val="0"/>
                <w:sz w:val="18"/>
                <w:szCs w:val="18"/>
              </w:rPr>
            </w:pPr>
            <w:r w:rsidRPr="004A5DEC">
              <w:rPr>
                <w:rFonts w:cs="Arial"/>
                <w:color w:val="264A60"/>
                <w:kern w:val="0"/>
                <w:sz w:val="18"/>
                <w:szCs w:val="18"/>
              </w:rPr>
              <w:t>Std. Error of the Estimate</w:t>
            </w:r>
          </w:p>
        </w:tc>
      </w:tr>
      <w:tr w:rsidR="00BB0A8E" w:rsidRPr="004A5DEC" w14:paraId="2E6A3DE2" w14:textId="77777777">
        <w:trPr>
          <w:cantSplit/>
        </w:trPr>
        <w:tc>
          <w:tcPr>
            <w:tcW w:w="795" w:type="dxa"/>
            <w:tcBorders>
              <w:top w:val="single" w:sz="8" w:space="0" w:color="152935"/>
              <w:left w:val="nil"/>
              <w:bottom w:val="single" w:sz="8" w:space="0" w:color="152935"/>
              <w:right w:val="nil"/>
            </w:tcBorders>
            <w:shd w:val="clear" w:color="auto" w:fill="E0E0E0"/>
          </w:tcPr>
          <w:p w14:paraId="30D1B3D7" w14:textId="77777777" w:rsidR="00BB0A8E" w:rsidRPr="004A5DEC" w:rsidRDefault="00BB0A8E" w:rsidP="00BB0A8E">
            <w:pPr>
              <w:autoSpaceDE w:val="0"/>
              <w:autoSpaceDN w:val="0"/>
              <w:adjustRightInd w:val="0"/>
              <w:spacing w:after="0" w:line="320" w:lineRule="atLeast"/>
              <w:ind w:left="60" w:right="60"/>
              <w:jc w:val="left"/>
              <w:rPr>
                <w:rFonts w:cs="Arial"/>
                <w:color w:val="264A60"/>
                <w:kern w:val="0"/>
                <w:sz w:val="18"/>
                <w:szCs w:val="18"/>
              </w:rPr>
            </w:pPr>
            <w:r w:rsidRPr="004A5DEC">
              <w:rPr>
                <w:rFonts w:cs="Arial"/>
                <w:color w:val="264A60"/>
                <w:kern w:val="0"/>
                <w:sz w:val="18"/>
                <w:szCs w:val="18"/>
              </w:rPr>
              <w:t>1</w:t>
            </w:r>
          </w:p>
        </w:tc>
        <w:tc>
          <w:tcPr>
            <w:tcW w:w="1024" w:type="dxa"/>
            <w:tcBorders>
              <w:top w:val="single" w:sz="8" w:space="0" w:color="152935"/>
              <w:left w:val="nil"/>
              <w:bottom w:val="single" w:sz="8" w:space="0" w:color="152935"/>
              <w:right w:val="single" w:sz="8" w:space="0" w:color="E0E0E0"/>
            </w:tcBorders>
            <w:shd w:val="clear" w:color="auto" w:fill="FFFFFF"/>
          </w:tcPr>
          <w:p w14:paraId="77ED01B7" w14:textId="77777777" w:rsidR="00BB0A8E" w:rsidRPr="004A5DEC" w:rsidRDefault="00BB0A8E" w:rsidP="00BB0A8E">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.968</w:t>
            </w:r>
            <w:r w:rsidRPr="004A5DEC">
              <w:rPr>
                <w:rFonts w:cs="Arial"/>
                <w:color w:val="010205"/>
                <w:kern w:val="0"/>
                <w:sz w:val="18"/>
                <w:szCs w:val="18"/>
                <w:vertAlign w:val="superscript"/>
              </w:rPr>
              <w:t>a</w:t>
            </w:r>
          </w:p>
        </w:tc>
        <w:tc>
          <w:tcPr>
            <w:tcW w:w="1086" w:type="dxa"/>
            <w:tcBorders>
              <w:top w:val="single" w:sz="8" w:space="0" w:color="152935"/>
              <w:left w:val="single" w:sz="8" w:space="0" w:color="E0E0E0"/>
              <w:bottom w:val="single" w:sz="8" w:space="0" w:color="152935"/>
              <w:right w:val="single" w:sz="8" w:space="0" w:color="E0E0E0"/>
            </w:tcBorders>
            <w:shd w:val="clear" w:color="auto" w:fill="FFFFFF"/>
          </w:tcPr>
          <w:p w14:paraId="5A67B5AD" w14:textId="77777777" w:rsidR="00BB0A8E" w:rsidRPr="004A5DEC" w:rsidRDefault="00BB0A8E" w:rsidP="00BB0A8E">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.937</w:t>
            </w:r>
          </w:p>
        </w:tc>
        <w:tc>
          <w:tcPr>
            <w:tcW w:w="1468" w:type="dxa"/>
            <w:tcBorders>
              <w:top w:val="single" w:sz="8" w:space="0" w:color="152935"/>
              <w:left w:val="single" w:sz="8" w:space="0" w:color="E0E0E0"/>
              <w:bottom w:val="single" w:sz="8" w:space="0" w:color="152935"/>
              <w:right w:val="single" w:sz="8" w:space="0" w:color="E0E0E0"/>
            </w:tcBorders>
            <w:shd w:val="clear" w:color="auto" w:fill="FFFFFF"/>
          </w:tcPr>
          <w:p w14:paraId="57B192C6" w14:textId="77777777" w:rsidR="00BB0A8E" w:rsidRPr="004A5DEC" w:rsidRDefault="00BB0A8E" w:rsidP="00BB0A8E">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.935</w:t>
            </w:r>
          </w:p>
        </w:tc>
        <w:tc>
          <w:tcPr>
            <w:tcW w:w="1468" w:type="dxa"/>
            <w:tcBorders>
              <w:top w:val="single" w:sz="8" w:space="0" w:color="152935"/>
              <w:left w:val="single" w:sz="8" w:space="0" w:color="E0E0E0"/>
              <w:bottom w:val="single" w:sz="8" w:space="0" w:color="152935"/>
              <w:right w:val="nil"/>
            </w:tcBorders>
            <w:shd w:val="clear" w:color="auto" w:fill="FFFFFF"/>
          </w:tcPr>
          <w:p w14:paraId="5258A978" w14:textId="77777777" w:rsidR="00BB0A8E" w:rsidRPr="004A5DEC" w:rsidRDefault="00BB0A8E" w:rsidP="00BB0A8E">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.32976</w:t>
            </w:r>
          </w:p>
        </w:tc>
      </w:tr>
      <w:tr w:rsidR="00BB0A8E" w:rsidRPr="004A5DEC" w14:paraId="48D867FF" w14:textId="77777777">
        <w:trPr>
          <w:cantSplit/>
        </w:trPr>
        <w:tc>
          <w:tcPr>
            <w:tcW w:w="5841" w:type="dxa"/>
            <w:gridSpan w:val="5"/>
            <w:tcBorders>
              <w:top w:val="nil"/>
              <w:left w:val="nil"/>
              <w:bottom w:val="nil"/>
              <w:right w:val="nil"/>
            </w:tcBorders>
            <w:shd w:val="clear" w:color="auto" w:fill="FFFFFF"/>
          </w:tcPr>
          <w:p w14:paraId="3CD4C00C" w14:textId="7441EDF5" w:rsidR="00BB0A8E" w:rsidRPr="004A5DEC" w:rsidRDefault="00BB0A8E" w:rsidP="00BB0A8E">
            <w:pPr>
              <w:autoSpaceDE w:val="0"/>
              <w:autoSpaceDN w:val="0"/>
              <w:adjustRightInd w:val="0"/>
              <w:spacing w:after="0" w:line="320" w:lineRule="atLeast"/>
              <w:ind w:left="60" w:right="60"/>
              <w:jc w:val="left"/>
              <w:rPr>
                <w:rFonts w:cs="Arial"/>
                <w:color w:val="010205"/>
                <w:kern w:val="0"/>
                <w:sz w:val="18"/>
                <w:szCs w:val="18"/>
              </w:rPr>
            </w:pPr>
            <w:r w:rsidRPr="004A5DEC">
              <w:rPr>
                <w:rFonts w:cs="Arial"/>
                <w:color w:val="010205"/>
                <w:kern w:val="0"/>
                <w:sz w:val="18"/>
                <w:szCs w:val="18"/>
              </w:rPr>
              <w:t>a. Predictors: (Constant), Emotional</w:t>
            </w:r>
            <w:r w:rsidR="00BC5567" w:rsidRPr="004A5DEC">
              <w:rPr>
                <w:rFonts w:cs="Arial"/>
                <w:color w:val="010205"/>
                <w:kern w:val="0"/>
                <w:sz w:val="18"/>
                <w:szCs w:val="18"/>
              </w:rPr>
              <w:t xml:space="preserve"> </w:t>
            </w:r>
            <w:r w:rsidRPr="004A5DEC">
              <w:rPr>
                <w:rFonts w:cs="Arial"/>
                <w:color w:val="010205"/>
                <w:kern w:val="0"/>
                <w:sz w:val="18"/>
                <w:szCs w:val="18"/>
              </w:rPr>
              <w:t>Content</w:t>
            </w:r>
          </w:p>
        </w:tc>
      </w:tr>
    </w:tbl>
    <w:p w14:paraId="311A8119" w14:textId="0345107A" w:rsidR="00BB0A8E" w:rsidRPr="004A5DEC" w:rsidRDefault="00BC5567" w:rsidP="00BC5567">
      <w:pPr>
        <w:pStyle w:val="Caption"/>
      </w:pPr>
      <w:bookmarkStart w:id="102" w:name="_Toc220608328"/>
      <w:r w:rsidRPr="004A5DEC">
        <w:t xml:space="preserve">Table </w:t>
      </w:r>
      <w:r w:rsidRPr="004A5DEC">
        <w:fldChar w:fldCharType="begin"/>
      </w:r>
      <w:r w:rsidRPr="004A5DEC">
        <w:instrText xml:space="preserve"> SEQ Table \* ARABIC </w:instrText>
      </w:r>
      <w:r w:rsidRPr="004A5DEC">
        <w:fldChar w:fldCharType="separate"/>
      </w:r>
      <w:r w:rsidR="001A70A9" w:rsidRPr="004A5DEC">
        <w:t>18</w:t>
      </w:r>
      <w:r w:rsidRPr="004A5DEC">
        <w:fldChar w:fldCharType="end"/>
      </w:r>
      <w:r w:rsidRPr="004A5DEC">
        <w:t>: Model Summary</w:t>
      </w:r>
      <w:r w:rsidR="004E4517" w:rsidRPr="004A5DEC">
        <w:t xml:space="preserve"> - Emotional Content</w:t>
      </w:r>
      <w:bookmarkEnd w:id="102"/>
    </w:p>
    <w:p w14:paraId="60D75F4B" w14:textId="7C9F6D03" w:rsidR="00BB0A8E" w:rsidRPr="004A5DEC" w:rsidRDefault="008A29C7" w:rsidP="00B204DB">
      <w:r w:rsidRPr="004A5DEC">
        <w:t>As shown in the model of the summary, the relationship between emotional content and brand awareness is extremely strong with a value of 0.968 in the R coefficient.</w:t>
      </w:r>
      <w:r w:rsidR="00B204DB" w:rsidRPr="004A5DEC">
        <w:t xml:space="preserve"> </w:t>
      </w:r>
      <w:r w:rsidR="009076E5" w:rsidRPr="004A5DEC">
        <w:t>The coefficient of determination (R</w:t>
      </w:r>
      <w:r w:rsidR="009076E5" w:rsidRPr="004A5DEC">
        <w:rPr>
          <w:vertAlign w:val="superscript"/>
        </w:rPr>
        <w:t>2</w:t>
      </w:r>
      <w:r w:rsidR="009076E5" w:rsidRPr="004A5DEC">
        <w:t>) obtains a value of 0.937 that determines 93.7% variance for brand awareness is due to the emotional content.</w:t>
      </w:r>
      <w:r w:rsidR="00B204DB" w:rsidRPr="004A5DEC">
        <w:t xml:space="preserve"> </w:t>
      </w:r>
      <w:r w:rsidR="0052427C" w:rsidRPr="004A5DEC">
        <w:t>The adjusted R</w:t>
      </w:r>
      <w:r w:rsidR="0052427C" w:rsidRPr="004A5DEC">
        <w:rPr>
          <w:vertAlign w:val="superscript"/>
        </w:rPr>
        <w:t>2</w:t>
      </w:r>
      <w:r w:rsidR="0052427C" w:rsidRPr="004A5DEC">
        <w:t xml:space="preserve">, which stands at </w:t>
      </w:r>
      <w:r w:rsidR="0052427C" w:rsidRPr="004A5DEC">
        <w:lastRenderedPageBreak/>
        <w:t>0.935, supports a great model fit whereas the standard error of 0.330 implies a high level of predictive accuracy.</w:t>
      </w:r>
    </w:p>
    <w:tbl>
      <w:tblPr>
        <w:tblW w:w="796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3"/>
        <w:gridCol w:w="1284"/>
        <w:gridCol w:w="1469"/>
        <w:gridCol w:w="1025"/>
        <w:gridCol w:w="1408"/>
        <w:gridCol w:w="1025"/>
        <w:gridCol w:w="1025"/>
      </w:tblGrid>
      <w:tr w:rsidR="00BB0A8E" w:rsidRPr="004A5DEC" w14:paraId="71127430" w14:textId="77777777">
        <w:trPr>
          <w:cantSplit/>
        </w:trPr>
        <w:tc>
          <w:tcPr>
            <w:tcW w:w="7965" w:type="dxa"/>
            <w:gridSpan w:val="7"/>
            <w:tcBorders>
              <w:top w:val="nil"/>
              <w:left w:val="nil"/>
              <w:bottom w:val="nil"/>
              <w:right w:val="nil"/>
            </w:tcBorders>
            <w:shd w:val="clear" w:color="auto" w:fill="FFFFFF"/>
            <w:vAlign w:val="center"/>
          </w:tcPr>
          <w:p w14:paraId="416F9776" w14:textId="77777777" w:rsidR="00BB0A8E" w:rsidRPr="004A5DEC" w:rsidRDefault="00BB0A8E" w:rsidP="00BB0A8E">
            <w:pPr>
              <w:autoSpaceDE w:val="0"/>
              <w:autoSpaceDN w:val="0"/>
              <w:adjustRightInd w:val="0"/>
              <w:spacing w:after="0" w:line="320" w:lineRule="atLeast"/>
              <w:ind w:left="60" w:right="60"/>
              <w:jc w:val="center"/>
              <w:rPr>
                <w:rFonts w:cs="Arial"/>
                <w:color w:val="010205"/>
                <w:kern w:val="0"/>
                <w:sz w:val="22"/>
                <w:szCs w:val="22"/>
              </w:rPr>
            </w:pPr>
            <w:r w:rsidRPr="004A5DEC">
              <w:rPr>
                <w:rFonts w:cs="Arial"/>
                <w:b/>
                <w:bCs/>
                <w:color w:val="010205"/>
                <w:kern w:val="0"/>
                <w:sz w:val="22"/>
                <w:szCs w:val="22"/>
              </w:rPr>
              <w:t>ANOVA</w:t>
            </w:r>
            <w:r w:rsidRPr="004A5DEC">
              <w:rPr>
                <w:rFonts w:cs="Arial"/>
                <w:b/>
                <w:bCs/>
                <w:color w:val="010205"/>
                <w:kern w:val="0"/>
                <w:sz w:val="22"/>
                <w:szCs w:val="22"/>
                <w:vertAlign w:val="superscript"/>
              </w:rPr>
              <w:t>a</w:t>
            </w:r>
          </w:p>
        </w:tc>
      </w:tr>
      <w:tr w:rsidR="00BB0A8E" w:rsidRPr="004A5DEC" w14:paraId="3D9D2E85" w14:textId="77777777">
        <w:trPr>
          <w:cantSplit/>
        </w:trPr>
        <w:tc>
          <w:tcPr>
            <w:tcW w:w="2018" w:type="dxa"/>
            <w:gridSpan w:val="2"/>
            <w:tcBorders>
              <w:top w:val="nil"/>
              <w:left w:val="nil"/>
              <w:bottom w:val="single" w:sz="8" w:space="0" w:color="152935"/>
              <w:right w:val="nil"/>
            </w:tcBorders>
            <w:shd w:val="clear" w:color="auto" w:fill="FFFFFF"/>
            <w:vAlign w:val="bottom"/>
          </w:tcPr>
          <w:p w14:paraId="6C004BF9" w14:textId="77777777" w:rsidR="00BB0A8E" w:rsidRPr="004A5DEC" w:rsidRDefault="00BB0A8E" w:rsidP="00BB0A8E">
            <w:pPr>
              <w:autoSpaceDE w:val="0"/>
              <w:autoSpaceDN w:val="0"/>
              <w:adjustRightInd w:val="0"/>
              <w:spacing w:after="0" w:line="320" w:lineRule="atLeast"/>
              <w:ind w:left="60" w:right="60"/>
              <w:jc w:val="left"/>
              <w:rPr>
                <w:rFonts w:cs="Arial"/>
                <w:color w:val="264A60"/>
                <w:kern w:val="0"/>
                <w:sz w:val="18"/>
                <w:szCs w:val="18"/>
              </w:rPr>
            </w:pPr>
            <w:r w:rsidRPr="004A5DEC">
              <w:rPr>
                <w:rFonts w:cs="Arial"/>
                <w:color w:val="264A60"/>
                <w:kern w:val="0"/>
                <w:sz w:val="18"/>
                <w:szCs w:val="18"/>
              </w:rPr>
              <w:t>Model</w:t>
            </w:r>
          </w:p>
        </w:tc>
        <w:tc>
          <w:tcPr>
            <w:tcW w:w="1468" w:type="dxa"/>
            <w:tcBorders>
              <w:top w:val="nil"/>
              <w:left w:val="nil"/>
              <w:bottom w:val="single" w:sz="8" w:space="0" w:color="152935"/>
              <w:right w:val="single" w:sz="8" w:space="0" w:color="E0E0E0"/>
            </w:tcBorders>
            <w:shd w:val="clear" w:color="auto" w:fill="FFFFFF"/>
            <w:vAlign w:val="bottom"/>
          </w:tcPr>
          <w:p w14:paraId="626F7715" w14:textId="77777777" w:rsidR="00BB0A8E" w:rsidRPr="004A5DEC" w:rsidRDefault="00BB0A8E" w:rsidP="00BB0A8E">
            <w:pPr>
              <w:autoSpaceDE w:val="0"/>
              <w:autoSpaceDN w:val="0"/>
              <w:adjustRightInd w:val="0"/>
              <w:spacing w:after="0" w:line="320" w:lineRule="atLeast"/>
              <w:ind w:left="60" w:right="60"/>
              <w:jc w:val="center"/>
              <w:rPr>
                <w:rFonts w:cs="Arial"/>
                <w:color w:val="264A60"/>
                <w:kern w:val="0"/>
                <w:sz w:val="18"/>
                <w:szCs w:val="18"/>
              </w:rPr>
            </w:pPr>
            <w:r w:rsidRPr="004A5DEC">
              <w:rPr>
                <w:rFonts w:cs="Arial"/>
                <w:color w:val="264A60"/>
                <w:kern w:val="0"/>
                <w:sz w:val="18"/>
                <w:szCs w:val="18"/>
              </w:rPr>
              <w:t>Sum of Squares</w:t>
            </w:r>
          </w:p>
        </w:tc>
        <w:tc>
          <w:tcPr>
            <w:tcW w:w="1024" w:type="dxa"/>
            <w:tcBorders>
              <w:top w:val="nil"/>
              <w:left w:val="single" w:sz="8" w:space="0" w:color="E0E0E0"/>
              <w:bottom w:val="single" w:sz="8" w:space="0" w:color="152935"/>
              <w:right w:val="single" w:sz="8" w:space="0" w:color="E0E0E0"/>
            </w:tcBorders>
            <w:shd w:val="clear" w:color="auto" w:fill="FFFFFF"/>
            <w:vAlign w:val="bottom"/>
          </w:tcPr>
          <w:p w14:paraId="6938428F" w14:textId="77777777" w:rsidR="00BB0A8E" w:rsidRPr="004A5DEC" w:rsidRDefault="00BB0A8E" w:rsidP="00BB0A8E">
            <w:pPr>
              <w:autoSpaceDE w:val="0"/>
              <w:autoSpaceDN w:val="0"/>
              <w:adjustRightInd w:val="0"/>
              <w:spacing w:after="0" w:line="320" w:lineRule="atLeast"/>
              <w:ind w:left="60" w:right="60"/>
              <w:jc w:val="center"/>
              <w:rPr>
                <w:rFonts w:cs="Arial"/>
                <w:color w:val="264A60"/>
                <w:kern w:val="0"/>
                <w:sz w:val="18"/>
                <w:szCs w:val="18"/>
              </w:rPr>
            </w:pPr>
            <w:r w:rsidRPr="004A5DEC">
              <w:rPr>
                <w:rFonts w:cs="Arial"/>
                <w:color w:val="264A60"/>
                <w:kern w:val="0"/>
                <w:sz w:val="18"/>
                <w:szCs w:val="18"/>
              </w:rPr>
              <w:t>df</w:t>
            </w:r>
          </w:p>
        </w:tc>
        <w:tc>
          <w:tcPr>
            <w:tcW w:w="1407" w:type="dxa"/>
            <w:tcBorders>
              <w:top w:val="nil"/>
              <w:left w:val="single" w:sz="8" w:space="0" w:color="E0E0E0"/>
              <w:bottom w:val="single" w:sz="8" w:space="0" w:color="152935"/>
              <w:right w:val="single" w:sz="8" w:space="0" w:color="E0E0E0"/>
            </w:tcBorders>
            <w:shd w:val="clear" w:color="auto" w:fill="FFFFFF"/>
            <w:vAlign w:val="bottom"/>
          </w:tcPr>
          <w:p w14:paraId="2E5E514D" w14:textId="77777777" w:rsidR="00BB0A8E" w:rsidRPr="004A5DEC" w:rsidRDefault="00BB0A8E" w:rsidP="00BB0A8E">
            <w:pPr>
              <w:autoSpaceDE w:val="0"/>
              <w:autoSpaceDN w:val="0"/>
              <w:adjustRightInd w:val="0"/>
              <w:spacing w:after="0" w:line="320" w:lineRule="atLeast"/>
              <w:ind w:left="60" w:right="60"/>
              <w:jc w:val="center"/>
              <w:rPr>
                <w:rFonts w:cs="Arial"/>
                <w:color w:val="264A60"/>
                <w:kern w:val="0"/>
                <w:sz w:val="18"/>
                <w:szCs w:val="18"/>
              </w:rPr>
            </w:pPr>
            <w:r w:rsidRPr="004A5DEC">
              <w:rPr>
                <w:rFonts w:cs="Arial"/>
                <w:color w:val="264A60"/>
                <w:kern w:val="0"/>
                <w:sz w:val="18"/>
                <w:szCs w:val="18"/>
              </w:rPr>
              <w:t>Mean Square</w:t>
            </w:r>
          </w:p>
        </w:tc>
        <w:tc>
          <w:tcPr>
            <w:tcW w:w="1024" w:type="dxa"/>
            <w:tcBorders>
              <w:top w:val="nil"/>
              <w:left w:val="single" w:sz="8" w:space="0" w:color="E0E0E0"/>
              <w:bottom w:val="single" w:sz="8" w:space="0" w:color="152935"/>
              <w:right w:val="single" w:sz="8" w:space="0" w:color="E0E0E0"/>
            </w:tcBorders>
            <w:shd w:val="clear" w:color="auto" w:fill="FFFFFF"/>
            <w:vAlign w:val="bottom"/>
          </w:tcPr>
          <w:p w14:paraId="7361B948" w14:textId="77777777" w:rsidR="00BB0A8E" w:rsidRPr="004A5DEC" w:rsidRDefault="00BB0A8E" w:rsidP="00BB0A8E">
            <w:pPr>
              <w:autoSpaceDE w:val="0"/>
              <w:autoSpaceDN w:val="0"/>
              <w:adjustRightInd w:val="0"/>
              <w:spacing w:after="0" w:line="320" w:lineRule="atLeast"/>
              <w:ind w:left="60" w:right="60"/>
              <w:jc w:val="center"/>
              <w:rPr>
                <w:rFonts w:cs="Arial"/>
                <w:color w:val="264A60"/>
                <w:kern w:val="0"/>
                <w:sz w:val="18"/>
                <w:szCs w:val="18"/>
              </w:rPr>
            </w:pPr>
            <w:r w:rsidRPr="004A5DEC">
              <w:rPr>
                <w:rFonts w:cs="Arial"/>
                <w:color w:val="264A60"/>
                <w:kern w:val="0"/>
                <w:sz w:val="18"/>
                <w:szCs w:val="18"/>
              </w:rPr>
              <w:t>F</w:t>
            </w:r>
          </w:p>
        </w:tc>
        <w:tc>
          <w:tcPr>
            <w:tcW w:w="1024" w:type="dxa"/>
            <w:tcBorders>
              <w:top w:val="nil"/>
              <w:left w:val="single" w:sz="8" w:space="0" w:color="E0E0E0"/>
              <w:bottom w:val="single" w:sz="8" w:space="0" w:color="152935"/>
              <w:right w:val="nil"/>
            </w:tcBorders>
            <w:shd w:val="clear" w:color="auto" w:fill="FFFFFF"/>
            <w:vAlign w:val="bottom"/>
          </w:tcPr>
          <w:p w14:paraId="070DF5D9" w14:textId="77777777" w:rsidR="00BB0A8E" w:rsidRPr="004A5DEC" w:rsidRDefault="00BB0A8E" w:rsidP="00BB0A8E">
            <w:pPr>
              <w:autoSpaceDE w:val="0"/>
              <w:autoSpaceDN w:val="0"/>
              <w:adjustRightInd w:val="0"/>
              <w:spacing w:after="0" w:line="320" w:lineRule="atLeast"/>
              <w:ind w:left="60" w:right="60"/>
              <w:jc w:val="center"/>
              <w:rPr>
                <w:rFonts w:cs="Arial"/>
                <w:color w:val="264A60"/>
                <w:kern w:val="0"/>
                <w:sz w:val="18"/>
                <w:szCs w:val="18"/>
              </w:rPr>
            </w:pPr>
            <w:r w:rsidRPr="004A5DEC">
              <w:rPr>
                <w:rFonts w:cs="Arial"/>
                <w:color w:val="264A60"/>
                <w:kern w:val="0"/>
                <w:sz w:val="18"/>
                <w:szCs w:val="18"/>
              </w:rPr>
              <w:t>Sig.</w:t>
            </w:r>
          </w:p>
        </w:tc>
      </w:tr>
      <w:tr w:rsidR="00BB0A8E" w:rsidRPr="004A5DEC" w14:paraId="22C88480" w14:textId="77777777">
        <w:trPr>
          <w:cantSplit/>
        </w:trPr>
        <w:tc>
          <w:tcPr>
            <w:tcW w:w="734" w:type="dxa"/>
            <w:vMerge w:val="restart"/>
            <w:tcBorders>
              <w:top w:val="single" w:sz="8" w:space="0" w:color="152935"/>
              <w:left w:val="nil"/>
              <w:bottom w:val="single" w:sz="8" w:space="0" w:color="152935"/>
              <w:right w:val="nil"/>
            </w:tcBorders>
            <w:shd w:val="clear" w:color="auto" w:fill="E0E0E0"/>
          </w:tcPr>
          <w:p w14:paraId="520E6FFE" w14:textId="77777777" w:rsidR="00BB0A8E" w:rsidRPr="004A5DEC" w:rsidRDefault="00BB0A8E" w:rsidP="00BB0A8E">
            <w:pPr>
              <w:autoSpaceDE w:val="0"/>
              <w:autoSpaceDN w:val="0"/>
              <w:adjustRightInd w:val="0"/>
              <w:spacing w:after="0" w:line="320" w:lineRule="atLeast"/>
              <w:ind w:left="60" w:right="60"/>
              <w:jc w:val="left"/>
              <w:rPr>
                <w:rFonts w:cs="Arial"/>
                <w:color w:val="264A60"/>
                <w:kern w:val="0"/>
                <w:sz w:val="18"/>
                <w:szCs w:val="18"/>
              </w:rPr>
            </w:pPr>
            <w:r w:rsidRPr="004A5DEC">
              <w:rPr>
                <w:rFonts w:cs="Arial"/>
                <w:color w:val="264A60"/>
                <w:kern w:val="0"/>
                <w:sz w:val="18"/>
                <w:szCs w:val="18"/>
              </w:rPr>
              <w:t>1</w:t>
            </w:r>
          </w:p>
        </w:tc>
        <w:tc>
          <w:tcPr>
            <w:tcW w:w="1284" w:type="dxa"/>
            <w:tcBorders>
              <w:top w:val="single" w:sz="8" w:space="0" w:color="152935"/>
              <w:left w:val="nil"/>
              <w:bottom w:val="single" w:sz="8" w:space="0" w:color="AEAEAE"/>
              <w:right w:val="nil"/>
            </w:tcBorders>
            <w:shd w:val="clear" w:color="auto" w:fill="E0E0E0"/>
          </w:tcPr>
          <w:p w14:paraId="0EEB4EA6" w14:textId="77777777" w:rsidR="00BB0A8E" w:rsidRPr="004A5DEC" w:rsidRDefault="00BB0A8E" w:rsidP="00BB0A8E">
            <w:pPr>
              <w:autoSpaceDE w:val="0"/>
              <w:autoSpaceDN w:val="0"/>
              <w:adjustRightInd w:val="0"/>
              <w:spacing w:after="0" w:line="320" w:lineRule="atLeast"/>
              <w:ind w:left="60" w:right="60"/>
              <w:jc w:val="left"/>
              <w:rPr>
                <w:rFonts w:cs="Arial"/>
                <w:color w:val="264A60"/>
                <w:kern w:val="0"/>
                <w:sz w:val="18"/>
                <w:szCs w:val="18"/>
              </w:rPr>
            </w:pPr>
            <w:r w:rsidRPr="004A5DEC">
              <w:rPr>
                <w:rFonts w:cs="Arial"/>
                <w:color w:val="264A60"/>
                <w:kern w:val="0"/>
                <w:sz w:val="18"/>
                <w:szCs w:val="18"/>
              </w:rPr>
              <w:t>Regression</w:t>
            </w:r>
          </w:p>
        </w:tc>
        <w:tc>
          <w:tcPr>
            <w:tcW w:w="1468" w:type="dxa"/>
            <w:tcBorders>
              <w:top w:val="single" w:sz="8" w:space="0" w:color="152935"/>
              <w:left w:val="nil"/>
              <w:bottom w:val="single" w:sz="8" w:space="0" w:color="AEAEAE"/>
              <w:right w:val="single" w:sz="8" w:space="0" w:color="E0E0E0"/>
            </w:tcBorders>
            <w:shd w:val="clear" w:color="auto" w:fill="FFFFFF"/>
          </w:tcPr>
          <w:p w14:paraId="7434F4F1" w14:textId="77777777" w:rsidR="00BB0A8E" w:rsidRPr="004A5DEC" w:rsidRDefault="00BB0A8E" w:rsidP="00BB0A8E">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77.280</w:t>
            </w:r>
          </w:p>
        </w:tc>
        <w:tc>
          <w:tcPr>
            <w:tcW w:w="1024" w:type="dxa"/>
            <w:tcBorders>
              <w:top w:val="single" w:sz="8" w:space="0" w:color="152935"/>
              <w:left w:val="single" w:sz="8" w:space="0" w:color="E0E0E0"/>
              <w:bottom w:val="single" w:sz="8" w:space="0" w:color="AEAEAE"/>
              <w:right w:val="single" w:sz="8" w:space="0" w:color="E0E0E0"/>
            </w:tcBorders>
            <w:shd w:val="clear" w:color="auto" w:fill="FFFFFF"/>
          </w:tcPr>
          <w:p w14:paraId="2EA5BC0F" w14:textId="77777777" w:rsidR="00BB0A8E" w:rsidRPr="004A5DEC" w:rsidRDefault="00BB0A8E" w:rsidP="00BB0A8E">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1</w:t>
            </w:r>
          </w:p>
        </w:tc>
        <w:tc>
          <w:tcPr>
            <w:tcW w:w="1407" w:type="dxa"/>
            <w:tcBorders>
              <w:top w:val="single" w:sz="8" w:space="0" w:color="152935"/>
              <w:left w:val="single" w:sz="8" w:space="0" w:color="E0E0E0"/>
              <w:bottom w:val="single" w:sz="8" w:space="0" w:color="AEAEAE"/>
              <w:right w:val="single" w:sz="8" w:space="0" w:color="E0E0E0"/>
            </w:tcBorders>
            <w:shd w:val="clear" w:color="auto" w:fill="FFFFFF"/>
          </w:tcPr>
          <w:p w14:paraId="272C64B1" w14:textId="77777777" w:rsidR="00BB0A8E" w:rsidRPr="004A5DEC" w:rsidRDefault="00BB0A8E" w:rsidP="00BB0A8E">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77.280</w:t>
            </w:r>
          </w:p>
        </w:tc>
        <w:tc>
          <w:tcPr>
            <w:tcW w:w="1024" w:type="dxa"/>
            <w:tcBorders>
              <w:top w:val="single" w:sz="8" w:space="0" w:color="152935"/>
              <w:left w:val="single" w:sz="8" w:space="0" w:color="E0E0E0"/>
              <w:bottom w:val="single" w:sz="8" w:space="0" w:color="AEAEAE"/>
              <w:right w:val="single" w:sz="8" w:space="0" w:color="E0E0E0"/>
            </w:tcBorders>
            <w:shd w:val="clear" w:color="auto" w:fill="FFFFFF"/>
          </w:tcPr>
          <w:p w14:paraId="6D1F9A96" w14:textId="77777777" w:rsidR="00BB0A8E" w:rsidRPr="004A5DEC" w:rsidRDefault="00BB0A8E" w:rsidP="00BB0A8E">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710.691</w:t>
            </w:r>
          </w:p>
        </w:tc>
        <w:tc>
          <w:tcPr>
            <w:tcW w:w="1024" w:type="dxa"/>
            <w:tcBorders>
              <w:top w:val="single" w:sz="8" w:space="0" w:color="152935"/>
              <w:left w:val="single" w:sz="8" w:space="0" w:color="E0E0E0"/>
              <w:bottom w:val="single" w:sz="8" w:space="0" w:color="AEAEAE"/>
              <w:right w:val="nil"/>
            </w:tcBorders>
            <w:shd w:val="clear" w:color="auto" w:fill="FFFFFF"/>
          </w:tcPr>
          <w:p w14:paraId="707A66D9" w14:textId="77777777" w:rsidR="00BB0A8E" w:rsidRPr="004A5DEC" w:rsidRDefault="00BB0A8E" w:rsidP="00BB0A8E">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.000</w:t>
            </w:r>
            <w:r w:rsidRPr="004A5DEC">
              <w:rPr>
                <w:rFonts w:cs="Arial"/>
                <w:color w:val="010205"/>
                <w:kern w:val="0"/>
                <w:sz w:val="18"/>
                <w:szCs w:val="18"/>
                <w:vertAlign w:val="superscript"/>
              </w:rPr>
              <w:t>b</w:t>
            </w:r>
          </w:p>
        </w:tc>
      </w:tr>
      <w:tr w:rsidR="00BB0A8E" w:rsidRPr="004A5DEC" w14:paraId="4BD45845" w14:textId="77777777">
        <w:trPr>
          <w:cantSplit/>
        </w:trPr>
        <w:tc>
          <w:tcPr>
            <w:tcW w:w="734" w:type="dxa"/>
            <w:vMerge/>
            <w:tcBorders>
              <w:top w:val="single" w:sz="8" w:space="0" w:color="152935"/>
              <w:left w:val="nil"/>
              <w:bottom w:val="single" w:sz="8" w:space="0" w:color="152935"/>
              <w:right w:val="nil"/>
            </w:tcBorders>
            <w:shd w:val="clear" w:color="auto" w:fill="E0E0E0"/>
          </w:tcPr>
          <w:p w14:paraId="018FEB1C" w14:textId="77777777" w:rsidR="00BB0A8E" w:rsidRPr="004A5DEC" w:rsidRDefault="00BB0A8E" w:rsidP="00BB0A8E">
            <w:pPr>
              <w:autoSpaceDE w:val="0"/>
              <w:autoSpaceDN w:val="0"/>
              <w:adjustRightInd w:val="0"/>
              <w:spacing w:after="0" w:line="240" w:lineRule="auto"/>
              <w:jc w:val="left"/>
              <w:rPr>
                <w:rFonts w:cs="Arial"/>
                <w:color w:val="010205"/>
                <w:kern w:val="0"/>
                <w:sz w:val="18"/>
                <w:szCs w:val="18"/>
              </w:rPr>
            </w:pPr>
          </w:p>
        </w:tc>
        <w:tc>
          <w:tcPr>
            <w:tcW w:w="1284" w:type="dxa"/>
            <w:tcBorders>
              <w:top w:val="single" w:sz="8" w:space="0" w:color="AEAEAE"/>
              <w:left w:val="nil"/>
              <w:bottom w:val="single" w:sz="8" w:space="0" w:color="AEAEAE"/>
              <w:right w:val="nil"/>
            </w:tcBorders>
            <w:shd w:val="clear" w:color="auto" w:fill="E0E0E0"/>
          </w:tcPr>
          <w:p w14:paraId="093B4507" w14:textId="77777777" w:rsidR="00BB0A8E" w:rsidRPr="004A5DEC" w:rsidRDefault="00BB0A8E" w:rsidP="00BB0A8E">
            <w:pPr>
              <w:autoSpaceDE w:val="0"/>
              <w:autoSpaceDN w:val="0"/>
              <w:adjustRightInd w:val="0"/>
              <w:spacing w:after="0" w:line="320" w:lineRule="atLeast"/>
              <w:ind w:left="60" w:right="60"/>
              <w:jc w:val="left"/>
              <w:rPr>
                <w:rFonts w:cs="Arial"/>
                <w:color w:val="264A60"/>
                <w:kern w:val="0"/>
                <w:sz w:val="18"/>
                <w:szCs w:val="18"/>
              </w:rPr>
            </w:pPr>
            <w:r w:rsidRPr="004A5DEC">
              <w:rPr>
                <w:rFonts w:cs="Arial"/>
                <w:color w:val="264A60"/>
                <w:kern w:val="0"/>
                <w:sz w:val="18"/>
                <w:szCs w:val="18"/>
              </w:rPr>
              <w:t>Residual</w:t>
            </w:r>
          </w:p>
        </w:tc>
        <w:tc>
          <w:tcPr>
            <w:tcW w:w="1468" w:type="dxa"/>
            <w:tcBorders>
              <w:top w:val="single" w:sz="8" w:space="0" w:color="AEAEAE"/>
              <w:left w:val="nil"/>
              <w:bottom w:val="single" w:sz="8" w:space="0" w:color="AEAEAE"/>
              <w:right w:val="single" w:sz="8" w:space="0" w:color="E0E0E0"/>
            </w:tcBorders>
            <w:shd w:val="clear" w:color="auto" w:fill="FFFFFF"/>
          </w:tcPr>
          <w:p w14:paraId="41D3C555" w14:textId="77777777" w:rsidR="00BB0A8E" w:rsidRPr="004A5DEC" w:rsidRDefault="00BB0A8E" w:rsidP="00BB0A8E">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5.220</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74461E29" w14:textId="77777777" w:rsidR="00BB0A8E" w:rsidRPr="004A5DEC" w:rsidRDefault="00BB0A8E" w:rsidP="00BB0A8E">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48</w:t>
            </w:r>
          </w:p>
        </w:tc>
        <w:tc>
          <w:tcPr>
            <w:tcW w:w="1407" w:type="dxa"/>
            <w:tcBorders>
              <w:top w:val="single" w:sz="8" w:space="0" w:color="AEAEAE"/>
              <w:left w:val="single" w:sz="8" w:space="0" w:color="E0E0E0"/>
              <w:bottom w:val="single" w:sz="8" w:space="0" w:color="AEAEAE"/>
              <w:right w:val="single" w:sz="8" w:space="0" w:color="E0E0E0"/>
            </w:tcBorders>
            <w:shd w:val="clear" w:color="auto" w:fill="FFFFFF"/>
          </w:tcPr>
          <w:p w14:paraId="41000FF8" w14:textId="77777777" w:rsidR="00BB0A8E" w:rsidRPr="004A5DEC" w:rsidRDefault="00BB0A8E" w:rsidP="00BB0A8E">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.109</w:t>
            </w:r>
          </w:p>
        </w:tc>
        <w:tc>
          <w:tcPr>
            <w:tcW w:w="1024"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3A716759" w14:textId="77777777" w:rsidR="00BB0A8E" w:rsidRPr="004A5DEC" w:rsidRDefault="00BB0A8E" w:rsidP="00BB0A8E">
            <w:pPr>
              <w:autoSpaceDE w:val="0"/>
              <w:autoSpaceDN w:val="0"/>
              <w:adjustRightInd w:val="0"/>
              <w:spacing w:after="0" w:line="240" w:lineRule="auto"/>
              <w:jc w:val="left"/>
              <w:rPr>
                <w:rFonts w:ascii="Times New Roman" w:hAnsi="Times New Roman" w:cs="Times New Roman"/>
                <w:color w:val="auto"/>
                <w:kern w:val="0"/>
              </w:rPr>
            </w:pPr>
          </w:p>
        </w:tc>
        <w:tc>
          <w:tcPr>
            <w:tcW w:w="1024" w:type="dxa"/>
            <w:tcBorders>
              <w:top w:val="single" w:sz="8" w:space="0" w:color="AEAEAE"/>
              <w:left w:val="single" w:sz="8" w:space="0" w:color="E0E0E0"/>
              <w:bottom w:val="single" w:sz="8" w:space="0" w:color="AEAEAE"/>
              <w:right w:val="nil"/>
            </w:tcBorders>
            <w:shd w:val="clear" w:color="auto" w:fill="FFFFFF"/>
            <w:vAlign w:val="center"/>
          </w:tcPr>
          <w:p w14:paraId="2B969B66" w14:textId="77777777" w:rsidR="00BB0A8E" w:rsidRPr="004A5DEC" w:rsidRDefault="00BB0A8E" w:rsidP="00BB0A8E">
            <w:pPr>
              <w:autoSpaceDE w:val="0"/>
              <w:autoSpaceDN w:val="0"/>
              <w:adjustRightInd w:val="0"/>
              <w:spacing w:after="0" w:line="240" w:lineRule="auto"/>
              <w:jc w:val="left"/>
              <w:rPr>
                <w:rFonts w:ascii="Times New Roman" w:hAnsi="Times New Roman" w:cs="Times New Roman"/>
                <w:color w:val="auto"/>
                <w:kern w:val="0"/>
              </w:rPr>
            </w:pPr>
          </w:p>
        </w:tc>
      </w:tr>
      <w:tr w:rsidR="00BB0A8E" w:rsidRPr="004A5DEC" w14:paraId="298DEECA" w14:textId="77777777">
        <w:trPr>
          <w:cantSplit/>
        </w:trPr>
        <w:tc>
          <w:tcPr>
            <w:tcW w:w="734" w:type="dxa"/>
            <w:vMerge/>
            <w:tcBorders>
              <w:top w:val="single" w:sz="8" w:space="0" w:color="152935"/>
              <w:left w:val="nil"/>
              <w:bottom w:val="single" w:sz="8" w:space="0" w:color="152935"/>
              <w:right w:val="nil"/>
            </w:tcBorders>
            <w:shd w:val="clear" w:color="auto" w:fill="E0E0E0"/>
          </w:tcPr>
          <w:p w14:paraId="2C4B1C18" w14:textId="77777777" w:rsidR="00BB0A8E" w:rsidRPr="004A5DEC" w:rsidRDefault="00BB0A8E" w:rsidP="00BB0A8E">
            <w:pPr>
              <w:autoSpaceDE w:val="0"/>
              <w:autoSpaceDN w:val="0"/>
              <w:adjustRightInd w:val="0"/>
              <w:spacing w:after="0" w:line="240" w:lineRule="auto"/>
              <w:jc w:val="left"/>
              <w:rPr>
                <w:rFonts w:ascii="Times New Roman" w:hAnsi="Times New Roman" w:cs="Times New Roman"/>
                <w:color w:val="auto"/>
                <w:kern w:val="0"/>
              </w:rPr>
            </w:pPr>
          </w:p>
        </w:tc>
        <w:tc>
          <w:tcPr>
            <w:tcW w:w="1284" w:type="dxa"/>
            <w:tcBorders>
              <w:top w:val="single" w:sz="8" w:space="0" w:color="AEAEAE"/>
              <w:left w:val="nil"/>
              <w:bottom w:val="single" w:sz="8" w:space="0" w:color="152935"/>
              <w:right w:val="nil"/>
            </w:tcBorders>
            <w:shd w:val="clear" w:color="auto" w:fill="E0E0E0"/>
          </w:tcPr>
          <w:p w14:paraId="58819411" w14:textId="77777777" w:rsidR="00BB0A8E" w:rsidRPr="004A5DEC" w:rsidRDefault="00BB0A8E" w:rsidP="00BB0A8E">
            <w:pPr>
              <w:autoSpaceDE w:val="0"/>
              <w:autoSpaceDN w:val="0"/>
              <w:adjustRightInd w:val="0"/>
              <w:spacing w:after="0" w:line="320" w:lineRule="atLeast"/>
              <w:ind w:left="60" w:right="60"/>
              <w:jc w:val="left"/>
              <w:rPr>
                <w:rFonts w:cs="Arial"/>
                <w:color w:val="264A60"/>
                <w:kern w:val="0"/>
                <w:sz w:val="18"/>
                <w:szCs w:val="18"/>
              </w:rPr>
            </w:pPr>
            <w:r w:rsidRPr="004A5DEC">
              <w:rPr>
                <w:rFonts w:cs="Arial"/>
                <w:color w:val="264A60"/>
                <w:kern w:val="0"/>
                <w:sz w:val="18"/>
                <w:szCs w:val="18"/>
              </w:rPr>
              <w:t>Total</w:t>
            </w:r>
          </w:p>
        </w:tc>
        <w:tc>
          <w:tcPr>
            <w:tcW w:w="1468" w:type="dxa"/>
            <w:tcBorders>
              <w:top w:val="single" w:sz="8" w:space="0" w:color="AEAEAE"/>
              <w:left w:val="nil"/>
              <w:bottom w:val="single" w:sz="8" w:space="0" w:color="152935"/>
              <w:right w:val="single" w:sz="8" w:space="0" w:color="E0E0E0"/>
            </w:tcBorders>
            <w:shd w:val="clear" w:color="auto" w:fill="FFFFFF"/>
          </w:tcPr>
          <w:p w14:paraId="7E1A37B9" w14:textId="77777777" w:rsidR="00BB0A8E" w:rsidRPr="004A5DEC" w:rsidRDefault="00BB0A8E" w:rsidP="00BB0A8E">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82.500</w:t>
            </w:r>
          </w:p>
        </w:tc>
        <w:tc>
          <w:tcPr>
            <w:tcW w:w="1024" w:type="dxa"/>
            <w:tcBorders>
              <w:top w:val="single" w:sz="8" w:space="0" w:color="AEAEAE"/>
              <w:left w:val="single" w:sz="8" w:space="0" w:color="E0E0E0"/>
              <w:bottom w:val="single" w:sz="8" w:space="0" w:color="152935"/>
              <w:right w:val="single" w:sz="8" w:space="0" w:color="E0E0E0"/>
            </w:tcBorders>
            <w:shd w:val="clear" w:color="auto" w:fill="FFFFFF"/>
          </w:tcPr>
          <w:p w14:paraId="4ED8B575" w14:textId="77777777" w:rsidR="00BB0A8E" w:rsidRPr="004A5DEC" w:rsidRDefault="00BB0A8E" w:rsidP="00BB0A8E">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49</w:t>
            </w:r>
          </w:p>
        </w:tc>
        <w:tc>
          <w:tcPr>
            <w:tcW w:w="1407"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6AB63014" w14:textId="77777777" w:rsidR="00BB0A8E" w:rsidRPr="004A5DEC" w:rsidRDefault="00BB0A8E" w:rsidP="00BB0A8E">
            <w:pPr>
              <w:autoSpaceDE w:val="0"/>
              <w:autoSpaceDN w:val="0"/>
              <w:adjustRightInd w:val="0"/>
              <w:spacing w:after="0" w:line="240" w:lineRule="auto"/>
              <w:jc w:val="left"/>
              <w:rPr>
                <w:rFonts w:ascii="Times New Roman" w:hAnsi="Times New Roman" w:cs="Times New Roman"/>
                <w:color w:val="auto"/>
                <w:kern w:val="0"/>
              </w:rPr>
            </w:pPr>
          </w:p>
        </w:tc>
        <w:tc>
          <w:tcPr>
            <w:tcW w:w="1024"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6A5F62A7" w14:textId="77777777" w:rsidR="00BB0A8E" w:rsidRPr="004A5DEC" w:rsidRDefault="00BB0A8E" w:rsidP="00BB0A8E">
            <w:pPr>
              <w:autoSpaceDE w:val="0"/>
              <w:autoSpaceDN w:val="0"/>
              <w:adjustRightInd w:val="0"/>
              <w:spacing w:after="0" w:line="240" w:lineRule="auto"/>
              <w:jc w:val="left"/>
              <w:rPr>
                <w:rFonts w:ascii="Times New Roman" w:hAnsi="Times New Roman" w:cs="Times New Roman"/>
                <w:color w:val="auto"/>
                <w:kern w:val="0"/>
              </w:rPr>
            </w:pPr>
          </w:p>
        </w:tc>
        <w:tc>
          <w:tcPr>
            <w:tcW w:w="1024" w:type="dxa"/>
            <w:tcBorders>
              <w:top w:val="single" w:sz="8" w:space="0" w:color="AEAEAE"/>
              <w:left w:val="single" w:sz="8" w:space="0" w:color="E0E0E0"/>
              <w:bottom w:val="single" w:sz="8" w:space="0" w:color="152935"/>
              <w:right w:val="nil"/>
            </w:tcBorders>
            <w:shd w:val="clear" w:color="auto" w:fill="FFFFFF"/>
            <w:vAlign w:val="center"/>
          </w:tcPr>
          <w:p w14:paraId="68589661" w14:textId="77777777" w:rsidR="00BB0A8E" w:rsidRPr="004A5DEC" w:rsidRDefault="00BB0A8E" w:rsidP="00BB0A8E">
            <w:pPr>
              <w:autoSpaceDE w:val="0"/>
              <w:autoSpaceDN w:val="0"/>
              <w:adjustRightInd w:val="0"/>
              <w:spacing w:after="0" w:line="240" w:lineRule="auto"/>
              <w:jc w:val="left"/>
              <w:rPr>
                <w:rFonts w:ascii="Times New Roman" w:hAnsi="Times New Roman" w:cs="Times New Roman"/>
                <w:color w:val="auto"/>
                <w:kern w:val="0"/>
              </w:rPr>
            </w:pPr>
          </w:p>
        </w:tc>
      </w:tr>
      <w:tr w:rsidR="00BB0A8E" w:rsidRPr="004A5DEC" w14:paraId="5BA7BB91" w14:textId="77777777">
        <w:trPr>
          <w:cantSplit/>
        </w:trPr>
        <w:tc>
          <w:tcPr>
            <w:tcW w:w="7965" w:type="dxa"/>
            <w:gridSpan w:val="7"/>
            <w:tcBorders>
              <w:top w:val="nil"/>
              <w:left w:val="nil"/>
              <w:bottom w:val="nil"/>
              <w:right w:val="nil"/>
            </w:tcBorders>
            <w:shd w:val="clear" w:color="auto" w:fill="FFFFFF"/>
          </w:tcPr>
          <w:p w14:paraId="450E9645" w14:textId="241B923A" w:rsidR="00BB0A8E" w:rsidRPr="004A5DEC" w:rsidRDefault="00BB0A8E" w:rsidP="00BB0A8E">
            <w:pPr>
              <w:autoSpaceDE w:val="0"/>
              <w:autoSpaceDN w:val="0"/>
              <w:adjustRightInd w:val="0"/>
              <w:spacing w:after="0" w:line="320" w:lineRule="atLeast"/>
              <w:ind w:left="60" w:right="60"/>
              <w:jc w:val="left"/>
              <w:rPr>
                <w:rFonts w:cs="Arial"/>
                <w:color w:val="010205"/>
                <w:kern w:val="0"/>
                <w:sz w:val="18"/>
                <w:szCs w:val="18"/>
              </w:rPr>
            </w:pPr>
            <w:r w:rsidRPr="004A5DEC">
              <w:rPr>
                <w:rFonts w:cs="Arial"/>
                <w:color w:val="010205"/>
                <w:kern w:val="0"/>
                <w:sz w:val="18"/>
                <w:szCs w:val="18"/>
              </w:rPr>
              <w:t>a. Dependent Variable: Brand</w:t>
            </w:r>
            <w:r w:rsidR="00BC5567" w:rsidRPr="004A5DEC">
              <w:rPr>
                <w:rFonts w:cs="Arial"/>
                <w:color w:val="010205"/>
                <w:kern w:val="0"/>
                <w:sz w:val="18"/>
                <w:szCs w:val="18"/>
              </w:rPr>
              <w:t xml:space="preserve"> </w:t>
            </w:r>
            <w:r w:rsidRPr="004A5DEC">
              <w:rPr>
                <w:rFonts w:cs="Arial"/>
                <w:color w:val="010205"/>
                <w:kern w:val="0"/>
                <w:sz w:val="18"/>
                <w:szCs w:val="18"/>
              </w:rPr>
              <w:t>Awareness</w:t>
            </w:r>
          </w:p>
        </w:tc>
      </w:tr>
      <w:tr w:rsidR="00BB0A8E" w:rsidRPr="004A5DEC" w14:paraId="6C32108D" w14:textId="77777777">
        <w:trPr>
          <w:cantSplit/>
        </w:trPr>
        <w:tc>
          <w:tcPr>
            <w:tcW w:w="7965" w:type="dxa"/>
            <w:gridSpan w:val="7"/>
            <w:tcBorders>
              <w:top w:val="nil"/>
              <w:left w:val="nil"/>
              <w:bottom w:val="nil"/>
              <w:right w:val="nil"/>
            </w:tcBorders>
            <w:shd w:val="clear" w:color="auto" w:fill="FFFFFF"/>
          </w:tcPr>
          <w:p w14:paraId="4CD39619" w14:textId="4433FFBE" w:rsidR="00BB0A8E" w:rsidRPr="004A5DEC" w:rsidRDefault="00BB0A8E" w:rsidP="00BB0A8E">
            <w:pPr>
              <w:autoSpaceDE w:val="0"/>
              <w:autoSpaceDN w:val="0"/>
              <w:adjustRightInd w:val="0"/>
              <w:spacing w:after="0" w:line="320" w:lineRule="atLeast"/>
              <w:ind w:left="60" w:right="60"/>
              <w:jc w:val="left"/>
              <w:rPr>
                <w:rFonts w:cs="Arial"/>
                <w:color w:val="010205"/>
                <w:kern w:val="0"/>
                <w:sz w:val="18"/>
                <w:szCs w:val="18"/>
              </w:rPr>
            </w:pPr>
            <w:r w:rsidRPr="004A5DEC">
              <w:rPr>
                <w:rFonts w:cs="Arial"/>
                <w:color w:val="010205"/>
                <w:kern w:val="0"/>
                <w:sz w:val="18"/>
                <w:szCs w:val="18"/>
              </w:rPr>
              <w:t>b. Predictors: (Constant), Emotional</w:t>
            </w:r>
            <w:r w:rsidR="00BC5567" w:rsidRPr="004A5DEC">
              <w:rPr>
                <w:rFonts w:cs="Arial"/>
                <w:color w:val="010205"/>
                <w:kern w:val="0"/>
                <w:sz w:val="18"/>
                <w:szCs w:val="18"/>
              </w:rPr>
              <w:t xml:space="preserve"> </w:t>
            </w:r>
            <w:r w:rsidRPr="004A5DEC">
              <w:rPr>
                <w:rFonts w:cs="Arial"/>
                <w:color w:val="010205"/>
                <w:kern w:val="0"/>
                <w:sz w:val="18"/>
                <w:szCs w:val="18"/>
              </w:rPr>
              <w:t>Content</w:t>
            </w:r>
          </w:p>
        </w:tc>
      </w:tr>
    </w:tbl>
    <w:p w14:paraId="57B1D866" w14:textId="18C2527A" w:rsidR="00BB0A8E" w:rsidRPr="004A5DEC" w:rsidRDefault="00BC5567" w:rsidP="00BC5567">
      <w:pPr>
        <w:pStyle w:val="Caption"/>
      </w:pPr>
      <w:bookmarkStart w:id="103" w:name="_Toc220608329"/>
      <w:r w:rsidRPr="004A5DEC">
        <w:t xml:space="preserve">Table </w:t>
      </w:r>
      <w:r w:rsidRPr="004A5DEC">
        <w:fldChar w:fldCharType="begin"/>
      </w:r>
      <w:r w:rsidRPr="004A5DEC">
        <w:instrText xml:space="preserve"> SEQ Table \* ARABIC </w:instrText>
      </w:r>
      <w:r w:rsidRPr="004A5DEC">
        <w:fldChar w:fldCharType="separate"/>
      </w:r>
      <w:r w:rsidR="001A70A9" w:rsidRPr="004A5DEC">
        <w:t>19</w:t>
      </w:r>
      <w:r w:rsidRPr="004A5DEC">
        <w:fldChar w:fldCharType="end"/>
      </w:r>
      <w:r w:rsidRPr="004A5DEC">
        <w:t>: ANOVA</w:t>
      </w:r>
      <w:r w:rsidR="004E4517" w:rsidRPr="004A5DEC">
        <w:t xml:space="preserve"> - Emotional Content</w:t>
      </w:r>
      <w:bookmarkEnd w:id="103"/>
    </w:p>
    <w:p w14:paraId="5CC79F8A" w14:textId="20E03EE6" w:rsidR="00BB0A8E" w:rsidRPr="004A5DEC" w:rsidRDefault="00083C6D" w:rsidP="00B204DB">
      <w:r w:rsidRPr="004A5DEC">
        <w:t xml:space="preserve">The ANOVA show that the fitted regression model is statistically significant at the conventional a level of 0.05 level, with the F value being 710.691 and </w:t>
      </w:r>
      <w:r w:rsidR="00504B6A" w:rsidRPr="004A5DEC">
        <w:t>it</w:t>
      </w:r>
      <w:r w:rsidRPr="004A5DEC">
        <w:t xml:space="preserve"> correspond p-value (0.000) less than 0.05.</w:t>
      </w:r>
      <w:r w:rsidR="00B204DB" w:rsidRPr="004A5DEC">
        <w:t xml:space="preserve"> </w:t>
      </w:r>
      <w:r w:rsidR="005161FB" w:rsidRPr="004A5DEC">
        <w:t>This confirms that emotional content is an important factor explaining differences in brand awareness amongst consumers of UK fast-food, which implies that the model is suitable and sound to evaluate the effects of emotional content.</w:t>
      </w:r>
    </w:p>
    <w:tbl>
      <w:tblPr>
        <w:tblW w:w="882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4"/>
        <w:gridCol w:w="1913"/>
        <w:gridCol w:w="1331"/>
        <w:gridCol w:w="1331"/>
        <w:gridCol w:w="1469"/>
        <w:gridCol w:w="1024"/>
        <w:gridCol w:w="1024"/>
      </w:tblGrid>
      <w:tr w:rsidR="00BB0A8E" w:rsidRPr="004A5DEC" w14:paraId="4AD0E0E5" w14:textId="77777777">
        <w:trPr>
          <w:cantSplit/>
        </w:trPr>
        <w:tc>
          <w:tcPr>
            <w:tcW w:w="8822" w:type="dxa"/>
            <w:gridSpan w:val="7"/>
            <w:tcBorders>
              <w:top w:val="nil"/>
              <w:left w:val="nil"/>
              <w:bottom w:val="nil"/>
              <w:right w:val="nil"/>
            </w:tcBorders>
            <w:shd w:val="clear" w:color="auto" w:fill="FFFFFF"/>
            <w:vAlign w:val="center"/>
          </w:tcPr>
          <w:p w14:paraId="71404CD8" w14:textId="77777777" w:rsidR="00BB0A8E" w:rsidRPr="004A5DEC" w:rsidRDefault="00BB0A8E" w:rsidP="00BB0A8E">
            <w:pPr>
              <w:autoSpaceDE w:val="0"/>
              <w:autoSpaceDN w:val="0"/>
              <w:adjustRightInd w:val="0"/>
              <w:spacing w:after="0" w:line="320" w:lineRule="atLeast"/>
              <w:ind w:left="60" w:right="60"/>
              <w:jc w:val="center"/>
              <w:rPr>
                <w:rFonts w:cs="Arial"/>
                <w:color w:val="010205"/>
                <w:kern w:val="0"/>
                <w:sz w:val="22"/>
                <w:szCs w:val="22"/>
              </w:rPr>
            </w:pPr>
            <w:r w:rsidRPr="004A5DEC">
              <w:rPr>
                <w:rFonts w:cs="Arial"/>
                <w:b/>
                <w:bCs/>
                <w:color w:val="010205"/>
                <w:kern w:val="0"/>
                <w:sz w:val="22"/>
                <w:szCs w:val="22"/>
              </w:rPr>
              <w:t>Coefficients</w:t>
            </w:r>
            <w:r w:rsidRPr="004A5DEC">
              <w:rPr>
                <w:rFonts w:cs="Arial"/>
                <w:b/>
                <w:bCs/>
                <w:color w:val="010205"/>
                <w:kern w:val="0"/>
                <w:sz w:val="22"/>
                <w:szCs w:val="22"/>
                <w:vertAlign w:val="superscript"/>
              </w:rPr>
              <w:t>a</w:t>
            </w:r>
          </w:p>
        </w:tc>
      </w:tr>
      <w:tr w:rsidR="00BB0A8E" w:rsidRPr="004A5DEC" w14:paraId="75C750D0" w14:textId="77777777">
        <w:trPr>
          <w:cantSplit/>
        </w:trPr>
        <w:tc>
          <w:tcPr>
            <w:tcW w:w="2646" w:type="dxa"/>
            <w:gridSpan w:val="2"/>
            <w:vMerge w:val="restart"/>
            <w:tcBorders>
              <w:top w:val="nil"/>
              <w:left w:val="nil"/>
              <w:bottom w:val="nil"/>
              <w:right w:val="nil"/>
            </w:tcBorders>
            <w:shd w:val="clear" w:color="auto" w:fill="FFFFFF"/>
            <w:vAlign w:val="bottom"/>
          </w:tcPr>
          <w:p w14:paraId="4A5096B8" w14:textId="77777777" w:rsidR="00BB0A8E" w:rsidRPr="004A5DEC" w:rsidRDefault="00BB0A8E" w:rsidP="00BB0A8E">
            <w:pPr>
              <w:autoSpaceDE w:val="0"/>
              <w:autoSpaceDN w:val="0"/>
              <w:adjustRightInd w:val="0"/>
              <w:spacing w:after="0" w:line="320" w:lineRule="atLeast"/>
              <w:ind w:left="60" w:right="60"/>
              <w:jc w:val="left"/>
              <w:rPr>
                <w:rFonts w:cs="Arial"/>
                <w:color w:val="264A60"/>
                <w:kern w:val="0"/>
                <w:sz w:val="18"/>
                <w:szCs w:val="18"/>
              </w:rPr>
            </w:pPr>
            <w:r w:rsidRPr="004A5DEC">
              <w:rPr>
                <w:rFonts w:cs="Arial"/>
                <w:color w:val="264A60"/>
                <w:kern w:val="0"/>
                <w:sz w:val="18"/>
                <w:szCs w:val="18"/>
              </w:rPr>
              <w:t>Model</w:t>
            </w:r>
          </w:p>
        </w:tc>
        <w:tc>
          <w:tcPr>
            <w:tcW w:w="2660" w:type="dxa"/>
            <w:gridSpan w:val="2"/>
            <w:tcBorders>
              <w:top w:val="nil"/>
              <w:left w:val="nil"/>
              <w:bottom w:val="nil"/>
              <w:right w:val="single" w:sz="8" w:space="0" w:color="E0E0E0"/>
            </w:tcBorders>
            <w:shd w:val="clear" w:color="auto" w:fill="FFFFFF"/>
            <w:vAlign w:val="bottom"/>
          </w:tcPr>
          <w:p w14:paraId="10B2EF68" w14:textId="77777777" w:rsidR="00BB0A8E" w:rsidRPr="004A5DEC" w:rsidRDefault="00BB0A8E" w:rsidP="00BB0A8E">
            <w:pPr>
              <w:autoSpaceDE w:val="0"/>
              <w:autoSpaceDN w:val="0"/>
              <w:adjustRightInd w:val="0"/>
              <w:spacing w:after="0" w:line="320" w:lineRule="atLeast"/>
              <w:ind w:left="60" w:right="60"/>
              <w:jc w:val="center"/>
              <w:rPr>
                <w:rFonts w:cs="Arial"/>
                <w:color w:val="264A60"/>
                <w:kern w:val="0"/>
                <w:sz w:val="18"/>
                <w:szCs w:val="18"/>
              </w:rPr>
            </w:pPr>
            <w:r w:rsidRPr="004A5DEC">
              <w:rPr>
                <w:rFonts w:cs="Arial"/>
                <w:color w:val="264A60"/>
                <w:kern w:val="0"/>
                <w:sz w:val="18"/>
                <w:szCs w:val="18"/>
              </w:rPr>
              <w:t>Unstandardized Coefficients</w:t>
            </w:r>
          </w:p>
        </w:tc>
        <w:tc>
          <w:tcPr>
            <w:tcW w:w="1468" w:type="dxa"/>
            <w:tcBorders>
              <w:top w:val="nil"/>
              <w:left w:val="single" w:sz="8" w:space="0" w:color="E0E0E0"/>
              <w:bottom w:val="nil"/>
              <w:right w:val="single" w:sz="8" w:space="0" w:color="E0E0E0"/>
            </w:tcBorders>
            <w:shd w:val="clear" w:color="auto" w:fill="FFFFFF"/>
            <w:vAlign w:val="bottom"/>
          </w:tcPr>
          <w:p w14:paraId="3B972519" w14:textId="77777777" w:rsidR="00BB0A8E" w:rsidRPr="004A5DEC" w:rsidRDefault="00BB0A8E" w:rsidP="00BB0A8E">
            <w:pPr>
              <w:autoSpaceDE w:val="0"/>
              <w:autoSpaceDN w:val="0"/>
              <w:adjustRightInd w:val="0"/>
              <w:spacing w:after="0" w:line="320" w:lineRule="atLeast"/>
              <w:ind w:left="60" w:right="60"/>
              <w:jc w:val="center"/>
              <w:rPr>
                <w:rFonts w:cs="Arial"/>
                <w:color w:val="264A60"/>
                <w:kern w:val="0"/>
                <w:sz w:val="18"/>
                <w:szCs w:val="18"/>
              </w:rPr>
            </w:pPr>
            <w:r w:rsidRPr="004A5DEC">
              <w:rPr>
                <w:rFonts w:cs="Arial"/>
                <w:color w:val="264A60"/>
                <w:kern w:val="0"/>
                <w:sz w:val="18"/>
                <w:szCs w:val="18"/>
              </w:rPr>
              <w:t>Standardized Coefficients</w:t>
            </w:r>
          </w:p>
        </w:tc>
        <w:tc>
          <w:tcPr>
            <w:tcW w:w="1024" w:type="dxa"/>
            <w:vMerge w:val="restart"/>
            <w:tcBorders>
              <w:top w:val="nil"/>
              <w:left w:val="single" w:sz="8" w:space="0" w:color="E0E0E0"/>
              <w:bottom w:val="nil"/>
              <w:right w:val="single" w:sz="8" w:space="0" w:color="E0E0E0"/>
            </w:tcBorders>
            <w:shd w:val="clear" w:color="auto" w:fill="FFFFFF"/>
            <w:vAlign w:val="bottom"/>
          </w:tcPr>
          <w:p w14:paraId="30771264" w14:textId="77777777" w:rsidR="00BB0A8E" w:rsidRPr="004A5DEC" w:rsidRDefault="00BB0A8E" w:rsidP="00BB0A8E">
            <w:pPr>
              <w:autoSpaceDE w:val="0"/>
              <w:autoSpaceDN w:val="0"/>
              <w:adjustRightInd w:val="0"/>
              <w:spacing w:after="0" w:line="320" w:lineRule="atLeast"/>
              <w:ind w:left="60" w:right="60"/>
              <w:jc w:val="center"/>
              <w:rPr>
                <w:rFonts w:cs="Arial"/>
                <w:color w:val="264A60"/>
                <w:kern w:val="0"/>
                <w:sz w:val="18"/>
                <w:szCs w:val="18"/>
              </w:rPr>
            </w:pPr>
            <w:r w:rsidRPr="004A5DEC">
              <w:rPr>
                <w:rFonts w:cs="Arial"/>
                <w:color w:val="264A60"/>
                <w:kern w:val="0"/>
                <w:sz w:val="18"/>
                <w:szCs w:val="18"/>
              </w:rPr>
              <w:t>t</w:t>
            </w:r>
          </w:p>
        </w:tc>
        <w:tc>
          <w:tcPr>
            <w:tcW w:w="1024" w:type="dxa"/>
            <w:vMerge w:val="restart"/>
            <w:tcBorders>
              <w:top w:val="nil"/>
              <w:left w:val="single" w:sz="8" w:space="0" w:color="E0E0E0"/>
              <w:bottom w:val="nil"/>
              <w:right w:val="nil"/>
            </w:tcBorders>
            <w:shd w:val="clear" w:color="auto" w:fill="FFFFFF"/>
            <w:vAlign w:val="bottom"/>
          </w:tcPr>
          <w:p w14:paraId="630945CA" w14:textId="77777777" w:rsidR="00BB0A8E" w:rsidRPr="004A5DEC" w:rsidRDefault="00BB0A8E" w:rsidP="00BB0A8E">
            <w:pPr>
              <w:autoSpaceDE w:val="0"/>
              <w:autoSpaceDN w:val="0"/>
              <w:adjustRightInd w:val="0"/>
              <w:spacing w:after="0" w:line="320" w:lineRule="atLeast"/>
              <w:ind w:left="60" w:right="60"/>
              <w:jc w:val="center"/>
              <w:rPr>
                <w:rFonts w:cs="Arial"/>
                <w:color w:val="264A60"/>
                <w:kern w:val="0"/>
                <w:sz w:val="18"/>
                <w:szCs w:val="18"/>
              </w:rPr>
            </w:pPr>
            <w:r w:rsidRPr="004A5DEC">
              <w:rPr>
                <w:rFonts w:cs="Arial"/>
                <w:color w:val="264A60"/>
                <w:kern w:val="0"/>
                <w:sz w:val="18"/>
                <w:szCs w:val="18"/>
              </w:rPr>
              <w:t>Sig.</w:t>
            </w:r>
          </w:p>
        </w:tc>
      </w:tr>
      <w:tr w:rsidR="00BB0A8E" w:rsidRPr="004A5DEC" w14:paraId="1352A8E9" w14:textId="77777777">
        <w:trPr>
          <w:cantSplit/>
        </w:trPr>
        <w:tc>
          <w:tcPr>
            <w:tcW w:w="2646" w:type="dxa"/>
            <w:gridSpan w:val="2"/>
            <w:vMerge/>
            <w:tcBorders>
              <w:top w:val="nil"/>
              <w:left w:val="nil"/>
              <w:bottom w:val="nil"/>
              <w:right w:val="nil"/>
            </w:tcBorders>
            <w:shd w:val="clear" w:color="auto" w:fill="FFFFFF"/>
            <w:vAlign w:val="bottom"/>
          </w:tcPr>
          <w:p w14:paraId="7A74341E" w14:textId="77777777" w:rsidR="00BB0A8E" w:rsidRPr="004A5DEC" w:rsidRDefault="00BB0A8E" w:rsidP="00BB0A8E">
            <w:pPr>
              <w:autoSpaceDE w:val="0"/>
              <w:autoSpaceDN w:val="0"/>
              <w:adjustRightInd w:val="0"/>
              <w:spacing w:after="0" w:line="240" w:lineRule="auto"/>
              <w:jc w:val="left"/>
              <w:rPr>
                <w:rFonts w:cs="Arial"/>
                <w:color w:val="264A60"/>
                <w:kern w:val="0"/>
                <w:sz w:val="18"/>
                <w:szCs w:val="18"/>
              </w:rPr>
            </w:pPr>
          </w:p>
        </w:tc>
        <w:tc>
          <w:tcPr>
            <w:tcW w:w="1330" w:type="dxa"/>
            <w:tcBorders>
              <w:top w:val="nil"/>
              <w:left w:val="nil"/>
              <w:bottom w:val="single" w:sz="8" w:space="0" w:color="152935"/>
              <w:right w:val="single" w:sz="8" w:space="0" w:color="E0E0E0"/>
            </w:tcBorders>
            <w:shd w:val="clear" w:color="auto" w:fill="FFFFFF"/>
            <w:vAlign w:val="bottom"/>
          </w:tcPr>
          <w:p w14:paraId="57006D24" w14:textId="77777777" w:rsidR="00BB0A8E" w:rsidRPr="004A5DEC" w:rsidRDefault="00BB0A8E" w:rsidP="00BB0A8E">
            <w:pPr>
              <w:autoSpaceDE w:val="0"/>
              <w:autoSpaceDN w:val="0"/>
              <w:adjustRightInd w:val="0"/>
              <w:spacing w:after="0" w:line="320" w:lineRule="atLeast"/>
              <w:ind w:left="60" w:right="60"/>
              <w:jc w:val="center"/>
              <w:rPr>
                <w:rFonts w:cs="Arial"/>
                <w:color w:val="264A60"/>
                <w:kern w:val="0"/>
                <w:sz w:val="18"/>
                <w:szCs w:val="18"/>
              </w:rPr>
            </w:pPr>
            <w:r w:rsidRPr="004A5DEC">
              <w:rPr>
                <w:rFonts w:cs="Arial"/>
                <w:color w:val="264A60"/>
                <w:kern w:val="0"/>
                <w:sz w:val="18"/>
                <w:szCs w:val="18"/>
              </w:rPr>
              <w:t>B</w:t>
            </w:r>
          </w:p>
        </w:tc>
        <w:tc>
          <w:tcPr>
            <w:tcW w:w="1330" w:type="dxa"/>
            <w:tcBorders>
              <w:top w:val="nil"/>
              <w:left w:val="single" w:sz="8" w:space="0" w:color="E0E0E0"/>
              <w:bottom w:val="single" w:sz="8" w:space="0" w:color="152935"/>
              <w:right w:val="single" w:sz="8" w:space="0" w:color="E0E0E0"/>
            </w:tcBorders>
            <w:shd w:val="clear" w:color="auto" w:fill="FFFFFF"/>
            <w:vAlign w:val="bottom"/>
          </w:tcPr>
          <w:p w14:paraId="4667DCDD" w14:textId="77777777" w:rsidR="00BB0A8E" w:rsidRPr="004A5DEC" w:rsidRDefault="00BB0A8E" w:rsidP="00BB0A8E">
            <w:pPr>
              <w:autoSpaceDE w:val="0"/>
              <w:autoSpaceDN w:val="0"/>
              <w:adjustRightInd w:val="0"/>
              <w:spacing w:after="0" w:line="320" w:lineRule="atLeast"/>
              <w:ind w:left="60" w:right="60"/>
              <w:jc w:val="center"/>
              <w:rPr>
                <w:rFonts w:cs="Arial"/>
                <w:color w:val="264A60"/>
                <w:kern w:val="0"/>
                <w:sz w:val="18"/>
                <w:szCs w:val="18"/>
              </w:rPr>
            </w:pPr>
            <w:r w:rsidRPr="004A5DEC">
              <w:rPr>
                <w:rFonts w:cs="Arial"/>
                <w:color w:val="264A60"/>
                <w:kern w:val="0"/>
                <w:sz w:val="18"/>
                <w:szCs w:val="18"/>
              </w:rPr>
              <w:t>Std. Error</w:t>
            </w:r>
          </w:p>
        </w:tc>
        <w:tc>
          <w:tcPr>
            <w:tcW w:w="1468" w:type="dxa"/>
            <w:tcBorders>
              <w:top w:val="nil"/>
              <w:left w:val="single" w:sz="8" w:space="0" w:color="E0E0E0"/>
              <w:bottom w:val="single" w:sz="8" w:space="0" w:color="152935"/>
              <w:right w:val="single" w:sz="8" w:space="0" w:color="E0E0E0"/>
            </w:tcBorders>
            <w:shd w:val="clear" w:color="auto" w:fill="FFFFFF"/>
            <w:vAlign w:val="bottom"/>
          </w:tcPr>
          <w:p w14:paraId="1990DB83" w14:textId="77777777" w:rsidR="00BB0A8E" w:rsidRPr="004A5DEC" w:rsidRDefault="00BB0A8E" w:rsidP="00BB0A8E">
            <w:pPr>
              <w:autoSpaceDE w:val="0"/>
              <w:autoSpaceDN w:val="0"/>
              <w:adjustRightInd w:val="0"/>
              <w:spacing w:after="0" w:line="320" w:lineRule="atLeast"/>
              <w:ind w:left="60" w:right="60"/>
              <w:jc w:val="center"/>
              <w:rPr>
                <w:rFonts w:cs="Arial"/>
                <w:color w:val="264A60"/>
                <w:kern w:val="0"/>
                <w:sz w:val="18"/>
                <w:szCs w:val="18"/>
              </w:rPr>
            </w:pPr>
            <w:r w:rsidRPr="004A5DEC">
              <w:rPr>
                <w:rFonts w:cs="Arial"/>
                <w:color w:val="264A60"/>
                <w:kern w:val="0"/>
                <w:sz w:val="18"/>
                <w:szCs w:val="18"/>
              </w:rPr>
              <w:t>Beta</w:t>
            </w:r>
          </w:p>
        </w:tc>
        <w:tc>
          <w:tcPr>
            <w:tcW w:w="1024" w:type="dxa"/>
            <w:vMerge/>
            <w:tcBorders>
              <w:top w:val="nil"/>
              <w:left w:val="single" w:sz="8" w:space="0" w:color="E0E0E0"/>
              <w:bottom w:val="nil"/>
              <w:right w:val="single" w:sz="8" w:space="0" w:color="E0E0E0"/>
            </w:tcBorders>
            <w:shd w:val="clear" w:color="auto" w:fill="FFFFFF"/>
            <w:vAlign w:val="bottom"/>
          </w:tcPr>
          <w:p w14:paraId="6541E02B" w14:textId="77777777" w:rsidR="00BB0A8E" w:rsidRPr="004A5DEC" w:rsidRDefault="00BB0A8E" w:rsidP="00BB0A8E">
            <w:pPr>
              <w:autoSpaceDE w:val="0"/>
              <w:autoSpaceDN w:val="0"/>
              <w:adjustRightInd w:val="0"/>
              <w:spacing w:after="0" w:line="240" w:lineRule="auto"/>
              <w:jc w:val="left"/>
              <w:rPr>
                <w:rFonts w:cs="Arial"/>
                <w:color w:val="264A60"/>
                <w:kern w:val="0"/>
                <w:sz w:val="18"/>
                <w:szCs w:val="18"/>
              </w:rPr>
            </w:pPr>
          </w:p>
        </w:tc>
        <w:tc>
          <w:tcPr>
            <w:tcW w:w="1024" w:type="dxa"/>
            <w:vMerge/>
            <w:tcBorders>
              <w:top w:val="nil"/>
              <w:left w:val="single" w:sz="8" w:space="0" w:color="E0E0E0"/>
              <w:bottom w:val="nil"/>
              <w:right w:val="nil"/>
            </w:tcBorders>
            <w:shd w:val="clear" w:color="auto" w:fill="FFFFFF"/>
            <w:vAlign w:val="bottom"/>
          </w:tcPr>
          <w:p w14:paraId="2B41B893" w14:textId="77777777" w:rsidR="00BB0A8E" w:rsidRPr="004A5DEC" w:rsidRDefault="00BB0A8E" w:rsidP="00BB0A8E">
            <w:pPr>
              <w:autoSpaceDE w:val="0"/>
              <w:autoSpaceDN w:val="0"/>
              <w:adjustRightInd w:val="0"/>
              <w:spacing w:after="0" w:line="240" w:lineRule="auto"/>
              <w:jc w:val="left"/>
              <w:rPr>
                <w:rFonts w:cs="Arial"/>
                <w:color w:val="264A60"/>
                <w:kern w:val="0"/>
                <w:sz w:val="18"/>
                <w:szCs w:val="18"/>
              </w:rPr>
            </w:pPr>
          </w:p>
        </w:tc>
      </w:tr>
      <w:tr w:rsidR="00BB0A8E" w:rsidRPr="004A5DEC" w14:paraId="0ACFF221" w14:textId="77777777">
        <w:trPr>
          <w:cantSplit/>
        </w:trPr>
        <w:tc>
          <w:tcPr>
            <w:tcW w:w="734" w:type="dxa"/>
            <w:vMerge w:val="restart"/>
            <w:tcBorders>
              <w:top w:val="single" w:sz="8" w:space="0" w:color="152935"/>
              <w:left w:val="nil"/>
              <w:bottom w:val="single" w:sz="8" w:space="0" w:color="152935"/>
              <w:right w:val="nil"/>
            </w:tcBorders>
            <w:shd w:val="clear" w:color="auto" w:fill="E0E0E0"/>
          </w:tcPr>
          <w:p w14:paraId="6526AD63" w14:textId="77777777" w:rsidR="00BB0A8E" w:rsidRPr="004A5DEC" w:rsidRDefault="00BB0A8E" w:rsidP="00BB0A8E">
            <w:pPr>
              <w:autoSpaceDE w:val="0"/>
              <w:autoSpaceDN w:val="0"/>
              <w:adjustRightInd w:val="0"/>
              <w:spacing w:after="0" w:line="320" w:lineRule="atLeast"/>
              <w:ind w:left="60" w:right="60"/>
              <w:jc w:val="left"/>
              <w:rPr>
                <w:rFonts w:cs="Arial"/>
                <w:color w:val="264A60"/>
                <w:kern w:val="0"/>
                <w:sz w:val="18"/>
                <w:szCs w:val="18"/>
              </w:rPr>
            </w:pPr>
            <w:r w:rsidRPr="004A5DEC">
              <w:rPr>
                <w:rFonts w:cs="Arial"/>
                <w:color w:val="264A60"/>
                <w:kern w:val="0"/>
                <w:sz w:val="18"/>
                <w:szCs w:val="18"/>
              </w:rPr>
              <w:t>1</w:t>
            </w:r>
          </w:p>
        </w:tc>
        <w:tc>
          <w:tcPr>
            <w:tcW w:w="1912" w:type="dxa"/>
            <w:tcBorders>
              <w:top w:val="single" w:sz="8" w:space="0" w:color="152935"/>
              <w:left w:val="nil"/>
              <w:bottom w:val="single" w:sz="8" w:space="0" w:color="AEAEAE"/>
              <w:right w:val="nil"/>
            </w:tcBorders>
            <w:shd w:val="clear" w:color="auto" w:fill="E0E0E0"/>
          </w:tcPr>
          <w:p w14:paraId="17D69864" w14:textId="77777777" w:rsidR="00BB0A8E" w:rsidRPr="004A5DEC" w:rsidRDefault="00BB0A8E" w:rsidP="00BB0A8E">
            <w:pPr>
              <w:autoSpaceDE w:val="0"/>
              <w:autoSpaceDN w:val="0"/>
              <w:adjustRightInd w:val="0"/>
              <w:spacing w:after="0" w:line="320" w:lineRule="atLeast"/>
              <w:ind w:left="60" w:right="60"/>
              <w:jc w:val="left"/>
              <w:rPr>
                <w:rFonts w:cs="Arial"/>
                <w:color w:val="264A60"/>
                <w:kern w:val="0"/>
                <w:sz w:val="18"/>
                <w:szCs w:val="18"/>
              </w:rPr>
            </w:pPr>
            <w:r w:rsidRPr="004A5DEC">
              <w:rPr>
                <w:rFonts w:cs="Arial"/>
                <w:color w:val="264A60"/>
                <w:kern w:val="0"/>
                <w:sz w:val="18"/>
                <w:szCs w:val="18"/>
              </w:rPr>
              <w:t>(Constant)</w:t>
            </w:r>
          </w:p>
        </w:tc>
        <w:tc>
          <w:tcPr>
            <w:tcW w:w="1330" w:type="dxa"/>
            <w:tcBorders>
              <w:top w:val="single" w:sz="8" w:space="0" w:color="152935"/>
              <w:left w:val="nil"/>
              <w:bottom w:val="single" w:sz="8" w:space="0" w:color="AEAEAE"/>
              <w:right w:val="single" w:sz="8" w:space="0" w:color="E0E0E0"/>
            </w:tcBorders>
            <w:shd w:val="clear" w:color="auto" w:fill="FFFFFF"/>
          </w:tcPr>
          <w:p w14:paraId="1EA0FD9C" w14:textId="77777777" w:rsidR="00BB0A8E" w:rsidRPr="004A5DEC" w:rsidRDefault="00BB0A8E" w:rsidP="00BB0A8E">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.081</w:t>
            </w:r>
          </w:p>
        </w:tc>
        <w:tc>
          <w:tcPr>
            <w:tcW w:w="1330" w:type="dxa"/>
            <w:tcBorders>
              <w:top w:val="single" w:sz="8" w:space="0" w:color="152935"/>
              <w:left w:val="single" w:sz="8" w:space="0" w:color="E0E0E0"/>
              <w:bottom w:val="single" w:sz="8" w:space="0" w:color="AEAEAE"/>
              <w:right w:val="single" w:sz="8" w:space="0" w:color="E0E0E0"/>
            </w:tcBorders>
            <w:shd w:val="clear" w:color="auto" w:fill="FFFFFF"/>
          </w:tcPr>
          <w:p w14:paraId="212E15E0" w14:textId="77777777" w:rsidR="00BB0A8E" w:rsidRPr="004A5DEC" w:rsidRDefault="00BB0A8E" w:rsidP="00BB0A8E">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.144</w:t>
            </w:r>
          </w:p>
        </w:tc>
        <w:tc>
          <w:tcPr>
            <w:tcW w:w="1468" w:type="dxa"/>
            <w:tcBorders>
              <w:top w:val="single" w:sz="8" w:space="0" w:color="152935"/>
              <w:left w:val="single" w:sz="8" w:space="0" w:color="E0E0E0"/>
              <w:bottom w:val="single" w:sz="8" w:space="0" w:color="AEAEAE"/>
              <w:right w:val="single" w:sz="8" w:space="0" w:color="E0E0E0"/>
            </w:tcBorders>
            <w:shd w:val="clear" w:color="auto" w:fill="FFFFFF"/>
            <w:vAlign w:val="center"/>
          </w:tcPr>
          <w:p w14:paraId="000A01CE" w14:textId="77777777" w:rsidR="00BB0A8E" w:rsidRPr="004A5DEC" w:rsidRDefault="00BB0A8E" w:rsidP="00BB0A8E">
            <w:pPr>
              <w:autoSpaceDE w:val="0"/>
              <w:autoSpaceDN w:val="0"/>
              <w:adjustRightInd w:val="0"/>
              <w:spacing w:after="0" w:line="240" w:lineRule="auto"/>
              <w:jc w:val="left"/>
              <w:rPr>
                <w:rFonts w:ascii="Times New Roman" w:hAnsi="Times New Roman" w:cs="Times New Roman"/>
                <w:color w:val="auto"/>
                <w:kern w:val="0"/>
              </w:rPr>
            </w:pPr>
          </w:p>
        </w:tc>
        <w:tc>
          <w:tcPr>
            <w:tcW w:w="1024" w:type="dxa"/>
            <w:tcBorders>
              <w:top w:val="single" w:sz="8" w:space="0" w:color="152935"/>
              <w:left w:val="single" w:sz="8" w:space="0" w:color="E0E0E0"/>
              <w:bottom w:val="single" w:sz="8" w:space="0" w:color="AEAEAE"/>
              <w:right w:val="single" w:sz="8" w:space="0" w:color="E0E0E0"/>
            </w:tcBorders>
            <w:shd w:val="clear" w:color="auto" w:fill="FFFFFF"/>
          </w:tcPr>
          <w:p w14:paraId="1AF3DDA2" w14:textId="77777777" w:rsidR="00BB0A8E" w:rsidRPr="004A5DEC" w:rsidRDefault="00BB0A8E" w:rsidP="00BB0A8E">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.564</w:t>
            </w:r>
          </w:p>
        </w:tc>
        <w:tc>
          <w:tcPr>
            <w:tcW w:w="1024" w:type="dxa"/>
            <w:tcBorders>
              <w:top w:val="single" w:sz="8" w:space="0" w:color="152935"/>
              <w:left w:val="single" w:sz="8" w:space="0" w:color="E0E0E0"/>
              <w:bottom w:val="single" w:sz="8" w:space="0" w:color="AEAEAE"/>
              <w:right w:val="nil"/>
            </w:tcBorders>
            <w:shd w:val="clear" w:color="auto" w:fill="FFFFFF"/>
          </w:tcPr>
          <w:p w14:paraId="188A4042" w14:textId="77777777" w:rsidR="00BB0A8E" w:rsidRPr="004A5DEC" w:rsidRDefault="00BB0A8E" w:rsidP="00BB0A8E">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.575</w:t>
            </w:r>
          </w:p>
        </w:tc>
      </w:tr>
      <w:tr w:rsidR="00BB0A8E" w:rsidRPr="004A5DEC" w14:paraId="6D0EB467" w14:textId="77777777">
        <w:trPr>
          <w:cantSplit/>
        </w:trPr>
        <w:tc>
          <w:tcPr>
            <w:tcW w:w="734" w:type="dxa"/>
            <w:vMerge/>
            <w:tcBorders>
              <w:top w:val="single" w:sz="8" w:space="0" w:color="152935"/>
              <w:left w:val="nil"/>
              <w:bottom w:val="single" w:sz="8" w:space="0" w:color="152935"/>
              <w:right w:val="nil"/>
            </w:tcBorders>
            <w:shd w:val="clear" w:color="auto" w:fill="E0E0E0"/>
          </w:tcPr>
          <w:p w14:paraId="6688A0C5" w14:textId="77777777" w:rsidR="00BB0A8E" w:rsidRPr="004A5DEC" w:rsidRDefault="00BB0A8E" w:rsidP="00BB0A8E">
            <w:pPr>
              <w:autoSpaceDE w:val="0"/>
              <w:autoSpaceDN w:val="0"/>
              <w:adjustRightInd w:val="0"/>
              <w:spacing w:after="0" w:line="240" w:lineRule="auto"/>
              <w:jc w:val="left"/>
              <w:rPr>
                <w:rFonts w:cs="Arial"/>
                <w:color w:val="010205"/>
                <w:kern w:val="0"/>
                <w:sz w:val="18"/>
                <w:szCs w:val="18"/>
              </w:rPr>
            </w:pPr>
          </w:p>
        </w:tc>
        <w:tc>
          <w:tcPr>
            <w:tcW w:w="1912" w:type="dxa"/>
            <w:tcBorders>
              <w:top w:val="single" w:sz="8" w:space="0" w:color="AEAEAE"/>
              <w:left w:val="nil"/>
              <w:bottom w:val="single" w:sz="8" w:space="0" w:color="152935"/>
              <w:right w:val="nil"/>
            </w:tcBorders>
            <w:shd w:val="clear" w:color="auto" w:fill="E0E0E0"/>
          </w:tcPr>
          <w:p w14:paraId="228C9C08" w14:textId="4CFA0AE1" w:rsidR="00BB0A8E" w:rsidRPr="004A5DEC" w:rsidRDefault="00BB0A8E" w:rsidP="00BB0A8E">
            <w:pPr>
              <w:autoSpaceDE w:val="0"/>
              <w:autoSpaceDN w:val="0"/>
              <w:adjustRightInd w:val="0"/>
              <w:spacing w:after="0" w:line="320" w:lineRule="atLeast"/>
              <w:ind w:left="60" w:right="60"/>
              <w:jc w:val="left"/>
              <w:rPr>
                <w:rFonts w:cs="Arial"/>
                <w:color w:val="264A60"/>
                <w:kern w:val="0"/>
                <w:sz w:val="18"/>
                <w:szCs w:val="18"/>
              </w:rPr>
            </w:pPr>
            <w:r w:rsidRPr="004A5DEC">
              <w:rPr>
                <w:rFonts w:cs="Arial"/>
                <w:color w:val="264A60"/>
                <w:kern w:val="0"/>
                <w:sz w:val="18"/>
                <w:szCs w:val="18"/>
              </w:rPr>
              <w:t>Emotional</w:t>
            </w:r>
            <w:r w:rsidR="00BC5567" w:rsidRPr="004A5DEC">
              <w:rPr>
                <w:rFonts w:cs="Arial"/>
                <w:color w:val="264A60"/>
                <w:kern w:val="0"/>
                <w:sz w:val="18"/>
                <w:szCs w:val="18"/>
              </w:rPr>
              <w:t xml:space="preserve"> </w:t>
            </w:r>
            <w:r w:rsidRPr="004A5DEC">
              <w:rPr>
                <w:rFonts w:cs="Arial"/>
                <w:color w:val="264A60"/>
                <w:kern w:val="0"/>
                <w:sz w:val="18"/>
                <w:szCs w:val="18"/>
              </w:rPr>
              <w:t>Content</w:t>
            </w:r>
          </w:p>
        </w:tc>
        <w:tc>
          <w:tcPr>
            <w:tcW w:w="1330" w:type="dxa"/>
            <w:tcBorders>
              <w:top w:val="single" w:sz="8" w:space="0" w:color="AEAEAE"/>
              <w:left w:val="nil"/>
              <w:bottom w:val="single" w:sz="8" w:space="0" w:color="152935"/>
              <w:right w:val="single" w:sz="8" w:space="0" w:color="E0E0E0"/>
            </w:tcBorders>
            <w:shd w:val="clear" w:color="auto" w:fill="FFFFFF"/>
          </w:tcPr>
          <w:p w14:paraId="074A990E" w14:textId="77777777" w:rsidR="00BB0A8E" w:rsidRPr="004A5DEC" w:rsidRDefault="00BB0A8E" w:rsidP="00BB0A8E">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1.003</w:t>
            </w:r>
          </w:p>
        </w:tc>
        <w:tc>
          <w:tcPr>
            <w:tcW w:w="1330" w:type="dxa"/>
            <w:tcBorders>
              <w:top w:val="single" w:sz="8" w:space="0" w:color="AEAEAE"/>
              <w:left w:val="single" w:sz="8" w:space="0" w:color="E0E0E0"/>
              <w:bottom w:val="single" w:sz="8" w:space="0" w:color="152935"/>
              <w:right w:val="single" w:sz="8" w:space="0" w:color="E0E0E0"/>
            </w:tcBorders>
            <w:shd w:val="clear" w:color="auto" w:fill="FFFFFF"/>
          </w:tcPr>
          <w:p w14:paraId="53DE5FC3" w14:textId="77777777" w:rsidR="00BB0A8E" w:rsidRPr="004A5DEC" w:rsidRDefault="00BB0A8E" w:rsidP="00BB0A8E">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.038</w:t>
            </w:r>
          </w:p>
        </w:tc>
        <w:tc>
          <w:tcPr>
            <w:tcW w:w="1468" w:type="dxa"/>
            <w:tcBorders>
              <w:top w:val="single" w:sz="8" w:space="0" w:color="AEAEAE"/>
              <w:left w:val="single" w:sz="8" w:space="0" w:color="E0E0E0"/>
              <w:bottom w:val="single" w:sz="8" w:space="0" w:color="152935"/>
              <w:right w:val="single" w:sz="8" w:space="0" w:color="E0E0E0"/>
            </w:tcBorders>
            <w:shd w:val="clear" w:color="auto" w:fill="FFFFFF"/>
          </w:tcPr>
          <w:p w14:paraId="150CA617" w14:textId="77777777" w:rsidR="00BB0A8E" w:rsidRPr="004A5DEC" w:rsidRDefault="00BB0A8E" w:rsidP="00BB0A8E">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.968</w:t>
            </w:r>
          </w:p>
        </w:tc>
        <w:tc>
          <w:tcPr>
            <w:tcW w:w="1024" w:type="dxa"/>
            <w:tcBorders>
              <w:top w:val="single" w:sz="8" w:space="0" w:color="AEAEAE"/>
              <w:left w:val="single" w:sz="8" w:space="0" w:color="E0E0E0"/>
              <w:bottom w:val="single" w:sz="8" w:space="0" w:color="152935"/>
              <w:right w:val="single" w:sz="8" w:space="0" w:color="E0E0E0"/>
            </w:tcBorders>
            <w:shd w:val="clear" w:color="auto" w:fill="FFFFFF"/>
          </w:tcPr>
          <w:p w14:paraId="214C8990" w14:textId="77777777" w:rsidR="00BB0A8E" w:rsidRPr="004A5DEC" w:rsidRDefault="00BB0A8E" w:rsidP="00BB0A8E">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26.659</w:t>
            </w:r>
          </w:p>
        </w:tc>
        <w:tc>
          <w:tcPr>
            <w:tcW w:w="1024" w:type="dxa"/>
            <w:tcBorders>
              <w:top w:val="single" w:sz="8" w:space="0" w:color="AEAEAE"/>
              <w:left w:val="single" w:sz="8" w:space="0" w:color="E0E0E0"/>
              <w:bottom w:val="single" w:sz="8" w:space="0" w:color="152935"/>
              <w:right w:val="nil"/>
            </w:tcBorders>
            <w:shd w:val="clear" w:color="auto" w:fill="FFFFFF"/>
          </w:tcPr>
          <w:p w14:paraId="10461E8D" w14:textId="77777777" w:rsidR="00BB0A8E" w:rsidRPr="004A5DEC" w:rsidRDefault="00BB0A8E" w:rsidP="00BB0A8E">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.000</w:t>
            </w:r>
          </w:p>
        </w:tc>
      </w:tr>
      <w:tr w:rsidR="00BB0A8E" w:rsidRPr="004A5DEC" w14:paraId="71AD8BC0" w14:textId="77777777">
        <w:trPr>
          <w:cantSplit/>
        </w:trPr>
        <w:tc>
          <w:tcPr>
            <w:tcW w:w="8822" w:type="dxa"/>
            <w:gridSpan w:val="7"/>
            <w:tcBorders>
              <w:top w:val="nil"/>
              <w:left w:val="nil"/>
              <w:bottom w:val="nil"/>
              <w:right w:val="nil"/>
            </w:tcBorders>
            <w:shd w:val="clear" w:color="auto" w:fill="FFFFFF"/>
          </w:tcPr>
          <w:p w14:paraId="682BC18F" w14:textId="63EE6A72" w:rsidR="00BB0A8E" w:rsidRPr="004A5DEC" w:rsidRDefault="00BB0A8E" w:rsidP="00BB0A8E">
            <w:pPr>
              <w:autoSpaceDE w:val="0"/>
              <w:autoSpaceDN w:val="0"/>
              <w:adjustRightInd w:val="0"/>
              <w:spacing w:after="0" w:line="320" w:lineRule="atLeast"/>
              <w:ind w:left="60" w:right="60"/>
              <w:jc w:val="left"/>
              <w:rPr>
                <w:rFonts w:cs="Arial"/>
                <w:color w:val="010205"/>
                <w:kern w:val="0"/>
                <w:sz w:val="18"/>
                <w:szCs w:val="18"/>
              </w:rPr>
            </w:pPr>
            <w:r w:rsidRPr="004A5DEC">
              <w:rPr>
                <w:rFonts w:cs="Arial"/>
                <w:color w:val="010205"/>
                <w:kern w:val="0"/>
                <w:sz w:val="18"/>
                <w:szCs w:val="18"/>
              </w:rPr>
              <w:t>a. Dependent Variable: Brand</w:t>
            </w:r>
            <w:r w:rsidR="00BC5567" w:rsidRPr="004A5DEC">
              <w:rPr>
                <w:rFonts w:cs="Arial"/>
                <w:color w:val="010205"/>
                <w:kern w:val="0"/>
                <w:sz w:val="18"/>
                <w:szCs w:val="18"/>
              </w:rPr>
              <w:t xml:space="preserve"> </w:t>
            </w:r>
            <w:r w:rsidRPr="004A5DEC">
              <w:rPr>
                <w:rFonts w:cs="Arial"/>
                <w:color w:val="010205"/>
                <w:kern w:val="0"/>
                <w:sz w:val="18"/>
                <w:szCs w:val="18"/>
              </w:rPr>
              <w:t>Awareness</w:t>
            </w:r>
          </w:p>
        </w:tc>
      </w:tr>
    </w:tbl>
    <w:p w14:paraId="29D727CF" w14:textId="532A002E" w:rsidR="00BB0A8E" w:rsidRPr="004A5DEC" w:rsidRDefault="00BC5567" w:rsidP="00BC5567">
      <w:pPr>
        <w:pStyle w:val="Caption"/>
        <w:rPr>
          <w:rFonts w:ascii="Times New Roman" w:hAnsi="Times New Roman" w:cs="Times New Roman"/>
          <w:color w:val="auto"/>
          <w:kern w:val="0"/>
        </w:rPr>
      </w:pPr>
      <w:bookmarkStart w:id="104" w:name="_Toc220608330"/>
      <w:r w:rsidRPr="004A5DEC">
        <w:t xml:space="preserve">Table </w:t>
      </w:r>
      <w:r w:rsidRPr="004A5DEC">
        <w:fldChar w:fldCharType="begin"/>
      </w:r>
      <w:r w:rsidRPr="004A5DEC">
        <w:instrText xml:space="preserve"> SEQ Table \* ARABIC </w:instrText>
      </w:r>
      <w:r w:rsidRPr="004A5DEC">
        <w:fldChar w:fldCharType="separate"/>
      </w:r>
      <w:r w:rsidR="001A70A9" w:rsidRPr="004A5DEC">
        <w:t>20</w:t>
      </w:r>
      <w:r w:rsidRPr="004A5DEC">
        <w:fldChar w:fldCharType="end"/>
      </w:r>
      <w:r w:rsidRPr="004A5DEC">
        <w:t>: Coefficients</w:t>
      </w:r>
      <w:r w:rsidR="008172E4" w:rsidRPr="004A5DEC">
        <w:t xml:space="preserve"> - </w:t>
      </w:r>
      <w:r w:rsidR="004E4517" w:rsidRPr="004A5DEC">
        <w:t>Emotional Content</w:t>
      </w:r>
      <w:bookmarkEnd w:id="104"/>
    </w:p>
    <w:p w14:paraId="1F0DE488" w14:textId="33F8BF6A" w:rsidR="00B204DB" w:rsidRPr="004A5DEC" w:rsidRDefault="00F3455F" w:rsidP="00B204DB">
      <w:r w:rsidRPr="004A5DEC">
        <w:t xml:space="preserve">The Table of Coefficients shows emotional content has a positive and significant effect on brand awareness at the 0.05 level of significance </w:t>
      </w:r>
      <w:r w:rsidR="00F91112" w:rsidRPr="004A5DEC">
        <w:t>(β = 0.968, p = 0.000 &lt; 0.05)</w:t>
      </w:r>
      <w:r w:rsidRPr="004A5DEC">
        <w:t>.</w:t>
      </w:r>
      <w:r w:rsidR="00B204DB" w:rsidRPr="004A5DEC">
        <w:t xml:space="preserve"> </w:t>
      </w:r>
      <w:r w:rsidR="00FA5F6D" w:rsidRPr="004A5DEC">
        <w:t>The coefficient (B = 1.003) is not standardized since it reveals that the unit change (emotional content) is accompanied by a slight increase in brand awareness.</w:t>
      </w:r>
      <w:r w:rsidR="00B204DB" w:rsidRPr="004A5DEC">
        <w:t xml:space="preserve"> </w:t>
      </w:r>
      <w:r w:rsidR="00777DA5" w:rsidRPr="004A5DEC">
        <w:t>The intercept is not statistically significant at p &gt; 0.05, suggested brand awareness is driven mainly by emotional content.</w:t>
      </w:r>
    </w:p>
    <w:p w14:paraId="12C469CC" w14:textId="77777777" w:rsidR="00BB0A8E" w:rsidRPr="004A5DEC" w:rsidRDefault="00BB0A8E" w:rsidP="00BB0A8E"/>
    <w:p w14:paraId="4F161A38" w14:textId="54B4646F" w:rsidR="005E7656" w:rsidRPr="004A5DEC" w:rsidRDefault="005E7656" w:rsidP="00C9216C">
      <w:pPr>
        <w:pStyle w:val="Heading3"/>
      </w:pPr>
      <w:bookmarkStart w:id="105" w:name="_Toc220963156"/>
      <w:r w:rsidRPr="004A5DEC">
        <w:lastRenderedPageBreak/>
        <w:t>4.8.4</w:t>
      </w:r>
      <w:r w:rsidR="00C9216C" w:rsidRPr="004A5DEC">
        <w:t xml:space="preserve"> The impact of interactive content on brand awareness in the UK fast-food industry</w:t>
      </w:r>
      <w:bookmarkEnd w:id="105"/>
    </w:p>
    <w:p w14:paraId="17465394" w14:textId="77777777" w:rsidR="00BC5567" w:rsidRPr="004A5DEC" w:rsidRDefault="00BC5567" w:rsidP="00BC5567">
      <w:pPr>
        <w:autoSpaceDE w:val="0"/>
        <w:autoSpaceDN w:val="0"/>
        <w:adjustRightInd w:val="0"/>
        <w:spacing w:after="0" w:line="240" w:lineRule="auto"/>
        <w:jc w:val="left"/>
        <w:rPr>
          <w:rFonts w:ascii="Times New Roman" w:hAnsi="Times New Roman" w:cs="Times New Roman"/>
          <w:color w:val="auto"/>
          <w:kern w:val="0"/>
        </w:rPr>
      </w:pPr>
    </w:p>
    <w:tbl>
      <w:tblPr>
        <w:tblW w:w="584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95"/>
        <w:gridCol w:w="1024"/>
        <w:gridCol w:w="1086"/>
        <w:gridCol w:w="1469"/>
        <w:gridCol w:w="1469"/>
      </w:tblGrid>
      <w:tr w:rsidR="00BC5567" w:rsidRPr="004A5DEC" w14:paraId="45BF6080" w14:textId="77777777">
        <w:trPr>
          <w:cantSplit/>
        </w:trPr>
        <w:tc>
          <w:tcPr>
            <w:tcW w:w="5841" w:type="dxa"/>
            <w:gridSpan w:val="5"/>
            <w:tcBorders>
              <w:top w:val="nil"/>
              <w:left w:val="nil"/>
              <w:bottom w:val="nil"/>
              <w:right w:val="nil"/>
            </w:tcBorders>
            <w:shd w:val="clear" w:color="auto" w:fill="FFFFFF"/>
            <w:vAlign w:val="center"/>
          </w:tcPr>
          <w:p w14:paraId="00011CED" w14:textId="77777777" w:rsidR="00BC5567" w:rsidRPr="004A5DEC" w:rsidRDefault="00BC5567" w:rsidP="00BC5567">
            <w:pPr>
              <w:autoSpaceDE w:val="0"/>
              <w:autoSpaceDN w:val="0"/>
              <w:adjustRightInd w:val="0"/>
              <w:spacing w:after="0" w:line="320" w:lineRule="atLeast"/>
              <w:ind w:left="60" w:right="60"/>
              <w:jc w:val="center"/>
              <w:rPr>
                <w:rFonts w:cs="Arial"/>
                <w:color w:val="010205"/>
                <w:kern w:val="0"/>
                <w:sz w:val="22"/>
                <w:szCs w:val="22"/>
              </w:rPr>
            </w:pPr>
            <w:r w:rsidRPr="004A5DEC">
              <w:rPr>
                <w:rFonts w:cs="Arial"/>
                <w:b/>
                <w:bCs/>
                <w:color w:val="010205"/>
                <w:kern w:val="0"/>
                <w:sz w:val="22"/>
                <w:szCs w:val="22"/>
              </w:rPr>
              <w:t>Model Summary</w:t>
            </w:r>
          </w:p>
        </w:tc>
      </w:tr>
      <w:tr w:rsidR="00BC5567" w:rsidRPr="004A5DEC" w14:paraId="6FB30E88" w14:textId="77777777">
        <w:trPr>
          <w:cantSplit/>
        </w:trPr>
        <w:tc>
          <w:tcPr>
            <w:tcW w:w="795" w:type="dxa"/>
            <w:tcBorders>
              <w:top w:val="nil"/>
              <w:left w:val="nil"/>
              <w:bottom w:val="single" w:sz="8" w:space="0" w:color="152935"/>
              <w:right w:val="nil"/>
            </w:tcBorders>
            <w:shd w:val="clear" w:color="auto" w:fill="FFFFFF"/>
            <w:vAlign w:val="bottom"/>
          </w:tcPr>
          <w:p w14:paraId="59E5F560" w14:textId="77777777" w:rsidR="00BC5567" w:rsidRPr="004A5DEC" w:rsidRDefault="00BC5567" w:rsidP="00BC5567">
            <w:pPr>
              <w:autoSpaceDE w:val="0"/>
              <w:autoSpaceDN w:val="0"/>
              <w:adjustRightInd w:val="0"/>
              <w:spacing w:after="0" w:line="320" w:lineRule="atLeast"/>
              <w:ind w:left="60" w:right="60"/>
              <w:jc w:val="left"/>
              <w:rPr>
                <w:rFonts w:cs="Arial"/>
                <w:color w:val="264A60"/>
                <w:kern w:val="0"/>
                <w:sz w:val="18"/>
                <w:szCs w:val="18"/>
              </w:rPr>
            </w:pPr>
            <w:r w:rsidRPr="004A5DEC">
              <w:rPr>
                <w:rFonts w:cs="Arial"/>
                <w:color w:val="264A60"/>
                <w:kern w:val="0"/>
                <w:sz w:val="18"/>
                <w:szCs w:val="18"/>
              </w:rPr>
              <w:t>Model</w:t>
            </w:r>
          </w:p>
        </w:tc>
        <w:tc>
          <w:tcPr>
            <w:tcW w:w="1024" w:type="dxa"/>
            <w:tcBorders>
              <w:top w:val="nil"/>
              <w:left w:val="nil"/>
              <w:bottom w:val="single" w:sz="8" w:space="0" w:color="152935"/>
              <w:right w:val="single" w:sz="8" w:space="0" w:color="E0E0E0"/>
            </w:tcBorders>
            <w:shd w:val="clear" w:color="auto" w:fill="FFFFFF"/>
            <w:vAlign w:val="bottom"/>
          </w:tcPr>
          <w:p w14:paraId="66035AA2" w14:textId="77777777" w:rsidR="00BC5567" w:rsidRPr="004A5DEC" w:rsidRDefault="00BC5567" w:rsidP="00BC5567">
            <w:pPr>
              <w:autoSpaceDE w:val="0"/>
              <w:autoSpaceDN w:val="0"/>
              <w:adjustRightInd w:val="0"/>
              <w:spacing w:after="0" w:line="320" w:lineRule="atLeast"/>
              <w:ind w:left="60" w:right="60"/>
              <w:jc w:val="center"/>
              <w:rPr>
                <w:rFonts w:cs="Arial"/>
                <w:color w:val="264A60"/>
                <w:kern w:val="0"/>
                <w:sz w:val="18"/>
                <w:szCs w:val="18"/>
              </w:rPr>
            </w:pPr>
            <w:r w:rsidRPr="004A5DEC">
              <w:rPr>
                <w:rFonts w:cs="Arial"/>
                <w:color w:val="264A60"/>
                <w:kern w:val="0"/>
                <w:sz w:val="18"/>
                <w:szCs w:val="18"/>
              </w:rPr>
              <w:t>R</w:t>
            </w:r>
          </w:p>
        </w:tc>
        <w:tc>
          <w:tcPr>
            <w:tcW w:w="1086" w:type="dxa"/>
            <w:tcBorders>
              <w:top w:val="nil"/>
              <w:left w:val="single" w:sz="8" w:space="0" w:color="E0E0E0"/>
              <w:bottom w:val="single" w:sz="8" w:space="0" w:color="152935"/>
              <w:right w:val="single" w:sz="8" w:space="0" w:color="E0E0E0"/>
            </w:tcBorders>
            <w:shd w:val="clear" w:color="auto" w:fill="FFFFFF"/>
            <w:vAlign w:val="bottom"/>
          </w:tcPr>
          <w:p w14:paraId="29B8F53C" w14:textId="77777777" w:rsidR="00BC5567" w:rsidRPr="004A5DEC" w:rsidRDefault="00BC5567" w:rsidP="00BC5567">
            <w:pPr>
              <w:autoSpaceDE w:val="0"/>
              <w:autoSpaceDN w:val="0"/>
              <w:adjustRightInd w:val="0"/>
              <w:spacing w:after="0" w:line="320" w:lineRule="atLeast"/>
              <w:ind w:left="60" w:right="60"/>
              <w:jc w:val="center"/>
              <w:rPr>
                <w:rFonts w:cs="Arial"/>
                <w:color w:val="264A60"/>
                <w:kern w:val="0"/>
                <w:sz w:val="18"/>
                <w:szCs w:val="18"/>
              </w:rPr>
            </w:pPr>
            <w:r w:rsidRPr="004A5DEC">
              <w:rPr>
                <w:rFonts w:cs="Arial"/>
                <w:color w:val="264A60"/>
                <w:kern w:val="0"/>
                <w:sz w:val="18"/>
                <w:szCs w:val="18"/>
              </w:rPr>
              <w:t>R Square</w:t>
            </w:r>
          </w:p>
        </w:tc>
        <w:tc>
          <w:tcPr>
            <w:tcW w:w="1468" w:type="dxa"/>
            <w:tcBorders>
              <w:top w:val="nil"/>
              <w:left w:val="single" w:sz="8" w:space="0" w:color="E0E0E0"/>
              <w:bottom w:val="single" w:sz="8" w:space="0" w:color="152935"/>
              <w:right w:val="single" w:sz="8" w:space="0" w:color="E0E0E0"/>
            </w:tcBorders>
            <w:shd w:val="clear" w:color="auto" w:fill="FFFFFF"/>
            <w:vAlign w:val="bottom"/>
          </w:tcPr>
          <w:p w14:paraId="37A4C65B" w14:textId="77777777" w:rsidR="00BC5567" w:rsidRPr="004A5DEC" w:rsidRDefault="00BC5567" w:rsidP="00BC5567">
            <w:pPr>
              <w:autoSpaceDE w:val="0"/>
              <w:autoSpaceDN w:val="0"/>
              <w:adjustRightInd w:val="0"/>
              <w:spacing w:after="0" w:line="320" w:lineRule="atLeast"/>
              <w:ind w:left="60" w:right="60"/>
              <w:jc w:val="center"/>
              <w:rPr>
                <w:rFonts w:cs="Arial"/>
                <w:color w:val="264A60"/>
                <w:kern w:val="0"/>
                <w:sz w:val="18"/>
                <w:szCs w:val="18"/>
              </w:rPr>
            </w:pPr>
            <w:r w:rsidRPr="004A5DEC">
              <w:rPr>
                <w:rFonts w:cs="Arial"/>
                <w:color w:val="264A60"/>
                <w:kern w:val="0"/>
                <w:sz w:val="18"/>
                <w:szCs w:val="18"/>
              </w:rPr>
              <w:t>Adjusted R Square</w:t>
            </w:r>
          </w:p>
        </w:tc>
        <w:tc>
          <w:tcPr>
            <w:tcW w:w="1468" w:type="dxa"/>
            <w:tcBorders>
              <w:top w:val="nil"/>
              <w:left w:val="single" w:sz="8" w:space="0" w:color="E0E0E0"/>
              <w:bottom w:val="single" w:sz="8" w:space="0" w:color="152935"/>
              <w:right w:val="nil"/>
            </w:tcBorders>
            <w:shd w:val="clear" w:color="auto" w:fill="FFFFFF"/>
            <w:vAlign w:val="bottom"/>
          </w:tcPr>
          <w:p w14:paraId="475A5671" w14:textId="77777777" w:rsidR="00BC5567" w:rsidRPr="004A5DEC" w:rsidRDefault="00BC5567" w:rsidP="00BC5567">
            <w:pPr>
              <w:autoSpaceDE w:val="0"/>
              <w:autoSpaceDN w:val="0"/>
              <w:adjustRightInd w:val="0"/>
              <w:spacing w:after="0" w:line="320" w:lineRule="atLeast"/>
              <w:ind w:left="60" w:right="60"/>
              <w:jc w:val="center"/>
              <w:rPr>
                <w:rFonts w:cs="Arial"/>
                <w:color w:val="264A60"/>
                <w:kern w:val="0"/>
                <w:sz w:val="18"/>
                <w:szCs w:val="18"/>
              </w:rPr>
            </w:pPr>
            <w:r w:rsidRPr="004A5DEC">
              <w:rPr>
                <w:rFonts w:cs="Arial"/>
                <w:color w:val="264A60"/>
                <w:kern w:val="0"/>
                <w:sz w:val="18"/>
                <w:szCs w:val="18"/>
              </w:rPr>
              <w:t>Std. Error of the Estimate</w:t>
            </w:r>
          </w:p>
        </w:tc>
      </w:tr>
      <w:tr w:rsidR="00BC5567" w:rsidRPr="004A5DEC" w14:paraId="58A08444" w14:textId="77777777">
        <w:trPr>
          <w:cantSplit/>
        </w:trPr>
        <w:tc>
          <w:tcPr>
            <w:tcW w:w="795" w:type="dxa"/>
            <w:tcBorders>
              <w:top w:val="single" w:sz="8" w:space="0" w:color="152935"/>
              <w:left w:val="nil"/>
              <w:bottom w:val="single" w:sz="8" w:space="0" w:color="152935"/>
              <w:right w:val="nil"/>
            </w:tcBorders>
            <w:shd w:val="clear" w:color="auto" w:fill="E0E0E0"/>
          </w:tcPr>
          <w:p w14:paraId="43415D4F" w14:textId="77777777" w:rsidR="00BC5567" w:rsidRPr="004A5DEC" w:rsidRDefault="00BC5567" w:rsidP="00BC5567">
            <w:pPr>
              <w:autoSpaceDE w:val="0"/>
              <w:autoSpaceDN w:val="0"/>
              <w:adjustRightInd w:val="0"/>
              <w:spacing w:after="0" w:line="320" w:lineRule="atLeast"/>
              <w:ind w:left="60" w:right="60"/>
              <w:jc w:val="left"/>
              <w:rPr>
                <w:rFonts w:cs="Arial"/>
                <w:color w:val="264A60"/>
                <w:kern w:val="0"/>
                <w:sz w:val="18"/>
                <w:szCs w:val="18"/>
              </w:rPr>
            </w:pPr>
            <w:r w:rsidRPr="004A5DEC">
              <w:rPr>
                <w:rFonts w:cs="Arial"/>
                <w:color w:val="264A60"/>
                <w:kern w:val="0"/>
                <w:sz w:val="18"/>
                <w:szCs w:val="18"/>
              </w:rPr>
              <w:t>1</w:t>
            </w:r>
          </w:p>
        </w:tc>
        <w:tc>
          <w:tcPr>
            <w:tcW w:w="1024" w:type="dxa"/>
            <w:tcBorders>
              <w:top w:val="single" w:sz="8" w:space="0" w:color="152935"/>
              <w:left w:val="nil"/>
              <w:bottom w:val="single" w:sz="8" w:space="0" w:color="152935"/>
              <w:right w:val="single" w:sz="8" w:space="0" w:color="E0E0E0"/>
            </w:tcBorders>
            <w:shd w:val="clear" w:color="auto" w:fill="FFFFFF"/>
          </w:tcPr>
          <w:p w14:paraId="3DA57ABD" w14:textId="77777777" w:rsidR="00BC5567" w:rsidRPr="004A5DEC" w:rsidRDefault="00BC5567" w:rsidP="00BC5567">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.961</w:t>
            </w:r>
            <w:r w:rsidRPr="004A5DEC">
              <w:rPr>
                <w:rFonts w:cs="Arial"/>
                <w:color w:val="010205"/>
                <w:kern w:val="0"/>
                <w:sz w:val="18"/>
                <w:szCs w:val="18"/>
                <w:vertAlign w:val="superscript"/>
              </w:rPr>
              <w:t>a</w:t>
            </w:r>
          </w:p>
        </w:tc>
        <w:tc>
          <w:tcPr>
            <w:tcW w:w="1086" w:type="dxa"/>
            <w:tcBorders>
              <w:top w:val="single" w:sz="8" w:space="0" w:color="152935"/>
              <w:left w:val="single" w:sz="8" w:space="0" w:color="E0E0E0"/>
              <w:bottom w:val="single" w:sz="8" w:space="0" w:color="152935"/>
              <w:right w:val="single" w:sz="8" w:space="0" w:color="E0E0E0"/>
            </w:tcBorders>
            <w:shd w:val="clear" w:color="auto" w:fill="FFFFFF"/>
          </w:tcPr>
          <w:p w14:paraId="106272BD" w14:textId="77777777" w:rsidR="00BC5567" w:rsidRPr="004A5DEC" w:rsidRDefault="00BC5567" w:rsidP="00BC5567">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.924</w:t>
            </w:r>
          </w:p>
        </w:tc>
        <w:tc>
          <w:tcPr>
            <w:tcW w:w="1468" w:type="dxa"/>
            <w:tcBorders>
              <w:top w:val="single" w:sz="8" w:space="0" w:color="152935"/>
              <w:left w:val="single" w:sz="8" w:space="0" w:color="E0E0E0"/>
              <w:bottom w:val="single" w:sz="8" w:space="0" w:color="152935"/>
              <w:right w:val="single" w:sz="8" w:space="0" w:color="E0E0E0"/>
            </w:tcBorders>
            <w:shd w:val="clear" w:color="auto" w:fill="FFFFFF"/>
          </w:tcPr>
          <w:p w14:paraId="2BD87A7A" w14:textId="77777777" w:rsidR="00BC5567" w:rsidRPr="004A5DEC" w:rsidRDefault="00BC5567" w:rsidP="00BC5567">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.922</w:t>
            </w:r>
          </w:p>
        </w:tc>
        <w:tc>
          <w:tcPr>
            <w:tcW w:w="1468" w:type="dxa"/>
            <w:tcBorders>
              <w:top w:val="single" w:sz="8" w:space="0" w:color="152935"/>
              <w:left w:val="single" w:sz="8" w:space="0" w:color="E0E0E0"/>
              <w:bottom w:val="single" w:sz="8" w:space="0" w:color="152935"/>
              <w:right w:val="nil"/>
            </w:tcBorders>
            <w:shd w:val="clear" w:color="auto" w:fill="FFFFFF"/>
          </w:tcPr>
          <w:p w14:paraId="2ADF6E8B" w14:textId="77777777" w:rsidR="00BC5567" w:rsidRPr="004A5DEC" w:rsidRDefault="00BC5567" w:rsidP="00BC5567">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.36214</w:t>
            </w:r>
          </w:p>
        </w:tc>
      </w:tr>
      <w:tr w:rsidR="00BC5567" w:rsidRPr="004A5DEC" w14:paraId="71BA0931" w14:textId="77777777">
        <w:trPr>
          <w:cantSplit/>
        </w:trPr>
        <w:tc>
          <w:tcPr>
            <w:tcW w:w="5841" w:type="dxa"/>
            <w:gridSpan w:val="5"/>
            <w:tcBorders>
              <w:top w:val="nil"/>
              <w:left w:val="nil"/>
              <w:bottom w:val="nil"/>
              <w:right w:val="nil"/>
            </w:tcBorders>
            <w:shd w:val="clear" w:color="auto" w:fill="FFFFFF"/>
          </w:tcPr>
          <w:p w14:paraId="20FF0045" w14:textId="21BDCA04" w:rsidR="00BC5567" w:rsidRPr="004A5DEC" w:rsidRDefault="00BC5567" w:rsidP="00BC5567">
            <w:pPr>
              <w:autoSpaceDE w:val="0"/>
              <w:autoSpaceDN w:val="0"/>
              <w:adjustRightInd w:val="0"/>
              <w:spacing w:after="0" w:line="320" w:lineRule="atLeast"/>
              <w:ind w:left="60" w:right="60"/>
              <w:jc w:val="left"/>
              <w:rPr>
                <w:rFonts w:cs="Arial"/>
                <w:color w:val="010205"/>
                <w:kern w:val="0"/>
                <w:sz w:val="18"/>
                <w:szCs w:val="18"/>
              </w:rPr>
            </w:pPr>
            <w:r w:rsidRPr="004A5DEC">
              <w:rPr>
                <w:rFonts w:cs="Arial"/>
                <w:color w:val="010205"/>
                <w:kern w:val="0"/>
                <w:sz w:val="18"/>
                <w:szCs w:val="18"/>
              </w:rPr>
              <w:t>a. Predictors: (Constant), Interactive Content</w:t>
            </w:r>
          </w:p>
        </w:tc>
      </w:tr>
    </w:tbl>
    <w:p w14:paraId="08FF8A80" w14:textId="5524A60C" w:rsidR="00BC5567" w:rsidRPr="004A5DEC" w:rsidRDefault="00BC5567" w:rsidP="00BC5567">
      <w:pPr>
        <w:pStyle w:val="Caption"/>
      </w:pPr>
      <w:bookmarkStart w:id="106" w:name="_Toc220608331"/>
      <w:r w:rsidRPr="004A5DEC">
        <w:t xml:space="preserve">Table </w:t>
      </w:r>
      <w:r w:rsidRPr="004A5DEC">
        <w:fldChar w:fldCharType="begin"/>
      </w:r>
      <w:r w:rsidRPr="004A5DEC">
        <w:instrText xml:space="preserve"> SEQ Table \* ARABIC </w:instrText>
      </w:r>
      <w:r w:rsidRPr="004A5DEC">
        <w:fldChar w:fldCharType="separate"/>
      </w:r>
      <w:r w:rsidR="001A70A9" w:rsidRPr="004A5DEC">
        <w:t>21</w:t>
      </w:r>
      <w:r w:rsidRPr="004A5DEC">
        <w:fldChar w:fldCharType="end"/>
      </w:r>
      <w:r w:rsidRPr="004A5DEC">
        <w:t>: Model Summary</w:t>
      </w:r>
      <w:r w:rsidR="008172E4" w:rsidRPr="004A5DEC">
        <w:t xml:space="preserve"> - Interactive Content</w:t>
      </w:r>
      <w:bookmarkEnd w:id="106"/>
    </w:p>
    <w:p w14:paraId="4E7100FA" w14:textId="3C34233D" w:rsidR="00BC5567" w:rsidRPr="004A5DEC" w:rsidRDefault="008E4ED3" w:rsidP="00564FE8">
      <w:r w:rsidRPr="004A5DEC">
        <w:t xml:space="preserve">The summary of the model shows that there is a very high positive correlation of interactive content with brand </w:t>
      </w:r>
      <w:r w:rsidR="00501947" w:rsidRPr="004A5DEC">
        <w:t>awareness,</w:t>
      </w:r>
      <w:r w:rsidRPr="004A5DEC">
        <w:t xml:space="preserve"> and the correlation stands at 0.961. </w:t>
      </w:r>
      <w:r w:rsidR="00501947" w:rsidRPr="004A5DEC">
        <w:t>The R</w:t>
      </w:r>
      <w:r w:rsidR="00501947" w:rsidRPr="004A5DEC">
        <w:rPr>
          <w:vertAlign w:val="superscript"/>
        </w:rPr>
        <w:t>2</w:t>
      </w:r>
      <w:r w:rsidR="00501947" w:rsidRPr="004A5DEC">
        <w:t xml:space="preserve"> value of 0.924 shows that 92.4% variance in brand awareness is explained by interactive content.</w:t>
      </w:r>
      <w:r w:rsidR="00564FE8" w:rsidRPr="004A5DEC">
        <w:t xml:space="preserve"> </w:t>
      </w:r>
      <w:r w:rsidR="0007558D" w:rsidRPr="004A5DEC">
        <w:t>The model is strong as the adjusted R</w:t>
      </w:r>
      <w:r w:rsidR="0007558D" w:rsidRPr="004A5DEC">
        <w:rPr>
          <w:vertAlign w:val="superscript"/>
        </w:rPr>
        <w:t>2</w:t>
      </w:r>
      <w:r w:rsidR="0007558D" w:rsidRPr="004A5DEC">
        <w:t xml:space="preserve"> of 0.922, whereas the small standard error of 0.362 indicates precise predictive results.</w:t>
      </w:r>
    </w:p>
    <w:tbl>
      <w:tblPr>
        <w:tblW w:w="796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3"/>
        <w:gridCol w:w="1284"/>
        <w:gridCol w:w="1469"/>
        <w:gridCol w:w="1025"/>
        <w:gridCol w:w="1408"/>
        <w:gridCol w:w="1025"/>
        <w:gridCol w:w="1025"/>
      </w:tblGrid>
      <w:tr w:rsidR="00BC5567" w:rsidRPr="004A5DEC" w14:paraId="7B05B288" w14:textId="77777777">
        <w:trPr>
          <w:cantSplit/>
        </w:trPr>
        <w:tc>
          <w:tcPr>
            <w:tcW w:w="7965" w:type="dxa"/>
            <w:gridSpan w:val="7"/>
            <w:tcBorders>
              <w:top w:val="nil"/>
              <w:left w:val="nil"/>
              <w:bottom w:val="nil"/>
              <w:right w:val="nil"/>
            </w:tcBorders>
            <w:shd w:val="clear" w:color="auto" w:fill="FFFFFF"/>
            <w:vAlign w:val="center"/>
          </w:tcPr>
          <w:p w14:paraId="603F64AA" w14:textId="77777777" w:rsidR="00BC5567" w:rsidRPr="004A5DEC" w:rsidRDefault="00BC5567" w:rsidP="00BC5567">
            <w:pPr>
              <w:autoSpaceDE w:val="0"/>
              <w:autoSpaceDN w:val="0"/>
              <w:adjustRightInd w:val="0"/>
              <w:spacing w:after="0" w:line="320" w:lineRule="atLeast"/>
              <w:ind w:left="60" w:right="60"/>
              <w:jc w:val="center"/>
              <w:rPr>
                <w:rFonts w:cs="Arial"/>
                <w:color w:val="010205"/>
                <w:kern w:val="0"/>
                <w:sz w:val="22"/>
                <w:szCs w:val="22"/>
              </w:rPr>
            </w:pPr>
            <w:r w:rsidRPr="004A5DEC">
              <w:rPr>
                <w:rFonts w:cs="Arial"/>
                <w:b/>
                <w:bCs/>
                <w:color w:val="010205"/>
                <w:kern w:val="0"/>
                <w:sz w:val="22"/>
                <w:szCs w:val="22"/>
              </w:rPr>
              <w:t>ANOVA</w:t>
            </w:r>
            <w:r w:rsidRPr="004A5DEC">
              <w:rPr>
                <w:rFonts w:cs="Arial"/>
                <w:b/>
                <w:bCs/>
                <w:color w:val="010205"/>
                <w:kern w:val="0"/>
                <w:sz w:val="22"/>
                <w:szCs w:val="22"/>
                <w:vertAlign w:val="superscript"/>
              </w:rPr>
              <w:t>a</w:t>
            </w:r>
          </w:p>
        </w:tc>
      </w:tr>
      <w:tr w:rsidR="00BC5567" w:rsidRPr="004A5DEC" w14:paraId="4C8FC2CE" w14:textId="77777777">
        <w:trPr>
          <w:cantSplit/>
        </w:trPr>
        <w:tc>
          <w:tcPr>
            <w:tcW w:w="2018" w:type="dxa"/>
            <w:gridSpan w:val="2"/>
            <w:tcBorders>
              <w:top w:val="nil"/>
              <w:left w:val="nil"/>
              <w:bottom w:val="single" w:sz="8" w:space="0" w:color="152935"/>
              <w:right w:val="nil"/>
            </w:tcBorders>
            <w:shd w:val="clear" w:color="auto" w:fill="FFFFFF"/>
            <w:vAlign w:val="bottom"/>
          </w:tcPr>
          <w:p w14:paraId="249F1760" w14:textId="77777777" w:rsidR="00BC5567" w:rsidRPr="004A5DEC" w:rsidRDefault="00BC5567" w:rsidP="00BC5567">
            <w:pPr>
              <w:autoSpaceDE w:val="0"/>
              <w:autoSpaceDN w:val="0"/>
              <w:adjustRightInd w:val="0"/>
              <w:spacing w:after="0" w:line="320" w:lineRule="atLeast"/>
              <w:ind w:left="60" w:right="60"/>
              <w:jc w:val="left"/>
              <w:rPr>
                <w:rFonts w:cs="Arial"/>
                <w:color w:val="264A60"/>
                <w:kern w:val="0"/>
                <w:sz w:val="18"/>
                <w:szCs w:val="18"/>
              </w:rPr>
            </w:pPr>
            <w:r w:rsidRPr="004A5DEC">
              <w:rPr>
                <w:rFonts w:cs="Arial"/>
                <w:color w:val="264A60"/>
                <w:kern w:val="0"/>
                <w:sz w:val="18"/>
                <w:szCs w:val="18"/>
              </w:rPr>
              <w:t>Model</w:t>
            </w:r>
          </w:p>
        </w:tc>
        <w:tc>
          <w:tcPr>
            <w:tcW w:w="1468" w:type="dxa"/>
            <w:tcBorders>
              <w:top w:val="nil"/>
              <w:left w:val="nil"/>
              <w:bottom w:val="single" w:sz="8" w:space="0" w:color="152935"/>
              <w:right w:val="single" w:sz="8" w:space="0" w:color="E0E0E0"/>
            </w:tcBorders>
            <w:shd w:val="clear" w:color="auto" w:fill="FFFFFF"/>
            <w:vAlign w:val="bottom"/>
          </w:tcPr>
          <w:p w14:paraId="06507D0B" w14:textId="77777777" w:rsidR="00BC5567" w:rsidRPr="004A5DEC" w:rsidRDefault="00BC5567" w:rsidP="00BC5567">
            <w:pPr>
              <w:autoSpaceDE w:val="0"/>
              <w:autoSpaceDN w:val="0"/>
              <w:adjustRightInd w:val="0"/>
              <w:spacing w:after="0" w:line="320" w:lineRule="atLeast"/>
              <w:ind w:left="60" w:right="60"/>
              <w:jc w:val="center"/>
              <w:rPr>
                <w:rFonts w:cs="Arial"/>
                <w:color w:val="264A60"/>
                <w:kern w:val="0"/>
                <w:sz w:val="18"/>
                <w:szCs w:val="18"/>
              </w:rPr>
            </w:pPr>
            <w:r w:rsidRPr="004A5DEC">
              <w:rPr>
                <w:rFonts w:cs="Arial"/>
                <w:color w:val="264A60"/>
                <w:kern w:val="0"/>
                <w:sz w:val="18"/>
                <w:szCs w:val="18"/>
              </w:rPr>
              <w:t>Sum of Squares</w:t>
            </w:r>
          </w:p>
        </w:tc>
        <w:tc>
          <w:tcPr>
            <w:tcW w:w="1024" w:type="dxa"/>
            <w:tcBorders>
              <w:top w:val="nil"/>
              <w:left w:val="single" w:sz="8" w:space="0" w:color="E0E0E0"/>
              <w:bottom w:val="single" w:sz="8" w:space="0" w:color="152935"/>
              <w:right w:val="single" w:sz="8" w:space="0" w:color="E0E0E0"/>
            </w:tcBorders>
            <w:shd w:val="clear" w:color="auto" w:fill="FFFFFF"/>
            <w:vAlign w:val="bottom"/>
          </w:tcPr>
          <w:p w14:paraId="58D9C731" w14:textId="77777777" w:rsidR="00BC5567" w:rsidRPr="004A5DEC" w:rsidRDefault="00BC5567" w:rsidP="00BC5567">
            <w:pPr>
              <w:autoSpaceDE w:val="0"/>
              <w:autoSpaceDN w:val="0"/>
              <w:adjustRightInd w:val="0"/>
              <w:spacing w:after="0" w:line="320" w:lineRule="atLeast"/>
              <w:ind w:left="60" w:right="60"/>
              <w:jc w:val="center"/>
              <w:rPr>
                <w:rFonts w:cs="Arial"/>
                <w:color w:val="264A60"/>
                <w:kern w:val="0"/>
                <w:sz w:val="18"/>
                <w:szCs w:val="18"/>
              </w:rPr>
            </w:pPr>
            <w:r w:rsidRPr="004A5DEC">
              <w:rPr>
                <w:rFonts w:cs="Arial"/>
                <w:color w:val="264A60"/>
                <w:kern w:val="0"/>
                <w:sz w:val="18"/>
                <w:szCs w:val="18"/>
              </w:rPr>
              <w:t>df</w:t>
            </w:r>
          </w:p>
        </w:tc>
        <w:tc>
          <w:tcPr>
            <w:tcW w:w="1407" w:type="dxa"/>
            <w:tcBorders>
              <w:top w:val="nil"/>
              <w:left w:val="single" w:sz="8" w:space="0" w:color="E0E0E0"/>
              <w:bottom w:val="single" w:sz="8" w:space="0" w:color="152935"/>
              <w:right w:val="single" w:sz="8" w:space="0" w:color="E0E0E0"/>
            </w:tcBorders>
            <w:shd w:val="clear" w:color="auto" w:fill="FFFFFF"/>
            <w:vAlign w:val="bottom"/>
          </w:tcPr>
          <w:p w14:paraId="35BB857B" w14:textId="77777777" w:rsidR="00BC5567" w:rsidRPr="004A5DEC" w:rsidRDefault="00BC5567" w:rsidP="00BC5567">
            <w:pPr>
              <w:autoSpaceDE w:val="0"/>
              <w:autoSpaceDN w:val="0"/>
              <w:adjustRightInd w:val="0"/>
              <w:spacing w:after="0" w:line="320" w:lineRule="atLeast"/>
              <w:ind w:left="60" w:right="60"/>
              <w:jc w:val="center"/>
              <w:rPr>
                <w:rFonts w:cs="Arial"/>
                <w:color w:val="264A60"/>
                <w:kern w:val="0"/>
                <w:sz w:val="18"/>
                <w:szCs w:val="18"/>
              </w:rPr>
            </w:pPr>
            <w:r w:rsidRPr="004A5DEC">
              <w:rPr>
                <w:rFonts w:cs="Arial"/>
                <w:color w:val="264A60"/>
                <w:kern w:val="0"/>
                <w:sz w:val="18"/>
                <w:szCs w:val="18"/>
              </w:rPr>
              <w:t>Mean Square</w:t>
            </w:r>
          </w:p>
        </w:tc>
        <w:tc>
          <w:tcPr>
            <w:tcW w:w="1024" w:type="dxa"/>
            <w:tcBorders>
              <w:top w:val="nil"/>
              <w:left w:val="single" w:sz="8" w:space="0" w:color="E0E0E0"/>
              <w:bottom w:val="single" w:sz="8" w:space="0" w:color="152935"/>
              <w:right w:val="single" w:sz="8" w:space="0" w:color="E0E0E0"/>
            </w:tcBorders>
            <w:shd w:val="clear" w:color="auto" w:fill="FFFFFF"/>
            <w:vAlign w:val="bottom"/>
          </w:tcPr>
          <w:p w14:paraId="75FCA1FD" w14:textId="77777777" w:rsidR="00BC5567" w:rsidRPr="004A5DEC" w:rsidRDefault="00BC5567" w:rsidP="00BC5567">
            <w:pPr>
              <w:autoSpaceDE w:val="0"/>
              <w:autoSpaceDN w:val="0"/>
              <w:adjustRightInd w:val="0"/>
              <w:spacing w:after="0" w:line="320" w:lineRule="atLeast"/>
              <w:ind w:left="60" w:right="60"/>
              <w:jc w:val="center"/>
              <w:rPr>
                <w:rFonts w:cs="Arial"/>
                <w:color w:val="264A60"/>
                <w:kern w:val="0"/>
                <w:sz w:val="18"/>
                <w:szCs w:val="18"/>
              </w:rPr>
            </w:pPr>
            <w:r w:rsidRPr="004A5DEC">
              <w:rPr>
                <w:rFonts w:cs="Arial"/>
                <w:color w:val="264A60"/>
                <w:kern w:val="0"/>
                <w:sz w:val="18"/>
                <w:szCs w:val="18"/>
              </w:rPr>
              <w:t>F</w:t>
            </w:r>
          </w:p>
        </w:tc>
        <w:tc>
          <w:tcPr>
            <w:tcW w:w="1024" w:type="dxa"/>
            <w:tcBorders>
              <w:top w:val="nil"/>
              <w:left w:val="single" w:sz="8" w:space="0" w:color="E0E0E0"/>
              <w:bottom w:val="single" w:sz="8" w:space="0" w:color="152935"/>
              <w:right w:val="nil"/>
            </w:tcBorders>
            <w:shd w:val="clear" w:color="auto" w:fill="FFFFFF"/>
            <w:vAlign w:val="bottom"/>
          </w:tcPr>
          <w:p w14:paraId="77DF4CBC" w14:textId="77777777" w:rsidR="00BC5567" w:rsidRPr="004A5DEC" w:rsidRDefault="00BC5567" w:rsidP="00BC5567">
            <w:pPr>
              <w:autoSpaceDE w:val="0"/>
              <w:autoSpaceDN w:val="0"/>
              <w:adjustRightInd w:val="0"/>
              <w:spacing w:after="0" w:line="320" w:lineRule="atLeast"/>
              <w:ind w:left="60" w:right="60"/>
              <w:jc w:val="center"/>
              <w:rPr>
                <w:rFonts w:cs="Arial"/>
                <w:color w:val="264A60"/>
                <w:kern w:val="0"/>
                <w:sz w:val="18"/>
                <w:szCs w:val="18"/>
              </w:rPr>
            </w:pPr>
            <w:r w:rsidRPr="004A5DEC">
              <w:rPr>
                <w:rFonts w:cs="Arial"/>
                <w:color w:val="264A60"/>
                <w:kern w:val="0"/>
                <w:sz w:val="18"/>
                <w:szCs w:val="18"/>
              </w:rPr>
              <w:t>Sig.</w:t>
            </w:r>
          </w:p>
        </w:tc>
      </w:tr>
      <w:tr w:rsidR="00BC5567" w:rsidRPr="004A5DEC" w14:paraId="30402895" w14:textId="77777777">
        <w:trPr>
          <w:cantSplit/>
        </w:trPr>
        <w:tc>
          <w:tcPr>
            <w:tcW w:w="734" w:type="dxa"/>
            <w:vMerge w:val="restart"/>
            <w:tcBorders>
              <w:top w:val="single" w:sz="8" w:space="0" w:color="152935"/>
              <w:left w:val="nil"/>
              <w:bottom w:val="single" w:sz="8" w:space="0" w:color="152935"/>
              <w:right w:val="nil"/>
            </w:tcBorders>
            <w:shd w:val="clear" w:color="auto" w:fill="E0E0E0"/>
          </w:tcPr>
          <w:p w14:paraId="42313213" w14:textId="77777777" w:rsidR="00BC5567" w:rsidRPr="004A5DEC" w:rsidRDefault="00BC5567" w:rsidP="00BC5567">
            <w:pPr>
              <w:autoSpaceDE w:val="0"/>
              <w:autoSpaceDN w:val="0"/>
              <w:adjustRightInd w:val="0"/>
              <w:spacing w:after="0" w:line="320" w:lineRule="atLeast"/>
              <w:ind w:left="60" w:right="60"/>
              <w:jc w:val="left"/>
              <w:rPr>
                <w:rFonts w:cs="Arial"/>
                <w:color w:val="264A60"/>
                <w:kern w:val="0"/>
                <w:sz w:val="18"/>
                <w:szCs w:val="18"/>
              </w:rPr>
            </w:pPr>
            <w:r w:rsidRPr="004A5DEC">
              <w:rPr>
                <w:rFonts w:cs="Arial"/>
                <w:color w:val="264A60"/>
                <w:kern w:val="0"/>
                <w:sz w:val="18"/>
                <w:szCs w:val="18"/>
              </w:rPr>
              <w:t>1</w:t>
            </w:r>
          </w:p>
        </w:tc>
        <w:tc>
          <w:tcPr>
            <w:tcW w:w="1284" w:type="dxa"/>
            <w:tcBorders>
              <w:top w:val="single" w:sz="8" w:space="0" w:color="152935"/>
              <w:left w:val="nil"/>
              <w:bottom w:val="single" w:sz="8" w:space="0" w:color="AEAEAE"/>
              <w:right w:val="nil"/>
            </w:tcBorders>
            <w:shd w:val="clear" w:color="auto" w:fill="E0E0E0"/>
          </w:tcPr>
          <w:p w14:paraId="745AE98D" w14:textId="77777777" w:rsidR="00BC5567" w:rsidRPr="004A5DEC" w:rsidRDefault="00BC5567" w:rsidP="00BC5567">
            <w:pPr>
              <w:autoSpaceDE w:val="0"/>
              <w:autoSpaceDN w:val="0"/>
              <w:adjustRightInd w:val="0"/>
              <w:spacing w:after="0" w:line="320" w:lineRule="atLeast"/>
              <w:ind w:left="60" w:right="60"/>
              <w:jc w:val="left"/>
              <w:rPr>
                <w:rFonts w:cs="Arial"/>
                <w:color w:val="264A60"/>
                <w:kern w:val="0"/>
                <w:sz w:val="18"/>
                <w:szCs w:val="18"/>
              </w:rPr>
            </w:pPr>
            <w:r w:rsidRPr="004A5DEC">
              <w:rPr>
                <w:rFonts w:cs="Arial"/>
                <w:color w:val="264A60"/>
                <w:kern w:val="0"/>
                <w:sz w:val="18"/>
                <w:szCs w:val="18"/>
              </w:rPr>
              <w:t>Regression</w:t>
            </w:r>
          </w:p>
        </w:tc>
        <w:tc>
          <w:tcPr>
            <w:tcW w:w="1468" w:type="dxa"/>
            <w:tcBorders>
              <w:top w:val="single" w:sz="8" w:space="0" w:color="152935"/>
              <w:left w:val="nil"/>
              <w:bottom w:val="single" w:sz="8" w:space="0" w:color="AEAEAE"/>
              <w:right w:val="single" w:sz="8" w:space="0" w:color="E0E0E0"/>
            </w:tcBorders>
            <w:shd w:val="clear" w:color="auto" w:fill="FFFFFF"/>
          </w:tcPr>
          <w:p w14:paraId="5EBEC094" w14:textId="77777777" w:rsidR="00BC5567" w:rsidRPr="004A5DEC" w:rsidRDefault="00BC5567" w:rsidP="00BC5567">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76.205</w:t>
            </w:r>
          </w:p>
        </w:tc>
        <w:tc>
          <w:tcPr>
            <w:tcW w:w="1024" w:type="dxa"/>
            <w:tcBorders>
              <w:top w:val="single" w:sz="8" w:space="0" w:color="152935"/>
              <w:left w:val="single" w:sz="8" w:space="0" w:color="E0E0E0"/>
              <w:bottom w:val="single" w:sz="8" w:space="0" w:color="AEAEAE"/>
              <w:right w:val="single" w:sz="8" w:space="0" w:color="E0E0E0"/>
            </w:tcBorders>
            <w:shd w:val="clear" w:color="auto" w:fill="FFFFFF"/>
          </w:tcPr>
          <w:p w14:paraId="56EEDF6E" w14:textId="77777777" w:rsidR="00BC5567" w:rsidRPr="004A5DEC" w:rsidRDefault="00BC5567" w:rsidP="00BC5567">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1</w:t>
            </w:r>
          </w:p>
        </w:tc>
        <w:tc>
          <w:tcPr>
            <w:tcW w:w="1407" w:type="dxa"/>
            <w:tcBorders>
              <w:top w:val="single" w:sz="8" w:space="0" w:color="152935"/>
              <w:left w:val="single" w:sz="8" w:space="0" w:color="E0E0E0"/>
              <w:bottom w:val="single" w:sz="8" w:space="0" w:color="AEAEAE"/>
              <w:right w:val="single" w:sz="8" w:space="0" w:color="E0E0E0"/>
            </w:tcBorders>
            <w:shd w:val="clear" w:color="auto" w:fill="FFFFFF"/>
          </w:tcPr>
          <w:p w14:paraId="24FE6DDB" w14:textId="77777777" w:rsidR="00BC5567" w:rsidRPr="004A5DEC" w:rsidRDefault="00BC5567" w:rsidP="00BC5567">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76.205</w:t>
            </w:r>
          </w:p>
        </w:tc>
        <w:tc>
          <w:tcPr>
            <w:tcW w:w="1024" w:type="dxa"/>
            <w:tcBorders>
              <w:top w:val="single" w:sz="8" w:space="0" w:color="152935"/>
              <w:left w:val="single" w:sz="8" w:space="0" w:color="E0E0E0"/>
              <w:bottom w:val="single" w:sz="8" w:space="0" w:color="AEAEAE"/>
              <w:right w:val="single" w:sz="8" w:space="0" w:color="E0E0E0"/>
            </w:tcBorders>
            <w:shd w:val="clear" w:color="auto" w:fill="FFFFFF"/>
          </w:tcPr>
          <w:p w14:paraId="4FC93DCE" w14:textId="77777777" w:rsidR="00BC5567" w:rsidRPr="004A5DEC" w:rsidRDefault="00BC5567" w:rsidP="00BC5567">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581.077</w:t>
            </w:r>
          </w:p>
        </w:tc>
        <w:tc>
          <w:tcPr>
            <w:tcW w:w="1024" w:type="dxa"/>
            <w:tcBorders>
              <w:top w:val="single" w:sz="8" w:space="0" w:color="152935"/>
              <w:left w:val="single" w:sz="8" w:space="0" w:color="E0E0E0"/>
              <w:bottom w:val="single" w:sz="8" w:space="0" w:color="AEAEAE"/>
              <w:right w:val="nil"/>
            </w:tcBorders>
            <w:shd w:val="clear" w:color="auto" w:fill="FFFFFF"/>
          </w:tcPr>
          <w:p w14:paraId="7654DA1B" w14:textId="77777777" w:rsidR="00BC5567" w:rsidRPr="004A5DEC" w:rsidRDefault="00BC5567" w:rsidP="00BC5567">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.000</w:t>
            </w:r>
            <w:r w:rsidRPr="004A5DEC">
              <w:rPr>
                <w:rFonts w:cs="Arial"/>
                <w:color w:val="010205"/>
                <w:kern w:val="0"/>
                <w:sz w:val="18"/>
                <w:szCs w:val="18"/>
                <w:vertAlign w:val="superscript"/>
              </w:rPr>
              <w:t>b</w:t>
            </w:r>
          </w:p>
        </w:tc>
      </w:tr>
      <w:tr w:rsidR="00BC5567" w:rsidRPr="004A5DEC" w14:paraId="042157C3" w14:textId="77777777">
        <w:trPr>
          <w:cantSplit/>
        </w:trPr>
        <w:tc>
          <w:tcPr>
            <w:tcW w:w="734" w:type="dxa"/>
            <w:vMerge/>
            <w:tcBorders>
              <w:top w:val="single" w:sz="8" w:space="0" w:color="152935"/>
              <w:left w:val="nil"/>
              <w:bottom w:val="single" w:sz="8" w:space="0" w:color="152935"/>
              <w:right w:val="nil"/>
            </w:tcBorders>
            <w:shd w:val="clear" w:color="auto" w:fill="E0E0E0"/>
          </w:tcPr>
          <w:p w14:paraId="2861AFD3" w14:textId="77777777" w:rsidR="00BC5567" w:rsidRPr="004A5DEC" w:rsidRDefault="00BC5567" w:rsidP="00BC5567">
            <w:pPr>
              <w:autoSpaceDE w:val="0"/>
              <w:autoSpaceDN w:val="0"/>
              <w:adjustRightInd w:val="0"/>
              <w:spacing w:after="0" w:line="240" w:lineRule="auto"/>
              <w:jc w:val="left"/>
              <w:rPr>
                <w:rFonts w:cs="Arial"/>
                <w:color w:val="010205"/>
                <w:kern w:val="0"/>
                <w:sz w:val="18"/>
                <w:szCs w:val="18"/>
              </w:rPr>
            </w:pPr>
          </w:p>
        </w:tc>
        <w:tc>
          <w:tcPr>
            <w:tcW w:w="1284" w:type="dxa"/>
            <w:tcBorders>
              <w:top w:val="single" w:sz="8" w:space="0" w:color="AEAEAE"/>
              <w:left w:val="nil"/>
              <w:bottom w:val="single" w:sz="8" w:space="0" w:color="AEAEAE"/>
              <w:right w:val="nil"/>
            </w:tcBorders>
            <w:shd w:val="clear" w:color="auto" w:fill="E0E0E0"/>
          </w:tcPr>
          <w:p w14:paraId="46A3075F" w14:textId="77777777" w:rsidR="00BC5567" w:rsidRPr="004A5DEC" w:rsidRDefault="00BC5567" w:rsidP="00BC5567">
            <w:pPr>
              <w:autoSpaceDE w:val="0"/>
              <w:autoSpaceDN w:val="0"/>
              <w:adjustRightInd w:val="0"/>
              <w:spacing w:after="0" w:line="320" w:lineRule="atLeast"/>
              <w:ind w:left="60" w:right="60"/>
              <w:jc w:val="left"/>
              <w:rPr>
                <w:rFonts w:cs="Arial"/>
                <w:color w:val="264A60"/>
                <w:kern w:val="0"/>
                <w:sz w:val="18"/>
                <w:szCs w:val="18"/>
              </w:rPr>
            </w:pPr>
            <w:r w:rsidRPr="004A5DEC">
              <w:rPr>
                <w:rFonts w:cs="Arial"/>
                <w:color w:val="264A60"/>
                <w:kern w:val="0"/>
                <w:sz w:val="18"/>
                <w:szCs w:val="18"/>
              </w:rPr>
              <w:t>Residual</w:t>
            </w:r>
          </w:p>
        </w:tc>
        <w:tc>
          <w:tcPr>
            <w:tcW w:w="1468" w:type="dxa"/>
            <w:tcBorders>
              <w:top w:val="single" w:sz="8" w:space="0" w:color="AEAEAE"/>
              <w:left w:val="nil"/>
              <w:bottom w:val="single" w:sz="8" w:space="0" w:color="AEAEAE"/>
              <w:right w:val="single" w:sz="8" w:space="0" w:color="E0E0E0"/>
            </w:tcBorders>
            <w:shd w:val="clear" w:color="auto" w:fill="FFFFFF"/>
          </w:tcPr>
          <w:p w14:paraId="775E998E" w14:textId="77777777" w:rsidR="00BC5567" w:rsidRPr="004A5DEC" w:rsidRDefault="00BC5567" w:rsidP="00BC5567">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6.295</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0335D8D2" w14:textId="77777777" w:rsidR="00BC5567" w:rsidRPr="004A5DEC" w:rsidRDefault="00BC5567" w:rsidP="00BC5567">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48</w:t>
            </w:r>
          </w:p>
        </w:tc>
        <w:tc>
          <w:tcPr>
            <w:tcW w:w="1407" w:type="dxa"/>
            <w:tcBorders>
              <w:top w:val="single" w:sz="8" w:space="0" w:color="AEAEAE"/>
              <w:left w:val="single" w:sz="8" w:space="0" w:color="E0E0E0"/>
              <w:bottom w:val="single" w:sz="8" w:space="0" w:color="AEAEAE"/>
              <w:right w:val="single" w:sz="8" w:space="0" w:color="E0E0E0"/>
            </w:tcBorders>
            <w:shd w:val="clear" w:color="auto" w:fill="FFFFFF"/>
          </w:tcPr>
          <w:p w14:paraId="43CBAA0F" w14:textId="77777777" w:rsidR="00BC5567" w:rsidRPr="004A5DEC" w:rsidRDefault="00BC5567" w:rsidP="00BC5567">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.131</w:t>
            </w:r>
          </w:p>
        </w:tc>
        <w:tc>
          <w:tcPr>
            <w:tcW w:w="1024"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7747DD03" w14:textId="77777777" w:rsidR="00BC5567" w:rsidRPr="004A5DEC" w:rsidRDefault="00BC5567" w:rsidP="00BC5567">
            <w:pPr>
              <w:autoSpaceDE w:val="0"/>
              <w:autoSpaceDN w:val="0"/>
              <w:adjustRightInd w:val="0"/>
              <w:spacing w:after="0" w:line="240" w:lineRule="auto"/>
              <w:jc w:val="left"/>
              <w:rPr>
                <w:rFonts w:ascii="Times New Roman" w:hAnsi="Times New Roman" w:cs="Times New Roman"/>
                <w:color w:val="auto"/>
                <w:kern w:val="0"/>
              </w:rPr>
            </w:pPr>
          </w:p>
        </w:tc>
        <w:tc>
          <w:tcPr>
            <w:tcW w:w="1024" w:type="dxa"/>
            <w:tcBorders>
              <w:top w:val="single" w:sz="8" w:space="0" w:color="AEAEAE"/>
              <w:left w:val="single" w:sz="8" w:space="0" w:color="E0E0E0"/>
              <w:bottom w:val="single" w:sz="8" w:space="0" w:color="AEAEAE"/>
              <w:right w:val="nil"/>
            </w:tcBorders>
            <w:shd w:val="clear" w:color="auto" w:fill="FFFFFF"/>
            <w:vAlign w:val="center"/>
          </w:tcPr>
          <w:p w14:paraId="1AF6AB96" w14:textId="77777777" w:rsidR="00BC5567" w:rsidRPr="004A5DEC" w:rsidRDefault="00BC5567" w:rsidP="00BC5567">
            <w:pPr>
              <w:autoSpaceDE w:val="0"/>
              <w:autoSpaceDN w:val="0"/>
              <w:adjustRightInd w:val="0"/>
              <w:spacing w:after="0" w:line="240" w:lineRule="auto"/>
              <w:jc w:val="left"/>
              <w:rPr>
                <w:rFonts w:ascii="Times New Roman" w:hAnsi="Times New Roman" w:cs="Times New Roman"/>
                <w:color w:val="auto"/>
                <w:kern w:val="0"/>
              </w:rPr>
            </w:pPr>
          </w:p>
        </w:tc>
      </w:tr>
      <w:tr w:rsidR="00BC5567" w:rsidRPr="004A5DEC" w14:paraId="7AF38335" w14:textId="77777777">
        <w:trPr>
          <w:cantSplit/>
        </w:trPr>
        <w:tc>
          <w:tcPr>
            <w:tcW w:w="734" w:type="dxa"/>
            <w:vMerge/>
            <w:tcBorders>
              <w:top w:val="single" w:sz="8" w:space="0" w:color="152935"/>
              <w:left w:val="nil"/>
              <w:bottom w:val="single" w:sz="8" w:space="0" w:color="152935"/>
              <w:right w:val="nil"/>
            </w:tcBorders>
            <w:shd w:val="clear" w:color="auto" w:fill="E0E0E0"/>
          </w:tcPr>
          <w:p w14:paraId="0E308525" w14:textId="77777777" w:rsidR="00BC5567" w:rsidRPr="004A5DEC" w:rsidRDefault="00BC5567" w:rsidP="00BC5567">
            <w:pPr>
              <w:autoSpaceDE w:val="0"/>
              <w:autoSpaceDN w:val="0"/>
              <w:adjustRightInd w:val="0"/>
              <w:spacing w:after="0" w:line="240" w:lineRule="auto"/>
              <w:jc w:val="left"/>
              <w:rPr>
                <w:rFonts w:ascii="Times New Roman" w:hAnsi="Times New Roman" w:cs="Times New Roman"/>
                <w:color w:val="auto"/>
                <w:kern w:val="0"/>
              </w:rPr>
            </w:pPr>
          </w:p>
        </w:tc>
        <w:tc>
          <w:tcPr>
            <w:tcW w:w="1284" w:type="dxa"/>
            <w:tcBorders>
              <w:top w:val="single" w:sz="8" w:space="0" w:color="AEAEAE"/>
              <w:left w:val="nil"/>
              <w:bottom w:val="single" w:sz="8" w:space="0" w:color="152935"/>
              <w:right w:val="nil"/>
            </w:tcBorders>
            <w:shd w:val="clear" w:color="auto" w:fill="E0E0E0"/>
          </w:tcPr>
          <w:p w14:paraId="7670A3D8" w14:textId="77777777" w:rsidR="00BC5567" w:rsidRPr="004A5DEC" w:rsidRDefault="00BC5567" w:rsidP="00BC5567">
            <w:pPr>
              <w:autoSpaceDE w:val="0"/>
              <w:autoSpaceDN w:val="0"/>
              <w:adjustRightInd w:val="0"/>
              <w:spacing w:after="0" w:line="320" w:lineRule="atLeast"/>
              <w:ind w:left="60" w:right="60"/>
              <w:jc w:val="left"/>
              <w:rPr>
                <w:rFonts w:cs="Arial"/>
                <w:color w:val="264A60"/>
                <w:kern w:val="0"/>
                <w:sz w:val="18"/>
                <w:szCs w:val="18"/>
              </w:rPr>
            </w:pPr>
            <w:r w:rsidRPr="004A5DEC">
              <w:rPr>
                <w:rFonts w:cs="Arial"/>
                <w:color w:val="264A60"/>
                <w:kern w:val="0"/>
                <w:sz w:val="18"/>
                <w:szCs w:val="18"/>
              </w:rPr>
              <w:t>Total</w:t>
            </w:r>
          </w:p>
        </w:tc>
        <w:tc>
          <w:tcPr>
            <w:tcW w:w="1468" w:type="dxa"/>
            <w:tcBorders>
              <w:top w:val="single" w:sz="8" w:space="0" w:color="AEAEAE"/>
              <w:left w:val="nil"/>
              <w:bottom w:val="single" w:sz="8" w:space="0" w:color="152935"/>
              <w:right w:val="single" w:sz="8" w:space="0" w:color="E0E0E0"/>
            </w:tcBorders>
            <w:shd w:val="clear" w:color="auto" w:fill="FFFFFF"/>
          </w:tcPr>
          <w:p w14:paraId="5A4A99A4" w14:textId="77777777" w:rsidR="00BC5567" w:rsidRPr="004A5DEC" w:rsidRDefault="00BC5567" w:rsidP="00BC5567">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82.500</w:t>
            </w:r>
          </w:p>
        </w:tc>
        <w:tc>
          <w:tcPr>
            <w:tcW w:w="1024" w:type="dxa"/>
            <w:tcBorders>
              <w:top w:val="single" w:sz="8" w:space="0" w:color="AEAEAE"/>
              <w:left w:val="single" w:sz="8" w:space="0" w:color="E0E0E0"/>
              <w:bottom w:val="single" w:sz="8" w:space="0" w:color="152935"/>
              <w:right w:val="single" w:sz="8" w:space="0" w:color="E0E0E0"/>
            </w:tcBorders>
            <w:shd w:val="clear" w:color="auto" w:fill="FFFFFF"/>
          </w:tcPr>
          <w:p w14:paraId="7AF5124C" w14:textId="77777777" w:rsidR="00BC5567" w:rsidRPr="004A5DEC" w:rsidRDefault="00BC5567" w:rsidP="00BC5567">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49</w:t>
            </w:r>
          </w:p>
        </w:tc>
        <w:tc>
          <w:tcPr>
            <w:tcW w:w="1407"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26CBF921" w14:textId="77777777" w:rsidR="00BC5567" w:rsidRPr="004A5DEC" w:rsidRDefault="00BC5567" w:rsidP="00BC5567">
            <w:pPr>
              <w:autoSpaceDE w:val="0"/>
              <w:autoSpaceDN w:val="0"/>
              <w:adjustRightInd w:val="0"/>
              <w:spacing w:after="0" w:line="240" w:lineRule="auto"/>
              <w:jc w:val="left"/>
              <w:rPr>
                <w:rFonts w:ascii="Times New Roman" w:hAnsi="Times New Roman" w:cs="Times New Roman"/>
                <w:color w:val="auto"/>
                <w:kern w:val="0"/>
              </w:rPr>
            </w:pPr>
          </w:p>
        </w:tc>
        <w:tc>
          <w:tcPr>
            <w:tcW w:w="1024"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7A2122DA" w14:textId="77777777" w:rsidR="00BC5567" w:rsidRPr="004A5DEC" w:rsidRDefault="00BC5567" w:rsidP="00BC5567">
            <w:pPr>
              <w:autoSpaceDE w:val="0"/>
              <w:autoSpaceDN w:val="0"/>
              <w:adjustRightInd w:val="0"/>
              <w:spacing w:after="0" w:line="240" w:lineRule="auto"/>
              <w:jc w:val="left"/>
              <w:rPr>
                <w:rFonts w:ascii="Times New Roman" w:hAnsi="Times New Roman" w:cs="Times New Roman"/>
                <w:color w:val="auto"/>
                <w:kern w:val="0"/>
              </w:rPr>
            </w:pPr>
          </w:p>
        </w:tc>
        <w:tc>
          <w:tcPr>
            <w:tcW w:w="1024" w:type="dxa"/>
            <w:tcBorders>
              <w:top w:val="single" w:sz="8" w:space="0" w:color="AEAEAE"/>
              <w:left w:val="single" w:sz="8" w:space="0" w:color="E0E0E0"/>
              <w:bottom w:val="single" w:sz="8" w:space="0" w:color="152935"/>
              <w:right w:val="nil"/>
            </w:tcBorders>
            <w:shd w:val="clear" w:color="auto" w:fill="FFFFFF"/>
            <w:vAlign w:val="center"/>
          </w:tcPr>
          <w:p w14:paraId="64430A6A" w14:textId="77777777" w:rsidR="00BC5567" w:rsidRPr="004A5DEC" w:rsidRDefault="00BC5567" w:rsidP="00BC5567">
            <w:pPr>
              <w:autoSpaceDE w:val="0"/>
              <w:autoSpaceDN w:val="0"/>
              <w:adjustRightInd w:val="0"/>
              <w:spacing w:after="0" w:line="240" w:lineRule="auto"/>
              <w:jc w:val="left"/>
              <w:rPr>
                <w:rFonts w:ascii="Times New Roman" w:hAnsi="Times New Roman" w:cs="Times New Roman"/>
                <w:color w:val="auto"/>
                <w:kern w:val="0"/>
              </w:rPr>
            </w:pPr>
          </w:p>
        </w:tc>
      </w:tr>
      <w:tr w:rsidR="00BC5567" w:rsidRPr="004A5DEC" w14:paraId="1C4BD81D" w14:textId="77777777">
        <w:trPr>
          <w:cantSplit/>
        </w:trPr>
        <w:tc>
          <w:tcPr>
            <w:tcW w:w="7965" w:type="dxa"/>
            <w:gridSpan w:val="7"/>
            <w:tcBorders>
              <w:top w:val="nil"/>
              <w:left w:val="nil"/>
              <w:bottom w:val="nil"/>
              <w:right w:val="nil"/>
            </w:tcBorders>
            <w:shd w:val="clear" w:color="auto" w:fill="FFFFFF"/>
          </w:tcPr>
          <w:p w14:paraId="6AFD8E60" w14:textId="3C21DEBC" w:rsidR="00BC5567" w:rsidRPr="004A5DEC" w:rsidRDefault="00BC5567" w:rsidP="00BC5567">
            <w:pPr>
              <w:autoSpaceDE w:val="0"/>
              <w:autoSpaceDN w:val="0"/>
              <w:adjustRightInd w:val="0"/>
              <w:spacing w:after="0" w:line="320" w:lineRule="atLeast"/>
              <w:ind w:left="60" w:right="60"/>
              <w:jc w:val="left"/>
              <w:rPr>
                <w:rFonts w:cs="Arial"/>
                <w:color w:val="010205"/>
                <w:kern w:val="0"/>
                <w:sz w:val="18"/>
                <w:szCs w:val="18"/>
              </w:rPr>
            </w:pPr>
            <w:r w:rsidRPr="004A5DEC">
              <w:rPr>
                <w:rFonts w:cs="Arial"/>
                <w:color w:val="010205"/>
                <w:kern w:val="0"/>
                <w:sz w:val="18"/>
                <w:szCs w:val="18"/>
              </w:rPr>
              <w:t>a. Dependent Variable: Brand Awareness</w:t>
            </w:r>
          </w:p>
        </w:tc>
      </w:tr>
      <w:tr w:rsidR="00BC5567" w:rsidRPr="004A5DEC" w14:paraId="5547C18E" w14:textId="77777777">
        <w:trPr>
          <w:cantSplit/>
        </w:trPr>
        <w:tc>
          <w:tcPr>
            <w:tcW w:w="7965" w:type="dxa"/>
            <w:gridSpan w:val="7"/>
            <w:tcBorders>
              <w:top w:val="nil"/>
              <w:left w:val="nil"/>
              <w:bottom w:val="nil"/>
              <w:right w:val="nil"/>
            </w:tcBorders>
            <w:shd w:val="clear" w:color="auto" w:fill="FFFFFF"/>
          </w:tcPr>
          <w:p w14:paraId="24AE7EEB" w14:textId="68A294A9" w:rsidR="00BC5567" w:rsidRPr="004A5DEC" w:rsidRDefault="00BC5567" w:rsidP="00BC5567">
            <w:pPr>
              <w:autoSpaceDE w:val="0"/>
              <w:autoSpaceDN w:val="0"/>
              <w:adjustRightInd w:val="0"/>
              <w:spacing w:after="0" w:line="320" w:lineRule="atLeast"/>
              <w:ind w:left="60" w:right="60"/>
              <w:jc w:val="left"/>
              <w:rPr>
                <w:rFonts w:cs="Arial"/>
                <w:color w:val="010205"/>
                <w:kern w:val="0"/>
                <w:sz w:val="18"/>
                <w:szCs w:val="18"/>
              </w:rPr>
            </w:pPr>
            <w:r w:rsidRPr="004A5DEC">
              <w:rPr>
                <w:rFonts w:cs="Arial"/>
                <w:color w:val="010205"/>
                <w:kern w:val="0"/>
                <w:sz w:val="18"/>
                <w:szCs w:val="18"/>
              </w:rPr>
              <w:t>b. Predictors: (Constant), Interactive Content</w:t>
            </w:r>
          </w:p>
        </w:tc>
      </w:tr>
    </w:tbl>
    <w:p w14:paraId="3CD949AA" w14:textId="028A046F" w:rsidR="00BC5567" w:rsidRPr="004A5DEC" w:rsidRDefault="00BC5567" w:rsidP="00BC5567">
      <w:pPr>
        <w:pStyle w:val="Caption"/>
      </w:pPr>
      <w:bookmarkStart w:id="107" w:name="_Toc220608332"/>
      <w:r w:rsidRPr="004A5DEC">
        <w:t xml:space="preserve">Table </w:t>
      </w:r>
      <w:r w:rsidRPr="004A5DEC">
        <w:fldChar w:fldCharType="begin"/>
      </w:r>
      <w:r w:rsidRPr="004A5DEC">
        <w:instrText xml:space="preserve"> SEQ Table \* ARABIC </w:instrText>
      </w:r>
      <w:r w:rsidRPr="004A5DEC">
        <w:fldChar w:fldCharType="separate"/>
      </w:r>
      <w:r w:rsidR="001A70A9" w:rsidRPr="004A5DEC">
        <w:t>22</w:t>
      </w:r>
      <w:r w:rsidRPr="004A5DEC">
        <w:fldChar w:fldCharType="end"/>
      </w:r>
      <w:r w:rsidRPr="004A5DEC">
        <w:t>: ANOVA</w:t>
      </w:r>
      <w:r w:rsidR="008172E4" w:rsidRPr="004A5DEC">
        <w:t xml:space="preserve"> - Interactive Content</w:t>
      </w:r>
      <w:bookmarkEnd w:id="107"/>
    </w:p>
    <w:p w14:paraId="76EBD9DE" w14:textId="3DD1CE19" w:rsidR="00BC5567" w:rsidRPr="004A5DEC" w:rsidRDefault="00574306" w:rsidP="00564FE8">
      <w:r w:rsidRPr="004A5DEC">
        <w:t>The ANOVA results show that the regression model has a statistical significance threshold of five per cent (F=581.077, p = 0.000 &lt;0.05).</w:t>
      </w:r>
      <w:r w:rsidR="00564FE8" w:rsidRPr="004A5DEC">
        <w:t xml:space="preserve"> </w:t>
      </w:r>
      <w:r w:rsidR="0066079B" w:rsidRPr="004A5DEC">
        <w:t>Its results support the idea that interactive content resonates significantly to explain the differences in the brand awareness in the context of fast-food consumers in the United Kingdom, which proves the overall soundness of the conceptual model.</w:t>
      </w:r>
    </w:p>
    <w:tbl>
      <w:tblPr>
        <w:tblW w:w="881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3"/>
        <w:gridCol w:w="1897"/>
        <w:gridCol w:w="1331"/>
        <w:gridCol w:w="1331"/>
        <w:gridCol w:w="1469"/>
        <w:gridCol w:w="1025"/>
        <w:gridCol w:w="1025"/>
      </w:tblGrid>
      <w:tr w:rsidR="00BC5567" w:rsidRPr="004A5DEC" w14:paraId="3DBE9A38" w14:textId="77777777">
        <w:trPr>
          <w:cantSplit/>
        </w:trPr>
        <w:tc>
          <w:tcPr>
            <w:tcW w:w="8806" w:type="dxa"/>
            <w:gridSpan w:val="7"/>
            <w:tcBorders>
              <w:top w:val="nil"/>
              <w:left w:val="nil"/>
              <w:bottom w:val="nil"/>
              <w:right w:val="nil"/>
            </w:tcBorders>
            <w:shd w:val="clear" w:color="auto" w:fill="FFFFFF"/>
            <w:vAlign w:val="center"/>
          </w:tcPr>
          <w:p w14:paraId="5112150E" w14:textId="77777777" w:rsidR="00BC5567" w:rsidRPr="004A5DEC" w:rsidRDefault="00BC5567" w:rsidP="00BC5567">
            <w:pPr>
              <w:autoSpaceDE w:val="0"/>
              <w:autoSpaceDN w:val="0"/>
              <w:adjustRightInd w:val="0"/>
              <w:spacing w:after="0" w:line="320" w:lineRule="atLeast"/>
              <w:ind w:left="60" w:right="60"/>
              <w:jc w:val="center"/>
              <w:rPr>
                <w:rFonts w:cs="Arial"/>
                <w:color w:val="010205"/>
                <w:kern w:val="0"/>
                <w:sz w:val="22"/>
                <w:szCs w:val="22"/>
              </w:rPr>
            </w:pPr>
            <w:r w:rsidRPr="004A5DEC">
              <w:rPr>
                <w:rFonts w:cs="Arial"/>
                <w:b/>
                <w:bCs/>
                <w:color w:val="010205"/>
                <w:kern w:val="0"/>
                <w:sz w:val="22"/>
                <w:szCs w:val="22"/>
              </w:rPr>
              <w:t>Coefficients</w:t>
            </w:r>
            <w:r w:rsidRPr="004A5DEC">
              <w:rPr>
                <w:rFonts w:cs="Arial"/>
                <w:b/>
                <w:bCs/>
                <w:color w:val="010205"/>
                <w:kern w:val="0"/>
                <w:sz w:val="22"/>
                <w:szCs w:val="22"/>
                <w:vertAlign w:val="superscript"/>
              </w:rPr>
              <w:t>a</w:t>
            </w:r>
          </w:p>
        </w:tc>
      </w:tr>
      <w:tr w:rsidR="00BC5567" w:rsidRPr="004A5DEC" w14:paraId="2490175E" w14:textId="77777777">
        <w:trPr>
          <w:cantSplit/>
        </w:trPr>
        <w:tc>
          <w:tcPr>
            <w:tcW w:w="2630" w:type="dxa"/>
            <w:gridSpan w:val="2"/>
            <w:vMerge w:val="restart"/>
            <w:tcBorders>
              <w:top w:val="nil"/>
              <w:left w:val="nil"/>
              <w:bottom w:val="nil"/>
              <w:right w:val="nil"/>
            </w:tcBorders>
            <w:shd w:val="clear" w:color="auto" w:fill="FFFFFF"/>
            <w:vAlign w:val="bottom"/>
          </w:tcPr>
          <w:p w14:paraId="542F31E8" w14:textId="77777777" w:rsidR="00BC5567" w:rsidRPr="004A5DEC" w:rsidRDefault="00BC5567" w:rsidP="00BC5567">
            <w:pPr>
              <w:autoSpaceDE w:val="0"/>
              <w:autoSpaceDN w:val="0"/>
              <w:adjustRightInd w:val="0"/>
              <w:spacing w:after="0" w:line="320" w:lineRule="atLeast"/>
              <w:ind w:left="60" w:right="60"/>
              <w:jc w:val="left"/>
              <w:rPr>
                <w:rFonts w:cs="Arial"/>
                <w:color w:val="264A60"/>
                <w:kern w:val="0"/>
                <w:sz w:val="18"/>
                <w:szCs w:val="18"/>
              </w:rPr>
            </w:pPr>
            <w:r w:rsidRPr="004A5DEC">
              <w:rPr>
                <w:rFonts w:cs="Arial"/>
                <w:color w:val="264A60"/>
                <w:kern w:val="0"/>
                <w:sz w:val="18"/>
                <w:szCs w:val="18"/>
              </w:rPr>
              <w:t>Model</w:t>
            </w:r>
          </w:p>
        </w:tc>
        <w:tc>
          <w:tcPr>
            <w:tcW w:w="2660" w:type="dxa"/>
            <w:gridSpan w:val="2"/>
            <w:tcBorders>
              <w:top w:val="nil"/>
              <w:left w:val="nil"/>
              <w:bottom w:val="nil"/>
              <w:right w:val="single" w:sz="8" w:space="0" w:color="E0E0E0"/>
            </w:tcBorders>
            <w:shd w:val="clear" w:color="auto" w:fill="FFFFFF"/>
            <w:vAlign w:val="bottom"/>
          </w:tcPr>
          <w:p w14:paraId="319A69C6" w14:textId="77777777" w:rsidR="00BC5567" w:rsidRPr="004A5DEC" w:rsidRDefault="00BC5567" w:rsidP="00BC5567">
            <w:pPr>
              <w:autoSpaceDE w:val="0"/>
              <w:autoSpaceDN w:val="0"/>
              <w:adjustRightInd w:val="0"/>
              <w:spacing w:after="0" w:line="320" w:lineRule="atLeast"/>
              <w:ind w:left="60" w:right="60"/>
              <w:jc w:val="center"/>
              <w:rPr>
                <w:rFonts w:cs="Arial"/>
                <w:color w:val="264A60"/>
                <w:kern w:val="0"/>
                <w:sz w:val="18"/>
                <w:szCs w:val="18"/>
              </w:rPr>
            </w:pPr>
            <w:r w:rsidRPr="004A5DEC">
              <w:rPr>
                <w:rFonts w:cs="Arial"/>
                <w:color w:val="264A60"/>
                <w:kern w:val="0"/>
                <w:sz w:val="18"/>
                <w:szCs w:val="18"/>
              </w:rPr>
              <w:t>Unstandardized Coefficients</w:t>
            </w:r>
          </w:p>
        </w:tc>
        <w:tc>
          <w:tcPr>
            <w:tcW w:w="1468" w:type="dxa"/>
            <w:tcBorders>
              <w:top w:val="nil"/>
              <w:left w:val="single" w:sz="8" w:space="0" w:color="E0E0E0"/>
              <w:bottom w:val="nil"/>
              <w:right w:val="single" w:sz="8" w:space="0" w:color="E0E0E0"/>
            </w:tcBorders>
            <w:shd w:val="clear" w:color="auto" w:fill="FFFFFF"/>
            <w:vAlign w:val="bottom"/>
          </w:tcPr>
          <w:p w14:paraId="0BD89844" w14:textId="77777777" w:rsidR="00BC5567" w:rsidRPr="004A5DEC" w:rsidRDefault="00BC5567" w:rsidP="00BC5567">
            <w:pPr>
              <w:autoSpaceDE w:val="0"/>
              <w:autoSpaceDN w:val="0"/>
              <w:adjustRightInd w:val="0"/>
              <w:spacing w:after="0" w:line="320" w:lineRule="atLeast"/>
              <w:ind w:left="60" w:right="60"/>
              <w:jc w:val="center"/>
              <w:rPr>
                <w:rFonts w:cs="Arial"/>
                <w:color w:val="264A60"/>
                <w:kern w:val="0"/>
                <w:sz w:val="18"/>
                <w:szCs w:val="18"/>
              </w:rPr>
            </w:pPr>
            <w:r w:rsidRPr="004A5DEC">
              <w:rPr>
                <w:rFonts w:cs="Arial"/>
                <w:color w:val="264A60"/>
                <w:kern w:val="0"/>
                <w:sz w:val="18"/>
                <w:szCs w:val="18"/>
              </w:rPr>
              <w:t>Standardized Coefficients</w:t>
            </w:r>
          </w:p>
        </w:tc>
        <w:tc>
          <w:tcPr>
            <w:tcW w:w="1024" w:type="dxa"/>
            <w:vMerge w:val="restart"/>
            <w:tcBorders>
              <w:top w:val="nil"/>
              <w:left w:val="single" w:sz="8" w:space="0" w:color="E0E0E0"/>
              <w:bottom w:val="nil"/>
              <w:right w:val="single" w:sz="8" w:space="0" w:color="E0E0E0"/>
            </w:tcBorders>
            <w:shd w:val="clear" w:color="auto" w:fill="FFFFFF"/>
            <w:vAlign w:val="bottom"/>
          </w:tcPr>
          <w:p w14:paraId="0F56192F" w14:textId="77777777" w:rsidR="00BC5567" w:rsidRPr="004A5DEC" w:rsidRDefault="00BC5567" w:rsidP="00BC5567">
            <w:pPr>
              <w:autoSpaceDE w:val="0"/>
              <w:autoSpaceDN w:val="0"/>
              <w:adjustRightInd w:val="0"/>
              <w:spacing w:after="0" w:line="320" w:lineRule="atLeast"/>
              <w:ind w:left="60" w:right="60"/>
              <w:jc w:val="center"/>
              <w:rPr>
                <w:rFonts w:cs="Arial"/>
                <w:color w:val="264A60"/>
                <w:kern w:val="0"/>
                <w:sz w:val="18"/>
                <w:szCs w:val="18"/>
              </w:rPr>
            </w:pPr>
            <w:r w:rsidRPr="004A5DEC">
              <w:rPr>
                <w:rFonts w:cs="Arial"/>
                <w:color w:val="264A60"/>
                <w:kern w:val="0"/>
                <w:sz w:val="18"/>
                <w:szCs w:val="18"/>
              </w:rPr>
              <w:t>t</w:t>
            </w:r>
          </w:p>
        </w:tc>
        <w:tc>
          <w:tcPr>
            <w:tcW w:w="1024" w:type="dxa"/>
            <w:vMerge w:val="restart"/>
            <w:tcBorders>
              <w:top w:val="nil"/>
              <w:left w:val="single" w:sz="8" w:space="0" w:color="E0E0E0"/>
              <w:bottom w:val="nil"/>
              <w:right w:val="nil"/>
            </w:tcBorders>
            <w:shd w:val="clear" w:color="auto" w:fill="FFFFFF"/>
            <w:vAlign w:val="bottom"/>
          </w:tcPr>
          <w:p w14:paraId="7510E78E" w14:textId="77777777" w:rsidR="00BC5567" w:rsidRPr="004A5DEC" w:rsidRDefault="00BC5567" w:rsidP="00BC5567">
            <w:pPr>
              <w:autoSpaceDE w:val="0"/>
              <w:autoSpaceDN w:val="0"/>
              <w:adjustRightInd w:val="0"/>
              <w:spacing w:after="0" w:line="320" w:lineRule="atLeast"/>
              <w:ind w:left="60" w:right="60"/>
              <w:jc w:val="center"/>
              <w:rPr>
                <w:rFonts w:cs="Arial"/>
                <w:color w:val="264A60"/>
                <w:kern w:val="0"/>
                <w:sz w:val="18"/>
                <w:szCs w:val="18"/>
              </w:rPr>
            </w:pPr>
            <w:r w:rsidRPr="004A5DEC">
              <w:rPr>
                <w:rFonts w:cs="Arial"/>
                <w:color w:val="264A60"/>
                <w:kern w:val="0"/>
                <w:sz w:val="18"/>
                <w:szCs w:val="18"/>
              </w:rPr>
              <w:t>Sig.</w:t>
            </w:r>
          </w:p>
        </w:tc>
      </w:tr>
      <w:tr w:rsidR="00BC5567" w:rsidRPr="004A5DEC" w14:paraId="431C3446" w14:textId="77777777">
        <w:trPr>
          <w:cantSplit/>
        </w:trPr>
        <w:tc>
          <w:tcPr>
            <w:tcW w:w="2630" w:type="dxa"/>
            <w:gridSpan w:val="2"/>
            <w:vMerge/>
            <w:tcBorders>
              <w:top w:val="nil"/>
              <w:left w:val="nil"/>
              <w:bottom w:val="nil"/>
              <w:right w:val="nil"/>
            </w:tcBorders>
            <w:shd w:val="clear" w:color="auto" w:fill="FFFFFF"/>
            <w:vAlign w:val="bottom"/>
          </w:tcPr>
          <w:p w14:paraId="46DD3076" w14:textId="77777777" w:rsidR="00BC5567" w:rsidRPr="004A5DEC" w:rsidRDefault="00BC5567" w:rsidP="00BC5567">
            <w:pPr>
              <w:autoSpaceDE w:val="0"/>
              <w:autoSpaceDN w:val="0"/>
              <w:adjustRightInd w:val="0"/>
              <w:spacing w:after="0" w:line="240" w:lineRule="auto"/>
              <w:jc w:val="left"/>
              <w:rPr>
                <w:rFonts w:cs="Arial"/>
                <w:color w:val="264A60"/>
                <w:kern w:val="0"/>
                <w:sz w:val="18"/>
                <w:szCs w:val="18"/>
              </w:rPr>
            </w:pPr>
          </w:p>
        </w:tc>
        <w:tc>
          <w:tcPr>
            <w:tcW w:w="1330" w:type="dxa"/>
            <w:tcBorders>
              <w:top w:val="nil"/>
              <w:left w:val="nil"/>
              <w:bottom w:val="single" w:sz="8" w:space="0" w:color="152935"/>
              <w:right w:val="single" w:sz="8" w:space="0" w:color="E0E0E0"/>
            </w:tcBorders>
            <w:shd w:val="clear" w:color="auto" w:fill="FFFFFF"/>
            <w:vAlign w:val="bottom"/>
          </w:tcPr>
          <w:p w14:paraId="2E990B5D" w14:textId="77777777" w:rsidR="00BC5567" w:rsidRPr="004A5DEC" w:rsidRDefault="00BC5567" w:rsidP="00BC5567">
            <w:pPr>
              <w:autoSpaceDE w:val="0"/>
              <w:autoSpaceDN w:val="0"/>
              <w:adjustRightInd w:val="0"/>
              <w:spacing w:after="0" w:line="320" w:lineRule="atLeast"/>
              <w:ind w:left="60" w:right="60"/>
              <w:jc w:val="center"/>
              <w:rPr>
                <w:rFonts w:cs="Arial"/>
                <w:color w:val="264A60"/>
                <w:kern w:val="0"/>
                <w:sz w:val="18"/>
                <w:szCs w:val="18"/>
              </w:rPr>
            </w:pPr>
            <w:r w:rsidRPr="004A5DEC">
              <w:rPr>
                <w:rFonts w:cs="Arial"/>
                <w:color w:val="264A60"/>
                <w:kern w:val="0"/>
                <w:sz w:val="18"/>
                <w:szCs w:val="18"/>
              </w:rPr>
              <w:t>B</w:t>
            </w:r>
          </w:p>
        </w:tc>
        <w:tc>
          <w:tcPr>
            <w:tcW w:w="1330" w:type="dxa"/>
            <w:tcBorders>
              <w:top w:val="nil"/>
              <w:left w:val="single" w:sz="8" w:space="0" w:color="E0E0E0"/>
              <w:bottom w:val="single" w:sz="8" w:space="0" w:color="152935"/>
              <w:right w:val="single" w:sz="8" w:space="0" w:color="E0E0E0"/>
            </w:tcBorders>
            <w:shd w:val="clear" w:color="auto" w:fill="FFFFFF"/>
            <w:vAlign w:val="bottom"/>
          </w:tcPr>
          <w:p w14:paraId="4055C939" w14:textId="77777777" w:rsidR="00BC5567" w:rsidRPr="004A5DEC" w:rsidRDefault="00BC5567" w:rsidP="00BC5567">
            <w:pPr>
              <w:autoSpaceDE w:val="0"/>
              <w:autoSpaceDN w:val="0"/>
              <w:adjustRightInd w:val="0"/>
              <w:spacing w:after="0" w:line="320" w:lineRule="atLeast"/>
              <w:ind w:left="60" w:right="60"/>
              <w:jc w:val="center"/>
              <w:rPr>
                <w:rFonts w:cs="Arial"/>
                <w:color w:val="264A60"/>
                <w:kern w:val="0"/>
                <w:sz w:val="18"/>
                <w:szCs w:val="18"/>
              </w:rPr>
            </w:pPr>
            <w:r w:rsidRPr="004A5DEC">
              <w:rPr>
                <w:rFonts w:cs="Arial"/>
                <w:color w:val="264A60"/>
                <w:kern w:val="0"/>
                <w:sz w:val="18"/>
                <w:szCs w:val="18"/>
              </w:rPr>
              <w:t>Std. Error</w:t>
            </w:r>
          </w:p>
        </w:tc>
        <w:tc>
          <w:tcPr>
            <w:tcW w:w="1468" w:type="dxa"/>
            <w:tcBorders>
              <w:top w:val="nil"/>
              <w:left w:val="single" w:sz="8" w:space="0" w:color="E0E0E0"/>
              <w:bottom w:val="single" w:sz="8" w:space="0" w:color="152935"/>
              <w:right w:val="single" w:sz="8" w:space="0" w:color="E0E0E0"/>
            </w:tcBorders>
            <w:shd w:val="clear" w:color="auto" w:fill="FFFFFF"/>
            <w:vAlign w:val="bottom"/>
          </w:tcPr>
          <w:p w14:paraId="361572C3" w14:textId="77777777" w:rsidR="00BC5567" w:rsidRPr="004A5DEC" w:rsidRDefault="00BC5567" w:rsidP="00BC5567">
            <w:pPr>
              <w:autoSpaceDE w:val="0"/>
              <w:autoSpaceDN w:val="0"/>
              <w:adjustRightInd w:val="0"/>
              <w:spacing w:after="0" w:line="320" w:lineRule="atLeast"/>
              <w:ind w:left="60" w:right="60"/>
              <w:jc w:val="center"/>
              <w:rPr>
                <w:rFonts w:cs="Arial"/>
                <w:color w:val="264A60"/>
                <w:kern w:val="0"/>
                <w:sz w:val="18"/>
                <w:szCs w:val="18"/>
              </w:rPr>
            </w:pPr>
            <w:r w:rsidRPr="004A5DEC">
              <w:rPr>
                <w:rFonts w:cs="Arial"/>
                <w:color w:val="264A60"/>
                <w:kern w:val="0"/>
                <w:sz w:val="18"/>
                <w:szCs w:val="18"/>
              </w:rPr>
              <w:t>Beta</w:t>
            </w:r>
          </w:p>
        </w:tc>
        <w:tc>
          <w:tcPr>
            <w:tcW w:w="1024" w:type="dxa"/>
            <w:vMerge/>
            <w:tcBorders>
              <w:top w:val="nil"/>
              <w:left w:val="single" w:sz="8" w:space="0" w:color="E0E0E0"/>
              <w:bottom w:val="nil"/>
              <w:right w:val="single" w:sz="8" w:space="0" w:color="E0E0E0"/>
            </w:tcBorders>
            <w:shd w:val="clear" w:color="auto" w:fill="FFFFFF"/>
            <w:vAlign w:val="bottom"/>
          </w:tcPr>
          <w:p w14:paraId="6FE0819F" w14:textId="77777777" w:rsidR="00BC5567" w:rsidRPr="004A5DEC" w:rsidRDefault="00BC5567" w:rsidP="00BC5567">
            <w:pPr>
              <w:autoSpaceDE w:val="0"/>
              <w:autoSpaceDN w:val="0"/>
              <w:adjustRightInd w:val="0"/>
              <w:spacing w:after="0" w:line="240" w:lineRule="auto"/>
              <w:jc w:val="left"/>
              <w:rPr>
                <w:rFonts w:cs="Arial"/>
                <w:color w:val="264A60"/>
                <w:kern w:val="0"/>
                <w:sz w:val="18"/>
                <w:szCs w:val="18"/>
              </w:rPr>
            </w:pPr>
          </w:p>
        </w:tc>
        <w:tc>
          <w:tcPr>
            <w:tcW w:w="1024" w:type="dxa"/>
            <w:vMerge/>
            <w:tcBorders>
              <w:top w:val="nil"/>
              <w:left w:val="single" w:sz="8" w:space="0" w:color="E0E0E0"/>
              <w:bottom w:val="nil"/>
              <w:right w:val="nil"/>
            </w:tcBorders>
            <w:shd w:val="clear" w:color="auto" w:fill="FFFFFF"/>
            <w:vAlign w:val="bottom"/>
          </w:tcPr>
          <w:p w14:paraId="12D9A85A" w14:textId="77777777" w:rsidR="00BC5567" w:rsidRPr="004A5DEC" w:rsidRDefault="00BC5567" w:rsidP="00BC5567">
            <w:pPr>
              <w:autoSpaceDE w:val="0"/>
              <w:autoSpaceDN w:val="0"/>
              <w:adjustRightInd w:val="0"/>
              <w:spacing w:after="0" w:line="240" w:lineRule="auto"/>
              <w:jc w:val="left"/>
              <w:rPr>
                <w:rFonts w:cs="Arial"/>
                <w:color w:val="264A60"/>
                <w:kern w:val="0"/>
                <w:sz w:val="18"/>
                <w:szCs w:val="18"/>
              </w:rPr>
            </w:pPr>
          </w:p>
        </w:tc>
      </w:tr>
      <w:tr w:rsidR="00BC5567" w:rsidRPr="004A5DEC" w14:paraId="5A9C8A9C" w14:textId="77777777">
        <w:trPr>
          <w:cantSplit/>
        </w:trPr>
        <w:tc>
          <w:tcPr>
            <w:tcW w:w="734" w:type="dxa"/>
            <w:vMerge w:val="restart"/>
            <w:tcBorders>
              <w:top w:val="single" w:sz="8" w:space="0" w:color="152935"/>
              <w:left w:val="nil"/>
              <w:bottom w:val="single" w:sz="8" w:space="0" w:color="152935"/>
              <w:right w:val="nil"/>
            </w:tcBorders>
            <w:shd w:val="clear" w:color="auto" w:fill="E0E0E0"/>
          </w:tcPr>
          <w:p w14:paraId="2C0E4862" w14:textId="77777777" w:rsidR="00BC5567" w:rsidRPr="004A5DEC" w:rsidRDefault="00BC5567" w:rsidP="00BC5567">
            <w:pPr>
              <w:autoSpaceDE w:val="0"/>
              <w:autoSpaceDN w:val="0"/>
              <w:adjustRightInd w:val="0"/>
              <w:spacing w:after="0" w:line="320" w:lineRule="atLeast"/>
              <w:ind w:left="60" w:right="60"/>
              <w:jc w:val="left"/>
              <w:rPr>
                <w:rFonts w:cs="Arial"/>
                <w:color w:val="264A60"/>
                <w:kern w:val="0"/>
                <w:sz w:val="18"/>
                <w:szCs w:val="18"/>
              </w:rPr>
            </w:pPr>
            <w:r w:rsidRPr="004A5DEC">
              <w:rPr>
                <w:rFonts w:cs="Arial"/>
                <w:color w:val="264A60"/>
                <w:kern w:val="0"/>
                <w:sz w:val="18"/>
                <w:szCs w:val="18"/>
              </w:rPr>
              <w:t>1</w:t>
            </w:r>
          </w:p>
        </w:tc>
        <w:tc>
          <w:tcPr>
            <w:tcW w:w="1896" w:type="dxa"/>
            <w:tcBorders>
              <w:top w:val="single" w:sz="8" w:space="0" w:color="152935"/>
              <w:left w:val="nil"/>
              <w:bottom w:val="single" w:sz="8" w:space="0" w:color="AEAEAE"/>
              <w:right w:val="nil"/>
            </w:tcBorders>
            <w:shd w:val="clear" w:color="auto" w:fill="E0E0E0"/>
          </w:tcPr>
          <w:p w14:paraId="3AFBA11B" w14:textId="77777777" w:rsidR="00BC5567" w:rsidRPr="004A5DEC" w:rsidRDefault="00BC5567" w:rsidP="00BC5567">
            <w:pPr>
              <w:autoSpaceDE w:val="0"/>
              <w:autoSpaceDN w:val="0"/>
              <w:adjustRightInd w:val="0"/>
              <w:spacing w:after="0" w:line="320" w:lineRule="atLeast"/>
              <w:ind w:left="60" w:right="60"/>
              <w:jc w:val="left"/>
              <w:rPr>
                <w:rFonts w:cs="Arial"/>
                <w:color w:val="264A60"/>
                <w:kern w:val="0"/>
                <w:sz w:val="18"/>
                <w:szCs w:val="18"/>
              </w:rPr>
            </w:pPr>
            <w:r w:rsidRPr="004A5DEC">
              <w:rPr>
                <w:rFonts w:cs="Arial"/>
                <w:color w:val="264A60"/>
                <w:kern w:val="0"/>
                <w:sz w:val="18"/>
                <w:szCs w:val="18"/>
              </w:rPr>
              <w:t>(Constant)</w:t>
            </w:r>
          </w:p>
        </w:tc>
        <w:tc>
          <w:tcPr>
            <w:tcW w:w="1330" w:type="dxa"/>
            <w:tcBorders>
              <w:top w:val="single" w:sz="8" w:space="0" w:color="152935"/>
              <w:left w:val="nil"/>
              <w:bottom w:val="single" w:sz="8" w:space="0" w:color="AEAEAE"/>
              <w:right w:val="single" w:sz="8" w:space="0" w:color="E0E0E0"/>
            </w:tcBorders>
            <w:shd w:val="clear" w:color="auto" w:fill="FFFFFF"/>
          </w:tcPr>
          <w:p w14:paraId="626069EA" w14:textId="77777777" w:rsidR="00BC5567" w:rsidRPr="004A5DEC" w:rsidRDefault="00BC5567" w:rsidP="00BC5567">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.043</w:t>
            </w:r>
          </w:p>
        </w:tc>
        <w:tc>
          <w:tcPr>
            <w:tcW w:w="1330" w:type="dxa"/>
            <w:tcBorders>
              <w:top w:val="single" w:sz="8" w:space="0" w:color="152935"/>
              <w:left w:val="single" w:sz="8" w:space="0" w:color="E0E0E0"/>
              <w:bottom w:val="single" w:sz="8" w:space="0" w:color="AEAEAE"/>
              <w:right w:val="single" w:sz="8" w:space="0" w:color="E0E0E0"/>
            </w:tcBorders>
            <w:shd w:val="clear" w:color="auto" w:fill="FFFFFF"/>
          </w:tcPr>
          <w:p w14:paraId="27CC1F6F" w14:textId="77777777" w:rsidR="00BC5567" w:rsidRPr="004A5DEC" w:rsidRDefault="00BC5567" w:rsidP="00BC5567">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.160</w:t>
            </w:r>
          </w:p>
        </w:tc>
        <w:tc>
          <w:tcPr>
            <w:tcW w:w="1468" w:type="dxa"/>
            <w:tcBorders>
              <w:top w:val="single" w:sz="8" w:space="0" w:color="152935"/>
              <w:left w:val="single" w:sz="8" w:space="0" w:color="E0E0E0"/>
              <w:bottom w:val="single" w:sz="8" w:space="0" w:color="AEAEAE"/>
              <w:right w:val="single" w:sz="8" w:space="0" w:color="E0E0E0"/>
            </w:tcBorders>
            <w:shd w:val="clear" w:color="auto" w:fill="FFFFFF"/>
            <w:vAlign w:val="center"/>
          </w:tcPr>
          <w:p w14:paraId="5CDEAE9A" w14:textId="77777777" w:rsidR="00BC5567" w:rsidRPr="004A5DEC" w:rsidRDefault="00BC5567" w:rsidP="00BC5567">
            <w:pPr>
              <w:autoSpaceDE w:val="0"/>
              <w:autoSpaceDN w:val="0"/>
              <w:adjustRightInd w:val="0"/>
              <w:spacing w:after="0" w:line="240" w:lineRule="auto"/>
              <w:jc w:val="left"/>
              <w:rPr>
                <w:rFonts w:ascii="Times New Roman" w:hAnsi="Times New Roman" w:cs="Times New Roman"/>
                <w:color w:val="auto"/>
                <w:kern w:val="0"/>
              </w:rPr>
            </w:pPr>
          </w:p>
        </w:tc>
        <w:tc>
          <w:tcPr>
            <w:tcW w:w="1024" w:type="dxa"/>
            <w:tcBorders>
              <w:top w:val="single" w:sz="8" w:space="0" w:color="152935"/>
              <w:left w:val="single" w:sz="8" w:space="0" w:color="E0E0E0"/>
              <w:bottom w:val="single" w:sz="8" w:space="0" w:color="AEAEAE"/>
              <w:right w:val="single" w:sz="8" w:space="0" w:color="E0E0E0"/>
            </w:tcBorders>
            <w:shd w:val="clear" w:color="auto" w:fill="FFFFFF"/>
          </w:tcPr>
          <w:p w14:paraId="65DD3C82" w14:textId="77777777" w:rsidR="00BC5567" w:rsidRPr="004A5DEC" w:rsidRDefault="00BC5567" w:rsidP="00BC5567">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.271</w:t>
            </w:r>
          </w:p>
        </w:tc>
        <w:tc>
          <w:tcPr>
            <w:tcW w:w="1024" w:type="dxa"/>
            <w:tcBorders>
              <w:top w:val="single" w:sz="8" w:space="0" w:color="152935"/>
              <w:left w:val="single" w:sz="8" w:space="0" w:color="E0E0E0"/>
              <w:bottom w:val="single" w:sz="8" w:space="0" w:color="AEAEAE"/>
              <w:right w:val="nil"/>
            </w:tcBorders>
            <w:shd w:val="clear" w:color="auto" w:fill="FFFFFF"/>
          </w:tcPr>
          <w:p w14:paraId="73673D03" w14:textId="77777777" w:rsidR="00BC5567" w:rsidRPr="004A5DEC" w:rsidRDefault="00BC5567" w:rsidP="00BC5567">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.788</w:t>
            </w:r>
          </w:p>
        </w:tc>
      </w:tr>
      <w:tr w:rsidR="00BC5567" w:rsidRPr="004A5DEC" w14:paraId="4EE72C3A" w14:textId="77777777">
        <w:trPr>
          <w:cantSplit/>
        </w:trPr>
        <w:tc>
          <w:tcPr>
            <w:tcW w:w="734" w:type="dxa"/>
            <w:vMerge/>
            <w:tcBorders>
              <w:top w:val="single" w:sz="8" w:space="0" w:color="152935"/>
              <w:left w:val="nil"/>
              <w:bottom w:val="single" w:sz="8" w:space="0" w:color="152935"/>
              <w:right w:val="nil"/>
            </w:tcBorders>
            <w:shd w:val="clear" w:color="auto" w:fill="E0E0E0"/>
          </w:tcPr>
          <w:p w14:paraId="427E5984" w14:textId="77777777" w:rsidR="00BC5567" w:rsidRPr="004A5DEC" w:rsidRDefault="00BC5567" w:rsidP="00BC5567">
            <w:pPr>
              <w:autoSpaceDE w:val="0"/>
              <w:autoSpaceDN w:val="0"/>
              <w:adjustRightInd w:val="0"/>
              <w:spacing w:after="0" w:line="240" w:lineRule="auto"/>
              <w:jc w:val="left"/>
              <w:rPr>
                <w:rFonts w:cs="Arial"/>
                <w:color w:val="010205"/>
                <w:kern w:val="0"/>
                <w:sz w:val="18"/>
                <w:szCs w:val="18"/>
              </w:rPr>
            </w:pPr>
          </w:p>
        </w:tc>
        <w:tc>
          <w:tcPr>
            <w:tcW w:w="1896" w:type="dxa"/>
            <w:tcBorders>
              <w:top w:val="single" w:sz="8" w:space="0" w:color="AEAEAE"/>
              <w:left w:val="nil"/>
              <w:bottom w:val="single" w:sz="8" w:space="0" w:color="152935"/>
              <w:right w:val="nil"/>
            </w:tcBorders>
            <w:shd w:val="clear" w:color="auto" w:fill="E0E0E0"/>
          </w:tcPr>
          <w:p w14:paraId="043CE470" w14:textId="4288A30C" w:rsidR="00BC5567" w:rsidRPr="004A5DEC" w:rsidRDefault="00BC5567" w:rsidP="00BC5567">
            <w:pPr>
              <w:autoSpaceDE w:val="0"/>
              <w:autoSpaceDN w:val="0"/>
              <w:adjustRightInd w:val="0"/>
              <w:spacing w:after="0" w:line="320" w:lineRule="atLeast"/>
              <w:ind w:left="60" w:right="60"/>
              <w:jc w:val="left"/>
              <w:rPr>
                <w:rFonts w:cs="Arial"/>
                <w:color w:val="264A60"/>
                <w:kern w:val="0"/>
                <w:sz w:val="18"/>
                <w:szCs w:val="18"/>
              </w:rPr>
            </w:pPr>
            <w:r w:rsidRPr="004A5DEC">
              <w:rPr>
                <w:rFonts w:cs="Arial"/>
                <w:color w:val="264A60"/>
                <w:kern w:val="0"/>
                <w:sz w:val="18"/>
                <w:szCs w:val="18"/>
              </w:rPr>
              <w:t>Interactive Content</w:t>
            </w:r>
          </w:p>
        </w:tc>
        <w:tc>
          <w:tcPr>
            <w:tcW w:w="1330" w:type="dxa"/>
            <w:tcBorders>
              <w:top w:val="single" w:sz="8" w:space="0" w:color="AEAEAE"/>
              <w:left w:val="nil"/>
              <w:bottom w:val="single" w:sz="8" w:space="0" w:color="152935"/>
              <w:right w:val="single" w:sz="8" w:space="0" w:color="E0E0E0"/>
            </w:tcBorders>
            <w:shd w:val="clear" w:color="auto" w:fill="FFFFFF"/>
          </w:tcPr>
          <w:p w14:paraId="2F145B1B" w14:textId="77777777" w:rsidR="00BC5567" w:rsidRPr="004A5DEC" w:rsidRDefault="00BC5567" w:rsidP="00BC5567">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.999</w:t>
            </w:r>
          </w:p>
        </w:tc>
        <w:tc>
          <w:tcPr>
            <w:tcW w:w="1330" w:type="dxa"/>
            <w:tcBorders>
              <w:top w:val="single" w:sz="8" w:space="0" w:color="AEAEAE"/>
              <w:left w:val="single" w:sz="8" w:space="0" w:color="E0E0E0"/>
              <w:bottom w:val="single" w:sz="8" w:space="0" w:color="152935"/>
              <w:right w:val="single" w:sz="8" w:space="0" w:color="E0E0E0"/>
            </w:tcBorders>
            <w:shd w:val="clear" w:color="auto" w:fill="FFFFFF"/>
          </w:tcPr>
          <w:p w14:paraId="3AF7DA0C" w14:textId="77777777" w:rsidR="00BC5567" w:rsidRPr="004A5DEC" w:rsidRDefault="00BC5567" w:rsidP="00BC5567">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.041</w:t>
            </w:r>
          </w:p>
        </w:tc>
        <w:tc>
          <w:tcPr>
            <w:tcW w:w="1468" w:type="dxa"/>
            <w:tcBorders>
              <w:top w:val="single" w:sz="8" w:space="0" w:color="AEAEAE"/>
              <w:left w:val="single" w:sz="8" w:space="0" w:color="E0E0E0"/>
              <w:bottom w:val="single" w:sz="8" w:space="0" w:color="152935"/>
              <w:right w:val="single" w:sz="8" w:space="0" w:color="E0E0E0"/>
            </w:tcBorders>
            <w:shd w:val="clear" w:color="auto" w:fill="FFFFFF"/>
          </w:tcPr>
          <w:p w14:paraId="5174E3E3" w14:textId="77777777" w:rsidR="00BC5567" w:rsidRPr="004A5DEC" w:rsidRDefault="00BC5567" w:rsidP="00BC5567">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.961</w:t>
            </w:r>
          </w:p>
        </w:tc>
        <w:tc>
          <w:tcPr>
            <w:tcW w:w="1024" w:type="dxa"/>
            <w:tcBorders>
              <w:top w:val="single" w:sz="8" w:space="0" w:color="AEAEAE"/>
              <w:left w:val="single" w:sz="8" w:space="0" w:color="E0E0E0"/>
              <w:bottom w:val="single" w:sz="8" w:space="0" w:color="152935"/>
              <w:right w:val="single" w:sz="8" w:space="0" w:color="E0E0E0"/>
            </w:tcBorders>
            <w:shd w:val="clear" w:color="auto" w:fill="FFFFFF"/>
          </w:tcPr>
          <w:p w14:paraId="0C575A07" w14:textId="77777777" w:rsidR="00BC5567" w:rsidRPr="004A5DEC" w:rsidRDefault="00BC5567" w:rsidP="00BC5567">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24.106</w:t>
            </w:r>
          </w:p>
        </w:tc>
        <w:tc>
          <w:tcPr>
            <w:tcW w:w="1024" w:type="dxa"/>
            <w:tcBorders>
              <w:top w:val="single" w:sz="8" w:space="0" w:color="AEAEAE"/>
              <w:left w:val="single" w:sz="8" w:space="0" w:color="E0E0E0"/>
              <w:bottom w:val="single" w:sz="8" w:space="0" w:color="152935"/>
              <w:right w:val="nil"/>
            </w:tcBorders>
            <w:shd w:val="clear" w:color="auto" w:fill="FFFFFF"/>
          </w:tcPr>
          <w:p w14:paraId="0E257ADD" w14:textId="77777777" w:rsidR="00BC5567" w:rsidRPr="004A5DEC" w:rsidRDefault="00BC5567" w:rsidP="00BC5567">
            <w:pPr>
              <w:autoSpaceDE w:val="0"/>
              <w:autoSpaceDN w:val="0"/>
              <w:adjustRightInd w:val="0"/>
              <w:spacing w:after="0" w:line="320" w:lineRule="atLeast"/>
              <w:ind w:left="60" w:right="60"/>
              <w:jc w:val="right"/>
              <w:rPr>
                <w:rFonts w:cs="Arial"/>
                <w:color w:val="010205"/>
                <w:kern w:val="0"/>
                <w:sz w:val="18"/>
                <w:szCs w:val="18"/>
              </w:rPr>
            </w:pPr>
            <w:r w:rsidRPr="004A5DEC">
              <w:rPr>
                <w:rFonts w:cs="Arial"/>
                <w:color w:val="010205"/>
                <w:kern w:val="0"/>
                <w:sz w:val="18"/>
                <w:szCs w:val="18"/>
              </w:rPr>
              <w:t>.000</w:t>
            </w:r>
          </w:p>
        </w:tc>
      </w:tr>
      <w:tr w:rsidR="00BC5567" w:rsidRPr="004A5DEC" w14:paraId="194855A0" w14:textId="77777777">
        <w:trPr>
          <w:cantSplit/>
        </w:trPr>
        <w:tc>
          <w:tcPr>
            <w:tcW w:w="8806" w:type="dxa"/>
            <w:gridSpan w:val="7"/>
            <w:tcBorders>
              <w:top w:val="nil"/>
              <w:left w:val="nil"/>
              <w:bottom w:val="nil"/>
              <w:right w:val="nil"/>
            </w:tcBorders>
            <w:shd w:val="clear" w:color="auto" w:fill="FFFFFF"/>
          </w:tcPr>
          <w:p w14:paraId="159892E7" w14:textId="5858EBCD" w:rsidR="00BC5567" w:rsidRPr="004A5DEC" w:rsidRDefault="00BC5567" w:rsidP="00BC5567">
            <w:pPr>
              <w:autoSpaceDE w:val="0"/>
              <w:autoSpaceDN w:val="0"/>
              <w:adjustRightInd w:val="0"/>
              <w:spacing w:after="0" w:line="320" w:lineRule="atLeast"/>
              <w:ind w:left="60" w:right="60"/>
              <w:jc w:val="left"/>
              <w:rPr>
                <w:rFonts w:cs="Arial"/>
                <w:color w:val="010205"/>
                <w:kern w:val="0"/>
                <w:sz w:val="18"/>
                <w:szCs w:val="18"/>
              </w:rPr>
            </w:pPr>
            <w:r w:rsidRPr="004A5DEC">
              <w:rPr>
                <w:rFonts w:cs="Arial"/>
                <w:color w:val="010205"/>
                <w:kern w:val="0"/>
                <w:sz w:val="18"/>
                <w:szCs w:val="18"/>
              </w:rPr>
              <w:t>a. Dependent Variable: Brand Awareness</w:t>
            </w:r>
          </w:p>
        </w:tc>
      </w:tr>
    </w:tbl>
    <w:p w14:paraId="0709AD53" w14:textId="3662B027" w:rsidR="00BC5567" w:rsidRPr="004A5DEC" w:rsidRDefault="00BC5567" w:rsidP="00BC5567">
      <w:pPr>
        <w:pStyle w:val="Caption"/>
        <w:rPr>
          <w:rFonts w:ascii="Times New Roman" w:hAnsi="Times New Roman" w:cs="Times New Roman"/>
          <w:color w:val="auto"/>
          <w:kern w:val="0"/>
        </w:rPr>
      </w:pPr>
      <w:bookmarkStart w:id="108" w:name="_Toc220608333"/>
      <w:r w:rsidRPr="004A5DEC">
        <w:lastRenderedPageBreak/>
        <w:t xml:space="preserve">Table </w:t>
      </w:r>
      <w:r w:rsidRPr="004A5DEC">
        <w:fldChar w:fldCharType="begin"/>
      </w:r>
      <w:r w:rsidRPr="004A5DEC">
        <w:instrText xml:space="preserve"> SEQ Table \* ARABIC </w:instrText>
      </w:r>
      <w:r w:rsidRPr="004A5DEC">
        <w:fldChar w:fldCharType="separate"/>
      </w:r>
      <w:r w:rsidR="001A70A9" w:rsidRPr="004A5DEC">
        <w:t>23</w:t>
      </w:r>
      <w:r w:rsidRPr="004A5DEC">
        <w:fldChar w:fldCharType="end"/>
      </w:r>
      <w:r w:rsidRPr="004A5DEC">
        <w:t>: Coefficients</w:t>
      </w:r>
      <w:r w:rsidR="008172E4" w:rsidRPr="004A5DEC">
        <w:t xml:space="preserve"> - Interactive Content</w:t>
      </w:r>
      <w:bookmarkEnd w:id="108"/>
    </w:p>
    <w:p w14:paraId="66113C04" w14:textId="5A472A01" w:rsidR="00564FE8" w:rsidRPr="004A5DEC" w:rsidRDefault="004D6464" w:rsidP="00564FE8">
      <w:r w:rsidRPr="004A5DEC">
        <w:t>The coefficient estimates show that interactive content has a positive, statistically significant impact on brand awareness at the 0.05 level of significance (β = 0.961, p &lt; 0.05).</w:t>
      </w:r>
      <w:r w:rsidR="00564FE8" w:rsidRPr="004A5DEC">
        <w:t xml:space="preserve"> </w:t>
      </w:r>
      <w:r w:rsidR="009E1435" w:rsidRPr="004A5DEC">
        <w:t xml:space="preserve">The unstandardized coefficient (B = 0.999) shows that one unit change of interactive content is correlated with a one unit change of </w:t>
      </w:r>
      <w:r w:rsidR="00E40528" w:rsidRPr="004A5DEC">
        <w:t>brand</w:t>
      </w:r>
      <w:r w:rsidR="009E1435" w:rsidRPr="004A5DEC">
        <w:t xml:space="preserve"> awareness.</w:t>
      </w:r>
      <w:r w:rsidR="00564FE8" w:rsidRPr="004A5DEC">
        <w:t xml:space="preserve"> </w:t>
      </w:r>
      <w:r w:rsidR="005652D1" w:rsidRPr="004A5DEC">
        <w:t>The constant term is not statistically significant (p &gt; 0.05), suggesting that interactive content influences brand awareness are a much larger share.</w:t>
      </w:r>
    </w:p>
    <w:p w14:paraId="1C86FEE4" w14:textId="77777777" w:rsidR="00BB0A8E" w:rsidRPr="004A5DEC" w:rsidRDefault="00BB0A8E" w:rsidP="00BB0A8E"/>
    <w:p w14:paraId="2DDED46F" w14:textId="52A2831E" w:rsidR="005E7656" w:rsidRPr="004A5DEC" w:rsidRDefault="005E7656" w:rsidP="00C9216C">
      <w:pPr>
        <w:pStyle w:val="Heading2"/>
      </w:pPr>
      <w:bookmarkStart w:id="109" w:name="_Toc220963157"/>
      <w:r w:rsidRPr="004A5DEC">
        <w:t>4.9 Hypothesis Testing</w:t>
      </w:r>
      <w:bookmarkEnd w:id="109"/>
    </w:p>
    <w:p w14:paraId="7F5F4D12" w14:textId="309404BF" w:rsidR="00564FE8" w:rsidRPr="004A5DEC" w:rsidRDefault="00564FE8" w:rsidP="00564FE8">
      <w:r w:rsidRPr="004A5DEC">
        <w:t>H01: There is</w:t>
      </w:r>
      <w:r w:rsidR="00697356" w:rsidRPr="004A5DEC">
        <w:t xml:space="preserve"> not</w:t>
      </w:r>
      <w:r w:rsidRPr="004A5DEC">
        <w:t xml:space="preserve"> a significant impact of informative content on brand awareness in the UK </w:t>
      </w:r>
      <w:r w:rsidR="005F01E2" w:rsidRPr="004A5DEC">
        <w:t>fast food</w:t>
      </w:r>
      <w:r w:rsidRPr="004A5DEC">
        <w:t xml:space="preserve"> industry.</w:t>
      </w:r>
    </w:p>
    <w:p w14:paraId="33635473" w14:textId="06A3EEA1" w:rsidR="00564FE8" w:rsidRPr="004A5DEC" w:rsidRDefault="00564FE8" w:rsidP="00564FE8">
      <w:r w:rsidRPr="004A5DEC">
        <w:t xml:space="preserve">H11: There is a significant impact of informative content on brand awareness in the UK </w:t>
      </w:r>
      <w:r w:rsidR="005F01E2" w:rsidRPr="004A5DEC">
        <w:t>fast food</w:t>
      </w:r>
      <w:r w:rsidRPr="004A5DEC">
        <w:t xml:space="preserve"> industry.</w:t>
      </w:r>
    </w:p>
    <w:p w14:paraId="757DFC95" w14:textId="41A9CE28" w:rsidR="005F01E2" w:rsidRPr="004A5DEC" w:rsidRDefault="005F01E2" w:rsidP="00564FE8">
      <w:r w:rsidRPr="004A5DEC">
        <w:t>According to the coefficient table 14, the P value of informative content is 0.000 which is below significant level 0.05. Thus, reject H01</w:t>
      </w:r>
      <w:r w:rsidR="00477981" w:rsidRPr="004A5DEC">
        <w:t>. Therefore, there is a significant impact of informative content on brand awareness in the UK fast food industry.</w:t>
      </w:r>
    </w:p>
    <w:p w14:paraId="5A74E3CB" w14:textId="77777777" w:rsidR="00477981" w:rsidRPr="004A5DEC" w:rsidRDefault="00477981" w:rsidP="00564FE8"/>
    <w:p w14:paraId="74DA33AE" w14:textId="3C6D7021" w:rsidR="00564FE8" w:rsidRPr="004A5DEC" w:rsidRDefault="00564FE8" w:rsidP="00564FE8">
      <w:r w:rsidRPr="004A5DEC">
        <w:t>H02:</w:t>
      </w:r>
      <w:r w:rsidR="00697356" w:rsidRPr="004A5DEC">
        <w:t xml:space="preserve"> There is not a significant impact of </w:t>
      </w:r>
      <w:r w:rsidR="006F605E" w:rsidRPr="004A5DEC">
        <w:t>entertainment content</w:t>
      </w:r>
      <w:r w:rsidR="00697356" w:rsidRPr="004A5DEC">
        <w:t xml:space="preserve"> on brand awareness in the UK fast</w:t>
      </w:r>
      <w:r w:rsidR="005F01E2" w:rsidRPr="004A5DEC">
        <w:t xml:space="preserve"> </w:t>
      </w:r>
      <w:r w:rsidR="00697356" w:rsidRPr="004A5DEC">
        <w:t>food industry.</w:t>
      </w:r>
    </w:p>
    <w:p w14:paraId="71FD8BA6" w14:textId="4827358F" w:rsidR="00564FE8" w:rsidRPr="004A5DEC" w:rsidRDefault="00564FE8" w:rsidP="00564FE8">
      <w:r w:rsidRPr="004A5DEC">
        <w:t>H12:</w:t>
      </w:r>
      <w:r w:rsidR="0055057B" w:rsidRPr="004A5DEC">
        <w:t xml:space="preserve"> There is a significant impact of </w:t>
      </w:r>
      <w:r w:rsidR="006F605E" w:rsidRPr="004A5DEC">
        <w:t>entertainment content</w:t>
      </w:r>
      <w:r w:rsidR="0055057B" w:rsidRPr="004A5DEC">
        <w:t xml:space="preserve"> on brand awareness in the UK </w:t>
      </w:r>
      <w:r w:rsidR="005F01E2" w:rsidRPr="004A5DEC">
        <w:t>fast food</w:t>
      </w:r>
      <w:r w:rsidR="0055057B" w:rsidRPr="004A5DEC">
        <w:t xml:space="preserve"> industry.</w:t>
      </w:r>
    </w:p>
    <w:p w14:paraId="06A55E19" w14:textId="43112384" w:rsidR="005F01E2" w:rsidRPr="004A5DEC" w:rsidRDefault="005F01E2" w:rsidP="005F01E2">
      <w:r w:rsidRPr="004A5DEC">
        <w:t>According to the coefficient table 17</w:t>
      </w:r>
      <w:r w:rsidR="00477981" w:rsidRPr="004A5DEC">
        <w:t>, the P value of entertainment content is equal to 0.000 which is below significant level 0.05. Therefore, reject H02. Finally, there is a significant impact of entertainment content on brand awareness in the UK fast food industry.</w:t>
      </w:r>
    </w:p>
    <w:p w14:paraId="393A24DF" w14:textId="77777777" w:rsidR="005F01E2" w:rsidRPr="004A5DEC" w:rsidRDefault="005F01E2" w:rsidP="00564FE8"/>
    <w:p w14:paraId="26E35FCF" w14:textId="6296035C" w:rsidR="00564FE8" w:rsidRPr="004A5DEC" w:rsidRDefault="00564FE8" w:rsidP="00564FE8">
      <w:r w:rsidRPr="004A5DEC">
        <w:lastRenderedPageBreak/>
        <w:t>H03:</w:t>
      </w:r>
      <w:r w:rsidR="00697356" w:rsidRPr="004A5DEC">
        <w:t xml:space="preserve"> There is not a significant impact of </w:t>
      </w:r>
      <w:r w:rsidR="00E82A87" w:rsidRPr="004A5DEC">
        <w:t>emotional content</w:t>
      </w:r>
      <w:r w:rsidR="00697356" w:rsidRPr="004A5DEC">
        <w:t xml:space="preserve"> on brand awareness in the UK fast</w:t>
      </w:r>
      <w:r w:rsidR="005F01E2" w:rsidRPr="004A5DEC">
        <w:t xml:space="preserve"> </w:t>
      </w:r>
      <w:r w:rsidR="00697356" w:rsidRPr="004A5DEC">
        <w:t>food industry.</w:t>
      </w:r>
    </w:p>
    <w:p w14:paraId="7BDF4F74" w14:textId="0E5D4E02" w:rsidR="00564FE8" w:rsidRPr="004A5DEC" w:rsidRDefault="00564FE8" w:rsidP="00564FE8">
      <w:r w:rsidRPr="004A5DEC">
        <w:t>H13:</w:t>
      </w:r>
      <w:r w:rsidR="0055057B" w:rsidRPr="004A5DEC">
        <w:t xml:space="preserve"> There is a significant impact of </w:t>
      </w:r>
      <w:r w:rsidR="00E82A87" w:rsidRPr="004A5DEC">
        <w:t>emotional content</w:t>
      </w:r>
      <w:r w:rsidR="0055057B" w:rsidRPr="004A5DEC">
        <w:t xml:space="preserve"> on brand awareness in the UK fast-food industry.</w:t>
      </w:r>
    </w:p>
    <w:p w14:paraId="5C4C7281" w14:textId="391D183B" w:rsidR="005F01E2" w:rsidRPr="004A5DEC" w:rsidRDefault="00477981" w:rsidP="00564FE8">
      <w:r w:rsidRPr="004A5DEC">
        <w:t>By analyzing</w:t>
      </w:r>
      <w:r w:rsidR="005F01E2" w:rsidRPr="004A5DEC">
        <w:t xml:space="preserve"> coefficient table 20</w:t>
      </w:r>
      <w:r w:rsidRPr="004A5DEC">
        <w:t>, the P value of emotional content is 0.000 which is less than significant level 0.05. Thus, reject H03. Therefore, there is a significant impact of emotional content on brand awareness in the UK fast-food industry.</w:t>
      </w:r>
    </w:p>
    <w:p w14:paraId="519A1C7B" w14:textId="77777777" w:rsidR="005F01E2" w:rsidRPr="004A5DEC" w:rsidRDefault="005F01E2" w:rsidP="00564FE8"/>
    <w:p w14:paraId="40F80B61" w14:textId="621FD784" w:rsidR="00564FE8" w:rsidRPr="004A5DEC" w:rsidRDefault="00564FE8" w:rsidP="00564FE8">
      <w:r w:rsidRPr="004A5DEC">
        <w:t>H04:</w:t>
      </w:r>
      <w:r w:rsidR="00697356" w:rsidRPr="004A5DEC">
        <w:t xml:space="preserve"> There is not a significant impact of </w:t>
      </w:r>
      <w:r w:rsidR="00E82A87" w:rsidRPr="004A5DEC">
        <w:t>interactive content</w:t>
      </w:r>
      <w:r w:rsidR="00697356" w:rsidRPr="004A5DEC">
        <w:t xml:space="preserve"> on brand awareness in the UK </w:t>
      </w:r>
      <w:r w:rsidR="005F01E2" w:rsidRPr="004A5DEC">
        <w:t>fast food</w:t>
      </w:r>
      <w:r w:rsidR="00697356" w:rsidRPr="004A5DEC">
        <w:t xml:space="preserve"> industry.</w:t>
      </w:r>
    </w:p>
    <w:p w14:paraId="06D953FF" w14:textId="4D45EA64" w:rsidR="00564FE8" w:rsidRPr="004A5DEC" w:rsidRDefault="00564FE8" w:rsidP="00564FE8">
      <w:r w:rsidRPr="004A5DEC">
        <w:t>H14:</w:t>
      </w:r>
      <w:r w:rsidR="0055057B" w:rsidRPr="004A5DEC">
        <w:t xml:space="preserve"> There is a significant impact of </w:t>
      </w:r>
      <w:r w:rsidR="00E82A87" w:rsidRPr="004A5DEC">
        <w:t>interactive content</w:t>
      </w:r>
      <w:r w:rsidR="0055057B" w:rsidRPr="004A5DEC">
        <w:t xml:space="preserve"> on brand awareness in the UK fast</w:t>
      </w:r>
      <w:r w:rsidR="005F01E2" w:rsidRPr="004A5DEC">
        <w:t xml:space="preserve"> </w:t>
      </w:r>
      <w:r w:rsidR="0055057B" w:rsidRPr="004A5DEC">
        <w:t>food industry.</w:t>
      </w:r>
    </w:p>
    <w:p w14:paraId="20436D2F" w14:textId="5DD7100A" w:rsidR="005F01E2" w:rsidRPr="004A5DEC" w:rsidRDefault="005F01E2" w:rsidP="005F01E2">
      <w:r w:rsidRPr="004A5DEC">
        <w:t>According to the coefficient table 23</w:t>
      </w:r>
      <w:r w:rsidR="004777CC" w:rsidRPr="004A5DEC">
        <w:t>, the P value of interactive content is equal to 0.000 which is less than 0.05. Therefore, reject H04. Finally, there is a significant impact of interactive content on brand awareness in the UK fast food industry.</w:t>
      </w:r>
    </w:p>
    <w:tbl>
      <w:tblPr>
        <w:tblStyle w:val="TableGrid"/>
        <w:tblW w:w="0" w:type="auto"/>
        <w:tblLook w:val="04A0" w:firstRow="1" w:lastRow="0" w:firstColumn="1" w:lastColumn="0" w:noHBand="0" w:noVBand="1"/>
      </w:tblPr>
      <w:tblGrid>
        <w:gridCol w:w="3325"/>
        <w:gridCol w:w="1710"/>
        <w:gridCol w:w="1977"/>
        <w:gridCol w:w="2338"/>
      </w:tblGrid>
      <w:tr w:rsidR="001D3837" w:rsidRPr="004A5DEC" w14:paraId="520E595E" w14:textId="77777777" w:rsidTr="001D3837">
        <w:tc>
          <w:tcPr>
            <w:tcW w:w="3325" w:type="dxa"/>
          </w:tcPr>
          <w:p w14:paraId="7CFEC36E" w14:textId="75B0C660" w:rsidR="001D3837" w:rsidRPr="004A5DEC" w:rsidRDefault="001D3837" w:rsidP="00564FE8">
            <w:r w:rsidRPr="004A5DEC">
              <w:t>Hypothesis</w:t>
            </w:r>
          </w:p>
        </w:tc>
        <w:tc>
          <w:tcPr>
            <w:tcW w:w="1710" w:type="dxa"/>
          </w:tcPr>
          <w:p w14:paraId="549C54A9" w14:textId="33C83A96" w:rsidR="001D3837" w:rsidRPr="004A5DEC" w:rsidRDefault="001D3837" w:rsidP="00564FE8">
            <w:r w:rsidRPr="004A5DEC">
              <w:t>p-value</w:t>
            </w:r>
          </w:p>
        </w:tc>
        <w:tc>
          <w:tcPr>
            <w:tcW w:w="1977" w:type="dxa"/>
          </w:tcPr>
          <w:p w14:paraId="0C68C16C" w14:textId="5E8731F9" w:rsidR="001D3837" w:rsidRPr="004A5DEC" w:rsidRDefault="001D3837" w:rsidP="00564FE8">
            <w:r w:rsidRPr="004A5DEC">
              <w:t>Decision on H</w:t>
            </w:r>
            <w:r w:rsidRPr="004A5DEC">
              <w:rPr>
                <w:rFonts w:ascii="Cambria Math" w:hAnsi="Cambria Math" w:cs="Cambria Math"/>
              </w:rPr>
              <w:t>₀</w:t>
            </w:r>
            <w:r w:rsidRPr="004A5DEC">
              <w:t xml:space="preserve"> </w:t>
            </w:r>
          </w:p>
        </w:tc>
        <w:tc>
          <w:tcPr>
            <w:tcW w:w="2338" w:type="dxa"/>
          </w:tcPr>
          <w:p w14:paraId="29D10089" w14:textId="0395004B" w:rsidR="001D3837" w:rsidRPr="004A5DEC" w:rsidRDefault="001D3837" w:rsidP="00564FE8">
            <w:r w:rsidRPr="004A5DEC">
              <w:t>Result</w:t>
            </w:r>
          </w:p>
        </w:tc>
      </w:tr>
      <w:tr w:rsidR="001D3837" w:rsidRPr="004A5DEC" w14:paraId="3C7222B8" w14:textId="77777777" w:rsidTr="001D3837">
        <w:tc>
          <w:tcPr>
            <w:tcW w:w="3325" w:type="dxa"/>
          </w:tcPr>
          <w:p w14:paraId="0B873D93" w14:textId="42E27DD8" w:rsidR="001D3837" w:rsidRPr="004A5DEC" w:rsidRDefault="001D3837" w:rsidP="00564FE8">
            <w:r w:rsidRPr="004A5DEC">
              <w:t>H11: There is a significant impact of informative content on brand awareness in the UK fast food industry.</w:t>
            </w:r>
          </w:p>
        </w:tc>
        <w:tc>
          <w:tcPr>
            <w:tcW w:w="1710" w:type="dxa"/>
          </w:tcPr>
          <w:p w14:paraId="5E51DC62" w14:textId="64CADE8F" w:rsidR="001D3837" w:rsidRPr="004A5DEC" w:rsidRDefault="001D3837" w:rsidP="00564FE8">
            <w:r w:rsidRPr="004A5DEC">
              <w:t>0.000</w:t>
            </w:r>
          </w:p>
        </w:tc>
        <w:tc>
          <w:tcPr>
            <w:tcW w:w="1977" w:type="dxa"/>
          </w:tcPr>
          <w:p w14:paraId="05808D59" w14:textId="73D6DFB2" w:rsidR="001D3837" w:rsidRPr="004A5DEC" w:rsidRDefault="001D3837" w:rsidP="00564FE8">
            <w:r w:rsidRPr="004A5DEC">
              <w:t>Reject H</w:t>
            </w:r>
            <w:r w:rsidRPr="004A5DEC">
              <w:rPr>
                <w:rFonts w:ascii="Cambria Math" w:hAnsi="Cambria Math" w:cs="Cambria Math"/>
              </w:rPr>
              <w:t>₀</w:t>
            </w:r>
          </w:p>
        </w:tc>
        <w:tc>
          <w:tcPr>
            <w:tcW w:w="2338" w:type="dxa"/>
          </w:tcPr>
          <w:p w14:paraId="2FBB3878" w14:textId="1E0144D8" w:rsidR="001D3837" w:rsidRPr="004A5DEC" w:rsidRDefault="001D3837" w:rsidP="00564FE8">
            <w:r w:rsidRPr="004A5DEC">
              <w:t>Supported</w:t>
            </w:r>
          </w:p>
        </w:tc>
      </w:tr>
      <w:tr w:rsidR="001D3837" w:rsidRPr="004A5DEC" w14:paraId="4F32A171" w14:textId="77777777" w:rsidTr="001D3837">
        <w:tc>
          <w:tcPr>
            <w:tcW w:w="3325" w:type="dxa"/>
          </w:tcPr>
          <w:p w14:paraId="01AABF7E" w14:textId="1CCE4C3A" w:rsidR="001D3837" w:rsidRPr="004A5DEC" w:rsidRDefault="001D3837" w:rsidP="00564FE8">
            <w:r w:rsidRPr="004A5DEC">
              <w:t>H12: There is a significant impact of entertainment content on brand awareness in the UK fast food industry.</w:t>
            </w:r>
          </w:p>
        </w:tc>
        <w:tc>
          <w:tcPr>
            <w:tcW w:w="1710" w:type="dxa"/>
          </w:tcPr>
          <w:p w14:paraId="0E8105AA" w14:textId="19A1C12F" w:rsidR="001D3837" w:rsidRPr="004A5DEC" w:rsidRDefault="001D3837" w:rsidP="00564FE8">
            <w:r w:rsidRPr="004A5DEC">
              <w:t>0.000</w:t>
            </w:r>
          </w:p>
        </w:tc>
        <w:tc>
          <w:tcPr>
            <w:tcW w:w="1977" w:type="dxa"/>
          </w:tcPr>
          <w:p w14:paraId="06C309C7" w14:textId="402C40AA" w:rsidR="001D3837" w:rsidRPr="004A5DEC" w:rsidRDefault="001D3837" w:rsidP="00564FE8">
            <w:r w:rsidRPr="004A5DEC">
              <w:t>Reject H</w:t>
            </w:r>
            <w:r w:rsidRPr="004A5DEC">
              <w:rPr>
                <w:rFonts w:ascii="Cambria Math" w:hAnsi="Cambria Math" w:cs="Cambria Math"/>
              </w:rPr>
              <w:t>₀</w:t>
            </w:r>
          </w:p>
        </w:tc>
        <w:tc>
          <w:tcPr>
            <w:tcW w:w="2338" w:type="dxa"/>
          </w:tcPr>
          <w:p w14:paraId="035AD88F" w14:textId="1E24758B" w:rsidR="001D3837" w:rsidRPr="004A5DEC" w:rsidRDefault="004A3583" w:rsidP="00564FE8">
            <w:r w:rsidRPr="004A5DEC">
              <w:t>Supported</w:t>
            </w:r>
          </w:p>
        </w:tc>
      </w:tr>
      <w:tr w:rsidR="001D3837" w:rsidRPr="004A5DEC" w14:paraId="0FB401E8" w14:textId="77777777" w:rsidTr="001D3837">
        <w:tc>
          <w:tcPr>
            <w:tcW w:w="3325" w:type="dxa"/>
          </w:tcPr>
          <w:p w14:paraId="64684E6E" w14:textId="0F249F64" w:rsidR="001D3837" w:rsidRPr="004A5DEC" w:rsidRDefault="001D3837" w:rsidP="00564FE8">
            <w:r w:rsidRPr="004A5DEC">
              <w:t>H13: There is a significant impact of emotional content on brand awareness in the UK fast food industry.</w:t>
            </w:r>
          </w:p>
        </w:tc>
        <w:tc>
          <w:tcPr>
            <w:tcW w:w="1710" w:type="dxa"/>
          </w:tcPr>
          <w:p w14:paraId="1095BEC3" w14:textId="6D7CF3E6" w:rsidR="001D3837" w:rsidRPr="004A5DEC" w:rsidRDefault="001D3837" w:rsidP="00564FE8">
            <w:r w:rsidRPr="004A5DEC">
              <w:t>0.000</w:t>
            </w:r>
          </w:p>
        </w:tc>
        <w:tc>
          <w:tcPr>
            <w:tcW w:w="1977" w:type="dxa"/>
          </w:tcPr>
          <w:p w14:paraId="5BC3E86C" w14:textId="1D25F7BD" w:rsidR="001D3837" w:rsidRPr="004A5DEC" w:rsidRDefault="001D3837" w:rsidP="00564FE8">
            <w:r w:rsidRPr="004A5DEC">
              <w:t>Reject H</w:t>
            </w:r>
            <w:r w:rsidRPr="004A5DEC">
              <w:rPr>
                <w:rFonts w:ascii="Cambria Math" w:hAnsi="Cambria Math" w:cs="Cambria Math"/>
              </w:rPr>
              <w:t>₀</w:t>
            </w:r>
          </w:p>
        </w:tc>
        <w:tc>
          <w:tcPr>
            <w:tcW w:w="2338" w:type="dxa"/>
          </w:tcPr>
          <w:p w14:paraId="05B8702C" w14:textId="77BE206C" w:rsidR="001D3837" w:rsidRPr="004A5DEC" w:rsidRDefault="004A3583" w:rsidP="00564FE8">
            <w:r w:rsidRPr="004A5DEC">
              <w:t>Supported</w:t>
            </w:r>
          </w:p>
        </w:tc>
      </w:tr>
      <w:tr w:rsidR="001D3837" w:rsidRPr="004A5DEC" w14:paraId="4634EEB4" w14:textId="77777777" w:rsidTr="001D3837">
        <w:tc>
          <w:tcPr>
            <w:tcW w:w="3325" w:type="dxa"/>
          </w:tcPr>
          <w:p w14:paraId="07B9E46C" w14:textId="5537763B" w:rsidR="001D3837" w:rsidRPr="004A5DEC" w:rsidRDefault="001D3837" w:rsidP="00564FE8">
            <w:r w:rsidRPr="004A5DEC">
              <w:lastRenderedPageBreak/>
              <w:t>H14: There is a significant impact of interactive content on brand awareness in the UK fast food industry.</w:t>
            </w:r>
          </w:p>
        </w:tc>
        <w:tc>
          <w:tcPr>
            <w:tcW w:w="1710" w:type="dxa"/>
          </w:tcPr>
          <w:p w14:paraId="017CAD20" w14:textId="6DA5B7DC" w:rsidR="001D3837" w:rsidRPr="004A5DEC" w:rsidRDefault="001D3837" w:rsidP="00564FE8">
            <w:r w:rsidRPr="004A5DEC">
              <w:t>0.000</w:t>
            </w:r>
          </w:p>
        </w:tc>
        <w:tc>
          <w:tcPr>
            <w:tcW w:w="1977" w:type="dxa"/>
          </w:tcPr>
          <w:p w14:paraId="270A4658" w14:textId="0307AC91" w:rsidR="001D3837" w:rsidRPr="004A5DEC" w:rsidRDefault="001D3837" w:rsidP="00564FE8">
            <w:r w:rsidRPr="004A5DEC">
              <w:t>Reject H</w:t>
            </w:r>
            <w:r w:rsidRPr="004A5DEC">
              <w:rPr>
                <w:rFonts w:ascii="Cambria Math" w:hAnsi="Cambria Math" w:cs="Cambria Math"/>
              </w:rPr>
              <w:t>₀</w:t>
            </w:r>
          </w:p>
        </w:tc>
        <w:tc>
          <w:tcPr>
            <w:tcW w:w="2338" w:type="dxa"/>
          </w:tcPr>
          <w:p w14:paraId="50396DC5" w14:textId="53EEC1A6" w:rsidR="001D3837" w:rsidRPr="004A5DEC" w:rsidRDefault="004A3583" w:rsidP="00564FE8">
            <w:r w:rsidRPr="004A5DEC">
              <w:t>Supported</w:t>
            </w:r>
          </w:p>
        </w:tc>
      </w:tr>
    </w:tbl>
    <w:p w14:paraId="2083A192" w14:textId="3CB0821E" w:rsidR="00564FE8" w:rsidRPr="004A5DEC" w:rsidRDefault="001A70A9" w:rsidP="001A70A9">
      <w:pPr>
        <w:pStyle w:val="Caption"/>
      </w:pPr>
      <w:bookmarkStart w:id="110" w:name="_Toc220608334"/>
      <w:r w:rsidRPr="004A5DEC">
        <w:t xml:space="preserve">Table </w:t>
      </w:r>
      <w:r w:rsidRPr="004A5DEC">
        <w:fldChar w:fldCharType="begin"/>
      </w:r>
      <w:r w:rsidRPr="004A5DEC">
        <w:instrText xml:space="preserve"> SEQ Table \* ARABIC </w:instrText>
      </w:r>
      <w:r w:rsidRPr="004A5DEC">
        <w:fldChar w:fldCharType="separate"/>
      </w:r>
      <w:r w:rsidRPr="004A5DEC">
        <w:t>24</w:t>
      </w:r>
      <w:r w:rsidRPr="004A5DEC">
        <w:fldChar w:fldCharType="end"/>
      </w:r>
      <w:r w:rsidRPr="004A5DEC">
        <w:t>: Hypothesis Testing Summary</w:t>
      </w:r>
      <w:bookmarkEnd w:id="110"/>
    </w:p>
    <w:p w14:paraId="779D73C3" w14:textId="77777777" w:rsidR="001A70A9" w:rsidRPr="004A5DEC" w:rsidRDefault="001A70A9" w:rsidP="001A70A9"/>
    <w:p w14:paraId="1B5A8868" w14:textId="6DEB62CF" w:rsidR="005E7656" w:rsidRPr="004A5DEC" w:rsidRDefault="005E7656" w:rsidP="00C9216C">
      <w:pPr>
        <w:pStyle w:val="Heading2"/>
      </w:pPr>
      <w:bookmarkStart w:id="111" w:name="_Toc220963158"/>
      <w:r w:rsidRPr="004A5DEC">
        <w:t>4.10 Discussions of Findings</w:t>
      </w:r>
      <w:bookmarkEnd w:id="111"/>
    </w:p>
    <w:p w14:paraId="6F292407" w14:textId="36E13EB6" w:rsidR="00304CB3" w:rsidRPr="004A5DEC" w:rsidRDefault="00304CB3" w:rsidP="00941768">
      <w:pPr>
        <w:pStyle w:val="Heading3"/>
      </w:pPr>
      <w:bookmarkStart w:id="112" w:name="_Toc220963159"/>
      <w:r w:rsidRPr="004A5DEC">
        <w:t>4.10.1 Discussion of the First Finding: Informative Content and Brand Awareness</w:t>
      </w:r>
      <w:bookmarkEnd w:id="112"/>
    </w:p>
    <w:p w14:paraId="185809BF" w14:textId="4D251583" w:rsidR="00304CB3" w:rsidRPr="004A5DEC" w:rsidRDefault="00AE4F48" w:rsidP="00304CB3">
      <w:r w:rsidRPr="004A5DEC">
        <w:t xml:space="preserve">The first result of this study confirms that the content aimed to provide information has statistically significant positive impact on brand awareness in the fast-food sector in the United Kingdom. This hypothesis was confirmed by a p-value of 0.000, which indicates there is a strong statistical linking of informational content with brand awareness. </w:t>
      </w:r>
      <w:r w:rsidR="00E735DC" w:rsidRPr="004A5DEC">
        <w:t>This indicates that the fast-food brands will be better recognized and remembered in case consumers are exposed to the content that delivers clear, useful, and relevant information, including menu facts, prices, nutritional information, and promotional options.</w:t>
      </w:r>
    </w:p>
    <w:p w14:paraId="7AE5B6D0" w14:textId="77777777" w:rsidR="00941768" w:rsidRPr="004A5DEC" w:rsidRDefault="00941768" w:rsidP="00304CB3"/>
    <w:p w14:paraId="047A98C4" w14:textId="7908778A" w:rsidR="00304CB3" w:rsidRPr="004A5DEC" w:rsidRDefault="00304CB3" w:rsidP="00941768">
      <w:pPr>
        <w:pStyle w:val="Heading4"/>
      </w:pPr>
      <w:bookmarkStart w:id="113" w:name="_Toc220963160"/>
      <w:r w:rsidRPr="004A5DEC">
        <w:t>4.10.1.1 Comparison of the First Finding with Literature</w:t>
      </w:r>
      <w:bookmarkEnd w:id="113"/>
    </w:p>
    <w:p w14:paraId="6E434967" w14:textId="57B23CCB" w:rsidR="00304CB3" w:rsidRPr="004A5DEC" w:rsidRDefault="00975132" w:rsidP="00280C04">
      <w:r w:rsidRPr="004A5DEC">
        <w:t>The results support current scholarship on content marketing and brand awareness. Previous investigations highlight the fact that the informational content plays a substantial role in facilitating consumer attention and building a better brand memorization by reducing the notion of informational uncertainty and increasing perceived transparency.</w:t>
      </w:r>
      <w:r w:rsidR="00304CB3" w:rsidRPr="004A5DEC">
        <w:t xml:space="preserve"> </w:t>
      </w:r>
      <w:r w:rsidR="00280C04" w:rsidRPr="004A5DEC">
        <w:t>Abd Al Rahman (2024) argues that the creation of meaningful and useful content is an essential part of the effective content-marketing strategies that should help to retain audiences and strengthen brand loyalty. Similarly, Patil et al. (2024) stated that there is a strong positive relationship between content-marketing activities and brand awareness, particularly in case content focuses on practical use and intelligibility.</w:t>
      </w:r>
    </w:p>
    <w:p w14:paraId="2663E915" w14:textId="394D45E2" w:rsidR="00304CB3" w:rsidRPr="004A5DEC" w:rsidRDefault="00A2045B" w:rsidP="00304CB3">
      <w:r w:rsidRPr="004A5DEC">
        <w:t xml:space="preserve">Empirical work carried out in the fast-food sector supports such observations. Ahmed et al. (2024) showed that aspects of the marketing mix, especially information-rich digital communication had a significant impact on the brand equity in online food-service </w:t>
      </w:r>
      <w:r w:rsidRPr="004A5DEC">
        <w:lastRenderedPageBreak/>
        <w:t>scenarios. Utami et al. 2024 further validated the notion of informative social marketing is effective to boost brand awareness among food service enterprises. Consequently, the current investigation is compatible with the current literature emphasizing informative content as a basis for driving brand awareness in competitive food markets.</w:t>
      </w:r>
    </w:p>
    <w:p w14:paraId="3D5C16B4" w14:textId="77777777" w:rsidR="002D4B43" w:rsidRPr="004A5DEC" w:rsidRDefault="002D4B43" w:rsidP="00304CB3"/>
    <w:p w14:paraId="61F19D6C" w14:textId="10DFBD74" w:rsidR="00304CB3" w:rsidRPr="004A5DEC" w:rsidRDefault="00304CB3" w:rsidP="002D4B43">
      <w:pPr>
        <w:pStyle w:val="Heading4"/>
      </w:pPr>
      <w:bookmarkStart w:id="114" w:name="_Toc220963161"/>
      <w:r w:rsidRPr="004A5DEC">
        <w:t>4.10.1.2 Reasons for Similarities or Differences with Literature</w:t>
      </w:r>
      <w:bookmarkEnd w:id="114"/>
    </w:p>
    <w:p w14:paraId="0D312D6D" w14:textId="711DAB8A" w:rsidR="00304CB3" w:rsidRPr="004A5DEC" w:rsidRDefault="00144D3B" w:rsidP="00304CB3">
      <w:r w:rsidRPr="004A5DEC">
        <w:t xml:space="preserve">The strong correspondence between the current study and the prior literature can be explained by the fact that consumer information needs remain constant over time and geographic factors. Specifically, the consumers of fast-food by the developed economies, </w:t>
      </w:r>
      <w:r w:rsidR="00BC0986" w:rsidRPr="004A5DEC">
        <w:t>especially</w:t>
      </w:r>
      <w:r w:rsidRPr="004A5DEC">
        <w:t xml:space="preserve"> the United Kingdom, demonstrate the growing demand towards transparency on the part of ingredient composition, disclosure of price, and nutritional content.</w:t>
      </w:r>
      <w:r w:rsidR="00304CB3" w:rsidRPr="004A5DEC">
        <w:t xml:space="preserve"> </w:t>
      </w:r>
      <w:r w:rsidR="00BC0986" w:rsidRPr="004A5DEC">
        <w:t>In contrast to previous decades, today's consumers have increased health awareness and digital literacy, which further boosts the power of informational materials compared to past decades. In addition, methodological similarities among studies provide evidence of approximate similarity of findings, considering that many preceding studies have used quantitative, cross-sectional survey design methods that are similar to the current study.</w:t>
      </w:r>
      <w:r w:rsidR="00304CB3" w:rsidRPr="004A5DEC">
        <w:t xml:space="preserve"> </w:t>
      </w:r>
      <w:r w:rsidR="004471BF" w:rsidRPr="004A5DEC">
        <w:t>Moreover, standardization of product offerings in the fast-food sector contributes to increased effectiveness of informational content in strengthening brand identity and memory in the digital sphere.</w:t>
      </w:r>
    </w:p>
    <w:p w14:paraId="32A8655F" w14:textId="653E3C92" w:rsidR="00304CB3" w:rsidRPr="004A5DEC" w:rsidRDefault="00304CB3" w:rsidP="00304CB3"/>
    <w:p w14:paraId="0145BEE3" w14:textId="37CE5332" w:rsidR="00304CB3" w:rsidRPr="004A5DEC" w:rsidRDefault="00304CB3" w:rsidP="0035069F">
      <w:pPr>
        <w:pStyle w:val="Heading3"/>
      </w:pPr>
      <w:bookmarkStart w:id="115" w:name="_Toc220963162"/>
      <w:r w:rsidRPr="004A5DEC">
        <w:t>4.</w:t>
      </w:r>
      <w:r w:rsidR="00F1450F" w:rsidRPr="004A5DEC">
        <w:t>10.2</w:t>
      </w:r>
      <w:r w:rsidRPr="004A5DEC">
        <w:t xml:space="preserve"> Discussion of the Second Finding: Entertainment Content and Brand Awareness</w:t>
      </w:r>
      <w:bookmarkEnd w:id="115"/>
    </w:p>
    <w:p w14:paraId="6BB8C7FB" w14:textId="66053EA6" w:rsidR="00304CB3" w:rsidRPr="004A5DEC" w:rsidRDefault="00E650CF" w:rsidP="00304CB3">
      <w:r w:rsidRPr="004A5DEC">
        <w:t>The second finding shows that entertainment content has a relatively positive effect on brand awareness in the fast food market of the United Kingdom where the corresponding hypothesis is supported at a p-value level of 0.000. This result indicates that entertainment content, such as satirical videos, creative visual presentations, memes, and storytelling, significantly enhances the consumers' ability to access and remember fast food brands.</w:t>
      </w:r>
    </w:p>
    <w:p w14:paraId="4D93C764" w14:textId="77777777" w:rsidR="0035069F" w:rsidRPr="004A5DEC" w:rsidRDefault="0035069F" w:rsidP="00304CB3"/>
    <w:p w14:paraId="2ADCC6E5" w14:textId="2309FFA7" w:rsidR="00304CB3" w:rsidRPr="004A5DEC" w:rsidRDefault="00304CB3" w:rsidP="0035069F">
      <w:pPr>
        <w:pStyle w:val="Heading4"/>
      </w:pPr>
      <w:bookmarkStart w:id="116" w:name="_Toc220963163"/>
      <w:r w:rsidRPr="004A5DEC">
        <w:lastRenderedPageBreak/>
        <w:t>4.</w:t>
      </w:r>
      <w:r w:rsidR="00F1450F" w:rsidRPr="004A5DEC">
        <w:t>10.2.1</w:t>
      </w:r>
      <w:r w:rsidRPr="004A5DEC">
        <w:t xml:space="preserve"> Comparison of the Second Finding with Literature</w:t>
      </w:r>
      <w:bookmarkEnd w:id="116"/>
    </w:p>
    <w:p w14:paraId="72C714FB" w14:textId="6E14C1E5" w:rsidR="00304CB3" w:rsidRPr="004A5DEC" w:rsidRDefault="000320AD" w:rsidP="00304CB3">
      <w:r w:rsidRPr="004A5DEC">
        <w:t>This result is consistent with other studies which have asserted the significance of entertainment in digital marketing. Bubphapant et al. (2024) argue that entertaining content helps build on engagement and emotional attachment, thus creating brand recall.</w:t>
      </w:r>
      <w:r w:rsidR="00304CB3" w:rsidRPr="004A5DEC">
        <w:t xml:space="preserve"> </w:t>
      </w:r>
      <w:r w:rsidR="00DF3D8B" w:rsidRPr="004A5DEC">
        <w:t xml:space="preserve">Zahra (2025) found a positive effect of entertainment-oriented social media marketing on brand knowledge and engagement in the </w:t>
      </w:r>
      <w:r w:rsidR="00CE72C5" w:rsidRPr="004A5DEC">
        <w:t>fast-food</w:t>
      </w:r>
      <w:r w:rsidR="00DF3D8B" w:rsidRPr="004A5DEC">
        <w:t xml:space="preserve"> market. Likewise, Alejandro et al. (2025) have found that creative and entertaining promotional strategies are found to substantially augment brand awareness among younger consumers.</w:t>
      </w:r>
    </w:p>
    <w:p w14:paraId="5A7CE08F" w14:textId="0AADCE4A" w:rsidR="00304CB3" w:rsidRPr="004A5DEC" w:rsidRDefault="008F4385" w:rsidP="00304CB3">
      <w:r w:rsidRPr="004A5DEC">
        <w:t>AIDA model supports this relationship further, saying that the role of entertainment plays a leading role in drawing the attention of the consumer, thus making it the first step in forming consumer consciousness.</w:t>
      </w:r>
      <w:r w:rsidR="00304CB3" w:rsidRPr="004A5DEC">
        <w:t xml:space="preserve"> </w:t>
      </w:r>
      <w:r w:rsidR="00227688" w:rsidRPr="004A5DEC">
        <w:t>The investigations done by Ganesh (2020) and Chakrabarti (2023) determine that entertaining stimuli have increased efficacy in attention capture in cluttered digital milieus. As such, the results have been observed in accordance with current frameworks, both theoretical and empirical.</w:t>
      </w:r>
    </w:p>
    <w:p w14:paraId="07AFDBB5" w14:textId="77777777" w:rsidR="008F4385" w:rsidRPr="004A5DEC" w:rsidRDefault="008F4385" w:rsidP="00304CB3"/>
    <w:p w14:paraId="03BFC610" w14:textId="676C9FBD" w:rsidR="00304CB3" w:rsidRPr="004A5DEC" w:rsidRDefault="00304CB3" w:rsidP="008F4385">
      <w:pPr>
        <w:pStyle w:val="Heading4"/>
      </w:pPr>
      <w:bookmarkStart w:id="117" w:name="_Toc220963164"/>
      <w:r w:rsidRPr="004A5DEC">
        <w:t>4.</w:t>
      </w:r>
      <w:r w:rsidR="00F1450F" w:rsidRPr="004A5DEC">
        <w:t>10.2.</w:t>
      </w:r>
      <w:r w:rsidRPr="004A5DEC">
        <w:t>2 Reasons for Similarities or Differences with Literature</w:t>
      </w:r>
      <w:bookmarkEnd w:id="117"/>
    </w:p>
    <w:p w14:paraId="6F1E0DCE" w14:textId="6FBA8BF1" w:rsidR="00304CB3" w:rsidRPr="004A5DEC" w:rsidRDefault="009F4D79" w:rsidP="009F4D79">
      <w:r w:rsidRPr="004A5DEC">
        <w:t xml:space="preserve">The alignment between current exploration and available literature could be attributed to the changing dynamics in social media consumption. Modern-day consumers receive a large amount of content </w:t>
      </w:r>
      <w:r w:rsidR="00CE72C5" w:rsidRPr="004A5DEC">
        <w:t>daily</w:t>
      </w:r>
      <w:r w:rsidRPr="004A5DEC">
        <w:t xml:space="preserve"> and, therefore, this makes entertainment a crucial factor in brand visibility. The fast-food market in the United Kingdom with a younger, digitally minded customer base is notably susceptible to entertaining media formats.</w:t>
      </w:r>
      <w:r w:rsidR="00304CB3" w:rsidRPr="004A5DEC">
        <w:t xml:space="preserve"> </w:t>
      </w:r>
      <w:r w:rsidR="0039233E" w:rsidRPr="004A5DEC">
        <w:t xml:space="preserve">Differences between studies, where present, might be attributable to the variation in the use of the platforms or cultural preference for </w:t>
      </w:r>
      <w:r w:rsidR="00CE72C5" w:rsidRPr="004A5DEC">
        <w:t>humour</w:t>
      </w:r>
      <w:r w:rsidR="0039233E" w:rsidRPr="004A5DEC">
        <w:t xml:space="preserve">. However, the overall positive impact of entertainment contents keeps being consistent because of its universal appeal </w:t>
      </w:r>
      <w:r w:rsidR="00CE72C5" w:rsidRPr="004A5DEC">
        <w:t>and</w:t>
      </w:r>
      <w:r w:rsidR="0039233E" w:rsidRPr="004A5DEC">
        <w:t xml:space="preserve"> how it delivers higher engagement rates than purely informational messages.</w:t>
      </w:r>
    </w:p>
    <w:p w14:paraId="6F04884D" w14:textId="4D3910FE" w:rsidR="00304CB3" w:rsidRPr="004A5DEC" w:rsidRDefault="00304CB3" w:rsidP="00304CB3"/>
    <w:p w14:paraId="1BEDE48A" w14:textId="0CC632C4" w:rsidR="00304CB3" w:rsidRPr="004A5DEC" w:rsidRDefault="00304CB3" w:rsidP="00CD6C6B">
      <w:pPr>
        <w:pStyle w:val="Heading3"/>
      </w:pPr>
      <w:bookmarkStart w:id="118" w:name="_Toc220963165"/>
      <w:r w:rsidRPr="004A5DEC">
        <w:t>4.</w:t>
      </w:r>
      <w:r w:rsidR="00F1450F" w:rsidRPr="004A5DEC">
        <w:t>10.3</w:t>
      </w:r>
      <w:r w:rsidRPr="004A5DEC">
        <w:t xml:space="preserve"> Discussion of the Third Finding: Emotional Content and Brand Awareness</w:t>
      </w:r>
      <w:bookmarkEnd w:id="118"/>
    </w:p>
    <w:p w14:paraId="106551A3" w14:textId="18EB87B3" w:rsidR="00304CB3" w:rsidRPr="004A5DEC" w:rsidRDefault="00CB1B3F" w:rsidP="00304CB3">
      <w:r w:rsidRPr="004A5DEC">
        <w:t xml:space="preserve">The third result proves that emotive material has significant positive influence on brand awareness in the United Kingdom fast-food industry with p-value of 0.000 which supports </w:t>
      </w:r>
      <w:r w:rsidRPr="004A5DEC">
        <w:lastRenderedPageBreak/>
        <w:t xml:space="preserve">the hypothesis. In turn, emotionally </w:t>
      </w:r>
      <w:r w:rsidR="00CE72C5" w:rsidRPr="004A5DEC">
        <w:t>coloured</w:t>
      </w:r>
      <w:r w:rsidRPr="004A5DEC">
        <w:t xml:space="preserve"> content, such as themes of happiness, nostalgia, family, or comfort, deepens the affective attachment of consumers to fast-food brands and increases brand recognition.</w:t>
      </w:r>
    </w:p>
    <w:p w14:paraId="3421D032" w14:textId="77777777" w:rsidR="00CD6C6B" w:rsidRPr="004A5DEC" w:rsidRDefault="00CD6C6B" w:rsidP="00304CB3"/>
    <w:p w14:paraId="19F982FA" w14:textId="103CD845" w:rsidR="00304CB3" w:rsidRPr="004A5DEC" w:rsidRDefault="00304CB3" w:rsidP="00CD6C6B">
      <w:pPr>
        <w:pStyle w:val="Heading4"/>
      </w:pPr>
      <w:bookmarkStart w:id="119" w:name="_Toc220963166"/>
      <w:r w:rsidRPr="004A5DEC">
        <w:t>4.</w:t>
      </w:r>
      <w:r w:rsidR="00F1450F" w:rsidRPr="004A5DEC">
        <w:t>10.3.1</w:t>
      </w:r>
      <w:r w:rsidRPr="004A5DEC">
        <w:t xml:space="preserve"> Comparison of the Third Finding with Literature</w:t>
      </w:r>
      <w:bookmarkEnd w:id="119"/>
    </w:p>
    <w:p w14:paraId="14228378" w14:textId="5C8E86EA" w:rsidR="00304CB3" w:rsidRPr="004A5DEC" w:rsidRDefault="002A61CF" w:rsidP="00304CB3">
      <w:r w:rsidRPr="004A5DEC">
        <w:t>This result is significantly supported by the existing literature on emotional branding and digital marketing. Anand (2025) says that emotive associations are critical to continued brand awareness and memory trace stabilization. Benevento et al. (2025) found how a campaign with emotional appeal significantly improves brand extension on social media platforms.</w:t>
      </w:r>
      <w:r w:rsidR="00304CB3" w:rsidRPr="004A5DEC">
        <w:t xml:space="preserve"> </w:t>
      </w:r>
      <w:r w:rsidR="009E1DB7" w:rsidRPr="004A5DEC">
        <w:t xml:space="preserve">In the fast-food industry, the study by Francis et al. (2024) resulted in revealing that emotional-based social media marketing has a positive impact on consumer </w:t>
      </w:r>
      <w:r w:rsidR="00CE72C5" w:rsidRPr="004A5DEC">
        <w:t>behaviour</w:t>
      </w:r>
      <w:r w:rsidR="009E1DB7" w:rsidRPr="004A5DEC">
        <w:t>, as well as brand perception.</w:t>
      </w:r>
    </w:p>
    <w:p w14:paraId="0B1A537C" w14:textId="22BE6CE1" w:rsidR="00304CB3" w:rsidRPr="004A5DEC" w:rsidRDefault="007B14B7" w:rsidP="00304CB3">
      <w:r w:rsidRPr="004A5DEC">
        <w:t>In addition, the literature on food marketing highlights the effectiveness of emotional appeals in that they are especially efficacious because of the big sensory and experiential nature of food consumption. Martinho (2020) argues that emotions play a crucial role in food-related decision-making and consequently makes the relevance of emotive information within fast-food branding stronger.</w:t>
      </w:r>
      <w:r w:rsidR="00304CB3" w:rsidRPr="004A5DEC">
        <w:t xml:space="preserve"> </w:t>
      </w:r>
      <w:r w:rsidR="007E5FFE" w:rsidRPr="004A5DEC">
        <w:t>This research therefore aligns with the existing information which shows that emotional content increases brand awareness.</w:t>
      </w:r>
    </w:p>
    <w:p w14:paraId="64733C3D" w14:textId="77777777" w:rsidR="007B14B7" w:rsidRPr="004A5DEC" w:rsidRDefault="007B14B7" w:rsidP="00304CB3"/>
    <w:p w14:paraId="0C017B11" w14:textId="33DAE978" w:rsidR="00304CB3" w:rsidRPr="004A5DEC" w:rsidRDefault="00304CB3" w:rsidP="007B14B7">
      <w:pPr>
        <w:pStyle w:val="Heading4"/>
      </w:pPr>
      <w:bookmarkStart w:id="120" w:name="_Toc220963167"/>
      <w:r w:rsidRPr="004A5DEC">
        <w:t>4.</w:t>
      </w:r>
      <w:r w:rsidR="00F1450F" w:rsidRPr="004A5DEC">
        <w:t>10.3.2</w:t>
      </w:r>
      <w:r w:rsidRPr="004A5DEC">
        <w:t xml:space="preserve"> Reasons for Similarities or Differences with Literature</w:t>
      </w:r>
      <w:bookmarkEnd w:id="120"/>
    </w:p>
    <w:p w14:paraId="2FDAE570" w14:textId="3DDC2FE4" w:rsidR="00304CB3" w:rsidRPr="004A5DEC" w:rsidRDefault="00061971" w:rsidP="00304CB3">
      <w:r w:rsidRPr="004A5DEC">
        <w:t xml:space="preserve">The coherence of the results of the current exploration with the recorded experiences from earlier scholarship can be explained by the ever-present affective attraction of culinary products and the universality of consumption related experiences. </w:t>
      </w:r>
      <w:r w:rsidR="00CE72C5" w:rsidRPr="004A5DEC">
        <w:t>Fast-food</w:t>
      </w:r>
      <w:r w:rsidRPr="004A5DEC">
        <w:t xml:space="preserve"> enterprises often orient their branding strategies toward notions of comfort, pleasure and social affiliation, as a result, for them, emotionally resonant messaging can be particularly efficacious in a wide range of cultural milieus. </w:t>
      </w:r>
      <w:r w:rsidR="006E4B05" w:rsidRPr="004A5DEC">
        <w:t xml:space="preserve">The differences between generations or cultures can determine the occurrence of emotional triggers. However, the multicultural and digitally knowledgeable consumer group in the United Kingdom might improve the </w:t>
      </w:r>
      <w:r w:rsidR="006E4B05" w:rsidRPr="004A5DEC">
        <w:lastRenderedPageBreak/>
        <w:t>effectiveness of emotive narration as compared to more traditional markets. An agreement with prior quantitative studies also supports the reproducibility of the findings.</w:t>
      </w:r>
    </w:p>
    <w:p w14:paraId="7BA0BE3E" w14:textId="7DD0DA77" w:rsidR="00304CB3" w:rsidRPr="004A5DEC" w:rsidRDefault="00304CB3" w:rsidP="00304CB3"/>
    <w:p w14:paraId="60AF5871" w14:textId="13BADA8E" w:rsidR="00304CB3" w:rsidRPr="004A5DEC" w:rsidRDefault="00304CB3" w:rsidP="001E114C">
      <w:pPr>
        <w:pStyle w:val="Heading3"/>
      </w:pPr>
      <w:bookmarkStart w:id="121" w:name="_Toc220963168"/>
      <w:r w:rsidRPr="004A5DEC">
        <w:t>4.</w:t>
      </w:r>
      <w:r w:rsidR="00F1450F" w:rsidRPr="004A5DEC">
        <w:t>10.4</w:t>
      </w:r>
      <w:r w:rsidRPr="004A5DEC">
        <w:t xml:space="preserve"> Discussion of the Fourth Finding: Interactive Content and Brand Awareness</w:t>
      </w:r>
      <w:bookmarkEnd w:id="121"/>
    </w:p>
    <w:p w14:paraId="41E0D412" w14:textId="74F84B9F" w:rsidR="00304CB3" w:rsidRPr="004A5DEC" w:rsidRDefault="003A40D4" w:rsidP="00304CB3">
      <w:r w:rsidRPr="004A5DEC">
        <w:t>The fourth finding shows that interactive content has a statistically significant positive effect on brand awareness in the United Kingdom fast-food sector, which has been supported with the p value of 0.000. Interactive content is operationalized as polls, quizzes, comment driven posts, contests and other direct engagement mechanisms that foster user participation.</w:t>
      </w:r>
    </w:p>
    <w:p w14:paraId="33A9CA18" w14:textId="77777777" w:rsidR="001E114C" w:rsidRPr="004A5DEC" w:rsidRDefault="001E114C" w:rsidP="00304CB3"/>
    <w:p w14:paraId="69349B64" w14:textId="3E599E90" w:rsidR="00304CB3" w:rsidRPr="004A5DEC" w:rsidRDefault="00304CB3" w:rsidP="003A40D4">
      <w:pPr>
        <w:pStyle w:val="Heading4"/>
      </w:pPr>
      <w:bookmarkStart w:id="122" w:name="_Toc220963169"/>
      <w:r w:rsidRPr="004A5DEC">
        <w:t>4.</w:t>
      </w:r>
      <w:r w:rsidR="00F1450F" w:rsidRPr="004A5DEC">
        <w:t>10.4.1</w:t>
      </w:r>
      <w:r w:rsidRPr="004A5DEC">
        <w:t xml:space="preserve"> Comparison of the Fourth Finding with Literature</w:t>
      </w:r>
      <w:bookmarkEnd w:id="122"/>
    </w:p>
    <w:p w14:paraId="223A37E7" w14:textId="12CD90EC" w:rsidR="00304CB3" w:rsidRPr="004A5DEC" w:rsidRDefault="005D3FE0" w:rsidP="00304CB3">
      <w:r w:rsidRPr="004A5DEC">
        <w:t xml:space="preserve">The result is in line with the current literature pointing to the relevance of consumer engagement in online marketing. AlFraidat et al. (2025) discovered that engaging online material acknowledges brand commitment via interaction and </w:t>
      </w:r>
      <w:r w:rsidR="00CE72C5" w:rsidRPr="004A5DEC">
        <w:t>behavioural</w:t>
      </w:r>
      <w:r w:rsidRPr="004A5DEC">
        <w:t xml:space="preserve"> involvement that consequently focuses on brand knowledge.</w:t>
      </w:r>
      <w:r w:rsidR="00304CB3" w:rsidRPr="004A5DEC">
        <w:t xml:space="preserve"> </w:t>
      </w:r>
      <w:r w:rsidR="00225941" w:rsidRPr="004A5DEC">
        <w:t>According to Fatorachian et al. (2025), social media interactivity has a significant impact of increasing brand presence in relation to fast-food small and medium-sized enterprises.</w:t>
      </w:r>
    </w:p>
    <w:p w14:paraId="2F1E1305" w14:textId="6281F9BA" w:rsidR="00635F55" w:rsidRPr="004A5DEC" w:rsidRDefault="00BB00D7" w:rsidP="00304CB3">
      <w:r w:rsidRPr="004A5DEC">
        <w:t>The research by Sánchez Garza et al. (2024) also records that interactive marketing programs that social networking sites carry-out positively affect brand awareness and brand image. Deontologically, the AIDA model supports the role of interaction by maintaining consumer attention and stimulating involvement in the brand. Therefore, the empirical findings presented herein are significantly concise with the past theoretical and empirical findings.</w:t>
      </w:r>
    </w:p>
    <w:p w14:paraId="1944D80D" w14:textId="77777777" w:rsidR="00BB00D7" w:rsidRPr="004A5DEC" w:rsidRDefault="00BB00D7" w:rsidP="00304CB3"/>
    <w:p w14:paraId="65C4E34D" w14:textId="44ED2BCD" w:rsidR="00304CB3" w:rsidRPr="004A5DEC" w:rsidRDefault="00304CB3" w:rsidP="00635F55">
      <w:pPr>
        <w:pStyle w:val="Heading4"/>
      </w:pPr>
      <w:bookmarkStart w:id="123" w:name="_Toc220963170"/>
      <w:r w:rsidRPr="004A5DEC">
        <w:t>4.</w:t>
      </w:r>
      <w:r w:rsidR="00F1450F" w:rsidRPr="004A5DEC">
        <w:t>10.4.2</w:t>
      </w:r>
      <w:r w:rsidRPr="004A5DEC">
        <w:t xml:space="preserve"> Reasons for Similarities or Differences with Literature</w:t>
      </w:r>
      <w:bookmarkEnd w:id="123"/>
    </w:p>
    <w:p w14:paraId="4D50E022" w14:textId="45A1E8B4" w:rsidR="00304CB3" w:rsidRPr="004A5DEC" w:rsidRDefault="003A7DF5" w:rsidP="00304CB3">
      <w:r w:rsidRPr="004A5DEC">
        <w:t xml:space="preserve">The factor of concurrence with extant literature may be attributed to the interactive nature of current social media platforms, which focus on engagement-centric algorithms. Within the UK's fast-food sector, interactive content is proving to develop recurrent exposure and </w:t>
      </w:r>
      <w:r w:rsidRPr="004A5DEC">
        <w:lastRenderedPageBreak/>
        <w:t>active participation to strengthen brand recall.</w:t>
      </w:r>
      <w:r w:rsidR="00304CB3" w:rsidRPr="004A5DEC">
        <w:t xml:space="preserve"> </w:t>
      </w:r>
      <w:r w:rsidR="002D1F88" w:rsidRPr="004A5DEC">
        <w:t>The differences of the studies can be explained by the characteristics of a platform or the different degree of digital literacy of the consumers. However, in the United Kingdom, where the social media penetration is high, and the awareness of the interactive digital tools is very common, the role played by the interactive content is significantly intense.</w:t>
      </w:r>
    </w:p>
    <w:p w14:paraId="24B8D806" w14:textId="77777777" w:rsidR="006066FA" w:rsidRPr="004A5DEC" w:rsidRDefault="006066FA" w:rsidP="00186C99"/>
    <w:p w14:paraId="6CFDD6CE" w14:textId="4B8FE504" w:rsidR="006066FA" w:rsidRPr="004A5DEC" w:rsidRDefault="006066FA" w:rsidP="00BC4F93">
      <w:pPr>
        <w:pStyle w:val="Heading2"/>
      </w:pPr>
      <w:bookmarkStart w:id="124" w:name="_Toc220963171"/>
      <w:r w:rsidRPr="004A5DEC">
        <w:t>4.11 Chapter summary</w:t>
      </w:r>
      <w:bookmarkEnd w:id="124"/>
    </w:p>
    <w:p w14:paraId="326780F4" w14:textId="0D6AE040" w:rsidR="006066FA" w:rsidRPr="004A5DEC" w:rsidRDefault="002078E2" w:rsidP="00186C99">
      <w:r w:rsidRPr="004A5DEC">
        <w:t xml:space="preserve">This chapter provided an in-depth analysis of data that investigated how content marketing affects brand awareness in the UK fast food sector. The results supported the fact that the dataset had evidence of completeness, validity, and high reliability and can support reliable statistical inference. </w:t>
      </w:r>
      <w:r w:rsidR="00866124" w:rsidRPr="004A5DEC">
        <w:t>Descriptive, correlation and regression analysis showed that informative content, entertainment content, emotional content as well as interactive content had a significant positive correlation with brand awareness.</w:t>
      </w:r>
      <w:r w:rsidR="00F9335D" w:rsidRPr="004A5DEC">
        <w:t xml:space="preserve"> </w:t>
      </w:r>
      <w:r w:rsidR="008343B1" w:rsidRPr="004A5DEC">
        <w:t>All four hypotheses were supported, thus suggesting that every type of content showed significant influence on brand awareness. Overall, the results provide substantial empirical information that content marketing plays a critical role in supplementing brand awareness among fast food consumers in the United Kingdom.</w:t>
      </w:r>
    </w:p>
    <w:p w14:paraId="27F551F4" w14:textId="77777777" w:rsidR="006066FA" w:rsidRPr="004A5DEC" w:rsidRDefault="006066FA">
      <w:pPr>
        <w:spacing w:line="278" w:lineRule="auto"/>
        <w:jc w:val="left"/>
      </w:pPr>
      <w:r w:rsidRPr="004A5DEC">
        <w:br w:type="page"/>
      </w:r>
    </w:p>
    <w:p w14:paraId="7700E133" w14:textId="77777777" w:rsidR="009C00E5" w:rsidRPr="004A5DEC" w:rsidRDefault="009C00E5" w:rsidP="007A599F">
      <w:pPr>
        <w:pStyle w:val="Heading1"/>
      </w:pPr>
      <w:bookmarkStart w:id="125" w:name="_Toc220963172"/>
      <w:r w:rsidRPr="004A5DEC">
        <w:lastRenderedPageBreak/>
        <w:t>CHAPTER 5: CONCLUSIONS &amp; RECOMMENDATIONS</w:t>
      </w:r>
      <w:bookmarkEnd w:id="125"/>
    </w:p>
    <w:p w14:paraId="77CC49AD" w14:textId="77777777" w:rsidR="009C00E5" w:rsidRPr="004A5DEC" w:rsidRDefault="009C00E5" w:rsidP="007A599F">
      <w:pPr>
        <w:pStyle w:val="Heading2"/>
      </w:pPr>
      <w:bookmarkStart w:id="126" w:name="_Toc220963173"/>
      <w:r w:rsidRPr="004A5DEC">
        <w:t>5.1 Introduction</w:t>
      </w:r>
      <w:bookmarkEnd w:id="126"/>
    </w:p>
    <w:p w14:paraId="73335E44" w14:textId="7D379C69" w:rsidR="009C00E5" w:rsidRPr="004A5DEC" w:rsidRDefault="00B12433" w:rsidP="00601B10">
      <w:r w:rsidRPr="004A5DEC">
        <w:t xml:space="preserve">The chapter outlines the last conclusions remaining out of the investigation of the impact of content marketing on brand awareness in the </w:t>
      </w:r>
      <w:r w:rsidR="00EB6AEE" w:rsidRPr="004A5DEC">
        <w:t>fast-food</w:t>
      </w:r>
      <w:r w:rsidRPr="004A5DEC">
        <w:t xml:space="preserve"> industry of the United Kingdom. It incorporates the findings obtained </w:t>
      </w:r>
      <w:r w:rsidR="00EB6AEE" w:rsidRPr="004A5DEC">
        <w:t>because of</w:t>
      </w:r>
      <w:r w:rsidRPr="004A5DEC">
        <w:t xml:space="preserve"> data analysis and discussion chapters, and criticizes the extent through which the research aim, research question, and the objectives were achieved.</w:t>
      </w:r>
      <w:r w:rsidR="009C00E5" w:rsidRPr="004A5DEC">
        <w:t xml:space="preserve"> </w:t>
      </w:r>
      <w:r w:rsidR="00601B10" w:rsidRPr="004A5DEC">
        <w:t xml:space="preserve">Additionally, this chapter outlines tangible suggestions for fast food companies to enhance their content marketing strategies, offers suggestions for further research, and highlights the key academic and managerial contributions stemming from the study. The chapter concludes with </w:t>
      </w:r>
      <w:r w:rsidR="00EB6AEE" w:rsidRPr="004A5DEC">
        <w:t>a summary</w:t>
      </w:r>
      <w:r w:rsidR="00601B10" w:rsidRPr="004A5DEC">
        <w:t xml:space="preserve"> that serves to enclose the general importance of the studies.</w:t>
      </w:r>
    </w:p>
    <w:p w14:paraId="14B4509D" w14:textId="6B50BFD8" w:rsidR="009C00E5" w:rsidRPr="004A5DEC" w:rsidRDefault="009C00E5" w:rsidP="009C00E5"/>
    <w:p w14:paraId="64855EE4" w14:textId="77777777" w:rsidR="009C00E5" w:rsidRPr="004A5DEC" w:rsidRDefault="009C00E5" w:rsidP="007A599F">
      <w:pPr>
        <w:pStyle w:val="Heading3"/>
      </w:pPr>
      <w:bookmarkStart w:id="127" w:name="_Toc220963174"/>
      <w:r w:rsidRPr="004A5DEC">
        <w:t>5.2 Coverage of the Research Question, Aim and Objectives</w:t>
      </w:r>
      <w:bookmarkEnd w:id="127"/>
    </w:p>
    <w:p w14:paraId="6B963215" w14:textId="68312EF6" w:rsidR="009C00E5" w:rsidRPr="004A5DEC" w:rsidRDefault="00F0661B" w:rsidP="00F0661B">
      <w:r w:rsidRPr="004A5DEC">
        <w:t>The main aim of the research was to examine how content marketing affects brand awareness in the fast-food industry in the United Kingdom. In that regard, the study focused on four major aspects of content marketing informative, entertainment, emotional, and interactive content.</w:t>
      </w:r>
      <w:r w:rsidR="009C00E5" w:rsidRPr="004A5DEC">
        <w:t xml:space="preserve"> </w:t>
      </w:r>
      <w:r w:rsidR="00C15F27" w:rsidRPr="004A5DEC">
        <w:t xml:space="preserve">The </w:t>
      </w:r>
      <w:r w:rsidR="00EB47A5" w:rsidRPr="004A5DEC">
        <w:t>question</w:t>
      </w:r>
      <w:r w:rsidR="00C15F27" w:rsidRPr="004A5DEC">
        <w:t xml:space="preserve"> of the study was to determine whether and to what extent these content marketing strategies determine the awareness of the brand among the consumers of the </w:t>
      </w:r>
      <w:r w:rsidR="005958E0" w:rsidRPr="004A5DEC">
        <w:t>fast-food</w:t>
      </w:r>
      <w:r w:rsidR="00C15F27" w:rsidRPr="004A5DEC">
        <w:t xml:space="preserve"> establishments in the United Kingdom.</w:t>
      </w:r>
    </w:p>
    <w:p w14:paraId="7C0C46FD" w14:textId="7FA4003F" w:rsidR="009C00E5" w:rsidRPr="004A5DEC" w:rsidRDefault="00EB47A5" w:rsidP="009C00E5">
      <w:r w:rsidRPr="004A5DEC">
        <w:t>The findings clearly suggest that all four types of content have a statistically significant positive impact on brand awareness. Analysis results support strong relationships between the content marketing practices and the brand awareness indicators, thus answering the research question satisfactorily.</w:t>
      </w:r>
      <w:r w:rsidR="009C00E5" w:rsidRPr="004A5DEC">
        <w:t xml:space="preserve"> </w:t>
      </w:r>
      <w:r w:rsidR="0071243B" w:rsidRPr="004A5DEC">
        <w:t>Moreover, the analysis ensured a sound evaluation of each goal of the research, thus ensuring that the research was carried out with the purpose it was set out for.</w:t>
      </w:r>
    </w:p>
    <w:p w14:paraId="7E0C3F62" w14:textId="666C7EFE" w:rsidR="009C00E5" w:rsidRPr="004A5DEC" w:rsidRDefault="009C00E5" w:rsidP="009C00E5"/>
    <w:p w14:paraId="36E88CF6" w14:textId="77777777" w:rsidR="009C00E5" w:rsidRPr="004A5DEC" w:rsidRDefault="009C00E5" w:rsidP="0071243B">
      <w:pPr>
        <w:pStyle w:val="Heading3"/>
      </w:pPr>
      <w:bookmarkStart w:id="128" w:name="_Toc220963175"/>
      <w:r w:rsidRPr="004A5DEC">
        <w:t>5.2.1 Coverage of the First Objective</w:t>
      </w:r>
      <w:bookmarkEnd w:id="128"/>
    </w:p>
    <w:p w14:paraId="127484AC" w14:textId="77777777" w:rsidR="009C00E5" w:rsidRPr="004A5DEC" w:rsidRDefault="009C00E5" w:rsidP="009C00E5">
      <w:r w:rsidRPr="004A5DEC">
        <w:rPr>
          <w:b/>
          <w:bCs/>
        </w:rPr>
        <w:t>To identify the key content marketing strategies used by fast-food brands in the UK</w:t>
      </w:r>
    </w:p>
    <w:p w14:paraId="1B128304" w14:textId="51C3C3AB" w:rsidR="009C00E5" w:rsidRPr="004A5DEC" w:rsidRDefault="00C64F5F" w:rsidP="009C00E5">
      <w:r w:rsidRPr="004A5DEC">
        <w:lastRenderedPageBreak/>
        <w:t xml:space="preserve">The first research objective was to establish the most common content marketing practices adopted by the </w:t>
      </w:r>
      <w:r w:rsidR="005958E0" w:rsidRPr="004A5DEC">
        <w:t>fast-food</w:t>
      </w:r>
      <w:r w:rsidRPr="004A5DEC">
        <w:t xml:space="preserve"> chains in the United Kingdom.</w:t>
      </w:r>
      <w:r w:rsidR="009C00E5" w:rsidRPr="004A5DEC">
        <w:t xml:space="preserve"> </w:t>
      </w:r>
      <w:r w:rsidR="00E464EF" w:rsidRPr="004A5DEC">
        <w:t>The research findings point to the fact that fast-food brands deliberately use a fusion of informational, entertainment-based, affective, and interactive content across digital channels, such as Instagram, YouTube, TikTok, and Facebook.</w:t>
      </w:r>
    </w:p>
    <w:p w14:paraId="303903B3" w14:textId="664B0DD6" w:rsidR="009C00E5" w:rsidRPr="004A5DEC" w:rsidRDefault="00784ACF" w:rsidP="009C00E5">
      <w:r w:rsidRPr="004A5DEC">
        <w:t xml:space="preserve">One of the key strategies found to be central </w:t>
      </w:r>
      <w:r w:rsidR="005409DD" w:rsidRPr="004A5DEC">
        <w:t>include</w:t>
      </w:r>
      <w:r w:rsidRPr="004A5DEC">
        <w:t xml:space="preserve"> informational content, whereby brands consistently share information </w:t>
      </w:r>
      <w:r w:rsidR="005958E0" w:rsidRPr="004A5DEC">
        <w:t>regarding</w:t>
      </w:r>
      <w:r w:rsidRPr="004A5DEC">
        <w:t xml:space="preserve"> menu items, pricing and changes, promotional, nutritional, and new products.</w:t>
      </w:r>
      <w:r w:rsidR="009C00E5" w:rsidRPr="004A5DEC">
        <w:t xml:space="preserve"> </w:t>
      </w:r>
      <w:r w:rsidR="005409DD" w:rsidRPr="004A5DEC">
        <w:t>Such content enables consumers to make well-informed decisions and simultaneously promotes the credibility and transparency of a brand.</w:t>
      </w:r>
      <w:r w:rsidR="009C00E5" w:rsidRPr="004A5DEC">
        <w:t xml:space="preserve"> </w:t>
      </w:r>
      <w:r w:rsidR="007E1811" w:rsidRPr="004A5DEC">
        <w:t xml:space="preserve">Use of entertainment content was </w:t>
      </w:r>
      <w:r w:rsidR="00F4467A" w:rsidRPr="004A5DEC">
        <w:t>rampant,</w:t>
      </w:r>
      <w:r w:rsidR="007E1811" w:rsidRPr="004A5DEC">
        <w:t xml:space="preserve"> and it entailed funny videos, innovative visual presentations, brand related characters and trend oriented short videos which appeal to the younger generations. </w:t>
      </w:r>
      <w:r w:rsidR="00F4467A" w:rsidRPr="004A5DEC">
        <w:t>Emotive content was intelligently used to develop strong affective attachments by highlighting thematic constructs such as familial interactions, affective wellbeing, culinary conviviality and collective social engagements.</w:t>
      </w:r>
      <w:r w:rsidR="009C00E5" w:rsidRPr="004A5DEC">
        <w:t xml:space="preserve"> </w:t>
      </w:r>
      <w:r w:rsidR="00FE7780" w:rsidRPr="004A5DEC">
        <w:t>Interactive</w:t>
      </w:r>
      <w:r w:rsidR="00F4467A" w:rsidRPr="004A5DEC">
        <w:t xml:space="preserve"> media, such as polls, competitions, comment-dependent posts and user-created posts were actively used to encourage direct participation and interaction.</w:t>
      </w:r>
    </w:p>
    <w:p w14:paraId="164FBC4D" w14:textId="4116F602" w:rsidR="009C00E5" w:rsidRPr="004A5DEC" w:rsidRDefault="00FE7780" w:rsidP="009C00E5">
      <w:r w:rsidRPr="004A5DEC">
        <w:t xml:space="preserve">The results show that the brands operating within United Kingdom fast food industry are using a diversified approach to their content marketing strategy rather than using only one form of content. </w:t>
      </w:r>
      <w:r w:rsidR="00E90B51" w:rsidRPr="004A5DEC">
        <w:t>Using a multi-dimensional strategic framework will help consumers to attract the attention of the consumer, to keep the attention during the whole process of consumer journey and brand recall in a highly competitive marketplace.</w:t>
      </w:r>
    </w:p>
    <w:p w14:paraId="0BF79A63" w14:textId="51A5F31D" w:rsidR="009C00E5" w:rsidRPr="004A5DEC" w:rsidRDefault="009C00E5" w:rsidP="009C00E5"/>
    <w:p w14:paraId="34EA7539" w14:textId="77777777" w:rsidR="009C00E5" w:rsidRPr="004A5DEC" w:rsidRDefault="009C00E5" w:rsidP="00692A4D">
      <w:pPr>
        <w:pStyle w:val="Heading3"/>
      </w:pPr>
      <w:bookmarkStart w:id="129" w:name="_Toc220963176"/>
      <w:r w:rsidRPr="004A5DEC">
        <w:t>5.2.2 Coverage of the Second Objective</w:t>
      </w:r>
      <w:bookmarkEnd w:id="129"/>
    </w:p>
    <w:p w14:paraId="219FDA75" w14:textId="77777777" w:rsidR="009C00E5" w:rsidRPr="004A5DEC" w:rsidRDefault="009C00E5" w:rsidP="009C00E5">
      <w:r w:rsidRPr="004A5DEC">
        <w:rPr>
          <w:b/>
          <w:bCs/>
        </w:rPr>
        <w:t>To analyse the impact of these content marketing strategies on brand awareness in the UK fast-food industry</w:t>
      </w:r>
    </w:p>
    <w:p w14:paraId="0C8C90AD" w14:textId="43DC4478" w:rsidR="009C00E5" w:rsidRPr="004A5DEC" w:rsidRDefault="00FF5F0F" w:rsidP="009C00E5">
      <w:r w:rsidRPr="004A5DEC">
        <w:t xml:space="preserve">The second research objective was to discuss the implications of identified content marketing strategies for brand awareness. </w:t>
      </w:r>
      <w:r w:rsidR="00DC438D" w:rsidRPr="004A5DEC">
        <w:t>The results of the correlation and regression were categorical proof of the idea that all the four content dimensions have an enormous effect on brand awareness.</w:t>
      </w:r>
    </w:p>
    <w:p w14:paraId="0796EBFB" w14:textId="3C0908AB" w:rsidR="009C00E5" w:rsidRPr="004A5DEC" w:rsidRDefault="00613EC4" w:rsidP="009C00E5">
      <w:r w:rsidRPr="004A5DEC">
        <w:lastRenderedPageBreak/>
        <w:t xml:space="preserve">The results showed that </w:t>
      </w:r>
      <w:r w:rsidR="004C543D" w:rsidRPr="004A5DEC">
        <w:t>informative</w:t>
      </w:r>
      <w:r w:rsidRPr="004A5DEC">
        <w:t xml:space="preserve"> content has a significant positive impact on brand awareness, which means that consumers are more likely to recognize and remember brands that offer clear and helpful content and information.</w:t>
      </w:r>
      <w:r w:rsidR="009C00E5" w:rsidRPr="004A5DEC">
        <w:t xml:space="preserve"> </w:t>
      </w:r>
      <w:r w:rsidR="004C543D" w:rsidRPr="004A5DEC">
        <w:t>The effect of entertainment content was even greater which is evidence that entertaining and enjoyable content is significant in increasing brand memory and attention.</w:t>
      </w:r>
      <w:r w:rsidR="009C00E5" w:rsidRPr="004A5DEC">
        <w:t xml:space="preserve"> </w:t>
      </w:r>
      <w:r w:rsidR="008A752F" w:rsidRPr="004A5DEC">
        <w:t>Emotional content was found to be amongst the most important predictors of brand awareness which supports the importance of emotional storytelling and affective connections in food-related marketing.</w:t>
      </w:r>
      <w:r w:rsidR="009C00E5" w:rsidRPr="004A5DEC">
        <w:t xml:space="preserve"> </w:t>
      </w:r>
      <w:r w:rsidR="000A54F1" w:rsidRPr="004A5DEC">
        <w:t>Interactive content also displayed a significantly positive impact, which, on the one hand, confirms the assumption that the involvement and engagement of consumers contribute to the visibility of the brand and the increase in its memory.</w:t>
      </w:r>
    </w:p>
    <w:p w14:paraId="43E7B953" w14:textId="7A7C8671" w:rsidR="009C00E5" w:rsidRPr="004A5DEC" w:rsidRDefault="0011730F" w:rsidP="009C00E5">
      <w:r w:rsidRPr="004A5DEC">
        <w:t xml:space="preserve">Collectively, these findings support the view that content marketing is a significantly efficient tool for developing brand awareness in the fast built-up sector in the United Kingdom. </w:t>
      </w:r>
      <w:r w:rsidR="00D2001E" w:rsidRPr="004A5DEC">
        <w:t>The results highlight the fact that brand awareness is not merely an effect of exposure but, instead, it depends on the quality, relevancy, and level of engagement of the content received by consumers.</w:t>
      </w:r>
    </w:p>
    <w:p w14:paraId="2BBD8763" w14:textId="1A01C9C3" w:rsidR="009C00E5" w:rsidRPr="004A5DEC" w:rsidRDefault="009C00E5" w:rsidP="009C00E5"/>
    <w:p w14:paraId="20FF9977" w14:textId="77777777" w:rsidR="009C00E5" w:rsidRPr="004A5DEC" w:rsidRDefault="009C00E5" w:rsidP="00D2001E">
      <w:pPr>
        <w:pStyle w:val="Heading2"/>
      </w:pPr>
      <w:bookmarkStart w:id="130" w:name="_Toc220963177"/>
      <w:r w:rsidRPr="004A5DEC">
        <w:t>5.3 Final Conclusion</w:t>
      </w:r>
      <w:bookmarkEnd w:id="130"/>
    </w:p>
    <w:p w14:paraId="08AF1C10" w14:textId="15E4AB60" w:rsidR="009C00E5" w:rsidRPr="004A5DEC" w:rsidRDefault="0051467D" w:rsidP="009C00E5">
      <w:r w:rsidRPr="004A5DEC">
        <w:t xml:space="preserve">The present investigation </w:t>
      </w:r>
      <w:r w:rsidR="00835C70" w:rsidRPr="004A5DEC">
        <w:t>concludes</w:t>
      </w:r>
      <w:r w:rsidRPr="004A5DEC">
        <w:t xml:space="preserve"> that the method of content marketing is a pivotal component in shaping the awareness of brands in the </w:t>
      </w:r>
      <w:r w:rsidR="005958E0" w:rsidRPr="004A5DEC">
        <w:t>fast-food</w:t>
      </w:r>
      <w:r w:rsidRPr="004A5DEC">
        <w:t xml:space="preserve"> industry of the United Kingdom.</w:t>
      </w:r>
      <w:r w:rsidR="009C00E5" w:rsidRPr="004A5DEC">
        <w:t xml:space="preserve"> </w:t>
      </w:r>
      <w:r w:rsidR="00835C70" w:rsidRPr="004A5DEC">
        <w:t xml:space="preserve">It has been empirically proven that informative, entertainment, emotional and interactive content all play an important role in increasing brand awareness. </w:t>
      </w:r>
      <w:r w:rsidR="00DD5CC9" w:rsidRPr="004A5DEC">
        <w:t>Among those factors, the content of emotion and entertainment aspects had the greatest effect, indicating that consumers react to content that triggers affective resonance and allows for enjoyment at maximum levels.</w:t>
      </w:r>
    </w:p>
    <w:p w14:paraId="40D43D45" w14:textId="7DCF943C" w:rsidR="009C00E5" w:rsidRPr="004A5DEC" w:rsidRDefault="00EF49A8" w:rsidP="009C00E5">
      <w:r w:rsidRPr="004A5DEC">
        <w:t xml:space="preserve">The research also finds that a balanced and combined approach is required to ensure successful content marketing. </w:t>
      </w:r>
      <w:r w:rsidR="0059675F" w:rsidRPr="004A5DEC">
        <w:t>Brands that successfully make information provision accessible, engaging on an emotional level, entertaining and interactive are more likely to achieve higher levels of brand recognition and recall.</w:t>
      </w:r>
      <w:r w:rsidR="009C00E5" w:rsidRPr="004A5DEC">
        <w:t xml:space="preserve"> </w:t>
      </w:r>
      <w:r w:rsidR="00726597" w:rsidRPr="004A5DEC">
        <w:t xml:space="preserve">In a fast-food and competitive </w:t>
      </w:r>
      <w:r w:rsidR="00726597" w:rsidRPr="004A5DEC">
        <w:lastRenderedPageBreak/>
        <w:t>market that is increasingly digital, content marketing is no longer an additional promotional tool, as it has become a key performance determinant of the brand.</w:t>
      </w:r>
    </w:p>
    <w:p w14:paraId="293F6765" w14:textId="43F36CF9" w:rsidR="009C00E5" w:rsidRPr="004A5DEC" w:rsidRDefault="002C3AE2" w:rsidP="009C00E5">
      <w:r w:rsidRPr="004A5DEC">
        <w:t>In sum, the research provides remarkable evidence to prove the thesis that the concept of content marketing is an indispensable part of the contemporary fast-food branding strategies within the United Kingdom.</w:t>
      </w:r>
    </w:p>
    <w:p w14:paraId="006E53AE" w14:textId="46DCA70F" w:rsidR="009C00E5" w:rsidRPr="004A5DEC" w:rsidRDefault="009C00E5" w:rsidP="009C00E5"/>
    <w:p w14:paraId="238CE05A" w14:textId="77777777" w:rsidR="009C00E5" w:rsidRPr="004A5DEC" w:rsidRDefault="009C00E5" w:rsidP="004C0471">
      <w:pPr>
        <w:pStyle w:val="Heading2"/>
      </w:pPr>
      <w:bookmarkStart w:id="131" w:name="_Toc220963178"/>
      <w:r w:rsidRPr="004A5DEC">
        <w:t>5.4 Recommendations for Improvements</w:t>
      </w:r>
      <w:bookmarkEnd w:id="131"/>
    </w:p>
    <w:p w14:paraId="6E87A1A1" w14:textId="276963E0" w:rsidR="009C00E5" w:rsidRPr="004A5DEC" w:rsidRDefault="004275AD" w:rsidP="009C00E5">
      <w:r w:rsidRPr="004A5DEC">
        <w:t>Based on the results, discussed herein, several practical suggestions can be proposed to fast-food businesses working in the United Kingdom.</w:t>
      </w:r>
    </w:p>
    <w:p w14:paraId="64508706" w14:textId="18A743A9" w:rsidR="009C00E5" w:rsidRPr="004A5DEC" w:rsidRDefault="00DF22B7" w:rsidP="009C00E5">
      <w:r w:rsidRPr="004A5DEC">
        <w:t>Firstly, fast-food establishments should invest resources on production of quality informational materials, which are truthful and provide product specifications, pricing structures, and nutritional data.</w:t>
      </w:r>
      <w:r w:rsidR="009C00E5" w:rsidRPr="004A5DEC">
        <w:t xml:space="preserve"> </w:t>
      </w:r>
      <w:r w:rsidR="00CF00FB" w:rsidRPr="004A5DEC">
        <w:t>Transparency and clarity should be put forth as a priority to build trust and improve brand credibility.</w:t>
      </w:r>
    </w:p>
    <w:p w14:paraId="0058D836" w14:textId="0A7EA4D1" w:rsidR="009C00E5" w:rsidRPr="004A5DEC" w:rsidRDefault="00D12C4B" w:rsidP="009C00E5">
      <w:r w:rsidRPr="004A5DEC">
        <w:t xml:space="preserve">Second, brands should increase their attention on </w:t>
      </w:r>
      <w:r w:rsidR="004A2963" w:rsidRPr="004A5DEC">
        <w:t>entertainment</w:t>
      </w:r>
      <w:r w:rsidRPr="004A5DEC">
        <w:t xml:space="preserve">-driven content, especially short-form videos and educational formats that are visually engaging and aligned with the online trends. </w:t>
      </w:r>
      <w:r w:rsidR="00600416" w:rsidRPr="004A5DEC">
        <w:t xml:space="preserve">Creative storytelling, </w:t>
      </w:r>
      <w:r w:rsidR="005958E0" w:rsidRPr="004A5DEC">
        <w:t>humour</w:t>
      </w:r>
      <w:r w:rsidR="00600416" w:rsidRPr="004A5DEC">
        <w:t xml:space="preserve"> and </w:t>
      </w:r>
      <w:r w:rsidR="008E1CBB" w:rsidRPr="004A5DEC">
        <w:t>culturally relevant</w:t>
      </w:r>
      <w:r w:rsidR="00600416" w:rsidRPr="004A5DEC">
        <w:t xml:space="preserve"> themes should be encouraged in order to draw attention and stand out in oversaturated social media environments.</w:t>
      </w:r>
    </w:p>
    <w:p w14:paraId="6B6B39B9" w14:textId="395A8AE2" w:rsidR="009C00E5" w:rsidRPr="004A5DEC" w:rsidRDefault="00701B41" w:rsidP="009C00E5">
      <w:r w:rsidRPr="004A5DEC">
        <w:t>Third, the integration of emotional storytelling should be well-planned in terms of content marketing campaigns.</w:t>
      </w:r>
      <w:r w:rsidR="009C00E5" w:rsidRPr="004A5DEC">
        <w:t xml:space="preserve"> </w:t>
      </w:r>
      <w:r w:rsidR="0042052C" w:rsidRPr="004A5DEC">
        <w:t>Brands should focus on mutual experiences, comfort, families related with their consumption of food and enjoying moments of indulging with food so that they can develop deeper emotional attachment with clients.</w:t>
      </w:r>
    </w:p>
    <w:p w14:paraId="0B927190" w14:textId="651C5C40" w:rsidR="009C00E5" w:rsidRPr="004A5DEC" w:rsidRDefault="00653172" w:rsidP="009C00E5">
      <w:r w:rsidRPr="004A5DEC">
        <w:t xml:space="preserve">Fourth, brands should supplement interactive content strategies by encouraging user participation through tools like polls, quizzes, contests and user-generated content campaigns. </w:t>
      </w:r>
      <w:r w:rsidR="00B52EE7" w:rsidRPr="004A5DEC">
        <w:t>Proactive respond to comments and feedback can serve as an active measure to boost the engagement parameter and increase brand recognition.</w:t>
      </w:r>
    </w:p>
    <w:p w14:paraId="0C1B4CD9" w14:textId="2831A634" w:rsidR="009C00E5" w:rsidRPr="004A5DEC" w:rsidRDefault="005A542B" w:rsidP="009C00E5">
      <w:r w:rsidRPr="004A5DEC">
        <w:t xml:space="preserve">After all, brands should have a platform-specific content strategy. Since, there are different consumer </w:t>
      </w:r>
      <w:r w:rsidR="005958E0" w:rsidRPr="004A5DEC">
        <w:t>behaviours</w:t>
      </w:r>
      <w:r w:rsidRPr="004A5DEC">
        <w:t xml:space="preserve"> across different content platforms like Instagram, TikTok, </w:t>
      </w:r>
      <w:r w:rsidRPr="004A5DEC">
        <w:lastRenderedPageBreak/>
        <w:t>and YouTube, it's important that content is tailored to the intrinsic properties of any given platform rather than a one-size-fits-all approach.</w:t>
      </w:r>
    </w:p>
    <w:p w14:paraId="0E5FE8C4" w14:textId="5812087E" w:rsidR="009C00E5" w:rsidRPr="004A5DEC" w:rsidRDefault="009C00E5" w:rsidP="009C00E5"/>
    <w:p w14:paraId="10716911" w14:textId="77777777" w:rsidR="009C00E5" w:rsidRPr="004A5DEC" w:rsidRDefault="009C00E5" w:rsidP="005A542B">
      <w:pPr>
        <w:pStyle w:val="Heading2"/>
      </w:pPr>
      <w:bookmarkStart w:id="132" w:name="_Toc220963179"/>
      <w:r w:rsidRPr="004A5DEC">
        <w:t>5.5 Recommendations for Further Research</w:t>
      </w:r>
      <w:bookmarkEnd w:id="132"/>
    </w:p>
    <w:p w14:paraId="69D87E0D" w14:textId="10BDD64D" w:rsidR="009C00E5" w:rsidRPr="004A5DEC" w:rsidRDefault="00D85096" w:rsidP="009C00E5">
      <w:r w:rsidRPr="004A5DEC">
        <w:t>Despite the knowledge that was obtained with the help of this research, there are many future research possibilities.</w:t>
      </w:r>
      <w:r w:rsidR="009C00E5" w:rsidRPr="004A5DEC">
        <w:t xml:space="preserve"> </w:t>
      </w:r>
      <w:r w:rsidR="005B6B6E" w:rsidRPr="004A5DEC">
        <w:t xml:space="preserve">Future studies may aim to increase the sample size and improve generalizability and include a wider range of demographic cohorts. Longitudinal </w:t>
      </w:r>
      <w:r w:rsidR="005958E0" w:rsidRPr="004A5DEC">
        <w:t>research</w:t>
      </w:r>
      <w:r w:rsidR="005B6B6E" w:rsidRPr="004A5DEC">
        <w:t xml:space="preserve"> could further be followed aiming to investigate how </w:t>
      </w:r>
      <w:r w:rsidR="00BE426F" w:rsidRPr="004A5DEC">
        <w:t>content</w:t>
      </w:r>
      <w:r w:rsidR="005B6B6E" w:rsidRPr="004A5DEC">
        <w:t xml:space="preserve"> marketing affects </w:t>
      </w:r>
      <w:r w:rsidR="00BE426F" w:rsidRPr="004A5DEC">
        <w:t>brand</w:t>
      </w:r>
      <w:r w:rsidR="005B6B6E" w:rsidRPr="004A5DEC">
        <w:t xml:space="preserve"> awareness through time.</w:t>
      </w:r>
    </w:p>
    <w:p w14:paraId="3168A080" w14:textId="14F52436" w:rsidR="009C00E5" w:rsidRPr="004A5DEC" w:rsidRDefault="000F313E" w:rsidP="009C00E5">
      <w:r w:rsidRPr="004A5DEC">
        <w:t>Further outcome variables like brand loyalty, purchase intention, customer engagement, and brand trust can be studied in future up to more optimum results.</w:t>
      </w:r>
      <w:r w:rsidR="009C00E5" w:rsidRPr="004A5DEC">
        <w:t xml:space="preserve"> </w:t>
      </w:r>
      <w:r w:rsidR="001571C7" w:rsidRPr="004A5DEC">
        <w:t>The analysis of mediating or moderating effects explained by variables such as consumer involvement, age or platform utilization may also provide some important insights.</w:t>
      </w:r>
    </w:p>
    <w:p w14:paraId="15E217EF" w14:textId="549E4E12" w:rsidR="009C00E5" w:rsidRPr="004A5DEC" w:rsidRDefault="00216220" w:rsidP="009C00E5">
      <w:r w:rsidRPr="004A5DEC">
        <w:t>Moreover, cross-national comparative research, and even comparisons of fast-food industry to another type of food-service business might determine cultural and industry-related variations in the success of content marketing.</w:t>
      </w:r>
      <w:r w:rsidR="009C00E5" w:rsidRPr="004A5DEC">
        <w:t xml:space="preserve"> </w:t>
      </w:r>
      <w:r w:rsidR="00F144A5" w:rsidRPr="004A5DEC">
        <w:t>Qualitative techniques, such as interviews and focus groups, can be used to gather more in-depth knowledge about consumer perceptions and affective responses to content marketing.</w:t>
      </w:r>
    </w:p>
    <w:p w14:paraId="1DBCDF9A" w14:textId="4F67B185" w:rsidR="009C00E5" w:rsidRPr="004A5DEC" w:rsidRDefault="009C00E5" w:rsidP="009C00E5"/>
    <w:p w14:paraId="71DADE20" w14:textId="77777777" w:rsidR="009C00E5" w:rsidRPr="004A5DEC" w:rsidRDefault="009C00E5" w:rsidP="00F144A5">
      <w:pPr>
        <w:pStyle w:val="Heading2"/>
      </w:pPr>
      <w:bookmarkStart w:id="133" w:name="_Toc220963180"/>
      <w:r w:rsidRPr="004A5DEC">
        <w:t>5.6 Research Contributions and Limitations</w:t>
      </w:r>
      <w:bookmarkEnd w:id="133"/>
    </w:p>
    <w:p w14:paraId="748860E4" w14:textId="5A51C981" w:rsidR="009C00E5" w:rsidRPr="004A5DEC" w:rsidRDefault="002F33B4" w:rsidP="009C00E5">
      <w:r w:rsidRPr="004A5DEC">
        <w:t>Study</w:t>
      </w:r>
      <w:r w:rsidR="008E0B72" w:rsidRPr="004A5DEC">
        <w:t xml:space="preserve"> contributes to </w:t>
      </w:r>
      <w:r w:rsidRPr="004A5DEC">
        <w:t>study</w:t>
      </w:r>
      <w:r w:rsidR="008E0B72" w:rsidRPr="004A5DEC">
        <w:t xml:space="preserve"> in a number of ways. It has an academic nature by building upon the existing knowledge by empirically investigating various aspects of content marketing and the influence it has on brand awareness in the UK fast-food scene. </w:t>
      </w:r>
      <w:r w:rsidR="00B02D31" w:rsidRPr="004A5DEC">
        <w:t>The research is also able to provide a systematic analysis structure which can be used in similar research processes in disparate industries.</w:t>
      </w:r>
    </w:p>
    <w:p w14:paraId="2EFA00FE" w14:textId="17180F13" w:rsidR="009C00E5" w:rsidRPr="004A5DEC" w:rsidRDefault="00DA1531" w:rsidP="009C00E5">
      <w:r w:rsidRPr="004A5DEC">
        <w:t xml:space="preserve">From a managerial perspective, the results provide empirically grounded information that is relevant to marketing professionals and brand managers attempting to enhance brand awareness through digital content approaches. </w:t>
      </w:r>
      <w:r w:rsidR="004D3834" w:rsidRPr="004A5DEC">
        <w:t xml:space="preserve">The research clarifies which modes of </w:t>
      </w:r>
      <w:r w:rsidR="004D3834" w:rsidRPr="004A5DEC">
        <w:lastRenderedPageBreak/>
        <w:t xml:space="preserve">content have the most significant effect and provides </w:t>
      </w:r>
      <w:r w:rsidR="004F7D0F" w:rsidRPr="004A5DEC">
        <w:t>guidelines</w:t>
      </w:r>
      <w:r w:rsidR="004D3834" w:rsidRPr="004A5DEC">
        <w:t xml:space="preserve"> to the best use of marketing resources.</w:t>
      </w:r>
    </w:p>
    <w:p w14:paraId="4804D4FC" w14:textId="612AAACC" w:rsidR="009C00E5" w:rsidRPr="004A5DEC" w:rsidRDefault="004F7D0F" w:rsidP="009C00E5">
      <w:r w:rsidRPr="004A5DEC">
        <w:t xml:space="preserve">However, there are some limitations in the study. The research was conducted using a </w:t>
      </w:r>
      <w:r w:rsidR="005958E0" w:rsidRPr="004A5DEC">
        <w:t>cross-section</w:t>
      </w:r>
      <w:r w:rsidRPr="004A5DEC">
        <w:t xml:space="preserve"> design and as a result, it limited the inferences on causal relations in temporal dimensions. </w:t>
      </w:r>
      <w:r w:rsidR="00684CBE" w:rsidRPr="004A5DEC">
        <w:t>The reliance on self-reported data would also create bias in the response.</w:t>
      </w:r>
      <w:r w:rsidR="00A927DA" w:rsidRPr="004A5DEC">
        <w:t xml:space="preserve"> Furthermore, the research only focused on brand awareness and did not include an assessment of downstream results such as actual purchasing </w:t>
      </w:r>
      <w:r w:rsidR="005958E0" w:rsidRPr="004A5DEC">
        <w:t>behaviour</w:t>
      </w:r>
      <w:r w:rsidR="00A927DA" w:rsidRPr="004A5DEC">
        <w:t>.</w:t>
      </w:r>
    </w:p>
    <w:p w14:paraId="7C6B90AC" w14:textId="66688069" w:rsidR="009C00E5" w:rsidRPr="004A5DEC" w:rsidRDefault="006659F1" w:rsidP="009C00E5">
      <w:r w:rsidRPr="004A5DEC">
        <w:t xml:space="preserve">Despite the limitations mentioned above, the current study provides the solid empirical foundation to explain the role of </w:t>
      </w:r>
      <w:r w:rsidR="004A3FD9" w:rsidRPr="004A5DEC">
        <w:t>content</w:t>
      </w:r>
      <w:r w:rsidRPr="004A5DEC">
        <w:t xml:space="preserve"> marketing in the UK fast-food industry.</w:t>
      </w:r>
    </w:p>
    <w:p w14:paraId="459A217A" w14:textId="433B2783" w:rsidR="009C00E5" w:rsidRPr="004A5DEC" w:rsidRDefault="009C00E5" w:rsidP="009C00E5"/>
    <w:p w14:paraId="45031D10" w14:textId="77777777" w:rsidR="009C00E5" w:rsidRPr="004A5DEC" w:rsidRDefault="009C00E5" w:rsidP="0078261D">
      <w:pPr>
        <w:pStyle w:val="Heading2"/>
      </w:pPr>
      <w:bookmarkStart w:id="134" w:name="_Toc220963181"/>
      <w:r w:rsidRPr="004A5DEC">
        <w:t>5.7 Chapter Summary</w:t>
      </w:r>
      <w:bookmarkEnd w:id="134"/>
    </w:p>
    <w:p w14:paraId="237EBD31" w14:textId="61F61226" w:rsidR="009C00E5" w:rsidRPr="004A5DEC" w:rsidRDefault="004B19E8" w:rsidP="009C00E5">
      <w:r w:rsidRPr="004A5DEC">
        <w:t>This chapter stated the last conclusions and recommendations that were drawn from the study. It reinforced the fact that content marketing has an important impact on brand awareness among the UK's fast-food sector and that all four dimensions of content make a substantial contribution to this effect.</w:t>
      </w:r>
      <w:r w:rsidR="009C00E5" w:rsidRPr="004A5DEC">
        <w:t xml:space="preserve"> </w:t>
      </w:r>
      <w:r w:rsidR="002C3881" w:rsidRPr="004A5DEC">
        <w:t xml:space="preserve">The research provides practical suggestions that would improve the content strategies of the fast-food brands and, on the other hand, suggests </w:t>
      </w:r>
      <w:r w:rsidR="001C1B58" w:rsidRPr="004A5DEC">
        <w:t>possible</w:t>
      </w:r>
      <w:r w:rsidR="002C3881" w:rsidRPr="004A5DEC">
        <w:t xml:space="preserve"> research paths in the future.</w:t>
      </w:r>
      <w:r w:rsidR="009C00E5" w:rsidRPr="004A5DEC">
        <w:t xml:space="preserve"> </w:t>
      </w:r>
      <w:r w:rsidR="009206F5" w:rsidRPr="004A5DEC">
        <w:t xml:space="preserve">The chapter further highlighted on the academic and managerial contributions of the study, whereas admitting its limitation. </w:t>
      </w:r>
      <w:r w:rsidR="0078261D" w:rsidRPr="004A5DEC">
        <w:t>In general, the study explains that content marketing plays a strategic role in fostering strong and iconic fast-food brands.</w:t>
      </w:r>
    </w:p>
    <w:p w14:paraId="10752C35" w14:textId="77777777" w:rsidR="00C749C7" w:rsidRPr="004A5DEC" w:rsidRDefault="00C749C7" w:rsidP="009C00E5">
      <w:r w:rsidRPr="004A5DEC">
        <w:br w:type="page"/>
      </w:r>
    </w:p>
    <w:p w14:paraId="23892C2F" w14:textId="38232EBF" w:rsidR="00304CB3" w:rsidRPr="004A5DEC" w:rsidRDefault="00BD3174" w:rsidP="0078261D">
      <w:pPr>
        <w:pStyle w:val="Heading1"/>
      </w:pPr>
      <w:bookmarkStart w:id="135" w:name="_Toc220963182"/>
      <w:r w:rsidRPr="004A5DEC">
        <w:lastRenderedPageBreak/>
        <w:t>REFERENCES</w:t>
      </w:r>
      <w:bookmarkEnd w:id="135"/>
    </w:p>
    <w:p w14:paraId="5DA0509D" w14:textId="77777777" w:rsidR="0078261D" w:rsidRPr="004A5DEC" w:rsidRDefault="0078261D" w:rsidP="00C749C7">
      <w:r w:rsidRPr="004A5DEC">
        <w:t xml:space="preserve">Abd Al Rahman, M. (2024) </w:t>
      </w:r>
      <w:r w:rsidRPr="004A5DEC">
        <w:rPr>
          <w:i/>
          <w:iCs/>
        </w:rPr>
        <w:t>Content marketing is a strategic marketing approach focused on creating and distributing valuable, relevant, and consistent content to attract and retain a clearly defined audience, ultimately aiming to drive profitable customer action.</w:t>
      </w:r>
      <w:r w:rsidRPr="004A5DEC">
        <w:t xml:space="preserve"> University of Roehampton, June 2024. Available at: </w:t>
      </w:r>
      <w:hyperlink r:id="rId17" w:tgtFrame="_new" w:history="1">
        <w:r w:rsidRPr="004A5DEC">
          <w:rPr>
            <w:rStyle w:val="Hyperlink"/>
          </w:rPr>
          <w:t>https://www.researchgate.net/publication/381697872_Content_marketing_is_a_strategic_marketing_approach_focused_on_creating_and_distributing_valuable_relevant_and_consistent_content_to_attract_and_retain_a_clearly_defined_audience_ultimately_aiming_to_</w:t>
        </w:r>
      </w:hyperlink>
    </w:p>
    <w:p w14:paraId="6A418A6C" w14:textId="77777777" w:rsidR="0078261D" w:rsidRPr="004A5DEC" w:rsidRDefault="0078261D" w:rsidP="00243CE3">
      <w:r w:rsidRPr="004A5DEC">
        <w:t xml:space="preserve">Ahmed, S., Saad, A. T., Chowdhury, S. R., Sobhani, F. A., Hassan, M. S. and Islam, M. A. (2024) ‘Impact of marketing mix elements on the brand equity of online food delivery services: an emerging economy perspective’, </w:t>
      </w:r>
      <w:r w:rsidRPr="004A5DEC">
        <w:rPr>
          <w:i/>
          <w:iCs/>
        </w:rPr>
        <w:t>Cogent Business &amp; Management</w:t>
      </w:r>
      <w:r w:rsidRPr="004A5DEC">
        <w:t xml:space="preserve">, 11(1). Available at: </w:t>
      </w:r>
      <w:hyperlink r:id="rId18" w:tgtFrame="_new" w:history="1">
        <w:r w:rsidRPr="004A5DEC">
          <w:rPr>
            <w:rStyle w:val="Hyperlink"/>
          </w:rPr>
          <w:t>https://www.tandfonline.com/doi/full/10.1080/23311975.2024.2380018</w:t>
        </w:r>
      </w:hyperlink>
    </w:p>
    <w:p w14:paraId="6F6846F2" w14:textId="77777777" w:rsidR="0078261D" w:rsidRPr="004A5DEC" w:rsidRDefault="0078261D" w:rsidP="00C749C7">
      <w:r w:rsidRPr="004A5DEC">
        <w:t xml:space="preserve">Al Rasyid, M.U.H. </w:t>
      </w:r>
      <w:r w:rsidRPr="004A5DEC">
        <w:rPr>
          <w:i/>
          <w:iCs/>
        </w:rPr>
        <w:t>et al.</w:t>
      </w:r>
      <w:r w:rsidRPr="004A5DEC">
        <w:t xml:space="preserve"> (eds.) (2025) </w:t>
      </w:r>
      <w:r w:rsidRPr="004A5DEC">
        <w:rPr>
          <w:i/>
          <w:iCs/>
        </w:rPr>
        <w:t>Proceedings of the International Conference on Applied Science and Technology on Social Science (iCAST-SS 2025)</w:t>
      </w:r>
      <w:r w:rsidRPr="004A5DEC">
        <w:t xml:space="preserve">. Advances in Economics, Business and Management Research, 361. </w:t>
      </w:r>
      <w:hyperlink r:id="rId19" w:tgtFrame="_new" w:history="1">
        <w:r w:rsidRPr="004A5DEC">
          <w:rPr>
            <w:color w:val="0563C1" w:themeColor="hyperlink"/>
            <w:u w:val="single"/>
          </w:rPr>
          <w:t>https://doi.org/10.2991/978-94-6463-938-4_4</w:t>
        </w:r>
      </w:hyperlink>
    </w:p>
    <w:p w14:paraId="0E769978" w14:textId="77777777" w:rsidR="0078261D" w:rsidRPr="004A5DEC" w:rsidRDefault="0078261D" w:rsidP="00813743">
      <w:r w:rsidRPr="004A5DEC">
        <w:t xml:space="preserve">Alejandro, A.F., Villanueva, M.C.C., Maestre, R.M. and Pugal, J.H.S. (2025) </w:t>
      </w:r>
      <w:r w:rsidRPr="004A5DEC">
        <w:rPr>
          <w:i/>
          <w:iCs/>
        </w:rPr>
        <w:t>The effect of celebrity endorsements on students’ brand awareness and purchase intention to dine at selected fast-food restaurants</w:t>
      </w:r>
      <w:r w:rsidRPr="004A5DEC">
        <w:t xml:space="preserve">. International Journal of Research and Innovation in Social Science. </w:t>
      </w:r>
      <w:hyperlink r:id="rId20" w:tgtFrame="_new" w:history="1">
        <w:r w:rsidRPr="004A5DEC">
          <w:rPr>
            <w:rStyle w:val="Hyperlink"/>
          </w:rPr>
          <w:t>https://doi.org/10.47772/IJRISS.2025.9010266</w:t>
        </w:r>
      </w:hyperlink>
    </w:p>
    <w:p w14:paraId="76EA4544" w14:textId="77777777" w:rsidR="0078261D" w:rsidRPr="004A5DEC" w:rsidRDefault="0078261D" w:rsidP="00243CE3">
      <w:r w:rsidRPr="004A5DEC">
        <w:t xml:space="preserve">AlFraihat, S. F. A., Ali, A. M., Hodaifa, G. and Alghizzawi, M. (2025) ‘The Impact of Digital Content Marketing on Brand Defence: The Mediating Role of Behavioural Engagement and Brand Attachment’, </w:t>
      </w:r>
      <w:r w:rsidRPr="004A5DEC">
        <w:rPr>
          <w:i/>
          <w:iCs/>
        </w:rPr>
        <w:t>Administrative Sciences</w:t>
      </w:r>
      <w:r w:rsidRPr="004A5DEC">
        <w:t>, 15(4), 124. DOI: 10.3390/admsci15040124.</w:t>
      </w:r>
    </w:p>
    <w:p w14:paraId="14703625" w14:textId="77777777" w:rsidR="0078261D" w:rsidRPr="004A5DEC" w:rsidRDefault="0078261D" w:rsidP="00243CE3">
      <w:r w:rsidRPr="004A5DEC">
        <w:t xml:space="preserve">Anand, A. (2025) ‘Brand Awareness’, </w:t>
      </w:r>
      <w:r w:rsidRPr="004A5DEC">
        <w:rPr>
          <w:i/>
          <w:iCs/>
        </w:rPr>
        <w:t>International Journal for Multidisciplinary Research</w:t>
      </w:r>
      <w:r w:rsidRPr="004A5DEC">
        <w:t xml:space="preserve">, 5(3). DOI: 10.36948/ijfmr.2023.v05i03.3571. Available at: </w:t>
      </w:r>
      <w:hyperlink r:id="rId21" w:tgtFrame="_new" w:history="1">
        <w:r w:rsidRPr="004A5DEC">
          <w:rPr>
            <w:rStyle w:val="Hyperlink"/>
          </w:rPr>
          <w:t>https://www.researchgate.net/publication/389503004_Brand_Awareness</w:t>
        </w:r>
      </w:hyperlink>
    </w:p>
    <w:p w14:paraId="2FD9E769" w14:textId="77777777" w:rsidR="0078261D" w:rsidRPr="004A5DEC" w:rsidRDefault="0078261D" w:rsidP="00813743">
      <w:r w:rsidRPr="004A5DEC">
        <w:lastRenderedPageBreak/>
        <w:t xml:space="preserve">Arbulú Ballesteros, M.A., Guzmán Valle, M.A., Guzmán Valle, C.A., Castro Muñoz, W.T., Ruiz Chacón, S.V., García Juárez, H.D., Aguilar Chávez, P.V. and Arraya Celis, E.Y. (2022) </w:t>
      </w:r>
      <w:r w:rsidRPr="004A5DEC">
        <w:rPr>
          <w:i/>
          <w:iCs/>
        </w:rPr>
        <w:t>Relationship between brand awareness strategy and word-of-mouth communication in the fast-food business</w:t>
      </w:r>
      <w:r w:rsidRPr="004A5DEC">
        <w:t xml:space="preserve">. Corporate &amp; Business Strategy Review, 6(2). </w:t>
      </w:r>
      <w:hyperlink r:id="rId22" w:tgtFrame="_new" w:history="1">
        <w:r w:rsidRPr="004A5DEC">
          <w:rPr>
            <w:rStyle w:val="Hyperlink"/>
          </w:rPr>
          <w:t>https://doi.org/10.22495/cbsrv6i2art3</w:t>
        </w:r>
      </w:hyperlink>
    </w:p>
    <w:p w14:paraId="558F62F0" w14:textId="77777777" w:rsidR="0078261D" w:rsidRPr="004A5DEC" w:rsidRDefault="0078261D" w:rsidP="00243CE3">
      <w:r w:rsidRPr="004A5DEC">
        <w:t xml:space="preserve">Benevento, E., Aloini, D., Roma, P. and Bellino, D. (2025) ‘The impact of influencers on brand social network growth: Insights from new product launch events on Twitter’, </w:t>
      </w:r>
      <w:r w:rsidRPr="004A5DEC">
        <w:rPr>
          <w:i/>
          <w:iCs/>
        </w:rPr>
        <w:t>Journal of Business Research</w:t>
      </w:r>
      <w:r w:rsidRPr="004A5DEC">
        <w:t xml:space="preserve">, 189, 115123. Available at: </w:t>
      </w:r>
      <w:hyperlink r:id="rId23" w:tgtFrame="_new" w:history="1">
        <w:r w:rsidRPr="004A5DEC">
          <w:rPr>
            <w:rStyle w:val="Hyperlink"/>
          </w:rPr>
          <w:t>https://www.sciencedirect.com/science/article/pii/S0148296324006271</w:t>
        </w:r>
      </w:hyperlink>
    </w:p>
    <w:p w14:paraId="78D36913" w14:textId="77777777" w:rsidR="0078261D" w:rsidRPr="004A5DEC" w:rsidRDefault="0078261D" w:rsidP="00C749C7">
      <w:r w:rsidRPr="004A5DEC">
        <w:t xml:space="preserve">Bhuvanasri, P., Singh, C., Agarwal, D., Sreelekha, U.S. and Haq, M. (2025) ‘Research designs in quantitative, qualitative and mixed methods’. In: </w:t>
      </w:r>
      <w:r w:rsidRPr="004A5DEC">
        <w:rPr>
          <w:i/>
          <w:iCs/>
        </w:rPr>
        <w:t>Research Methodology in Extension</w:t>
      </w:r>
      <w:r w:rsidRPr="004A5DEC">
        <w:t>. Golden Leaf Publishers, pp. 130–155.</w:t>
      </w:r>
    </w:p>
    <w:p w14:paraId="61730093" w14:textId="77777777" w:rsidR="0078261D" w:rsidRPr="004A5DEC" w:rsidRDefault="0078261D" w:rsidP="00813743">
      <w:r w:rsidRPr="004A5DEC">
        <w:t xml:space="preserve">Bubphapant, J. and Brandão, A. (2024) </w:t>
      </w:r>
      <w:r w:rsidRPr="004A5DEC">
        <w:rPr>
          <w:i/>
          <w:iCs/>
        </w:rPr>
        <w:t>Content marketing research: A review and research agenda</w:t>
      </w:r>
      <w:r w:rsidRPr="004A5DEC">
        <w:t>. International Journal of Consumer Studies, 48(1), e12984.</w:t>
      </w:r>
      <w:r w:rsidRPr="004A5DEC">
        <w:br/>
      </w:r>
      <w:hyperlink r:id="rId24" w:tgtFrame="_new" w:history="1">
        <w:r w:rsidRPr="004A5DEC">
          <w:rPr>
            <w:rStyle w:val="Hyperlink"/>
          </w:rPr>
          <w:t>https://onlinelibrary.wiley.com/doi/abs/10.1111/ijcs.12984</w:t>
        </w:r>
      </w:hyperlink>
    </w:p>
    <w:p w14:paraId="13E9FF37" w14:textId="77777777" w:rsidR="0078261D" w:rsidRPr="004A5DEC" w:rsidRDefault="0078261D" w:rsidP="00813743">
      <w:r w:rsidRPr="004A5DEC">
        <w:t xml:space="preserve">Bui, V.Q. and Nguyen, L.A. (2025) </w:t>
      </w:r>
      <w:r w:rsidRPr="004A5DEC">
        <w:rPr>
          <w:i/>
          <w:iCs/>
        </w:rPr>
        <w:t>Exploring the impact of green food brand identity system on brand loyalty</w:t>
      </w:r>
      <w:r w:rsidRPr="004A5DEC">
        <w:t xml:space="preserve">. Business Strategy and Development, 8(3), e70174. </w:t>
      </w:r>
      <w:hyperlink r:id="rId25" w:tgtFrame="_new" w:history="1">
        <w:r w:rsidRPr="004A5DEC">
          <w:rPr>
            <w:rStyle w:val="Hyperlink"/>
          </w:rPr>
          <w:t>https://doi.org/10.1002/bsd2.70174</w:t>
        </w:r>
      </w:hyperlink>
    </w:p>
    <w:p w14:paraId="12F0A578" w14:textId="77777777" w:rsidR="0078261D" w:rsidRPr="004A5DEC" w:rsidRDefault="0078261D" w:rsidP="00C749C7">
      <w:r w:rsidRPr="004A5DEC">
        <w:t xml:space="preserve">Bunkar, R.C., Chauhan, L., Verma, A. and Sirilakshmi, Y. (2024) ‘Case study research: A method of qualitative research’. In: </w:t>
      </w:r>
      <w:r w:rsidRPr="004A5DEC">
        <w:rPr>
          <w:i/>
          <w:iCs/>
        </w:rPr>
        <w:t>Exploring Narratives: A Guide to Qualitative Research Methods</w:t>
      </w:r>
      <w:r w:rsidRPr="004A5DEC">
        <w:t>. pp. 67–81.</w:t>
      </w:r>
      <w:r w:rsidRPr="004A5DEC">
        <w:br/>
        <w:t xml:space="preserve">Available at: </w:t>
      </w:r>
      <w:hyperlink r:id="rId26" w:tgtFrame="_new" w:history="1">
        <w:r w:rsidRPr="004A5DEC">
          <w:rPr>
            <w:color w:val="0563C1" w:themeColor="hyperlink"/>
            <w:u w:val="single"/>
          </w:rPr>
          <w:t>https://www.researchgate.net/publication/386182961_CASE_STUDY_RESEARCH_A_METHOD_OF_QUALITATIVE_RESEARCH</w:t>
        </w:r>
      </w:hyperlink>
    </w:p>
    <w:p w14:paraId="3508A0D2" w14:textId="77777777" w:rsidR="0078261D" w:rsidRPr="004A5DEC" w:rsidRDefault="0078261D" w:rsidP="00813743">
      <w:r w:rsidRPr="004A5DEC">
        <w:t xml:space="preserve">Chakrabarty, P. (2023) </w:t>
      </w:r>
      <w:r w:rsidRPr="004A5DEC">
        <w:rPr>
          <w:i/>
          <w:iCs/>
        </w:rPr>
        <w:t>AIDA model research</w:t>
      </w:r>
      <w:r w:rsidRPr="004A5DEC">
        <w:t>. Dr. K.N. Modi University.</w:t>
      </w:r>
      <w:r w:rsidRPr="004A5DEC">
        <w:br/>
      </w:r>
      <w:hyperlink r:id="rId27" w:tgtFrame="_new" w:history="1">
        <w:r w:rsidRPr="004A5DEC">
          <w:rPr>
            <w:rStyle w:val="Hyperlink"/>
          </w:rPr>
          <w:t>https://www.researchgate.net/publication/370028776_AIDA_model_Research</w:t>
        </w:r>
      </w:hyperlink>
    </w:p>
    <w:p w14:paraId="270E62EB" w14:textId="77777777" w:rsidR="0078261D" w:rsidRPr="004A5DEC" w:rsidRDefault="0078261D" w:rsidP="00243CE3">
      <w:r w:rsidRPr="004A5DEC">
        <w:t xml:space="preserve">Chowdhury, S., Faruque, M., Sharmin, S., Talukder, T., Mahmud, M., Dastagir, G. and Akter, S. (2024) ‘The Impact of Social Media Marketing on Consumer Behavior: A Study </w:t>
      </w:r>
      <w:r w:rsidRPr="004A5DEC">
        <w:lastRenderedPageBreak/>
        <w:t xml:space="preserve">of the Fashion Retail Industry’, </w:t>
      </w:r>
      <w:r w:rsidRPr="004A5DEC">
        <w:rPr>
          <w:i/>
          <w:iCs/>
        </w:rPr>
        <w:t>Open Journal of Business and Management</w:t>
      </w:r>
      <w:r w:rsidRPr="004A5DEC">
        <w:t>, 12, pp. 1666–1699. DOI: 10.4236/ojbm.2024.123090.</w:t>
      </w:r>
    </w:p>
    <w:p w14:paraId="6DF5A7E9" w14:textId="77777777" w:rsidR="0078261D" w:rsidRPr="004A5DEC" w:rsidRDefault="0078261D" w:rsidP="00813743">
      <w:r w:rsidRPr="004A5DEC">
        <w:t xml:space="preserve">Driessen, C., Chung, A., Martino, F., Cameron, A.J., Bhatti, A., Huse, O. and Backholer, K. (2025) </w:t>
      </w:r>
      <w:r w:rsidRPr="004A5DEC">
        <w:rPr>
          <w:i/>
          <w:iCs/>
        </w:rPr>
        <w:t>Contemporary digital marketing techniques used in unhealthy food campaigns targeting young people</w:t>
      </w:r>
      <w:r w:rsidRPr="004A5DEC">
        <w:t>. Appetite, 211, 107989.</w:t>
      </w:r>
      <w:r w:rsidRPr="004A5DEC">
        <w:br/>
      </w:r>
      <w:hyperlink r:id="rId28" w:tgtFrame="_new" w:history="1">
        <w:r w:rsidRPr="004A5DEC">
          <w:rPr>
            <w:rStyle w:val="Hyperlink"/>
          </w:rPr>
          <w:t>https://www.sciencedirect.com/science/article/pii/S0195666325001424</w:t>
        </w:r>
      </w:hyperlink>
    </w:p>
    <w:p w14:paraId="04378DFC" w14:textId="77777777" w:rsidR="0078261D" w:rsidRPr="004A5DEC" w:rsidRDefault="0078261D" w:rsidP="00243CE3">
      <w:r w:rsidRPr="004A5DEC">
        <w:t xml:space="preserve">Elliott, C., Truman, E. and Black, J. E. (2025) ‘Food marketing to teenagers: Examining the digital palate of targeted appeals’, </w:t>
      </w:r>
      <w:r w:rsidRPr="004A5DEC">
        <w:rPr>
          <w:i/>
          <w:iCs/>
        </w:rPr>
        <w:t>Appetite</w:t>
      </w:r>
      <w:r w:rsidRPr="004A5DEC">
        <w:t xml:space="preserve">, 207, 107912. Available at: </w:t>
      </w:r>
      <w:hyperlink r:id="rId29" w:tgtFrame="_new" w:history="1">
        <w:r w:rsidRPr="004A5DEC">
          <w:rPr>
            <w:rStyle w:val="Hyperlink"/>
          </w:rPr>
          <w:t>https://www.sciencedirect.com/science/article/pii/S0195666325000650</w:t>
        </w:r>
      </w:hyperlink>
    </w:p>
    <w:p w14:paraId="624EA53B" w14:textId="77777777" w:rsidR="0078261D" w:rsidRPr="004A5DEC" w:rsidRDefault="0078261D" w:rsidP="00C749C7">
      <w:r w:rsidRPr="004A5DEC">
        <w:t xml:space="preserve">Eltoum Masaad, M.A.A. (2025) </w:t>
      </w:r>
      <w:r w:rsidRPr="004A5DEC">
        <w:rPr>
          <w:i/>
          <w:iCs/>
        </w:rPr>
        <w:t>Research methods approaches in 2025</w:t>
      </w:r>
      <w:r w:rsidRPr="004A5DEC">
        <w:t>.</w:t>
      </w:r>
      <w:r w:rsidRPr="004A5DEC">
        <w:br/>
        <w:t xml:space="preserve">Available at: </w:t>
      </w:r>
      <w:hyperlink r:id="rId30" w:tgtFrame="_new" w:history="1">
        <w:r w:rsidRPr="004A5DEC">
          <w:rPr>
            <w:color w:val="0563C1" w:themeColor="hyperlink"/>
            <w:u w:val="single"/>
          </w:rPr>
          <w:t>https://www.researchgate.net/publication/397435040_Research_Methods_approaches_in_2025</w:t>
        </w:r>
      </w:hyperlink>
    </w:p>
    <w:p w14:paraId="7E25BA79" w14:textId="77777777" w:rsidR="0078261D" w:rsidRPr="004A5DEC" w:rsidRDefault="0078261D" w:rsidP="00243CE3">
      <w:r w:rsidRPr="004A5DEC">
        <w:t xml:space="preserve">Fatorachian, H., Arboleda, E. and Linh, T. T. (2025) ‘Digitalisation and customer engagement in fast-food SMEs: enhancing brand presence through social media’, </w:t>
      </w:r>
      <w:r w:rsidRPr="004A5DEC">
        <w:rPr>
          <w:i/>
          <w:iCs/>
        </w:rPr>
        <w:t>Cogent Business &amp; Management</w:t>
      </w:r>
      <w:r w:rsidRPr="004A5DEC">
        <w:t xml:space="preserve">, 12(1). Available at: </w:t>
      </w:r>
      <w:hyperlink r:id="rId31" w:tgtFrame="_new" w:history="1">
        <w:r w:rsidRPr="004A5DEC">
          <w:rPr>
            <w:rStyle w:val="Hyperlink"/>
          </w:rPr>
          <w:t>https://www.tandfonline.com/doi/full/10.1080/23311975.2025.2508927</w:t>
        </w:r>
      </w:hyperlink>
    </w:p>
    <w:p w14:paraId="086F9F55" w14:textId="77777777" w:rsidR="0078261D" w:rsidRPr="004A5DEC" w:rsidRDefault="0078261D" w:rsidP="00243CE3">
      <w:r w:rsidRPr="004A5DEC">
        <w:t xml:space="preserve">Francis, S. J., Murugesu, G. and Bimdini, U.D.Y. (2024) ‘Influence of Social Media Marketing on Consumer Behavior in the Fast-Food Industry: Special Reference to Colombo, Sri Lanka’, </w:t>
      </w:r>
      <w:r w:rsidRPr="004A5DEC">
        <w:rPr>
          <w:i/>
          <w:iCs/>
        </w:rPr>
        <w:t>Kelaniya Journal of Management</w:t>
      </w:r>
      <w:r w:rsidRPr="004A5DEC">
        <w:t>, 13(3), pp. 138–155. DOI: 10.4038/kjm.v13i3.7807.</w:t>
      </w:r>
    </w:p>
    <w:p w14:paraId="3D403E98" w14:textId="77777777" w:rsidR="0078261D" w:rsidRPr="004A5DEC" w:rsidRDefault="0078261D" w:rsidP="00813743">
      <w:r w:rsidRPr="004A5DEC">
        <w:t xml:space="preserve">Fusté-Forné, F. and Filimon, N. (2025) </w:t>
      </w:r>
      <w:r w:rsidRPr="004A5DEC">
        <w:rPr>
          <w:i/>
          <w:iCs/>
        </w:rPr>
        <w:t>From post to table: The social media marketing of food tourism</w:t>
      </w:r>
      <w:r w:rsidRPr="004A5DEC">
        <w:t>. International Journal of Gastronomy and Food Science, 39, 101107.</w:t>
      </w:r>
      <w:r w:rsidRPr="004A5DEC">
        <w:br/>
      </w:r>
      <w:hyperlink r:id="rId32" w:tgtFrame="_new" w:history="1">
        <w:r w:rsidRPr="004A5DEC">
          <w:rPr>
            <w:rStyle w:val="Hyperlink"/>
          </w:rPr>
          <w:t>https://www.sciencedirect.com/science/article/pii/S1878450X25000083</w:t>
        </w:r>
      </w:hyperlink>
    </w:p>
    <w:p w14:paraId="64AE2854" w14:textId="77777777" w:rsidR="0078261D" w:rsidRPr="004A5DEC" w:rsidRDefault="0078261D" w:rsidP="00C749C7">
      <w:r w:rsidRPr="004A5DEC">
        <w:t xml:space="preserve">Gamage, A.N.K.K. (2025) </w:t>
      </w:r>
      <w:r w:rsidRPr="004A5DEC">
        <w:rPr>
          <w:i/>
          <w:iCs/>
        </w:rPr>
        <w:t>Research design, philosophy, and quantitative approaches in scientific research methodology</w:t>
      </w:r>
      <w:r w:rsidRPr="004A5DEC">
        <w:t>. Scholars Journal of Engineering and Technology, 13(2), pp. 91–103. https://doi.org/10.36347/sjet.2025.v13i02.004</w:t>
      </w:r>
      <w:r w:rsidRPr="004A5DEC">
        <w:br/>
        <w:t xml:space="preserve">Available at: </w:t>
      </w:r>
      <w:hyperlink r:id="rId33" w:tgtFrame="_new" w:history="1">
        <w:r w:rsidRPr="004A5DEC">
          <w:rPr>
            <w:color w:val="0563C1" w:themeColor="hyperlink"/>
            <w:u w:val="single"/>
          </w:rPr>
          <w:t>https://www.researchgate.net/publication/389026547_Research_Design_Philosophy_and_Quantitative_Approaches_in_Scientific_Research_Methodology</w:t>
        </w:r>
      </w:hyperlink>
    </w:p>
    <w:p w14:paraId="084E19ED" w14:textId="77777777" w:rsidR="0078261D" w:rsidRPr="004A5DEC" w:rsidRDefault="0078261D" w:rsidP="00813743">
      <w:r w:rsidRPr="004A5DEC">
        <w:t xml:space="preserve">Ganesh, C.N. (2020) </w:t>
      </w:r>
      <w:r w:rsidRPr="004A5DEC">
        <w:rPr>
          <w:i/>
          <w:iCs/>
        </w:rPr>
        <w:t>AIDA model – A panacea for promoting products</w:t>
      </w:r>
      <w:r w:rsidRPr="004A5DEC">
        <w:t>. International Journal of Recent Technology and Engineering, 8(5), pp. 1572–1576. https://doi.org/10.35940/ijrte.D7346.018520</w:t>
      </w:r>
      <w:r w:rsidRPr="004A5DEC">
        <w:br/>
      </w:r>
      <w:hyperlink r:id="rId34" w:tgtFrame="_new" w:history="1">
        <w:r w:rsidRPr="004A5DEC">
          <w:rPr>
            <w:rStyle w:val="Hyperlink"/>
          </w:rPr>
          <w:t>https://www.researchgate.net/publication/364029270_Aida_Model_-_A_Panacea_for_Promoting_Products</w:t>
        </w:r>
      </w:hyperlink>
    </w:p>
    <w:p w14:paraId="374552CB" w14:textId="77777777" w:rsidR="0078261D" w:rsidRPr="004A5DEC" w:rsidRDefault="0078261D" w:rsidP="00C749C7">
      <w:r w:rsidRPr="004A5DEC">
        <w:t xml:space="preserve">Geng, X. (2025) ‘Research on marketing strategies of fast-food industry in China: Comparative analysis of McDonald’s and KFC’, Academic Journal of Management and Social Sciences, 13(3), pp. 593–596. </w:t>
      </w:r>
      <w:r w:rsidRPr="004A5DEC">
        <w:br/>
        <w:t xml:space="preserve">Available at: </w:t>
      </w:r>
      <w:hyperlink r:id="rId35" w:tgtFrame="_new" w:history="1">
        <w:r w:rsidRPr="004A5DEC">
          <w:rPr>
            <w:color w:val="0563C1" w:themeColor="hyperlink"/>
            <w:u w:val="single"/>
          </w:rPr>
          <w:t>https://www.researchgate.net/publication/399222332_Research_On_Marketing_Strategies_of_Fast-Food_Industry_in_China_Comparative_Analysis_of_Mcdonald's_And_KFC</w:t>
        </w:r>
      </w:hyperlink>
    </w:p>
    <w:p w14:paraId="79860A56" w14:textId="77777777" w:rsidR="0078261D" w:rsidRPr="004A5DEC" w:rsidRDefault="0078261D" w:rsidP="00C749C7">
      <w:r w:rsidRPr="004A5DEC">
        <w:t>Greenhalgh, T. (2025) ‘Case studies: A guide for researchers, educators, and implementers’, BMJ Medicine, 4(1), e001623. https://doi.org/10.1136/bmjmed-2025-001623</w:t>
      </w:r>
      <w:r w:rsidRPr="004A5DEC">
        <w:br/>
        <w:t xml:space="preserve">Available at: </w:t>
      </w:r>
      <w:hyperlink r:id="rId36" w:tgtFrame="_new" w:history="1">
        <w:r w:rsidRPr="004A5DEC">
          <w:rPr>
            <w:color w:val="0563C1" w:themeColor="hyperlink"/>
            <w:u w:val="single"/>
          </w:rPr>
          <w:t>https://pmc.ncbi.nlm.nih.gov/articles/PMC12458855/</w:t>
        </w:r>
      </w:hyperlink>
    </w:p>
    <w:p w14:paraId="26478838" w14:textId="77777777" w:rsidR="0078261D" w:rsidRPr="004A5DEC" w:rsidRDefault="0078261D" w:rsidP="00243CE3">
      <w:r w:rsidRPr="004A5DEC">
        <w:t xml:space="preserve">Guzmán Valle, M. de los Á., Arbulú Ballesteros, M. A., Guzmán Valle, C. A., Montes Ninaquispe, J. C., Pantaleón Santa María, A. L., Ruiz Chacón, S. V., Lamadrid Aldana, M. and Castro Muñoz, W. T. (2024) ‘Potential Impact of Sustainable Business Practices: Brand Equity in Fast Food and Millennials’ Purchase Intentions’, </w:t>
      </w:r>
      <w:r w:rsidRPr="004A5DEC">
        <w:rPr>
          <w:i/>
          <w:iCs/>
        </w:rPr>
        <w:t>Sustainability</w:t>
      </w:r>
      <w:r w:rsidRPr="004A5DEC">
        <w:t>, 16(9), 3768. DOI: 10.3390/su16093768.</w:t>
      </w:r>
    </w:p>
    <w:p w14:paraId="2141934E" w14:textId="77777777" w:rsidR="0078261D" w:rsidRPr="004A5DEC" w:rsidRDefault="0078261D" w:rsidP="00C749C7">
      <w:r w:rsidRPr="004A5DEC">
        <w:t xml:space="preserve">Haq, M. and Yasin, N. (2025) ‘Qualitative, quantitative, and mixed methodology paradigms’, Journal of Practical Studies in Education, 6(6), pp. 1–15. </w:t>
      </w:r>
      <w:hyperlink r:id="rId37" w:tgtFrame="_new" w:history="1">
        <w:r w:rsidRPr="004A5DEC">
          <w:rPr>
            <w:color w:val="0563C1" w:themeColor="hyperlink"/>
            <w:u w:val="single"/>
          </w:rPr>
          <w:t>https://doi.org/10.46809/jpse.v6i6.144</w:t>
        </w:r>
      </w:hyperlink>
    </w:p>
    <w:p w14:paraId="6BBCCB55" w14:textId="77777777" w:rsidR="0078261D" w:rsidRPr="004A5DEC" w:rsidRDefault="0078261D" w:rsidP="00813743">
      <w:r w:rsidRPr="004A5DEC">
        <w:t xml:space="preserve">Harris, J.L., Fleming-Milici, F., Gearhardt, A.N., Grier, S., Montgomery, K., Romo-Palafox, M. and Tatlow-Golden, M. (2024) </w:t>
      </w:r>
      <w:r w:rsidRPr="004A5DEC">
        <w:rPr>
          <w:i/>
          <w:iCs/>
        </w:rPr>
        <w:t>Digital food marketing and children’s health and well-being</w:t>
      </w:r>
      <w:r w:rsidRPr="004A5DEC">
        <w:t xml:space="preserve">. In: </w:t>
      </w:r>
      <w:r w:rsidRPr="004A5DEC">
        <w:rPr>
          <w:i/>
          <w:iCs/>
        </w:rPr>
        <w:t>Handbook of Children and Screens</w:t>
      </w:r>
      <w:r w:rsidRPr="004A5DEC">
        <w:t>. Springer, pp. 81–90.</w:t>
      </w:r>
      <w:r w:rsidRPr="004A5DEC">
        <w:br/>
      </w:r>
      <w:hyperlink r:id="rId38" w:tgtFrame="_new" w:history="1">
        <w:r w:rsidRPr="004A5DEC">
          <w:rPr>
            <w:rStyle w:val="Hyperlink"/>
          </w:rPr>
          <w:t>https://link.springer.com/chapter/10.1007/978-3-031-69362-5_12</w:t>
        </w:r>
      </w:hyperlink>
    </w:p>
    <w:p w14:paraId="44D17E54" w14:textId="77777777" w:rsidR="0078261D" w:rsidRPr="004A5DEC" w:rsidRDefault="0078261D" w:rsidP="00813743">
      <w:r w:rsidRPr="004A5DEC">
        <w:lastRenderedPageBreak/>
        <w:t xml:space="preserve">Hartanti, R. (2024) </w:t>
      </w:r>
      <w:r w:rsidRPr="004A5DEC">
        <w:rPr>
          <w:i/>
          <w:iCs/>
        </w:rPr>
        <w:t>Enhancing small business growth through targeted content marketing in the digital age</w:t>
      </w:r>
      <w:r w:rsidRPr="004A5DEC">
        <w:t>. JUMDER: Jurnal Bisnis Digital dan Ekonomi Kreatif, 1(4).</w:t>
      </w:r>
      <w:r w:rsidRPr="004A5DEC">
        <w:br/>
      </w:r>
      <w:hyperlink r:id="rId39" w:tgtFrame="_new" w:history="1">
        <w:r w:rsidRPr="004A5DEC">
          <w:rPr>
            <w:rStyle w:val="Hyperlink"/>
          </w:rPr>
          <w:t>https://journal.dinamikapublika.id/index.php/Jumder</w:t>
        </w:r>
      </w:hyperlink>
    </w:p>
    <w:p w14:paraId="33E83F7F" w14:textId="77777777" w:rsidR="0078261D" w:rsidRPr="004A5DEC" w:rsidRDefault="0078261D" w:rsidP="00813743">
      <w:r w:rsidRPr="004A5DEC">
        <w:t xml:space="preserve">Hassan, S., Liu, A., Niazi, R., Ahmed, M.A., Hassan, E., Anyango, O.S., Ayoub, A., Moustafa, M.A., Ali, A. and Eliw, M. (2025) </w:t>
      </w:r>
      <w:r w:rsidRPr="004A5DEC">
        <w:rPr>
          <w:i/>
          <w:iCs/>
        </w:rPr>
        <w:t>Assessing the impact of Amazon’s marketing strategies on consumer behavior in the food sector</w:t>
      </w:r>
      <w:r w:rsidRPr="004A5DEC">
        <w:t xml:space="preserve">. Frontiers in Sustainable Food Systems, 9. </w:t>
      </w:r>
      <w:hyperlink r:id="rId40" w:tgtFrame="_new" w:history="1">
        <w:r w:rsidRPr="004A5DEC">
          <w:rPr>
            <w:rStyle w:val="Hyperlink"/>
          </w:rPr>
          <w:t>https://doi.org/10.3389/fsufs.2025.1594613</w:t>
        </w:r>
      </w:hyperlink>
      <w:r w:rsidRPr="004A5DEC">
        <w:br/>
      </w:r>
      <w:hyperlink r:id="rId41" w:tgtFrame="_new" w:history="1">
        <w:r w:rsidRPr="004A5DEC">
          <w:rPr>
            <w:rStyle w:val="Hyperlink"/>
          </w:rPr>
          <w:t>https://www.frontiersin.org/journals/sustainable-food-systems/articles/10.3389/fsufs.2025.1594613/full</w:t>
        </w:r>
      </w:hyperlink>
    </w:p>
    <w:p w14:paraId="6FD8C2F3" w14:textId="77777777" w:rsidR="0078261D" w:rsidRPr="004A5DEC" w:rsidRDefault="0078261D" w:rsidP="00813743">
      <w:r w:rsidRPr="004A5DEC">
        <w:t xml:space="preserve">Hung, C.-N., Fu, C.-J. and Silalahi, A.D.K. (2025) </w:t>
      </w:r>
      <w:r w:rsidRPr="004A5DEC">
        <w:rPr>
          <w:i/>
          <w:iCs/>
        </w:rPr>
        <w:t>Integrating dance with the AIDA framework: Advancing sustainable behaviors through dynamic marketing communications for environmental sustainability</w:t>
      </w:r>
      <w:r w:rsidRPr="004A5DEC">
        <w:t>. Heliyon, 11(10), e42958.</w:t>
      </w:r>
      <w:r w:rsidRPr="004A5DEC">
        <w:br/>
      </w:r>
      <w:hyperlink r:id="rId42" w:tgtFrame="_new" w:history="1">
        <w:r w:rsidRPr="004A5DEC">
          <w:rPr>
            <w:rStyle w:val="Hyperlink"/>
          </w:rPr>
          <w:t>https://www.sciencedirect.com/science/article/pii/S2405844025013398</w:t>
        </w:r>
      </w:hyperlink>
    </w:p>
    <w:p w14:paraId="69BBDFFB" w14:textId="77777777" w:rsidR="0078261D" w:rsidRPr="004A5DEC" w:rsidRDefault="0078261D" w:rsidP="00813743">
      <w:r w:rsidRPr="004A5DEC">
        <w:t xml:space="preserve">Karagiannis, D., Hatzithomas, L., Fotiadis, T. and Gasteratos, A. (2022) </w:t>
      </w:r>
      <w:r w:rsidRPr="004A5DEC">
        <w:rPr>
          <w:i/>
          <w:iCs/>
        </w:rPr>
        <w:t>The impact of brand awareness and country of origin in the advertising effectiveness of Greek food products in the United Kingdom</w:t>
      </w:r>
      <w:r w:rsidRPr="004A5DEC">
        <w:t xml:space="preserve">. Foods, 11(24), 4019. </w:t>
      </w:r>
      <w:hyperlink r:id="rId43" w:tgtFrame="_new" w:history="1">
        <w:r w:rsidRPr="004A5DEC">
          <w:rPr>
            <w:rStyle w:val="Hyperlink"/>
          </w:rPr>
          <w:t>https://doi.org/10.3390/foods11244019</w:t>
        </w:r>
      </w:hyperlink>
    </w:p>
    <w:p w14:paraId="678C9C30" w14:textId="77777777" w:rsidR="0078261D" w:rsidRPr="004A5DEC" w:rsidRDefault="0078261D" w:rsidP="00C749C7">
      <w:r w:rsidRPr="004A5DEC">
        <w:t>Li, X., Kang, X., Chi, C., Wang, X., Shang, M., Zhou, G., Gao, C. and Pan, Z. (2025) ‘Basics of designing and steps of implementing cross-sectional studies in general practice and primary care’, Chinese General Practice Journal, 2(2), 100064.</w:t>
      </w:r>
      <w:r w:rsidRPr="004A5DEC">
        <w:br/>
        <w:t xml:space="preserve">Available at: </w:t>
      </w:r>
      <w:hyperlink r:id="rId44" w:tgtFrame="_new" w:history="1">
        <w:r w:rsidRPr="004A5DEC">
          <w:rPr>
            <w:color w:val="0563C1" w:themeColor="hyperlink"/>
            <w:u w:val="single"/>
          </w:rPr>
          <w:t>https://www.sciencedirect.com/science/article/pii/S2950559325000215</w:t>
        </w:r>
      </w:hyperlink>
    </w:p>
    <w:p w14:paraId="1850CEE2" w14:textId="77777777" w:rsidR="0078261D" w:rsidRPr="004A5DEC" w:rsidRDefault="0078261D" w:rsidP="00813743">
      <w:r w:rsidRPr="004A5DEC">
        <w:t xml:space="preserve">Martinho, V.J.P.D. (2020) </w:t>
      </w:r>
      <w:r w:rsidRPr="004A5DEC">
        <w:rPr>
          <w:i/>
          <w:iCs/>
        </w:rPr>
        <w:t>Food marketing as a special ingredient in consumer choices: The main insights from existing literature</w:t>
      </w:r>
      <w:r w:rsidRPr="004A5DEC">
        <w:t xml:space="preserve">. Foods, 9(11), 1651. </w:t>
      </w:r>
      <w:hyperlink r:id="rId45" w:tgtFrame="_new" w:history="1">
        <w:r w:rsidRPr="004A5DEC">
          <w:rPr>
            <w:rStyle w:val="Hyperlink"/>
          </w:rPr>
          <w:t>https://doi.org/10.3390/foods9111651</w:t>
        </w:r>
      </w:hyperlink>
    </w:p>
    <w:p w14:paraId="6F1D67BA" w14:textId="77777777" w:rsidR="0078261D" w:rsidRPr="004A5DEC" w:rsidRDefault="0078261D" w:rsidP="00C749C7">
      <w:r w:rsidRPr="004A5DEC">
        <w:t xml:space="preserve">May, D.E. (2025) </w:t>
      </w:r>
      <w:r w:rsidRPr="004A5DEC">
        <w:rPr>
          <w:i/>
          <w:iCs/>
        </w:rPr>
        <w:t>A brief discussion of research philosophies for higher education students</w:t>
      </w:r>
      <w:r w:rsidRPr="004A5DEC">
        <w:t>. European Journal of Education, 60(1), e70027. https://doi.org/10.1111/ejed.70027</w:t>
      </w:r>
      <w:r w:rsidRPr="004A5DEC">
        <w:br/>
        <w:t xml:space="preserve">Available at: </w:t>
      </w:r>
      <w:hyperlink r:id="rId46" w:tgtFrame="_new" w:history="1">
        <w:r w:rsidRPr="004A5DEC">
          <w:rPr>
            <w:color w:val="0563C1" w:themeColor="hyperlink"/>
            <w:u w:val="single"/>
          </w:rPr>
          <w:t>https://onlinelibrary.wiley.com/doi/10.1111/ejed.70027</w:t>
        </w:r>
      </w:hyperlink>
    </w:p>
    <w:p w14:paraId="56212A2E" w14:textId="77777777" w:rsidR="0078261D" w:rsidRPr="004A5DEC" w:rsidRDefault="0078261D" w:rsidP="00243CE3">
      <w:r w:rsidRPr="004A5DEC">
        <w:lastRenderedPageBreak/>
        <w:t xml:space="preserve">Moayery Fard, H., Jikidze, E. and Namgalauri, A. (2025) ‘Investigating The Impact of Brand Awareness and Brand Image on Repeat Purchase in The Fast-Food Industry of Georgia’, </w:t>
      </w:r>
      <w:r w:rsidRPr="004A5DEC">
        <w:rPr>
          <w:i/>
          <w:iCs/>
        </w:rPr>
        <w:t>Frontline Marketing Management and Economics Journal</w:t>
      </w:r>
      <w:r w:rsidRPr="004A5DEC">
        <w:t xml:space="preserve">, 5(10), pp. 14–24. DOI: 10.37547/marketing-fmmej-05-10-02. Available at: </w:t>
      </w:r>
      <w:hyperlink r:id="rId47" w:tgtFrame="_new" w:history="1">
        <w:r w:rsidRPr="004A5DEC">
          <w:rPr>
            <w:rStyle w:val="Hyperlink"/>
          </w:rPr>
          <w:t>https://www.researchgate.net/publication/396484017_Investigating_The_Impact_of_Brand_Awareness_and_Brand_Image_on_Repeat_Purchase_in_The_Fast-Food_Industry_of_Georgia</w:t>
        </w:r>
      </w:hyperlink>
    </w:p>
    <w:p w14:paraId="515BF7DC" w14:textId="77777777" w:rsidR="0078261D" w:rsidRPr="004A5DEC" w:rsidRDefault="0078261D" w:rsidP="00C749C7">
      <w:r w:rsidRPr="004A5DEC">
        <w:t xml:space="preserve">Mohammed, S.S. (2024) </w:t>
      </w:r>
      <w:r w:rsidRPr="004A5DEC">
        <w:rPr>
          <w:i/>
          <w:iCs/>
        </w:rPr>
        <w:t>Deductive and inductive research</w:t>
      </w:r>
      <w:r w:rsidRPr="004A5DEC">
        <w:t xml:space="preserve">. In: </w:t>
      </w:r>
      <w:r w:rsidRPr="004A5DEC">
        <w:rPr>
          <w:i/>
          <w:iCs/>
        </w:rPr>
        <w:t>Introduction to Research Methods</w:t>
      </w:r>
      <w:r w:rsidRPr="004A5DEC">
        <w:t>. Japan: Japan Bilingual Publishing Co., p. 203.</w:t>
      </w:r>
      <w:r w:rsidRPr="004A5DEC">
        <w:br/>
        <w:t xml:space="preserve">Available at: </w:t>
      </w:r>
      <w:hyperlink r:id="rId48" w:tgtFrame="_new" w:history="1">
        <w:r w:rsidRPr="004A5DEC">
          <w:rPr>
            <w:color w:val="0563C1" w:themeColor="hyperlink"/>
            <w:u w:val="single"/>
          </w:rPr>
          <w:t>https://www.researchgate.net/publication/384971734_deductive_and_inductive_research</w:t>
        </w:r>
      </w:hyperlink>
    </w:p>
    <w:p w14:paraId="504081E5" w14:textId="77777777" w:rsidR="0078261D" w:rsidRPr="004A5DEC" w:rsidRDefault="0078261D" w:rsidP="00C749C7">
      <w:r w:rsidRPr="004A5DEC">
        <w:t xml:space="preserve">Mwita, K.M. (2025) </w:t>
      </w:r>
      <w:r w:rsidRPr="004A5DEC">
        <w:rPr>
          <w:i/>
          <w:iCs/>
        </w:rPr>
        <w:t>Understanding research philosophies and designs: A guide for early-career researchers</w:t>
      </w:r>
      <w:r w:rsidRPr="004A5DEC">
        <w:t>. Eminent Journal of Social Sciences, 1(1), pp. 43–52. https://doi.org/10.70582/m1ne6430</w:t>
      </w:r>
      <w:r w:rsidRPr="004A5DEC">
        <w:br/>
        <w:t xml:space="preserve">Available at: </w:t>
      </w:r>
      <w:hyperlink r:id="rId49" w:tgtFrame="_new" w:history="1">
        <w:r w:rsidRPr="004A5DEC">
          <w:rPr>
            <w:color w:val="0563C1" w:themeColor="hyperlink"/>
            <w:u w:val="single"/>
          </w:rPr>
          <w:t>https://www.researchgate.net/publication/389268783_Understanding_Research_Philosophies_and_Designs_A_Guide_for_Early-Career_Researchers</w:t>
        </w:r>
      </w:hyperlink>
    </w:p>
    <w:p w14:paraId="55C41943" w14:textId="77777777" w:rsidR="0078261D" w:rsidRPr="004A5DEC" w:rsidRDefault="0078261D" w:rsidP="00813743">
      <w:r w:rsidRPr="004A5DEC">
        <w:t xml:space="preserve">Novie, M. (2025) </w:t>
      </w:r>
      <w:r w:rsidRPr="004A5DEC">
        <w:rPr>
          <w:i/>
          <w:iCs/>
        </w:rPr>
        <w:t>Creative marketing strategies for food SMEs: Enhancing brand visibility and customer loyalty in a competitive market and economy</w:t>
      </w:r>
      <w:r w:rsidRPr="004A5DEC">
        <w:t xml:space="preserve">. International Journal of Economics Development Research, 5(6), pp. 5467–5482. </w:t>
      </w:r>
      <w:hyperlink r:id="rId50" w:tgtFrame="_new" w:history="1">
        <w:r w:rsidRPr="004A5DEC">
          <w:rPr>
            <w:rStyle w:val="Hyperlink"/>
          </w:rPr>
          <w:t>https://doi.org/10.37385/ijedr.v6i1.6573</w:t>
        </w:r>
      </w:hyperlink>
    </w:p>
    <w:p w14:paraId="5F0A0ED5" w14:textId="77777777" w:rsidR="0078261D" w:rsidRPr="004A5DEC" w:rsidRDefault="0078261D" w:rsidP="00C749C7">
      <w:r w:rsidRPr="004A5DEC">
        <w:t>Obiorah, C.A. and Ndubuisi, O.G. (2025) ‘Evaluating the efficacy of mixed methods research designs in social science studies’, International Journal of Innovative Social Sciences &amp; Humanities Research, 13(2), pp. 19–26.</w:t>
      </w:r>
    </w:p>
    <w:p w14:paraId="1FE7E603" w14:textId="77777777" w:rsidR="0078261D" w:rsidRPr="004A5DEC" w:rsidRDefault="0078261D" w:rsidP="00C749C7">
      <w:r w:rsidRPr="004A5DEC">
        <w:t>Oranga, J. and Matere, A. (2025) ‘Quantitative research: Types, advantages, generalizability and limitations’, Open Access Library Journal, 12(9), pp. 1–9. https://doi.org/10.4236/oalib.1113694</w:t>
      </w:r>
      <w:r w:rsidRPr="004A5DEC">
        <w:br/>
        <w:t xml:space="preserve">Available at: </w:t>
      </w:r>
      <w:hyperlink r:id="rId51" w:tgtFrame="_new" w:history="1">
        <w:r w:rsidRPr="004A5DEC">
          <w:rPr>
            <w:color w:val="0563C1" w:themeColor="hyperlink"/>
            <w:u w:val="single"/>
          </w:rPr>
          <w:t>https://www.researchgate.net/publication/395636243_Quantitative_Research_Types_Advantages_GeneralizabilityLimitations</w:t>
        </w:r>
      </w:hyperlink>
    </w:p>
    <w:p w14:paraId="1E6FB265" w14:textId="77777777" w:rsidR="0078261D" w:rsidRPr="004A5DEC" w:rsidRDefault="0078261D" w:rsidP="00C749C7">
      <w:r w:rsidRPr="004A5DEC">
        <w:t xml:space="preserve">Oranga, J., Matere, A. and Njurai, E. (2025) ‘The mixed methods research approach: An overview’, Postmodernism Problems, 15, pp. 84–99. </w:t>
      </w:r>
      <w:hyperlink r:id="rId52" w:tgtFrame="_new" w:history="1">
        <w:r w:rsidRPr="004A5DEC">
          <w:rPr>
            <w:color w:val="0563C1" w:themeColor="hyperlink"/>
            <w:u w:val="single"/>
          </w:rPr>
          <w:t>https://doi.org/10.46324/pmp2501084</w:t>
        </w:r>
      </w:hyperlink>
    </w:p>
    <w:p w14:paraId="3E1B9419" w14:textId="77777777" w:rsidR="0078261D" w:rsidRPr="004A5DEC" w:rsidRDefault="0078261D" w:rsidP="00243CE3">
      <w:r w:rsidRPr="004A5DEC">
        <w:t xml:space="preserve">Patil, S. K. and Seetalad, S. M. (2024) ‘Analyzing the impact of content marketing on brand awareness’, </w:t>
      </w:r>
      <w:r w:rsidRPr="004A5DEC">
        <w:rPr>
          <w:i/>
          <w:iCs/>
        </w:rPr>
        <w:t>ShodhKosh: Journal of Visual and Performing Arts</w:t>
      </w:r>
      <w:r w:rsidRPr="004A5DEC">
        <w:t xml:space="preserve">, 5(3). DOI: 10.29121/shodhkosh.v5.i3.2024.5517. Available at: </w:t>
      </w:r>
      <w:hyperlink r:id="rId53" w:tgtFrame="_new" w:history="1">
        <w:r w:rsidRPr="004A5DEC">
          <w:rPr>
            <w:rStyle w:val="Hyperlink"/>
          </w:rPr>
          <w:t>https://www.researchgate.net/publication/392925734_ANALYZING_THE_IMPACT_OF_CONTENT_MARKETING_ON_BRAND_AWARENESS</w:t>
        </w:r>
      </w:hyperlink>
    </w:p>
    <w:p w14:paraId="430D60E4" w14:textId="77777777" w:rsidR="0078261D" w:rsidRPr="004A5DEC" w:rsidRDefault="0078261D" w:rsidP="00C749C7">
      <w:r w:rsidRPr="004A5DEC">
        <w:t xml:space="preserve">Pérez-Guerrero, E.E. </w:t>
      </w:r>
      <w:r w:rsidRPr="004A5DEC">
        <w:rPr>
          <w:i/>
          <w:iCs/>
        </w:rPr>
        <w:t>et al.</w:t>
      </w:r>
      <w:r w:rsidRPr="004A5DEC">
        <w:t xml:space="preserve"> (2024) ‘Methodological and statistical considerations for cross-sectional, case–control, and cohort studies’, Journal of Clinical Medicine, 13(14), 4005. </w:t>
      </w:r>
      <w:hyperlink r:id="rId54" w:tgtFrame="_new" w:history="1">
        <w:r w:rsidRPr="004A5DEC">
          <w:rPr>
            <w:color w:val="0563C1" w:themeColor="hyperlink"/>
            <w:u w:val="single"/>
          </w:rPr>
          <w:t>https://doi.org/10.3390/jcm13144005</w:t>
        </w:r>
      </w:hyperlink>
    </w:p>
    <w:p w14:paraId="734AF48D" w14:textId="77777777" w:rsidR="0078261D" w:rsidRPr="004A5DEC" w:rsidRDefault="0078261D" w:rsidP="00C749C7">
      <w:r w:rsidRPr="004A5DEC">
        <w:t>Robinson, O.C. and Bailey-Rodriguez, D. (2025) ‘Deductive qualitative research: An integrative approach to designing studies’, Qualitative Research in Psychology. https://doi.org/10.1080/14780887.2025.2604773</w:t>
      </w:r>
      <w:r w:rsidRPr="004A5DEC">
        <w:br/>
        <w:t xml:space="preserve">Available at: </w:t>
      </w:r>
      <w:hyperlink r:id="rId55" w:tgtFrame="_new" w:history="1">
        <w:r w:rsidRPr="004A5DEC">
          <w:rPr>
            <w:color w:val="0563C1" w:themeColor="hyperlink"/>
            <w:u w:val="single"/>
          </w:rPr>
          <w:t>https://www.tandfonline.com/doi/full/10.1080/14780887.2025.2604773</w:t>
        </w:r>
      </w:hyperlink>
    </w:p>
    <w:p w14:paraId="1D94AA61" w14:textId="77777777" w:rsidR="0078261D" w:rsidRPr="004A5DEC" w:rsidRDefault="0078261D" w:rsidP="00C749C7">
      <w:r w:rsidRPr="004A5DEC">
        <w:t>Rosairo, R. (2022) ‘Case study as a research strategy’, Journal of Agricultural Sciences – Sri Lanka, 17(2). https://doi.org/10.4038/jas.v17i2.9739</w:t>
      </w:r>
      <w:r w:rsidRPr="004A5DEC">
        <w:br/>
        <w:t xml:space="preserve">Available at: </w:t>
      </w:r>
      <w:hyperlink r:id="rId56" w:tgtFrame="_new" w:history="1">
        <w:r w:rsidRPr="004A5DEC">
          <w:rPr>
            <w:color w:val="0563C1" w:themeColor="hyperlink"/>
            <w:u w:val="single"/>
          </w:rPr>
          <w:t>https://www.researchgate.net/publication/360336422_Case_Study_as_a_Research_Strategy</w:t>
        </w:r>
      </w:hyperlink>
    </w:p>
    <w:p w14:paraId="6B59071B" w14:textId="77777777" w:rsidR="0078261D" w:rsidRPr="004A5DEC" w:rsidRDefault="0078261D" w:rsidP="00243CE3">
      <w:r w:rsidRPr="004A5DEC">
        <w:t xml:space="preserve">Sánchez Garza, M. N., Sánchez Limón, M. L., Sánchez Tovar, Y. and Qalati, S. A. (2024) ‘Marketing activities effects on brand awareness generation, image and loyalty in the social networks of a public higher education institution’, </w:t>
      </w:r>
      <w:r w:rsidRPr="004A5DEC">
        <w:rPr>
          <w:i/>
          <w:iCs/>
        </w:rPr>
        <w:t>Cogent Business &amp; Management</w:t>
      </w:r>
      <w:r w:rsidRPr="004A5DEC">
        <w:t xml:space="preserve">, 11(1). Available at: </w:t>
      </w:r>
      <w:hyperlink r:id="rId57" w:tgtFrame="_new" w:history="1">
        <w:r w:rsidRPr="004A5DEC">
          <w:rPr>
            <w:rStyle w:val="Hyperlink"/>
          </w:rPr>
          <w:t>https://www.tandfonline.com/doi/full/10.1080/23311975.2024.2318809</w:t>
        </w:r>
      </w:hyperlink>
    </w:p>
    <w:p w14:paraId="517275AB" w14:textId="77777777" w:rsidR="0078261D" w:rsidRPr="004A5DEC" w:rsidRDefault="0078261D" w:rsidP="00813743">
      <w:r w:rsidRPr="004A5DEC">
        <w:lastRenderedPageBreak/>
        <w:t xml:space="preserve">Sarfraz, M., Al Kurdi, B. and Rafiq, M. (2025) </w:t>
      </w:r>
      <w:r w:rsidRPr="004A5DEC">
        <w:rPr>
          <w:i/>
          <w:iCs/>
        </w:rPr>
        <w:t>How digital marketing shapes consumer decision-making employing the AIDA model with respect to consumer knowledge and consumer experience</w:t>
      </w:r>
      <w:r w:rsidRPr="004A5DEC">
        <w:t xml:space="preserve">. International Journal of Management and Marketing Intelligence, 2(1), pp. 39–48. </w:t>
      </w:r>
      <w:hyperlink r:id="rId58" w:tgtFrame="_new" w:history="1">
        <w:r w:rsidRPr="004A5DEC">
          <w:rPr>
            <w:rStyle w:val="Hyperlink"/>
          </w:rPr>
          <w:t>https://doi.org/10.64251/ijmmi.66</w:t>
        </w:r>
      </w:hyperlink>
    </w:p>
    <w:p w14:paraId="2F18F977" w14:textId="77777777" w:rsidR="0078261D" w:rsidRPr="004A5DEC" w:rsidRDefault="0078261D" w:rsidP="00C749C7">
      <w:r w:rsidRPr="004A5DEC">
        <w:t xml:space="preserve">Slater, P. and Hasson, F. (2025) ‘Quantitative research designs, hierarchy of evidence and validity’, Journal of Psychiatric and Mental Health Nursing, 32(3), pp. 656–660. </w:t>
      </w:r>
      <w:hyperlink r:id="rId59" w:tgtFrame="_new" w:history="1">
        <w:r w:rsidRPr="004A5DEC">
          <w:rPr>
            <w:color w:val="0563C1" w:themeColor="hyperlink"/>
            <w:u w:val="single"/>
          </w:rPr>
          <w:t>https://doi.org/10.1111/jpm.13135</w:t>
        </w:r>
      </w:hyperlink>
    </w:p>
    <w:p w14:paraId="6C2703A0" w14:textId="77777777" w:rsidR="0078261D" w:rsidRPr="004A5DEC" w:rsidRDefault="0078261D" w:rsidP="00C749C7">
      <w:r w:rsidRPr="004A5DEC">
        <w:t>So, K.K.F., Li, J. and Kim, H. (2025) ‘A comparison of cross-sectional and longitudinal data in scale validation: The case of destination brand experience’, Journal of Hospitality Marketing &amp; Management. https://doi.org/10.1080/19368623.2025.2578656</w:t>
      </w:r>
      <w:r w:rsidRPr="004A5DEC">
        <w:br/>
        <w:t xml:space="preserve">Available at: </w:t>
      </w:r>
      <w:hyperlink r:id="rId60" w:tgtFrame="_new" w:history="1">
        <w:r w:rsidRPr="004A5DEC">
          <w:rPr>
            <w:color w:val="0563C1" w:themeColor="hyperlink"/>
            <w:u w:val="single"/>
          </w:rPr>
          <w:t>https://www.tandfonline.com/doi/full/10.1080/19368623.2025.2578656</w:t>
        </w:r>
      </w:hyperlink>
    </w:p>
    <w:p w14:paraId="2FC2F036" w14:textId="77777777" w:rsidR="0078261D" w:rsidRPr="004A5DEC" w:rsidRDefault="0078261D" w:rsidP="00C749C7">
      <w:r w:rsidRPr="004A5DEC">
        <w:t>Teoh, K.B., Lee, J.L., Rudkouskaya, V. and Mohamed Abuth Dahir, M.H.B. (2024) ‘Investigating the strategies employed by fast-food restaurants to establish sustainable customer relationships’, International Journal of Tourism and Hospitality in Asia Pacific, 7(2), pp. 76–89. https://doi.org/10.32535/ijthap.v7i2.3252</w:t>
      </w:r>
      <w:r w:rsidRPr="004A5DEC">
        <w:br/>
        <w:t xml:space="preserve">Available at: </w:t>
      </w:r>
      <w:hyperlink r:id="rId61" w:tgtFrame="_new" w:history="1">
        <w:r w:rsidRPr="004A5DEC">
          <w:rPr>
            <w:color w:val="0563C1" w:themeColor="hyperlink"/>
            <w:u w:val="single"/>
          </w:rPr>
          <w:t>https://www.researchgate.net/publication/381624641_Investigating_the_Strategies_Employed_by_Fast-Food_Restaurant_to_Establish_Sustainable_Customer_Relationships</w:t>
        </w:r>
      </w:hyperlink>
    </w:p>
    <w:p w14:paraId="64860E6C" w14:textId="77777777" w:rsidR="0078261D" w:rsidRPr="004A5DEC" w:rsidRDefault="0078261D" w:rsidP="00813743">
      <w:r w:rsidRPr="004A5DEC">
        <w:t xml:space="preserve">Triyono Adi Tristanto and Hurriyati, R. (2023) </w:t>
      </w:r>
      <w:r w:rsidRPr="004A5DEC">
        <w:rPr>
          <w:i/>
          <w:iCs/>
        </w:rPr>
        <w:t>AIDA model as a marketing strategy to influence consumer buying interest in the digital age</w:t>
      </w:r>
      <w:r w:rsidRPr="004A5DEC">
        <w:t>. Budapest International Research and Critics Institute (BIRCI-Journal): Humanities and Social Sciences, 4(4). https://doi.org/10.33258/birci.v4i4.3319</w:t>
      </w:r>
      <w:r w:rsidRPr="004A5DEC">
        <w:br/>
      </w:r>
      <w:hyperlink r:id="rId62" w:tgtFrame="_new" w:history="1">
        <w:r w:rsidRPr="004A5DEC">
          <w:rPr>
            <w:rStyle w:val="Hyperlink"/>
          </w:rPr>
          <w:t>https://www.researchgate.net/publication/374907059_AIDA_Model_as_a_Marketing_Strategy_to_Influence_Consumer_Buying_Interest_in_the_Digital_Age</w:t>
        </w:r>
      </w:hyperlink>
    </w:p>
    <w:p w14:paraId="05E43807" w14:textId="77777777" w:rsidR="0078261D" w:rsidRPr="004A5DEC" w:rsidRDefault="0078261D" w:rsidP="00813743">
      <w:r w:rsidRPr="004A5DEC">
        <w:t xml:space="preserve">Utami, H.N., Wiyono, S.N., Ishmah, H.A.N. and Hayuni, H.Z. (2024) </w:t>
      </w:r>
      <w:r w:rsidRPr="004A5DEC">
        <w:rPr>
          <w:i/>
          <w:iCs/>
        </w:rPr>
        <w:t>Building brand awareness through product quality and social media marketing for food service business development</w:t>
      </w:r>
      <w:r w:rsidRPr="004A5DEC">
        <w:t xml:space="preserve">. Journal of Law and Sustainable Development, 12(7), e3778. </w:t>
      </w:r>
      <w:hyperlink r:id="rId63" w:tgtFrame="_new" w:history="1">
        <w:r w:rsidRPr="004A5DEC">
          <w:rPr>
            <w:rStyle w:val="Hyperlink"/>
          </w:rPr>
          <w:t>https://doi.org/10.55908/sdgs.v12i7.3778</w:t>
        </w:r>
      </w:hyperlink>
      <w:r w:rsidRPr="004A5DEC">
        <w:br/>
      </w:r>
      <w:hyperlink r:id="rId64" w:tgtFrame="_new" w:history="1">
        <w:r w:rsidRPr="004A5DEC">
          <w:rPr>
            <w:rStyle w:val="Hyperlink"/>
          </w:rPr>
          <w:t>https://www.researchgate.net/publication/382322959_BUILDING_BRAND_AWARENES</w:t>
        </w:r>
        <w:r w:rsidRPr="004A5DEC">
          <w:rPr>
            <w:rStyle w:val="Hyperlink"/>
          </w:rPr>
          <w:lastRenderedPageBreak/>
          <w:t>S_THROUGH_PRODUCT_QUALITY_AND_SOCIAL_MEDIA_MARKETING_FOR_FOOD_SERVICE_BUSINESS_DEVELOPMENT</w:t>
        </w:r>
      </w:hyperlink>
    </w:p>
    <w:p w14:paraId="1F462283" w14:textId="77777777" w:rsidR="0078261D" w:rsidRPr="004A5DEC" w:rsidRDefault="0078261D" w:rsidP="00243CE3">
      <w:r w:rsidRPr="004A5DEC">
        <w:t xml:space="preserve">Zahra, T. (2025) ‘The influence of social media marketing on consumer brand engagement and brand knowledge in fast food products’, </w:t>
      </w:r>
      <w:r w:rsidRPr="004A5DEC">
        <w:rPr>
          <w:i/>
          <w:iCs/>
        </w:rPr>
        <w:t>Manajemen dan Bisnis</w:t>
      </w:r>
      <w:r w:rsidRPr="004A5DEC">
        <w:t xml:space="preserve">, 24(1), p. 12. DOI: 10.24123/mabis.v24i1.844. Available at: </w:t>
      </w:r>
      <w:hyperlink r:id="rId65" w:tgtFrame="_new" w:history="1">
        <w:r w:rsidRPr="004A5DEC">
          <w:rPr>
            <w:rStyle w:val="Hyperlink"/>
          </w:rPr>
          <w:t>https://www.researchgate.net/publication/390641570_The_influence_of_social_media_marketing_on_consumer_brand_engagement_and_brand_knowledge_in_fast_food_products</w:t>
        </w:r>
      </w:hyperlink>
    </w:p>
    <w:p w14:paraId="6FD2EDE0" w14:textId="5D2F9980" w:rsidR="001B5408" w:rsidRPr="004A5DEC" w:rsidRDefault="001B5408" w:rsidP="001B5408"/>
    <w:p w14:paraId="0620BEB0" w14:textId="77777777" w:rsidR="001B5408" w:rsidRPr="004A5DEC" w:rsidRDefault="001B5408">
      <w:pPr>
        <w:spacing w:line="278" w:lineRule="auto"/>
        <w:jc w:val="left"/>
      </w:pPr>
      <w:r w:rsidRPr="004A5DEC">
        <w:br w:type="page"/>
      </w:r>
    </w:p>
    <w:p w14:paraId="2202B6E8" w14:textId="3BDE66F8" w:rsidR="001B5408" w:rsidRPr="004A5DEC" w:rsidRDefault="001B5408" w:rsidP="001B5408">
      <w:pPr>
        <w:pStyle w:val="Heading1"/>
      </w:pPr>
      <w:bookmarkStart w:id="136" w:name="_Toc220963183"/>
      <w:r w:rsidRPr="004A5DEC">
        <w:lastRenderedPageBreak/>
        <w:t>APPENDICES</w:t>
      </w:r>
      <w:bookmarkEnd w:id="136"/>
    </w:p>
    <w:p w14:paraId="538981A5" w14:textId="0C6F9254" w:rsidR="001B5408" w:rsidRPr="004A5DEC" w:rsidRDefault="001B5408" w:rsidP="001B5408">
      <w:pPr>
        <w:pStyle w:val="Heading2"/>
      </w:pPr>
      <w:bookmarkStart w:id="137" w:name="_Toc220963184"/>
      <w:r w:rsidRPr="004A5DEC">
        <w:t>Appendix 1- Questionnaire</w:t>
      </w:r>
      <w:bookmarkEnd w:id="137"/>
    </w:p>
    <w:p w14:paraId="43123AAA" w14:textId="6AC5D518" w:rsidR="001B5408" w:rsidRPr="004A5DEC" w:rsidRDefault="00F524D0" w:rsidP="001B5408">
      <w:r w:rsidRPr="004A5DEC">
        <w:t xml:space="preserve">Link - </w:t>
      </w:r>
      <w:hyperlink r:id="rId66" w:history="1">
        <w:r w:rsidR="00B96B03" w:rsidRPr="004A5DEC">
          <w:rPr>
            <w:rStyle w:val="Hyperlink"/>
          </w:rPr>
          <w:t>https://forms.gle/7q6BMAW9VsyHJdYD9</w:t>
        </w:r>
      </w:hyperlink>
      <w:r w:rsidR="009415D1" w:rsidRPr="004A5DEC">
        <w:t xml:space="preserve"> </w:t>
      </w:r>
    </w:p>
    <w:p w14:paraId="49056C37" w14:textId="77777777" w:rsidR="009415D1" w:rsidRPr="004A5DEC" w:rsidRDefault="009415D1" w:rsidP="009415D1">
      <w:pPr>
        <w:jc w:val="center"/>
        <w:rPr>
          <w:b/>
          <w:bCs/>
          <w:sz w:val="28"/>
          <w:szCs w:val="28"/>
        </w:rPr>
      </w:pPr>
      <w:r w:rsidRPr="004A5DEC">
        <w:rPr>
          <w:b/>
          <w:bCs/>
          <w:sz w:val="28"/>
          <w:szCs w:val="28"/>
        </w:rPr>
        <w:t>THE IMPACT OF CONTENT MARKETING ON BRAND AWARENESS IN THE UK FAST-FOOD INDUSTRY</w:t>
      </w:r>
    </w:p>
    <w:p w14:paraId="70155395" w14:textId="77777777" w:rsidR="009415D1" w:rsidRPr="004A5DEC" w:rsidRDefault="009415D1" w:rsidP="009415D1">
      <w:pPr>
        <w:rPr>
          <w:b/>
          <w:bCs/>
          <w:sz w:val="28"/>
          <w:szCs w:val="28"/>
        </w:rPr>
      </w:pPr>
      <w:r w:rsidRPr="004A5DEC">
        <w:rPr>
          <w:b/>
          <w:bCs/>
          <w:sz w:val="28"/>
          <w:szCs w:val="28"/>
        </w:rPr>
        <w:t>Questionnaire</w:t>
      </w:r>
    </w:p>
    <w:p w14:paraId="7D347555" w14:textId="77777777" w:rsidR="009415D1" w:rsidRPr="004A5DEC" w:rsidRDefault="009415D1" w:rsidP="009415D1">
      <w:r w:rsidRPr="004A5DEC">
        <w:t xml:space="preserve">Dear participants, </w:t>
      </w:r>
    </w:p>
    <w:p w14:paraId="608647F8" w14:textId="77777777" w:rsidR="009415D1" w:rsidRPr="004A5DEC" w:rsidRDefault="009415D1" w:rsidP="009415D1">
      <w:r w:rsidRPr="004A5DEC">
        <w:t>You are invited to take part in this research study titled “The Impact of Content Marketing on Brand Awareness in the UK Fast-Food Industry.” The purpose of this study is to understand how different types of online content influence customers’ awareness of fast-food brands. Your participation is completely voluntary, and you may withdraw at any time without any consequences. All information provided will be kept confidential and used only for academic purposes. Your responses will be analysed in aggregate form, and no individual will be identified. By completing this questionnaire, you indicate your informed consent to participate in this study.</w:t>
      </w:r>
    </w:p>
    <w:p w14:paraId="1A83EC4F" w14:textId="77777777" w:rsidR="009415D1" w:rsidRPr="004A5DEC" w:rsidRDefault="009415D1" w:rsidP="009415D1">
      <w:r w:rsidRPr="004A5DEC">
        <w:t>Dhiraj.</w:t>
      </w:r>
    </w:p>
    <w:p w14:paraId="520D45CD" w14:textId="77777777" w:rsidR="009415D1" w:rsidRPr="004A5DEC" w:rsidRDefault="009415D1" w:rsidP="009415D1"/>
    <w:p w14:paraId="623B9EAA" w14:textId="77777777" w:rsidR="009415D1" w:rsidRPr="004A5DEC" w:rsidRDefault="009415D1" w:rsidP="009415D1">
      <w:pPr>
        <w:rPr>
          <w:b/>
          <w:bCs/>
          <w:sz w:val="28"/>
          <w:szCs w:val="28"/>
          <w:u w:val="single"/>
        </w:rPr>
      </w:pPr>
      <w:r w:rsidRPr="004A5DEC">
        <w:rPr>
          <w:b/>
          <w:bCs/>
          <w:sz w:val="28"/>
          <w:szCs w:val="28"/>
          <w:u w:val="single"/>
        </w:rPr>
        <w:t>Section 1: Demographic Information</w:t>
      </w:r>
    </w:p>
    <w:p w14:paraId="2442CDC1" w14:textId="77777777" w:rsidR="009415D1" w:rsidRPr="004A5DEC" w:rsidRDefault="009415D1" w:rsidP="009415D1">
      <w:r w:rsidRPr="004A5DEC">
        <w:t>1. Age Group</w:t>
      </w:r>
    </w:p>
    <w:p w14:paraId="31DC3177" w14:textId="77777777" w:rsidR="009415D1" w:rsidRPr="004A5DEC" w:rsidRDefault="009415D1" w:rsidP="009415D1">
      <w:r w:rsidRPr="004A5DEC">
        <w:t>Which of the following age groups do you belong to?</w:t>
      </w:r>
    </w:p>
    <w:p w14:paraId="67627F97" w14:textId="77777777" w:rsidR="009415D1" w:rsidRPr="004A5DEC" w:rsidRDefault="009415D1" w:rsidP="009415D1">
      <w:r w:rsidRPr="004A5DEC">
        <w:rPr>
          <w:rFonts w:ascii="Segoe UI Symbol" w:hAnsi="Segoe UI Symbol" w:cs="Segoe UI Symbol"/>
        </w:rPr>
        <w:t>☐</w:t>
      </w:r>
      <w:r w:rsidRPr="004A5DEC">
        <w:t xml:space="preserve"> 18–24 years</w:t>
      </w:r>
    </w:p>
    <w:p w14:paraId="48C5AA22" w14:textId="77777777" w:rsidR="009415D1" w:rsidRPr="004A5DEC" w:rsidRDefault="009415D1" w:rsidP="009415D1">
      <w:r w:rsidRPr="004A5DEC">
        <w:rPr>
          <w:rFonts w:ascii="Segoe UI Symbol" w:hAnsi="Segoe UI Symbol" w:cs="Segoe UI Symbol"/>
        </w:rPr>
        <w:t>☐</w:t>
      </w:r>
      <w:r w:rsidRPr="004A5DEC">
        <w:t xml:space="preserve"> 25–34 years</w:t>
      </w:r>
    </w:p>
    <w:p w14:paraId="621CB1DE" w14:textId="77777777" w:rsidR="009415D1" w:rsidRPr="004A5DEC" w:rsidRDefault="009415D1" w:rsidP="009415D1">
      <w:r w:rsidRPr="004A5DEC">
        <w:rPr>
          <w:rFonts w:ascii="Segoe UI Symbol" w:hAnsi="Segoe UI Symbol" w:cs="Segoe UI Symbol"/>
        </w:rPr>
        <w:t>☐</w:t>
      </w:r>
      <w:r w:rsidRPr="004A5DEC">
        <w:t xml:space="preserve"> 35–44 years</w:t>
      </w:r>
    </w:p>
    <w:p w14:paraId="01E0717C" w14:textId="77777777" w:rsidR="009415D1" w:rsidRPr="004A5DEC" w:rsidRDefault="009415D1" w:rsidP="009415D1">
      <w:r w:rsidRPr="004A5DEC">
        <w:rPr>
          <w:rFonts w:ascii="Segoe UI Symbol" w:hAnsi="Segoe UI Symbol" w:cs="Segoe UI Symbol"/>
        </w:rPr>
        <w:t>☐</w:t>
      </w:r>
      <w:r w:rsidRPr="004A5DEC">
        <w:t xml:space="preserve"> 45 years and above</w:t>
      </w:r>
    </w:p>
    <w:p w14:paraId="1A6E61BD" w14:textId="77777777" w:rsidR="009415D1" w:rsidRPr="004A5DEC" w:rsidRDefault="009415D1" w:rsidP="009415D1"/>
    <w:p w14:paraId="17A85247" w14:textId="77777777" w:rsidR="009415D1" w:rsidRPr="004A5DEC" w:rsidRDefault="009415D1" w:rsidP="009415D1">
      <w:r w:rsidRPr="004A5DEC">
        <w:t>2. Gender</w:t>
      </w:r>
    </w:p>
    <w:p w14:paraId="2F692444" w14:textId="77777777" w:rsidR="009415D1" w:rsidRPr="004A5DEC" w:rsidRDefault="009415D1" w:rsidP="009415D1">
      <w:r w:rsidRPr="004A5DEC">
        <w:t>What is your gender?</w:t>
      </w:r>
    </w:p>
    <w:p w14:paraId="6FA12090" w14:textId="77777777" w:rsidR="009415D1" w:rsidRPr="004A5DEC" w:rsidRDefault="009415D1" w:rsidP="009415D1">
      <w:r w:rsidRPr="004A5DEC">
        <w:rPr>
          <w:rFonts w:ascii="Segoe UI Symbol" w:hAnsi="Segoe UI Symbol" w:cs="Segoe UI Symbol"/>
        </w:rPr>
        <w:t>☐</w:t>
      </w:r>
      <w:r w:rsidRPr="004A5DEC">
        <w:t xml:space="preserve"> Male</w:t>
      </w:r>
    </w:p>
    <w:p w14:paraId="136B28AE" w14:textId="77777777" w:rsidR="009415D1" w:rsidRPr="004A5DEC" w:rsidRDefault="009415D1" w:rsidP="009415D1">
      <w:r w:rsidRPr="004A5DEC">
        <w:rPr>
          <w:rFonts w:ascii="Segoe UI Symbol" w:hAnsi="Segoe UI Symbol" w:cs="Segoe UI Symbol"/>
        </w:rPr>
        <w:t>☐</w:t>
      </w:r>
      <w:r w:rsidRPr="004A5DEC">
        <w:t xml:space="preserve"> Female</w:t>
      </w:r>
    </w:p>
    <w:p w14:paraId="11045223" w14:textId="77777777" w:rsidR="009415D1" w:rsidRPr="004A5DEC" w:rsidRDefault="009415D1" w:rsidP="009415D1"/>
    <w:p w14:paraId="6DCFC1A8" w14:textId="77777777" w:rsidR="009415D1" w:rsidRPr="004A5DEC" w:rsidRDefault="009415D1" w:rsidP="009415D1">
      <w:r w:rsidRPr="004A5DEC">
        <w:t>3. Frequency of Fast-Food Consumption</w:t>
      </w:r>
    </w:p>
    <w:p w14:paraId="56454C08" w14:textId="77777777" w:rsidR="009415D1" w:rsidRPr="004A5DEC" w:rsidRDefault="009415D1" w:rsidP="009415D1">
      <w:r w:rsidRPr="004A5DEC">
        <w:t>How often do you purchase fast food?</w:t>
      </w:r>
    </w:p>
    <w:p w14:paraId="3B82AE71" w14:textId="77777777" w:rsidR="009415D1" w:rsidRPr="004A5DEC" w:rsidRDefault="009415D1" w:rsidP="009415D1">
      <w:r w:rsidRPr="004A5DEC">
        <w:rPr>
          <w:rFonts w:ascii="Segoe UI Symbol" w:hAnsi="Segoe UI Symbol" w:cs="Segoe UI Symbol"/>
        </w:rPr>
        <w:t>☐</w:t>
      </w:r>
      <w:r w:rsidRPr="004A5DEC">
        <w:t xml:space="preserve"> Less than once a month</w:t>
      </w:r>
    </w:p>
    <w:p w14:paraId="1F6AEF3B" w14:textId="77777777" w:rsidR="009415D1" w:rsidRPr="004A5DEC" w:rsidRDefault="009415D1" w:rsidP="009415D1">
      <w:r w:rsidRPr="004A5DEC">
        <w:rPr>
          <w:rFonts w:ascii="Segoe UI Symbol" w:hAnsi="Segoe UI Symbol" w:cs="Segoe UI Symbol"/>
        </w:rPr>
        <w:t>☐</w:t>
      </w:r>
      <w:r w:rsidRPr="004A5DEC">
        <w:t xml:space="preserve"> 1–3 times per month</w:t>
      </w:r>
    </w:p>
    <w:p w14:paraId="64687D87" w14:textId="77777777" w:rsidR="009415D1" w:rsidRPr="004A5DEC" w:rsidRDefault="009415D1" w:rsidP="009415D1">
      <w:r w:rsidRPr="004A5DEC">
        <w:rPr>
          <w:rFonts w:ascii="Segoe UI Symbol" w:hAnsi="Segoe UI Symbol" w:cs="Segoe UI Symbol"/>
        </w:rPr>
        <w:t>☐</w:t>
      </w:r>
      <w:r w:rsidRPr="004A5DEC">
        <w:t xml:space="preserve"> 1–2 times per week</w:t>
      </w:r>
    </w:p>
    <w:p w14:paraId="17A48EBE" w14:textId="77777777" w:rsidR="009415D1" w:rsidRPr="004A5DEC" w:rsidRDefault="009415D1" w:rsidP="009415D1">
      <w:r w:rsidRPr="004A5DEC">
        <w:rPr>
          <w:rFonts w:ascii="Segoe UI Symbol" w:hAnsi="Segoe UI Symbol" w:cs="Segoe UI Symbol"/>
        </w:rPr>
        <w:t>☐</w:t>
      </w:r>
      <w:r w:rsidRPr="004A5DEC">
        <w:t xml:space="preserve"> 3 or more times per week</w:t>
      </w:r>
    </w:p>
    <w:p w14:paraId="1F04DBAD" w14:textId="77777777" w:rsidR="009415D1" w:rsidRPr="004A5DEC" w:rsidRDefault="009415D1" w:rsidP="009415D1"/>
    <w:p w14:paraId="186C4EB9" w14:textId="77777777" w:rsidR="009415D1" w:rsidRPr="004A5DEC" w:rsidRDefault="009415D1" w:rsidP="009415D1">
      <w:r w:rsidRPr="004A5DEC">
        <w:t>4. Primary Platform Used to View Fast-Food Content</w:t>
      </w:r>
    </w:p>
    <w:p w14:paraId="0E14BEA4" w14:textId="77777777" w:rsidR="009415D1" w:rsidRPr="004A5DEC" w:rsidRDefault="009415D1" w:rsidP="009415D1">
      <w:r w:rsidRPr="004A5DEC">
        <w:t>Which platform do you most frequently use to view fast-food brand content?</w:t>
      </w:r>
    </w:p>
    <w:p w14:paraId="4CE24C3B" w14:textId="77777777" w:rsidR="009415D1" w:rsidRPr="004A5DEC" w:rsidRDefault="009415D1" w:rsidP="009415D1">
      <w:r w:rsidRPr="004A5DEC">
        <w:rPr>
          <w:rFonts w:ascii="Segoe UI Symbol" w:hAnsi="Segoe UI Symbol" w:cs="Segoe UI Symbol"/>
        </w:rPr>
        <w:t>☐</w:t>
      </w:r>
      <w:r w:rsidRPr="004A5DEC">
        <w:t xml:space="preserve"> Instagram</w:t>
      </w:r>
    </w:p>
    <w:p w14:paraId="2093452F" w14:textId="77777777" w:rsidR="009415D1" w:rsidRPr="004A5DEC" w:rsidRDefault="009415D1" w:rsidP="009415D1">
      <w:r w:rsidRPr="004A5DEC">
        <w:rPr>
          <w:rFonts w:ascii="Segoe UI Symbol" w:hAnsi="Segoe UI Symbol" w:cs="Segoe UI Symbol"/>
        </w:rPr>
        <w:t>☐</w:t>
      </w:r>
      <w:r w:rsidRPr="004A5DEC">
        <w:t xml:space="preserve"> Facebook</w:t>
      </w:r>
    </w:p>
    <w:p w14:paraId="4CD1D611" w14:textId="77777777" w:rsidR="009415D1" w:rsidRPr="004A5DEC" w:rsidRDefault="009415D1" w:rsidP="009415D1">
      <w:r w:rsidRPr="004A5DEC">
        <w:rPr>
          <w:rFonts w:ascii="Segoe UI Symbol" w:hAnsi="Segoe UI Symbol" w:cs="Segoe UI Symbol"/>
        </w:rPr>
        <w:t>☐</w:t>
      </w:r>
      <w:r w:rsidRPr="004A5DEC">
        <w:t xml:space="preserve"> TikTok</w:t>
      </w:r>
    </w:p>
    <w:p w14:paraId="290E3AA5" w14:textId="77777777" w:rsidR="009415D1" w:rsidRPr="004A5DEC" w:rsidRDefault="009415D1" w:rsidP="009415D1">
      <w:r w:rsidRPr="004A5DEC">
        <w:rPr>
          <w:rFonts w:ascii="Segoe UI Symbol" w:hAnsi="Segoe UI Symbol" w:cs="Segoe UI Symbol"/>
        </w:rPr>
        <w:t>☐</w:t>
      </w:r>
      <w:r w:rsidRPr="004A5DEC">
        <w:t xml:space="preserve"> YouTube</w:t>
      </w:r>
    </w:p>
    <w:p w14:paraId="21EC9812" w14:textId="77777777" w:rsidR="009415D1" w:rsidRPr="004A5DEC" w:rsidRDefault="009415D1" w:rsidP="009415D1"/>
    <w:p w14:paraId="0C92B300" w14:textId="77777777" w:rsidR="009415D1" w:rsidRPr="004A5DEC" w:rsidRDefault="009415D1" w:rsidP="009415D1">
      <w:pPr>
        <w:rPr>
          <w:b/>
          <w:bCs/>
          <w:sz w:val="28"/>
          <w:szCs w:val="28"/>
          <w:u w:val="single"/>
        </w:rPr>
      </w:pPr>
      <w:r w:rsidRPr="004A5DEC">
        <w:rPr>
          <w:b/>
          <w:bCs/>
          <w:sz w:val="28"/>
          <w:szCs w:val="28"/>
          <w:u w:val="single"/>
        </w:rPr>
        <w:t>Section 2- Questions for variables</w:t>
      </w:r>
    </w:p>
    <w:p w14:paraId="72E9ACE9" w14:textId="77777777" w:rsidR="009415D1" w:rsidRPr="004A5DEC" w:rsidRDefault="009415D1" w:rsidP="009415D1">
      <w:r w:rsidRPr="004A5DEC">
        <w:lastRenderedPageBreak/>
        <w:t>In the following questions, please think about a fast-food brand you have recently engaged with through its marketing content (such as social media or online advertising). Please base your answers on that experience.</w:t>
      </w:r>
    </w:p>
    <w:p w14:paraId="099B6367" w14:textId="77777777" w:rsidR="009415D1" w:rsidRPr="004A5DEC" w:rsidRDefault="009415D1" w:rsidP="009415D1">
      <w:pPr>
        <w:rPr>
          <w:b/>
          <w:bCs/>
        </w:rPr>
      </w:pPr>
      <w:r w:rsidRPr="004A5DEC">
        <w:rPr>
          <w:b/>
          <w:bCs/>
        </w:rPr>
        <w:t>Section A: Informative Content (Independent Variable)</w:t>
      </w:r>
    </w:p>
    <w:tbl>
      <w:tblPr>
        <w:tblStyle w:val="TableGrid"/>
        <w:tblW w:w="0" w:type="auto"/>
        <w:tblLook w:val="04A0" w:firstRow="1" w:lastRow="0" w:firstColumn="1" w:lastColumn="0" w:noHBand="0" w:noVBand="1"/>
      </w:tblPr>
      <w:tblGrid>
        <w:gridCol w:w="3334"/>
        <w:gridCol w:w="1479"/>
        <w:gridCol w:w="1230"/>
        <w:gridCol w:w="1043"/>
        <w:gridCol w:w="897"/>
        <w:gridCol w:w="1367"/>
      </w:tblGrid>
      <w:tr w:rsidR="009415D1" w:rsidRPr="004A5DEC" w14:paraId="443321C5" w14:textId="77777777" w:rsidTr="007276F4">
        <w:tc>
          <w:tcPr>
            <w:tcW w:w="0" w:type="auto"/>
            <w:hideMark/>
          </w:tcPr>
          <w:p w14:paraId="29412A88" w14:textId="77777777" w:rsidR="009415D1" w:rsidRPr="004A5DEC" w:rsidRDefault="009415D1" w:rsidP="007276F4">
            <w:pPr>
              <w:spacing w:after="160"/>
              <w:rPr>
                <w:b/>
                <w:bCs/>
              </w:rPr>
            </w:pPr>
            <w:r w:rsidRPr="004A5DEC">
              <w:rPr>
                <w:b/>
                <w:bCs/>
              </w:rPr>
              <w:t>Statement</w:t>
            </w:r>
          </w:p>
        </w:tc>
        <w:tc>
          <w:tcPr>
            <w:tcW w:w="0" w:type="auto"/>
            <w:hideMark/>
          </w:tcPr>
          <w:p w14:paraId="44095B27" w14:textId="77777777" w:rsidR="009415D1" w:rsidRPr="004A5DEC" w:rsidRDefault="009415D1" w:rsidP="007276F4">
            <w:pPr>
              <w:spacing w:after="160"/>
              <w:rPr>
                <w:b/>
                <w:bCs/>
              </w:rPr>
            </w:pPr>
            <w:r w:rsidRPr="004A5DEC">
              <w:rPr>
                <w:b/>
                <w:bCs/>
              </w:rPr>
              <w:t>Strongly Disagree</w:t>
            </w:r>
          </w:p>
        </w:tc>
        <w:tc>
          <w:tcPr>
            <w:tcW w:w="0" w:type="auto"/>
            <w:hideMark/>
          </w:tcPr>
          <w:p w14:paraId="35FAC667" w14:textId="77777777" w:rsidR="009415D1" w:rsidRPr="004A5DEC" w:rsidRDefault="009415D1" w:rsidP="007276F4">
            <w:pPr>
              <w:spacing w:after="160"/>
              <w:rPr>
                <w:b/>
                <w:bCs/>
              </w:rPr>
            </w:pPr>
            <w:r w:rsidRPr="004A5DEC">
              <w:rPr>
                <w:b/>
                <w:bCs/>
              </w:rPr>
              <w:t>Disagree</w:t>
            </w:r>
          </w:p>
        </w:tc>
        <w:tc>
          <w:tcPr>
            <w:tcW w:w="0" w:type="auto"/>
            <w:hideMark/>
          </w:tcPr>
          <w:p w14:paraId="709A3216" w14:textId="77777777" w:rsidR="009415D1" w:rsidRPr="004A5DEC" w:rsidRDefault="009415D1" w:rsidP="007276F4">
            <w:pPr>
              <w:spacing w:after="160"/>
              <w:rPr>
                <w:b/>
                <w:bCs/>
              </w:rPr>
            </w:pPr>
            <w:r w:rsidRPr="004A5DEC">
              <w:rPr>
                <w:b/>
                <w:bCs/>
              </w:rPr>
              <w:t>Neutral</w:t>
            </w:r>
          </w:p>
        </w:tc>
        <w:tc>
          <w:tcPr>
            <w:tcW w:w="0" w:type="auto"/>
            <w:hideMark/>
          </w:tcPr>
          <w:p w14:paraId="66805992" w14:textId="77777777" w:rsidR="009415D1" w:rsidRPr="004A5DEC" w:rsidRDefault="009415D1" w:rsidP="007276F4">
            <w:pPr>
              <w:spacing w:after="160"/>
              <w:rPr>
                <w:b/>
                <w:bCs/>
              </w:rPr>
            </w:pPr>
            <w:r w:rsidRPr="004A5DEC">
              <w:rPr>
                <w:b/>
                <w:bCs/>
              </w:rPr>
              <w:t>Agree</w:t>
            </w:r>
          </w:p>
        </w:tc>
        <w:tc>
          <w:tcPr>
            <w:tcW w:w="0" w:type="auto"/>
            <w:hideMark/>
          </w:tcPr>
          <w:p w14:paraId="64F91F50" w14:textId="77777777" w:rsidR="009415D1" w:rsidRPr="004A5DEC" w:rsidRDefault="009415D1" w:rsidP="007276F4">
            <w:pPr>
              <w:spacing w:after="160"/>
              <w:rPr>
                <w:b/>
                <w:bCs/>
              </w:rPr>
            </w:pPr>
            <w:r w:rsidRPr="004A5DEC">
              <w:rPr>
                <w:b/>
                <w:bCs/>
              </w:rPr>
              <w:t>Strongly Agree</w:t>
            </w:r>
          </w:p>
        </w:tc>
      </w:tr>
      <w:tr w:rsidR="009415D1" w:rsidRPr="004A5DEC" w14:paraId="005211E5" w14:textId="77777777" w:rsidTr="007276F4">
        <w:tc>
          <w:tcPr>
            <w:tcW w:w="0" w:type="auto"/>
            <w:hideMark/>
          </w:tcPr>
          <w:p w14:paraId="78A35702" w14:textId="77777777" w:rsidR="009415D1" w:rsidRPr="004A5DEC" w:rsidRDefault="009415D1" w:rsidP="007276F4">
            <w:pPr>
              <w:spacing w:after="160"/>
            </w:pPr>
            <w:r w:rsidRPr="004A5DEC">
              <w:t>The fast-food brand’s online content clearly explains its menu items and prices.</w:t>
            </w:r>
          </w:p>
        </w:tc>
        <w:tc>
          <w:tcPr>
            <w:tcW w:w="0" w:type="auto"/>
            <w:hideMark/>
          </w:tcPr>
          <w:p w14:paraId="2D4DDCC4" w14:textId="77777777" w:rsidR="009415D1" w:rsidRPr="004A5DEC" w:rsidRDefault="009415D1" w:rsidP="007276F4">
            <w:pPr>
              <w:spacing w:after="160"/>
            </w:pPr>
            <w:r w:rsidRPr="004A5DEC">
              <w:rPr>
                <w:rFonts w:ascii="Segoe UI Symbol" w:hAnsi="Segoe UI Symbol" w:cs="Segoe UI Symbol"/>
              </w:rPr>
              <w:t>☐</w:t>
            </w:r>
          </w:p>
        </w:tc>
        <w:tc>
          <w:tcPr>
            <w:tcW w:w="0" w:type="auto"/>
            <w:hideMark/>
          </w:tcPr>
          <w:p w14:paraId="1F1B1A8E" w14:textId="77777777" w:rsidR="009415D1" w:rsidRPr="004A5DEC" w:rsidRDefault="009415D1" w:rsidP="007276F4">
            <w:pPr>
              <w:spacing w:after="160"/>
            </w:pPr>
            <w:r w:rsidRPr="004A5DEC">
              <w:rPr>
                <w:rFonts w:ascii="Segoe UI Symbol" w:hAnsi="Segoe UI Symbol" w:cs="Segoe UI Symbol"/>
              </w:rPr>
              <w:t>☐</w:t>
            </w:r>
          </w:p>
        </w:tc>
        <w:tc>
          <w:tcPr>
            <w:tcW w:w="0" w:type="auto"/>
            <w:hideMark/>
          </w:tcPr>
          <w:p w14:paraId="6DD67AC5" w14:textId="77777777" w:rsidR="009415D1" w:rsidRPr="004A5DEC" w:rsidRDefault="009415D1" w:rsidP="007276F4">
            <w:pPr>
              <w:spacing w:after="160"/>
            </w:pPr>
            <w:r w:rsidRPr="004A5DEC">
              <w:rPr>
                <w:rFonts w:ascii="Segoe UI Symbol" w:hAnsi="Segoe UI Symbol" w:cs="Segoe UI Symbol"/>
              </w:rPr>
              <w:t>☐</w:t>
            </w:r>
          </w:p>
        </w:tc>
        <w:tc>
          <w:tcPr>
            <w:tcW w:w="0" w:type="auto"/>
            <w:hideMark/>
          </w:tcPr>
          <w:p w14:paraId="5830D8D1" w14:textId="77777777" w:rsidR="009415D1" w:rsidRPr="004A5DEC" w:rsidRDefault="009415D1" w:rsidP="007276F4">
            <w:pPr>
              <w:spacing w:after="160"/>
            </w:pPr>
            <w:r w:rsidRPr="004A5DEC">
              <w:rPr>
                <w:rFonts w:ascii="Segoe UI Symbol" w:hAnsi="Segoe UI Symbol" w:cs="Segoe UI Symbol"/>
              </w:rPr>
              <w:t>☐</w:t>
            </w:r>
          </w:p>
        </w:tc>
        <w:tc>
          <w:tcPr>
            <w:tcW w:w="0" w:type="auto"/>
            <w:hideMark/>
          </w:tcPr>
          <w:p w14:paraId="64FAB080" w14:textId="77777777" w:rsidR="009415D1" w:rsidRPr="004A5DEC" w:rsidRDefault="009415D1" w:rsidP="007276F4">
            <w:pPr>
              <w:spacing w:after="160"/>
            </w:pPr>
            <w:r w:rsidRPr="004A5DEC">
              <w:rPr>
                <w:rFonts w:ascii="Segoe UI Symbol" w:hAnsi="Segoe UI Symbol" w:cs="Segoe UI Symbol"/>
              </w:rPr>
              <w:t>☐</w:t>
            </w:r>
          </w:p>
        </w:tc>
      </w:tr>
      <w:tr w:rsidR="009415D1" w:rsidRPr="004A5DEC" w14:paraId="3E9B935F" w14:textId="77777777" w:rsidTr="007276F4">
        <w:tc>
          <w:tcPr>
            <w:tcW w:w="0" w:type="auto"/>
            <w:hideMark/>
          </w:tcPr>
          <w:p w14:paraId="6785272D" w14:textId="77777777" w:rsidR="009415D1" w:rsidRPr="004A5DEC" w:rsidRDefault="009415D1" w:rsidP="007276F4">
            <w:pPr>
              <w:spacing w:after="160"/>
            </w:pPr>
            <w:r w:rsidRPr="004A5DEC">
              <w:t>The brand’s content provides useful information about ingredients and nutritional value.</w:t>
            </w:r>
          </w:p>
        </w:tc>
        <w:tc>
          <w:tcPr>
            <w:tcW w:w="0" w:type="auto"/>
            <w:hideMark/>
          </w:tcPr>
          <w:p w14:paraId="7A3CD0E6" w14:textId="77777777" w:rsidR="009415D1" w:rsidRPr="004A5DEC" w:rsidRDefault="009415D1" w:rsidP="007276F4">
            <w:pPr>
              <w:spacing w:after="160"/>
            </w:pPr>
            <w:r w:rsidRPr="004A5DEC">
              <w:rPr>
                <w:rFonts w:ascii="Segoe UI Symbol" w:hAnsi="Segoe UI Symbol" w:cs="Segoe UI Symbol"/>
              </w:rPr>
              <w:t>☐</w:t>
            </w:r>
          </w:p>
        </w:tc>
        <w:tc>
          <w:tcPr>
            <w:tcW w:w="0" w:type="auto"/>
            <w:hideMark/>
          </w:tcPr>
          <w:p w14:paraId="0A26F0D5" w14:textId="77777777" w:rsidR="009415D1" w:rsidRPr="004A5DEC" w:rsidRDefault="009415D1" w:rsidP="007276F4">
            <w:pPr>
              <w:spacing w:after="160"/>
            </w:pPr>
            <w:r w:rsidRPr="004A5DEC">
              <w:rPr>
                <w:rFonts w:ascii="Segoe UI Symbol" w:hAnsi="Segoe UI Symbol" w:cs="Segoe UI Symbol"/>
              </w:rPr>
              <w:t>☐</w:t>
            </w:r>
          </w:p>
        </w:tc>
        <w:tc>
          <w:tcPr>
            <w:tcW w:w="0" w:type="auto"/>
            <w:hideMark/>
          </w:tcPr>
          <w:p w14:paraId="12F1D6CD" w14:textId="77777777" w:rsidR="009415D1" w:rsidRPr="004A5DEC" w:rsidRDefault="009415D1" w:rsidP="007276F4">
            <w:pPr>
              <w:spacing w:after="160"/>
            </w:pPr>
            <w:r w:rsidRPr="004A5DEC">
              <w:rPr>
                <w:rFonts w:ascii="Segoe UI Symbol" w:hAnsi="Segoe UI Symbol" w:cs="Segoe UI Symbol"/>
              </w:rPr>
              <w:t>☐</w:t>
            </w:r>
          </w:p>
        </w:tc>
        <w:tc>
          <w:tcPr>
            <w:tcW w:w="0" w:type="auto"/>
            <w:hideMark/>
          </w:tcPr>
          <w:p w14:paraId="62CA2B85" w14:textId="77777777" w:rsidR="009415D1" w:rsidRPr="004A5DEC" w:rsidRDefault="009415D1" w:rsidP="007276F4">
            <w:pPr>
              <w:spacing w:after="160"/>
            </w:pPr>
            <w:r w:rsidRPr="004A5DEC">
              <w:rPr>
                <w:rFonts w:ascii="Segoe UI Symbol" w:hAnsi="Segoe UI Symbol" w:cs="Segoe UI Symbol"/>
              </w:rPr>
              <w:t>☐</w:t>
            </w:r>
          </w:p>
        </w:tc>
        <w:tc>
          <w:tcPr>
            <w:tcW w:w="0" w:type="auto"/>
            <w:hideMark/>
          </w:tcPr>
          <w:p w14:paraId="00F47E3D" w14:textId="77777777" w:rsidR="009415D1" w:rsidRPr="004A5DEC" w:rsidRDefault="009415D1" w:rsidP="007276F4">
            <w:pPr>
              <w:spacing w:after="160"/>
            </w:pPr>
            <w:r w:rsidRPr="004A5DEC">
              <w:rPr>
                <w:rFonts w:ascii="Segoe UI Symbol" w:hAnsi="Segoe UI Symbol" w:cs="Segoe UI Symbol"/>
              </w:rPr>
              <w:t>☐</w:t>
            </w:r>
          </w:p>
        </w:tc>
      </w:tr>
      <w:tr w:rsidR="009415D1" w:rsidRPr="004A5DEC" w14:paraId="0F34B25F" w14:textId="77777777" w:rsidTr="007276F4">
        <w:tc>
          <w:tcPr>
            <w:tcW w:w="0" w:type="auto"/>
            <w:hideMark/>
          </w:tcPr>
          <w:p w14:paraId="7171799A" w14:textId="77777777" w:rsidR="009415D1" w:rsidRPr="004A5DEC" w:rsidRDefault="009415D1" w:rsidP="007276F4">
            <w:pPr>
              <w:spacing w:after="160"/>
            </w:pPr>
            <w:r w:rsidRPr="004A5DEC">
              <w:t>The brand’s social media or website content helps me make informed food choices.</w:t>
            </w:r>
          </w:p>
        </w:tc>
        <w:tc>
          <w:tcPr>
            <w:tcW w:w="0" w:type="auto"/>
            <w:hideMark/>
          </w:tcPr>
          <w:p w14:paraId="2953094D" w14:textId="77777777" w:rsidR="009415D1" w:rsidRPr="004A5DEC" w:rsidRDefault="009415D1" w:rsidP="007276F4">
            <w:pPr>
              <w:spacing w:after="160"/>
            </w:pPr>
            <w:r w:rsidRPr="004A5DEC">
              <w:rPr>
                <w:rFonts w:ascii="Segoe UI Symbol" w:hAnsi="Segoe UI Symbol" w:cs="Segoe UI Symbol"/>
              </w:rPr>
              <w:t>☐</w:t>
            </w:r>
          </w:p>
        </w:tc>
        <w:tc>
          <w:tcPr>
            <w:tcW w:w="0" w:type="auto"/>
            <w:hideMark/>
          </w:tcPr>
          <w:p w14:paraId="7198884A" w14:textId="77777777" w:rsidR="009415D1" w:rsidRPr="004A5DEC" w:rsidRDefault="009415D1" w:rsidP="007276F4">
            <w:pPr>
              <w:spacing w:after="160"/>
            </w:pPr>
            <w:r w:rsidRPr="004A5DEC">
              <w:rPr>
                <w:rFonts w:ascii="Segoe UI Symbol" w:hAnsi="Segoe UI Symbol" w:cs="Segoe UI Symbol"/>
              </w:rPr>
              <w:t>☐</w:t>
            </w:r>
          </w:p>
        </w:tc>
        <w:tc>
          <w:tcPr>
            <w:tcW w:w="0" w:type="auto"/>
            <w:hideMark/>
          </w:tcPr>
          <w:p w14:paraId="03B17D5E" w14:textId="77777777" w:rsidR="009415D1" w:rsidRPr="004A5DEC" w:rsidRDefault="009415D1" w:rsidP="007276F4">
            <w:pPr>
              <w:spacing w:after="160"/>
            </w:pPr>
            <w:r w:rsidRPr="004A5DEC">
              <w:rPr>
                <w:rFonts w:ascii="Segoe UI Symbol" w:hAnsi="Segoe UI Symbol" w:cs="Segoe UI Symbol"/>
              </w:rPr>
              <w:t>☐</w:t>
            </w:r>
          </w:p>
        </w:tc>
        <w:tc>
          <w:tcPr>
            <w:tcW w:w="0" w:type="auto"/>
            <w:hideMark/>
          </w:tcPr>
          <w:p w14:paraId="4B2323A3" w14:textId="77777777" w:rsidR="009415D1" w:rsidRPr="004A5DEC" w:rsidRDefault="009415D1" w:rsidP="007276F4">
            <w:pPr>
              <w:spacing w:after="160"/>
            </w:pPr>
            <w:r w:rsidRPr="004A5DEC">
              <w:rPr>
                <w:rFonts w:ascii="Segoe UI Symbol" w:hAnsi="Segoe UI Symbol" w:cs="Segoe UI Symbol"/>
              </w:rPr>
              <w:t>☐</w:t>
            </w:r>
          </w:p>
        </w:tc>
        <w:tc>
          <w:tcPr>
            <w:tcW w:w="0" w:type="auto"/>
            <w:hideMark/>
          </w:tcPr>
          <w:p w14:paraId="1E1B0FAA" w14:textId="77777777" w:rsidR="009415D1" w:rsidRPr="004A5DEC" w:rsidRDefault="009415D1" w:rsidP="007276F4">
            <w:pPr>
              <w:spacing w:after="160"/>
            </w:pPr>
            <w:r w:rsidRPr="004A5DEC">
              <w:rPr>
                <w:rFonts w:ascii="Segoe UI Symbol" w:hAnsi="Segoe UI Symbol" w:cs="Segoe UI Symbol"/>
              </w:rPr>
              <w:t>☐</w:t>
            </w:r>
          </w:p>
        </w:tc>
      </w:tr>
      <w:tr w:rsidR="009415D1" w:rsidRPr="004A5DEC" w14:paraId="0C262517" w14:textId="77777777" w:rsidTr="007276F4">
        <w:tc>
          <w:tcPr>
            <w:tcW w:w="0" w:type="auto"/>
            <w:hideMark/>
          </w:tcPr>
          <w:p w14:paraId="73AB902B" w14:textId="77777777" w:rsidR="009415D1" w:rsidRPr="004A5DEC" w:rsidRDefault="009415D1" w:rsidP="007276F4">
            <w:pPr>
              <w:spacing w:after="160"/>
            </w:pPr>
            <w:r w:rsidRPr="004A5DEC">
              <w:t>The brand regularly shares up-to-date and relevant information through its content.</w:t>
            </w:r>
          </w:p>
        </w:tc>
        <w:tc>
          <w:tcPr>
            <w:tcW w:w="0" w:type="auto"/>
            <w:hideMark/>
          </w:tcPr>
          <w:p w14:paraId="17C6C187" w14:textId="77777777" w:rsidR="009415D1" w:rsidRPr="004A5DEC" w:rsidRDefault="009415D1" w:rsidP="007276F4">
            <w:pPr>
              <w:spacing w:after="160"/>
            </w:pPr>
            <w:r w:rsidRPr="004A5DEC">
              <w:rPr>
                <w:rFonts w:ascii="Segoe UI Symbol" w:hAnsi="Segoe UI Symbol" w:cs="Segoe UI Symbol"/>
              </w:rPr>
              <w:t>☐</w:t>
            </w:r>
          </w:p>
        </w:tc>
        <w:tc>
          <w:tcPr>
            <w:tcW w:w="0" w:type="auto"/>
            <w:hideMark/>
          </w:tcPr>
          <w:p w14:paraId="3EFB0DEB" w14:textId="77777777" w:rsidR="009415D1" w:rsidRPr="004A5DEC" w:rsidRDefault="009415D1" w:rsidP="007276F4">
            <w:pPr>
              <w:spacing w:after="160"/>
            </w:pPr>
            <w:r w:rsidRPr="004A5DEC">
              <w:rPr>
                <w:rFonts w:ascii="Segoe UI Symbol" w:hAnsi="Segoe UI Symbol" w:cs="Segoe UI Symbol"/>
              </w:rPr>
              <w:t>☐</w:t>
            </w:r>
          </w:p>
        </w:tc>
        <w:tc>
          <w:tcPr>
            <w:tcW w:w="0" w:type="auto"/>
            <w:hideMark/>
          </w:tcPr>
          <w:p w14:paraId="4051BADA" w14:textId="77777777" w:rsidR="009415D1" w:rsidRPr="004A5DEC" w:rsidRDefault="009415D1" w:rsidP="007276F4">
            <w:pPr>
              <w:spacing w:after="160"/>
            </w:pPr>
            <w:r w:rsidRPr="004A5DEC">
              <w:rPr>
                <w:rFonts w:ascii="Segoe UI Symbol" w:hAnsi="Segoe UI Symbol" w:cs="Segoe UI Symbol"/>
              </w:rPr>
              <w:t>☐</w:t>
            </w:r>
          </w:p>
        </w:tc>
        <w:tc>
          <w:tcPr>
            <w:tcW w:w="0" w:type="auto"/>
            <w:hideMark/>
          </w:tcPr>
          <w:p w14:paraId="1A7A05CE" w14:textId="77777777" w:rsidR="009415D1" w:rsidRPr="004A5DEC" w:rsidRDefault="009415D1" w:rsidP="007276F4">
            <w:pPr>
              <w:spacing w:after="160"/>
            </w:pPr>
            <w:r w:rsidRPr="004A5DEC">
              <w:rPr>
                <w:rFonts w:ascii="Segoe UI Symbol" w:hAnsi="Segoe UI Symbol" w:cs="Segoe UI Symbol"/>
              </w:rPr>
              <w:t>☐</w:t>
            </w:r>
          </w:p>
        </w:tc>
        <w:tc>
          <w:tcPr>
            <w:tcW w:w="0" w:type="auto"/>
            <w:hideMark/>
          </w:tcPr>
          <w:p w14:paraId="563D63AF" w14:textId="77777777" w:rsidR="009415D1" w:rsidRPr="004A5DEC" w:rsidRDefault="009415D1" w:rsidP="007276F4">
            <w:pPr>
              <w:spacing w:after="160"/>
            </w:pPr>
            <w:r w:rsidRPr="004A5DEC">
              <w:rPr>
                <w:rFonts w:ascii="Segoe UI Symbol" w:hAnsi="Segoe UI Symbol" w:cs="Segoe UI Symbol"/>
              </w:rPr>
              <w:t>☐</w:t>
            </w:r>
          </w:p>
        </w:tc>
      </w:tr>
    </w:tbl>
    <w:p w14:paraId="2E69A824" w14:textId="77777777" w:rsidR="009415D1" w:rsidRPr="004A5DEC" w:rsidRDefault="009415D1" w:rsidP="009415D1"/>
    <w:p w14:paraId="26643D2E" w14:textId="77777777" w:rsidR="009415D1" w:rsidRPr="004A5DEC" w:rsidRDefault="009415D1" w:rsidP="009415D1">
      <w:pPr>
        <w:rPr>
          <w:b/>
          <w:bCs/>
        </w:rPr>
      </w:pPr>
      <w:r w:rsidRPr="004A5DEC">
        <w:rPr>
          <w:b/>
          <w:bCs/>
        </w:rPr>
        <w:t>Section B: Entertainment Content (Independent Variable)</w:t>
      </w:r>
    </w:p>
    <w:tbl>
      <w:tblPr>
        <w:tblStyle w:val="TableGrid"/>
        <w:tblW w:w="0" w:type="auto"/>
        <w:tblLook w:val="04A0" w:firstRow="1" w:lastRow="0" w:firstColumn="1" w:lastColumn="0" w:noHBand="0" w:noVBand="1"/>
      </w:tblPr>
      <w:tblGrid>
        <w:gridCol w:w="3403"/>
        <w:gridCol w:w="1439"/>
        <w:gridCol w:w="1230"/>
        <w:gridCol w:w="1043"/>
        <w:gridCol w:w="897"/>
        <w:gridCol w:w="1338"/>
      </w:tblGrid>
      <w:tr w:rsidR="009415D1" w:rsidRPr="004A5DEC" w14:paraId="73378B0C" w14:textId="77777777" w:rsidTr="007276F4">
        <w:tc>
          <w:tcPr>
            <w:tcW w:w="0" w:type="auto"/>
            <w:hideMark/>
          </w:tcPr>
          <w:p w14:paraId="6E8BC7DA" w14:textId="77777777" w:rsidR="009415D1" w:rsidRPr="004A5DEC" w:rsidRDefault="009415D1" w:rsidP="007276F4">
            <w:pPr>
              <w:spacing w:after="160"/>
              <w:rPr>
                <w:b/>
                <w:bCs/>
              </w:rPr>
            </w:pPr>
            <w:r w:rsidRPr="004A5DEC">
              <w:rPr>
                <w:b/>
                <w:bCs/>
              </w:rPr>
              <w:t>Statement</w:t>
            </w:r>
          </w:p>
        </w:tc>
        <w:tc>
          <w:tcPr>
            <w:tcW w:w="0" w:type="auto"/>
            <w:hideMark/>
          </w:tcPr>
          <w:p w14:paraId="037EF49A" w14:textId="77777777" w:rsidR="009415D1" w:rsidRPr="004A5DEC" w:rsidRDefault="009415D1" w:rsidP="007276F4">
            <w:pPr>
              <w:spacing w:after="160"/>
              <w:rPr>
                <w:b/>
                <w:bCs/>
              </w:rPr>
            </w:pPr>
            <w:r w:rsidRPr="004A5DEC">
              <w:rPr>
                <w:b/>
                <w:bCs/>
              </w:rPr>
              <w:t>Strongly Disagree</w:t>
            </w:r>
          </w:p>
        </w:tc>
        <w:tc>
          <w:tcPr>
            <w:tcW w:w="0" w:type="auto"/>
            <w:hideMark/>
          </w:tcPr>
          <w:p w14:paraId="387A7BE8" w14:textId="77777777" w:rsidR="009415D1" w:rsidRPr="004A5DEC" w:rsidRDefault="009415D1" w:rsidP="007276F4">
            <w:pPr>
              <w:spacing w:after="160"/>
              <w:rPr>
                <w:b/>
                <w:bCs/>
              </w:rPr>
            </w:pPr>
            <w:r w:rsidRPr="004A5DEC">
              <w:rPr>
                <w:b/>
                <w:bCs/>
              </w:rPr>
              <w:t>Disagree</w:t>
            </w:r>
          </w:p>
        </w:tc>
        <w:tc>
          <w:tcPr>
            <w:tcW w:w="0" w:type="auto"/>
            <w:hideMark/>
          </w:tcPr>
          <w:p w14:paraId="4DF04374" w14:textId="77777777" w:rsidR="009415D1" w:rsidRPr="004A5DEC" w:rsidRDefault="009415D1" w:rsidP="007276F4">
            <w:pPr>
              <w:spacing w:after="160"/>
              <w:rPr>
                <w:b/>
                <w:bCs/>
              </w:rPr>
            </w:pPr>
            <w:r w:rsidRPr="004A5DEC">
              <w:rPr>
                <w:b/>
                <w:bCs/>
              </w:rPr>
              <w:t>Neutral</w:t>
            </w:r>
          </w:p>
        </w:tc>
        <w:tc>
          <w:tcPr>
            <w:tcW w:w="0" w:type="auto"/>
            <w:hideMark/>
          </w:tcPr>
          <w:p w14:paraId="1558A09F" w14:textId="77777777" w:rsidR="009415D1" w:rsidRPr="004A5DEC" w:rsidRDefault="009415D1" w:rsidP="007276F4">
            <w:pPr>
              <w:spacing w:after="160"/>
              <w:rPr>
                <w:b/>
                <w:bCs/>
              </w:rPr>
            </w:pPr>
            <w:r w:rsidRPr="004A5DEC">
              <w:rPr>
                <w:b/>
                <w:bCs/>
              </w:rPr>
              <w:t>Agree</w:t>
            </w:r>
          </w:p>
        </w:tc>
        <w:tc>
          <w:tcPr>
            <w:tcW w:w="0" w:type="auto"/>
            <w:hideMark/>
          </w:tcPr>
          <w:p w14:paraId="0416A152" w14:textId="77777777" w:rsidR="009415D1" w:rsidRPr="004A5DEC" w:rsidRDefault="009415D1" w:rsidP="007276F4">
            <w:pPr>
              <w:spacing w:after="160"/>
              <w:rPr>
                <w:b/>
                <w:bCs/>
              </w:rPr>
            </w:pPr>
            <w:r w:rsidRPr="004A5DEC">
              <w:rPr>
                <w:b/>
                <w:bCs/>
              </w:rPr>
              <w:t>Strongly Agree</w:t>
            </w:r>
          </w:p>
        </w:tc>
      </w:tr>
      <w:tr w:rsidR="009415D1" w:rsidRPr="004A5DEC" w14:paraId="30BC0593" w14:textId="77777777" w:rsidTr="007276F4">
        <w:tc>
          <w:tcPr>
            <w:tcW w:w="0" w:type="auto"/>
            <w:hideMark/>
          </w:tcPr>
          <w:p w14:paraId="34DE3768" w14:textId="77777777" w:rsidR="009415D1" w:rsidRPr="004A5DEC" w:rsidRDefault="009415D1" w:rsidP="007276F4">
            <w:pPr>
              <w:spacing w:after="160"/>
            </w:pPr>
            <w:r w:rsidRPr="004A5DEC">
              <w:t>The fast-food brand’s content is fun and entertaining to view.</w:t>
            </w:r>
          </w:p>
        </w:tc>
        <w:tc>
          <w:tcPr>
            <w:tcW w:w="0" w:type="auto"/>
            <w:hideMark/>
          </w:tcPr>
          <w:p w14:paraId="4C0067EC" w14:textId="77777777" w:rsidR="009415D1" w:rsidRPr="004A5DEC" w:rsidRDefault="009415D1" w:rsidP="007276F4">
            <w:pPr>
              <w:spacing w:after="160"/>
            </w:pPr>
            <w:r w:rsidRPr="004A5DEC">
              <w:rPr>
                <w:rFonts w:ascii="Segoe UI Symbol" w:hAnsi="Segoe UI Symbol" w:cs="Segoe UI Symbol"/>
              </w:rPr>
              <w:t>☐</w:t>
            </w:r>
          </w:p>
        </w:tc>
        <w:tc>
          <w:tcPr>
            <w:tcW w:w="0" w:type="auto"/>
            <w:hideMark/>
          </w:tcPr>
          <w:p w14:paraId="469FAC17" w14:textId="77777777" w:rsidR="009415D1" w:rsidRPr="004A5DEC" w:rsidRDefault="009415D1" w:rsidP="007276F4">
            <w:pPr>
              <w:spacing w:after="160"/>
            </w:pPr>
            <w:r w:rsidRPr="004A5DEC">
              <w:rPr>
                <w:rFonts w:ascii="Segoe UI Symbol" w:hAnsi="Segoe UI Symbol" w:cs="Segoe UI Symbol"/>
              </w:rPr>
              <w:t>☐</w:t>
            </w:r>
          </w:p>
        </w:tc>
        <w:tc>
          <w:tcPr>
            <w:tcW w:w="0" w:type="auto"/>
            <w:hideMark/>
          </w:tcPr>
          <w:p w14:paraId="7699C2A6" w14:textId="77777777" w:rsidR="009415D1" w:rsidRPr="004A5DEC" w:rsidRDefault="009415D1" w:rsidP="007276F4">
            <w:pPr>
              <w:spacing w:after="160"/>
            </w:pPr>
            <w:r w:rsidRPr="004A5DEC">
              <w:rPr>
                <w:rFonts w:ascii="Segoe UI Symbol" w:hAnsi="Segoe UI Symbol" w:cs="Segoe UI Symbol"/>
              </w:rPr>
              <w:t>☐</w:t>
            </w:r>
          </w:p>
        </w:tc>
        <w:tc>
          <w:tcPr>
            <w:tcW w:w="0" w:type="auto"/>
            <w:hideMark/>
          </w:tcPr>
          <w:p w14:paraId="03CD4169" w14:textId="77777777" w:rsidR="009415D1" w:rsidRPr="004A5DEC" w:rsidRDefault="009415D1" w:rsidP="007276F4">
            <w:pPr>
              <w:spacing w:after="160"/>
            </w:pPr>
            <w:r w:rsidRPr="004A5DEC">
              <w:rPr>
                <w:rFonts w:ascii="Segoe UI Symbol" w:hAnsi="Segoe UI Symbol" w:cs="Segoe UI Symbol"/>
              </w:rPr>
              <w:t>☐</w:t>
            </w:r>
          </w:p>
        </w:tc>
        <w:tc>
          <w:tcPr>
            <w:tcW w:w="0" w:type="auto"/>
            <w:hideMark/>
          </w:tcPr>
          <w:p w14:paraId="74530A38" w14:textId="77777777" w:rsidR="009415D1" w:rsidRPr="004A5DEC" w:rsidRDefault="009415D1" w:rsidP="007276F4">
            <w:pPr>
              <w:spacing w:after="160"/>
            </w:pPr>
            <w:r w:rsidRPr="004A5DEC">
              <w:rPr>
                <w:rFonts w:ascii="Segoe UI Symbol" w:hAnsi="Segoe UI Symbol" w:cs="Segoe UI Symbol"/>
              </w:rPr>
              <w:t>☐</w:t>
            </w:r>
          </w:p>
        </w:tc>
      </w:tr>
      <w:tr w:rsidR="009415D1" w:rsidRPr="004A5DEC" w14:paraId="3B0BF37A" w14:textId="77777777" w:rsidTr="007276F4">
        <w:tc>
          <w:tcPr>
            <w:tcW w:w="0" w:type="auto"/>
            <w:hideMark/>
          </w:tcPr>
          <w:p w14:paraId="382E9C5D" w14:textId="77777777" w:rsidR="009415D1" w:rsidRPr="004A5DEC" w:rsidRDefault="009415D1" w:rsidP="007276F4">
            <w:pPr>
              <w:spacing w:after="160"/>
            </w:pPr>
            <w:r w:rsidRPr="004A5DEC">
              <w:lastRenderedPageBreak/>
              <w:t>I enjoy watching or reading the brand’s advertisements and social media posts.</w:t>
            </w:r>
          </w:p>
        </w:tc>
        <w:tc>
          <w:tcPr>
            <w:tcW w:w="0" w:type="auto"/>
            <w:hideMark/>
          </w:tcPr>
          <w:p w14:paraId="6F316BF5" w14:textId="77777777" w:rsidR="009415D1" w:rsidRPr="004A5DEC" w:rsidRDefault="009415D1" w:rsidP="007276F4">
            <w:pPr>
              <w:spacing w:after="160"/>
            </w:pPr>
            <w:r w:rsidRPr="004A5DEC">
              <w:rPr>
                <w:rFonts w:ascii="Segoe UI Symbol" w:hAnsi="Segoe UI Symbol" w:cs="Segoe UI Symbol"/>
              </w:rPr>
              <w:t>☐</w:t>
            </w:r>
          </w:p>
        </w:tc>
        <w:tc>
          <w:tcPr>
            <w:tcW w:w="0" w:type="auto"/>
            <w:hideMark/>
          </w:tcPr>
          <w:p w14:paraId="56077D7B" w14:textId="77777777" w:rsidR="009415D1" w:rsidRPr="004A5DEC" w:rsidRDefault="009415D1" w:rsidP="007276F4">
            <w:pPr>
              <w:spacing w:after="160"/>
            </w:pPr>
            <w:r w:rsidRPr="004A5DEC">
              <w:rPr>
                <w:rFonts w:ascii="Segoe UI Symbol" w:hAnsi="Segoe UI Symbol" w:cs="Segoe UI Symbol"/>
              </w:rPr>
              <w:t>☐</w:t>
            </w:r>
          </w:p>
        </w:tc>
        <w:tc>
          <w:tcPr>
            <w:tcW w:w="0" w:type="auto"/>
            <w:hideMark/>
          </w:tcPr>
          <w:p w14:paraId="7865ABAD" w14:textId="77777777" w:rsidR="009415D1" w:rsidRPr="004A5DEC" w:rsidRDefault="009415D1" w:rsidP="007276F4">
            <w:pPr>
              <w:spacing w:after="160"/>
            </w:pPr>
            <w:r w:rsidRPr="004A5DEC">
              <w:rPr>
                <w:rFonts w:ascii="Segoe UI Symbol" w:hAnsi="Segoe UI Symbol" w:cs="Segoe UI Symbol"/>
              </w:rPr>
              <w:t>☐</w:t>
            </w:r>
          </w:p>
        </w:tc>
        <w:tc>
          <w:tcPr>
            <w:tcW w:w="0" w:type="auto"/>
            <w:hideMark/>
          </w:tcPr>
          <w:p w14:paraId="6F77FD70" w14:textId="77777777" w:rsidR="009415D1" w:rsidRPr="004A5DEC" w:rsidRDefault="009415D1" w:rsidP="007276F4">
            <w:pPr>
              <w:spacing w:after="160"/>
            </w:pPr>
            <w:r w:rsidRPr="004A5DEC">
              <w:rPr>
                <w:rFonts w:ascii="Segoe UI Symbol" w:hAnsi="Segoe UI Symbol" w:cs="Segoe UI Symbol"/>
              </w:rPr>
              <w:t>☐</w:t>
            </w:r>
          </w:p>
        </w:tc>
        <w:tc>
          <w:tcPr>
            <w:tcW w:w="0" w:type="auto"/>
            <w:hideMark/>
          </w:tcPr>
          <w:p w14:paraId="6942999C" w14:textId="77777777" w:rsidR="009415D1" w:rsidRPr="004A5DEC" w:rsidRDefault="009415D1" w:rsidP="007276F4">
            <w:pPr>
              <w:spacing w:after="160"/>
            </w:pPr>
            <w:r w:rsidRPr="004A5DEC">
              <w:rPr>
                <w:rFonts w:ascii="Segoe UI Symbol" w:hAnsi="Segoe UI Symbol" w:cs="Segoe UI Symbol"/>
              </w:rPr>
              <w:t>☐</w:t>
            </w:r>
          </w:p>
        </w:tc>
      </w:tr>
      <w:tr w:rsidR="009415D1" w:rsidRPr="004A5DEC" w14:paraId="50DB9AFB" w14:textId="77777777" w:rsidTr="007276F4">
        <w:tc>
          <w:tcPr>
            <w:tcW w:w="0" w:type="auto"/>
            <w:hideMark/>
          </w:tcPr>
          <w:p w14:paraId="5488682F" w14:textId="77777777" w:rsidR="009415D1" w:rsidRPr="004A5DEC" w:rsidRDefault="009415D1" w:rsidP="007276F4">
            <w:pPr>
              <w:spacing w:after="160"/>
            </w:pPr>
            <w:r w:rsidRPr="004A5DEC">
              <w:t>The brand uses creative visuals and videos that capture my attention.</w:t>
            </w:r>
          </w:p>
        </w:tc>
        <w:tc>
          <w:tcPr>
            <w:tcW w:w="0" w:type="auto"/>
            <w:hideMark/>
          </w:tcPr>
          <w:p w14:paraId="1011BD40" w14:textId="77777777" w:rsidR="009415D1" w:rsidRPr="004A5DEC" w:rsidRDefault="009415D1" w:rsidP="007276F4">
            <w:pPr>
              <w:spacing w:after="160"/>
            </w:pPr>
            <w:r w:rsidRPr="004A5DEC">
              <w:rPr>
                <w:rFonts w:ascii="Segoe UI Symbol" w:hAnsi="Segoe UI Symbol" w:cs="Segoe UI Symbol"/>
              </w:rPr>
              <w:t>☐</w:t>
            </w:r>
          </w:p>
        </w:tc>
        <w:tc>
          <w:tcPr>
            <w:tcW w:w="0" w:type="auto"/>
            <w:hideMark/>
          </w:tcPr>
          <w:p w14:paraId="1396027D" w14:textId="77777777" w:rsidR="009415D1" w:rsidRPr="004A5DEC" w:rsidRDefault="009415D1" w:rsidP="007276F4">
            <w:pPr>
              <w:spacing w:after="160"/>
            </w:pPr>
            <w:r w:rsidRPr="004A5DEC">
              <w:rPr>
                <w:rFonts w:ascii="Segoe UI Symbol" w:hAnsi="Segoe UI Symbol" w:cs="Segoe UI Symbol"/>
              </w:rPr>
              <w:t>☐</w:t>
            </w:r>
          </w:p>
        </w:tc>
        <w:tc>
          <w:tcPr>
            <w:tcW w:w="0" w:type="auto"/>
            <w:hideMark/>
          </w:tcPr>
          <w:p w14:paraId="7CEA3EC3" w14:textId="77777777" w:rsidR="009415D1" w:rsidRPr="004A5DEC" w:rsidRDefault="009415D1" w:rsidP="007276F4">
            <w:pPr>
              <w:spacing w:after="160"/>
            </w:pPr>
            <w:r w:rsidRPr="004A5DEC">
              <w:rPr>
                <w:rFonts w:ascii="Segoe UI Symbol" w:hAnsi="Segoe UI Symbol" w:cs="Segoe UI Symbol"/>
              </w:rPr>
              <w:t>☐</w:t>
            </w:r>
          </w:p>
        </w:tc>
        <w:tc>
          <w:tcPr>
            <w:tcW w:w="0" w:type="auto"/>
            <w:hideMark/>
          </w:tcPr>
          <w:p w14:paraId="4176B860" w14:textId="77777777" w:rsidR="009415D1" w:rsidRPr="004A5DEC" w:rsidRDefault="009415D1" w:rsidP="007276F4">
            <w:pPr>
              <w:spacing w:after="160"/>
            </w:pPr>
            <w:r w:rsidRPr="004A5DEC">
              <w:rPr>
                <w:rFonts w:ascii="Segoe UI Symbol" w:hAnsi="Segoe UI Symbol" w:cs="Segoe UI Symbol"/>
              </w:rPr>
              <w:t>☐</w:t>
            </w:r>
          </w:p>
        </w:tc>
        <w:tc>
          <w:tcPr>
            <w:tcW w:w="0" w:type="auto"/>
            <w:hideMark/>
          </w:tcPr>
          <w:p w14:paraId="028C0655" w14:textId="77777777" w:rsidR="009415D1" w:rsidRPr="004A5DEC" w:rsidRDefault="009415D1" w:rsidP="007276F4">
            <w:pPr>
              <w:spacing w:after="160"/>
            </w:pPr>
            <w:r w:rsidRPr="004A5DEC">
              <w:rPr>
                <w:rFonts w:ascii="Segoe UI Symbol" w:hAnsi="Segoe UI Symbol" w:cs="Segoe UI Symbol"/>
              </w:rPr>
              <w:t>☐</w:t>
            </w:r>
          </w:p>
        </w:tc>
      </w:tr>
      <w:tr w:rsidR="009415D1" w:rsidRPr="004A5DEC" w14:paraId="0B485FE2" w14:textId="77777777" w:rsidTr="007276F4">
        <w:tc>
          <w:tcPr>
            <w:tcW w:w="0" w:type="auto"/>
            <w:hideMark/>
          </w:tcPr>
          <w:p w14:paraId="13D5808E" w14:textId="77777777" w:rsidR="009415D1" w:rsidRPr="004A5DEC" w:rsidRDefault="009415D1" w:rsidP="007276F4">
            <w:pPr>
              <w:spacing w:after="160"/>
            </w:pPr>
            <w:r w:rsidRPr="004A5DEC">
              <w:t>The entertaining nature of the brand’s content encourages me to follow the brand online.</w:t>
            </w:r>
          </w:p>
        </w:tc>
        <w:tc>
          <w:tcPr>
            <w:tcW w:w="0" w:type="auto"/>
            <w:hideMark/>
          </w:tcPr>
          <w:p w14:paraId="00B18B40" w14:textId="77777777" w:rsidR="009415D1" w:rsidRPr="004A5DEC" w:rsidRDefault="009415D1" w:rsidP="007276F4">
            <w:pPr>
              <w:spacing w:after="160"/>
            </w:pPr>
            <w:r w:rsidRPr="004A5DEC">
              <w:rPr>
                <w:rFonts w:ascii="Segoe UI Symbol" w:hAnsi="Segoe UI Symbol" w:cs="Segoe UI Symbol"/>
              </w:rPr>
              <w:t>☐</w:t>
            </w:r>
          </w:p>
        </w:tc>
        <w:tc>
          <w:tcPr>
            <w:tcW w:w="0" w:type="auto"/>
            <w:hideMark/>
          </w:tcPr>
          <w:p w14:paraId="3637CA8D" w14:textId="77777777" w:rsidR="009415D1" w:rsidRPr="004A5DEC" w:rsidRDefault="009415D1" w:rsidP="007276F4">
            <w:pPr>
              <w:spacing w:after="160"/>
            </w:pPr>
            <w:r w:rsidRPr="004A5DEC">
              <w:rPr>
                <w:rFonts w:ascii="Segoe UI Symbol" w:hAnsi="Segoe UI Symbol" w:cs="Segoe UI Symbol"/>
              </w:rPr>
              <w:t>☐</w:t>
            </w:r>
          </w:p>
        </w:tc>
        <w:tc>
          <w:tcPr>
            <w:tcW w:w="0" w:type="auto"/>
            <w:hideMark/>
          </w:tcPr>
          <w:p w14:paraId="156254D3" w14:textId="77777777" w:rsidR="009415D1" w:rsidRPr="004A5DEC" w:rsidRDefault="009415D1" w:rsidP="007276F4">
            <w:pPr>
              <w:spacing w:after="160"/>
            </w:pPr>
            <w:r w:rsidRPr="004A5DEC">
              <w:rPr>
                <w:rFonts w:ascii="Segoe UI Symbol" w:hAnsi="Segoe UI Symbol" w:cs="Segoe UI Symbol"/>
              </w:rPr>
              <w:t>☐</w:t>
            </w:r>
          </w:p>
        </w:tc>
        <w:tc>
          <w:tcPr>
            <w:tcW w:w="0" w:type="auto"/>
            <w:hideMark/>
          </w:tcPr>
          <w:p w14:paraId="785CDA2C" w14:textId="77777777" w:rsidR="009415D1" w:rsidRPr="004A5DEC" w:rsidRDefault="009415D1" w:rsidP="007276F4">
            <w:pPr>
              <w:spacing w:after="160"/>
            </w:pPr>
            <w:r w:rsidRPr="004A5DEC">
              <w:rPr>
                <w:rFonts w:ascii="Segoe UI Symbol" w:hAnsi="Segoe UI Symbol" w:cs="Segoe UI Symbol"/>
              </w:rPr>
              <w:t>☐</w:t>
            </w:r>
          </w:p>
        </w:tc>
        <w:tc>
          <w:tcPr>
            <w:tcW w:w="0" w:type="auto"/>
            <w:hideMark/>
          </w:tcPr>
          <w:p w14:paraId="1D2ABAAE" w14:textId="77777777" w:rsidR="009415D1" w:rsidRPr="004A5DEC" w:rsidRDefault="009415D1" w:rsidP="007276F4">
            <w:pPr>
              <w:spacing w:after="160"/>
            </w:pPr>
            <w:r w:rsidRPr="004A5DEC">
              <w:rPr>
                <w:rFonts w:ascii="Segoe UI Symbol" w:hAnsi="Segoe UI Symbol" w:cs="Segoe UI Symbol"/>
              </w:rPr>
              <w:t>☐</w:t>
            </w:r>
          </w:p>
        </w:tc>
      </w:tr>
    </w:tbl>
    <w:p w14:paraId="72931D31" w14:textId="77777777" w:rsidR="009415D1" w:rsidRPr="004A5DEC" w:rsidRDefault="009415D1" w:rsidP="009415D1"/>
    <w:p w14:paraId="10D3D491" w14:textId="77777777" w:rsidR="009415D1" w:rsidRPr="004A5DEC" w:rsidRDefault="009415D1" w:rsidP="009415D1">
      <w:pPr>
        <w:rPr>
          <w:b/>
          <w:bCs/>
        </w:rPr>
      </w:pPr>
      <w:r w:rsidRPr="004A5DEC">
        <w:rPr>
          <w:b/>
          <w:bCs/>
        </w:rPr>
        <w:t>Section C: Emotional Content (Independent Variable)</w:t>
      </w:r>
    </w:p>
    <w:tbl>
      <w:tblPr>
        <w:tblStyle w:val="TableGrid"/>
        <w:tblW w:w="0" w:type="auto"/>
        <w:tblLook w:val="04A0" w:firstRow="1" w:lastRow="0" w:firstColumn="1" w:lastColumn="0" w:noHBand="0" w:noVBand="1"/>
      </w:tblPr>
      <w:tblGrid>
        <w:gridCol w:w="3375"/>
        <w:gridCol w:w="1455"/>
        <w:gridCol w:w="1230"/>
        <w:gridCol w:w="1043"/>
        <w:gridCol w:w="897"/>
        <w:gridCol w:w="1350"/>
      </w:tblGrid>
      <w:tr w:rsidR="009415D1" w:rsidRPr="004A5DEC" w14:paraId="72B86430" w14:textId="77777777" w:rsidTr="007276F4">
        <w:tc>
          <w:tcPr>
            <w:tcW w:w="0" w:type="auto"/>
            <w:hideMark/>
          </w:tcPr>
          <w:p w14:paraId="298E8A94" w14:textId="77777777" w:rsidR="009415D1" w:rsidRPr="004A5DEC" w:rsidRDefault="009415D1" w:rsidP="007276F4">
            <w:pPr>
              <w:spacing w:after="160"/>
              <w:rPr>
                <w:b/>
                <w:bCs/>
              </w:rPr>
            </w:pPr>
            <w:r w:rsidRPr="004A5DEC">
              <w:rPr>
                <w:b/>
                <w:bCs/>
              </w:rPr>
              <w:t>Statement</w:t>
            </w:r>
          </w:p>
        </w:tc>
        <w:tc>
          <w:tcPr>
            <w:tcW w:w="0" w:type="auto"/>
            <w:hideMark/>
          </w:tcPr>
          <w:p w14:paraId="5C6729AE" w14:textId="77777777" w:rsidR="009415D1" w:rsidRPr="004A5DEC" w:rsidRDefault="009415D1" w:rsidP="007276F4">
            <w:pPr>
              <w:spacing w:after="160"/>
              <w:rPr>
                <w:b/>
                <w:bCs/>
              </w:rPr>
            </w:pPr>
            <w:r w:rsidRPr="004A5DEC">
              <w:rPr>
                <w:b/>
                <w:bCs/>
              </w:rPr>
              <w:t>Strongly Disagree</w:t>
            </w:r>
          </w:p>
        </w:tc>
        <w:tc>
          <w:tcPr>
            <w:tcW w:w="0" w:type="auto"/>
            <w:hideMark/>
          </w:tcPr>
          <w:p w14:paraId="7CB6D0D9" w14:textId="77777777" w:rsidR="009415D1" w:rsidRPr="004A5DEC" w:rsidRDefault="009415D1" w:rsidP="007276F4">
            <w:pPr>
              <w:spacing w:after="160"/>
              <w:rPr>
                <w:b/>
                <w:bCs/>
              </w:rPr>
            </w:pPr>
            <w:r w:rsidRPr="004A5DEC">
              <w:rPr>
                <w:b/>
                <w:bCs/>
              </w:rPr>
              <w:t>Disagree</w:t>
            </w:r>
          </w:p>
        </w:tc>
        <w:tc>
          <w:tcPr>
            <w:tcW w:w="0" w:type="auto"/>
            <w:hideMark/>
          </w:tcPr>
          <w:p w14:paraId="0C771078" w14:textId="77777777" w:rsidR="009415D1" w:rsidRPr="004A5DEC" w:rsidRDefault="009415D1" w:rsidP="007276F4">
            <w:pPr>
              <w:spacing w:after="160"/>
              <w:rPr>
                <w:b/>
                <w:bCs/>
              </w:rPr>
            </w:pPr>
            <w:r w:rsidRPr="004A5DEC">
              <w:rPr>
                <w:b/>
                <w:bCs/>
              </w:rPr>
              <w:t>Neutral</w:t>
            </w:r>
          </w:p>
        </w:tc>
        <w:tc>
          <w:tcPr>
            <w:tcW w:w="0" w:type="auto"/>
            <w:hideMark/>
          </w:tcPr>
          <w:p w14:paraId="4EBF73FB" w14:textId="77777777" w:rsidR="009415D1" w:rsidRPr="004A5DEC" w:rsidRDefault="009415D1" w:rsidP="007276F4">
            <w:pPr>
              <w:spacing w:after="160"/>
              <w:rPr>
                <w:b/>
                <w:bCs/>
              </w:rPr>
            </w:pPr>
            <w:r w:rsidRPr="004A5DEC">
              <w:rPr>
                <w:b/>
                <w:bCs/>
              </w:rPr>
              <w:t>Agree</w:t>
            </w:r>
          </w:p>
        </w:tc>
        <w:tc>
          <w:tcPr>
            <w:tcW w:w="0" w:type="auto"/>
            <w:hideMark/>
          </w:tcPr>
          <w:p w14:paraId="21D13A5A" w14:textId="77777777" w:rsidR="009415D1" w:rsidRPr="004A5DEC" w:rsidRDefault="009415D1" w:rsidP="007276F4">
            <w:pPr>
              <w:spacing w:after="160"/>
              <w:rPr>
                <w:b/>
                <w:bCs/>
              </w:rPr>
            </w:pPr>
            <w:r w:rsidRPr="004A5DEC">
              <w:rPr>
                <w:b/>
                <w:bCs/>
              </w:rPr>
              <w:t>Strongly Agree</w:t>
            </w:r>
          </w:p>
        </w:tc>
      </w:tr>
      <w:tr w:rsidR="009415D1" w:rsidRPr="004A5DEC" w14:paraId="4D8C43FF" w14:textId="77777777" w:rsidTr="007276F4">
        <w:tc>
          <w:tcPr>
            <w:tcW w:w="0" w:type="auto"/>
            <w:hideMark/>
          </w:tcPr>
          <w:p w14:paraId="26E868F2" w14:textId="77777777" w:rsidR="009415D1" w:rsidRPr="004A5DEC" w:rsidRDefault="009415D1" w:rsidP="007276F4">
            <w:pPr>
              <w:spacing w:after="160"/>
            </w:pPr>
            <w:r w:rsidRPr="004A5DEC">
              <w:t>The brand’s content makes me feel emotionally connected to the brand.</w:t>
            </w:r>
          </w:p>
        </w:tc>
        <w:tc>
          <w:tcPr>
            <w:tcW w:w="0" w:type="auto"/>
            <w:hideMark/>
          </w:tcPr>
          <w:p w14:paraId="3D0EC7C8" w14:textId="77777777" w:rsidR="009415D1" w:rsidRPr="004A5DEC" w:rsidRDefault="009415D1" w:rsidP="007276F4">
            <w:pPr>
              <w:spacing w:after="160"/>
            </w:pPr>
            <w:r w:rsidRPr="004A5DEC">
              <w:rPr>
                <w:rFonts w:ascii="Segoe UI Symbol" w:hAnsi="Segoe UI Symbol" w:cs="Segoe UI Symbol"/>
              </w:rPr>
              <w:t>☐</w:t>
            </w:r>
          </w:p>
        </w:tc>
        <w:tc>
          <w:tcPr>
            <w:tcW w:w="0" w:type="auto"/>
            <w:hideMark/>
          </w:tcPr>
          <w:p w14:paraId="7B132283" w14:textId="77777777" w:rsidR="009415D1" w:rsidRPr="004A5DEC" w:rsidRDefault="009415D1" w:rsidP="007276F4">
            <w:pPr>
              <w:spacing w:after="160"/>
            </w:pPr>
            <w:r w:rsidRPr="004A5DEC">
              <w:rPr>
                <w:rFonts w:ascii="Segoe UI Symbol" w:hAnsi="Segoe UI Symbol" w:cs="Segoe UI Symbol"/>
              </w:rPr>
              <w:t>☐</w:t>
            </w:r>
          </w:p>
        </w:tc>
        <w:tc>
          <w:tcPr>
            <w:tcW w:w="0" w:type="auto"/>
            <w:hideMark/>
          </w:tcPr>
          <w:p w14:paraId="281FFA25" w14:textId="77777777" w:rsidR="009415D1" w:rsidRPr="004A5DEC" w:rsidRDefault="009415D1" w:rsidP="007276F4">
            <w:pPr>
              <w:spacing w:after="160"/>
            </w:pPr>
            <w:r w:rsidRPr="004A5DEC">
              <w:rPr>
                <w:rFonts w:ascii="Segoe UI Symbol" w:hAnsi="Segoe UI Symbol" w:cs="Segoe UI Symbol"/>
              </w:rPr>
              <w:t>☐</w:t>
            </w:r>
          </w:p>
        </w:tc>
        <w:tc>
          <w:tcPr>
            <w:tcW w:w="0" w:type="auto"/>
            <w:hideMark/>
          </w:tcPr>
          <w:p w14:paraId="6DCC2F56" w14:textId="77777777" w:rsidR="009415D1" w:rsidRPr="004A5DEC" w:rsidRDefault="009415D1" w:rsidP="007276F4">
            <w:pPr>
              <w:spacing w:after="160"/>
            </w:pPr>
            <w:r w:rsidRPr="004A5DEC">
              <w:rPr>
                <w:rFonts w:ascii="Segoe UI Symbol" w:hAnsi="Segoe UI Symbol" w:cs="Segoe UI Symbol"/>
              </w:rPr>
              <w:t>☐</w:t>
            </w:r>
          </w:p>
        </w:tc>
        <w:tc>
          <w:tcPr>
            <w:tcW w:w="0" w:type="auto"/>
            <w:hideMark/>
          </w:tcPr>
          <w:p w14:paraId="4D40E489" w14:textId="77777777" w:rsidR="009415D1" w:rsidRPr="004A5DEC" w:rsidRDefault="009415D1" w:rsidP="007276F4">
            <w:pPr>
              <w:spacing w:after="160"/>
            </w:pPr>
            <w:r w:rsidRPr="004A5DEC">
              <w:rPr>
                <w:rFonts w:ascii="Segoe UI Symbol" w:hAnsi="Segoe UI Symbol" w:cs="Segoe UI Symbol"/>
              </w:rPr>
              <w:t>☐</w:t>
            </w:r>
          </w:p>
        </w:tc>
      </w:tr>
      <w:tr w:rsidR="009415D1" w:rsidRPr="004A5DEC" w14:paraId="10C32842" w14:textId="77777777" w:rsidTr="007276F4">
        <w:tc>
          <w:tcPr>
            <w:tcW w:w="0" w:type="auto"/>
            <w:hideMark/>
          </w:tcPr>
          <w:p w14:paraId="19195A84" w14:textId="77777777" w:rsidR="009415D1" w:rsidRPr="004A5DEC" w:rsidRDefault="009415D1" w:rsidP="007276F4">
            <w:pPr>
              <w:spacing w:after="160"/>
            </w:pPr>
            <w:r w:rsidRPr="004A5DEC">
              <w:t>The brand’s advertisements evoke positive feelings such as happiness or comfort.</w:t>
            </w:r>
          </w:p>
        </w:tc>
        <w:tc>
          <w:tcPr>
            <w:tcW w:w="0" w:type="auto"/>
            <w:hideMark/>
          </w:tcPr>
          <w:p w14:paraId="7CB23B5D" w14:textId="77777777" w:rsidR="009415D1" w:rsidRPr="004A5DEC" w:rsidRDefault="009415D1" w:rsidP="007276F4">
            <w:pPr>
              <w:spacing w:after="160"/>
            </w:pPr>
            <w:r w:rsidRPr="004A5DEC">
              <w:rPr>
                <w:rFonts w:ascii="Segoe UI Symbol" w:hAnsi="Segoe UI Symbol" w:cs="Segoe UI Symbol"/>
              </w:rPr>
              <w:t>☐</w:t>
            </w:r>
          </w:p>
        </w:tc>
        <w:tc>
          <w:tcPr>
            <w:tcW w:w="0" w:type="auto"/>
            <w:hideMark/>
          </w:tcPr>
          <w:p w14:paraId="5C9C4E94" w14:textId="77777777" w:rsidR="009415D1" w:rsidRPr="004A5DEC" w:rsidRDefault="009415D1" w:rsidP="007276F4">
            <w:pPr>
              <w:spacing w:after="160"/>
            </w:pPr>
            <w:r w:rsidRPr="004A5DEC">
              <w:rPr>
                <w:rFonts w:ascii="Segoe UI Symbol" w:hAnsi="Segoe UI Symbol" w:cs="Segoe UI Symbol"/>
              </w:rPr>
              <w:t>☐</w:t>
            </w:r>
          </w:p>
        </w:tc>
        <w:tc>
          <w:tcPr>
            <w:tcW w:w="0" w:type="auto"/>
            <w:hideMark/>
          </w:tcPr>
          <w:p w14:paraId="737F5DE7" w14:textId="77777777" w:rsidR="009415D1" w:rsidRPr="004A5DEC" w:rsidRDefault="009415D1" w:rsidP="007276F4">
            <w:pPr>
              <w:spacing w:after="160"/>
            </w:pPr>
            <w:r w:rsidRPr="004A5DEC">
              <w:rPr>
                <w:rFonts w:ascii="Segoe UI Symbol" w:hAnsi="Segoe UI Symbol" w:cs="Segoe UI Symbol"/>
              </w:rPr>
              <w:t>☐</w:t>
            </w:r>
          </w:p>
        </w:tc>
        <w:tc>
          <w:tcPr>
            <w:tcW w:w="0" w:type="auto"/>
            <w:hideMark/>
          </w:tcPr>
          <w:p w14:paraId="78425476" w14:textId="77777777" w:rsidR="009415D1" w:rsidRPr="004A5DEC" w:rsidRDefault="009415D1" w:rsidP="007276F4">
            <w:pPr>
              <w:spacing w:after="160"/>
            </w:pPr>
            <w:r w:rsidRPr="004A5DEC">
              <w:rPr>
                <w:rFonts w:ascii="Segoe UI Symbol" w:hAnsi="Segoe UI Symbol" w:cs="Segoe UI Symbol"/>
              </w:rPr>
              <w:t>☐</w:t>
            </w:r>
          </w:p>
        </w:tc>
        <w:tc>
          <w:tcPr>
            <w:tcW w:w="0" w:type="auto"/>
            <w:hideMark/>
          </w:tcPr>
          <w:p w14:paraId="23AF224A" w14:textId="77777777" w:rsidR="009415D1" w:rsidRPr="004A5DEC" w:rsidRDefault="009415D1" w:rsidP="007276F4">
            <w:pPr>
              <w:spacing w:after="160"/>
            </w:pPr>
            <w:r w:rsidRPr="004A5DEC">
              <w:rPr>
                <w:rFonts w:ascii="Segoe UI Symbol" w:hAnsi="Segoe UI Symbol" w:cs="Segoe UI Symbol"/>
              </w:rPr>
              <w:t>☐</w:t>
            </w:r>
          </w:p>
        </w:tc>
      </w:tr>
      <w:tr w:rsidR="009415D1" w:rsidRPr="004A5DEC" w14:paraId="1B59AD08" w14:textId="77777777" w:rsidTr="007276F4">
        <w:tc>
          <w:tcPr>
            <w:tcW w:w="0" w:type="auto"/>
            <w:hideMark/>
          </w:tcPr>
          <w:p w14:paraId="29EC285F" w14:textId="77777777" w:rsidR="009415D1" w:rsidRPr="004A5DEC" w:rsidRDefault="009415D1" w:rsidP="007276F4">
            <w:pPr>
              <w:spacing w:after="160"/>
            </w:pPr>
            <w:r w:rsidRPr="004A5DEC">
              <w:t>The brand’s content reflects values that I can relate to.</w:t>
            </w:r>
          </w:p>
        </w:tc>
        <w:tc>
          <w:tcPr>
            <w:tcW w:w="0" w:type="auto"/>
            <w:hideMark/>
          </w:tcPr>
          <w:p w14:paraId="63D5876C" w14:textId="77777777" w:rsidR="009415D1" w:rsidRPr="004A5DEC" w:rsidRDefault="009415D1" w:rsidP="007276F4">
            <w:pPr>
              <w:spacing w:after="160"/>
            </w:pPr>
            <w:r w:rsidRPr="004A5DEC">
              <w:rPr>
                <w:rFonts w:ascii="Segoe UI Symbol" w:hAnsi="Segoe UI Symbol" w:cs="Segoe UI Symbol"/>
              </w:rPr>
              <w:t>☐</w:t>
            </w:r>
          </w:p>
        </w:tc>
        <w:tc>
          <w:tcPr>
            <w:tcW w:w="0" w:type="auto"/>
            <w:hideMark/>
          </w:tcPr>
          <w:p w14:paraId="11B91BF2" w14:textId="77777777" w:rsidR="009415D1" w:rsidRPr="004A5DEC" w:rsidRDefault="009415D1" w:rsidP="007276F4">
            <w:pPr>
              <w:spacing w:after="160"/>
            </w:pPr>
            <w:r w:rsidRPr="004A5DEC">
              <w:rPr>
                <w:rFonts w:ascii="Segoe UI Symbol" w:hAnsi="Segoe UI Symbol" w:cs="Segoe UI Symbol"/>
              </w:rPr>
              <w:t>☐</w:t>
            </w:r>
          </w:p>
        </w:tc>
        <w:tc>
          <w:tcPr>
            <w:tcW w:w="0" w:type="auto"/>
            <w:hideMark/>
          </w:tcPr>
          <w:p w14:paraId="0571C100" w14:textId="77777777" w:rsidR="009415D1" w:rsidRPr="004A5DEC" w:rsidRDefault="009415D1" w:rsidP="007276F4">
            <w:pPr>
              <w:spacing w:after="160"/>
            </w:pPr>
            <w:r w:rsidRPr="004A5DEC">
              <w:rPr>
                <w:rFonts w:ascii="Segoe UI Symbol" w:hAnsi="Segoe UI Symbol" w:cs="Segoe UI Symbol"/>
              </w:rPr>
              <w:t>☐</w:t>
            </w:r>
          </w:p>
        </w:tc>
        <w:tc>
          <w:tcPr>
            <w:tcW w:w="0" w:type="auto"/>
            <w:hideMark/>
          </w:tcPr>
          <w:p w14:paraId="7805C54F" w14:textId="77777777" w:rsidR="009415D1" w:rsidRPr="004A5DEC" w:rsidRDefault="009415D1" w:rsidP="007276F4">
            <w:pPr>
              <w:spacing w:after="160"/>
            </w:pPr>
            <w:r w:rsidRPr="004A5DEC">
              <w:rPr>
                <w:rFonts w:ascii="Segoe UI Symbol" w:hAnsi="Segoe UI Symbol" w:cs="Segoe UI Symbol"/>
              </w:rPr>
              <w:t>☐</w:t>
            </w:r>
          </w:p>
        </w:tc>
        <w:tc>
          <w:tcPr>
            <w:tcW w:w="0" w:type="auto"/>
            <w:hideMark/>
          </w:tcPr>
          <w:p w14:paraId="106F5D44" w14:textId="77777777" w:rsidR="009415D1" w:rsidRPr="004A5DEC" w:rsidRDefault="009415D1" w:rsidP="007276F4">
            <w:pPr>
              <w:spacing w:after="160"/>
            </w:pPr>
            <w:r w:rsidRPr="004A5DEC">
              <w:rPr>
                <w:rFonts w:ascii="Segoe UI Symbol" w:hAnsi="Segoe UI Symbol" w:cs="Segoe UI Symbol"/>
              </w:rPr>
              <w:t>☐</w:t>
            </w:r>
          </w:p>
        </w:tc>
      </w:tr>
      <w:tr w:rsidR="009415D1" w:rsidRPr="004A5DEC" w14:paraId="239D3A56" w14:textId="77777777" w:rsidTr="007276F4">
        <w:tc>
          <w:tcPr>
            <w:tcW w:w="0" w:type="auto"/>
            <w:hideMark/>
          </w:tcPr>
          <w:p w14:paraId="5A4FCFA4" w14:textId="77777777" w:rsidR="009415D1" w:rsidRPr="004A5DEC" w:rsidRDefault="009415D1" w:rsidP="007276F4">
            <w:pPr>
              <w:spacing w:after="160"/>
            </w:pPr>
            <w:r w:rsidRPr="004A5DEC">
              <w:t>Emotional storytelling in the brand’s content makes it more memorable to me.</w:t>
            </w:r>
          </w:p>
        </w:tc>
        <w:tc>
          <w:tcPr>
            <w:tcW w:w="0" w:type="auto"/>
            <w:hideMark/>
          </w:tcPr>
          <w:p w14:paraId="42DDA836" w14:textId="77777777" w:rsidR="009415D1" w:rsidRPr="004A5DEC" w:rsidRDefault="009415D1" w:rsidP="007276F4">
            <w:pPr>
              <w:spacing w:after="160"/>
            </w:pPr>
            <w:r w:rsidRPr="004A5DEC">
              <w:rPr>
                <w:rFonts w:ascii="Segoe UI Symbol" w:hAnsi="Segoe UI Symbol" w:cs="Segoe UI Symbol"/>
              </w:rPr>
              <w:t>☐</w:t>
            </w:r>
          </w:p>
        </w:tc>
        <w:tc>
          <w:tcPr>
            <w:tcW w:w="0" w:type="auto"/>
            <w:hideMark/>
          </w:tcPr>
          <w:p w14:paraId="4C8AED18" w14:textId="77777777" w:rsidR="009415D1" w:rsidRPr="004A5DEC" w:rsidRDefault="009415D1" w:rsidP="007276F4">
            <w:pPr>
              <w:spacing w:after="160"/>
            </w:pPr>
            <w:r w:rsidRPr="004A5DEC">
              <w:rPr>
                <w:rFonts w:ascii="Segoe UI Symbol" w:hAnsi="Segoe UI Symbol" w:cs="Segoe UI Symbol"/>
              </w:rPr>
              <w:t>☐</w:t>
            </w:r>
          </w:p>
        </w:tc>
        <w:tc>
          <w:tcPr>
            <w:tcW w:w="0" w:type="auto"/>
            <w:hideMark/>
          </w:tcPr>
          <w:p w14:paraId="08B68485" w14:textId="77777777" w:rsidR="009415D1" w:rsidRPr="004A5DEC" w:rsidRDefault="009415D1" w:rsidP="007276F4">
            <w:pPr>
              <w:spacing w:after="160"/>
            </w:pPr>
            <w:r w:rsidRPr="004A5DEC">
              <w:rPr>
                <w:rFonts w:ascii="Segoe UI Symbol" w:hAnsi="Segoe UI Symbol" w:cs="Segoe UI Symbol"/>
              </w:rPr>
              <w:t>☐</w:t>
            </w:r>
          </w:p>
        </w:tc>
        <w:tc>
          <w:tcPr>
            <w:tcW w:w="0" w:type="auto"/>
            <w:hideMark/>
          </w:tcPr>
          <w:p w14:paraId="5D068AC7" w14:textId="77777777" w:rsidR="009415D1" w:rsidRPr="004A5DEC" w:rsidRDefault="009415D1" w:rsidP="007276F4">
            <w:pPr>
              <w:spacing w:after="160"/>
            </w:pPr>
            <w:r w:rsidRPr="004A5DEC">
              <w:rPr>
                <w:rFonts w:ascii="Segoe UI Symbol" w:hAnsi="Segoe UI Symbol" w:cs="Segoe UI Symbol"/>
              </w:rPr>
              <w:t>☐</w:t>
            </w:r>
          </w:p>
        </w:tc>
        <w:tc>
          <w:tcPr>
            <w:tcW w:w="0" w:type="auto"/>
            <w:hideMark/>
          </w:tcPr>
          <w:p w14:paraId="5F06D16D" w14:textId="77777777" w:rsidR="009415D1" w:rsidRPr="004A5DEC" w:rsidRDefault="009415D1" w:rsidP="007276F4">
            <w:pPr>
              <w:spacing w:after="160"/>
            </w:pPr>
            <w:r w:rsidRPr="004A5DEC">
              <w:rPr>
                <w:rFonts w:ascii="Segoe UI Symbol" w:hAnsi="Segoe UI Symbol" w:cs="Segoe UI Symbol"/>
              </w:rPr>
              <w:t>☐</w:t>
            </w:r>
          </w:p>
        </w:tc>
      </w:tr>
    </w:tbl>
    <w:p w14:paraId="61D3B2C2" w14:textId="77777777" w:rsidR="009415D1" w:rsidRPr="004A5DEC" w:rsidRDefault="009415D1" w:rsidP="009415D1"/>
    <w:p w14:paraId="117D9B30" w14:textId="77777777" w:rsidR="009415D1" w:rsidRPr="004A5DEC" w:rsidRDefault="009415D1" w:rsidP="009415D1">
      <w:pPr>
        <w:rPr>
          <w:b/>
          <w:bCs/>
        </w:rPr>
      </w:pPr>
      <w:r w:rsidRPr="004A5DEC">
        <w:rPr>
          <w:b/>
          <w:bCs/>
        </w:rPr>
        <w:t>Section D: Interactive Content (Independent Variable)</w:t>
      </w:r>
    </w:p>
    <w:tbl>
      <w:tblPr>
        <w:tblStyle w:val="TableGrid"/>
        <w:tblW w:w="0" w:type="auto"/>
        <w:tblLook w:val="04A0" w:firstRow="1" w:lastRow="0" w:firstColumn="1" w:lastColumn="0" w:noHBand="0" w:noVBand="1"/>
      </w:tblPr>
      <w:tblGrid>
        <w:gridCol w:w="3303"/>
        <w:gridCol w:w="1497"/>
        <w:gridCol w:w="1230"/>
        <w:gridCol w:w="1043"/>
        <w:gridCol w:w="897"/>
        <w:gridCol w:w="1380"/>
      </w:tblGrid>
      <w:tr w:rsidR="009415D1" w:rsidRPr="004A5DEC" w14:paraId="3B1B690D" w14:textId="77777777" w:rsidTr="007276F4">
        <w:tc>
          <w:tcPr>
            <w:tcW w:w="0" w:type="auto"/>
            <w:hideMark/>
          </w:tcPr>
          <w:p w14:paraId="1AB74AB2" w14:textId="77777777" w:rsidR="009415D1" w:rsidRPr="004A5DEC" w:rsidRDefault="009415D1" w:rsidP="007276F4">
            <w:pPr>
              <w:spacing w:after="160"/>
              <w:rPr>
                <w:b/>
                <w:bCs/>
              </w:rPr>
            </w:pPr>
            <w:r w:rsidRPr="004A5DEC">
              <w:rPr>
                <w:b/>
                <w:bCs/>
              </w:rPr>
              <w:lastRenderedPageBreak/>
              <w:t>Statement</w:t>
            </w:r>
          </w:p>
        </w:tc>
        <w:tc>
          <w:tcPr>
            <w:tcW w:w="0" w:type="auto"/>
            <w:hideMark/>
          </w:tcPr>
          <w:p w14:paraId="04B9425E" w14:textId="77777777" w:rsidR="009415D1" w:rsidRPr="004A5DEC" w:rsidRDefault="009415D1" w:rsidP="007276F4">
            <w:pPr>
              <w:spacing w:after="160"/>
              <w:rPr>
                <w:b/>
                <w:bCs/>
              </w:rPr>
            </w:pPr>
            <w:r w:rsidRPr="004A5DEC">
              <w:rPr>
                <w:b/>
                <w:bCs/>
              </w:rPr>
              <w:t>Strongly Disagree</w:t>
            </w:r>
          </w:p>
        </w:tc>
        <w:tc>
          <w:tcPr>
            <w:tcW w:w="0" w:type="auto"/>
            <w:hideMark/>
          </w:tcPr>
          <w:p w14:paraId="5233D05C" w14:textId="77777777" w:rsidR="009415D1" w:rsidRPr="004A5DEC" w:rsidRDefault="009415D1" w:rsidP="007276F4">
            <w:pPr>
              <w:spacing w:after="160"/>
              <w:rPr>
                <w:b/>
                <w:bCs/>
              </w:rPr>
            </w:pPr>
            <w:r w:rsidRPr="004A5DEC">
              <w:rPr>
                <w:b/>
                <w:bCs/>
              </w:rPr>
              <w:t>Disagree</w:t>
            </w:r>
          </w:p>
        </w:tc>
        <w:tc>
          <w:tcPr>
            <w:tcW w:w="0" w:type="auto"/>
            <w:hideMark/>
          </w:tcPr>
          <w:p w14:paraId="28CD4CD0" w14:textId="77777777" w:rsidR="009415D1" w:rsidRPr="004A5DEC" w:rsidRDefault="009415D1" w:rsidP="007276F4">
            <w:pPr>
              <w:spacing w:after="160"/>
              <w:rPr>
                <w:b/>
                <w:bCs/>
              </w:rPr>
            </w:pPr>
            <w:r w:rsidRPr="004A5DEC">
              <w:rPr>
                <w:b/>
                <w:bCs/>
              </w:rPr>
              <w:t>Neutral</w:t>
            </w:r>
          </w:p>
        </w:tc>
        <w:tc>
          <w:tcPr>
            <w:tcW w:w="0" w:type="auto"/>
            <w:hideMark/>
          </w:tcPr>
          <w:p w14:paraId="670896E9" w14:textId="77777777" w:rsidR="009415D1" w:rsidRPr="004A5DEC" w:rsidRDefault="009415D1" w:rsidP="007276F4">
            <w:pPr>
              <w:spacing w:after="160"/>
              <w:rPr>
                <w:b/>
                <w:bCs/>
              </w:rPr>
            </w:pPr>
            <w:r w:rsidRPr="004A5DEC">
              <w:rPr>
                <w:b/>
                <w:bCs/>
              </w:rPr>
              <w:t>Agree</w:t>
            </w:r>
          </w:p>
        </w:tc>
        <w:tc>
          <w:tcPr>
            <w:tcW w:w="0" w:type="auto"/>
            <w:hideMark/>
          </w:tcPr>
          <w:p w14:paraId="4F925032" w14:textId="77777777" w:rsidR="009415D1" w:rsidRPr="004A5DEC" w:rsidRDefault="009415D1" w:rsidP="007276F4">
            <w:pPr>
              <w:spacing w:after="160"/>
              <w:rPr>
                <w:b/>
                <w:bCs/>
              </w:rPr>
            </w:pPr>
            <w:r w:rsidRPr="004A5DEC">
              <w:rPr>
                <w:b/>
                <w:bCs/>
              </w:rPr>
              <w:t>Strongly Agree</w:t>
            </w:r>
          </w:p>
        </w:tc>
      </w:tr>
      <w:tr w:rsidR="009415D1" w:rsidRPr="004A5DEC" w14:paraId="6CA37969" w14:textId="77777777" w:rsidTr="007276F4">
        <w:tc>
          <w:tcPr>
            <w:tcW w:w="0" w:type="auto"/>
            <w:hideMark/>
          </w:tcPr>
          <w:p w14:paraId="2599FE3A" w14:textId="77777777" w:rsidR="009415D1" w:rsidRPr="004A5DEC" w:rsidRDefault="009415D1" w:rsidP="007276F4">
            <w:pPr>
              <w:spacing w:after="160"/>
            </w:pPr>
            <w:r w:rsidRPr="004A5DEC">
              <w:t>The brand encourages interaction through comments, polls, or contests.</w:t>
            </w:r>
          </w:p>
        </w:tc>
        <w:tc>
          <w:tcPr>
            <w:tcW w:w="0" w:type="auto"/>
            <w:hideMark/>
          </w:tcPr>
          <w:p w14:paraId="1FBABD21" w14:textId="77777777" w:rsidR="009415D1" w:rsidRPr="004A5DEC" w:rsidRDefault="009415D1" w:rsidP="007276F4">
            <w:pPr>
              <w:spacing w:after="160"/>
            </w:pPr>
            <w:r w:rsidRPr="004A5DEC">
              <w:rPr>
                <w:rFonts w:ascii="Segoe UI Symbol" w:hAnsi="Segoe UI Symbol" w:cs="Segoe UI Symbol"/>
              </w:rPr>
              <w:t>☐</w:t>
            </w:r>
          </w:p>
        </w:tc>
        <w:tc>
          <w:tcPr>
            <w:tcW w:w="0" w:type="auto"/>
            <w:hideMark/>
          </w:tcPr>
          <w:p w14:paraId="59F66E75" w14:textId="77777777" w:rsidR="009415D1" w:rsidRPr="004A5DEC" w:rsidRDefault="009415D1" w:rsidP="007276F4">
            <w:pPr>
              <w:spacing w:after="160"/>
            </w:pPr>
            <w:r w:rsidRPr="004A5DEC">
              <w:rPr>
                <w:rFonts w:ascii="Segoe UI Symbol" w:hAnsi="Segoe UI Symbol" w:cs="Segoe UI Symbol"/>
              </w:rPr>
              <w:t>☐</w:t>
            </w:r>
          </w:p>
        </w:tc>
        <w:tc>
          <w:tcPr>
            <w:tcW w:w="0" w:type="auto"/>
            <w:hideMark/>
          </w:tcPr>
          <w:p w14:paraId="5DF865AE" w14:textId="77777777" w:rsidR="009415D1" w:rsidRPr="004A5DEC" w:rsidRDefault="009415D1" w:rsidP="007276F4">
            <w:pPr>
              <w:spacing w:after="160"/>
            </w:pPr>
            <w:r w:rsidRPr="004A5DEC">
              <w:rPr>
                <w:rFonts w:ascii="Segoe UI Symbol" w:hAnsi="Segoe UI Symbol" w:cs="Segoe UI Symbol"/>
              </w:rPr>
              <w:t>☐</w:t>
            </w:r>
          </w:p>
        </w:tc>
        <w:tc>
          <w:tcPr>
            <w:tcW w:w="0" w:type="auto"/>
            <w:hideMark/>
          </w:tcPr>
          <w:p w14:paraId="1D61A29F" w14:textId="77777777" w:rsidR="009415D1" w:rsidRPr="004A5DEC" w:rsidRDefault="009415D1" w:rsidP="007276F4">
            <w:pPr>
              <w:spacing w:after="160"/>
            </w:pPr>
            <w:r w:rsidRPr="004A5DEC">
              <w:rPr>
                <w:rFonts w:ascii="Segoe UI Symbol" w:hAnsi="Segoe UI Symbol" w:cs="Segoe UI Symbol"/>
              </w:rPr>
              <w:t>☐</w:t>
            </w:r>
          </w:p>
        </w:tc>
        <w:tc>
          <w:tcPr>
            <w:tcW w:w="0" w:type="auto"/>
            <w:hideMark/>
          </w:tcPr>
          <w:p w14:paraId="45A88281" w14:textId="77777777" w:rsidR="009415D1" w:rsidRPr="004A5DEC" w:rsidRDefault="009415D1" w:rsidP="007276F4">
            <w:pPr>
              <w:spacing w:after="160"/>
            </w:pPr>
            <w:r w:rsidRPr="004A5DEC">
              <w:rPr>
                <w:rFonts w:ascii="Segoe UI Symbol" w:hAnsi="Segoe UI Symbol" w:cs="Segoe UI Symbol"/>
              </w:rPr>
              <w:t>☐</w:t>
            </w:r>
          </w:p>
        </w:tc>
      </w:tr>
      <w:tr w:rsidR="009415D1" w:rsidRPr="004A5DEC" w14:paraId="09B534EF" w14:textId="77777777" w:rsidTr="007276F4">
        <w:tc>
          <w:tcPr>
            <w:tcW w:w="0" w:type="auto"/>
            <w:hideMark/>
          </w:tcPr>
          <w:p w14:paraId="56759639" w14:textId="77777777" w:rsidR="009415D1" w:rsidRPr="004A5DEC" w:rsidRDefault="009415D1" w:rsidP="007276F4">
            <w:pPr>
              <w:spacing w:after="160"/>
            </w:pPr>
            <w:r w:rsidRPr="004A5DEC">
              <w:t>I actively engage with the brand’s content by liking, sharing, or commenting.</w:t>
            </w:r>
          </w:p>
        </w:tc>
        <w:tc>
          <w:tcPr>
            <w:tcW w:w="0" w:type="auto"/>
            <w:hideMark/>
          </w:tcPr>
          <w:p w14:paraId="7810E3E4" w14:textId="77777777" w:rsidR="009415D1" w:rsidRPr="004A5DEC" w:rsidRDefault="009415D1" w:rsidP="007276F4">
            <w:pPr>
              <w:spacing w:after="160"/>
            </w:pPr>
            <w:r w:rsidRPr="004A5DEC">
              <w:rPr>
                <w:rFonts w:ascii="Segoe UI Symbol" w:hAnsi="Segoe UI Symbol" w:cs="Segoe UI Symbol"/>
              </w:rPr>
              <w:t>☐</w:t>
            </w:r>
          </w:p>
        </w:tc>
        <w:tc>
          <w:tcPr>
            <w:tcW w:w="0" w:type="auto"/>
            <w:hideMark/>
          </w:tcPr>
          <w:p w14:paraId="3B03A434" w14:textId="77777777" w:rsidR="009415D1" w:rsidRPr="004A5DEC" w:rsidRDefault="009415D1" w:rsidP="007276F4">
            <w:pPr>
              <w:spacing w:after="160"/>
            </w:pPr>
            <w:r w:rsidRPr="004A5DEC">
              <w:rPr>
                <w:rFonts w:ascii="Segoe UI Symbol" w:hAnsi="Segoe UI Symbol" w:cs="Segoe UI Symbol"/>
              </w:rPr>
              <w:t>☐</w:t>
            </w:r>
          </w:p>
        </w:tc>
        <w:tc>
          <w:tcPr>
            <w:tcW w:w="0" w:type="auto"/>
            <w:hideMark/>
          </w:tcPr>
          <w:p w14:paraId="15BF3AD5" w14:textId="77777777" w:rsidR="009415D1" w:rsidRPr="004A5DEC" w:rsidRDefault="009415D1" w:rsidP="007276F4">
            <w:pPr>
              <w:spacing w:after="160"/>
            </w:pPr>
            <w:r w:rsidRPr="004A5DEC">
              <w:rPr>
                <w:rFonts w:ascii="Segoe UI Symbol" w:hAnsi="Segoe UI Symbol" w:cs="Segoe UI Symbol"/>
              </w:rPr>
              <w:t>☐</w:t>
            </w:r>
          </w:p>
        </w:tc>
        <w:tc>
          <w:tcPr>
            <w:tcW w:w="0" w:type="auto"/>
            <w:hideMark/>
          </w:tcPr>
          <w:p w14:paraId="6440ABFB" w14:textId="77777777" w:rsidR="009415D1" w:rsidRPr="004A5DEC" w:rsidRDefault="009415D1" w:rsidP="007276F4">
            <w:pPr>
              <w:spacing w:after="160"/>
            </w:pPr>
            <w:r w:rsidRPr="004A5DEC">
              <w:rPr>
                <w:rFonts w:ascii="Segoe UI Symbol" w:hAnsi="Segoe UI Symbol" w:cs="Segoe UI Symbol"/>
              </w:rPr>
              <w:t>☐</w:t>
            </w:r>
          </w:p>
        </w:tc>
        <w:tc>
          <w:tcPr>
            <w:tcW w:w="0" w:type="auto"/>
            <w:hideMark/>
          </w:tcPr>
          <w:p w14:paraId="2012BBA4" w14:textId="77777777" w:rsidR="009415D1" w:rsidRPr="004A5DEC" w:rsidRDefault="009415D1" w:rsidP="007276F4">
            <w:pPr>
              <w:spacing w:after="160"/>
            </w:pPr>
            <w:r w:rsidRPr="004A5DEC">
              <w:rPr>
                <w:rFonts w:ascii="Segoe UI Symbol" w:hAnsi="Segoe UI Symbol" w:cs="Segoe UI Symbol"/>
              </w:rPr>
              <w:t>☐</w:t>
            </w:r>
          </w:p>
        </w:tc>
      </w:tr>
      <w:tr w:rsidR="009415D1" w:rsidRPr="004A5DEC" w14:paraId="7090CCDB" w14:textId="77777777" w:rsidTr="007276F4">
        <w:tc>
          <w:tcPr>
            <w:tcW w:w="0" w:type="auto"/>
            <w:hideMark/>
          </w:tcPr>
          <w:p w14:paraId="07BC6AB4" w14:textId="77777777" w:rsidR="009415D1" w:rsidRPr="004A5DEC" w:rsidRDefault="009415D1" w:rsidP="007276F4">
            <w:pPr>
              <w:spacing w:after="160"/>
            </w:pPr>
            <w:r w:rsidRPr="004A5DEC">
              <w:t>The brand responds to customer feedback and interactions online.</w:t>
            </w:r>
          </w:p>
        </w:tc>
        <w:tc>
          <w:tcPr>
            <w:tcW w:w="0" w:type="auto"/>
            <w:hideMark/>
          </w:tcPr>
          <w:p w14:paraId="62561F81" w14:textId="77777777" w:rsidR="009415D1" w:rsidRPr="004A5DEC" w:rsidRDefault="009415D1" w:rsidP="007276F4">
            <w:pPr>
              <w:spacing w:after="160"/>
            </w:pPr>
            <w:r w:rsidRPr="004A5DEC">
              <w:rPr>
                <w:rFonts w:ascii="Segoe UI Symbol" w:hAnsi="Segoe UI Symbol" w:cs="Segoe UI Symbol"/>
              </w:rPr>
              <w:t>☐</w:t>
            </w:r>
          </w:p>
        </w:tc>
        <w:tc>
          <w:tcPr>
            <w:tcW w:w="0" w:type="auto"/>
            <w:hideMark/>
          </w:tcPr>
          <w:p w14:paraId="1D0386D6" w14:textId="77777777" w:rsidR="009415D1" w:rsidRPr="004A5DEC" w:rsidRDefault="009415D1" w:rsidP="007276F4">
            <w:pPr>
              <w:spacing w:after="160"/>
            </w:pPr>
            <w:r w:rsidRPr="004A5DEC">
              <w:rPr>
                <w:rFonts w:ascii="Segoe UI Symbol" w:hAnsi="Segoe UI Symbol" w:cs="Segoe UI Symbol"/>
              </w:rPr>
              <w:t>☐</w:t>
            </w:r>
          </w:p>
        </w:tc>
        <w:tc>
          <w:tcPr>
            <w:tcW w:w="0" w:type="auto"/>
            <w:hideMark/>
          </w:tcPr>
          <w:p w14:paraId="2B587398" w14:textId="77777777" w:rsidR="009415D1" w:rsidRPr="004A5DEC" w:rsidRDefault="009415D1" w:rsidP="007276F4">
            <w:pPr>
              <w:spacing w:after="160"/>
            </w:pPr>
            <w:r w:rsidRPr="004A5DEC">
              <w:rPr>
                <w:rFonts w:ascii="Segoe UI Symbol" w:hAnsi="Segoe UI Symbol" w:cs="Segoe UI Symbol"/>
              </w:rPr>
              <w:t>☐</w:t>
            </w:r>
          </w:p>
        </w:tc>
        <w:tc>
          <w:tcPr>
            <w:tcW w:w="0" w:type="auto"/>
            <w:hideMark/>
          </w:tcPr>
          <w:p w14:paraId="7B575C5E" w14:textId="77777777" w:rsidR="009415D1" w:rsidRPr="004A5DEC" w:rsidRDefault="009415D1" w:rsidP="007276F4">
            <w:pPr>
              <w:spacing w:after="160"/>
            </w:pPr>
            <w:r w:rsidRPr="004A5DEC">
              <w:rPr>
                <w:rFonts w:ascii="Segoe UI Symbol" w:hAnsi="Segoe UI Symbol" w:cs="Segoe UI Symbol"/>
              </w:rPr>
              <w:t>☐</w:t>
            </w:r>
          </w:p>
        </w:tc>
        <w:tc>
          <w:tcPr>
            <w:tcW w:w="0" w:type="auto"/>
            <w:hideMark/>
          </w:tcPr>
          <w:p w14:paraId="617F6D4B" w14:textId="77777777" w:rsidR="009415D1" w:rsidRPr="004A5DEC" w:rsidRDefault="009415D1" w:rsidP="007276F4">
            <w:pPr>
              <w:spacing w:after="160"/>
            </w:pPr>
            <w:r w:rsidRPr="004A5DEC">
              <w:rPr>
                <w:rFonts w:ascii="Segoe UI Symbol" w:hAnsi="Segoe UI Symbol" w:cs="Segoe UI Symbol"/>
              </w:rPr>
              <w:t>☐</w:t>
            </w:r>
          </w:p>
        </w:tc>
      </w:tr>
      <w:tr w:rsidR="009415D1" w:rsidRPr="004A5DEC" w14:paraId="7C1628DC" w14:textId="77777777" w:rsidTr="007276F4">
        <w:tc>
          <w:tcPr>
            <w:tcW w:w="0" w:type="auto"/>
            <w:hideMark/>
          </w:tcPr>
          <w:p w14:paraId="7E0FDC00" w14:textId="77777777" w:rsidR="009415D1" w:rsidRPr="004A5DEC" w:rsidRDefault="009415D1" w:rsidP="007276F4">
            <w:pPr>
              <w:spacing w:after="160"/>
            </w:pPr>
            <w:r w:rsidRPr="004A5DEC">
              <w:t>Interactive content increases my interest in the fast-food brand.</w:t>
            </w:r>
          </w:p>
        </w:tc>
        <w:tc>
          <w:tcPr>
            <w:tcW w:w="0" w:type="auto"/>
            <w:hideMark/>
          </w:tcPr>
          <w:p w14:paraId="4177E250" w14:textId="77777777" w:rsidR="009415D1" w:rsidRPr="004A5DEC" w:rsidRDefault="009415D1" w:rsidP="007276F4">
            <w:pPr>
              <w:spacing w:after="160"/>
            </w:pPr>
            <w:r w:rsidRPr="004A5DEC">
              <w:rPr>
                <w:rFonts w:ascii="Segoe UI Symbol" w:hAnsi="Segoe UI Symbol" w:cs="Segoe UI Symbol"/>
              </w:rPr>
              <w:t>☐</w:t>
            </w:r>
          </w:p>
        </w:tc>
        <w:tc>
          <w:tcPr>
            <w:tcW w:w="0" w:type="auto"/>
            <w:hideMark/>
          </w:tcPr>
          <w:p w14:paraId="2F31E9B6" w14:textId="77777777" w:rsidR="009415D1" w:rsidRPr="004A5DEC" w:rsidRDefault="009415D1" w:rsidP="007276F4">
            <w:pPr>
              <w:spacing w:after="160"/>
            </w:pPr>
            <w:r w:rsidRPr="004A5DEC">
              <w:rPr>
                <w:rFonts w:ascii="Segoe UI Symbol" w:hAnsi="Segoe UI Symbol" w:cs="Segoe UI Symbol"/>
              </w:rPr>
              <w:t>☐</w:t>
            </w:r>
          </w:p>
        </w:tc>
        <w:tc>
          <w:tcPr>
            <w:tcW w:w="0" w:type="auto"/>
            <w:hideMark/>
          </w:tcPr>
          <w:p w14:paraId="28DFAC02" w14:textId="77777777" w:rsidR="009415D1" w:rsidRPr="004A5DEC" w:rsidRDefault="009415D1" w:rsidP="007276F4">
            <w:pPr>
              <w:spacing w:after="160"/>
            </w:pPr>
            <w:r w:rsidRPr="004A5DEC">
              <w:rPr>
                <w:rFonts w:ascii="Segoe UI Symbol" w:hAnsi="Segoe UI Symbol" w:cs="Segoe UI Symbol"/>
              </w:rPr>
              <w:t>☐</w:t>
            </w:r>
          </w:p>
        </w:tc>
        <w:tc>
          <w:tcPr>
            <w:tcW w:w="0" w:type="auto"/>
            <w:hideMark/>
          </w:tcPr>
          <w:p w14:paraId="27D687BE" w14:textId="77777777" w:rsidR="009415D1" w:rsidRPr="004A5DEC" w:rsidRDefault="009415D1" w:rsidP="007276F4">
            <w:pPr>
              <w:spacing w:after="160"/>
            </w:pPr>
            <w:r w:rsidRPr="004A5DEC">
              <w:rPr>
                <w:rFonts w:ascii="Segoe UI Symbol" w:hAnsi="Segoe UI Symbol" w:cs="Segoe UI Symbol"/>
              </w:rPr>
              <w:t>☐</w:t>
            </w:r>
          </w:p>
        </w:tc>
        <w:tc>
          <w:tcPr>
            <w:tcW w:w="0" w:type="auto"/>
            <w:hideMark/>
          </w:tcPr>
          <w:p w14:paraId="6C2254A5" w14:textId="77777777" w:rsidR="009415D1" w:rsidRPr="004A5DEC" w:rsidRDefault="009415D1" w:rsidP="007276F4">
            <w:pPr>
              <w:spacing w:after="160"/>
            </w:pPr>
            <w:r w:rsidRPr="004A5DEC">
              <w:rPr>
                <w:rFonts w:ascii="Segoe UI Symbol" w:hAnsi="Segoe UI Symbol" w:cs="Segoe UI Symbol"/>
              </w:rPr>
              <w:t>☐</w:t>
            </w:r>
          </w:p>
        </w:tc>
      </w:tr>
    </w:tbl>
    <w:p w14:paraId="792A87EA" w14:textId="77777777" w:rsidR="009415D1" w:rsidRPr="004A5DEC" w:rsidRDefault="009415D1" w:rsidP="009415D1"/>
    <w:p w14:paraId="6FAD0FEB" w14:textId="77777777" w:rsidR="009415D1" w:rsidRPr="004A5DEC" w:rsidRDefault="009415D1" w:rsidP="009415D1">
      <w:pPr>
        <w:rPr>
          <w:b/>
          <w:bCs/>
        </w:rPr>
      </w:pPr>
      <w:r w:rsidRPr="004A5DEC">
        <w:rPr>
          <w:b/>
          <w:bCs/>
        </w:rPr>
        <w:t>Section E: Brand Awareness (Dependent Variable)</w:t>
      </w:r>
    </w:p>
    <w:tbl>
      <w:tblPr>
        <w:tblStyle w:val="TableGrid"/>
        <w:tblW w:w="0" w:type="auto"/>
        <w:tblLook w:val="04A0" w:firstRow="1" w:lastRow="0" w:firstColumn="1" w:lastColumn="0" w:noHBand="0" w:noVBand="1"/>
      </w:tblPr>
      <w:tblGrid>
        <w:gridCol w:w="3239"/>
        <w:gridCol w:w="1535"/>
        <w:gridCol w:w="1230"/>
        <w:gridCol w:w="1043"/>
        <w:gridCol w:w="897"/>
        <w:gridCol w:w="1406"/>
      </w:tblGrid>
      <w:tr w:rsidR="009415D1" w:rsidRPr="004A5DEC" w14:paraId="5D486395" w14:textId="77777777" w:rsidTr="007276F4">
        <w:tc>
          <w:tcPr>
            <w:tcW w:w="0" w:type="auto"/>
            <w:hideMark/>
          </w:tcPr>
          <w:p w14:paraId="5D48AA92" w14:textId="77777777" w:rsidR="009415D1" w:rsidRPr="004A5DEC" w:rsidRDefault="009415D1" w:rsidP="007276F4">
            <w:pPr>
              <w:spacing w:after="160"/>
              <w:rPr>
                <w:b/>
                <w:bCs/>
              </w:rPr>
            </w:pPr>
            <w:r w:rsidRPr="004A5DEC">
              <w:rPr>
                <w:b/>
                <w:bCs/>
              </w:rPr>
              <w:t>Statement</w:t>
            </w:r>
          </w:p>
        </w:tc>
        <w:tc>
          <w:tcPr>
            <w:tcW w:w="0" w:type="auto"/>
            <w:hideMark/>
          </w:tcPr>
          <w:p w14:paraId="47C49B26" w14:textId="77777777" w:rsidR="009415D1" w:rsidRPr="004A5DEC" w:rsidRDefault="009415D1" w:rsidP="007276F4">
            <w:pPr>
              <w:spacing w:after="160"/>
              <w:rPr>
                <w:b/>
                <w:bCs/>
              </w:rPr>
            </w:pPr>
            <w:r w:rsidRPr="004A5DEC">
              <w:rPr>
                <w:b/>
                <w:bCs/>
              </w:rPr>
              <w:t>Strongly Disagree</w:t>
            </w:r>
          </w:p>
        </w:tc>
        <w:tc>
          <w:tcPr>
            <w:tcW w:w="0" w:type="auto"/>
            <w:hideMark/>
          </w:tcPr>
          <w:p w14:paraId="5C80E129" w14:textId="77777777" w:rsidR="009415D1" w:rsidRPr="004A5DEC" w:rsidRDefault="009415D1" w:rsidP="007276F4">
            <w:pPr>
              <w:spacing w:after="160"/>
              <w:rPr>
                <w:b/>
                <w:bCs/>
              </w:rPr>
            </w:pPr>
            <w:r w:rsidRPr="004A5DEC">
              <w:rPr>
                <w:b/>
                <w:bCs/>
              </w:rPr>
              <w:t>Disagree</w:t>
            </w:r>
          </w:p>
        </w:tc>
        <w:tc>
          <w:tcPr>
            <w:tcW w:w="0" w:type="auto"/>
            <w:hideMark/>
          </w:tcPr>
          <w:p w14:paraId="574AD25C" w14:textId="77777777" w:rsidR="009415D1" w:rsidRPr="004A5DEC" w:rsidRDefault="009415D1" w:rsidP="007276F4">
            <w:pPr>
              <w:spacing w:after="160"/>
              <w:rPr>
                <w:b/>
                <w:bCs/>
              </w:rPr>
            </w:pPr>
            <w:r w:rsidRPr="004A5DEC">
              <w:rPr>
                <w:b/>
                <w:bCs/>
              </w:rPr>
              <w:t>Neutral</w:t>
            </w:r>
          </w:p>
        </w:tc>
        <w:tc>
          <w:tcPr>
            <w:tcW w:w="0" w:type="auto"/>
            <w:hideMark/>
          </w:tcPr>
          <w:p w14:paraId="6C7505E9" w14:textId="77777777" w:rsidR="009415D1" w:rsidRPr="004A5DEC" w:rsidRDefault="009415D1" w:rsidP="007276F4">
            <w:pPr>
              <w:spacing w:after="160"/>
              <w:rPr>
                <w:b/>
                <w:bCs/>
              </w:rPr>
            </w:pPr>
            <w:r w:rsidRPr="004A5DEC">
              <w:rPr>
                <w:b/>
                <w:bCs/>
              </w:rPr>
              <w:t>Agree</w:t>
            </w:r>
          </w:p>
        </w:tc>
        <w:tc>
          <w:tcPr>
            <w:tcW w:w="0" w:type="auto"/>
            <w:hideMark/>
          </w:tcPr>
          <w:p w14:paraId="6070AA76" w14:textId="77777777" w:rsidR="009415D1" w:rsidRPr="004A5DEC" w:rsidRDefault="009415D1" w:rsidP="007276F4">
            <w:pPr>
              <w:spacing w:after="160"/>
              <w:rPr>
                <w:b/>
                <w:bCs/>
              </w:rPr>
            </w:pPr>
            <w:r w:rsidRPr="004A5DEC">
              <w:rPr>
                <w:b/>
                <w:bCs/>
              </w:rPr>
              <w:t>Strongly Agree</w:t>
            </w:r>
          </w:p>
        </w:tc>
      </w:tr>
      <w:tr w:rsidR="009415D1" w:rsidRPr="004A5DEC" w14:paraId="6E06D5C3" w14:textId="77777777" w:rsidTr="007276F4">
        <w:tc>
          <w:tcPr>
            <w:tcW w:w="0" w:type="auto"/>
            <w:hideMark/>
          </w:tcPr>
          <w:p w14:paraId="3D21287D" w14:textId="77777777" w:rsidR="009415D1" w:rsidRPr="004A5DEC" w:rsidRDefault="009415D1" w:rsidP="007276F4">
            <w:pPr>
              <w:spacing w:after="160"/>
            </w:pPr>
            <w:r w:rsidRPr="004A5DEC">
              <w:t>I can easily recognize this fast-food brand among competing brands.</w:t>
            </w:r>
          </w:p>
        </w:tc>
        <w:tc>
          <w:tcPr>
            <w:tcW w:w="0" w:type="auto"/>
            <w:hideMark/>
          </w:tcPr>
          <w:p w14:paraId="3C1B29B0" w14:textId="77777777" w:rsidR="009415D1" w:rsidRPr="004A5DEC" w:rsidRDefault="009415D1" w:rsidP="007276F4">
            <w:pPr>
              <w:spacing w:after="160"/>
            </w:pPr>
            <w:r w:rsidRPr="004A5DEC">
              <w:rPr>
                <w:rFonts w:ascii="Segoe UI Symbol" w:hAnsi="Segoe UI Symbol" w:cs="Segoe UI Symbol"/>
              </w:rPr>
              <w:t>☐</w:t>
            </w:r>
          </w:p>
        </w:tc>
        <w:tc>
          <w:tcPr>
            <w:tcW w:w="0" w:type="auto"/>
            <w:hideMark/>
          </w:tcPr>
          <w:p w14:paraId="791B1C73" w14:textId="77777777" w:rsidR="009415D1" w:rsidRPr="004A5DEC" w:rsidRDefault="009415D1" w:rsidP="007276F4">
            <w:pPr>
              <w:spacing w:after="160"/>
            </w:pPr>
            <w:r w:rsidRPr="004A5DEC">
              <w:rPr>
                <w:rFonts w:ascii="Segoe UI Symbol" w:hAnsi="Segoe UI Symbol" w:cs="Segoe UI Symbol"/>
              </w:rPr>
              <w:t>☐</w:t>
            </w:r>
          </w:p>
        </w:tc>
        <w:tc>
          <w:tcPr>
            <w:tcW w:w="0" w:type="auto"/>
            <w:hideMark/>
          </w:tcPr>
          <w:p w14:paraId="201F6DFA" w14:textId="77777777" w:rsidR="009415D1" w:rsidRPr="004A5DEC" w:rsidRDefault="009415D1" w:rsidP="007276F4">
            <w:pPr>
              <w:spacing w:after="160"/>
            </w:pPr>
            <w:r w:rsidRPr="004A5DEC">
              <w:rPr>
                <w:rFonts w:ascii="Segoe UI Symbol" w:hAnsi="Segoe UI Symbol" w:cs="Segoe UI Symbol"/>
              </w:rPr>
              <w:t>☐</w:t>
            </w:r>
          </w:p>
        </w:tc>
        <w:tc>
          <w:tcPr>
            <w:tcW w:w="0" w:type="auto"/>
            <w:hideMark/>
          </w:tcPr>
          <w:p w14:paraId="70CACF95" w14:textId="77777777" w:rsidR="009415D1" w:rsidRPr="004A5DEC" w:rsidRDefault="009415D1" w:rsidP="007276F4">
            <w:pPr>
              <w:spacing w:after="160"/>
            </w:pPr>
            <w:r w:rsidRPr="004A5DEC">
              <w:rPr>
                <w:rFonts w:ascii="Segoe UI Symbol" w:hAnsi="Segoe UI Symbol" w:cs="Segoe UI Symbol"/>
              </w:rPr>
              <w:t>☐</w:t>
            </w:r>
          </w:p>
        </w:tc>
        <w:tc>
          <w:tcPr>
            <w:tcW w:w="0" w:type="auto"/>
            <w:hideMark/>
          </w:tcPr>
          <w:p w14:paraId="2F8A7713" w14:textId="77777777" w:rsidR="009415D1" w:rsidRPr="004A5DEC" w:rsidRDefault="009415D1" w:rsidP="007276F4">
            <w:pPr>
              <w:spacing w:after="160"/>
            </w:pPr>
            <w:r w:rsidRPr="004A5DEC">
              <w:rPr>
                <w:rFonts w:ascii="Segoe UI Symbol" w:hAnsi="Segoe UI Symbol" w:cs="Segoe UI Symbol"/>
              </w:rPr>
              <w:t>☐</w:t>
            </w:r>
          </w:p>
        </w:tc>
      </w:tr>
      <w:tr w:rsidR="009415D1" w:rsidRPr="004A5DEC" w14:paraId="0E13AE6A" w14:textId="77777777" w:rsidTr="007276F4">
        <w:tc>
          <w:tcPr>
            <w:tcW w:w="0" w:type="auto"/>
            <w:hideMark/>
          </w:tcPr>
          <w:p w14:paraId="17438D15" w14:textId="77777777" w:rsidR="009415D1" w:rsidRPr="004A5DEC" w:rsidRDefault="009415D1" w:rsidP="007276F4">
            <w:pPr>
              <w:spacing w:after="160"/>
            </w:pPr>
            <w:r w:rsidRPr="004A5DEC">
              <w:t>I am familiar with the logo, colours, and slogans of this fast-food brand.</w:t>
            </w:r>
          </w:p>
        </w:tc>
        <w:tc>
          <w:tcPr>
            <w:tcW w:w="0" w:type="auto"/>
            <w:hideMark/>
          </w:tcPr>
          <w:p w14:paraId="15882032" w14:textId="77777777" w:rsidR="009415D1" w:rsidRPr="004A5DEC" w:rsidRDefault="009415D1" w:rsidP="007276F4">
            <w:pPr>
              <w:spacing w:after="160"/>
            </w:pPr>
            <w:r w:rsidRPr="004A5DEC">
              <w:rPr>
                <w:rFonts w:ascii="Segoe UI Symbol" w:hAnsi="Segoe UI Symbol" w:cs="Segoe UI Symbol"/>
              </w:rPr>
              <w:t>☐</w:t>
            </w:r>
          </w:p>
        </w:tc>
        <w:tc>
          <w:tcPr>
            <w:tcW w:w="0" w:type="auto"/>
            <w:hideMark/>
          </w:tcPr>
          <w:p w14:paraId="2247CF2B" w14:textId="77777777" w:rsidR="009415D1" w:rsidRPr="004A5DEC" w:rsidRDefault="009415D1" w:rsidP="007276F4">
            <w:pPr>
              <w:spacing w:after="160"/>
            </w:pPr>
            <w:r w:rsidRPr="004A5DEC">
              <w:rPr>
                <w:rFonts w:ascii="Segoe UI Symbol" w:hAnsi="Segoe UI Symbol" w:cs="Segoe UI Symbol"/>
              </w:rPr>
              <w:t>☐</w:t>
            </w:r>
          </w:p>
        </w:tc>
        <w:tc>
          <w:tcPr>
            <w:tcW w:w="0" w:type="auto"/>
            <w:hideMark/>
          </w:tcPr>
          <w:p w14:paraId="37E37685" w14:textId="77777777" w:rsidR="009415D1" w:rsidRPr="004A5DEC" w:rsidRDefault="009415D1" w:rsidP="007276F4">
            <w:pPr>
              <w:spacing w:after="160"/>
            </w:pPr>
            <w:r w:rsidRPr="004A5DEC">
              <w:rPr>
                <w:rFonts w:ascii="Segoe UI Symbol" w:hAnsi="Segoe UI Symbol" w:cs="Segoe UI Symbol"/>
              </w:rPr>
              <w:t>☐</w:t>
            </w:r>
          </w:p>
        </w:tc>
        <w:tc>
          <w:tcPr>
            <w:tcW w:w="0" w:type="auto"/>
            <w:hideMark/>
          </w:tcPr>
          <w:p w14:paraId="2C469440" w14:textId="77777777" w:rsidR="009415D1" w:rsidRPr="004A5DEC" w:rsidRDefault="009415D1" w:rsidP="007276F4">
            <w:pPr>
              <w:spacing w:after="160"/>
            </w:pPr>
            <w:r w:rsidRPr="004A5DEC">
              <w:rPr>
                <w:rFonts w:ascii="Segoe UI Symbol" w:hAnsi="Segoe UI Symbol" w:cs="Segoe UI Symbol"/>
              </w:rPr>
              <w:t>☐</w:t>
            </w:r>
          </w:p>
        </w:tc>
        <w:tc>
          <w:tcPr>
            <w:tcW w:w="0" w:type="auto"/>
            <w:hideMark/>
          </w:tcPr>
          <w:p w14:paraId="2AB21D1D" w14:textId="77777777" w:rsidR="009415D1" w:rsidRPr="004A5DEC" w:rsidRDefault="009415D1" w:rsidP="007276F4">
            <w:pPr>
              <w:spacing w:after="160"/>
            </w:pPr>
            <w:r w:rsidRPr="004A5DEC">
              <w:rPr>
                <w:rFonts w:ascii="Segoe UI Symbol" w:hAnsi="Segoe UI Symbol" w:cs="Segoe UI Symbol"/>
              </w:rPr>
              <w:t>☐</w:t>
            </w:r>
          </w:p>
        </w:tc>
      </w:tr>
      <w:tr w:rsidR="009415D1" w:rsidRPr="004A5DEC" w14:paraId="6EC95095" w14:textId="77777777" w:rsidTr="007276F4">
        <w:tc>
          <w:tcPr>
            <w:tcW w:w="0" w:type="auto"/>
            <w:hideMark/>
          </w:tcPr>
          <w:p w14:paraId="2416D9EC" w14:textId="77777777" w:rsidR="009415D1" w:rsidRPr="004A5DEC" w:rsidRDefault="009415D1" w:rsidP="007276F4">
            <w:pPr>
              <w:spacing w:after="160"/>
            </w:pPr>
            <w:r w:rsidRPr="004A5DEC">
              <w:lastRenderedPageBreak/>
              <w:t>I can quickly recall this brand when thinking about fast-food options.</w:t>
            </w:r>
          </w:p>
        </w:tc>
        <w:tc>
          <w:tcPr>
            <w:tcW w:w="0" w:type="auto"/>
            <w:hideMark/>
          </w:tcPr>
          <w:p w14:paraId="1BB2FC2B" w14:textId="77777777" w:rsidR="009415D1" w:rsidRPr="004A5DEC" w:rsidRDefault="009415D1" w:rsidP="007276F4">
            <w:pPr>
              <w:spacing w:after="160"/>
            </w:pPr>
            <w:r w:rsidRPr="004A5DEC">
              <w:rPr>
                <w:rFonts w:ascii="Segoe UI Symbol" w:hAnsi="Segoe UI Symbol" w:cs="Segoe UI Symbol"/>
              </w:rPr>
              <w:t>☐</w:t>
            </w:r>
          </w:p>
        </w:tc>
        <w:tc>
          <w:tcPr>
            <w:tcW w:w="0" w:type="auto"/>
            <w:hideMark/>
          </w:tcPr>
          <w:p w14:paraId="3C80B166" w14:textId="77777777" w:rsidR="009415D1" w:rsidRPr="004A5DEC" w:rsidRDefault="009415D1" w:rsidP="007276F4">
            <w:pPr>
              <w:spacing w:after="160"/>
            </w:pPr>
            <w:r w:rsidRPr="004A5DEC">
              <w:rPr>
                <w:rFonts w:ascii="Segoe UI Symbol" w:hAnsi="Segoe UI Symbol" w:cs="Segoe UI Symbol"/>
              </w:rPr>
              <w:t>☐</w:t>
            </w:r>
          </w:p>
        </w:tc>
        <w:tc>
          <w:tcPr>
            <w:tcW w:w="0" w:type="auto"/>
            <w:hideMark/>
          </w:tcPr>
          <w:p w14:paraId="30225D3D" w14:textId="77777777" w:rsidR="009415D1" w:rsidRPr="004A5DEC" w:rsidRDefault="009415D1" w:rsidP="007276F4">
            <w:pPr>
              <w:spacing w:after="160"/>
            </w:pPr>
            <w:r w:rsidRPr="004A5DEC">
              <w:rPr>
                <w:rFonts w:ascii="Segoe UI Symbol" w:hAnsi="Segoe UI Symbol" w:cs="Segoe UI Symbol"/>
              </w:rPr>
              <w:t>☐</w:t>
            </w:r>
          </w:p>
        </w:tc>
        <w:tc>
          <w:tcPr>
            <w:tcW w:w="0" w:type="auto"/>
            <w:hideMark/>
          </w:tcPr>
          <w:p w14:paraId="315FB611" w14:textId="77777777" w:rsidR="009415D1" w:rsidRPr="004A5DEC" w:rsidRDefault="009415D1" w:rsidP="007276F4">
            <w:pPr>
              <w:spacing w:after="160"/>
            </w:pPr>
            <w:r w:rsidRPr="004A5DEC">
              <w:rPr>
                <w:rFonts w:ascii="Segoe UI Symbol" w:hAnsi="Segoe UI Symbol" w:cs="Segoe UI Symbol"/>
              </w:rPr>
              <w:t>☐</w:t>
            </w:r>
          </w:p>
        </w:tc>
        <w:tc>
          <w:tcPr>
            <w:tcW w:w="0" w:type="auto"/>
            <w:hideMark/>
          </w:tcPr>
          <w:p w14:paraId="3FD879E6" w14:textId="77777777" w:rsidR="009415D1" w:rsidRPr="004A5DEC" w:rsidRDefault="009415D1" w:rsidP="007276F4">
            <w:pPr>
              <w:spacing w:after="160"/>
            </w:pPr>
            <w:r w:rsidRPr="004A5DEC">
              <w:rPr>
                <w:rFonts w:ascii="Segoe UI Symbol" w:hAnsi="Segoe UI Symbol" w:cs="Segoe UI Symbol"/>
              </w:rPr>
              <w:t>☐</w:t>
            </w:r>
          </w:p>
        </w:tc>
      </w:tr>
      <w:tr w:rsidR="009415D1" w:rsidRPr="004A5DEC" w14:paraId="64652273" w14:textId="77777777" w:rsidTr="007276F4">
        <w:tc>
          <w:tcPr>
            <w:tcW w:w="0" w:type="auto"/>
            <w:hideMark/>
          </w:tcPr>
          <w:p w14:paraId="3C2550C7" w14:textId="77777777" w:rsidR="009415D1" w:rsidRPr="004A5DEC" w:rsidRDefault="009415D1" w:rsidP="007276F4">
            <w:pPr>
              <w:spacing w:after="160"/>
            </w:pPr>
            <w:r w:rsidRPr="004A5DEC">
              <w:t>The brand’s online content has increased my awareness of the brand.</w:t>
            </w:r>
          </w:p>
        </w:tc>
        <w:tc>
          <w:tcPr>
            <w:tcW w:w="0" w:type="auto"/>
            <w:hideMark/>
          </w:tcPr>
          <w:p w14:paraId="7E98A473" w14:textId="77777777" w:rsidR="009415D1" w:rsidRPr="004A5DEC" w:rsidRDefault="009415D1" w:rsidP="007276F4">
            <w:pPr>
              <w:spacing w:after="160"/>
            </w:pPr>
            <w:r w:rsidRPr="004A5DEC">
              <w:rPr>
                <w:rFonts w:ascii="Segoe UI Symbol" w:hAnsi="Segoe UI Symbol" w:cs="Segoe UI Symbol"/>
              </w:rPr>
              <w:t>☐</w:t>
            </w:r>
          </w:p>
        </w:tc>
        <w:tc>
          <w:tcPr>
            <w:tcW w:w="0" w:type="auto"/>
            <w:hideMark/>
          </w:tcPr>
          <w:p w14:paraId="40E9DEE4" w14:textId="77777777" w:rsidR="009415D1" w:rsidRPr="004A5DEC" w:rsidRDefault="009415D1" w:rsidP="007276F4">
            <w:pPr>
              <w:spacing w:after="160"/>
            </w:pPr>
            <w:r w:rsidRPr="004A5DEC">
              <w:rPr>
                <w:rFonts w:ascii="Segoe UI Symbol" w:hAnsi="Segoe UI Symbol" w:cs="Segoe UI Symbol"/>
              </w:rPr>
              <w:t>☐</w:t>
            </w:r>
          </w:p>
        </w:tc>
        <w:tc>
          <w:tcPr>
            <w:tcW w:w="0" w:type="auto"/>
            <w:hideMark/>
          </w:tcPr>
          <w:p w14:paraId="6718A844" w14:textId="77777777" w:rsidR="009415D1" w:rsidRPr="004A5DEC" w:rsidRDefault="009415D1" w:rsidP="007276F4">
            <w:pPr>
              <w:spacing w:after="160"/>
            </w:pPr>
            <w:r w:rsidRPr="004A5DEC">
              <w:rPr>
                <w:rFonts w:ascii="Segoe UI Symbol" w:hAnsi="Segoe UI Symbol" w:cs="Segoe UI Symbol"/>
              </w:rPr>
              <w:t>☐</w:t>
            </w:r>
          </w:p>
        </w:tc>
        <w:tc>
          <w:tcPr>
            <w:tcW w:w="0" w:type="auto"/>
            <w:hideMark/>
          </w:tcPr>
          <w:p w14:paraId="37FC37EF" w14:textId="77777777" w:rsidR="009415D1" w:rsidRPr="004A5DEC" w:rsidRDefault="009415D1" w:rsidP="007276F4">
            <w:pPr>
              <w:spacing w:after="160"/>
            </w:pPr>
            <w:r w:rsidRPr="004A5DEC">
              <w:rPr>
                <w:rFonts w:ascii="Segoe UI Symbol" w:hAnsi="Segoe UI Symbol" w:cs="Segoe UI Symbol"/>
              </w:rPr>
              <w:t>☐</w:t>
            </w:r>
          </w:p>
        </w:tc>
        <w:tc>
          <w:tcPr>
            <w:tcW w:w="0" w:type="auto"/>
            <w:hideMark/>
          </w:tcPr>
          <w:p w14:paraId="61FA8FA2" w14:textId="77777777" w:rsidR="009415D1" w:rsidRPr="004A5DEC" w:rsidRDefault="009415D1" w:rsidP="007276F4">
            <w:pPr>
              <w:spacing w:after="160"/>
            </w:pPr>
            <w:r w:rsidRPr="004A5DEC">
              <w:rPr>
                <w:rFonts w:ascii="Segoe UI Symbol" w:hAnsi="Segoe UI Symbol" w:cs="Segoe UI Symbol"/>
              </w:rPr>
              <w:t>☐</w:t>
            </w:r>
          </w:p>
        </w:tc>
      </w:tr>
    </w:tbl>
    <w:p w14:paraId="16E78580" w14:textId="77777777" w:rsidR="009415D1" w:rsidRPr="004A5DEC" w:rsidRDefault="009415D1" w:rsidP="009415D1"/>
    <w:p w14:paraId="0B8A0599" w14:textId="71C9E28A" w:rsidR="009415D1" w:rsidRPr="004257EC" w:rsidRDefault="00C82E5C" w:rsidP="001B5408">
      <w:r>
        <w:object w:dxaOrig="1520" w:dyaOrig="989" w14:anchorId="3A267E5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6.2pt;height:49.2pt" o:ole="">
            <v:imagedata r:id="rId67" o:title=""/>
          </v:shape>
          <o:OLEObject Type="Embed" ProgID="Excel.Sheet.12" ShapeID="_x0000_i1025" DrawAspect="Icon" ObjectID="_1831578564" r:id="rId68"/>
        </w:object>
      </w:r>
    </w:p>
    <w:sectPr w:rsidR="009415D1" w:rsidRPr="004257EC" w:rsidSect="00B75578">
      <w:footerReference w:type="default" r:id="rId6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782D43" w14:textId="77777777" w:rsidR="00705395" w:rsidRPr="004A5DEC" w:rsidRDefault="00705395" w:rsidP="00B75578">
      <w:pPr>
        <w:spacing w:after="0" w:line="240" w:lineRule="auto"/>
      </w:pPr>
      <w:r w:rsidRPr="004A5DEC">
        <w:separator/>
      </w:r>
    </w:p>
  </w:endnote>
  <w:endnote w:type="continuationSeparator" w:id="0">
    <w:p w14:paraId="1EBA62F3" w14:textId="77777777" w:rsidR="00705395" w:rsidRPr="004A5DEC" w:rsidRDefault="00705395" w:rsidP="00B75578">
      <w:pPr>
        <w:spacing w:after="0" w:line="240" w:lineRule="auto"/>
      </w:pPr>
      <w:r w:rsidRPr="004A5DEC">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Iskoola Pota">
    <w:charset w:val="00"/>
    <w:family w:val="swiss"/>
    <w:pitch w:val="variable"/>
    <w:sig w:usb0="00000003" w:usb1="00000000" w:usb2="00000200" w:usb3="00000000" w:csb0="00000001"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27453659"/>
      <w:docPartObj>
        <w:docPartGallery w:val="Page Numbers (Bottom of Page)"/>
        <w:docPartUnique/>
      </w:docPartObj>
    </w:sdtPr>
    <w:sdtContent>
      <w:p w14:paraId="330DA354" w14:textId="7B57FE82" w:rsidR="00B75578" w:rsidRPr="004A5DEC" w:rsidRDefault="00B75578">
        <w:pPr>
          <w:pStyle w:val="Footer"/>
          <w:jc w:val="center"/>
        </w:pPr>
        <w:r w:rsidRPr="004A5DEC">
          <w:fldChar w:fldCharType="begin"/>
        </w:r>
        <w:r w:rsidRPr="004A5DEC">
          <w:instrText xml:space="preserve"> PAGE   \* MERGEFORMAT </w:instrText>
        </w:r>
        <w:r w:rsidRPr="004A5DEC">
          <w:fldChar w:fldCharType="separate"/>
        </w:r>
        <w:r w:rsidRPr="004A5DEC">
          <w:t>2</w:t>
        </w:r>
        <w:r w:rsidRPr="004A5DEC">
          <w:fldChar w:fldCharType="end"/>
        </w:r>
      </w:p>
    </w:sdtContent>
  </w:sdt>
  <w:p w14:paraId="7020AE07" w14:textId="77777777" w:rsidR="00B75578" w:rsidRPr="004A5DEC" w:rsidRDefault="00B7557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CB944A" w14:textId="77777777" w:rsidR="00705395" w:rsidRPr="004A5DEC" w:rsidRDefault="00705395" w:rsidP="00B75578">
      <w:pPr>
        <w:spacing w:after="0" w:line="240" w:lineRule="auto"/>
      </w:pPr>
      <w:r w:rsidRPr="004A5DEC">
        <w:separator/>
      </w:r>
    </w:p>
  </w:footnote>
  <w:footnote w:type="continuationSeparator" w:id="0">
    <w:p w14:paraId="3E95C35F" w14:textId="77777777" w:rsidR="00705395" w:rsidRPr="004A5DEC" w:rsidRDefault="00705395" w:rsidP="00B75578">
      <w:pPr>
        <w:spacing w:after="0" w:line="240" w:lineRule="auto"/>
      </w:pPr>
      <w:r w:rsidRPr="004A5DEC">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81452E"/>
    <w:multiLevelType w:val="multilevel"/>
    <w:tmpl w:val="960610CA"/>
    <w:lvl w:ilvl="0">
      <w:start w:val="1"/>
      <w:numFmt w:val="decimal"/>
      <w:lvlText w:val="%1."/>
      <w:lvlJc w:val="left"/>
      <w:pPr>
        <w:ind w:left="612" w:hanging="612"/>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 w15:restartNumberingAfterBreak="0">
    <w:nsid w:val="1060648B"/>
    <w:multiLevelType w:val="hybridMultilevel"/>
    <w:tmpl w:val="CC046C02"/>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7121427"/>
    <w:multiLevelType w:val="hybridMultilevel"/>
    <w:tmpl w:val="7FEABE3E"/>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79235F0"/>
    <w:multiLevelType w:val="hybridMultilevel"/>
    <w:tmpl w:val="EA9E4AE6"/>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352C1D26"/>
    <w:multiLevelType w:val="hybridMultilevel"/>
    <w:tmpl w:val="028066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31B1C70"/>
    <w:multiLevelType w:val="hybridMultilevel"/>
    <w:tmpl w:val="53764D56"/>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45EF284F"/>
    <w:multiLevelType w:val="hybridMultilevel"/>
    <w:tmpl w:val="2D8E0D88"/>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4B8D163A"/>
    <w:multiLevelType w:val="multilevel"/>
    <w:tmpl w:val="C5701712"/>
    <w:lvl w:ilvl="0">
      <w:start w:val="1"/>
      <w:numFmt w:val="decimal"/>
      <w:lvlText w:val="%1"/>
      <w:lvlJc w:val="left"/>
      <w:pPr>
        <w:ind w:left="396" w:hanging="396"/>
      </w:pPr>
      <w:rPr>
        <w:rFonts w:hint="default"/>
      </w:rPr>
    </w:lvl>
    <w:lvl w:ilvl="1">
      <w:start w:val="1"/>
      <w:numFmt w:val="decimal"/>
      <w:lvlText w:val="%1.%2"/>
      <w:lvlJc w:val="left"/>
      <w:pPr>
        <w:ind w:left="396" w:hanging="396"/>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508E14B2"/>
    <w:multiLevelType w:val="hybridMultilevel"/>
    <w:tmpl w:val="A560D206"/>
    <w:lvl w:ilvl="0" w:tplc="63FAD338">
      <w:numFmt w:val="bullet"/>
      <w:lvlText w:val=""/>
      <w:lvlJc w:val="left"/>
      <w:pPr>
        <w:ind w:left="756" w:hanging="396"/>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6C3B7244"/>
    <w:multiLevelType w:val="hybridMultilevel"/>
    <w:tmpl w:val="1F6CBDFA"/>
    <w:lvl w:ilvl="0" w:tplc="04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768476BF"/>
    <w:multiLevelType w:val="hybridMultilevel"/>
    <w:tmpl w:val="8CA4E4DC"/>
    <w:lvl w:ilvl="0" w:tplc="7FF2EE38">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031958777">
    <w:abstractNumId w:val="0"/>
  </w:num>
  <w:num w:numId="2" w16cid:durableId="546651758">
    <w:abstractNumId w:val="6"/>
  </w:num>
  <w:num w:numId="3" w16cid:durableId="1312059266">
    <w:abstractNumId w:val="2"/>
  </w:num>
  <w:num w:numId="4" w16cid:durableId="444352937">
    <w:abstractNumId w:val="3"/>
  </w:num>
  <w:num w:numId="5" w16cid:durableId="1995645270">
    <w:abstractNumId w:val="1"/>
  </w:num>
  <w:num w:numId="6" w16cid:durableId="528686823">
    <w:abstractNumId w:val="8"/>
  </w:num>
  <w:num w:numId="7" w16cid:durableId="1555698757">
    <w:abstractNumId w:val="5"/>
  </w:num>
  <w:num w:numId="8" w16cid:durableId="1374115173">
    <w:abstractNumId w:val="10"/>
  </w:num>
  <w:num w:numId="9" w16cid:durableId="1661615121">
    <w:abstractNumId w:val="9"/>
  </w:num>
  <w:num w:numId="10" w16cid:durableId="1807352739">
    <w:abstractNumId w:val="4"/>
  </w:num>
  <w:num w:numId="11" w16cid:durableId="103527870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0C6C"/>
    <w:rsid w:val="00000F6F"/>
    <w:rsid w:val="00004F32"/>
    <w:rsid w:val="0000621F"/>
    <w:rsid w:val="00015A57"/>
    <w:rsid w:val="00015F2F"/>
    <w:rsid w:val="00017A8D"/>
    <w:rsid w:val="00020B6F"/>
    <w:rsid w:val="00030CC5"/>
    <w:rsid w:val="000320AD"/>
    <w:rsid w:val="00032749"/>
    <w:rsid w:val="000333BA"/>
    <w:rsid w:val="000335C3"/>
    <w:rsid w:val="00035AFE"/>
    <w:rsid w:val="00035DDA"/>
    <w:rsid w:val="0004184D"/>
    <w:rsid w:val="0004442E"/>
    <w:rsid w:val="00045924"/>
    <w:rsid w:val="00047D8D"/>
    <w:rsid w:val="000501CC"/>
    <w:rsid w:val="0005170E"/>
    <w:rsid w:val="00052048"/>
    <w:rsid w:val="00052A7D"/>
    <w:rsid w:val="000545D1"/>
    <w:rsid w:val="00054B01"/>
    <w:rsid w:val="000606E4"/>
    <w:rsid w:val="00061971"/>
    <w:rsid w:val="00062A8F"/>
    <w:rsid w:val="00066FB6"/>
    <w:rsid w:val="0007558D"/>
    <w:rsid w:val="000813CA"/>
    <w:rsid w:val="00083C6D"/>
    <w:rsid w:val="000916BA"/>
    <w:rsid w:val="000927C5"/>
    <w:rsid w:val="0009306B"/>
    <w:rsid w:val="00097662"/>
    <w:rsid w:val="00097714"/>
    <w:rsid w:val="000A1B27"/>
    <w:rsid w:val="000A2E63"/>
    <w:rsid w:val="000A434F"/>
    <w:rsid w:val="000A54F1"/>
    <w:rsid w:val="000B6E82"/>
    <w:rsid w:val="000C0CA9"/>
    <w:rsid w:val="000C1615"/>
    <w:rsid w:val="000C3B79"/>
    <w:rsid w:val="000D0972"/>
    <w:rsid w:val="000D0FD9"/>
    <w:rsid w:val="000D1C0F"/>
    <w:rsid w:val="000D576F"/>
    <w:rsid w:val="000D6C2A"/>
    <w:rsid w:val="000E19DB"/>
    <w:rsid w:val="000E71BA"/>
    <w:rsid w:val="000F313E"/>
    <w:rsid w:val="00101331"/>
    <w:rsid w:val="00105011"/>
    <w:rsid w:val="00107628"/>
    <w:rsid w:val="00111086"/>
    <w:rsid w:val="00111883"/>
    <w:rsid w:val="00111A2B"/>
    <w:rsid w:val="001140C5"/>
    <w:rsid w:val="00115DCF"/>
    <w:rsid w:val="00115EE2"/>
    <w:rsid w:val="0011730F"/>
    <w:rsid w:val="00117364"/>
    <w:rsid w:val="001210B8"/>
    <w:rsid w:val="00121F00"/>
    <w:rsid w:val="001231BA"/>
    <w:rsid w:val="00123E10"/>
    <w:rsid w:val="00126403"/>
    <w:rsid w:val="00140498"/>
    <w:rsid w:val="001436D7"/>
    <w:rsid w:val="0014484C"/>
    <w:rsid w:val="00144D3B"/>
    <w:rsid w:val="00145EEC"/>
    <w:rsid w:val="001571C7"/>
    <w:rsid w:val="001571E5"/>
    <w:rsid w:val="00161B6F"/>
    <w:rsid w:val="00162D79"/>
    <w:rsid w:val="00164BED"/>
    <w:rsid w:val="00171963"/>
    <w:rsid w:val="00172985"/>
    <w:rsid w:val="00173AFD"/>
    <w:rsid w:val="00175EE3"/>
    <w:rsid w:val="00180255"/>
    <w:rsid w:val="00185F84"/>
    <w:rsid w:val="00186C99"/>
    <w:rsid w:val="00192AFA"/>
    <w:rsid w:val="0019713E"/>
    <w:rsid w:val="001A12A5"/>
    <w:rsid w:val="001A2574"/>
    <w:rsid w:val="001A70A9"/>
    <w:rsid w:val="001A75A7"/>
    <w:rsid w:val="001A773A"/>
    <w:rsid w:val="001B24F1"/>
    <w:rsid w:val="001B3717"/>
    <w:rsid w:val="001B5408"/>
    <w:rsid w:val="001B5D8D"/>
    <w:rsid w:val="001C1B58"/>
    <w:rsid w:val="001C2C5B"/>
    <w:rsid w:val="001C364C"/>
    <w:rsid w:val="001C5B23"/>
    <w:rsid w:val="001D3837"/>
    <w:rsid w:val="001D669C"/>
    <w:rsid w:val="001D6C2B"/>
    <w:rsid w:val="001E114C"/>
    <w:rsid w:val="001E2ADF"/>
    <w:rsid w:val="001E3C6B"/>
    <w:rsid w:val="001E48A1"/>
    <w:rsid w:val="001F0B93"/>
    <w:rsid w:val="001F3CA9"/>
    <w:rsid w:val="001F3F21"/>
    <w:rsid w:val="001F4D03"/>
    <w:rsid w:val="001F7FB2"/>
    <w:rsid w:val="001F7FBE"/>
    <w:rsid w:val="00200442"/>
    <w:rsid w:val="00203BFA"/>
    <w:rsid w:val="00204DE7"/>
    <w:rsid w:val="002078E2"/>
    <w:rsid w:val="002113DD"/>
    <w:rsid w:val="00211BCD"/>
    <w:rsid w:val="0021235B"/>
    <w:rsid w:val="0021288B"/>
    <w:rsid w:val="00216220"/>
    <w:rsid w:val="00217D4D"/>
    <w:rsid w:val="00221DA2"/>
    <w:rsid w:val="00225941"/>
    <w:rsid w:val="00227688"/>
    <w:rsid w:val="00227C61"/>
    <w:rsid w:val="002307F4"/>
    <w:rsid w:val="00234815"/>
    <w:rsid w:val="00240CFE"/>
    <w:rsid w:val="00241A8E"/>
    <w:rsid w:val="00242036"/>
    <w:rsid w:val="00243CE3"/>
    <w:rsid w:val="0024526D"/>
    <w:rsid w:val="00246E0A"/>
    <w:rsid w:val="00250E0D"/>
    <w:rsid w:val="00252606"/>
    <w:rsid w:val="00253874"/>
    <w:rsid w:val="00254B5A"/>
    <w:rsid w:val="00256EB5"/>
    <w:rsid w:val="00257EDC"/>
    <w:rsid w:val="00265DEA"/>
    <w:rsid w:val="00272299"/>
    <w:rsid w:val="0027287B"/>
    <w:rsid w:val="0027585B"/>
    <w:rsid w:val="00276FA3"/>
    <w:rsid w:val="00280C04"/>
    <w:rsid w:val="0028333C"/>
    <w:rsid w:val="00285B78"/>
    <w:rsid w:val="00291738"/>
    <w:rsid w:val="002936EA"/>
    <w:rsid w:val="00294C63"/>
    <w:rsid w:val="0029790C"/>
    <w:rsid w:val="002A09CE"/>
    <w:rsid w:val="002A1CCF"/>
    <w:rsid w:val="002A61CF"/>
    <w:rsid w:val="002A61F9"/>
    <w:rsid w:val="002B01AC"/>
    <w:rsid w:val="002B11A8"/>
    <w:rsid w:val="002B354E"/>
    <w:rsid w:val="002B4D59"/>
    <w:rsid w:val="002C3608"/>
    <w:rsid w:val="002C3881"/>
    <w:rsid w:val="002C3AE2"/>
    <w:rsid w:val="002D128E"/>
    <w:rsid w:val="002D192E"/>
    <w:rsid w:val="002D1F88"/>
    <w:rsid w:val="002D4B43"/>
    <w:rsid w:val="002D4EFE"/>
    <w:rsid w:val="002D7B33"/>
    <w:rsid w:val="002D7F92"/>
    <w:rsid w:val="002E2E6C"/>
    <w:rsid w:val="002E43CF"/>
    <w:rsid w:val="002E5BCB"/>
    <w:rsid w:val="002E7AA2"/>
    <w:rsid w:val="002E7F8F"/>
    <w:rsid w:val="002F03FA"/>
    <w:rsid w:val="002F33B4"/>
    <w:rsid w:val="002F3FC4"/>
    <w:rsid w:val="00304970"/>
    <w:rsid w:val="00304CB3"/>
    <w:rsid w:val="00307BF2"/>
    <w:rsid w:val="00307FD7"/>
    <w:rsid w:val="00310625"/>
    <w:rsid w:val="00317C78"/>
    <w:rsid w:val="00321463"/>
    <w:rsid w:val="003279EF"/>
    <w:rsid w:val="003320DF"/>
    <w:rsid w:val="00332B51"/>
    <w:rsid w:val="00336F89"/>
    <w:rsid w:val="003434F9"/>
    <w:rsid w:val="003500B5"/>
    <w:rsid w:val="0035069F"/>
    <w:rsid w:val="003510C8"/>
    <w:rsid w:val="00352AB6"/>
    <w:rsid w:val="0035322F"/>
    <w:rsid w:val="00354014"/>
    <w:rsid w:val="0035536E"/>
    <w:rsid w:val="003568A2"/>
    <w:rsid w:val="00357E65"/>
    <w:rsid w:val="0037198F"/>
    <w:rsid w:val="00371A1E"/>
    <w:rsid w:val="00373636"/>
    <w:rsid w:val="00373716"/>
    <w:rsid w:val="003737C9"/>
    <w:rsid w:val="003739DD"/>
    <w:rsid w:val="003750AB"/>
    <w:rsid w:val="003753D9"/>
    <w:rsid w:val="00375B5D"/>
    <w:rsid w:val="00377744"/>
    <w:rsid w:val="0039233E"/>
    <w:rsid w:val="00394FBF"/>
    <w:rsid w:val="0039721A"/>
    <w:rsid w:val="003A0F0B"/>
    <w:rsid w:val="003A40D4"/>
    <w:rsid w:val="003A5713"/>
    <w:rsid w:val="003A690C"/>
    <w:rsid w:val="003A7DF5"/>
    <w:rsid w:val="003B1B0B"/>
    <w:rsid w:val="003B1F07"/>
    <w:rsid w:val="003C3CCC"/>
    <w:rsid w:val="003C3D17"/>
    <w:rsid w:val="003C5997"/>
    <w:rsid w:val="003C67DA"/>
    <w:rsid w:val="003C6C5A"/>
    <w:rsid w:val="003D0080"/>
    <w:rsid w:val="003D1920"/>
    <w:rsid w:val="003D67FE"/>
    <w:rsid w:val="003E26D9"/>
    <w:rsid w:val="003E7CB9"/>
    <w:rsid w:val="003F19BC"/>
    <w:rsid w:val="003F265E"/>
    <w:rsid w:val="003F2A0F"/>
    <w:rsid w:val="003F6709"/>
    <w:rsid w:val="003F6DB6"/>
    <w:rsid w:val="00400705"/>
    <w:rsid w:val="00400C50"/>
    <w:rsid w:val="004028F2"/>
    <w:rsid w:val="00403083"/>
    <w:rsid w:val="004032BB"/>
    <w:rsid w:val="00407B77"/>
    <w:rsid w:val="00407D2D"/>
    <w:rsid w:val="004119A5"/>
    <w:rsid w:val="00414B6A"/>
    <w:rsid w:val="0041697A"/>
    <w:rsid w:val="0042052C"/>
    <w:rsid w:val="004257EC"/>
    <w:rsid w:val="00426790"/>
    <w:rsid w:val="004275AD"/>
    <w:rsid w:val="00432CC8"/>
    <w:rsid w:val="00435A7A"/>
    <w:rsid w:val="0043631C"/>
    <w:rsid w:val="00442038"/>
    <w:rsid w:val="004426CD"/>
    <w:rsid w:val="004471BF"/>
    <w:rsid w:val="00447D72"/>
    <w:rsid w:val="00450538"/>
    <w:rsid w:val="00452C3D"/>
    <w:rsid w:val="00453AA6"/>
    <w:rsid w:val="00454373"/>
    <w:rsid w:val="00455EBC"/>
    <w:rsid w:val="004570B5"/>
    <w:rsid w:val="00463D55"/>
    <w:rsid w:val="00465B0E"/>
    <w:rsid w:val="004702FB"/>
    <w:rsid w:val="004777CC"/>
    <w:rsid w:val="00477981"/>
    <w:rsid w:val="00480C6C"/>
    <w:rsid w:val="00481301"/>
    <w:rsid w:val="004844EA"/>
    <w:rsid w:val="0048636F"/>
    <w:rsid w:val="00492203"/>
    <w:rsid w:val="00493EAA"/>
    <w:rsid w:val="0049630D"/>
    <w:rsid w:val="004A2963"/>
    <w:rsid w:val="004A338B"/>
    <w:rsid w:val="004A3583"/>
    <w:rsid w:val="004A3FD9"/>
    <w:rsid w:val="004A49DB"/>
    <w:rsid w:val="004A5DEC"/>
    <w:rsid w:val="004A716B"/>
    <w:rsid w:val="004A7230"/>
    <w:rsid w:val="004B19E8"/>
    <w:rsid w:val="004B2C3B"/>
    <w:rsid w:val="004B30AB"/>
    <w:rsid w:val="004B35F2"/>
    <w:rsid w:val="004B4680"/>
    <w:rsid w:val="004B5E63"/>
    <w:rsid w:val="004B624D"/>
    <w:rsid w:val="004C01FD"/>
    <w:rsid w:val="004C0471"/>
    <w:rsid w:val="004C543D"/>
    <w:rsid w:val="004D07D0"/>
    <w:rsid w:val="004D0C29"/>
    <w:rsid w:val="004D0ECA"/>
    <w:rsid w:val="004D264F"/>
    <w:rsid w:val="004D2FE5"/>
    <w:rsid w:val="004D3834"/>
    <w:rsid w:val="004D422B"/>
    <w:rsid w:val="004D55D6"/>
    <w:rsid w:val="004D6464"/>
    <w:rsid w:val="004E0E2C"/>
    <w:rsid w:val="004E4517"/>
    <w:rsid w:val="004E47D3"/>
    <w:rsid w:val="004F0356"/>
    <w:rsid w:val="004F1520"/>
    <w:rsid w:val="004F2CA1"/>
    <w:rsid w:val="004F7D0F"/>
    <w:rsid w:val="00501947"/>
    <w:rsid w:val="005045C8"/>
    <w:rsid w:val="00504B6A"/>
    <w:rsid w:val="0050554D"/>
    <w:rsid w:val="00510122"/>
    <w:rsid w:val="0051467D"/>
    <w:rsid w:val="005161FB"/>
    <w:rsid w:val="0052066D"/>
    <w:rsid w:val="005218BC"/>
    <w:rsid w:val="00523806"/>
    <w:rsid w:val="0052427C"/>
    <w:rsid w:val="00524A23"/>
    <w:rsid w:val="00524DA0"/>
    <w:rsid w:val="00525A6D"/>
    <w:rsid w:val="00526625"/>
    <w:rsid w:val="00537991"/>
    <w:rsid w:val="005409DD"/>
    <w:rsid w:val="00540BA9"/>
    <w:rsid w:val="005420DE"/>
    <w:rsid w:val="005426F1"/>
    <w:rsid w:val="00542C53"/>
    <w:rsid w:val="00542EEB"/>
    <w:rsid w:val="005449EC"/>
    <w:rsid w:val="00547CD8"/>
    <w:rsid w:val="0055057B"/>
    <w:rsid w:val="005514EE"/>
    <w:rsid w:val="0055248D"/>
    <w:rsid w:val="00553919"/>
    <w:rsid w:val="00557C35"/>
    <w:rsid w:val="0056021E"/>
    <w:rsid w:val="00560797"/>
    <w:rsid w:val="00560C92"/>
    <w:rsid w:val="005627EF"/>
    <w:rsid w:val="00564FE8"/>
    <w:rsid w:val="005652D1"/>
    <w:rsid w:val="00566064"/>
    <w:rsid w:val="005673DC"/>
    <w:rsid w:val="00572FFE"/>
    <w:rsid w:val="00574306"/>
    <w:rsid w:val="00575439"/>
    <w:rsid w:val="005908D0"/>
    <w:rsid w:val="00595570"/>
    <w:rsid w:val="005958E0"/>
    <w:rsid w:val="00595EEC"/>
    <w:rsid w:val="0059675F"/>
    <w:rsid w:val="005A542B"/>
    <w:rsid w:val="005B21EB"/>
    <w:rsid w:val="005B3607"/>
    <w:rsid w:val="005B4E80"/>
    <w:rsid w:val="005B6B6E"/>
    <w:rsid w:val="005B7C4E"/>
    <w:rsid w:val="005C0F23"/>
    <w:rsid w:val="005C2AFE"/>
    <w:rsid w:val="005C4CBD"/>
    <w:rsid w:val="005C5691"/>
    <w:rsid w:val="005C6AD9"/>
    <w:rsid w:val="005C775F"/>
    <w:rsid w:val="005D1BCA"/>
    <w:rsid w:val="005D2C0B"/>
    <w:rsid w:val="005D3FE0"/>
    <w:rsid w:val="005D4AAD"/>
    <w:rsid w:val="005D70D3"/>
    <w:rsid w:val="005D7F54"/>
    <w:rsid w:val="005E00A9"/>
    <w:rsid w:val="005E1F40"/>
    <w:rsid w:val="005E7656"/>
    <w:rsid w:val="005F01E2"/>
    <w:rsid w:val="005F07D3"/>
    <w:rsid w:val="005F2579"/>
    <w:rsid w:val="005F3D25"/>
    <w:rsid w:val="005F4141"/>
    <w:rsid w:val="005F50C4"/>
    <w:rsid w:val="005F76AF"/>
    <w:rsid w:val="005F7B54"/>
    <w:rsid w:val="005F7C05"/>
    <w:rsid w:val="00600416"/>
    <w:rsid w:val="006008F9"/>
    <w:rsid w:val="00600C38"/>
    <w:rsid w:val="00601B10"/>
    <w:rsid w:val="00602055"/>
    <w:rsid w:val="00602C5C"/>
    <w:rsid w:val="0060321C"/>
    <w:rsid w:val="00604A5C"/>
    <w:rsid w:val="00605093"/>
    <w:rsid w:val="006066FA"/>
    <w:rsid w:val="00613EC4"/>
    <w:rsid w:val="0061679C"/>
    <w:rsid w:val="0061711C"/>
    <w:rsid w:val="0062663E"/>
    <w:rsid w:val="00627AB4"/>
    <w:rsid w:val="00631C76"/>
    <w:rsid w:val="00634C95"/>
    <w:rsid w:val="00635F55"/>
    <w:rsid w:val="006370F8"/>
    <w:rsid w:val="00645FDD"/>
    <w:rsid w:val="00652ED9"/>
    <w:rsid w:val="00653172"/>
    <w:rsid w:val="00654A9B"/>
    <w:rsid w:val="00657673"/>
    <w:rsid w:val="0066079B"/>
    <w:rsid w:val="006659F1"/>
    <w:rsid w:val="00667DE5"/>
    <w:rsid w:val="00677679"/>
    <w:rsid w:val="00680F4A"/>
    <w:rsid w:val="00682B41"/>
    <w:rsid w:val="00682DD9"/>
    <w:rsid w:val="006839C8"/>
    <w:rsid w:val="00684CBE"/>
    <w:rsid w:val="0069094D"/>
    <w:rsid w:val="006915EF"/>
    <w:rsid w:val="00691642"/>
    <w:rsid w:val="00692A4D"/>
    <w:rsid w:val="00693FEB"/>
    <w:rsid w:val="00694404"/>
    <w:rsid w:val="00694836"/>
    <w:rsid w:val="00695598"/>
    <w:rsid w:val="00696FF3"/>
    <w:rsid w:val="00697356"/>
    <w:rsid w:val="006A0BB4"/>
    <w:rsid w:val="006A49F4"/>
    <w:rsid w:val="006A4A13"/>
    <w:rsid w:val="006A682E"/>
    <w:rsid w:val="006A7DE6"/>
    <w:rsid w:val="006B1281"/>
    <w:rsid w:val="006B40C5"/>
    <w:rsid w:val="006B494E"/>
    <w:rsid w:val="006C02D6"/>
    <w:rsid w:val="006C1FF0"/>
    <w:rsid w:val="006C4C93"/>
    <w:rsid w:val="006C52D1"/>
    <w:rsid w:val="006C5943"/>
    <w:rsid w:val="006C7870"/>
    <w:rsid w:val="006C789D"/>
    <w:rsid w:val="006D70F0"/>
    <w:rsid w:val="006D7664"/>
    <w:rsid w:val="006D793B"/>
    <w:rsid w:val="006E4B05"/>
    <w:rsid w:val="006E67B9"/>
    <w:rsid w:val="006E7C71"/>
    <w:rsid w:val="006F0351"/>
    <w:rsid w:val="006F1410"/>
    <w:rsid w:val="006F412F"/>
    <w:rsid w:val="006F605E"/>
    <w:rsid w:val="006F68E3"/>
    <w:rsid w:val="006F7D4F"/>
    <w:rsid w:val="00701B41"/>
    <w:rsid w:val="00705395"/>
    <w:rsid w:val="0071243B"/>
    <w:rsid w:val="00713DC7"/>
    <w:rsid w:val="00716E87"/>
    <w:rsid w:val="007221CB"/>
    <w:rsid w:val="00723252"/>
    <w:rsid w:val="00723C43"/>
    <w:rsid w:val="00726597"/>
    <w:rsid w:val="007307FB"/>
    <w:rsid w:val="0073121F"/>
    <w:rsid w:val="00734935"/>
    <w:rsid w:val="00735596"/>
    <w:rsid w:val="007405FE"/>
    <w:rsid w:val="00741129"/>
    <w:rsid w:val="00743A9F"/>
    <w:rsid w:val="007508E7"/>
    <w:rsid w:val="00756FCE"/>
    <w:rsid w:val="00761642"/>
    <w:rsid w:val="0076504C"/>
    <w:rsid w:val="00766489"/>
    <w:rsid w:val="0077449B"/>
    <w:rsid w:val="007779F6"/>
    <w:rsid w:val="00777DA5"/>
    <w:rsid w:val="0078071F"/>
    <w:rsid w:val="0078123E"/>
    <w:rsid w:val="0078261D"/>
    <w:rsid w:val="007842F4"/>
    <w:rsid w:val="00784ACF"/>
    <w:rsid w:val="007861C7"/>
    <w:rsid w:val="00786CE8"/>
    <w:rsid w:val="00787069"/>
    <w:rsid w:val="00787783"/>
    <w:rsid w:val="007918C8"/>
    <w:rsid w:val="007922DA"/>
    <w:rsid w:val="00792F07"/>
    <w:rsid w:val="00793EA1"/>
    <w:rsid w:val="00797480"/>
    <w:rsid w:val="007A4502"/>
    <w:rsid w:val="007A599F"/>
    <w:rsid w:val="007B14B7"/>
    <w:rsid w:val="007B1FC5"/>
    <w:rsid w:val="007B20B3"/>
    <w:rsid w:val="007B2820"/>
    <w:rsid w:val="007B4529"/>
    <w:rsid w:val="007B48B1"/>
    <w:rsid w:val="007B52F1"/>
    <w:rsid w:val="007C1ECC"/>
    <w:rsid w:val="007C2D02"/>
    <w:rsid w:val="007C52E5"/>
    <w:rsid w:val="007C54CF"/>
    <w:rsid w:val="007D2D58"/>
    <w:rsid w:val="007D5532"/>
    <w:rsid w:val="007D57F1"/>
    <w:rsid w:val="007E1811"/>
    <w:rsid w:val="007E5FFE"/>
    <w:rsid w:val="007E6B32"/>
    <w:rsid w:val="007F1332"/>
    <w:rsid w:val="007F4429"/>
    <w:rsid w:val="007F6998"/>
    <w:rsid w:val="007F6ABA"/>
    <w:rsid w:val="007F6C13"/>
    <w:rsid w:val="00800F43"/>
    <w:rsid w:val="008063A5"/>
    <w:rsid w:val="0080792D"/>
    <w:rsid w:val="008115CB"/>
    <w:rsid w:val="00812A74"/>
    <w:rsid w:val="00813743"/>
    <w:rsid w:val="00814B0E"/>
    <w:rsid w:val="008172E4"/>
    <w:rsid w:val="00827F6B"/>
    <w:rsid w:val="00831803"/>
    <w:rsid w:val="00832141"/>
    <w:rsid w:val="00832BD0"/>
    <w:rsid w:val="008343B1"/>
    <w:rsid w:val="00835C70"/>
    <w:rsid w:val="0084055A"/>
    <w:rsid w:val="008418BC"/>
    <w:rsid w:val="00841C7C"/>
    <w:rsid w:val="008444A3"/>
    <w:rsid w:val="00844618"/>
    <w:rsid w:val="00851862"/>
    <w:rsid w:val="00854ACC"/>
    <w:rsid w:val="00860CCB"/>
    <w:rsid w:val="00863777"/>
    <w:rsid w:val="00866124"/>
    <w:rsid w:val="00870858"/>
    <w:rsid w:val="00872C61"/>
    <w:rsid w:val="00873016"/>
    <w:rsid w:val="008755A0"/>
    <w:rsid w:val="008800DA"/>
    <w:rsid w:val="00882769"/>
    <w:rsid w:val="0088291F"/>
    <w:rsid w:val="00883C7A"/>
    <w:rsid w:val="00884044"/>
    <w:rsid w:val="0089096F"/>
    <w:rsid w:val="00897AC8"/>
    <w:rsid w:val="008A29C7"/>
    <w:rsid w:val="008A31C0"/>
    <w:rsid w:val="008A752F"/>
    <w:rsid w:val="008B0F4D"/>
    <w:rsid w:val="008B5365"/>
    <w:rsid w:val="008B61D9"/>
    <w:rsid w:val="008C08E0"/>
    <w:rsid w:val="008C1DA2"/>
    <w:rsid w:val="008C5211"/>
    <w:rsid w:val="008C6528"/>
    <w:rsid w:val="008D5542"/>
    <w:rsid w:val="008D7644"/>
    <w:rsid w:val="008E0A37"/>
    <w:rsid w:val="008E0B72"/>
    <w:rsid w:val="008E1CBB"/>
    <w:rsid w:val="008E2E9A"/>
    <w:rsid w:val="008E3B26"/>
    <w:rsid w:val="008E4ED3"/>
    <w:rsid w:val="008E6992"/>
    <w:rsid w:val="008F08C6"/>
    <w:rsid w:val="008F0903"/>
    <w:rsid w:val="008F2750"/>
    <w:rsid w:val="008F40FC"/>
    <w:rsid w:val="008F4385"/>
    <w:rsid w:val="008F4E8A"/>
    <w:rsid w:val="008F65BD"/>
    <w:rsid w:val="008F6E97"/>
    <w:rsid w:val="0090123A"/>
    <w:rsid w:val="0090169F"/>
    <w:rsid w:val="009041A2"/>
    <w:rsid w:val="00906A91"/>
    <w:rsid w:val="009076E5"/>
    <w:rsid w:val="009206F5"/>
    <w:rsid w:val="00920733"/>
    <w:rsid w:val="00922AFF"/>
    <w:rsid w:val="00925301"/>
    <w:rsid w:val="00932C8C"/>
    <w:rsid w:val="009331C4"/>
    <w:rsid w:val="0093687C"/>
    <w:rsid w:val="00937D11"/>
    <w:rsid w:val="00940C12"/>
    <w:rsid w:val="009415D1"/>
    <w:rsid w:val="00941768"/>
    <w:rsid w:val="00941B65"/>
    <w:rsid w:val="0094307C"/>
    <w:rsid w:val="0095016C"/>
    <w:rsid w:val="00950586"/>
    <w:rsid w:val="00955340"/>
    <w:rsid w:val="00955ACB"/>
    <w:rsid w:val="009564C4"/>
    <w:rsid w:val="0095792F"/>
    <w:rsid w:val="00965402"/>
    <w:rsid w:val="00975132"/>
    <w:rsid w:val="00992B76"/>
    <w:rsid w:val="009A536E"/>
    <w:rsid w:val="009B0831"/>
    <w:rsid w:val="009B14FA"/>
    <w:rsid w:val="009B1DBE"/>
    <w:rsid w:val="009B2D7D"/>
    <w:rsid w:val="009C00E5"/>
    <w:rsid w:val="009C0352"/>
    <w:rsid w:val="009C07ED"/>
    <w:rsid w:val="009C3D59"/>
    <w:rsid w:val="009C3E64"/>
    <w:rsid w:val="009C7886"/>
    <w:rsid w:val="009D453C"/>
    <w:rsid w:val="009D60D2"/>
    <w:rsid w:val="009D7795"/>
    <w:rsid w:val="009D7AE3"/>
    <w:rsid w:val="009E1435"/>
    <w:rsid w:val="009E149F"/>
    <w:rsid w:val="009E1DB7"/>
    <w:rsid w:val="009E293E"/>
    <w:rsid w:val="009E483C"/>
    <w:rsid w:val="009E5AB1"/>
    <w:rsid w:val="009F029E"/>
    <w:rsid w:val="009F4D79"/>
    <w:rsid w:val="009F588A"/>
    <w:rsid w:val="00A00F26"/>
    <w:rsid w:val="00A0560A"/>
    <w:rsid w:val="00A103C8"/>
    <w:rsid w:val="00A11CDE"/>
    <w:rsid w:val="00A2045B"/>
    <w:rsid w:val="00A26184"/>
    <w:rsid w:val="00A262BE"/>
    <w:rsid w:val="00A339B4"/>
    <w:rsid w:val="00A36013"/>
    <w:rsid w:val="00A36445"/>
    <w:rsid w:val="00A37AED"/>
    <w:rsid w:val="00A4224D"/>
    <w:rsid w:val="00A424AB"/>
    <w:rsid w:val="00A438A9"/>
    <w:rsid w:val="00A53324"/>
    <w:rsid w:val="00A5489A"/>
    <w:rsid w:val="00A63060"/>
    <w:rsid w:val="00A64A29"/>
    <w:rsid w:val="00A70E9A"/>
    <w:rsid w:val="00A7441C"/>
    <w:rsid w:val="00A846A6"/>
    <w:rsid w:val="00A84B2B"/>
    <w:rsid w:val="00A85300"/>
    <w:rsid w:val="00A91343"/>
    <w:rsid w:val="00A927DA"/>
    <w:rsid w:val="00A92A55"/>
    <w:rsid w:val="00A93F22"/>
    <w:rsid w:val="00A959B1"/>
    <w:rsid w:val="00AA09FA"/>
    <w:rsid w:val="00AA1D2D"/>
    <w:rsid w:val="00AA64C3"/>
    <w:rsid w:val="00AA65B3"/>
    <w:rsid w:val="00AA6618"/>
    <w:rsid w:val="00AC20FF"/>
    <w:rsid w:val="00AC528B"/>
    <w:rsid w:val="00AC738D"/>
    <w:rsid w:val="00AD3B53"/>
    <w:rsid w:val="00AD4DCD"/>
    <w:rsid w:val="00AD6532"/>
    <w:rsid w:val="00AD679A"/>
    <w:rsid w:val="00AE1E66"/>
    <w:rsid w:val="00AE1FDF"/>
    <w:rsid w:val="00AE20F0"/>
    <w:rsid w:val="00AE4F48"/>
    <w:rsid w:val="00AE56FA"/>
    <w:rsid w:val="00AF0252"/>
    <w:rsid w:val="00B01F44"/>
    <w:rsid w:val="00B02D31"/>
    <w:rsid w:val="00B06DB4"/>
    <w:rsid w:val="00B111BA"/>
    <w:rsid w:val="00B12433"/>
    <w:rsid w:val="00B137F7"/>
    <w:rsid w:val="00B204DB"/>
    <w:rsid w:val="00B22C36"/>
    <w:rsid w:val="00B25398"/>
    <w:rsid w:val="00B26240"/>
    <w:rsid w:val="00B26E27"/>
    <w:rsid w:val="00B33101"/>
    <w:rsid w:val="00B3334B"/>
    <w:rsid w:val="00B34994"/>
    <w:rsid w:val="00B41795"/>
    <w:rsid w:val="00B41E1B"/>
    <w:rsid w:val="00B43DBA"/>
    <w:rsid w:val="00B44DFA"/>
    <w:rsid w:val="00B511E9"/>
    <w:rsid w:val="00B515E3"/>
    <w:rsid w:val="00B51D4B"/>
    <w:rsid w:val="00B52EE7"/>
    <w:rsid w:val="00B52F76"/>
    <w:rsid w:val="00B628AE"/>
    <w:rsid w:val="00B636D7"/>
    <w:rsid w:val="00B638E0"/>
    <w:rsid w:val="00B64C5E"/>
    <w:rsid w:val="00B65EC1"/>
    <w:rsid w:val="00B6608F"/>
    <w:rsid w:val="00B75578"/>
    <w:rsid w:val="00B81705"/>
    <w:rsid w:val="00B835D5"/>
    <w:rsid w:val="00B8388D"/>
    <w:rsid w:val="00B85FAE"/>
    <w:rsid w:val="00B86B53"/>
    <w:rsid w:val="00B918B5"/>
    <w:rsid w:val="00B921C4"/>
    <w:rsid w:val="00B92314"/>
    <w:rsid w:val="00B92424"/>
    <w:rsid w:val="00B9313B"/>
    <w:rsid w:val="00B94D68"/>
    <w:rsid w:val="00B95A80"/>
    <w:rsid w:val="00B96B03"/>
    <w:rsid w:val="00BA3CB0"/>
    <w:rsid w:val="00BB00D7"/>
    <w:rsid w:val="00BB0A8E"/>
    <w:rsid w:val="00BB0FF9"/>
    <w:rsid w:val="00BB296C"/>
    <w:rsid w:val="00BC0986"/>
    <w:rsid w:val="00BC2DEC"/>
    <w:rsid w:val="00BC4F93"/>
    <w:rsid w:val="00BC5567"/>
    <w:rsid w:val="00BC776D"/>
    <w:rsid w:val="00BD040D"/>
    <w:rsid w:val="00BD3174"/>
    <w:rsid w:val="00BD7BC2"/>
    <w:rsid w:val="00BE1949"/>
    <w:rsid w:val="00BE426F"/>
    <w:rsid w:val="00BE5F12"/>
    <w:rsid w:val="00BF1232"/>
    <w:rsid w:val="00BF1A1D"/>
    <w:rsid w:val="00BF7984"/>
    <w:rsid w:val="00C03169"/>
    <w:rsid w:val="00C03F8D"/>
    <w:rsid w:val="00C0402E"/>
    <w:rsid w:val="00C04F8B"/>
    <w:rsid w:val="00C11A65"/>
    <w:rsid w:val="00C1596D"/>
    <w:rsid w:val="00C15F27"/>
    <w:rsid w:val="00C2047A"/>
    <w:rsid w:val="00C2209A"/>
    <w:rsid w:val="00C242D3"/>
    <w:rsid w:val="00C25E8C"/>
    <w:rsid w:val="00C27288"/>
    <w:rsid w:val="00C34E65"/>
    <w:rsid w:val="00C35B82"/>
    <w:rsid w:val="00C37CE6"/>
    <w:rsid w:val="00C44794"/>
    <w:rsid w:val="00C45083"/>
    <w:rsid w:val="00C46BC8"/>
    <w:rsid w:val="00C54DB6"/>
    <w:rsid w:val="00C555B3"/>
    <w:rsid w:val="00C57E98"/>
    <w:rsid w:val="00C60925"/>
    <w:rsid w:val="00C61B02"/>
    <w:rsid w:val="00C620A2"/>
    <w:rsid w:val="00C6299D"/>
    <w:rsid w:val="00C64131"/>
    <w:rsid w:val="00C64F5F"/>
    <w:rsid w:val="00C658CC"/>
    <w:rsid w:val="00C74981"/>
    <w:rsid w:val="00C749C7"/>
    <w:rsid w:val="00C76931"/>
    <w:rsid w:val="00C778AE"/>
    <w:rsid w:val="00C77F84"/>
    <w:rsid w:val="00C82E5C"/>
    <w:rsid w:val="00C85E93"/>
    <w:rsid w:val="00C8607E"/>
    <w:rsid w:val="00C86909"/>
    <w:rsid w:val="00C87550"/>
    <w:rsid w:val="00C9216C"/>
    <w:rsid w:val="00CA0348"/>
    <w:rsid w:val="00CA1262"/>
    <w:rsid w:val="00CA29BF"/>
    <w:rsid w:val="00CA3D78"/>
    <w:rsid w:val="00CA6F20"/>
    <w:rsid w:val="00CB047E"/>
    <w:rsid w:val="00CB1B3F"/>
    <w:rsid w:val="00CB5269"/>
    <w:rsid w:val="00CB604E"/>
    <w:rsid w:val="00CB7740"/>
    <w:rsid w:val="00CB7B0E"/>
    <w:rsid w:val="00CC1C40"/>
    <w:rsid w:val="00CC41D3"/>
    <w:rsid w:val="00CC51CA"/>
    <w:rsid w:val="00CD1489"/>
    <w:rsid w:val="00CD3D23"/>
    <w:rsid w:val="00CD6C6B"/>
    <w:rsid w:val="00CE3220"/>
    <w:rsid w:val="00CE4A12"/>
    <w:rsid w:val="00CE72C5"/>
    <w:rsid w:val="00CF00FB"/>
    <w:rsid w:val="00CF08DB"/>
    <w:rsid w:val="00CF2FCA"/>
    <w:rsid w:val="00CF6EB3"/>
    <w:rsid w:val="00D010F1"/>
    <w:rsid w:val="00D03295"/>
    <w:rsid w:val="00D0571B"/>
    <w:rsid w:val="00D10737"/>
    <w:rsid w:val="00D12C4B"/>
    <w:rsid w:val="00D13873"/>
    <w:rsid w:val="00D163A2"/>
    <w:rsid w:val="00D16504"/>
    <w:rsid w:val="00D2001E"/>
    <w:rsid w:val="00D26F53"/>
    <w:rsid w:val="00D27683"/>
    <w:rsid w:val="00D37670"/>
    <w:rsid w:val="00D37C61"/>
    <w:rsid w:val="00D37F6A"/>
    <w:rsid w:val="00D46771"/>
    <w:rsid w:val="00D50009"/>
    <w:rsid w:val="00D52655"/>
    <w:rsid w:val="00D526E5"/>
    <w:rsid w:val="00D55639"/>
    <w:rsid w:val="00D5650B"/>
    <w:rsid w:val="00D570D9"/>
    <w:rsid w:val="00D6109D"/>
    <w:rsid w:val="00D655A3"/>
    <w:rsid w:val="00D656E1"/>
    <w:rsid w:val="00D67639"/>
    <w:rsid w:val="00D70AC0"/>
    <w:rsid w:val="00D724FE"/>
    <w:rsid w:val="00D77FB3"/>
    <w:rsid w:val="00D82143"/>
    <w:rsid w:val="00D82A6F"/>
    <w:rsid w:val="00D85096"/>
    <w:rsid w:val="00D86269"/>
    <w:rsid w:val="00D87FE6"/>
    <w:rsid w:val="00D910F3"/>
    <w:rsid w:val="00DA0027"/>
    <w:rsid w:val="00DA1531"/>
    <w:rsid w:val="00DA1540"/>
    <w:rsid w:val="00DA3EFD"/>
    <w:rsid w:val="00DB13F6"/>
    <w:rsid w:val="00DB72DA"/>
    <w:rsid w:val="00DC198D"/>
    <w:rsid w:val="00DC27E2"/>
    <w:rsid w:val="00DC34DB"/>
    <w:rsid w:val="00DC438D"/>
    <w:rsid w:val="00DC5846"/>
    <w:rsid w:val="00DC5A9F"/>
    <w:rsid w:val="00DC6437"/>
    <w:rsid w:val="00DC67EF"/>
    <w:rsid w:val="00DD0DEC"/>
    <w:rsid w:val="00DD10B7"/>
    <w:rsid w:val="00DD1EA6"/>
    <w:rsid w:val="00DD412E"/>
    <w:rsid w:val="00DD5AAB"/>
    <w:rsid w:val="00DD5CC9"/>
    <w:rsid w:val="00DD69C2"/>
    <w:rsid w:val="00DE4810"/>
    <w:rsid w:val="00DE483E"/>
    <w:rsid w:val="00DE7D18"/>
    <w:rsid w:val="00DF22B7"/>
    <w:rsid w:val="00DF2C06"/>
    <w:rsid w:val="00DF3D8B"/>
    <w:rsid w:val="00DF4FB8"/>
    <w:rsid w:val="00DF623E"/>
    <w:rsid w:val="00DF7A05"/>
    <w:rsid w:val="00E0377E"/>
    <w:rsid w:val="00E05FFC"/>
    <w:rsid w:val="00E07B0D"/>
    <w:rsid w:val="00E1493A"/>
    <w:rsid w:val="00E24565"/>
    <w:rsid w:val="00E24D28"/>
    <w:rsid w:val="00E377F8"/>
    <w:rsid w:val="00E37A5A"/>
    <w:rsid w:val="00E4014C"/>
    <w:rsid w:val="00E40528"/>
    <w:rsid w:val="00E407AF"/>
    <w:rsid w:val="00E43526"/>
    <w:rsid w:val="00E44955"/>
    <w:rsid w:val="00E45707"/>
    <w:rsid w:val="00E463B4"/>
    <w:rsid w:val="00E464EF"/>
    <w:rsid w:val="00E47A9B"/>
    <w:rsid w:val="00E55017"/>
    <w:rsid w:val="00E553EA"/>
    <w:rsid w:val="00E61B2B"/>
    <w:rsid w:val="00E650CF"/>
    <w:rsid w:val="00E66613"/>
    <w:rsid w:val="00E735DC"/>
    <w:rsid w:val="00E7507F"/>
    <w:rsid w:val="00E81660"/>
    <w:rsid w:val="00E82783"/>
    <w:rsid w:val="00E82A87"/>
    <w:rsid w:val="00E84AE4"/>
    <w:rsid w:val="00E84D5A"/>
    <w:rsid w:val="00E87F82"/>
    <w:rsid w:val="00E90B51"/>
    <w:rsid w:val="00E91E35"/>
    <w:rsid w:val="00E966CE"/>
    <w:rsid w:val="00E9691A"/>
    <w:rsid w:val="00E96C08"/>
    <w:rsid w:val="00EA0F6F"/>
    <w:rsid w:val="00EA0F8B"/>
    <w:rsid w:val="00EA3CE9"/>
    <w:rsid w:val="00EA45A6"/>
    <w:rsid w:val="00EA763E"/>
    <w:rsid w:val="00EB09E5"/>
    <w:rsid w:val="00EB1050"/>
    <w:rsid w:val="00EB47A5"/>
    <w:rsid w:val="00EB655D"/>
    <w:rsid w:val="00EB6AEE"/>
    <w:rsid w:val="00EC271F"/>
    <w:rsid w:val="00EC314A"/>
    <w:rsid w:val="00EC3CB3"/>
    <w:rsid w:val="00EC63A7"/>
    <w:rsid w:val="00EC6843"/>
    <w:rsid w:val="00EC6B82"/>
    <w:rsid w:val="00EC6FCF"/>
    <w:rsid w:val="00ED12DF"/>
    <w:rsid w:val="00ED24BB"/>
    <w:rsid w:val="00ED2609"/>
    <w:rsid w:val="00ED6FB7"/>
    <w:rsid w:val="00EE6846"/>
    <w:rsid w:val="00EF1D9E"/>
    <w:rsid w:val="00EF49A8"/>
    <w:rsid w:val="00EF57D0"/>
    <w:rsid w:val="00F04949"/>
    <w:rsid w:val="00F0661B"/>
    <w:rsid w:val="00F06883"/>
    <w:rsid w:val="00F10B82"/>
    <w:rsid w:val="00F121B4"/>
    <w:rsid w:val="00F144A5"/>
    <w:rsid w:val="00F1450F"/>
    <w:rsid w:val="00F149A3"/>
    <w:rsid w:val="00F17AD5"/>
    <w:rsid w:val="00F223E4"/>
    <w:rsid w:val="00F2587D"/>
    <w:rsid w:val="00F30A23"/>
    <w:rsid w:val="00F3455F"/>
    <w:rsid w:val="00F36947"/>
    <w:rsid w:val="00F43330"/>
    <w:rsid w:val="00F4467A"/>
    <w:rsid w:val="00F50BC9"/>
    <w:rsid w:val="00F524D0"/>
    <w:rsid w:val="00F62D5E"/>
    <w:rsid w:val="00F65AC0"/>
    <w:rsid w:val="00F65B73"/>
    <w:rsid w:val="00F700BD"/>
    <w:rsid w:val="00F700D8"/>
    <w:rsid w:val="00F70DF6"/>
    <w:rsid w:val="00F73A88"/>
    <w:rsid w:val="00F75176"/>
    <w:rsid w:val="00F760C2"/>
    <w:rsid w:val="00F81AFB"/>
    <w:rsid w:val="00F85430"/>
    <w:rsid w:val="00F86DAF"/>
    <w:rsid w:val="00F86E00"/>
    <w:rsid w:val="00F8748A"/>
    <w:rsid w:val="00F91112"/>
    <w:rsid w:val="00F9335D"/>
    <w:rsid w:val="00F9650E"/>
    <w:rsid w:val="00FA24C1"/>
    <w:rsid w:val="00FA3712"/>
    <w:rsid w:val="00FA5F6D"/>
    <w:rsid w:val="00FB12B2"/>
    <w:rsid w:val="00FB5A0F"/>
    <w:rsid w:val="00FB62C2"/>
    <w:rsid w:val="00FB6F98"/>
    <w:rsid w:val="00FC3E0B"/>
    <w:rsid w:val="00FC610C"/>
    <w:rsid w:val="00FC6BAF"/>
    <w:rsid w:val="00FC77D4"/>
    <w:rsid w:val="00FD2BEF"/>
    <w:rsid w:val="00FD2C91"/>
    <w:rsid w:val="00FD46AA"/>
    <w:rsid w:val="00FD6C86"/>
    <w:rsid w:val="00FE2024"/>
    <w:rsid w:val="00FE306E"/>
    <w:rsid w:val="00FE7780"/>
    <w:rsid w:val="00FF0B31"/>
    <w:rsid w:val="00FF1C77"/>
    <w:rsid w:val="00FF5F0F"/>
  </w:rsids>
  <m:mathPr>
    <m:mathFont m:val="Cambria Math"/>
    <m:brkBin m:val="before"/>
    <m:brkBinSub m:val="--"/>
    <m:smallFrac m:val="0"/>
    <m:dispDef/>
    <m:lMargin m:val="0"/>
    <m:rMargin m:val="0"/>
    <m:defJc m:val="centerGroup"/>
    <m:wrapIndent m:val="1440"/>
    <m:intLim m:val="subSup"/>
    <m:naryLim m:val="undOvr"/>
  </m:mathPr>
  <w:themeFontLang w:val="en-US" w:bidi="si-LK"/>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E9B634"/>
  <w15:chartTrackingRefBased/>
  <w15:docId w15:val="{8F289704-5EE8-4F93-AD2A-E6162A97DF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80C6C"/>
    <w:pPr>
      <w:spacing w:line="360" w:lineRule="auto"/>
      <w:jc w:val="both"/>
    </w:pPr>
    <w:rPr>
      <w:rFonts w:ascii="Arial" w:hAnsi="Arial"/>
      <w:color w:val="000000" w:themeColor="text1"/>
      <w:lang w:val="en-GB"/>
    </w:rPr>
  </w:style>
  <w:style w:type="paragraph" w:styleId="Heading1">
    <w:name w:val="heading 1"/>
    <w:basedOn w:val="Normal"/>
    <w:next w:val="Normal"/>
    <w:link w:val="Heading1Char"/>
    <w:uiPriority w:val="9"/>
    <w:qFormat/>
    <w:rsid w:val="00020B6F"/>
    <w:pPr>
      <w:keepNext/>
      <w:keepLines/>
      <w:spacing w:after="0"/>
      <w:outlineLvl w:val="0"/>
    </w:pPr>
    <w:rPr>
      <w:rFonts w:eastAsiaTheme="majorEastAsia" w:cstheme="majorBidi"/>
      <w:b/>
      <w:sz w:val="28"/>
      <w:szCs w:val="40"/>
    </w:rPr>
  </w:style>
  <w:style w:type="paragraph" w:styleId="Heading2">
    <w:name w:val="heading 2"/>
    <w:basedOn w:val="Normal"/>
    <w:next w:val="Normal"/>
    <w:link w:val="Heading2Char"/>
    <w:uiPriority w:val="9"/>
    <w:unhideWhenUsed/>
    <w:qFormat/>
    <w:rsid w:val="00BD040D"/>
    <w:pPr>
      <w:keepNext/>
      <w:keepLines/>
      <w:spacing w:before="160" w:after="80"/>
      <w:outlineLvl w:val="1"/>
    </w:pPr>
    <w:rPr>
      <w:rFonts w:eastAsiaTheme="majorEastAsia" w:cstheme="majorBidi"/>
      <w:b/>
      <w:sz w:val="28"/>
      <w:szCs w:val="32"/>
    </w:rPr>
  </w:style>
  <w:style w:type="paragraph" w:styleId="Heading3">
    <w:name w:val="heading 3"/>
    <w:basedOn w:val="Normal"/>
    <w:next w:val="Normal"/>
    <w:link w:val="Heading3Char"/>
    <w:uiPriority w:val="9"/>
    <w:unhideWhenUsed/>
    <w:qFormat/>
    <w:rsid w:val="00694836"/>
    <w:pPr>
      <w:keepNext/>
      <w:keepLines/>
      <w:spacing w:before="160" w:after="80"/>
      <w:outlineLvl w:val="2"/>
    </w:pPr>
    <w:rPr>
      <w:rFonts w:eastAsiaTheme="majorEastAsia" w:cstheme="majorBidi"/>
      <w:b/>
      <w:szCs w:val="28"/>
    </w:rPr>
  </w:style>
  <w:style w:type="paragraph" w:styleId="Heading4">
    <w:name w:val="heading 4"/>
    <w:basedOn w:val="Normal"/>
    <w:next w:val="Normal"/>
    <w:link w:val="Heading4Char"/>
    <w:uiPriority w:val="9"/>
    <w:unhideWhenUsed/>
    <w:qFormat/>
    <w:rsid w:val="00941768"/>
    <w:pPr>
      <w:keepNext/>
      <w:keepLines/>
      <w:spacing w:before="80" w:after="40"/>
      <w:outlineLvl w:val="3"/>
    </w:pPr>
    <w:rPr>
      <w:rFonts w:eastAsiaTheme="majorEastAsia" w:cstheme="majorBidi"/>
      <w:b/>
      <w:iCs/>
    </w:rPr>
  </w:style>
  <w:style w:type="paragraph" w:styleId="Heading5">
    <w:name w:val="heading 5"/>
    <w:basedOn w:val="Normal"/>
    <w:next w:val="Normal"/>
    <w:link w:val="Heading5Char"/>
    <w:uiPriority w:val="9"/>
    <w:semiHidden/>
    <w:unhideWhenUsed/>
    <w:qFormat/>
    <w:rsid w:val="00480C6C"/>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80C6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80C6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80C6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80C6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0B6F"/>
    <w:rPr>
      <w:rFonts w:ascii="Arial" w:eastAsiaTheme="majorEastAsia" w:hAnsi="Arial" w:cstheme="majorBidi"/>
      <w:b/>
      <w:color w:val="000000" w:themeColor="text1"/>
      <w:sz w:val="28"/>
      <w:szCs w:val="40"/>
      <w:lang w:val="en-GB"/>
    </w:rPr>
  </w:style>
  <w:style w:type="character" w:customStyle="1" w:styleId="Heading2Char">
    <w:name w:val="Heading 2 Char"/>
    <w:basedOn w:val="DefaultParagraphFont"/>
    <w:link w:val="Heading2"/>
    <w:uiPriority w:val="9"/>
    <w:rsid w:val="00BD040D"/>
    <w:rPr>
      <w:rFonts w:ascii="Arial" w:eastAsiaTheme="majorEastAsia" w:hAnsi="Arial" w:cstheme="majorBidi"/>
      <w:b/>
      <w:color w:val="000000" w:themeColor="text1"/>
      <w:sz w:val="28"/>
      <w:szCs w:val="32"/>
    </w:rPr>
  </w:style>
  <w:style w:type="character" w:customStyle="1" w:styleId="Heading3Char">
    <w:name w:val="Heading 3 Char"/>
    <w:basedOn w:val="DefaultParagraphFont"/>
    <w:link w:val="Heading3"/>
    <w:uiPriority w:val="9"/>
    <w:rsid w:val="00694836"/>
    <w:rPr>
      <w:rFonts w:ascii="Arial" w:eastAsiaTheme="majorEastAsia" w:hAnsi="Arial" w:cstheme="majorBidi"/>
      <w:b/>
      <w:color w:val="000000" w:themeColor="text1"/>
      <w:szCs w:val="28"/>
    </w:rPr>
  </w:style>
  <w:style w:type="character" w:customStyle="1" w:styleId="Heading4Char">
    <w:name w:val="Heading 4 Char"/>
    <w:basedOn w:val="DefaultParagraphFont"/>
    <w:link w:val="Heading4"/>
    <w:uiPriority w:val="9"/>
    <w:rsid w:val="00941768"/>
    <w:rPr>
      <w:rFonts w:ascii="Arial" w:eastAsiaTheme="majorEastAsia" w:hAnsi="Arial" w:cstheme="majorBidi"/>
      <w:b/>
      <w:iCs/>
      <w:color w:val="000000" w:themeColor="text1"/>
      <w:lang w:val="en-GB"/>
    </w:rPr>
  </w:style>
  <w:style w:type="character" w:customStyle="1" w:styleId="Heading5Char">
    <w:name w:val="Heading 5 Char"/>
    <w:basedOn w:val="DefaultParagraphFont"/>
    <w:link w:val="Heading5"/>
    <w:uiPriority w:val="9"/>
    <w:semiHidden/>
    <w:rsid w:val="00480C6C"/>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480C6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80C6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80C6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80C6C"/>
    <w:rPr>
      <w:rFonts w:eastAsiaTheme="majorEastAsia" w:cstheme="majorBidi"/>
      <w:color w:val="272727" w:themeColor="text1" w:themeTint="D8"/>
    </w:rPr>
  </w:style>
  <w:style w:type="paragraph" w:styleId="Title">
    <w:name w:val="Title"/>
    <w:basedOn w:val="Normal"/>
    <w:next w:val="Normal"/>
    <w:link w:val="TitleChar"/>
    <w:uiPriority w:val="10"/>
    <w:qFormat/>
    <w:rsid w:val="00480C6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80C6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80C6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80C6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80C6C"/>
    <w:pPr>
      <w:spacing w:before="160"/>
      <w:jc w:val="center"/>
    </w:pPr>
    <w:rPr>
      <w:i/>
      <w:iCs/>
      <w:color w:val="404040" w:themeColor="text1" w:themeTint="BF"/>
    </w:rPr>
  </w:style>
  <w:style w:type="character" w:customStyle="1" w:styleId="QuoteChar">
    <w:name w:val="Quote Char"/>
    <w:basedOn w:val="DefaultParagraphFont"/>
    <w:link w:val="Quote"/>
    <w:uiPriority w:val="29"/>
    <w:rsid w:val="00480C6C"/>
    <w:rPr>
      <w:i/>
      <w:iCs/>
      <w:color w:val="404040" w:themeColor="text1" w:themeTint="BF"/>
    </w:rPr>
  </w:style>
  <w:style w:type="paragraph" w:styleId="ListParagraph">
    <w:name w:val="List Paragraph"/>
    <w:basedOn w:val="Normal"/>
    <w:uiPriority w:val="34"/>
    <w:qFormat/>
    <w:rsid w:val="00480C6C"/>
    <w:pPr>
      <w:ind w:left="720"/>
      <w:contextualSpacing/>
    </w:pPr>
  </w:style>
  <w:style w:type="character" w:styleId="IntenseEmphasis">
    <w:name w:val="Intense Emphasis"/>
    <w:basedOn w:val="DefaultParagraphFont"/>
    <w:uiPriority w:val="21"/>
    <w:qFormat/>
    <w:rsid w:val="00480C6C"/>
    <w:rPr>
      <w:i/>
      <w:iCs/>
      <w:color w:val="2F5496" w:themeColor="accent1" w:themeShade="BF"/>
    </w:rPr>
  </w:style>
  <w:style w:type="paragraph" w:styleId="IntenseQuote">
    <w:name w:val="Intense Quote"/>
    <w:basedOn w:val="Normal"/>
    <w:next w:val="Normal"/>
    <w:link w:val="IntenseQuoteChar"/>
    <w:uiPriority w:val="30"/>
    <w:qFormat/>
    <w:rsid w:val="00480C6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80C6C"/>
    <w:rPr>
      <w:i/>
      <w:iCs/>
      <w:color w:val="2F5496" w:themeColor="accent1" w:themeShade="BF"/>
    </w:rPr>
  </w:style>
  <w:style w:type="character" w:styleId="IntenseReference">
    <w:name w:val="Intense Reference"/>
    <w:basedOn w:val="DefaultParagraphFont"/>
    <w:uiPriority w:val="32"/>
    <w:qFormat/>
    <w:rsid w:val="00480C6C"/>
    <w:rPr>
      <w:b/>
      <w:bCs/>
      <w:smallCaps/>
      <w:color w:val="2F5496" w:themeColor="accent1" w:themeShade="BF"/>
      <w:spacing w:val="5"/>
    </w:rPr>
  </w:style>
  <w:style w:type="paragraph" w:styleId="Header">
    <w:name w:val="header"/>
    <w:basedOn w:val="Normal"/>
    <w:link w:val="HeaderChar"/>
    <w:uiPriority w:val="99"/>
    <w:unhideWhenUsed/>
    <w:rsid w:val="00B75578"/>
    <w:pPr>
      <w:tabs>
        <w:tab w:val="center" w:pos="4680"/>
        <w:tab w:val="right" w:pos="9360"/>
      </w:tabs>
      <w:spacing w:after="0" w:line="240" w:lineRule="auto"/>
    </w:pPr>
  </w:style>
  <w:style w:type="character" w:customStyle="1" w:styleId="HeaderChar">
    <w:name w:val="Header Char"/>
    <w:basedOn w:val="DefaultParagraphFont"/>
    <w:link w:val="Header"/>
    <w:uiPriority w:val="99"/>
    <w:rsid w:val="00B75578"/>
    <w:rPr>
      <w:rFonts w:ascii="Arial" w:hAnsi="Arial"/>
      <w:color w:val="000000" w:themeColor="text1"/>
    </w:rPr>
  </w:style>
  <w:style w:type="paragraph" w:styleId="Footer">
    <w:name w:val="footer"/>
    <w:basedOn w:val="Normal"/>
    <w:link w:val="FooterChar"/>
    <w:uiPriority w:val="99"/>
    <w:unhideWhenUsed/>
    <w:rsid w:val="00B75578"/>
    <w:pPr>
      <w:tabs>
        <w:tab w:val="center" w:pos="4680"/>
        <w:tab w:val="right" w:pos="9360"/>
      </w:tabs>
      <w:spacing w:after="0" w:line="240" w:lineRule="auto"/>
    </w:pPr>
  </w:style>
  <w:style w:type="character" w:customStyle="1" w:styleId="FooterChar">
    <w:name w:val="Footer Char"/>
    <w:basedOn w:val="DefaultParagraphFont"/>
    <w:link w:val="Footer"/>
    <w:uiPriority w:val="99"/>
    <w:rsid w:val="00B75578"/>
    <w:rPr>
      <w:rFonts w:ascii="Arial" w:hAnsi="Arial"/>
      <w:color w:val="000000" w:themeColor="text1"/>
    </w:rPr>
  </w:style>
  <w:style w:type="character" w:styleId="Hyperlink">
    <w:name w:val="Hyperlink"/>
    <w:basedOn w:val="DefaultParagraphFont"/>
    <w:uiPriority w:val="99"/>
    <w:unhideWhenUsed/>
    <w:rsid w:val="009B2D7D"/>
    <w:rPr>
      <w:color w:val="0563C1" w:themeColor="hyperlink"/>
      <w:u w:val="single"/>
    </w:rPr>
  </w:style>
  <w:style w:type="character" w:styleId="UnresolvedMention">
    <w:name w:val="Unresolved Mention"/>
    <w:basedOn w:val="DefaultParagraphFont"/>
    <w:uiPriority w:val="99"/>
    <w:semiHidden/>
    <w:unhideWhenUsed/>
    <w:rsid w:val="009B2D7D"/>
    <w:rPr>
      <w:color w:val="605E5C"/>
      <w:shd w:val="clear" w:color="auto" w:fill="E1DFDD"/>
    </w:rPr>
  </w:style>
  <w:style w:type="paragraph" w:styleId="Caption">
    <w:name w:val="caption"/>
    <w:basedOn w:val="Normal"/>
    <w:next w:val="Normal"/>
    <w:uiPriority w:val="35"/>
    <w:unhideWhenUsed/>
    <w:qFormat/>
    <w:rsid w:val="00C61B02"/>
    <w:pPr>
      <w:spacing w:after="200" w:line="240" w:lineRule="auto"/>
    </w:pPr>
    <w:rPr>
      <w:iCs/>
      <w:sz w:val="22"/>
      <w:szCs w:val="18"/>
    </w:rPr>
  </w:style>
  <w:style w:type="paragraph" w:styleId="TOC1">
    <w:name w:val="toc 1"/>
    <w:basedOn w:val="Normal"/>
    <w:next w:val="Normal"/>
    <w:autoRedefine/>
    <w:uiPriority w:val="39"/>
    <w:unhideWhenUsed/>
    <w:rsid w:val="009B1DBE"/>
    <w:pPr>
      <w:spacing w:after="100"/>
    </w:pPr>
  </w:style>
  <w:style w:type="paragraph" w:styleId="TOC2">
    <w:name w:val="toc 2"/>
    <w:basedOn w:val="Normal"/>
    <w:next w:val="Normal"/>
    <w:autoRedefine/>
    <w:uiPriority w:val="39"/>
    <w:unhideWhenUsed/>
    <w:rsid w:val="009B1DBE"/>
    <w:pPr>
      <w:spacing w:after="100"/>
      <w:ind w:left="240"/>
    </w:pPr>
  </w:style>
  <w:style w:type="paragraph" w:styleId="TOC3">
    <w:name w:val="toc 3"/>
    <w:basedOn w:val="Normal"/>
    <w:next w:val="Normal"/>
    <w:autoRedefine/>
    <w:uiPriority w:val="39"/>
    <w:unhideWhenUsed/>
    <w:rsid w:val="009B1DBE"/>
    <w:pPr>
      <w:spacing w:after="100"/>
      <w:ind w:left="480"/>
    </w:pPr>
  </w:style>
  <w:style w:type="table" w:styleId="TableGrid">
    <w:name w:val="Table Grid"/>
    <w:basedOn w:val="TableNormal"/>
    <w:uiPriority w:val="39"/>
    <w:rsid w:val="00B4179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4">
    <w:name w:val="toc 4"/>
    <w:basedOn w:val="Normal"/>
    <w:next w:val="Normal"/>
    <w:autoRedefine/>
    <w:uiPriority w:val="39"/>
    <w:unhideWhenUsed/>
    <w:rsid w:val="0078261D"/>
    <w:pPr>
      <w:spacing w:after="100"/>
      <w:ind w:left="720"/>
    </w:pPr>
  </w:style>
  <w:style w:type="paragraph" w:styleId="TableofFigures">
    <w:name w:val="table of figures"/>
    <w:basedOn w:val="Normal"/>
    <w:next w:val="Normal"/>
    <w:uiPriority w:val="99"/>
    <w:unhideWhenUsed/>
    <w:rsid w:val="0078261D"/>
    <w:pPr>
      <w:spacing w:after="0"/>
    </w:pPr>
  </w:style>
  <w:style w:type="paragraph" w:styleId="TOC5">
    <w:name w:val="toc 5"/>
    <w:basedOn w:val="Normal"/>
    <w:next w:val="Normal"/>
    <w:autoRedefine/>
    <w:uiPriority w:val="39"/>
    <w:unhideWhenUsed/>
    <w:rsid w:val="00ED24BB"/>
    <w:pPr>
      <w:spacing w:after="100" w:line="278" w:lineRule="auto"/>
      <w:ind w:left="960"/>
      <w:jc w:val="left"/>
    </w:pPr>
    <w:rPr>
      <w:rFonts w:asciiTheme="minorHAnsi" w:eastAsiaTheme="minorEastAsia" w:hAnsiTheme="minorHAnsi"/>
      <w:color w:val="auto"/>
      <w:lang w:val="en-US" w:bidi="si-LK"/>
    </w:rPr>
  </w:style>
  <w:style w:type="paragraph" w:styleId="TOC6">
    <w:name w:val="toc 6"/>
    <w:basedOn w:val="Normal"/>
    <w:next w:val="Normal"/>
    <w:autoRedefine/>
    <w:uiPriority w:val="39"/>
    <w:unhideWhenUsed/>
    <w:rsid w:val="00ED24BB"/>
    <w:pPr>
      <w:spacing w:after="100" w:line="278" w:lineRule="auto"/>
      <w:ind w:left="1200"/>
      <w:jc w:val="left"/>
    </w:pPr>
    <w:rPr>
      <w:rFonts w:asciiTheme="minorHAnsi" w:eastAsiaTheme="minorEastAsia" w:hAnsiTheme="minorHAnsi"/>
      <w:color w:val="auto"/>
      <w:lang w:val="en-US" w:bidi="si-LK"/>
    </w:rPr>
  </w:style>
  <w:style w:type="paragraph" w:styleId="TOC7">
    <w:name w:val="toc 7"/>
    <w:basedOn w:val="Normal"/>
    <w:next w:val="Normal"/>
    <w:autoRedefine/>
    <w:uiPriority w:val="39"/>
    <w:unhideWhenUsed/>
    <w:rsid w:val="00ED24BB"/>
    <w:pPr>
      <w:spacing w:after="100" w:line="278" w:lineRule="auto"/>
      <w:ind w:left="1440"/>
      <w:jc w:val="left"/>
    </w:pPr>
    <w:rPr>
      <w:rFonts w:asciiTheme="minorHAnsi" w:eastAsiaTheme="minorEastAsia" w:hAnsiTheme="minorHAnsi"/>
      <w:color w:val="auto"/>
      <w:lang w:val="en-US" w:bidi="si-LK"/>
    </w:rPr>
  </w:style>
  <w:style w:type="paragraph" w:styleId="TOC8">
    <w:name w:val="toc 8"/>
    <w:basedOn w:val="Normal"/>
    <w:next w:val="Normal"/>
    <w:autoRedefine/>
    <w:uiPriority w:val="39"/>
    <w:unhideWhenUsed/>
    <w:rsid w:val="00ED24BB"/>
    <w:pPr>
      <w:spacing w:after="100" w:line="278" w:lineRule="auto"/>
      <w:ind w:left="1680"/>
      <w:jc w:val="left"/>
    </w:pPr>
    <w:rPr>
      <w:rFonts w:asciiTheme="minorHAnsi" w:eastAsiaTheme="minorEastAsia" w:hAnsiTheme="minorHAnsi"/>
      <w:color w:val="auto"/>
      <w:lang w:val="en-US" w:bidi="si-LK"/>
    </w:rPr>
  </w:style>
  <w:style w:type="paragraph" w:styleId="TOC9">
    <w:name w:val="toc 9"/>
    <w:basedOn w:val="Normal"/>
    <w:next w:val="Normal"/>
    <w:autoRedefine/>
    <w:uiPriority w:val="39"/>
    <w:unhideWhenUsed/>
    <w:rsid w:val="00ED24BB"/>
    <w:pPr>
      <w:spacing w:after="100" w:line="278" w:lineRule="auto"/>
      <w:ind w:left="1920"/>
      <w:jc w:val="left"/>
    </w:pPr>
    <w:rPr>
      <w:rFonts w:asciiTheme="minorHAnsi" w:eastAsiaTheme="minorEastAsia" w:hAnsiTheme="minorHAnsi"/>
      <w:color w:val="auto"/>
      <w:lang w:val="en-US" w:bidi="si-LK"/>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researchgate.net/publication/386182961_CASE_STUDY_RESEARCH_A_METHOD_OF_QUALITATIVE_RESEARCH" TargetMode="External"/><Relationship Id="rId21" Type="http://schemas.openxmlformats.org/officeDocument/2006/relationships/hyperlink" Target="https://www.researchgate.net/publication/389503004_Brand_Awareness" TargetMode="External"/><Relationship Id="rId42" Type="http://schemas.openxmlformats.org/officeDocument/2006/relationships/hyperlink" Target="https://www.sciencedirect.com/science/article/pii/S2405844025013398" TargetMode="External"/><Relationship Id="rId47" Type="http://schemas.openxmlformats.org/officeDocument/2006/relationships/hyperlink" Target="https://www.researchgate.net/publication/396484017_Investigating_The_Impact_of_Brand_Awareness_and_Brand_Image_on_Repeat_Purchase_in_The_Fast-Food_Industry_of_Georgia" TargetMode="External"/><Relationship Id="rId63" Type="http://schemas.openxmlformats.org/officeDocument/2006/relationships/hyperlink" Target="https://doi.org/10.55908/sdgs.v12i7.3778" TargetMode="External"/><Relationship Id="rId68" Type="http://schemas.openxmlformats.org/officeDocument/2006/relationships/package" Target="embeddings/Microsoft_Excel_Worksheet.xlsx"/><Relationship Id="rId7" Type="http://schemas.openxmlformats.org/officeDocument/2006/relationships/endnotes" Target="endnotes.xml"/><Relationship Id="rId71"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8.png"/><Relationship Id="rId29" Type="http://schemas.openxmlformats.org/officeDocument/2006/relationships/hyperlink" Target="https://www.sciencedirect.com/science/article/pii/S0195666325000650" TargetMode="External"/><Relationship Id="rId11" Type="http://schemas.openxmlformats.org/officeDocument/2006/relationships/image" Target="media/image3.png"/><Relationship Id="rId24" Type="http://schemas.openxmlformats.org/officeDocument/2006/relationships/hyperlink" Target="https://onlinelibrary.wiley.com/doi/abs/10.1111/ijcs.12984" TargetMode="External"/><Relationship Id="rId32" Type="http://schemas.openxmlformats.org/officeDocument/2006/relationships/hyperlink" Target="https://www.sciencedirect.com/science/article/pii/S1878450X25000083" TargetMode="External"/><Relationship Id="rId37" Type="http://schemas.openxmlformats.org/officeDocument/2006/relationships/hyperlink" Target="https://doi.org/10.46809/jpse.v6i6.144" TargetMode="External"/><Relationship Id="rId40" Type="http://schemas.openxmlformats.org/officeDocument/2006/relationships/hyperlink" Target="https://doi.org/10.3389/fsufs.2025.1594613" TargetMode="External"/><Relationship Id="rId45" Type="http://schemas.openxmlformats.org/officeDocument/2006/relationships/hyperlink" Target="https://doi.org/10.3390/foods9111651" TargetMode="External"/><Relationship Id="rId53" Type="http://schemas.openxmlformats.org/officeDocument/2006/relationships/hyperlink" Target="https://www.researchgate.net/publication/392925734_ANALYZING_THE_IMPACT_OF_CONTENT_MARKETING_ON_BRAND_AWARENESS" TargetMode="External"/><Relationship Id="rId58" Type="http://schemas.openxmlformats.org/officeDocument/2006/relationships/hyperlink" Target="https://doi.org/10.64251/ijmmi.66" TargetMode="External"/><Relationship Id="rId66" Type="http://schemas.openxmlformats.org/officeDocument/2006/relationships/hyperlink" Target="https://forms.gle/7q6BMAW9VsyHJdYD9" TargetMode="External"/><Relationship Id="rId5" Type="http://schemas.openxmlformats.org/officeDocument/2006/relationships/webSettings" Target="webSettings.xml"/><Relationship Id="rId61" Type="http://schemas.openxmlformats.org/officeDocument/2006/relationships/hyperlink" Target="https://www.researchgate.net/publication/381624641_Investigating_the_Strategies_Employed_by_Fast-Food_Restaurant_to_Establish_Sustainable_Customer_Relationships" TargetMode="External"/><Relationship Id="rId19" Type="http://schemas.openxmlformats.org/officeDocument/2006/relationships/hyperlink" Target="https://doi.org/10.2991/978-94-6463-938-4_4" TargetMode="External"/><Relationship Id="rId14" Type="http://schemas.openxmlformats.org/officeDocument/2006/relationships/image" Target="media/image6.png"/><Relationship Id="rId22" Type="http://schemas.openxmlformats.org/officeDocument/2006/relationships/hyperlink" Target="https://doi.org/10.22495/cbsrv6i2art3" TargetMode="External"/><Relationship Id="rId27" Type="http://schemas.openxmlformats.org/officeDocument/2006/relationships/hyperlink" Target="https://www.researchgate.net/publication/370028776_AIDA_model_Research" TargetMode="External"/><Relationship Id="rId30" Type="http://schemas.openxmlformats.org/officeDocument/2006/relationships/hyperlink" Target="https://www.researchgate.net/publication/397435040_Research_Methods_approaches_in_2025" TargetMode="External"/><Relationship Id="rId35" Type="http://schemas.openxmlformats.org/officeDocument/2006/relationships/hyperlink" Target="https://www.researchgate.net/publication/399222332_Research_On_Marketing_Strategies_of_Fast-Food_Industry_in_China_Comparative_Analysis_of_Mcdonald's_And_KFC" TargetMode="External"/><Relationship Id="rId43" Type="http://schemas.openxmlformats.org/officeDocument/2006/relationships/hyperlink" Target="https://doi.org/10.3390/foods11244019" TargetMode="External"/><Relationship Id="rId48" Type="http://schemas.openxmlformats.org/officeDocument/2006/relationships/hyperlink" Target="https://www.researchgate.net/publication/384971734_deductive_and_inductive_research" TargetMode="External"/><Relationship Id="rId56" Type="http://schemas.openxmlformats.org/officeDocument/2006/relationships/hyperlink" Target="https://www.researchgate.net/publication/360336422_Case_Study_as_a_Research_Strategy" TargetMode="External"/><Relationship Id="rId64" Type="http://schemas.openxmlformats.org/officeDocument/2006/relationships/hyperlink" Target="https://www.researchgate.net/publication/382322959_BUILDING_BRAND_AWARENESS_THROUGH_PRODUCT_QUALITY_AND_SOCIAL_MEDIA_MARKETING_FOR_FOOD_SERVICE_BUSINESS_DEVELOPMENT" TargetMode="External"/><Relationship Id="rId69" Type="http://schemas.openxmlformats.org/officeDocument/2006/relationships/footer" Target="footer1.xml"/><Relationship Id="rId8" Type="http://schemas.openxmlformats.org/officeDocument/2006/relationships/image" Target="media/image1.png"/><Relationship Id="rId51" Type="http://schemas.openxmlformats.org/officeDocument/2006/relationships/hyperlink" Target="https://www.researchgate.net/publication/395636243_Quantitative_Research_Types_Advantages_GeneralizabilityLimitations" TargetMode="External"/><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hyperlink" Target="https://www.researchgate.net/publication/381697872_Content_marketing_is_a_strategic_marketing_approach_focused_on_creating_and_distributing_valuable_relevant_and_consistent_content_to_attract_and_retain_a_clearly_defined_audience_ultimately_aiming_to_" TargetMode="External"/><Relationship Id="rId25" Type="http://schemas.openxmlformats.org/officeDocument/2006/relationships/hyperlink" Target="https://doi.org/10.1002/bsd2.70174" TargetMode="External"/><Relationship Id="rId33" Type="http://schemas.openxmlformats.org/officeDocument/2006/relationships/hyperlink" Target="https://www.researchgate.net/publication/389026547_Research_Design_Philosophy_and_Quantitative_Approaches_in_Scientific_Research_Methodology" TargetMode="External"/><Relationship Id="rId38" Type="http://schemas.openxmlformats.org/officeDocument/2006/relationships/hyperlink" Target="https://link.springer.com/chapter/10.1007/978-3-031-69362-5_12" TargetMode="External"/><Relationship Id="rId46" Type="http://schemas.openxmlformats.org/officeDocument/2006/relationships/hyperlink" Target="https://onlinelibrary.wiley.com/doi/10.1111/ejed.70027" TargetMode="External"/><Relationship Id="rId59" Type="http://schemas.openxmlformats.org/officeDocument/2006/relationships/hyperlink" Target="https://doi.org/10.1111/jpm.13135" TargetMode="External"/><Relationship Id="rId67" Type="http://schemas.openxmlformats.org/officeDocument/2006/relationships/image" Target="media/image9.emf"/><Relationship Id="rId20" Type="http://schemas.openxmlformats.org/officeDocument/2006/relationships/hyperlink" Target="https://doi.org/10.47772/IJRISS.2025.9010266" TargetMode="External"/><Relationship Id="rId41" Type="http://schemas.openxmlformats.org/officeDocument/2006/relationships/hyperlink" Target="https://www.frontiersin.org/journals/sustainable-food-systems/articles/10.3389/fsufs.2025.1594613/full" TargetMode="External"/><Relationship Id="rId54" Type="http://schemas.openxmlformats.org/officeDocument/2006/relationships/hyperlink" Target="https://doi.org/10.3390/jcm13144005" TargetMode="External"/><Relationship Id="rId62" Type="http://schemas.openxmlformats.org/officeDocument/2006/relationships/hyperlink" Target="https://www.researchgate.net/publication/374907059_AIDA_Model_as_a_Marketing_Strategy_to_Influence_Consumer_Buying_Interest_in_the_Digital_Age" TargetMode="External"/><Relationship Id="rId7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hyperlink" Target="https://www.sciencedirect.com/science/article/pii/S0148296324006271" TargetMode="External"/><Relationship Id="rId28" Type="http://schemas.openxmlformats.org/officeDocument/2006/relationships/hyperlink" Target="https://www.sciencedirect.com/science/article/pii/S0195666325001424" TargetMode="External"/><Relationship Id="rId36" Type="http://schemas.openxmlformats.org/officeDocument/2006/relationships/hyperlink" Target="https://pmc.ncbi.nlm.nih.gov/articles/PMC12458855/" TargetMode="External"/><Relationship Id="rId49" Type="http://schemas.openxmlformats.org/officeDocument/2006/relationships/hyperlink" Target="https://www.researchgate.net/publication/389268783_Understanding_Research_Philosophies_and_Designs_A_Guide_for_Early-Career_Researchers" TargetMode="External"/><Relationship Id="rId57" Type="http://schemas.openxmlformats.org/officeDocument/2006/relationships/hyperlink" Target="https://www.tandfonline.com/doi/full/10.1080/23311975.2024.2318809" TargetMode="External"/><Relationship Id="rId10" Type="http://schemas.openxmlformats.org/officeDocument/2006/relationships/hyperlink" Target="https://www.grandviewresearch.com/horizon/outlook/fast-food-market/uk" TargetMode="External"/><Relationship Id="rId31" Type="http://schemas.openxmlformats.org/officeDocument/2006/relationships/hyperlink" Target="https://www.tandfonline.com/doi/full/10.1080/23311975.2025.2508927" TargetMode="External"/><Relationship Id="rId44" Type="http://schemas.openxmlformats.org/officeDocument/2006/relationships/hyperlink" Target="https://www.sciencedirect.com/science/article/pii/S2950559325000215" TargetMode="External"/><Relationship Id="rId52" Type="http://schemas.openxmlformats.org/officeDocument/2006/relationships/hyperlink" Target="https://doi.org/10.46324/pmp2501084" TargetMode="External"/><Relationship Id="rId60" Type="http://schemas.openxmlformats.org/officeDocument/2006/relationships/hyperlink" Target="https://www.tandfonline.com/doi/full/10.1080/19368623.2025.2578656" TargetMode="External"/><Relationship Id="rId65" Type="http://schemas.openxmlformats.org/officeDocument/2006/relationships/hyperlink" Target="https://www.researchgate.net/publication/390641570_The_influence_of_social_media_marketing_on_consumer_brand_engagement_and_brand_knowledge_in_fast_food_products" TargetMode="Externa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5.png"/><Relationship Id="rId18" Type="http://schemas.openxmlformats.org/officeDocument/2006/relationships/hyperlink" Target="https://www.tandfonline.com/doi/full/10.1080/23311975.2024.2380018" TargetMode="External"/><Relationship Id="rId39" Type="http://schemas.openxmlformats.org/officeDocument/2006/relationships/hyperlink" Target="https://journal.dinamikapublika.id/index.php/Jumder" TargetMode="External"/><Relationship Id="rId34" Type="http://schemas.openxmlformats.org/officeDocument/2006/relationships/hyperlink" Target="https://www.researchgate.net/publication/364029270_Aida_Model_-_A_Panacea_for_Promoting_Products" TargetMode="External"/><Relationship Id="rId50" Type="http://schemas.openxmlformats.org/officeDocument/2006/relationships/hyperlink" Target="https://doi.org/10.37385/ijedr.v6i1.6573" TargetMode="External"/><Relationship Id="rId55" Type="http://schemas.openxmlformats.org/officeDocument/2006/relationships/hyperlink" Target="https://www.tandfonline.com/doi/full/10.1080/14780887.2025.260477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7258DD5-3CE0-4B08-986F-DA02DE6661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791</TotalTime>
  <Pages>76</Pages>
  <Words>19512</Words>
  <Characters>111225</Characters>
  <Application>Microsoft Office Word</Application>
  <DocSecurity>0</DocSecurity>
  <Lines>926</Lines>
  <Paragraphs>260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130477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 1</dc:creator>
  <cp:keywords/>
  <dc:description/>
  <cp:lastModifiedBy>user 1</cp:lastModifiedBy>
  <cp:revision>971</cp:revision>
  <dcterms:created xsi:type="dcterms:W3CDTF">2025-10-26T15:17:00Z</dcterms:created>
  <dcterms:modified xsi:type="dcterms:W3CDTF">2026-02-02T17:33:00Z</dcterms:modified>
</cp:coreProperties>
</file>