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12930457"/>
        <w:docPartObj>
          <w:docPartGallery w:val="Cover Pages"/>
          <w:docPartUnique/>
        </w:docPartObj>
      </w:sdtPr>
      <w:sdtEndPr>
        <w:rPr>
          <w:rFonts w:ascii="Arial" w:hAnsi="Arial" w:cs="Arial"/>
          <w:sz w:val="24"/>
          <w:szCs w:val="24"/>
          <w:u w:val="single"/>
        </w:rPr>
      </w:sdtEndPr>
      <w:sdtContent>
        <w:p w14:paraId="76DC0AC7" w14:textId="5D40AD25" w:rsidR="00155400" w:rsidRDefault="00155400">
          <w:r>
            <w:rPr>
              <w:noProof/>
              <w:lang w:eastAsia="en-GB"/>
            </w:rPr>
            <mc:AlternateContent>
              <mc:Choice Requires="wps">
                <w:drawing>
                  <wp:anchor distT="0" distB="0" distL="114300" distR="114300" simplePos="0" relativeHeight="251659264" behindDoc="1" locked="0" layoutInCell="1" allowOverlap="0" wp14:anchorId="72965CD1" wp14:editId="40F234B2">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1319"/>
                                </w:tblGrid>
                                <w:tr w:rsidR="00155400" w14:paraId="6EB62624" w14:textId="77777777">
                                  <w:trPr>
                                    <w:trHeight w:hRule="exact" w:val="9360"/>
                                  </w:trPr>
                                  <w:tc>
                                    <w:tcPr>
                                      <w:tcW w:w="5000" w:type="pct"/>
                                    </w:tcPr>
                                    <w:p w14:paraId="43FD7D21" w14:textId="202E05CA" w:rsidR="00155400" w:rsidRDefault="006A10B8">
                                      <w:r>
                                        <w:rPr>
                                          <w:noProof/>
                                        </w:rPr>
                                        <w:drawing>
                                          <wp:inline distT="0" distB="0" distL="0" distR="0" wp14:anchorId="20A0E429" wp14:editId="0C5C0499">
                                            <wp:extent cx="7187911" cy="5966234"/>
                                            <wp:effectExtent l="0" t="0" r="0" b="0"/>
                                            <wp:docPr id="23" name="Picture 23" descr="Exchanging ideas in the board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gettyimages-625741228_super.jpg"/>
                                                    <pic:cNvPicPr/>
                                                  </pic:nvPicPr>
                                                  <pic:blipFill>
                                                    <a:blip r:embed="rId9">
                                                      <a:extLst>
                                                        <a:ext uri="{28A0092B-C50C-407E-A947-70E740481C1C}">
                                                          <a14:useLocalDpi xmlns:a14="http://schemas.microsoft.com/office/drawing/2010/main" val="0"/>
                                                        </a:ext>
                                                      </a:extLst>
                                                    </a:blip>
                                                    <a:stretch>
                                                      <a:fillRect/>
                                                    </a:stretch>
                                                  </pic:blipFill>
                                                  <pic:spPr>
                                                    <a:xfrm>
                                                      <a:off x="0" y="0"/>
                                                      <a:ext cx="7218865" cy="5991927"/>
                                                    </a:xfrm>
                                                    <a:prstGeom prst="rect">
                                                      <a:avLst/>
                                                    </a:prstGeom>
                                                  </pic:spPr>
                                                </pic:pic>
                                              </a:graphicData>
                                            </a:graphic>
                                          </wp:inline>
                                        </w:drawing>
                                      </w:r>
                                    </w:p>
                                  </w:tc>
                                </w:tr>
                                <w:tr w:rsidR="00155400" w14:paraId="4D563BBD" w14:textId="77777777" w:rsidTr="004A4C6E">
                                  <w:trPr>
                                    <w:trHeight w:hRule="exact" w:val="4320"/>
                                  </w:trPr>
                                  <w:tc>
                                    <w:tcPr>
                                      <w:tcW w:w="5000" w:type="pct"/>
                                      <w:shd w:val="clear" w:color="auto" w:fill="auto"/>
                                      <w:vAlign w:val="center"/>
                                    </w:tcPr>
                                    <w:p w14:paraId="5CE21409" w14:textId="53061C10" w:rsidR="00155400" w:rsidRPr="004A4C6E" w:rsidRDefault="0012442B">
                                      <w:pPr>
                                        <w:pStyle w:val="NoSpacing"/>
                                        <w:spacing w:before="200" w:line="216" w:lineRule="auto"/>
                                        <w:ind w:left="720" w:right="720"/>
                                        <w:rPr>
                                          <w:rFonts w:asciiTheme="majorHAnsi" w:hAnsiTheme="majorHAnsi"/>
                                          <w:color w:val="auto"/>
                                          <w:sz w:val="96"/>
                                          <w:szCs w:val="96"/>
                                        </w:rPr>
                                      </w:pPr>
                                      <w:sdt>
                                        <w:sdtPr>
                                          <w:rPr>
                                            <w:rFonts w:asciiTheme="majorHAnsi" w:hAnsiTheme="majorHAnsi"/>
                                            <w:color w:val="auto"/>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A773DC" w:rsidRPr="004A4C6E">
                                            <w:rPr>
                                              <w:rFonts w:asciiTheme="majorHAnsi" w:hAnsiTheme="majorHAnsi"/>
                                              <w:color w:val="auto"/>
                                              <w:sz w:val="96"/>
                                              <w:szCs w:val="96"/>
                                            </w:rPr>
                                            <w:t>Communication and Networking</w:t>
                                          </w:r>
                                        </w:sdtContent>
                                      </w:sdt>
                                    </w:p>
                                    <w:p w14:paraId="682778E8" w14:textId="09A568A7" w:rsidR="00155400" w:rsidRPr="004A4C6E" w:rsidRDefault="0012442B">
                                      <w:pPr>
                                        <w:pStyle w:val="NoSpacing"/>
                                        <w:spacing w:before="240"/>
                                        <w:ind w:left="720" w:right="720"/>
                                        <w:rPr>
                                          <w:color w:val="auto"/>
                                          <w:sz w:val="32"/>
                                          <w:szCs w:val="32"/>
                                        </w:rPr>
                                      </w:pPr>
                                      <w:sdt>
                                        <w:sdtPr>
                                          <w:rPr>
                                            <w:color w:val="auto"/>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4978B1" w:rsidRPr="004A4C6E">
                                            <w:rPr>
                                              <w:color w:val="auto"/>
                                              <w:sz w:val="32"/>
                                              <w:szCs w:val="32"/>
                                            </w:rPr>
                                            <w:t>Learning Plan and Justification Document</w:t>
                                          </w:r>
                                        </w:sdtContent>
                                      </w:sdt>
                                      <w:r w:rsidR="00155400" w:rsidRPr="004A4C6E">
                                        <w:rPr>
                                          <w:color w:val="auto"/>
                                          <w:sz w:val="32"/>
                                          <w:szCs w:val="32"/>
                                        </w:rPr>
                                        <w:t xml:space="preserve"> </w:t>
                                      </w:r>
                                    </w:p>
                                  </w:tc>
                                </w:tr>
                                <w:tr w:rsidR="00155400" w14:paraId="497CA1C1"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773"/>
                                        <w:gridCol w:w="3773"/>
                                        <w:gridCol w:w="3773"/>
                                      </w:tblGrid>
                                      <w:tr w:rsidR="004A4C6E" w:rsidRPr="004A4C6E" w14:paraId="1FFC1E25" w14:textId="77777777" w:rsidTr="004A4C6E">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shd w:val="clear" w:color="auto" w:fill="0070C0"/>
                                                <w:vAlign w:val="center"/>
                                              </w:tcPr>
                                              <w:p w14:paraId="003EAB3D" w14:textId="0279C371" w:rsidR="00155400" w:rsidRPr="004A4C6E" w:rsidRDefault="00D86D53">
                                                <w:pPr>
                                                  <w:pStyle w:val="NoSpacing"/>
                                                  <w:ind w:left="144" w:right="144"/>
                                                  <w:jc w:val="center"/>
                                                  <w:rPr>
                                                    <w:color w:val="FFFFFF" w:themeColor="background1"/>
                                                  </w:rPr>
                                                </w:pPr>
                                                <w:r w:rsidRPr="004A4C6E">
                                                  <w:rPr>
                                                    <w:color w:val="FFFFFF" w:themeColor="background1"/>
                                                  </w:rPr>
                                                  <w:t>Lucy Crocker</w:t>
                                                </w:r>
                                                <w:r w:rsidR="00295B57" w:rsidRPr="004A4C6E">
                                                  <w:rPr>
                                                    <w:color w:val="FFFFFF" w:themeColor="background1"/>
                                                  </w:rPr>
                                                  <w:t xml:space="preserve">, Sam Thomas, Amy Collins, Cameron </w:t>
                                                </w:r>
                                                <w:proofErr w:type="spellStart"/>
                                                <w:r w:rsidR="00295B57" w:rsidRPr="004A4C6E">
                                                  <w:rPr>
                                                    <w:color w:val="FFFFFF" w:themeColor="background1"/>
                                                  </w:rPr>
                                                  <w:t>Borkett</w:t>
                                                </w:r>
                                                <w:proofErr w:type="spellEnd"/>
                                              </w:p>
                                            </w:tc>
                                          </w:sdtContent>
                                        </w:sdt>
                                        <w:tc>
                                          <w:tcPr>
                                            <w:tcW w:w="3591" w:type="dxa"/>
                                            <w:shd w:val="clear" w:color="auto" w:fill="0070C0"/>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0-05-26T00:00:00Z">
                                                <w:dateFormat w:val="M/d/yy"/>
                                                <w:lid w:val="en-US"/>
                                                <w:storeMappedDataAs w:val="dateTime"/>
                                                <w:calendar w:val="gregorian"/>
                                              </w:date>
                                            </w:sdtPr>
                                            <w:sdtEndPr/>
                                            <w:sdtContent>
                                              <w:p w14:paraId="7F3BF403" w14:textId="6E614A67" w:rsidR="00155400" w:rsidRPr="004A4C6E" w:rsidRDefault="00295B57">
                                                <w:pPr>
                                                  <w:pStyle w:val="NoSpacing"/>
                                                  <w:ind w:left="144" w:right="144"/>
                                                  <w:jc w:val="center"/>
                                                  <w:rPr>
                                                    <w:color w:val="FFFFFF" w:themeColor="background1"/>
                                                  </w:rPr>
                                                </w:pPr>
                                                <w:r w:rsidRPr="004A4C6E">
                                                  <w:rPr>
                                                    <w:color w:val="FFFFFF" w:themeColor="background1"/>
                                                  </w:rPr>
                                                  <w:t>5/26/20</w:t>
                                                </w:r>
                                              </w:p>
                                            </w:sdtContent>
                                          </w:sdt>
                                        </w:tc>
                                        <w:sdt>
                                          <w:sdtPr>
                                            <w:rPr>
                                              <w:color w:val="FFFFFF" w:themeColor="background1"/>
                                              <w:lang w:val="en-GB"/>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shd w:val="clear" w:color="auto" w:fill="0070C0"/>
                                                <w:vAlign w:val="center"/>
                                              </w:tcPr>
                                              <w:p w14:paraId="3A0D016A" w14:textId="37E42C1D" w:rsidR="00155400" w:rsidRPr="004A4C6E" w:rsidRDefault="004978B1">
                                                <w:pPr>
                                                  <w:pStyle w:val="NoSpacing"/>
                                                  <w:ind w:left="144" w:right="720"/>
                                                  <w:jc w:val="right"/>
                                                  <w:rPr>
                                                    <w:color w:val="FFFFFF" w:themeColor="background1"/>
                                                  </w:rPr>
                                                </w:pPr>
                                                <w:r w:rsidRPr="004A4C6E">
                                                  <w:rPr>
                                                    <w:color w:val="FFFFFF" w:themeColor="background1"/>
                                                    <w:lang w:val="en-GB"/>
                                                  </w:rPr>
                                                  <w:t>Leadership and Management Theory and Practice - M6X00882</w:t>
                                                </w:r>
                                              </w:p>
                                            </w:tc>
                                          </w:sdtContent>
                                        </w:sdt>
                                      </w:tr>
                                    </w:tbl>
                                    <w:p w14:paraId="261D34BB" w14:textId="77777777" w:rsidR="00155400" w:rsidRPr="004A4C6E" w:rsidRDefault="00155400">
                                      <w:pPr>
                                        <w:rPr>
                                          <w:color w:val="FFFFFF" w:themeColor="background1"/>
                                        </w:rPr>
                                      </w:pPr>
                                    </w:p>
                                  </w:tc>
                                </w:tr>
                              </w:tbl>
                              <w:p w14:paraId="4D564F51" w14:textId="77777777" w:rsidR="00155400" w:rsidRDefault="00155400"/>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2965CD1"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" o:allowoverlap="f" fillcolor="white [3212]"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1319"/>
                          </w:tblGrid>
                          <w:tr w:rsidR="00155400" w14:paraId="6EB62624" w14:textId="77777777">
                            <w:trPr>
                              <w:trHeight w:hRule="exact" w:val="9360"/>
                            </w:trPr>
                            <w:tc>
                              <w:tcPr>
                                <w:tcW w:w="5000" w:type="pct"/>
                              </w:tcPr>
                              <w:p w14:paraId="43FD7D21" w14:textId="202E05CA" w:rsidR="00155400" w:rsidRDefault="006A10B8">
                                <w:r>
                                  <w:rPr>
                                    <w:noProof/>
                                  </w:rPr>
                                  <w:drawing>
                                    <wp:inline distT="0" distB="0" distL="0" distR="0" wp14:anchorId="20A0E429" wp14:editId="0C5C0499">
                                      <wp:extent cx="7187911" cy="5966234"/>
                                      <wp:effectExtent l="0" t="0" r="0" b="0"/>
                                      <wp:docPr id="23" name="Picture 23" descr="Exchanging ideas in the board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gettyimages-625741228_super.jpg"/>
                                              <pic:cNvPicPr/>
                                            </pic:nvPicPr>
                                            <pic:blipFill>
                                              <a:blip r:embed="rId9">
                                                <a:extLst>
                                                  <a:ext uri="{28A0092B-C50C-407E-A947-70E740481C1C}">
                                                    <a14:useLocalDpi xmlns:a14="http://schemas.microsoft.com/office/drawing/2010/main" val="0"/>
                                                  </a:ext>
                                                </a:extLst>
                                              </a:blip>
                                              <a:stretch>
                                                <a:fillRect/>
                                              </a:stretch>
                                            </pic:blipFill>
                                            <pic:spPr>
                                              <a:xfrm>
                                                <a:off x="0" y="0"/>
                                                <a:ext cx="7218865" cy="5991927"/>
                                              </a:xfrm>
                                              <a:prstGeom prst="rect">
                                                <a:avLst/>
                                              </a:prstGeom>
                                            </pic:spPr>
                                          </pic:pic>
                                        </a:graphicData>
                                      </a:graphic>
                                    </wp:inline>
                                  </w:drawing>
                                </w:r>
                              </w:p>
                            </w:tc>
                          </w:tr>
                          <w:tr w:rsidR="00155400" w14:paraId="4D563BBD" w14:textId="77777777" w:rsidTr="004A4C6E">
                            <w:trPr>
                              <w:trHeight w:hRule="exact" w:val="4320"/>
                            </w:trPr>
                            <w:tc>
                              <w:tcPr>
                                <w:tcW w:w="5000" w:type="pct"/>
                                <w:shd w:val="clear" w:color="auto" w:fill="auto"/>
                                <w:vAlign w:val="center"/>
                              </w:tcPr>
                              <w:p w14:paraId="5CE21409" w14:textId="53061C10" w:rsidR="00155400" w:rsidRPr="004A4C6E" w:rsidRDefault="0012442B">
                                <w:pPr>
                                  <w:pStyle w:val="NoSpacing"/>
                                  <w:spacing w:before="200" w:line="216" w:lineRule="auto"/>
                                  <w:ind w:left="720" w:right="720"/>
                                  <w:rPr>
                                    <w:rFonts w:asciiTheme="majorHAnsi" w:hAnsiTheme="majorHAnsi"/>
                                    <w:color w:val="auto"/>
                                    <w:sz w:val="96"/>
                                    <w:szCs w:val="96"/>
                                  </w:rPr>
                                </w:pPr>
                                <w:sdt>
                                  <w:sdtPr>
                                    <w:rPr>
                                      <w:rFonts w:asciiTheme="majorHAnsi" w:hAnsiTheme="majorHAnsi"/>
                                      <w:color w:val="auto"/>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A773DC" w:rsidRPr="004A4C6E">
                                      <w:rPr>
                                        <w:rFonts w:asciiTheme="majorHAnsi" w:hAnsiTheme="majorHAnsi"/>
                                        <w:color w:val="auto"/>
                                        <w:sz w:val="96"/>
                                        <w:szCs w:val="96"/>
                                      </w:rPr>
                                      <w:t>Communication and Networking</w:t>
                                    </w:r>
                                  </w:sdtContent>
                                </w:sdt>
                              </w:p>
                              <w:p w14:paraId="682778E8" w14:textId="09A568A7" w:rsidR="00155400" w:rsidRPr="004A4C6E" w:rsidRDefault="0012442B">
                                <w:pPr>
                                  <w:pStyle w:val="NoSpacing"/>
                                  <w:spacing w:before="240"/>
                                  <w:ind w:left="720" w:right="720"/>
                                  <w:rPr>
                                    <w:color w:val="auto"/>
                                    <w:sz w:val="32"/>
                                    <w:szCs w:val="32"/>
                                  </w:rPr>
                                </w:pPr>
                                <w:sdt>
                                  <w:sdtPr>
                                    <w:rPr>
                                      <w:color w:val="auto"/>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4978B1" w:rsidRPr="004A4C6E">
                                      <w:rPr>
                                        <w:color w:val="auto"/>
                                        <w:sz w:val="32"/>
                                        <w:szCs w:val="32"/>
                                      </w:rPr>
                                      <w:t>Learning Plan and Justification Document</w:t>
                                    </w:r>
                                  </w:sdtContent>
                                </w:sdt>
                                <w:r w:rsidR="00155400" w:rsidRPr="004A4C6E">
                                  <w:rPr>
                                    <w:color w:val="auto"/>
                                    <w:sz w:val="32"/>
                                    <w:szCs w:val="32"/>
                                  </w:rPr>
                                  <w:t xml:space="preserve"> </w:t>
                                </w:r>
                              </w:p>
                            </w:tc>
                          </w:tr>
                          <w:tr w:rsidR="00155400" w14:paraId="497CA1C1"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773"/>
                                  <w:gridCol w:w="3773"/>
                                  <w:gridCol w:w="3773"/>
                                </w:tblGrid>
                                <w:tr w:rsidR="004A4C6E" w:rsidRPr="004A4C6E" w14:paraId="1FFC1E25" w14:textId="77777777" w:rsidTr="004A4C6E">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shd w:val="clear" w:color="auto" w:fill="0070C0"/>
                                          <w:vAlign w:val="center"/>
                                        </w:tcPr>
                                        <w:p w14:paraId="003EAB3D" w14:textId="0279C371" w:rsidR="00155400" w:rsidRPr="004A4C6E" w:rsidRDefault="00D86D53">
                                          <w:pPr>
                                            <w:pStyle w:val="NoSpacing"/>
                                            <w:ind w:left="144" w:right="144"/>
                                            <w:jc w:val="center"/>
                                            <w:rPr>
                                              <w:color w:val="FFFFFF" w:themeColor="background1"/>
                                            </w:rPr>
                                          </w:pPr>
                                          <w:r w:rsidRPr="004A4C6E">
                                            <w:rPr>
                                              <w:color w:val="FFFFFF" w:themeColor="background1"/>
                                            </w:rPr>
                                            <w:t>Lucy Crocker</w:t>
                                          </w:r>
                                          <w:r w:rsidR="00295B57" w:rsidRPr="004A4C6E">
                                            <w:rPr>
                                              <w:color w:val="FFFFFF" w:themeColor="background1"/>
                                            </w:rPr>
                                            <w:t xml:space="preserve">, Sam Thomas, Amy Collins, Cameron </w:t>
                                          </w:r>
                                          <w:proofErr w:type="spellStart"/>
                                          <w:r w:rsidR="00295B57" w:rsidRPr="004A4C6E">
                                            <w:rPr>
                                              <w:color w:val="FFFFFF" w:themeColor="background1"/>
                                            </w:rPr>
                                            <w:t>Borkett</w:t>
                                          </w:r>
                                          <w:proofErr w:type="spellEnd"/>
                                        </w:p>
                                      </w:tc>
                                    </w:sdtContent>
                                  </w:sdt>
                                  <w:tc>
                                    <w:tcPr>
                                      <w:tcW w:w="3591" w:type="dxa"/>
                                      <w:shd w:val="clear" w:color="auto" w:fill="0070C0"/>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0-05-26T00:00:00Z">
                                          <w:dateFormat w:val="M/d/yy"/>
                                          <w:lid w:val="en-US"/>
                                          <w:storeMappedDataAs w:val="dateTime"/>
                                          <w:calendar w:val="gregorian"/>
                                        </w:date>
                                      </w:sdtPr>
                                      <w:sdtEndPr/>
                                      <w:sdtContent>
                                        <w:p w14:paraId="7F3BF403" w14:textId="6E614A67" w:rsidR="00155400" w:rsidRPr="004A4C6E" w:rsidRDefault="00295B57">
                                          <w:pPr>
                                            <w:pStyle w:val="NoSpacing"/>
                                            <w:ind w:left="144" w:right="144"/>
                                            <w:jc w:val="center"/>
                                            <w:rPr>
                                              <w:color w:val="FFFFFF" w:themeColor="background1"/>
                                            </w:rPr>
                                          </w:pPr>
                                          <w:r w:rsidRPr="004A4C6E">
                                            <w:rPr>
                                              <w:color w:val="FFFFFF" w:themeColor="background1"/>
                                            </w:rPr>
                                            <w:t>5/26/20</w:t>
                                          </w:r>
                                        </w:p>
                                      </w:sdtContent>
                                    </w:sdt>
                                  </w:tc>
                                  <w:sdt>
                                    <w:sdtPr>
                                      <w:rPr>
                                        <w:color w:val="FFFFFF" w:themeColor="background1"/>
                                        <w:lang w:val="en-GB"/>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shd w:val="clear" w:color="auto" w:fill="0070C0"/>
                                          <w:vAlign w:val="center"/>
                                        </w:tcPr>
                                        <w:p w14:paraId="3A0D016A" w14:textId="37E42C1D" w:rsidR="00155400" w:rsidRPr="004A4C6E" w:rsidRDefault="004978B1">
                                          <w:pPr>
                                            <w:pStyle w:val="NoSpacing"/>
                                            <w:ind w:left="144" w:right="720"/>
                                            <w:jc w:val="right"/>
                                            <w:rPr>
                                              <w:color w:val="FFFFFF" w:themeColor="background1"/>
                                            </w:rPr>
                                          </w:pPr>
                                          <w:r w:rsidRPr="004A4C6E">
                                            <w:rPr>
                                              <w:color w:val="FFFFFF" w:themeColor="background1"/>
                                              <w:lang w:val="en-GB"/>
                                            </w:rPr>
                                            <w:t>Leadership and Management Theory and Practice - M6X00882</w:t>
                                          </w:r>
                                        </w:p>
                                      </w:tc>
                                    </w:sdtContent>
                                  </w:sdt>
                                </w:tr>
                              </w:tbl>
                              <w:p w14:paraId="261D34BB" w14:textId="77777777" w:rsidR="00155400" w:rsidRPr="004A4C6E" w:rsidRDefault="00155400">
                                <w:pPr>
                                  <w:rPr>
                                    <w:color w:val="FFFFFF" w:themeColor="background1"/>
                                  </w:rPr>
                                </w:pPr>
                              </w:p>
                            </w:tc>
                          </w:tr>
                        </w:tbl>
                        <w:p w14:paraId="4D564F51" w14:textId="77777777" w:rsidR="00155400" w:rsidRDefault="00155400"/>
                      </w:txbxContent>
                    </v:textbox>
                    <w10:wrap anchorx="page" anchory="page"/>
                  </v:shape>
                </w:pict>
              </mc:Fallback>
            </mc:AlternateContent>
          </w:r>
        </w:p>
        <w:p w14:paraId="547DD2C9" w14:textId="2DF41F0E" w:rsidR="00155400" w:rsidRDefault="00155400">
          <w:pPr>
            <w:rPr>
              <w:rFonts w:ascii="Arial" w:hAnsi="Arial" w:cs="Arial"/>
              <w:sz w:val="24"/>
              <w:szCs w:val="24"/>
              <w:u w:val="single"/>
            </w:rPr>
          </w:pPr>
          <w:r>
            <w:rPr>
              <w:rFonts w:ascii="Arial" w:hAnsi="Arial" w:cs="Arial"/>
              <w:sz w:val="24"/>
              <w:szCs w:val="24"/>
              <w:u w:val="single"/>
            </w:rPr>
            <w:br w:type="page"/>
          </w:r>
        </w:p>
      </w:sdtContent>
    </w:sdt>
    <w:p w14:paraId="23D79D1B" w14:textId="12A6F8CC" w:rsidR="009253C1" w:rsidRDefault="009F47B8" w:rsidP="009253C1">
      <w:pPr>
        <w:ind w:left="851"/>
        <w:rPr>
          <w:rFonts w:ascii="Arial" w:hAnsi="Arial" w:cs="Arial"/>
          <w:sz w:val="24"/>
          <w:szCs w:val="24"/>
          <w:u w:val="single"/>
        </w:rPr>
      </w:pPr>
      <w:r>
        <w:rPr>
          <w:noProof/>
        </w:rPr>
        <w:lastRenderedPageBreak/>
        <mc:AlternateContent>
          <mc:Choice Requires="wps">
            <w:drawing>
              <wp:anchor distT="0" distB="0" distL="114300" distR="114300" simplePos="0" relativeHeight="251676672" behindDoc="0" locked="0" layoutInCell="1" allowOverlap="1" wp14:anchorId="2AE411C3" wp14:editId="219BC226">
                <wp:simplePos x="0" y="0"/>
                <wp:positionH relativeFrom="column">
                  <wp:posOffset>253120</wp:posOffset>
                </wp:positionH>
                <wp:positionV relativeFrom="paragraph">
                  <wp:posOffset>-335236</wp:posOffset>
                </wp:positionV>
                <wp:extent cx="4318503" cy="1833647"/>
                <wp:effectExtent l="0" t="0" r="0" b="0"/>
                <wp:wrapNone/>
                <wp:docPr id="24" name="Text Box 24"/>
                <wp:cNvGraphicFramePr/>
                <a:graphic xmlns:a="http://schemas.openxmlformats.org/drawingml/2006/main">
                  <a:graphicData uri="http://schemas.microsoft.com/office/word/2010/wordprocessingShape">
                    <wps:wsp>
                      <wps:cNvSpPr txBox="1"/>
                      <wps:spPr>
                        <a:xfrm>
                          <a:off x="0" y="0"/>
                          <a:ext cx="4318503" cy="1833647"/>
                        </a:xfrm>
                        <a:prstGeom prst="rect">
                          <a:avLst/>
                        </a:prstGeom>
                        <a:noFill/>
                        <a:ln>
                          <a:noFill/>
                        </a:ln>
                      </wps:spPr>
                      <wps:txbx>
                        <w:txbxContent>
                          <w:p w14:paraId="246E6BB8" w14:textId="77777777" w:rsidR="009F47B8" w:rsidRDefault="009F47B8" w:rsidP="009F47B8">
                            <w:pPr>
                              <w:spacing w:line="480" w:lineRule="auto"/>
                              <w:jc w:val="center"/>
                              <w:rPr>
                                <w:rFonts w:ascii="Arial" w:hAnsi="Arial" w:cs="Arial"/>
                                <w:b/>
                                <w:color w:val="993300"/>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bg1"/>
                                  </w14:solidFill>
                                  <w14:prstDash w14:val="solid"/>
                                  <w14:round/>
                                </w14:textOutline>
                              </w:rPr>
                            </w:pPr>
                          </w:p>
                          <w:p w14:paraId="2DF7CBE9" w14:textId="07D57ECE" w:rsidR="009F47B8" w:rsidRPr="009F47B8" w:rsidRDefault="009F47B8" w:rsidP="009F47B8">
                            <w:pPr>
                              <w:spacing w:line="480" w:lineRule="auto"/>
                              <w:jc w:val="center"/>
                              <w:rPr>
                                <w:rFonts w:ascii="Arial" w:hAnsi="Arial" w:cs="Arial"/>
                                <w:b/>
                                <w:color w:val="993300"/>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bg1"/>
                                  </w14:solidFill>
                                  <w14:prstDash w14:val="solid"/>
                                  <w14:round/>
                                </w14:textOutline>
                              </w:rPr>
                            </w:pPr>
                            <w:r w:rsidRPr="009F47B8">
                              <w:rPr>
                                <w:rFonts w:ascii="Arial" w:hAnsi="Arial" w:cs="Arial"/>
                                <w:b/>
                                <w:color w:val="993300"/>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bg1"/>
                                  </w14:solidFill>
                                  <w14:prstDash w14:val="solid"/>
                                  <w14:round/>
                                </w14:textOutline>
                              </w:rPr>
                              <w:t xml:space="preserve">Meet </w:t>
                            </w:r>
                            <w:proofErr w:type="gramStart"/>
                            <w:r w:rsidRPr="009F47B8">
                              <w:rPr>
                                <w:rFonts w:ascii="Arial" w:hAnsi="Arial" w:cs="Arial"/>
                                <w:b/>
                                <w:color w:val="993300"/>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bg1"/>
                                  </w14:solidFill>
                                  <w14:prstDash w14:val="solid"/>
                                  <w14:round/>
                                </w14:textOutline>
                              </w:rPr>
                              <w:t>The</w:t>
                            </w:r>
                            <w:proofErr w:type="gramEnd"/>
                            <w:r w:rsidRPr="009F47B8">
                              <w:rPr>
                                <w:rFonts w:ascii="Arial" w:hAnsi="Arial" w:cs="Arial"/>
                                <w:b/>
                                <w:color w:val="993300"/>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bg1"/>
                                  </w14:solidFill>
                                  <w14:prstDash w14:val="solid"/>
                                  <w14:round/>
                                </w14:textOutline>
                              </w:rPr>
                              <w:t xml:space="preserve"> Team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E411C3" id="Text Box 24" o:spid="_x0000_s1027" type="#_x0000_t202" style="position:absolute;left:0;text-align:left;margin-left:19.95pt;margin-top:-26.4pt;width:340.05pt;height:144.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" filled="f" stroked="f">
                <v:textbox>
                  <w:txbxContent>
                    <w:p w14:paraId="246E6BB8" w14:textId="77777777" w:rsidR="009F47B8" w:rsidRDefault="009F47B8" w:rsidP="009F47B8">
                      <w:pPr>
                        <w:spacing w:line="480" w:lineRule="auto"/>
                        <w:jc w:val="center"/>
                        <w:rPr>
                          <w:rFonts w:ascii="Arial" w:hAnsi="Arial" w:cs="Arial"/>
                          <w:b/>
                          <w:color w:val="993300"/>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bg1"/>
                            </w14:solidFill>
                            <w14:prstDash w14:val="solid"/>
                            <w14:round/>
                          </w14:textOutline>
                        </w:rPr>
                      </w:pPr>
                    </w:p>
                    <w:p w14:paraId="2DF7CBE9" w14:textId="07D57ECE" w:rsidR="009F47B8" w:rsidRPr="009F47B8" w:rsidRDefault="009F47B8" w:rsidP="009F47B8">
                      <w:pPr>
                        <w:spacing w:line="480" w:lineRule="auto"/>
                        <w:jc w:val="center"/>
                        <w:rPr>
                          <w:rFonts w:ascii="Arial" w:hAnsi="Arial" w:cs="Arial"/>
                          <w:b/>
                          <w:color w:val="993300"/>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bg1"/>
                            </w14:solidFill>
                            <w14:prstDash w14:val="solid"/>
                            <w14:round/>
                          </w14:textOutline>
                        </w:rPr>
                      </w:pPr>
                      <w:r w:rsidRPr="009F47B8">
                        <w:rPr>
                          <w:rFonts w:ascii="Arial" w:hAnsi="Arial" w:cs="Arial"/>
                          <w:b/>
                          <w:color w:val="993300"/>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bg1"/>
                            </w14:solidFill>
                            <w14:prstDash w14:val="solid"/>
                            <w14:round/>
                          </w14:textOutline>
                        </w:rPr>
                        <w:t xml:space="preserve">Meet </w:t>
                      </w:r>
                      <w:proofErr w:type="gramStart"/>
                      <w:r w:rsidRPr="009F47B8">
                        <w:rPr>
                          <w:rFonts w:ascii="Arial" w:hAnsi="Arial" w:cs="Arial"/>
                          <w:b/>
                          <w:color w:val="993300"/>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bg1"/>
                            </w14:solidFill>
                            <w14:prstDash w14:val="solid"/>
                            <w14:round/>
                          </w14:textOutline>
                        </w:rPr>
                        <w:t>The</w:t>
                      </w:r>
                      <w:proofErr w:type="gramEnd"/>
                      <w:r w:rsidRPr="009F47B8">
                        <w:rPr>
                          <w:rFonts w:ascii="Arial" w:hAnsi="Arial" w:cs="Arial"/>
                          <w:b/>
                          <w:color w:val="993300"/>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bg1"/>
                            </w14:solidFill>
                            <w14:prstDash w14:val="solid"/>
                            <w14:round/>
                          </w14:textOutline>
                        </w:rPr>
                        <w:t xml:space="preserve"> Team</w:t>
                      </w:r>
                    </w:p>
                  </w:txbxContent>
                </v:textbox>
              </v:shape>
            </w:pict>
          </mc:Fallback>
        </mc:AlternateContent>
      </w:r>
      <w:r w:rsidR="006A10B8" w:rsidRPr="008C47D9">
        <w:rPr>
          <w:rFonts w:ascii="Arial" w:hAnsi="Arial" w:cs="Arial"/>
          <w:noProof/>
          <w:sz w:val="24"/>
          <w:szCs w:val="24"/>
          <w:lang w:eastAsia="en-GB"/>
        </w:rPr>
        <w:drawing>
          <wp:anchor distT="0" distB="0" distL="114300" distR="114300" simplePos="0" relativeHeight="251663360" behindDoc="1" locked="0" layoutInCell="1" allowOverlap="1" wp14:anchorId="1D25D065" wp14:editId="15226DFA">
            <wp:simplePos x="0" y="0"/>
            <wp:positionH relativeFrom="page">
              <wp:posOffset>99060</wp:posOffset>
            </wp:positionH>
            <wp:positionV relativeFrom="paragraph">
              <wp:posOffset>3050540</wp:posOffset>
            </wp:positionV>
            <wp:extent cx="1095375" cy="2575560"/>
            <wp:effectExtent l="0" t="0" r="9525" b="0"/>
            <wp:wrapTight wrapText="bothSides">
              <wp:wrapPolygon edited="0">
                <wp:start x="0" y="0"/>
                <wp:lineTo x="0" y="21408"/>
                <wp:lineTo x="21412" y="21408"/>
                <wp:lineTo x="2141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10590" t="4788" r="16604" b="3517"/>
                    <a:stretch/>
                  </pic:blipFill>
                  <pic:spPr bwMode="auto">
                    <a:xfrm>
                      <a:off x="0" y="0"/>
                      <a:ext cx="1095375" cy="25755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A10B8" w:rsidRPr="008C47D9">
        <w:rPr>
          <w:rFonts w:ascii="Arial" w:hAnsi="Arial" w:cs="Arial"/>
          <w:noProof/>
          <w:sz w:val="24"/>
          <w:szCs w:val="24"/>
          <w:lang w:eastAsia="en-GB"/>
        </w:rPr>
        <w:drawing>
          <wp:anchor distT="0" distB="0" distL="114300" distR="114300" simplePos="0" relativeHeight="251665408" behindDoc="1" locked="0" layoutInCell="1" allowOverlap="1" wp14:anchorId="5B27E4C0" wp14:editId="7A4E3D2D">
            <wp:simplePos x="0" y="0"/>
            <wp:positionH relativeFrom="column">
              <wp:posOffset>2688590</wp:posOffset>
            </wp:positionH>
            <wp:positionV relativeFrom="paragraph">
              <wp:posOffset>3132455</wp:posOffset>
            </wp:positionV>
            <wp:extent cx="1681480" cy="2290445"/>
            <wp:effectExtent l="0" t="0" r="0" b="0"/>
            <wp:wrapTight wrapText="bothSides">
              <wp:wrapPolygon edited="0">
                <wp:start x="0" y="0"/>
                <wp:lineTo x="0" y="21378"/>
                <wp:lineTo x="21290" y="21378"/>
                <wp:lineTo x="21290"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81480" cy="2290445"/>
                    </a:xfrm>
                    <a:prstGeom prst="rect">
                      <a:avLst/>
                    </a:prstGeom>
                    <a:noFill/>
                  </pic:spPr>
                </pic:pic>
              </a:graphicData>
            </a:graphic>
            <wp14:sizeRelH relativeFrom="margin">
              <wp14:pctWidth>0</wp14:pctWidth>
            </wp14:sizeRelH>
            <wp14:sizeRelV relativeFrom="margin">
              <wp14:pctHeight>0</wp14:pctHeight>
            </wp14:sizeRelV>
          </wp:anchor>
        </w:drawing>
      </w:r>
      <w:r w:rsidR="006A10B8" w:rsidRPr="008C47D9">
        <w:rPr>
          <w:rFonts w:ascii="Arial" w:hAnsi="Arial" w:cs="Arial"/>
          <w:noProof/>
          <w:sz w:val="24"/>
          <w:szCs w:val="24"/>
          <w:lang w:eastAsia="en-GB"/>
        </w:rPr>
        <w:drawing>
          <wp:anchor distT="0" distB="0" distL="114300" distR="114300" simplePos="0" relativeHeight="251664384" behindDoc="1" locked="0" layoutInCell="1" allowOverlap="1" wp14:anchorId="42535BA0" wp14:editId="26DCA76F">
            <wp:simplePos x="0" y="0"/>
            <wp:positionH relativeFrom="page">
              <wp:posOffset>5540375</wp:posOffset>
            </wp:positionH>
            <wp:positionV relativeFrom="paragraph">
              <wp:posOffset>3096260</wp:posOffset>
            </wp:positionV>
            <wp:extent cx="1857375" cy="2317115"/>
            <wp:effectExtent l="0" t="0" r="9525" b="6985"/>
            <wp:wrapTight wrapText="bothSides">
              <wp:wrapPolygon edited="0">
                <wp:start x="0" y="0"/>
                <wp:lineTo x="0" y="21488"/>
                <wp:lineTo x="21489" y="21488"/>
                <wp:lineTo x="21489"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57375" cy="2317115"/>
                    </a:xfrm>
                    <a:prstGeom prst="rect">
                      <a:avLst/>
                    </a:prstGeom>
                    <a:noFill/>
                  </pic:spPr>
                </pic:pic>
              </a:graphicData>
            </a:graphic>
            <wp14:sizeRelH relativeFrom="margin">
              <wp14:pctWidth>0</wp14:pctWidth>
            </wp14:sizeRelH>
            <wp14:sizeRelV relativeFrom="margin">
              <wp14:pctHeight>0</wp14:pctHeight>
            </wp14:sizeRelV>
          </wp:anchor>
        </w:drawing>
      </w:r>
      <w:r w:rsidR="006A10B8" w:rsidRPr="009253C1">
        <w:rPr>
          <w:rFonts w:ascii="Arial" w:hAnsi="Arial" w:cs="Arial"/>
          <w:noProof/>
          <w:sz w:val="24"/>
          <w:szCs w:val="24"/>
          <w:u w:val="single"/>
        </w:rPr>
        <mc:AlternateContent>
          <mc:Choice Requires="wps">
            <w:drawing>
              <wp:anchor distT="45720" distB="45720" distL="114300" distR="114300" simplePos="0" relativeHeight="251674624" behindDoc="0" locked="0" layoutInCell="1" allowOverlap="1" wp14:anchorId="2C1F1D72" wp14:editId="7AB1D745">
                <wp:simplePos x="0" y="0"/>
                <wp:positionH relativeFrom="page">
                  <wp:posOffset>5648796</wp:posOffset>
                </wp:positionH>
                <wp:positionV relativeFrom="paragraph">
                  <wp:posOffset>5534358</wp:posOffset>
                </wp:positionV>
                <wp:extent cx="1565910" cy="1404620"/>
                <wp:effectExtent l="0" t="0" r="0"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5910" cy="1404620"/>
                        </a:xfrm>
                        <a:prstGeom prst="rect">
                          <a:avLst/>
                        </a:prstGeom>
                        <a:solidFill>
                          <a:srgbClr val="FFFFFF"/>
                        </a:solidFill>
                        <a:ln w="9525">
                          <a:noFill/>
                          <a:miter lim="800000"/>
                          <a:headEnd/>
                          <a:tailEnd/>
                        </a:ln>
                      </wps:spPr>
                      <wps:txbx>
                        <w:txbxContent>
                          <w:p w14:paraId="38E7599A" w14:textId="7EB60E37" w:rsidR="009253C1" w:rsidRDefault="009253C1">
                            <w:r>
                              <w:t xml:space="preserve">Lucy Crocker - </w:t>
                            </w:r>
                            <w:r w:rsidR="00BC6FCB">
                              <w:t>1701540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1F1D72" id="Text Box 2" o:spid="_x0000_s1028" type="#_x0000_t202" style="position:absolute;left:0;text-align:left;margin-left:444.8pt;margin-top:435.8pt;width:123.3pt;height:110.6pt;z-index:25167462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" stroked="f">
                <v:textbox style="mso-fit-shape-to-text:t">
                  <w:txbxContent>
                    <w:p w14:paraId="38E7599A" w14:textId="7EB60E37" w:rsidR="009253C1" w:rsidRDefault="009253C1">
                      <w:r>
                        <w:t xml:space="preserve">Lucy Crocker - </w:t>
                      </w:r>
                      <w:r w:rsidR="00BC6FCB">
                        <w:t>1701540</w:t>
                      </w:r>
                    </w:p>
                  </w:txbxContent>
                </v:textbox>
                <w10:wrap type="square" anchorx="page"/>
              </v:shape>
            </w:pict>
          </mc:Fallback>
        </mc:AlternateContent>
      </w:r>
      <w:r w:rsidR="006A10B8" w:rsidRPr="009253C1">
        <w:rPr>
          <w:rFonts w:ascii="Arial" w:hAnsi="Arial" w:cs="Arial"/>
          <w:noProof/>
          <w:sz w:val="24"/>
          <w:szCs w:val="24"/>
          <w:u w:val="single"/>
        </w:rPr>
        <mc:AlternateContent>
          <mc:Choice Requires="wps">
            <w:drawing>
              <wp:anchor distT="45720" distB="45720" distL="114300" distR="114300" simplePos="0" relativeHeight="251672576" behindDoc="0" locked="0" layoutInCell="1" allowOverlap="1" wp14:anchorId="399A0E6D" wp14:editId="645485E2">
                <wp:simplePos x="0" y="0"/>
                <wp:positionH relativeFrom="column">
                  <wp:posOffset>2705880</wp:posOffset>
                </wp:positionH>
                <wp:positionV relativeFrom="paragraph">
                  <wp:posOffset>5483684</wp:posOffset>
                </wp:positionV>
                <wp:extent cx="1620520" cy="1404620"/>
                <wp:effectExtent l="0" t="0" r="0" b="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0520" cy="1404620"/>
                        </a:xfrm>
                        <a:prstGeom prst="rect">
                          <a:avLst/>
                        </a:prstGeom>
                        <a:solidFill>
                          <a:srgbClr val="FFFFFF"/>
                        </a:solidFill>
                        <a:ln w="9525">
                          <a:noFill/>
                          <a:miter lim="800000"/>
                          <a:headEnd/>
                          <a:tailEnd/>
                        </a:ln>
                      </wps:spPr>
                      <wps:txbx>
                        <w:txbxContent>
                          <w:p w14:paraId="7BB6E674" w14:textId="34244B54" w:rsidR="009253C1" w:rsidRDefault="009253C1">
                            <w:r>
                              <w:t>Sam Thomas - 1706610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99A0E6D" id="_x0000_s1029" type="#_x0000_t202" style="position:absolute;left:0;text-align:left;margin-left:213.05pt;margin-top:431.8pt;width:127.6pt;height:110.6pt;z-index:2516725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" stroked="f">
                <v:textbox style="mso-fit-shape-to-text:t">
                  <w:txbxContent>
                    <w:p w14:paraId="7BB6E674" w14:textId="34244B54" w:rsidR="009253C1" w:rsidRDefault="009253C1">
                      <w:r>
                        <w:t>Sam Thomas - 1706610</w:t>
                      </w:r>
                    </w:p>
                  </w:txbxContent>
                </v:textbox>
                <w10:wrap type="square"/>
              </v:shape>
            </w:pict>
          </mc:Fallback>
        </mc:AlternateContent>
      </w:r>
      <w:r w:rsidR="006A10B8" w:rsidRPr="008C47D9">
        <w:rPr>
          <w:rFonts w:ascii="Arial" w:hAnsi="Arial" w:cs="Arial"/>
          <w:noProof/>
          <w:sz w:val="24"/>
          <w:szCs w:val="24"/>
          <w:lang w:eastAsia="en-GB"/>
        </w:rPr>
        <w:drawing>
          <wp:anchor distT="0" distB="0" distL="114300" distR="114300" simplePos="0" relativeHeight="251666432" behindDoc="1" locked="0" layoutInCell="1" allowOverlap="1" wp14:anchorId="12C62B2F" wp14:editId="5562AE94">
            <wp:simplePos x="0" y="0"/>
            <wp:positionH relativeFrom="column">
              <wp:posOffset>566930</wp:posOffset>
            </wp:positionH>
            <wp:positionV relativeFrom="paragraph">
              <wp:posOffset>3105150</wp:posOffset>
            </wp:positionV>
            <wp:extent cx="1840865" cy="2352675"/>
            <wp:effectExtent l="0" t="0" r="6985" b="9525"/>
            <wp:wrapTight wrapText="bothSides">
              <wp:wrapPolygon edited="0">
                <wp:start x="0" y="0"/>
                <wp:lineTo x="0" y="21513"/>
                <wp:lineTo x="21458" y="21513"/>
                <wp:lineTo x="2145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40865" cy="2352675"/>
                    </a:xfrm>
                    <a:prstGeom prst="rect">
                      <a:avLst/>
                    </a:prstGeom>
                    <a:noFill/>
                  </pic:spPr>
                </pic:pic>
              </a:graphicData>
            </a:graphic>
            <wp14:sizeRelH relativeFrom="margin">
              <wp14:pctWidth>0</wp14:pctWidth>
            </wp14:sizeRelH>
            <wp14:sizeRelV relativeFrom="margin">
              <wp14:pctHeight>0</wp14:pctHeight>
            </wp14:sizeRelV>
          </wp:anchor>
        </w:drawing>
      </w:r>
      <w:r w:rsidR="006A10B8" w:rsidRPr="009253C1">
        <w:rPr>
          <w:rFonts w:ascii="Arial" w:hAnsi="Arial" w:cs="Arial"/>
          <w:noProof/>
          <w:sz w:val="24"/>
          <w:szCs w:val="24"/>
          <w:u w:val="single"/>
        </w:rPr>
        <mc:AlternateContent>
          <mc:Choice Requires="wps">
            <w:drawing>
              <wp:anchor distT="45720" distB="45720" distL="114300" distR="114300" simplePos="0" relativeHeight="251670528" behindDoc="0" locked="0" layoutInCell="1" allowOverlap="1" wp14:anchorId="13B96D69" wp14:editId="7A0C71AB">
                <wp:simplePos x="0" y="0"/>
                <wp:positionH relativeFrom="column">
                  <wp:posOffset>633240</wp:posOffset>
                </wp:positionH>
                <wp:positionV relativeFrom="paragraph">
                  <wp:posOffset>5494988</wp:posOffset>
                </wp:positionV>
                <wp:extent cx="1774190" cy="425450"/>
                <wp:effectExtent l="0" t="0" r="0" b="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4190" cy="425450"/>
                        </a:xfrm>
                        <a:prstGeom prst="rect">
                          <a:avLst/>
                        </a:prstGeom>
                        <a:solidFill>
                          <a:srgbClr val="FFFFFF"/>
                        </a:solidFill>
                        <a:ln w="9525">
                          <a:noFill/>
                          <a:miter lim="800000"/>
                          <a:headEnd/>
                          <a:tailEnd/>
                        </a:ln>
                      </wps:spPr>
                      <wps:txbx>
                        <w:txbxContent>
                          <w:p w14:paraId="6CD13D3A" w14:textId="31C31875" w:rsidR="009253C1" w:rsidRDefault="009253C1">
                            <w:r>
                              <w:t xml:space="preserve">Cameron </w:t>
                            </w:r>
                            <w:proofErr w:type="spellStart"/>
                            <w:r>
                              <w:t>Borkett</w:t>
                            </w:r>
                            <w:proofErr w:type="spellEnd"/>
                            <w:r>
                              <w:t xml:space="preserve"> - 1702706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B96D69" id="_x0000_s1030" type="#_x0000_t202" style="position:absolute;left:0;text-align:left;margin-left:49.85pt;margin-top:432.7pt;width:139.7pt;height:33.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" stroked="f">
                <v:textbox>
                  <w:txbxContent>
                    <w:p w14:paraId="6CD13D3A" w14:textId="31C31875" w:rsidR="009253C1" w:rsidRDefault="009253C1">
                      <w:r>
                        <w:t xml:space="preserve">Cameron </w:t>
                      </w:r>
                      <w:proofErr w:type="spellStart"/>
                      <w:r>
                        <w:t>Borkett</w:t>
                      </w:r>
                      <w:proofErr w:type="spellEnd"/>
                      <w:r>
                        <w:t xml:space="preserve"> - 1702706</w:t>
                      </w:r>
                    </w:p>
                  </w:txbxContent>
                </v:textbox>
                <w10:wrap type="square"/>
              </v:shape>
            </w:pict>
          </mc:Fallback>
        </mc:AlternateContent>
      </w:r>
      <w:r w:rsidR="009253C1" w:rsidRPr="009253C1">
        <w:rPr>
          <w:rFonts w:ascii="Arial" w:hAnsi="Arial" w:cs="Arial"/>
          <w:noProof/>
          <w:sz w:val="24"/>
          <w:szCs w:val="24"/>
          <w:u w:val="single"/>
        </w:rPr>
        <mc:AlternateContent>
          <mc:Choice Requires="wps">
            <w:drawing>
              <wp:anchor distT="45720" distB="45720" distL="114300" distR="114300" simplePos="0" relativeHeight="251668480" behindDoc="0" locked="0" layoutInCell="1" allowOverlap="1" wp14:anchorId="4AAD31A2" wp14:editId="173448EA">
                <wp:simplePos x="0" y="0"/>
                <wp:positionH relativeFrom="page">
                  <wp:align>left</wp:align>
                </wp:positionH>
                <wp:positionV relativeFrom="paragraph">
                  <wp:posOffset>5495359</wp:posOffset>
                </wp:positionV>
                <wp:extent cx="1529715" cy="560705"/>
                <wp:effectExtent l="0" t="0" r="1333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9715" cy="560705"/>
                        </a:xfrm>
                        <a:prstGeom prst="rect">
                          <a:avLst/>
                        </a:prstGeom>
                        <a:solidFill>
                          <a:srgbClr val="FFFFFF"/>
                        </a:solidFill>
                        <a:ln w="9525">
                          <a:solidFill>
                            <a:schemeClr val="bg1"/>
                          </a:solidFill>
                          <a:miter lim="800000"/>
                          <a:headEnd/>
                          <a:tailEnd/>
                        </a:ln>
                      </wps:spPr>
                      <wps:txbx>
                        <w:txbxContent>
                          <w:p w14:paraId="6A273705" w14:textId="5F0C1778" w:rsidR="009253C1" w:rsidRDefault="009253C1">
                            <w:r>
                              <w:t>Amy Collins - 1703573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AD31A2" id="_x0000_s1031" type="#_x0000_t202" style="position:absolute;left:0;text-align:left;margin-left:0;margin-top:432.7pt;width:120.45pt;height:44.15pt;z-index:25166848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" strokecolor="white [3212]">
                <v:textbox>
                  <w:txbxContent>
                    <w:p w14:paraId="6A273705" w14:textId="5F0C1778" w:rsidR="009253C1" w:rsidRDefault="009253C1">
                      <w:r>
                        <w:t>Amy Collins - 1703573</w:t>
                      </w:r>
                    </w:p>
                  </w:txbxContent>
                </v:textbox>
                <w10:wrap type="square" anchorx="page"/>
              </v:shape>
            </w:pict>
          </mc:Fallback>
        </mc:AlternateContent>
      </w:r>
      <w:r w:rsidR="009253C1">
        <w:rPr>
          <w:noProof/>
        </w:rPr>
        <w:drawing>
          <wp:anchor distT="0" distB="0" distL="114300" distR="114300" simplePos="0" relativeHeight="251658239" behindDoc="1" locked="0" layoutInCell="1" allowOverlap="1" wp14:anchorId="7CE2315A" wp14:editId="7F088B9A">
            <wp:simplePos x="0" y="0"/>
            <wp:positionH relativeFrom="column">
              <wp:posOffset>-835660</wp:posOffset>
            </wp:positionH>
            <wp:positionV relativeFrom="paragraph">
              <wp:posOffset>0</wp:posOffset>
            </wp:positionV>
            <wp:extent cx="7408545" cy="9080500"/>
            <wp:effectExtent l="0" t="0" r="1905" b="6350"/>
            <wp:wrapTight wrapText="bothSides">
              <wp:wrapPolygon edited="0">
                <wp:start x="0" y="0"/>
                <wp:lineTo x="0" y="21570"/>
                <wp:lineTo x="21550" y="21570"/>
                <wp:lineTo x="21550"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408545" cy="9080500"/>
                    </a:xfrm>
                    <a:prstGeom prst="rect">
                      <a:avLst/>
                    </a:prstGeom>
                    <a:noFill/>
                  </pic:spPr>
                </pic:pic>
              </a:graphicData>
            </a:graphic>
            <wp14:sizeRelH relativeFrom="margin">
              <wp14:pctWidth>0</wp14:pctWidth>
            </wp14:sizeRelH>
            <wp14:sizeRelV relativeFrom="margin">
              <wp14:pctHeight>0</wp14:pctHeight>
            </wp14:sizeRelV>
          </wp:anchor>
        </w:drawing>
      </w:r>
    </w:p>
    <w:p w14:paraId="78D1C1AB" w14:textId="77777777" w:rsidR="009253C1" w:rsidRPr="009253C1" w:rsidRDefault="009253C1" w:rsidP="009253C1">
      <w:pPr>
        <w:ind w:left="851"/>
        <w:rPr>
          <w:rFonts w:ascii="Arial" w:hAnsi="Arial" w:cs="Arial"/>
          <w:sz w:val="24"/>
          <w:szCs w:val="24"/>
          <w:u w:val="single"/>
        </w:rPr>
      </w:pPr>
    </w:p>
    <w:sdt>
      <w:sdtPr>
        <w:rPr>
          <w:rFonts w:asciiTheme="minorHAnsi" w:eastAsiaTheme="minorHAnsi" w:hAnsiTheme="minorHAnsi" w:cstheme="minorBidi"/>
          <w:color w:val="auto"/>
          <w:sz w:val="22"/>
          <w:szCs w:val="22"/>
          <w:lang w:val="en-GB"/>
        </w:rPr>
        <w:id w:val="-1987389791"/>
        <w:docPartObj>
          <w:docPartGallery w:val="Table of Contents"/>
          <w:docPartUnique/>
        </w:docPartObj>
      </w:sdtPr>
      <w:sdtEndPr>
        <w:rPr>
          <w:b/>
          <w:bCs/>
          <w:noProof/>
        </w:rPr>
      </w:sdtEndPr>
      <w:sdtContent>
        <w:p w14:paraId="62FC98E7" w14:textId="298B1FD1" w:rsidR="00D30854" w:rsidRDefault="00D30854">
          <w:pPr>
            <w:pStyle w:val="TOCHeading"/>
          </w:pPr>
          <w:r>
            <w:t>Contents</w:t>
          </w:r>
        </w:p>
        <w:p w14:paraId="2FEE857A" w14:textId="54E4755E" w:rsidR="001009DE" w:rsidRPr="00CD4C9C" w:rsidRDefault="00D30854">
          <w:pPr>
            <w:pStyle w:val="TOC1"/>
            <w:tabs>
              <w:tab w:val="left" w:pos="440"/>
              <w:tab w:val="right" w:leader="dot" w:pos="9016"/>
            </w:tabs>
            <w:rPr>
              <w:rFonts w:ascii="Arial" w:eastAsiaTheme="minorEastAsia" w:hAnsi="Arial" w:cs="Arial"/>
              <w:noProof/>
              <w:lang w:eastAsia="en-GB"/>
            </w:rPr>
          </w:pPr>
          <w:r w:rsidRPr="00CD4C9C">
            <w:rPr>
              <w:rFonts w:ascii="Arial" w:hAnsi="Arial" w:cs="Arial"/>
            </w:rPr>
            <w:fldChar w:fldCharType="begin"/>
          </w:r>
          <w:r w:rsidRPr="00CD4C9C">
            <w:rPr>
              <w:rFonts w:ascii="Arial" w:hAnsi="Arial" w:cs="Arial"/>
            </w:rPr>
            <w:instrText xml:space="preserve"> TOC \o "1-3" \h \z \u </w:instrText>
          </w:r>
          <w:r w:rsidRPr="00CD4C9C">
            <w:rPr>
              <w:rFonts w:ascii="Arial" w:hAnsi="Arial" w:cs="Arial"/>
            </w:rPr>
            <w:fldChar w:fldCharType="separate"/>
          </w:r>
          <w:hyperlink w:anchor="_Toc41309888" w:history="1">
            <w:r w:rsidR="001009DE" w:rsidRPr="00CD4C9C">
              <w:rPr>
                <w:rStyle w:val="Hyperlink"/>
                <w:rFonts w:ascii="Arial" w:hAnsi="Arial" w:cs="Arial"/>
                <w:noProof/>
              </w:rPr>
              <w:t>1.</w:t>
            </w:r>
            <w:r w:rsidR="001009DE" w:rsidRPr="00CD4C9C">
              <w:rPr>
                <w:rFonts w:ascii="Arial" w:eastAsiaTheme="minorEastAsia" w:hAnsi="Arial" w:cs="Arial"/>
                <w:noProof/>
                <w:lang w:eastAsia="en-GB"/>
              </w:rPr>
              <w:tab/>
            </w:r>
            <w:r w:rsidR="001009DE" w:rsidRPr="00CD4C9C">
              <w:rPr>
                <w:rStyle w:val="Hyperlink"/>
                <w:rFonts w:ascii="Arial" w:hAnsi="Arial" w:cs="Arial"/>
                <w:noProof/>
              </w:rPr>
              <w:t>Introduction:</w:t>
            </w:r>
            <w:r w:rsidR="001009DE" w:rsidRPr="00CD4C9C">
              <w:rPr>
                <w:rFonts w:ascii="Arial" w:hAnsi="Arial" w:cs="Arial"/>
                <w:noProof/>
                <w:webHidden/>
              </w:rPr>
              <w:tab/>
            </w:r>
            <w:r w:rsidR="001009DE" w:rsidRPr="00CD4C9C">
              <w:rPr>
                <w:rFonts w:ascii="Arial" w:hAnsi="Arial" w:cs="Arial"/>
                <w:noProof/>
                <w:webHidden/>
              </w:rPr>
              <w:fldChar w:fldCharType="begin"/>
            </w:r>
            <w:r w:rsidR="001009DE" w:rsidRPr="00CD4C9C">
              <w:rPr>
                <w:rFonts w:ascii="Arial" w:hAnsi="Arial" w:cs="Arial"/>
                <w:noProof/>
                <w:webHidden/>
              </w:rPr>
              <w:instrText xml:space="preserve"> PAGEREF _Toc41309888 \h </w:instrText>
            </w:r>
            <w:r w:rsidR="001009DE" w:rsidRPr="00CD4C9C">
              <w:rPr>
                <w:rFonts w:ascii="Arial" w:hAnsi="Arial" w:cs="Arial"/>
                <w:noProof/>
                <w:webHidden/>
              </w:rPr>
            </w:r>
            <w:r w:rsidR="001009DE" w:rsidRPr="00CD4C9C">
              <w:rPr>
                <w:rFonts w:ascii="Arial" w:hAnsi="Arial" w:cs="Arial"/>
                <w:noProof/>
                <w:webHidden/>
              </w:rPr>
              <w:fldChar w:fldCharType="separate"/>
            </w:r>
            <w:r w:rsidR="001009DE" w:rsidRPr="00CD4C9C">
              <w:rPr>
                <w:rFonts w:ascii="Arial" w:hAnsi="Arial" w:cs="Arial"/>
                <w:noProof/>
                <w:webHidden/>
              </w:rPr>
              <w:t>3</w:t>
            </w:r>
            <w:r w:rsidR="001009DE" w:rsidRPr="00CD4C9C">
              <w:rPr>
                <w:rFonts w:ascii="Arial" w:hAnsi="Arial" w:cs="Arial"/>
                <w:noProof/>
                <w:webHidden/>
              </w:rPr>
              <w:fldChar w:fldCharType="end"/>
            </w:r>
          </w:hyperlink>
        </w:p>
        <w:p w14:paraId="6C8373E8" w14:textId="77777777" w:rsidR="001009DE" w:rsidRPr="00CD4C9C" w:rsidRDefault="0012442B">
          <w:pPr>
            <w:pStyle w:val="TOC1"/>
            <w:tabs>
              <w:tab w:val="left" w:pos="440"/>
              <w:tab w:val="right" w:leader="dot" w:pos="9016"/>
            </w:tabs>
            <w:rPr>
              <w:rFonts w:ascii="Arial" w:eastAsiaTheme="minorEastAsia" w:hAnsi="Arial" w:cs="Arial"/>
              <w:noProof/>
              <w:lang w:eastAsia="en-GB"/>
            </w:rPr>
          </w:pPr>
          <w:hyperlink w:anchor="_Toc41309889" w:history="1">
            <w:r w:rsidR="001009DE" w:rsidRPr="00CD4C9C">
              <w:rPr>
                <w:rStyle w:val="Hyperlink"/>
                <w:rFonts w:ascii="Arial" w:hAnsi="Arial" w:cs="Arial"/>
                <w:noProof/>
              </w:rPr>
              <w:t>2.</w:t>
            </w:r>
            <w:r w:rsidR="001009DE" w:rsidRPr="00CD4C9C">
              <w:rPr>
                <w:rFonts w:ascii="Arial" w:eastAsiaTheme="minorEastAsia" w:hAnsi="Arial" w:cs="Arial"/>
                <w:noProof/>
                <w:lang w:eastAsia="en-GB"/>
              </w:rPr>
              <w:tab/>
            </w:r>
            <w:r w:rsidR="001009DE" w:rsidRPr="00CD4C9C">
              <w:rPr>
                <w:rStyle w:val="Hyperlink"/>
                <w:rFonts w:ascii="Arial" w:hAnsi="Arial" w:cs="Arial"/>
                <w:noProof/>
              </w:rPr>
              <w:t>Learning Plan</w:t>
            </w:r>
            <w:r w:rsidR="001009DE" w:rsidRPr="00CD4C9C">
              <w:rPr>
                <w:rFonts w:ascii="Arial" w:hAnsi="Arial" w:cs="Arial"/>
                <w:noProof/>
                <w:webHidden/>
              </w:rPr>
              <w:tab/>
            </w:r>
            <w:r w:rsidR="001009DE" w:rsidRPr="00CD4C9C">
              <w:rPr>
                <w:rFonts w:ascii="Arial" w:hAnsi="Arial" w:cs="Arial"/>
                <w:noProof/>
                <w:webHidden/>
              </w:rPr>
              <w:fldChar w:fldCharType="begin"/>
            </w:r>
            <w:r w:rsidR="001009DE" w:rsidRPr="00CD4C9C">
              <w:rPr>
                <w:rFonts w:ascii="Arial" w:hAnsi="Arial" w:cs="Arial"/>
                <w:noProof/>
                <w:webHidden/>
              </w:rPr>
              <w:instrText xml:space="preserve"> PAGEREF _Toc41309889 \h </w:instrText>
            </w:r>
            <w:r w:rsidR="001009DE" w:rsidRPr="00CD4C9C">
              <w:rPr>
                <w:rFonts w:ascii="Arial" w:hAnsi="Arial" w:cs="Arial"/>
                <w:noProof/>
                <w:webHidden/>
              </w:rPr>
            </w:r>
            <w:r w:rsidR="001009DE" w:rsidRPr="00CD4C9C">
              <w:rPr>
                <w:rFonts w:ascii="Arial" w:hAnsi="Arial" w:cs="Arial"/>
                <w:noProof/>
                <w:webHidden/>
              </w:rPr>
              <w:fldChar w:fldCharType="separate"/>
            </w:r>
            <w:r w:rsidR="001009DE" w:rsidRPr="00CD4C9C">
              <w:rPr>
                <w:rFonts w:ascii="Arial" w:hAnsi="Arial" w:cs="Arial"/>
                <w:noProof/>
                <w:webHidden/>
              </w:rPr>
              <w:t>6</w:t>
            </w:r>
            <w:r w:rsidR="001009DE" w:rsidRPr="00CD4C9C">
              <w:rPr>
                <w:rFonts w:ascii="Arial" w:hAnsi="Arial" w:cs="Arial"/>
                <w:noProof/>
                <w:webHidden/>
              </w:rPr>
              <w:fldChar w:fldCharType="end"/>
            </w:r>
          </w:hyperlink>
        </w:p>
        <w:p w14:paraId="0A027C47" w14:textId="77777777" w:rsidR="001009DE" w:rsidRPr="00CD4C9C" w:rsidRDefault="0012442B">
          <w:pPr>
            <w:pStyle w:val="TOC1"/>
            <w:tabs>
              <w:tab w:val="right" w:leader="dot" w:pos="9016"/>
            </w:tabs>
            <w:rPr>
              <w:rFonts w:ascii="Arial" w:eastAsiaTheme="minorEastAsia" w:hAnsi="Arial" w:cs="Arial"/>
              <w:noProof/>
              <w:lang w:eastAsia="en-GB"/>
            </w:rPr>
          </w:pPr>
          <w:hyperlink w:anchor="_Toc41309890" w:history="1">
            <w:r w:rsidR="001009DE" w:rsidRPr="00CD4C9C">
              <w:rPr>
                <w:rStyle w:val="Hyperlink"/>
                <w:rFonts w:ascii="Arial" w:hAnsi="Arial" w:cs="Arial"/>
                <w:noProof/>
              </w:rPr>
              <w:t>2.1 Learning Plan 2 : Session Overview</w:t>
            </w:r>
            <w:r w:rsidR="001009DE" w:rsidRPr="00CD4C9C">
              <w:rPr>
                <w:rFonts w:ascii="Arial" w:hAnsi="Arial" w:cs="Arial"/>
                <w:noProof/>
                <w:webHidden/>
              </w:rPr>
              <w:tab/>
            </w:r>
            <w:r w:rsidR="001009DE" w:rsidRPr="00CD4C9C">
              <w:rPr>
                <w:rFonts w:ascii="Arial" w:hAnsi="Arial" w:cs="Arial"/>
                <w:noProof/>
                <w:webHidden/>
              </w:rPr>
              <w:fldChar w:fldCharType="begin"/>
            </w:r>
            <w:r w:rsidR="001009DE" w:rsidRPr="00CD4C9C">
              <w:rPr>
                <w:rFonts w:ascii="Arial" w:hAnsi="Arial" w:cs="Arial"/>
                <w:noProof/>
                <w:webHidden/>
              </w:rPr>
              <w:instrText xml:space="preserve"> PAGEREF _Toc41309890 \h </w:instrText>
            </w:r>
            <w:r w:rsidR="001009DE" w:rsidRPr="00CD4C9C">
              <w:rPr>
                <w:rFonts w:ascii="Arial" w:hAnsi="Arial" w:cs="Arial"/>
                <w:noProof/>
                <w:webHidden/>
              </w:rPr>
            </w:r>
            <w:r w:rsidR="001009DE" w:rsidRPr="00CD4C9C">
              <w:rPr>
                <w:rFonts w:ascii="Arial" w:hAnsi="Arial" w:cs="Arial"/>
                <w:noProof/>
                <w:webHidden/>
              </w:rPr>
              <w:fldChar w:fldCharType="separate"/>
            </w:r>
            <w:r w:rsidR="001009DE" w:rsidRPr="00CD4C9C">
              <w:rPr>
                <w:rFonts w:ascii="Arial" w:hAnsi="Arial" w:cs="Arial"/>
                <w:noProof/>
                <w:webHidden/>
              </w:rPr>
              <w:t>8</w:t>
            </w:r>
            <w:r w:rsidR="001009DE" w:rsidRPr="00CD4C9C">
              <w:rPr>
                <w:rFonts w:ascii="Arial" w:hAnsi="Arial" w:cs="Arial"/>
                <w:noProof/>
                <w:webHidden/>
              </w:rPr>
              <w:fldChar w:fldCharType="end"/>
            </w:r>
          </w:hyperlink>
        </w:p>
        <w:p w14:paraId="1C665FF9" w14:textId="77777777" w:rsidR="001009DE" w:rsidRPr="00CD4C9C" w:rsidRDefault="0012442B">
          <w:pPr>
            <w:pStyle w:val="TOC1"/>
            <w:tabs>
              <w:tab w:val="right" w:leader="dot" w:pos="9016"/>
            </w:tabs>
            <w:rPr>
              <w:rFonts w:ascii="Arial" w:eastAsiaTheme="minorEastAsia" w:hAnsi="Arial" w:cs="Arial"/>
              <w:noProof/>
              <w:lang w:eastAsia="en-GB"/>
            </w:rPr>
          </w:pPr>
          <w:hyperlink w:anchor="_Toc41309891" w:history="1">
            <w:r w:rsidR="001009DE" w:rsidRPr="00CD4C9C">
              <w:rPr>
                <w:rStyle w:val="Hyperlink"/>
                <w:rFonts w:ascii="Arial" w:hAnsi="Arial" w:cs="Arial"/>
                <w:noProof/>
              </w:rPr>
              <w:t>3. Learning Session Justification</w:t>
            </w:r>
            <w:r w:rsidR="001009DE" w:rsidRPr="00CD4C9C">
              <w:rPr>
                <w:rFonts w:ascii="Arial" w:hAnsi="Arial" w:cs="Arial"/>
                <w:noProof/>
                <w:webHidden/>
              </w:rPr>
              <w:tab/>
            </w:r>
            <w:r w:rsidR="001009DE" w:rsidRPr="00CD4C9C">
              <w:rPr>
                <w:rFonts w:ascii="Arial" w:hAnsi="Arial" w:cs="Arial"/>
                <w:noProof/>
                <w:webHidden/>
              </w:rPr>
              <w:fldChar w:fldCharType="begin"/>
            </w:r>
            <w:r w:rsidR="001009DE" w:rsidRPr="00CD4C9C">
              <w:rPr>
                <w:rFonts w:ascii="Arial" w:hAnsi="Arial" w:cs="Arial"/>
                <w:noProof/>
                <w:webHidden/>
              </w:rPr>
              <w:instrText xml:space="preserve"> PAGEREF _Toc41309891 \h </w:instrText>
            </w:r>
            <w:r w:rsidR="001009DE" w:rsidRPr="00CD4C9C">
              <w:rPr>
                <w:rFonts w:ascii="Arial" w:hAnsi="Arial" w:cs="Arial"/>
                <w:noProof/>
                <w:webHidden/>
              </w:rPr>
            </w:r>
            <w:r w:rsidR="001009DE" w:rsidRPr="00CD4C9C">
              <w:rPr>
                <w:rFonts w:ascii="Arial" w:hAnsi="Arial" w:cs="Arial"/>
                <w:noProof/>
                <w:webHidden/>
              </w:rPr>
              <w:fldChar w:fldCharType="separate"/>
            </w:r>
            <w:r w:rsidR="001009DE" w:rsidRPr="00CD4C9C">
              <w:rPr>
                <w:rFonts w:ascii="Arial" w:hAnsi="Arial" w:cs="Arial"/>
                <w:noProof/>
                <w:webHidden/>
              </w:rPr>
              <w:t>10</w:t>
            </w:r>
            <w:r w:rsidR="001009DE" w:rsidRPr="00CD4C9C">
              <w:rPr>
                <w:rFonts w:ascii="Arial" w:hAnsi="Arial" w:cs="Arial"/>
                <w:noProof/>
                <w:webHidden/>
              </w:rPr>
              <w:fldChar w:fldCharType="end"/>
            </w:r>
          </w:hyperlink>
        </w:p>
        <w:p w14:paraId="1E7CA56E" w14:textId="77777777" w:rsidR="001009DE" w:rsidRPr="00CD4C9C" w:rsidRDefault="0012442B">
          <w:pPr>
            <w:pStyle w:val="TOC1"/>
            <w:tabs>
              <w:tab w:val="right" w:leader="dot" w:pos="9016"/>
            </w:tabs>
            <w:rPr>
              <w:rFonts w:ascii="Arial" w:eastAsiaTheme="minorEastAsia" w:hAnsi="Arial" w:cs="Arial"/>
              <w:noProof/>
              <w:lang w:eastAsia="en-GB"/>
            </w:rPr>
          </w:pPr>
          <w:hyperlink w:anchor="_Toc41309892" w:history="1">
            <w:r w:rsidR="001009DE" w:rsidRPr="00CD4C9C">
              <w:rPr>
                <w:rStyle w:val="Hyperlink"/>
                <w:rFonts w:ascii="Arial" w:hAnsi="Arial" w:cs="Arial"/>
                <w:noProof/>
              </w:rPr>
              <w:t>4. Summary</w:t>
            </w:r>
            <w:r w:rsidR="001009DE" w:rsidRPr="00CD4C9C">
              <w:rPr>
                <w:rFonts w:ascii="Arial" w:hAnsi="Arial" w:cs="Arial"/>
                <w:noProof/>
                <w:webHidden/>
              </w:rPr>
              <w:tab/>
            </w:r>
            <w:r w:rsidR="001009DE" w:rsidRPr="00CD4C9C">
              <w:rPr>
                <w:rFonts w:ascii="Arial" w:hAnsi="Arial" w:cs="Arial"/>
                <w:noProof/>
                <w:webHidden/>
              </w:rPr>
              <w:fldChar w:fldCharType="begin"/>
            </w:r>
            <w:r w:rsidR="001009DE" w:rsidRPr="00CD4C9C">
              <w:rPr>
                <w:rFonts w:ascii="Arial" w:hAnsi="Arial" w:cs="Arial"/>
                <w:noProof/>
                <w:webHidden/>
              </w:rPr>
              <w:instrText xml:space="preserve"> PAGEREF _Toc41309892 \h </w:instrText>
            </w:r>
            <w:r w:rsidR="001009DE" w:rsidRPr="00CD4C9C">
              <w:rPr>
                <w:rFonts w:ascii="Arial" w:hAnsi="Arial" w:cs="Arial"/>
                <w:noProof/>
                <w:webHidden/>
              </w:rPr>
            </w:r>
            <w:r w:rsidR="001009DE" w:rsidRPr="00CD4C9C">
              <w:rPr>
                <w:rFonts w:ascii="Arial" w:hAnsi="Arial" w:cs="Arial"/>
                <w:noProof/>
                <w:webHidden/>
              </w:rPr>
              <w:fldChar w:fldCharType="separate"/>
            </w:r>
            <w:r w:rsidR="001009DE" w:rsidRPr="00CD4C9C">
              <w:rPr>
                <w:rFonts w:ascii="Arial" w:hAnsi="Arial" w:cs="Arial"/>
                <w:noProof/>
                <w:webHidden/>
              </w:rPr>
              <w:t>20</w:t>
            </w:r>
            <w:r w:rsidR="001009DE" w:rsidRPr="00CD4C9C">
              <w:rPr>
                <w:rFonts w:ascii="Arial" w:hAnsi="Arial" w:cs="Arial"/>
                <w:noProof/>
                <w:webHidden/>
              </w:rPr>
              <w:fldChar w:fldCharType="end"/>
            </w:r>
          </w:hyperlink>
        </w:p>
        <w:p w14:paraId="2EE33BDD" w14:textId="77777777" w:rsidR="001009DE" w:rsidRPr="00CD4C9C" w:rsidRDefault="0012442B">
          <w:pPr>
            <w:pStyle w:val="TOC1"/>
            <w:tabs>
              <w:tab w:val="right" w:leader="dot" w:pos="9016"/>
            </w:tabs>
            <w:rPr>
              <w:rFonts w:ascii="Arial" w:eastAsiaTheme="minorEastAsia" w:hAnsi="Arial" w:cs="Arial"/>
              <w:noProof/>
              <w:lang w:eastAsia="en-GB"/>
            </w:rPr>
          </w:pPr>
          <w:hyperlink w:anchor="_Toc41309893" w:history="1">
            <w:r w:rsidR="001009DE" w:rsidRPr="00CD4C9C">
              <w:rPr>
                <w:rStyle w:val="Hyperlink"/>
                <w:rFonts w:ascii="Arial" w:hAnsi="Arial" w:cs="Arial"/>
                <w:noProof/>
              </w:rPr>
              <w:t>4.1 Responsibility Table</w:t>
            </w:r>
            <w:r w:rsidR="001009DE" w:rsidRPr="00CD4C9C">
              <w:rPr>
                <w:rFonts w:ascii="Arial" w:hAnsi="Arial" w:cs="Arial"/>
                <w:noProof/>
                <w:webHidden/>
              </w:rPr>
              <w:tab/>
            </w:r>
            <w:r w:rsidR="001009DE" w:rsidRPr="00CD4C9C">
              <w:rPr>
                <w:rFonts w:ascii="Arial" w:hAnsi="Arial" w:cs="Arial"/>
                <w:noProof/>
                <w:webHidden/>
              </w:rPr>
              <w:fldChar w:fldCharType="begin"/>
            </w:r>
            <w:r w:rsidR="001009DE" w:rsidRPr="00CD4C9C">
              <w:rPr>
                <w:rFonts w:ascii="Arial" w:hAnsi="Arial" w:cs="Arial"/>
                <w:noProof/>
                <w:webHidden/>
              </w:rPr>
              <w:instrText xml:space="preserve"> PAGEREF _Toc41309893 \h </w:instrText>
            </w:r>
            <w:r w:rsidR="001009DE" w:rsidRPr="00CD4C9C">
              <w:rPr>
                <w:rFonts w:ascii="Arial" w:hAnsi="Arial" w:cs="Arial"/>
                <w:noProof/>
                <w:webHidden/>
              </w:rPr>
            </w:r>
            <w:r w:rsidR="001009DE" w:rsidRPr="00CD4C9C">
              <w:rPr>
                <w:rFonts w:ascii="Arial" w:hAnsi="Arial" w:cs="Arial"/>
                <w:noProof/>
                <w:webHidden/>
              </w:rPr>
              <w:fldChar w:fldCharType="separate"/>
            </w:r>
            <w:r w:rsidR="001009DE" w:rsidRPr="00CD4C9C">
              <w:rPr>
                <w:rFonts w:ascii="Arial" w:hAnsi="Arial" w:cs="Arial"/>
                <w:noProof/>
                <w:webHidden/>
              </w:rPr>
              <w:t>22</w:t>
            </w:r>
            <w:r w:rsidR="001009DE" w:rsidRPr="00CD4C9C">
              <w:rPr>
                <w:rFonts w:ascii="Arial" w:hAnsi="Arial" w:cs="Arial"/>
                <w:noProof/>
                <w:webHidden/>
              </w:rPr>
              <w:fldChar w:fldCharType="end"/>
            </w:r>
          </w:hyperlink>
        </w:p>
        <w:p w14:paraId="5E7C4B06" w14:textId="77777777" w:rsidR="001009DE" w:rsidRPr="00CD4C9C" w:rsidRDefault="0012442B">
          <w:pPr>
            <w:pStyle w:val="TOC1"/>
            <w:tabs>
              <w:tab w:val="right" w:leader="dot" w:pos="9016"/>
            </w:tabs>
            <w:rPr>
              <w:rFonts w:ascii="Arial" w:eastAsiaTheme="minorEastAsia" w:hAnsi="Arial" w:cs="Arial"/>
              <w:noProof/>
              <w:lang w:eastAsia="en-GB"/>
            </w:rPr>
          </w:pPr>
          <w:hyperlink w:anchor="_Toc41309894" w:history="1">
            <w:r w:rsidR="001009DE" w:rsidRPr="00CD4C9C">
              <w:rPr>
                <w:rStyle w:val="Hyperlink"/>
                <w:rFonts w:ascii="Arial" w:hAnsi="Arial" w:cs="Arial"/>
                <w:noProof/>
              </w:rPr>
              <w:t>References</w:t>
            </w:r>
            <w:r w:rsidR="001009DE" w:rsidRPr="00CD4C9C">
              <w:rPr>
                <w:rFonts w:ascii="Arial" w:hAnsi="Arial" w:cs="Arial"/>
                <w:noProof/>
                <w:webHidden/>
              </w:rPr>
              <w:tab/>
            </w:r>
            <w:r w:rsidR="001009DE" w:rsidRPr="00CD4C9C">
              <w:rPr>
                <w:rFonts w:ascii="Arial" w:hAnsi="Arial" w:cs="Arial"/>
                <w:noProof/>
                <w:webHidden/>
              </w:rPr>
              <w:fldChar w:fldCharType="begin"/>
            </w:r>
            <w:r w:rsidR="001009DE" w:rsidRPr="00CD4C9C">
              <w:rPr>
                <w:rFonts w:ascii="Arial" w:hAnsi="Arial" w:cs="Arial"/>
                <w:noProof/>
                <w:webHidden/>
              </w:rPr>
              <w:instrText xml:space="preserve"> PAGEREF _Toc41309894 \h </w:instrText>
            </w:r>
            <w:r w:rsidR="001009DE" w:rsidRPr="00CD4C9C">
              <w:rPr>
                <w:rFonts w:ascii="Arial" w:hAnsi="Arial" w:cs="Arial"/>
                <w:noProof/>
                <w:webHidden/>
              </w:rPr>
            </w:r>
            <w:r w:rsidR="001009DE" w:rsidRPr="00CD4C9C">
              <w:rPr>
                <w:rFonts w:ascii="Arial" w:hAnsi="Arial" w:cs="Arial"/>
                <w:noProof/>
                <w:webHidden/>
              </w:rPr>
              <w:fldChar w:fldCharType="separate"/>
            </w:r>
            <w:r w:rsidR="001009DE" w:rsidRPr="00CD4C9C">
              <w:rPr>
                <w:rFonts w:ascii="Arial" w:hAnsi="Arial" w:cs="Arial"/>
                <w:noProof/>
                <w:webHidden/>
              </w:rPr>
              <w:t>23</w:t>
            </w:r>
            <w:r w:rsidR="001009DE" w:rsidRPr="00CD4C9C">
              <w:rPr>
                <w:rFonts w:ascii="Arial" w:hAnsi="Arial" w:cs="Arial"/>
                <w:noProof/>
                <w:webHidden/>
              </w:rPr>
              <w:fldChar w:fldCharType="end"/>
            </w:r>
          </w:hyperlink>
        </w:p>
        <w:p w14:paraId="0F82B707" w14:textId="6DE00178" w:rsidR="00D30854" w:rsidRDefault="00D30854">
          <w:r w:rsidRPr="00CD4C9C">
            <w:rPr>
              <w:rFonts w:ascii="Arial" w:hAnsi="Arial" w:cs="Arial"/>
              <w:b/>
              <w:bCs/>
              <w:noProof/>
            </w:rPr>
            <w:fldChar w:fldCharType="end"/>
          </w:r>
        </w:p>
      </w:sdtContent>
    </w:sdt>
    <w:p w14:paraId="6C7E29A4" w14:textId="49D66215" w:rsidR="00D30854" w:rsidRDefault="00D30854">
      <w:pPr>
        <w:pStyle w:val="TableofFigures"/>
        <w:tabs>
          <w:tab w:val="right" w:leader="dot" w:pos="9016"/>
        </w:tabs>
        <w:rPr>
          <w:rFonts w:eastAsiaTheme="minorEastAsia"/>
          <w:noProof/>
          <w:lang w:eastAsia="en-GB"/>
        </w:rPr>
      </w:pPr>
      <w:r>
        <w:rPr>
          <w:rFonts w:ascii="Arial" w:hAnsi="Arial" w:cs="Arial"/>
          <w:sz w:val="24"/>
          <w:szCs w:val="24"/>
          <w:u w:val="single"/>
        </w:rPr>
        <w:fldChar w:fldCharType="begin"/>
      </w:r>
      <w:r>
        <w:rPr>
          <w:rFonts w:ascii="Arial" w:hAnsi="Arial" w:cs="Arial"/>
          <w:sz w:val="24"/>
          <w:szCs w:val="24"/>
          <w:u w:val="single"/>
        </w:rPr>
        <w:instrText xml:space="preserve"> TOC \h \z \c "Figure" </w:instrText>
      </w:r>
      <w:r>
        <w:rPr>
          <w:rFonts w:ascii="Arial" w:hAnsi="Arial" w:cs="Arial"/>
          <w:sz w:val="24"/>
          <w:szCs w:val="24"/>
          <w:u w:val="single"/>
        </w:rPr>
        <w:fldChar w:fldCharType="separate"/>
      </w:r>
      <w:hyperlink r:id="rId15" w:anchor="_Toc41308908" w:history="1">
        <w:r w:rsidRPr="00347B13">
          <w:rPr>
            <w:rStyle w:val="Hyperlink"/>
            <w:noProof/>
          </w:rPr>
          <w:t>Figure 1: Cabaret Style Seating (Dlugan, 2018)</w:t>
        </w:r>
        <w:r>
          <w:rPr>
            <w:noProof/>
            <w:webHidden/>
          </w:rPr>
          <w:tab/>
        </w:r>
        <w:r>
          <w:rPr>
            <w:noProof/>
            <w:webHidden/>
          </w:rPr>
          <w:fldChar w:fldCharType="begin"/>
        </w:r>
        <w:r>
          <w:rPr>
            <w:noProof/>
            <w:webHidden/>
          </w:rPr>
          <w:instrText xml:space="preserve"> PAGEREF _Toc41308908 \h </w:instrText>
        </w:r>
        <w:r>
          <w:rPr>
            <w:noProof/>
            <w:webHidden/>
          </w:rPr>
        </w:r>
        <w:r>
          <w:rPr>
            <w:noProof/>
            <w:webHidden/>
          </w:rPr>
          <w:fldChar w:fldCharType="separate"/>
        </w:r>
        <w:r>
          <w:rPr>
            <w:noProof/>
            <w:webHidden/>
          </w:rPr>
          <w:t>6</w:t>
        </w:r>
        <w:r>
          <w:rPr>
            <w:noProof/>
            <w:webHidden/>
          </w:rPr>
          <w:fldChar w:fldCharType="end"/>
        </w:r>
      </w:hyperlink>
    </w:p>
    <w:p w14:paraId="3F106C91" w14:textId="6F902BEF" w:rsidR="00D30854" w:rsidRDefault="0012442B">
      <w:pPr>
        <w:pStyle w:val="TableofFigures"/>
        <w:tabs>
          <w:tab w:val="right" w:leader="dot" w:pos="9016"/>
        </w:tabs>
        <w:rPr>
          <w:rFonts w:eastAsiaTheme="minorEastAsia"/>
          <w:noProof/>
          <w:lang w:eastAsia="en-GB"/>
        </w:rPr>
      </w:pPr>
      <w:hyperlink w:anchor="_Toc41308909" w:history="1">
        <w:r w:rsidR="00D30854" w:rsidRPr="00347B13">
          <w:rPr>
            <w:rStyle w:val="Hyperlink"/>
            <w:noProof/>
          </w:rPr>
          <w:t>Figure 2: NetLanguages (2017) Inductive and Deductive Teaching Diagram</w:t>
        </w:r>
        <w:r w:rsidR="00D30854">
          <w:rPr>
            <w:noProof/>
            <w:webHidden/>
          </w:rPr>
          <w:tab/>
        </w:r>
        <w:r w:rsidR="00D30854">
          <w:rPr>
            <w:noProof/>
            <w:webHidden/>
          </w:rPr>
          <w:fldChar w:fldCharType="begin"/>
        </w:r>
        <w:r w:rsidR="00D30854">
          <w:rPr>
            <w:noProof/>
            <w:webHidden/>
          </w:rPr>
          <w:instrText xml:space="preserve"> PAGEREF _Toc41308909 \h </w:instrText>
        </w:r>
        <w:r w:rsidR="00D30854">
          <w:rPr>
            <w:noProof/>
            <w:webHidden/>
          </w:rPr>
        </w:r>
        <w:r w:rsidR="00D30854">
          <w:rPr>
            <w:noProof/>
            <w:webHidden/>
          </w:rPr>
          <w:fldChar w:fldCharType="separate"/>
        </w:r>
        <w:r w:rsidR="00D30854">
          <w:rPr>
            <w:noProof/>
            <w:webHidden/>
          </w:rPr>
          <w:t>12</w:t>
        </w:r>
        <w:r w:rsidR="00D30854">
          <w:rPr>
            <w:noProof/>
            <w:webHidden/>
          </w:rPr>
          <w:fldChar w:fldCharType="end"/>
        </w:r>
      </w:hyperlink>
    </w:p>
    <w:p w14:paraId="7421D768" w14:textId="06982D99" w:rsidR="00D30854" w:rsidRDefault="0012442B">
      <w:pPr>
        <w:pStyle w:val="TableofFigures"/>
        <w:tabs>
          <w:tab w:val="right" w:leader="dot" w:pos="9016"/>
        </w:tabs>
        <w:rPr>
          <w:rFonts w:eastAsiaTheme="minorEastAsia"/>
          <w:noProof/>
          <w:lang w:eastAsia="en-GB"/>
        </w:rPr>
      </w:pPr>
      <w:hyperlink w:anchor="_Toc41308910" w:history="1">
        <w:r w:rsidR="00D30854" w:rsidRPr="00347B13">
          <w:rPr>
            <w:rStyle w:val="Hyperlink"/>
            <w:noProof/>
          </w:rPr>
          <w:t>Figure 3: McLeod (2017) The Experiential Learning Cycle.</w:t>
        </w:r>
        <w:r w:rsidR="00D30854">
          <w:rPr>
            <w:noProof/>
            <w:webHidden/>
          </w:rPr>
          <w:tab/>
        </w:r>
        <w:r w:rsidR="00D30854">
          <w:rPr>
            <w:noProof/>
            <w:webHidden/>
          </w:rPr>
          <w:fldChar w:fldCharType="begin"/>
        </w:r>
        <w:r w:rsidR="00D30854">
          <w:rPr>
            <w:noProof/>
            <w:webHidden/>
          </w:rPr>
          <w:instrText xml:space="preserve"> PAGEREF _Toc41308910 \h </w:instrText>
        </w:r>
        <w:r w:rsidR="00D30854">
          <w:rPr>
            <w:noProof/>
            <w:webHidden/>
          </w:rPr>
        </w:r>
        <w:r w:rsidR="00D30854">
          <w:rPr>
            <w:noProof/>
            <w:webHidden/>
          </w:rPr>
          <w:fldChar w:fldCharType="separate"/>
        </w:r>
        <w:r w:rsidR="00D30854">
          <w:rPr>
            <w:noProof/>
            <w:webHidden/>
          </w:rPr>
          <w:t>14</w:t>
        </w:r>
        <w:r w:rsidR="00D30854">
          <w:rPr>
            <w:noProof/>
            <w:webHidden/>
          </w:rPr>
          <w:fldChar w:fldCharType="end"/>
        </w:r>
      </w:hyperlink>
    </w:p>
    <w:p w14:paraId="164EB04E" w14:textId="51519DBA" w:rsidR="00155400" w:rsidRDefault="00D30854">
      <w:pPr>
        <w:rPr>
          <w:rFonts w:ascii="Arial" w:hAnsi="Arial" w:cs="Arial"/>
          <w:sz w:val="24"/>
          <w:szCs w:val="24"/>
          <w:u w:val="single"/>
        </w:rPr>
      </w:pPr>
      <w:r>
        <w:rPr>
          <w:rFonts w:ascii="Arial" w:hAnsi="Arial" w:cs="Arial"/>
          <w:sz w:val="24"/>
          <w:szCs w:val="24"/>
          <w:u w:val="single"/>
        </w:rPr>
        <w:fldChar w:fldCharType="end"/>
      </w:r>
      <w:r w:rsidR="00155400">
        <w:rPr>
          <w:rFonts w:ascii="Arial" w:hAnsi="Arial" w:cs="Arial"/>
          <w:sz w:val="24"/>
          <w:szCs w:val="24"/>
          <w:u w:val="single"/>
        </w:rPr>
        <w:br w:type="page"/>
      </w:r>
    </w:p>
    <w:p w14:paraId="0754FB7C" w14:textId="7BC88984" w:rsidR="00155400" w:rsidRPr="00D30854" w:rsidRDefault="00155400" w:rsidP="00D30854">
      <w:pPr>
        <w:pStyle w:val="Heading1"/>
        <w:numPr>
          <w:ilvl w:val="0"/>
          <w:numId w:val="6"/>
        </w:numPr>
        <w:spacing w:line="480" w:lineRule="auto"/>
        <w:jc w:val="both"/>
        <w:rPr>
          <w:rFonts w:ascii="Arial" w:hAnsi="Arial" w:cs="Arial"/>
          <w:sz w:val="24"/>
          <w:szCs w:val="24"/>
        </w:rPr>
      </w:pPr>
      <w:bookmarkStart w:id="0" w:name="_Toc41309888"/>
      <w:r w:rsidRPr="00D30854">
        <w:rPr>
          <w:rFonts w:ascii="Arial" w:hAnsi="Arial" w:cs="Arial"/>
          <w:sz w:val="24"/>
          <w:szCs w:val="24"/>
        </w:rPr>
        <w:t>Introduction:</w:t>
      </w:r>
      <w:bookmarkEnd w:id="0"/>
    </w:p>
    <w:p w14:paraId="4BFDE593" w14:textId="210D3495" w:rsidR="00155400" w:rsidRPr="00D30854" w:rsidRDefault="00155400" w:rsidP="00480FBE">
      <w:pPr>
        <w:spacing w:line="480" w:lineRule="auto"/>
        <w:ind w:left="720"/>
        <w:jc w:val="both"/>
        <w:rPr>
          <w:rFonts w:ascii="Arial" w:hAnsi="Arial" w:cs="Arial"/>
          <w:sz w:val="24"/>
          <w:szCs w:val="24"/>
        </w:rPr>
      </w:pPr>
      <w:r w:rsidRPr="00D30854">
        <w:rPr>
          <w:rFonts w:ascii="Arial" w:hAnsi="Arial" w:cs="Arial"/>
          <w:sz w:val="24"/>
          <w:szCs w:val="24"/>
        </w:rPr>
        <w:t>Communication is an important function for individuals to develop as it is associated closely with numerous managerial functions that can be found within the workplace and can provide individuals with the opportunity to receive and retain information from socializing with others. There are various forms of communicating such as, both nonverbal and verbal communication, visual communication and written communication and these forms of communicating are important for individuals and leaders in effective communication. In regard to organisations, communication is an important skill in the current business environment, as effective communication is required to complete corporate goals and tasks effectively and it can develop professional relationships between an employee and its colleagues in the workplace  (Management Study Guide, 2020).  There are a variety of definitions for the concept of networking with numerous sources providing a definition with an industrial example such as, computer networking and business networking. The type of networking that was deemed suitable for this session is business networking and its importance for personal and professional development. Business and professional networking can occur when organisational professionals meet to develop and improve personal and professional contacts along with seeking out new potential ventures for the respected organisations.</w:t>
      </w:r>
    </w:p>
    <w:p w14:paraId="665D0A5F" w14:textId="77777777" w:rsidR="00155400" w:rsidRPr="00D30854" w:rsidRDefault="00155400" w:rsidP="00480FBE">
      <w:pPr>
        <w:spacing w:line="480" w:lineRule="auto"/>
        <w:ind w:left="720"/>
        <w:jc w:val="both"/>
        <w:rPr>
          <w:rFonts w:ascii="Arial" w:hAnsi="Arial" w:cs="Arial"/>
          <w:sz w:val="24"/>
          <w:szCs w:val="24"/>
        </w:rPr>
      </w:pPr>
      <w:r w:rsidRPr="00D30854">
        <w:rPr>
          <w:rFonts w:ascii="Arial" w:hAnsi="Arial" w:cs="Arial"/>
          <w:sz w:val="24"/>
          <w:szCs w:val="24"/>
        </w:rPr>
        <w:t xml:space="preserve">Networking is an important skill for an individual to develop as it can assist with personal and professional development as networking can provide numerous avenues for new developments and opportunities, provide insight and information that can generate new ideas and networking can provide a growth in personal confidence for individuals, but the concept of networking is much more broader than connecting with individuals on a one time basis, it is about building and developing an individual's relationship with their connection and to create alliances with them which can benefit both the individual and their respected organisations goals (Cole, 2019: Grayson &amp; Baldwin, 2007). </w:t>
      </w:r>
    </w:p>
    <w:p w14:paraId="5D90DF5A" w14:textId="77777777" w:rsidR="00155400" w:rsidRPr="00D30854" w:rsidRDefault="00155400" w:rsidP="00480FBE">
      <w:pPr>
        <w:spacing w:line="480" w:lineRule="auto"/>
        <w:ind w:left="720"/>
        <w:jc w:val="both"/>
        <w:rPr>
          <w:rFonts w:ascii="Arial" w:hAnsi="Arial" w:cs="Arial"/>
          <w:sz w:val="24"/>
          <w:szCs w:val="24"/>
        </w:rPr>
      </w:pPr>
      <w:r w:rsidRPr="00D30854">
        <w:rPr>
          <w:rFonts w:ascii="Arial" w:hAnsi="Arial" w:cs="Arial"/>
          <w:sz w:val="24"/>
          <w:szCs w:val="24"/>
        </w:rPr>
        <w:t xml:space="preserve">Communication and networking are crucial elements in ensuring effective leadership, especially as communication is a core element within the leadership function (Centre </w:t>
      </w:r>
      <w:proofErr w:type="gramStart"/>
      <w:r w:rsidRPr="00D30854">
        <w:rPr>
          <w:rFonts w:ascii="Arial" w:hAnsi="Arial" w:cs="Arial"/>
          <w:sz w:val="24"/>
          <w:szCs w:val="24"/>
        </w:rPr>
        <w:t>For</w:t>
      </w:r>
      <w:proofErr w:type="gramEnd"/>
      <w:r w:rsidRPr="00D30854">
        <w:rPr>
          <w:rFonts w:ascii="Arial" w:hAnsi="Arial" w:cs="Arial"/>
          <w:sz w:val="24"/>
          <w:szCs w:val="24"/>
        </w:rPr>
        <w:t xml:space="preserve"> Creative Leadership, 2020). In the current organisational environment networking is considered as a necessity for both individual and professional development as improving networking skills can provide learners with greater development and business opportunities, the individuals capacity for being innovative will improve, knowledge will be broader and it provides a greater sense of authority (Casciaro, et al., 2016). </w:t>
      </w:r>
    </w:p>
    <w:p w14:paraId="2B70B092" w14:textId="77777777" w:rsidR="00155400" w:rsidRPr="00D30854" w:rsidRDefault="00155400" w:rsidP="00480FBE">
      <w:pPr>
        <w:spacing w:line="480" w:lineRule="auto"/>
        <w:ind w:left="720"/>
        <w:jc w:val="both"/>
        <w:rPr>
          <w:rFonts w:ascii="Arial" w:hAnsi="Arial" w:cs="Arial"/>
          <w:sz w:val="24"/>
          <w:szCs w:val="24"/>
        </w:rPr>
      </w:pPr>
      <w:r w:rsidRPr="00D30854">
        <w:rPr>
          <w:rFonts w:ascii="Arial" w:hAnsi="Arial" w:cs="Arial"/>
          <w:sz w:val="24"/>
          <w:szCs w:val="24"/>
        </w:rPr>
        <w:t>There is a distinct link between communication and leadership, as communicating effectively between employees and organisational personnel will improve various relationships within the organisation along with the completion of tasks, however, networking can also be linked between communication and leadership as improving the relationship between an employer and an employee can provide numerous networking opportunities with new contacts from the employee and the employers network.</w:t>
      </w:r>
    </w:p>
    <w:p w14:paraId="230C2186" w14:textId="19D56AD8" w:rsidR="00155400" w:rsidRPr="00D30854" w:rsidRDefault="00155400" w:rsidP="00480FBE">
      <w:pPr>
        <w:spacing w:line="480" w:lineRule="auto"/>
        <w:ind w:left="720"/>
        <w:jc w:val="both"/>
        <w:rPr>
          <w:rFonts w:ascii="Arial" w:hAnsi="Arial" w:cs="Arial"/>
          <w:sz w:val="24"/>
          <w:szCs w:val="24"/>
        </w:rPr>
      </w:pPr>
      <w:r w:rsidRPr="00D30854">
        <w:rPr>
          <w:rFonts w:ascii="Arial" w:hAnsi="Arial" w:cs="Arial"/>
          <w:sz w:val="24"/>
          <w:szCs w:val="24"/>
        </w:rPr>
        <w:t xml:space="preserve"> It is important for learners to be aware of the importance that communication and networking can have both on personal and professional development and how these elements will serve individuals both at present times and in the future. According to a survey that was published by LinkedIn Global (2017), 80% of organisational professionals agree that networking is important for career success along with 70% of organisations having previously employed an individual due to a connection with another employee in the organisation. </w:t>
      </w:r>
    </w:p>
    <w:p w14:paraId="236ECF93" w14:textId="77777777" w:rsidR="00155400" w:rsidRPr="00D30854" w:rsidRDefault="00155400" w:rsidP="00480FBE">
      <w:pPr>
        <w:spacing w:line="480" w:lineRule="auto"/>
        <w:ind w:left="720"/>
        <w:jc w:val="both"/>
        <w:rPr>
          <w:rFonts w:ascii="Arial" w:hAnsi="Arial" w:cs="Arial"/>
          <w:sz w:val="24"/>
          <w:szCs w:val="24"/>
        </w:rPr>
      </w:pPr>
    </w:p>
    <w:p w14:paraId="5DEE4495" w14:textId="7DA23315" w:rsidR="00155400" w:rsidRPr="00D30854" w:rsidRDefault="00155400" w:rsidP="00480FBE">
      <w:pPr>
        <w:spacing w:line="480" w:lineRule="auto"/>
        <w:ind w:left="720"/>
        <w:jc w:val="both"/>
        <w:rPr>
          <w:rFonts w:ascii="Arial" w:hAnsi="Arial" w:cs="Arial"/>
          <w:sz w:val="24"/>
          <w:szCs w:val="24"/>
        </w:rPr>
      </w:pPr>
      <w:r w:rsidRPr="00D30854">
        <w:rPr>
          <w:rFonts w:ascii="Arial" w:hAnsi="Arial" w:cs="Arial"/>
          <w:sz w:val="24"/>
          <w:szCs w:val="24"/>
        </w:rPr>
        <w:t>The aim of this session is for learners to understand the importance of communicating and networking for personal use and how it is used within the business environment.  This session includes three activities such as the Networking and Communication games with the Kahoot Quiz to summarize the lesson content, these activities were chosen to be included within the session as the group activities will encourage and motivate the learners to engage within the session.</w:t>
      </w:r>
    </w:p>
    <w:p w14:paraId="528EB586" w14:textId="47D6AA20" w:rsidR="00927B91" w:rsidRPr="00D30854" w:rsidRDefault="00927B91" w:rsidP="00155400">
      <w:pPr>
        <w:rPr>
          <w:rFonts w:ascii="Arial" w:hAnsi="Arial" w:cs="Arial"/>
          <w:sz w:val="24"/>
          <w:szCs w:val="24"/>
        </w:rPr>
      </w:pPr>
    </w:p>
    <w:p w14:paraId="11495C4E" w14:textId="4666C52C" w:rsidR="00927B91" w:rsidRPr="00D30854" w:rsidRDefault="00927B91" w:rsidP="00155400">
      <w:pPr>
        <w:rPr>
          <w:rFonts w:ascii="Arial" w:hAnsi="Arial" w:cs="Arial"/>
          <w:sz w:val="24"/>
          <w:szCs w:val="24"/>
        </w:rPr>
      </w:pPr>
    </w:p>
    <w:p w14:paraId="6FA70299" w14:textId="751B8AB6" w:rsidR="00927B91" w:rsidRPr="00D30854" w:rsidRDefault="00927B91" w:rsidP="00155400">
      <w:pPr>
        <w:rPr>
          <w:rFonts w:ascii="Arial" w:hAnsi="Arial" w:cs="Arial"/>
          <w:sz w:val="24"/>
          <w:szCs w:val="24"/>
        </w:rPr>
      </w:pPr>
    </w:p>
    <w:p w14:paraId="3CA54DF2" w14:textId="2CAC110F" w:rsidR="00927B91" w:rsidRPr="00D30854" w:rsidRDefault="00927B91" w:rsidP="00155400">
      <w:pPr>
        <w:rPr>
          <w:rFonts w:ascii="Arial" w:hAnsi="Arial" w:cs="Arial"/>
          <w:sz w:val="24"/>
          <w:szCs w:val="24"/>
        </w:rPr>
      </w:pPr>
    </w:p>
    <w:p w14:paraId="6017459D" w14:textId="77D677B7" w:rsidR="00927B91" w:rsidRPr="00D30854" w:rsidRDefault="00927B91" w:rsidP="00155400">
      <w:pPr>
        <w:rPr>
          <w:rFonts w:ascii="Arial" w:hAnsi="Arial" w:cs="Arial"/>
          <w:sz w:val="24"/>
          <w:szCs w:val="24"/>
        </w:rPr>
      </w:pPr>
    </w:p>
    <w:p w14:paraId="79BBA5F5" w14:textId="2EDA9939" w:rsidR="00927B91" w:rsidRPr="00D30854" w:rsidRDefault="00927B91" w:rsidP="00155400">
      <w:pPr>
        <w:rPr>
          <w:rFonts w:ascii="Arial" w:hAnsi="Arial" w:cs="Arial"/>
          <w:sz w:val="24"/>
          <w:szCs w:val="24"/>
        </w:rPr>
      </w:pPr>
    </w:p>
    <w:p w14:paraId="1334E4DE" w14:textId="6F3CE539" w:rsidR="00927B91" w:rsidRPr="00D30854" w:rsidRDefault="00927B91" w:rsidP="00155400">
      <w:pPr>
        <w:rPr>
          <w:rFonts w:ascii="Arial" w:hAnsi="Arial" w:cs="Arial"/>
          <w:sz w:val="24"/>
          <w:szCs w:val="24"/>
        </w:rPr>
      </w:pPr>
    </w:p>
    <w:p w14:paraId="0E32ADFA" w14:textId="49490372" w:rsidR="00927B91" w:rsidRPr="00D30854" w:rsidRDefault="00927B91" w:rsidP="00155400">
      <w:pPr>
        <w:rPr>
          <w:rFonts w:ascii="Arial" w:hAnsi="Arial" w:cs="Arial"/>
          <w:sz w:val="24"/>
          <w:szCs w:val="24"/>
        </w:rPr>
      </w:pPr>
    </w:p>
    <w:p w14:paraId="11160C07" w14:textId="15D81354" w:rsidR="00927B91" w:rsidRPr="00D30854" w:rsidRDefault="00927B91" w:rsidP="00155400">
      <w:pPr>
        <w:rPr>
          <w:rFonts w:ascii="Arial" w:hAnsi="Arial" w:cs="Arial"/>
          <w:sz w:val="24"/>
          <w:szCs w:val="24"/>
        </w:rPr>
      </w:pPr>
    </w:p>
    <w:p w14:paraId="1D6A4C7E" w14:textId="1205427C" w:rsidR="00927B91" w:rsidRPr="00D30854" w:rsidRDefault="00927B91" w:rsidP="00155400">
      <w:pPr>
        <w:rPr>
          <w:rFonts w:ascii="Arial" w:hAnsi="Arial" w:cs="Arial"/>
          <w:sz w:val="24"/>
          <w:szCs w:val="24"/>
        </w:rPr>
      </w:pPr>
    </w:p>
    <w:p w14:paraId="6ED4582D" w14:textId="63479AF9" w:rsidR="00927B91" w:rsidRPr="00D30854" w:rsidRDefault="00927B91" w:rsidP="00155400">
      <w:pPr>
        <w:rPr>
          <w:rFonts w:ascii="Arial" w:hAnsi="Arial" w:cs="Arial"/>
          <w:sz w:val="24"/>
          <w:szCs w:val="24"/>
        </w:rPr>
      </w:pPr>
    </w:p>
    <w:p w14:paraId="4D114090" w14:textId="29E6A2B0" w:rsidR="00927B91" w:rsidRPr="00D30854" w:rsidRDefault="00927B91" w:rsidP="00155400">
      <w:pPr>
        <w:rPr>
          <w:rFonts w:ascii="Arial" w:hAnsi="Arial" w:cs="Arial"/>
          <w:sz w:val="24"/>
          <w:szCs w:val="24"/>
        </w:rPr>
      </w:pPr>
    </w:p>
    <w:p w14:paraId="0FFC13A1" w14:textId="5489CB39" w:rsidR="00927B91" w:rsidRPr="00D30854" w:rsidRDefault="00927B91" w:rsidP="00155400">
      <w:pPr>
        <w:rPr>
          <w:rFonts w:ascii="Arial" w:hAnsi="Arial" w:cs="Arial"/>
          <w:sz w:val="24"/>
          <w:szCs w:val="24"/>
        </w:rPr>
      </w:pPr>
    </w:p>
    <w:p w14:paraId="45462B57" w14:textId="2FF97615" w:rsidR="00927B91" w:rsidRPr="00D30854" w:rsidRDefault="00927B91" w:rsidP="00155400">
      <w:pPr>
        <w:rPr>
          <w:rFonts w:ascii="Arial" w:hAnsi="Arial" w:cs="Arial"/>
          <w:sz w:val="24"/>
          <w:szCs w:val="24"/>
        </w:rPr>
      </w:pPr>
    </w:p>
    <w:p w14:paraId="1033D66E" w14:textId="2FB5E26C" w:rsidR="00927B91" w:rsidRPr="00D30854" w:rsidRDefault="00927B91" w:rsidP="00155400">
      <w:pPr>
        <w:rPr>
          <w:rFonts w:ascii="Arial" w:hAnsi="Arial" w:cs="Arial"/>
          <w:sz w:val="24"/>
          <w:szCs w:val="24"/>
        </w:rPr>
      </w:pPr>
    </w:p>
    <w:p w14:paraId="6FBC265E" w14:textId="2018DBE3" w:rsidR="00927B91" w:rsidRPr="00D30854" w:rsidRDefault="00927B91" w:rsidP="00155400">
      <w:pPr>
        <w:rPr>
          <w:rFonts w:ascii="Arial" w:hAnsi="Arial" w:cs="Arial"/>
          <w:sz w:val="24"/>
          <w:szCs w:val="24"/>
        </w:rPr>
      </w:pPr>
    </w:p>
    <w:p w14:paraId="74B85121" w14:textId="5E0D4BA2" w:rsidR="00927B91" w:rsidRPr="00D30854" w:rsidRDefault="00927B91" w:rsidP="00155400">
      <w:pPr>
        <w:rPr>
          <w:rFonts w:ascii="Arial" w:hAnsi="Arial" w:cs="Arial"/>
          <w:sz w:val="24"/>
          <w:szCs w:val="24"/>
        </w:rPr>
      </w:pPr>
    </w:p>
    <w:p w14:paraId="55A8A1B9" w14:textId="77777777" w:rsidR="00927B91" w:rsidRPr="00D30854" w:rsidRDefault="00927B91" w:rsidP="00155400">
      <w:pPr>
        <w:rPr>
          <w:rFonts w:ascii="Arial" w:hAnsi="Arial" w:cs="Arial"/>
          <w:sz w:val="24"/>
          <w:szCs w:val="24"/>
        </w:rPr>
      </w:pPr>
    </w:p>
    <w:p w14:paraId="17CE6C27" w14:textId="00A42B46" w:rsidR="00155400" w:rsidRDefault="00155400" w:rsidP="00295B57">
      <w:pPr>
        <w:pStyle w:val="Heading1"/>
        <w:numPr>
          <w:ilvl w:val="0"/>
          <w:numId w:val="6"/>
        </w:numPr>
        <w:rPr>
          <w:rFonts w:ascii="Arial" w:hAnsi="Arial" w:cs="Arial"/>
          <w:sz w:val="24"/>
          <w:szCs w:val="24"/>
          <w:u w:val="single"/>
        </w:rPr>
      </w:pPr>
      <w:bookmarkStart w:id="1" w:name="_Toc41309889"/>
      <w:r w:rsidRPr="00D30854">
        <w:rPr>
          <w:rFonts w:ascii="Arial" w:hAnsi="Arial" w:cs="Arial"/>
          <w:sz w:val="24"/>
          <w:szCs w:val="24"/>
          <w:u w:val="single"/>
        </w:rPr>
        <w:t>Learning Plan</w:t>
      </w:r>
      <w:bookmarkEnd w:id="1"/>
      <w:r w:rsidRPr="00D30854">
        <w:rPr>
          <w:rFonts w:ascii="Arial" w:hAnsi="Arial" w:cs="Arial"/>
          <w:sz w:val="24"/>
          <w:szCs w:val="24"/>
          <w:u w:val="single"/>
        </w:rPr>
        <w:t xml:space="preserve"> </w:t>
      </w:r>
    </w:p>
    <w:p w14:paraId="7F051283" w14:textId="77777777" w:rsidR="00295B57" w:rsidRPr="00295B57" w:rsidRDefault="00295B57" w:rsidP="00295B57">
      <w:pPr>
        <w:ind w:left="360"/>
      </w:pPr>
    </w:p>
    <w:tbl>
      <w:tblPr>
        <w:tblW w:w="936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937"/>
        <w:gridCol w:w="2299"/>
        <w:gridCol w:w="3121"/>
        <w:gridCol w:w="2003"/>
      </w:tblGrid>
      <w:tr w:rsidR="00155400" w:rsidRPr="00D30854" w14:paraId="29763695" w14:textId="77777777" w:rsidTr="00A06C80">
        <w:trPr>
          <w:trHeight w:val="840"/>
        </w:trPr>
        <w:tc>
          <w:tcPr>
            <w:tcW w:w="4235"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59569D" w14:textId="77777777" w:rsidR="00155400" w:rsidRPr="00D30854" w:rsidRDefault="00155400" w:rsidP="00A06C80">
            <w:pPr>
              <w:spacing w:before="240" w:after="240"/>
              <w:jc w:val="both"/>
              <w:rPr>
                <w:rFonts w:ascii="Arial" w:hAnsi="Arial" w:cs="Arial"/>
                <w:b/>
                <w:sz w:val="24"/>
                <w:szCs w:val="24"/>
              </w:rPr>
            </w:pPr>
            <w:r w:rsidRPr="00D30854">
              <w:rPr>
                <w:rFonts w:ascii="Arial" w:hAnsi="Arial" w:cs="Arial"/>
                <w:b/>
                <w:sz w:val="24"/>
                <w:szCs w:val="24"/>
              </w:rPr>
              <w:t xml:space="preserve">Topic of the session:  Communication and Networking </w:t>
            </w:r>
          </w:p>
        </w:tc>
        <w:tc>
          <w:tcPr>
            <w:tcW w:w="5123" w:type="dxa"/>
            <w:gridSpan w:val="2"/>
            <w:tcBorders>
              <w:top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A5C9162" w14:textId="77777777" w:rsidR="00155400" w:rsidRPr="00D30854" w:rsidRDefault="00155400" w:rsidP="00A06C80">
            <w:pPr>
              <w:spacing w:before="240" w:after="240"/>
              <w:jc w:val="both"/>
              <w:rPr>
                <w:rFonts w:ascii="Arial" w:hAnsi="Arial" w:cs="Arial"/>
                <w:b/>
                <w:sz w:val="24"/>
                <w:szCs w:val="24"/>
              </w:rPr>
            </w:pPr>
            <w:r w:rsidRPr="00D30854">
              <w:rPr>
                <w:rFonts w:ascii="Arial" w:hAnsi="Arial" w:cs="Arial"/>
                <w:b/>
                <w:sz w:val="24"/>
                <w:szCs w:val="24"/>
              </w:rPr>
              <w:t>Learners: All</w:t>
            </w:r>
          </w:p>
          <w:p w14:paraId="4C426053" w14:textId="77777777" w:rsidR="00155400" w:rsidRPr="00D30854" w:rsidRDefault="00155400" w:rsidP="00A06C80">
            <w:pPr>
              <w:spacing w:before="240" w:after="240"/>
              <w:jc w:val="both"/>
              <w:rPr>
                <w:rFonts w:ascii="Arial" w:hAnsi="Arial" w:cs="Arial"/>
                <w:b/>
                <w:sz w:val="24"/>
                <w:szCs w:val="24"/>
              </w:rPr>
            </w:pPr>
            <w:r w:rsidRPr="00D30854">
              <w:rPr>
                <w:rFonts w:ascii="Arial" w:hAnsi="Arial" w:cs="Arial"/>
                <w:b/>
                <w:sz w:val="24"/>
                <w:szCs w:val="24"/>
              </w:rPr>
              <w:t xml:space="preserve"> </w:t>
            </w:r>
          </w:p>
        </w:tc>
      </w:tr>
      <w:tr w:rsidR="00155400" w:rsidRPr="00D30854" w14:paraId="6CFF1F0E" w14:textId="77777777" w:rsidTr="00A06C80">
        <w:trPr>
          <w:trHeight w:val="515"/>
        </w:trPr>
        <w:tc>
          <w:tcPr>
            <w:tcW w:w="1936" w:type="dxa"/>
            <w:tcBorders>
              <w:left w:val="single" w:sz="8" w:space="0" w:color="000000"/>
              <w:right w:val="single" w:sz="8" w:space="0" w:color="000000"/>
            </w:tcBorders>
            <w:shd w:val="clear" w:color="auto" w:fill="auto"/>
            <w:tcMar>
              <w:top w:w="100" w:type="dxa"/>
              <w:left w:w="100" w:type="dxa"/>
              <w:bottom w:w="100" w:type="dxa"/>
              <w:right w:w="100" w:type="dxa"/>
            </w:tcMar>
          </w:tcPr>
          <w:p w14:paraId="3718B138" w14:textId="77777777" w:rsidR="00155400" w:rsidRPr="00D30854" w:rsidRDefault="00155400" w:rsidP="00A06C80">
            <w:pPr>
              <w:spacing w:before="240" w:after="240"/>
              <w:jc w:val="both"/>
              <w:rPr>
                <w:rFonts w:ascii="Arial" w:hAnsi="Arial" w:cs="Arial"/>
                <w:b/>
                <w:sz w:val="24"/>
                <w:szCs w:val="24"/>
              </w:rPr>
            </w:pPr>
            <w:r w:rsidRPr="00D30854">
              <w:rPr>
                <w:rFonts w:ascii="Arial" w:hAnsi="Arial" w:cs="Arial"/>
                <w:b/>
                <w:sz w:val="24"/>
                <w:szCs w:val="24"/>
              </w:rPr>
              <w:t>Date: 26.05.2020</w:t>
            </w:r>
          </w:p>
        </w:tc>
        <w:tc>
          <w:tcPr>
            <w:tcW w:w="5419" w:type="dxa"/>
            <w:gridSpan w:val="2"/>
            <w:tcBorders>
              <w:right w:val="single" w:sz="8" w:space="0" w:color="000000"/>
            </w:tcBorders>
            <w:shd w:val="clear" w:color="auto" w:fill="auto"/>
            <w:tcMar>
              <w:top w:w="100" w:type="dxa"/>
              <w:left w:w="100" w:type="dxa"/>
              <w:bottom w:w="100" w:type="dxa"/>
              <w:right w:w="100" w:type="dxa"/>
            </w:tcMar>
          </w:tcPr>
          <w:p w14:paraId="495388EF" w14:textId="77777777" w:rsidR="00155400" w:rsidRPr="00D30854" w:rsidRDefault="00155400" w:rsidP="00A06C80">
            <w:pPr>
              <w:spacing w:before="240" w:after="240"/>
              <w:jc w:val="both"/>
              <w:rPr>
                <w:rFonts w:ascii="Arial" w:hAnsi="Arial" w:cs="Arial"/>
                <w:b/>
                <w:sz w:val="24"/>
                <w:szCs w:val="24"/>
              </w:rPr>
            </w:pPr>
            <w:r w:rsidRPr="00D30854">
              <w:rPr>
                <w:rFonts w:ascii="Arial" w:hAnsi="Arial" w:cs="Arial"/>
                <w:b/>
                <w:sz w:val="24"/>
                <w:szCs w:val="24"/>
              </w:rPr>
              <w:t xml:space="preserve">Session Length: 40 minutes </w:t>
            </w:r>
          </w:p>
        </w:tc>
        <w:tc>
          <w:tcPr>
            <w:tcW w:w="2003" w:type="dxa"/>
            <w:tcBorders>
              <w:right w:val="single" w:sz="8" w:space="0" w:color="000000"/>
            </w:tcBorders>
            <w:shd w:val="clear" w:color="auto" w:fill="auto"/>
            <w:tcMar>
              <w:top w:w="100" w:type="dxa"/>
              <w:left w:w="100" w:type="dxa"/>
              <w:bottom w:w="100" w:type="dxa"/>
              <w:right w:w="100" w:type="dxa"/>
            </w:tcMar>
          </w:tcPr>
          <w:p w14:paraId="24B91FA1" w14:textId="77777777" w:rsidR="00155400" w:rsidRPr="00D30854" w:rsidRDefault="00155400" w:rsidP="00A06C80">
            <w:pPr>
              <w:spacing w:before="240" w:after="240"/>
              <w:jc w:val="both"/>
              <w:rPr>
                <w:rFonts w:ascii="Arial" w:hAnsi="Arial" w:cs="Arial"/>
                <w:b/>
                <w:sz w:val="24"/>
                <w:szCs w:val="24"/>
              </w:rPr>
            </w:pPr>
            <w:r w:rsidRPr="00D30854">
              <w:rPr>
                <w:rFonts w:ascii="Arial" w:hAnsi="Arial" w:cs="Arial"/>
                <w:b/>
                <w:sz w:val="24"/>
                <w:szCs w:val="24"/>
              </w:rPr>
              <w:t>Learner Amount: 20-30</w:t>
            </w:r>
          </w:p>
        </w:tc>
      </w:tr>
      <w:tr w:rsidR="00155400" w:rsidRPr="00D30854" w14:paraId="26E63C11" w14:textId="77777777" w:rsidTr="00A06C80">
        <w:trPr>
          <w:trHeight w:val="1305"/>
        </w:trPr>
        <w:tc>
          <w:tcPr>
            <w:tcW w:w="9358" w:type="dxa"/>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2574570" w14:textId="77777777" w:rsidR="00155400" w:rsidRPr="00D30854" w:rsidRDefault="00155400" w:rsidP="00A06C80">
            <w:pPr>
              <w:spacing w:before="240" w:after="240"/>
              <w:jc w:val="both"/>
              <w:rPr>
                <w:rFonts w:ascii="Arial" w:hAnsi="Arial" w:cs="Arial"/>
                <w:b/>
                <w:sz w:val="24"/>
                <w:szCs w:val="24"/>
              </w:rPr>
            </w:pPr>
            <w:r w:rsidRPr="00D30854">
              <w:rPr>
                <w:rFonts w:ascii="Arial" w:hAnsi="Arial" w:cs="Arial"/>
                <w:b/>
                <w:sz w:val="24"/>
                <w:szCs w:val="24"/>
              </w:rPr>
              <w:t>Aim</w:t>
            </w:r>
          </w:p>
          <w:p w14:paraId="390F9C26" w14:textId="77777777" w:rsidR="00155400" w:rsidRPr="00D30854" w:rsidRDefault="00155400" w:rsidP="00A06C80">
            <w:pPr>
              <w:spacing w:before="240" w:after="240"/>
              <w:jc w:val="both"/>
              <w:rPr>
                <w:rFonts w:ascii="Arial" w:hAnsi="Arial" w:cs="Arial"/>
                <w:sz w:val="24"/>
                <w:szCs w:val="24"/>
              </w:rPr>
            </w:pPr>
            <w:r w:rsidRPr="00D30854">
              <w:rPr>
                <w:rFonts w:ascii="Arial" w:hAnsi="Arial" w:cs="Arial"/>
                <w:sz w:val="24"/>
                <w:szCs w:val="24"/>
              </w:rPr>
              <w:t>The aim of this learning session is to show the importance of effective networking and communication can have on an individual’s personal and professional development.</w:t>
            </w:r>
          </w:p>
        </w:tc>
      </w:tr>
      <w:tr w:rsidR="00155400" w:rsidRPr="00D30854" w14:paraId="5814F01C" w14:textId="77777777" w:rsidTr="00A06C80">
        <w:trPr>
          <w:trHeight w:val="2025"/>
        </w:trPr>
        <w:tc>
          <w:tcPr>
            <w:tcW w:w="9358" w:type="dxa"/>
            <w:gridSpan w:val="4"/>
            <w:tcBorders>
              <w:left w:val="single" w:sz="8" w:space="0" w:color="000000"/>
              <w:right w:val="single" w:sz="8" w:space="0" w:color="000000"/>
            </w:tcBorders>
            <w:shd w:val="clear" w:color="auto" w:fill="auto"/>
            <w:tcMar>
              <w:top w:w="100" w:type="dxa"/>
              <w:left w:w="100" w:type="dxa"/>
              <w:bottom w:w="100" w:type="dxa"/>
              <w:right w:w="100" w:type="dxa"/>
            </w:tcMar>
          </w:tcPr>
          <w:p w14:paraId="699B1EFB" w14:textId="77777777" w:rsidR="00155400" w:rsidRPr="00D30854" w:rsidRDefault="00155400" w:rsidP="00A06C80">
            <w:pPr>
              <w:spacing w:after="240"/>
              <w:jc w:val="both"/>
              <w:rPr>
                <w:rFonts w:ascii="Arial" w:hAnsi="Arial" w:cs="Arial"/>
                <w:sz w:val="24"/>
                <w:szCs w:val="24"/>
              </w:rPr>
            </w:pPr>
            <w:r w:rsidRPr="00D30854">
              <w:rPr>
                <w:rFonts w:ascii="Arial" w:hAnsi="Arial" w:cs="Arial"/>
                <w:b/>
                <w:sz w:val="24"/>
                <w:szCs w:val="24"/>
              </w:rPr>
              <w:t>Objectives</w:t>
            </w:r>
          </w:p>
          <w:p w14:paraId="7F0075F8" w14:textId="77777777" w:rsidR="00155400" w:rsidRPr="00D30854" w:rsidRDefault="00155400" w:rsidP="00A06C80">
            <w:pPr>
              <w:spacing w:before="240" w:after="240"/>
              <w:jc w:val="both"/>
              <w:rPr>
                <w:rFonts w:ascii="Arial" w:hAnsi="Arial" w:cs="Arial"/>
                <w:sz w:val="24"/>
                <w:szCs w:val="24"/>
              </w:rPr>
            </w:pPr>
            <w:r w:rsidRPr="00D30854">
              <w:rPr>
                <w:rFonts w:ascii="Arial" w:hAnsi="Arial" w:cs="Arial"/>
                <w:sz w:val="24"/>
                <w:szCs w:val="24"/>
              </w:rPr>
              <w:t>At the end of our communication and networking session learners should be able to:</w:t>
            </w:r>
          </w:p>
          <w:p w14:paraId="4FBAB5C9" w14:textId="77777777" w:rsidR="00155400" w:rsidRPr="00D30854" w:rsidRDefault="00155400" w:rsidP="00A06C80">
            <w:pPr>
              <w:spacing w:before="240" w:after="240"/>
              <w:jc w:val="both"/>
              <w:rPr>
                <w:rFonts w:ascii="Arial" w:hAnsi="Arial" w:cs="Arial"/>
                <w:sz w:val="24"/>
                <w:szCs w:val="24"/>
              </w:rPr>
            </w:pPr>
            <w:r w:rsidRPr="00D30854">
              <w:rPr>
                <w:rFonts w:ascii="Arial" w:hAnsi="Arial" w:cs="Arial"/>
                <w:sz w:val="24"/>
                <w:szCs w:val="24"/>
              </w:rPr>
              <w:t>Complete the sessions activities which will demonstrate the importance of networking and communication along with demonstrating an understanding of the topics through a Kahoot quiz.</w:t>
            </w:r>
          </w:p>
          <w:p w14:paraId="48DCC240" w14:textId="77777777" w:rsidR="00155400" w:rsidRPr="00D30854" w:rsidRDefault="00155400" w:rsidP="00A06C80">
            <w:pPr>
              <w:spacing w:before="240" w:after="240"/>
              <w:ind w:left="720"/>
              <w:jc w:val="both"/>
              <w:rPr>
                <w:rFonts w:ascii="Arial" w:hAnsi="Arial" w:cs="Arial"/>
                <w:sz w:val="24"/>
                <w:szCs w:val="24"/>
              </w:rPr>
            </w:pPr>
          </w:p>
        </w:tc>
      </w:tr>
      <w:tr w:rsidR="00155400" w:rsidRPr="00D30854" w14:paraId="4676DB33" w14:textId="77777777" w:rsidTr="00D30854">
        <w:trPr>
          <w:trHeight w:val="1014"/>
        </w:trPr>
        <w:tc>
          <w:tcPr>
            <w:tcW w:w="9358" w:type="dxa"/>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64C3A5D" w14:textId="77777777" w:rsidR="00155400" w:rsidRPr="00D30854" w:rsidRDefault="00155400" w:rsidP="00A06C80">
            <w:pPr>
              <w:spacing w:before="240" w:after="240"/>
              <w:jc w:val="both"/>
              <w:rPr>
                <w:rFonts w:ascii="Arial" w:hAnsi="Arial" w:cs="Arial"/>
                <w:b/>
                <w:sz w:val="24"/>
                <w:szCs w:val="24"/>
              </w:rPr>
            </w:pPr>
            <w:r w:rsidRPr="00D30854">
              <w:rPr>
                <w:rFonts w:ascii="Arial" w:hAnsi="Arial" w:cs="Arial"/>
                <w:b/>
                <w:sz w:val="24"/>
                <w:szCs w:val="24"/>
              </w:rPr>
              <w:t>Layout:  Cabaret Style Seating Layout</w:t>
            </w:r>
            <w:r w:rsidRPr="00D30854">
              <w:rPr>
                <w:rFonts w:ascii="Arial" w:hAnsi="Arial" w:cs="Arial"/>
                <w:noProof/>
                <w:sz w:val="24"/>
                <w:szCs w:val="24"/>
                <w:lang w:eastAsia="en-GB"/>
              </w:rPr>
              <w:drawing>
                <wp:anchor distT="114300" distB="114300" distL="114300" distR="114300" simplePos="0" relativeHeight="251661312" behindDoc="0" locked="0" layoutInCell="1" hidden="0" allowOverlap="1" wp14:anchorId="01933F1C" wp14:editId="08E8CA3A">
                  <wp:simplePos x="0" y="0"/>
                  <wp:positionH relativeFrom="column">
                    <wp:posOffset>61437</wp:posOffset>
                  </wp:positionH>
                  <wp:positionV relativeFrom="paragraph">
                    <wp:posOffset>381000</wp:posOffset>
                  </wp:positionV>
                  <wp:extent cx="1604963" cy="1650819"/>
                  <wp:effectExtent l="0" t="0" r="0" b="0"/>
                  <wp:wrapSquare wrapText="bothSides" distT="114300" distB="114300" distL="114300" distR="114300"/>
                  <wp:docPr id="6" name="image1.jpg" descr="How to Optimize Room Setup for Training and Presentations"/>
                  <wp:cNvGraphicFramePr/>
                  <a:graphic xmlns:a="http://schemas.openxmlformats.org/drawingml/2006/main">
                    <a:graphicData uri="http://schemas.openxmlformats.org/drawingml/2006/picture">
                      <pic:pic xmlns:pic="http://schemas.openxmlformats.org/drawingml/2006/picture">
                        <pic:nvPicPr>
                          <pic:cNvPr id="0" name="image1.jpg" descr="How to Optimize Room Setup for Training and Presentations"/>
                          <pic:cNvPicPr preferRelativeResize="0"/>
                        </pic:nvPicPr>
                        <pic:blipFill>
                          <a:blip r:embed="rId16"/>
                          <a:srcRect/>
                          <a:stretch>
                            <a:fillRect/>
                          </a:stretch>
                        </pic:blipFill>
                        <pic:spPr>
                          <a:xfrm>
                            <a:off x="0" y="0"/>
                            <a:ext cx="1604963" cy="1650819"/>
                          </a:xfrm>
                          <a:prstGeom prst="rect">
                            <a:avLst/>
                          </a:prstGeom>
                          <a:ln/>
                        </pic:spPr>
                      </pic:pic>
                    </a:graphicData>
                  </a:graphic>
                </wp:anchor>
              </w:drawing>
            </w:r>
          </w:p>
          <w:p w14:paraId="2567D39C" w14:textId="701127F8" w:rsidR="00155400" w:rsidRPr="00D30854" w:rsidRDefault="00155400" w:rsidP="00A06C80">
            <w:pPr>
              <w:spacing w:before="240" w:after="240"/>
              <w:jc w:val="both"/>
              <w:rPr>
                <w:rFonts w:ascii="Arial" w:hAnsi="Arial" w:cs="Arial"/>
                <w:sz w:val="24"/>
                <w:szCs w:val="24"/>
              </w:rPr>
            </w:pPr>
            <w:r w:rsidRPr="00D30854">
              <w:rPr>
                <w:rFonts w:ascii="Arial" w:hAnsi="Arial" w:cs="Arial"/>
                <w:noProof/>
                <w:sz w:val="24"/>
                <w:szCs w:val="24"/>
                <w:lang w:eastAsia="en-GB"/>
              </w:rPr>
              <mc:AlternateContent>
                <mc:Choice Requires="wps">
                  <w:drawing>
                    <wp:anchor distT="0" distB="0" distL="114300" distR="114300" simplePos="0" relativeHeight="251662336" behindDoc="0" locked="0" layoutInCell="1" allowOverlap="1" wp14:anchorId="65A2B743" wp14:editId="2E5D606B">
                      <wp:simplePos x="0" y="0"/>
                      <wp:positionH relativeFrom="column">
                        <wp:posOffset>-38100</wp:posOffset>
                      </wp:positionH>
                      <wp:positionV relativeFrom="paragraph">
                        <wp:posOffset>1754505</wp:posOffset>
                      </wp:positionV>
                      <wp:extent cx="1905000" cy="635"/>
                      <wp:effectExtent l="0" t="0" r="0" b="8255"/>
                      <wp:wrapSquare wrapText="bothSides"/>
                      <wp:docPr id="5" name="Text Box 5"/>
                      <wp:cNvGraphicFramePr/>
                      <a:graphic xmlns:a="http://schemas.openxmlformats.org/drawingml/2006/main">
                        <a:graphicData uri="http://schemas.microsoft.com/office/word/2010/wordprocessingShape">
                          <wps:wsp>
                            <wps:cNvSpPr txBox="1"/>
                            <wps:spPr>
                              <a:xfrm>
                                <a:off x="0" y="0"/>
                                <a:ext cx="1905000" cy="635"/>
                              </a:xfrm>
                              <a:prstGeom prst="rect">
                                <a:avLst/>
                              </a:prstGeom>
                              <a:solidFill>
                                <a:prstClr val="white"/>
                              </a:solidFill>
                              <a:ln>
                                <a:noFill/>
                              </a:ln>
                            </wps:spPr>
                            <wps:txbx>
                              <w:txbxContent>
                                <w:p w14:paraId="5536C5C9" w14:textId="48901AE1" w:rsidR="00155400" w:rsidRPr="00C6205C" w:rsidRDefault="00155400" w:rsidP="00155400">
                                  <w:pPr>
                                    <w:pStyle w:val="Caption"/>
                                    <w:rPr>
                                      <w:b/>
                                      <w:sz w:val="24"/>
                                      <w:szCs w:val="24"/>
                                    </w:rPr>
                                  </w:pPr>
                                  <w:bookmarkStart w:id="2" w:name="_Toc41308908"/>
                                  <w:r>
                                    <w:t xml:space="preserve">Figure </w:t>
                                  </w:r>
                                  <w:r w:rsidR="0012442B">
                                    <w:fldChar w:fldCharType="begin"/>
                                  </w:r>
                                  <w:r w:rsidR="0012442B">
                                    <w:instrText xml:space="preserve"> SEQ Figure \* ARABIC </w:instrText>
                                  </w:r>
                                  <w:r w:rsidR="0012442B">
                                    <w:fldChar w:fldCharType="separate"/>
                                  </w:r>
                                  <w:r w:rsidR="00D86D53">
                                    <w:rPr>
                                      <w:noProof/>
                                    </w:rPr>
                                    <w:t>1</w:t>
                                  </w:r>
                                  <w:r w:rsidR="0012442B">
                                    <w:rPr>
                                      <w:noProof/>
                                    </w:rPr>
                                    <w:fldChar w:fldCharType="end"/>
                                  </w:r>
                                  <w:r>
                                    <w:t>: Cabaret Style Seating</w:t>
                                  </w:r>
                                  <w:sdt>
                                    <w:sdtPr>
                                      <w:id w:val="615946965"/>
                                      <w:citation/>
                                    </w:sdtPr>
                                    <w:sdtEndPr/>
                                    <w:sdtContent>
                                      <w:r>
                                        <w:fldChar w:fldCharType="begin"/>
                                      </w:r>
                                      <w:r>
                                        <w:instrText xml:space="preserve"> CITATION Dlu18 \l 2057 </w:instrText>
                                      </w:r>
                                      <w:r>
                                        <w:fldChar w:fldCharType="separate"/>
                                      </w:r>
                                      <w:r w:rsidR="00D86D53">
                                        <w:rPr>
                                          <w:noProof/>
                                        </w:rPr>
                                        <w:t xml:space="preserve"> </w:t>
                                      </w:r>
                                      <w:r w:rsidR="00D86D53" w:rsidRPr="00D86D53">
                                        <w:rPr>
                                          <w:noProof/>
                                        </w:rPr>
                                        <w:t>(Dlugan, 2018)</w:t>
                                      </w:r>
                                      <w:r>
                                        <w:fldChar w:fldCharType="end"/>
                                      </w:r>
                                    </w:sdtContent>
                                  </w:sdt>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5A2B743" id="Text Box 5" o:spid="_x0000_s1032" type="#_x0000_t202" style="position:absolute;left:0;text-align:left;margin-left:-3pt;margin-top:138.15pt;width:150pt;height:.0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" stroked="f">
                      <v:textbox style="mso-fit-shape-to-text:t" inset="0,0,0,0">
                        <w:txbxContent>
                          <w:p w14:paraId="5536C5C9" w14:textId="48901AE1" w:rsidR="00155400" w:rsidRPr="00C6205C" w:rsidRDefault="00155400" w:rsidP="00155400">
                            <w:pPr>
                              <w:pStyle w:val="Caption"/>
                              <w:rPr>
                                <w:b/>
                                <w:sz w:val="24"/>
                                <w:szCs w:val="24"/>
                              </w:rPr>
                            </w:pPr>
                            <w:bookmarkStart w:id="3" w:name="_Toc41308908"/>
                            <w:r>
                              <w:t xml:space="preserve">Figure </w:t>
                            </w:r>
                            <w:r w:rsidR="0012442B">
                              <w:fldChar w:fldCharType="begin"/>
                            </w:r>
                            <w:r w:rsidR="0012442B">
                              <w:instrText xml:space="preserve"> SEQ Figure \* ARABIC </w:instrText>
                            </w:r>
                            <w:r w:rsidR="0012442B">
                              <w:fldChar w:fldCharType="separate"/>
                            </w:r>
                            <w:r w:rsidR="00D86D53">
                              <w:rPr>
                                <w:noProof/>
                              </w:rPr>
                              <w:t>1</w:t>
                            </w:r>
                            <w:r w:rsidR="0012442B">
                              <w:rPr>
                                <w:noProof/>
                              </w:rPr>
                              <w:fldChar w:fldCharType="end"/>
                            </w:r>
                            <w:r>
                              <w:t>: Cabaret Style Seating</w:t>
                            </w:r>
                            <w:sdt>
                              <w:sdtPr>
                                <w:id w:val="615946965"/>
                                <w:citation/>
                              </w:sdtPr>
                              <w:sdtEndPr/>
                              <w:sdtContent>
                                <w:r>
                                  <w:fldChar w:fldCharType="begin"/>
                                </w:r>
                                <w:r>
                                  <w:instrText xml:space="preserve"> CITATION Dlu18 \l 2057 </w:instrText>
                                </w:r>
                                <w:r>
                                  <w:fldChar w:fldCharType="separate"/>
                                </w:r>
                                <w:r w:rsidR="00D86D53">
                                  <w:rPr>
                                    <w:noProof/>
                                  </w:rPr>
                                  <w:t xml:space="preserve"> </w:t>
                                </w:r>
                                <w:r w:rsidR="00D86D53" w:rsidRPr="00D86D53">
                                  <w:rPr>
                                    <w:noProof/>
                                  </w:rPr>
                                  <w:t>(Dlugan, 2018)</w:t>
                                </w:r>
                                <w:r>
                                  <w:fldChar w:fldCharType="end"/>
                                </w:r>
                              </w:sdtContent>
                            </w:sdt>
                            <w:bookmarkEnd w:id="3"/>
                          </w:p>
                        </w:txbxContent>
                      </v:textbox>
                      <w10:wrap type="square"/>
                    </v:shape>
                  </w:pict>
                </mc:Fallback>
              </mc:AlternateContent>
            </w:r>
            <w:r w:rsidRPr="00D30854">
              <w:rPr>
                <w:rFonts w:ascii="Arial" w:hAnsi="Arial" w:cs="Arial"/>
                <w:sz w:val="24"/>
                <w:szCs w:val="24"/>
              </w:rPr>
              <w:t xml:space="preserve">The cabaret style of seating is the </w:t>
            </w:r>
            <w:r w:rsidR="001009DE" w:rsidRPr="00D30854">
              <w:rPr>
                <w:rFonts w:ascii="Arial" w:hAnsi="Arial" w:cs="Arial"/>
                <w:sz w:val="24"/>
                <w:szCs w:val="24"/>
              </w:rPr>
              <w:t>preferred</w:t>
            </w:r>
            <w:r w:rsidRPr="00D30854">
              <w:rPr>
                <w:rFonts w:ascii="Arial" w:hAnsi="Arial" w:cs="Arial"/>
                <w:sz w:val="24"/>
                <w:szCs w:val="24"/>
              </w:rPr>
              <w:t xml:space="preserve"> layout for this session as the activities that will be presented as part of the learning session will require a large room, with lots of empty space for the communication and networking games. This style of seating is commonly used for conferences, presentations and team building exercises and therefore is appropriate for this learning session (Spare Workspace LTD, 2018).  The layout of the chairs and tables will provide an arc shape where learners will be able to view the presentation session with minimal restriction. </w:t>
            </w:r>
          </w:p>
          <w:p w14:paraId="1B2DC8A3" w14:textId="77777777" w:rsidR="00155400" w:rsidRPr="00D30854" w:rsidRDefault="00155400" w:rsidP="00A06C80">
            <w:pPr>
              <w:spacing w:before="240" w:after="240"/>
              <w:jc w:val="both"/>
              <w:rPr>
                <w:rFonts w:ascii="Arial" w:hAnsi="Arial" w:cs="Arial"/>
                <w:color w:val="0000FF"/>
                <w:sz w:val="24"/>
                <w:szCs w:val="24"/>
              </w:rPr>
            </w:pPr>
            <w:r w:rsidRPr="00D30854">
              <w:rPr>
                <w:rFonts w:ascii="Arial" w:hAnsi="Arial" w:cs="Arial"/>
                <w:sz w:val="24"/>
                <w:szCs w:val="24"/>
              </w:rPr>
              <w:t>In light of the current situation surrounding the presentation of our learning session due to the Covid 19 pandemic, had the opportunity to present the session to learners in a suitable environment had been possible, the ideal space for the activities would have been on the fifth floor of The Swansea Business School. This is due to the size of the rooms available and items such as chairs and tables are portable due to them being on wheels which will decrease the amount of time needed to move them a safe distance, also with the rooms being a fair size the risk of injury will reduce. The image above of the cabaret style of seating is also an example of the seating structure that is set within the location that was deemed suitable for the session.</w:t>
            </w:r>
          </w:p>
        </w:tc>
      </w:tr>
      <w:tr w:rsidR="00155400" w:rsidRPr="00D30854" w14:paraId="5DDD2A6B" w14:textId="77777777" w:rsidTr="00A06C80">
        <w:trPr>
          <w:trHeight w:val="2405"/>
        </w:trPr>
        <w:tc>
          <w:tcPr>
            <w:tcW w:w="9358" w:type="dxa"/>
            <w:gridSpan w:val="4"/>
            <w:tcBorders>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8C40007" w14:textId="77777777" w:rsidR="00155400" w:rsidRPr="00D30854" w:rsidRDefault="00155400" w:rsidP="00A06C80">
            <w:pPr>
              <w:spacing w:before="240" w:after="240"/>
              <w:jc w:val="both"/>
              <w:rPr>
                <w:rFonts w:ascii="Arial" w:hAnsi="Arial" w:cs="Arial"/>
                <w:b/>
                <w:sz w:val="24"/>
                <w:szCs w:val="24"/>
              </w:rPr>
            </w:pPr>
            <w:r w:rsidRPr="00D30854">
              <w:rPr>
                <w:rFonts w:ascii="Arial" w:hAnsi="Arial" w:cs="Arial"/>
                <w:b/>
                <w:sz w:val="24"/>
                <w:szCs w:val="24"/>
              </w:rPr>
              <w:t>Previous Experience for the topic:</w:t>
            </w:r>
          </w:p>
          <w:p w14:paraId="7241F7D6" w14:textId="77777777" w:rsidR="00155400" w:rsidRPr="00D30854" w:rsidRDefault="00155400" w:rsidP="00A06C80">
            <w:pPr>
              <w:spacing w:before="240" w:after="240"/>
              <w:jc w:val="both"/>
              <w:rPr>
                <w:rFonts w:ascii="Arial" w:hAnsi="Arial" w:cs="Arial"/>
                <w:sz w:val="24"/>
                <w:szCs w:val="24"/>
              </w:rPr>
            </w:pPr>
            <w:r w:rsidRPr="00D30854">
              <w:rPr>
                <w:rFonts w:ascii="Arial" w:hAnsi="Arial" w:cs="Arial"/>
                <w:sz w:val="24"/>
                <w:szCs w:val="24"/>
              </w:rPr>
              <w:t>The session assumes some aspect of knowledge for the networking and communication topic which was covered during the module sessions for Leadership and Management Theory and Practice.</w:t>
            </w:r>
          </w:p>
          <w:p w14:paraId="67CDD123" w14:textId="77777777" w:rsidR="00155400" w:rsidRPr="00D30854" w:rsidRDefault="00155400" w:rsidP="00A06C80">
            <w:pPr>
              <w:spacing w:before="240" w:after="240"/>
              <w:jc w:val="both"/>
              <w:rPr>
                <w:rFonts w:ascii="Arial" w:hAnsi="Arial" w:cs="Arial"/>
                <w:sz w:val="24"/>
                <w:szCs w:val="24"/>
              </w:rPr>
            </w:pPr>
            <w:r w:rsidRPr="00D30854">
              <w:rPr>
                <w:rFonts w:ascii="Arial" w:hAnsi="Arial" w:cs="Arial"/>
                <w:sz w:val="24"/>
                <w:szCs w:val="24"/>
              </w:rPr>
              <w:t xml:space="preserve"> </w:t>
            </w:r>
          </w:p>
        </w:tc>
      </w:tr>
      <w:tr w:rsidR="00155400" w:rsidRPr="00D30854" w14:paraId="0C1AF770" w14:textId="77777777" w:rsidTr="00A06C80">
        <w:trPr>
          <w:trHeight w:val="2945"/>
        </w:trPr>
        <w:tc>
          <w:tcPr>
            <w:tcW w:w="9358" w:type="dxa"/>
            <w:gridSpan w:val="4"/>
            <w:tcBorders>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8B12AA2" w14:textId="77777777" w:rsidR="00155400" w:rsidRPr="00D30854" w:rsidRDefault="00155400" w:rsidP="00A06C80">
            <w:pPr>
              <w:spacing w:before="240" w:after="240"/>
              <w:jc w:val="both"/>
              <w:rPr>
                <w:rFonts w:ascii="Arial" w:hAnsi="Arial" w:cs="Arial"/>
                <w:b/>
                <w:sz w:val="24"/>
                <w:szCs w:val="24"/>
              </w:rPr>
            </w:pPr>
            <w:r w:rsidRPr="00D30854">
              <w:rPr>
                <w:rFonts w:ascii="Arial" w:hAnsi="Arial" w:cs="Arial"/>
                <w:b/>
                <w:sz w:val="24"/>
                <w:szCs w:val="24"/>
              </w:rPr>
              <w:t xml:space="preserve">Health and Safety for Learners: </w:t>
            </w:r>
          </w:p>
          <w:p w14:paraId="0FBD4193" w14:textId="77777777" w:rsidR="00155400" w:rsidRPr="00D30854" w:rsidRDefault="00155400" w:rsidP="00A06C80">
            <w:pPr>
              <w:spacing w:before="240" w:after="240"/>
              <w:jc w:val="both"/>
              <w:rPr>
                <w:rFonts w:ascii="Arial" w:hAnsi="Arial" w:cs="Arial"/>
                <w:sz w:val="24"/>
                <w:szCs w:val="24"/>
              </w:rPr>
            </w:pPr>
            <w:r w:rsidRPr="00D30854">
              <w:rPr>
                <w:rFonts w:ascii="Arial" w:hAnsi="Arial" w:cs="Arial"/>
                <w:sz w:val="24"/>
                <w:szCs w:val="24"/>
              </w:rPr>
              <w:t>There is a risk of falling with the activities in the learning session as tables will be disbursed in order to make room for the communication game, however, the plan is to place all tables and surrounding objects in one corner of the room which will minimize the learners contact with the objects during the session and therefore the risk of injury will diminish to a certain extent.</w:t>
            </w:r>
          </w:p>
          <w:p w14:paraId="6A896B22" w14:textId="77777777" w:rsidR="00155400" w:rsidRPr="00D30854" w:rsidRDefault="00155400" w:rsidP="00A06C80">
            <w:pPr>
              <w:spacing w:before="240" w:after="240"/>
              <w:jc w:val="both"/>
              <w:rPr>
                <w:rFonts w:ascii="Arial" w:hAnsi="Arial" w:cs="Arial"/>
                <w:sz w:val="24"/>
                <w:szCs w:val="24"/>
              </w:rPr>
            </w:pPr>
            <w:r w:rsidRPr="00D30854">
              <w:rPr>
                <w:rFonts w:ascii="Arial" w:hAnsi="Arial" w:cs="Arial"/>
                <w:sz w:val="24"/>
                <w:szCs w:val="24"/>
              </w:rPr>
              <w:t>For health and safety reasons the dice that will be used for the networking game will be a plush foam dice instead of a regular solid dice, the reason being to prevent any risks of any injuries that may be caused from a firm dice whilst it is in motion in the activities, and a plush dice is easier to see when its being passed out during the activity.</w:t>
            </w:r>
          </w:p>
          <w:p w14:paraId="34DFE32D" w14:textId="37D10F42" w:rsidR="0026207C" w:rsidRPr="00D30854" w:rsidRDefault="0026207C" w:rsidP="0026207C">
            <w:pPr>
              <w:rPr>
                <w:rFonts w:ascii="Arial" w:hAnsi="Arial" w:cs="Arial"/>
                <w:sz w:val="24"/>
                <w:szCs w:val="24"/>
              </w:rPr>
            </w:pPr>
          </w:p>
        </w:tc>
      </w:tr>
    </w:tbl>
    <w:p w14:paraId="5BE87B66" w14:textId="45D2DE70" w:rsidR="00155400" w:rsidRDefault="00155400" w:rsidP="00155400">
      <w:pPr>
        <w:rPr>
          <w:rFonts w:ascii="Arial" w:hAnsi="Arial" w:cs="Arial"/>
          <w:sz w:val="24"/>
          <w:szCs w:val="24"/>
        </w:rPr>
      </w:pPr>
    </w:p>
    <w:p w14:paraId="45AC3E56" w14:textId="7BE0464D" w:rsidR="00295B57" w:rsidRDefault="00295B57" w:rsidP="00155400">
      <w:pPr>
        <w:rPr>
          <w:rFonts w:ascii="Arial" w:hAnsi="Arial" w:cs="Arial"/>
          <w:sz w:val="24"/>
          <w:szCs w:val="24"/>
        </w:rPr>
      </w:pPr>
    </w:p>
    <w:p w14:paraId="65F5E8BD" w14:textId="6DD31C99" w:rsidR="00295B57" w:rsidRDefault="00295B57" w:rsidP="00155400">
      <w:pPr>
        <w:rPr>
          <w:rFonts w:ascii="Arial" w:hAnsi="Arial" w:cs="Arial"/>
          <w:sz w:val="24"/>
          <w:szCs w:val="24"/>
        </w:rPr>
      </w:pPr>
    </w:p>
    <w:p w14:paraId="56FD08A0" w14:textId="5B37D9DF" w:rsidR="00295B57" w:rsidRDefault="00295B57" w:rsidP="00155400">
      <w:pPr>
        <w:rPr>
          <w:rFonts w:ascii="Arial" w:hAnsi="Arial" w:cs="Arial"/>
          <w:sz w:val="24"/>
          <w:szCs w:val="24"/>
        </w:rPr>
      </w:pPr>
    </w:p>
    <w:p w14:paraId="08AE33B4" w14:textId="7E4C22CF" w:rsidR="00295B57" w:rsidRDefault="00295B57" w:rsidP="00155400">
      <w:pPr>
        <w:rPr>
          <w:rFonts w:ascii="Arial" w:hAnsi="Arial" w:cs="Arial"/>
          <w:sz w:val="24"/>
          <w:szCs w:val="24"/>
        </w:rPr>
      </w:pPr>
    </w:p>
    <w:p w14:paraId="49E05DFA" w14:textId="49529CC2" w:rsidR="00295B57" w:rsidRDefault="00295B57" w:rsidP="00155400">
      <w:pPr>
        <w:rPr>
          <w:rFonts w:ascii="Arial" w:hAnsi="Arial" w:cs="Arial"/>
          <w:sz w:val="24"/>
          <w:szCs w:val="24"/>
        </w:rPr>
      </w:pPr>
    </w:p>
    <w:p w14:paraId="0154A6DB" w14:textId="4A6B5005" w:rsidR="00295B57" w:rsidRDefault="00295B57" w:rsidP="00155400">
      <w:pPr>
        <w:rPr>
          <w:rFonts w:ascii="Arial" w:hAnsi="Arial" w:cs="Arial"/>
          <w:sz w:val="24"/>
          <w:szCs w:val="24"/>
        </w:rPr>
      </w:pPr>
    </w:p>
    <w:p w14:paraId="11E9B190" w14:textId="77777777" w:rsidR="00295B57" w:rsidRPr="00D30854" w:rsidRDefault="00295B57" w:rsidP="00155400">
      <w:pPr>
        <w:rPr>
          <w:rFonts w:ascii="Arial" w:hAnsi="Arial" w:cs="Arial"/>
          <w:sz w:val="24"/>
          <w:szCs w:val="24"/>
        </w:rPr>
      </w:pPr>
    </w:p>
    <w:p w14:paraId="187AD192" w14:textId="2F26527A" w:rsidR="0026207C" w:rsidRPr="00D30854" w:rsidRDefault="00295B57" w:rsidP="0026207C">
      <w:pPr>
        <w:pStyle w:val="Heading1"/>
        <w:rPr>
          <w:rFonts w:ascii="Arial" w:hAnsi="Arial" w:cs="Arial"/>
          <w:sz w:val="24"/>
          <w:szCs w:val="24"/>
        </w:rPr>
      </w:pPr>
      <w:bookmarkStart w:id="4" w:name="_Toc41309890"/>
      <w:r>
        <w:rPr>
          <w:rFonts w:ascii="Arial" w:hAnsi="Arial" w:cs="Arial"/>
          <w:sz w:val="24"/>
          <w:szCs w:val="24"/>
        </w:rPr>
        <w:t xml:space="preserve">2.1 </w:t>
      </w:r>
      <w:r w:rsidR="001009DE">
        <w:rPr>
          <w:rFonts w:ascii="Arial" w:hAnsi="Arial" w:cs="Arial"/>
          <w:sz w:val="24"/>
          <w:szCs w:val="24"/>
        </w:rPr>
        <w:t>Learning Plan 2</w:t>
      </w:r>
      <w:r w:rsidR="0026207C" w:rsidRPr="00D30854">
        <w:rPr>
          <w:rFonts w:ascii="Arial" w:hAnsi="Arial" w:cs="Arial"/>
          <w:sz w:val="24"/>
          <w:szCs w:val="24"/>
        </w:rPr>
        <w:t>: Session Overview</w:t>
      </w:r>
      <w:bookmarkEnd w:id="4"/>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25"/>
        <w:gridCol w:w="2355"/>
      </w:tblGrid>
      <w:tr w:rsidR="0026207C" w:rsidRPr="00D30854" w14:paraId="4632710F" w14:textId="77777777" w:rsidTr="00A06C80">
        <w:tc>
          <w:tcPr>
            <w:tcW w:w="2340" w:type="dxa"/>
            <w:shd w:val="clear" w:color="auto" w:fill="auto"/>
            <w:tcMar>
              <w:top w:w="100" w:type="dxa"/>
              <w:left w:w="100" w:type="dxa"/>
              <w:bottom w:w="100" w:type="dxa"/>
              <w:right w:w="100" w:type="dxa"/>
            </w:tcMar>
          </w:tcPr>
          <w:p w14:paraId="27DD92A4"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Time Scale</w:t>
            </w:r>
          </w:p>
        </w:tc>
        <w:tc>
          <w:tcPr>
            <w:tcW w:w="2340" w:type="dxa"/>
            <w:shd w:val="clear" w:color="auto" w:fill="auto"/>
            <w:tcMar>
              <w:top w:w="100" w:type="dxa"/>
              <w:left w:w="100" w:type="dxa"/>
              <w:bottom w:w="100" w:type="dxa"/>
              <w:right w:w="100" w:type="dxa"/>
            </w:tcMar>
          </w:tcPr>
          <w:p w14:paraId="7A4F74A4"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Purpose/Intentions</w:t>
            </w:r>
          </w:p>
        </w:tc>
        <w:tc>
          <w:tcPr>
            <w:tcW w:w="2325" w:type="dxa"/>
            <w:shd w:val="clear" w:color="auto" w:fill="auto"/>
            <w:tcMar>
              <w:top w:w="100" w:type="dxa"/>
              <w:left w:w="100" w:type="dxa"/>
              <w:bottom w:w="100" w:type="dxa"/>
              <w:right w:w="100" w:type="dxa"/>
            </w:tcMar>
          </w:tcPr>
          <w:p w14:paraId="553ABA54"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Activity and Lesson Content</w:t>
            </w:r>
          </w:p>
        </w:tc>
        <w:tc>
          <w:tcPr>
            <w:tcW w:w="2355" w:type="dxa"/>
            <w:shd w:val="clear" w:color="auto" w:fill="auto"/>
            <w:tcMar>
              <w:top w:w="100" w:type="dxa"/>
              <w:left w:w="100" w:type="dxa"/>
              <w:bottom w:w="100" w:type="dxa"/>
              <w:right w:w="100" w:type="dxa"/>
            </w:tcMar>
          </w:tcPr>
          <w:p w14:paraId="490B0101"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Resources Used</w:t>
            </w:r>
          </w:p>
        </w:tc>
      </w:tr>
      <w:tr w:rsidR="0026207C" w:rsidRPr="00D30854" w14:paraId="55A1B05A" w14:textId="77777777" w:rsidTr="00A06C80">
        <w:tc>
          <w:tcPr>
            <w:tcW w:w="2340" w:type="dxa"/>
            <w:shd w:val="clear" w:color="auto" w:fill="auto"/>
            <w:tcMar>
              <w:top w:w="100" w:type="dxa"/>
              <w:left w:w="100" w:type="dxa"/>
              <w:bottom w:w="100" w:type="dxa"/>
              <w:right w:w="100" w:type="dxa"/>
            </w:tcMar>
          </w:tcPr>
          <w:p w14:paraId="1828234B"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 xml:space="preserve">1 minutes </w:t>
            </w:r>
          </w:p>
        </w:tc>
        <w:tc>
          <w:tcPr>
            <w:tcW w:w="2340" w:type="dxa"/>
            <w:shd w:val="clear" w:color="auto" w:fill="auto"/>
            <w:tcMar>
              <w:top w:w="100" w:type="dxa"/>
              <w:left w:w="100" w:type="dxa"/>
              <w:bottom w:w="100" w:type="dxa"/>
              <w:right w:w="100" w:type="dxa"/>
            </w:tcMar>
          </w:tcPr>
          <w:p w14:paraId="56DEBBBA"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Introduction</w:t>
            </w:r>
          </w:p>
        </w:tc>
        <w:tc>
          <w:tcPr>
            <w:tcW w:w="2325" w:type="dxa"/>
            <w:shd w:val="clear" w:color="auto" w:fill="auto"/>
            <w:tcMar>
              <w:top w:w="100" w:type="dxa"/>
              <w:left w:w="100" w:type="dxa"/>
              <w:bottom w:w="100" w:type="dxa"/>
              <w:right w:w="100" w:type="dxa"/>
            </w:tcMar>
          </w:tcPr>
          <w:p w14:paraId="39D4B359"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 xml:space="preserve">Introduction to the session </w:t>
            </w:r>
          </w:p>
        </w:tc>
        <w:tc>
          <w:tcPr>
            <w:tcW w:w="2355" w:type="dxa"/>
            <w:shd w:val="clear" w:color="auto" w:fill="auto"/>
            <w:tcMar>
              <w:top w:w="100" w:type="dxa"/>
              <w:left w:w="100" w:type="dxa"/>
              <w:bottom w:w="100" w:type="dxa"/>
              <w:right w:w="100" w:type="dxa"/>
            </w:tcMar>
          </w:tcPr>
          <w:p w14:paraId="2FF142F0"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Computer/Laptop, Projector</w:t>
            </w:r>
          </w:p>
        </w:tc>
      </w:tr>
      <w:tr w:rsidR="0026207C" w:rsidRPr="00D30854" w14:paraId="636034E3" w14:textId="77777777" w:rsidTr="00A06C80">
        <w:tc>
          <w:tcPr>
            <w:tcW w:w="2340" w:type="dxa"/>
            <w:shd w:val="clear" w:color="auto" w:fill="auto"/>
            <w:tcMar>
              <w:top w:w="100" w:type="dxa"/>
              <w:left w:w="100" w:type="dxa"/>
              <w:bottom w:w="100" w:type="dxa"/>
              <w:right w:w="100" w:type="dxa"/>
            </w:tcMar>
          </w:tcPr>
          <w:p w14:paraId="36F74B41"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2 minutes</w:t>
            </w:r>
          </w:p>
        </w:tc>
        <w:tc>
          <w:tcPr>
            <w:tcW w:w="2340" w:type="dxa"/>
            <w:shd w:val="clear" w:color="auto" w:fill="auto"/>
            <w:tcMar>
              <w:top w:w="100" w:type="dxa"/>
              <w:left w:w="100" w:type="dxa"/>
              <w:bottom w:w="100" w:type="dxa"/>
              <w:right w:w="100" w:type="dxa"/>
            </w:tcMar>
          </w:tcPr>
          <w:p w14:paraId="480EDF4B"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Agenda/ Aims and Objectives</w:t>
            </w:r>
          </w:p>
        </w:tc>
        <w:tc>
          <w:tcPr>
            <w:tcW w:w="2325" w:type="dxa"/>
            <w:shd w:val="clear" w:color="auto" w:fill="auto"/>
            <w:tcMar>
              <w:top w:w="100" w:type="dxa"/>
              <w:left w:w="100" w:type="dxa"/>
              <w:bottom w:w="100" w:type="dxa"/>
              <w:right w:w="100" w:type="dxa"/>
            </w:tcMar>
          </w:tcPr>
          <w:p w14:paraId="7D99228C"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Slide 2 &amp;3, explain the aims and objectives for this session and its content</w:t>
            </w:r>
          </w:p>
        </w:tc>
        <w:tc>
          <w:tcPr>
            <w:tcW w:w="2355" w:type="dxa"/>
            <w:shd w:val="clear" w:color="auto" w:fill="auto"/>
            <w:tcMar>
              <w:top w:w="100" w:type="dxa"/>
              <w:left w:w="100" w:type="dxa"/>
              <w:bottom w:w="100" w:type="dxa"/>
              <w:right w:w="100" w:type="dxa"/>
            </w:tcMar>
          </w:tcPr>
          <w:p w14:paraId="76CF610C"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Computer/ Projector</w:t>
            </w:r>
          </w:p>
          <w:p w14:paraId="0CCB03DF"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Presentation Slides</w:t>
            </w:r>
          </w:p>
        </w:tc>
      </w:tr>
      <w:tr w:rsidR="0026207C" w:rsidRPr="00D30854" w14:paraId="47BF985E" w14:textId="77777777" w:rsidTr="00A06C80">
        <w:tc>
          <w:tcPr>
            <w:tcW w:w="2340" w:type="dxa"/>
            <w:shd w:val="clear" w:color="auto" w:fill="auto"/>
            <w:tcMar>
              <w:top w:w="100" w:type="dxa"/>
              <w:left w:w="100" w:type="dxa"/>
              <w:bottom w:w="100" w:type="dxa"/>
              <w:right w:w="100" w:type="dxa"/>
            </w:tcMar>
          </w:tcPr>
          <w:p w14:paraId="7CD9CF1D"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10 minutes</w:t>
            </w:r>
          </w:p>
        </w:tc>
        <w:tc>
          <w:tcPr>
            <w:tcW w:w="2340" w:type="dxa"/>
            <w:shd w:val="clear" w:color="auto" w:fill="auto"/>
            <w:tcMar>
              <w:top w:w="100" w:type="dxa"/>
              <w:left w:w="100" w:type="dxa"/>
              <w:bottom w:w="100" w:type="dxa"/>
              <w:right w:w="100" w:type="dxa"/>
            </w:tcMar>
          </w:tcPr>
          <w:p w14:paraId="4AEB85E5"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The importance of communication</w:t>
            </w:r>
          </w:p>
        </w:tc>
        <w:tc>
          <w:tcPr>
            <w:tcW w:w="2325" w:type="dxa"/>
            <w:shd w:val="clear" w:color="auto" w:fill="auto"/>
            <w:tcMar>
              <w:top w:w="100" w:type="dxa"/>
              <w:left w:w="100" w:type="dxa"/>
              <w:bottom w:w="100" w:type="dxa"/>
              <w:right w:w="100" w:type="dxa"/>
            </w:tcMar>
          </w:tcPr>
          <w:p w14:paraId="487C6D7F"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Group Activity the Communication Game - the group must count from 1 to 10 without communicating to any other learners</w:t>
            </w:r>
          </w:p>
        </w:tc>
        <w:tc>
          <w:tcPr>
            <w:tcW w:w="2355" w:type="dxa"/>
            <w:shd w:val="clear" w:color="auto" w:fill="auto"/>
            <w:tcMar>
              <w:top w:w="100" w:type="dxa"/>
              <w:left w:w="100" w:type="dxa"/>
              <w:bottom w:w="100" w:type="dxa"/>
              <w:right w:w="100" w:type="dxa"/>
            </w:tcMar>
          </w:tcPr>
          <w:p w14:paraId="688169AA"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proofErr w:type="spellStart"/>
            <w:r w:rsidRPr="00D30854">
              <w:rPr>
                <w:rFonts w:ascii="Arial" w:hAnsi="Arial" w:cs="Arial"/>
                <w:sz w:val="24"/>
                <w:szCs w:val="24"/>
                <w:lang w:val="en"/>
              </w:rPr>
              <w:t>Powerpoint</w:t>
            </w:r>
            <w:proofErr w:type="spellEnd"/>
            <w:r w:rsidRPr="00D30854">
              <w:rPr>
                <w:rFonts w:ascii="Arial" w:hAnsi="Arial" w:cs="Arial"/>
                <w:sz w:val="24"/>
                <w:szCs w:val="24"/>
                <w:lang w:val="en"/>
              </w:rPr>
              <w:t xml:space="preserve"> slide 4 for activity instruction, Projector</w:t>
            </w:r>
          </w:p>
        </w:tc>
      </w:tr>
      <w:tr w:rsidR="0026207C" w:rsidRPr="00D30854" w14:paraId="208BC6FB" w14:textId="77777777" w:rsidTr="00A06C80">
        <w:tc>
          <w:tcPr>
            <w:tcW w:w="2340" w:type="dxa"/>
            <w:shd w:val="clear" w:color="auto" w:fill="auto"/>
            <w:tcMar>
              <w:top w:w="100" w:type="dxa"/>
              <w:left w:w="100" w:type="dxa"/>
              <w:bottom w:w="100" w:type="dxa"/>
              <w:right w:w="100" w:type="dxa"/>
            </w:tcMar>
          </w:tcPr>
          <w:p w14:paraId="1C45206C"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1 Minutes</w:t>
            </w:r>
          </w:p>
        </w:tc>
        <w:tc>
          <w:tcPr>
            <w:tcW w:w="2340" w:type="dxa"/>
            <w:shd w:val="clear" w:color="auto" w:fill="auto"/>
            <w:tcMar>
              <w:top w:w="100" w:type="dxa"/>
              <w:left w:w="100" w:type="dxa"/>
              <w:bottom w:w="100" w:type="dxa"/>
              <w:right w:w="100" w:type="dxa"/>
            </w:tcMar>
          </w:tcPr>
          <w:p w14:paraId="22F993A5"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Discussion of the completed activity</w:t>
            </w:r>
          </w:p>
        </w:tc>
        <w:tc>
          <w:tcPr>
            <w:tcW w:w="2325" w:type="dxa"/>
            <w:shd w:val="clear" w:color="auto" w:fill="auto"/>
            <w:tcMar>
              <w:top w:w="100" w:type="dxa"/>
              <w:left w:w="100" w:type="dxa"/>
              <w:bottom w:w="100" w:type="dxa"/>
              <w:right w:w="100" w:type="dxa"/>
            </w:tcMar>
          </w:tcPr>
          <w:p w14:paraId="5BA1F48F"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Discuss the previous activity and provide feedback on the activity</w:t>
            </w:r>
          </w:p>
        </w:tc>
        <w:tc>
          <w:tcPr>
            <w:tcW w:w="2355" w:type="dxa"/>
            <w:shd w:val="clear" w:color="auto" w:fill="auto"/>
            <w:tcMar>
              <w:top w:w="100" w:type="dxa"/>
              <w:left w:w="100" w:type="dxa"/>
              <w:bottom w:w="100" w:type="dxa"/>
              <w:right w:w="100" w:type="dxa"/>
            </w:tcMar>
          </w:tcPr>
          <w:p w14:paraId="6F30070F"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proofErr w:type="spellStart"/>
            <w:r w:rsidRPr="00D30854">
              <w:rPr>
                <w:rFonts w:ascii="Arial" w:hAnsi="Arial" w:cs="Arial"/>
                <w:sz w:val="24"/>
                <w:szCs w:val="24"/>
                <w:lang w:val="en"/>
              </w:rPr>
              <w:t>Powerpoint</w:t>
            </w:r>
            <w:proofErr w:type="spellEnd"/>
            <w:r w:rsidRPr="00D30854">
              <w:rPr>
                <w:rFonts w:ascii="Arial" w:hAnsi="Arial" w:cs="Arial"/>
                <w:sz w:val="24"/>
                <w:szCs w:val="24"/>
                <w:lang w:val="en"/>
              </w:rPr>
              <w:t xml:space="preserve"> slide 5, projector</w:t>
            </w:r>
          </w:p>
        </w:tc>
      </w:tr>
      <w:tr w:rsidR="0026207C" w:rsidRPr="00D30854" w14:paraId="7DCCF5CD" w14:textId="77777777" w:rsidTr="00A06C80">
        <w:tc>
          <w:tcPr>
            <w:tcW w:w="2340" w:type="dxa"/>
            <w:shd w:val="clear" w:color="auto" w:fill="auto"/>
            <w:tcMar>
              <w:top w:w="100" w:type="dxa"/>
              <w:left w:w="100" w:type="dxa"/>
              <w:bottom w:w="100" w:type="dxa"/>
              <w:right w:w="100" w:type="dxa"/>
            </w:tcMar>
          </w:tcPr>
          <w:p w14:paraId="2D5D60D4"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 xml:space="preserve">2 minutes </w:t>
            </w:r>
          </w:p>
        </w:tc>
        <w:tc>
          <w:tcPr>
            <w:tcW w:w="2340" w:type="dxa"/>
            <w:shd w:val="clear" w:color="auto" w:fill="auto"/>
            <w:tcMar>
              <w:top w:w="100" w:type="dxa"/>
              <w:left w:w="100" w:type="dxa"/>
              <w:bottom w:w="100" w:type="dxa"/>
              <w:right w:w="100" w:type="dxa"/>
            </w:tcMar>
          </w:tcPr>
          <w:p w14:paraId="72587017"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Why is communication important?</w:t>
            </w:r>
          </w:p>
        </w:tc>
        <w:tc>
          <w:tcPr>
            <w:tcW w:w="2325" w:type="dxa"/>
            <w:shd w:val="clear" w:color="auto" w:fill="auto"/>
            <w:tcMar>
              <w:top w:w="100" w:type="dxa"/>
              <w:left w:w="100" w:type="dxa"/>
              <w:bottom w:w="100" w:type="dxa"/>
              <w:right w:w="100" w:type="dxa"/>
            </w:tcMar>
          </w:tcPr>
          <w:p w14:paraId="45D122B5"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Define communication, why it is important and who benefits from effective communication</w:t>
            </w:r>
          </w:p>
        </w:tc>
        <w:tc>
          <w:tcPr>
            <w:tcW w:w="2355" w:type="dxa"/>
            <w:shd w:val="clear" w:color="auto" w:fill="auto"/>
            <w:tcMar>
              <w:top w:w="100" w:type="dxa"/>
              <w:left w:w="100" w:type="dxa"/>
              <w:bottom w:w="100" w:type="dxa"/>
              <w:right w:w="100" w:type="dxa"/>
            </w:tcMar>
          </w:tcPr>
          <w:p w14:paraId="032D5971"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proofErr w:type="spellStart"/>
            <w:r w:rsidRPr="00D30854">
              <w:rPr>
                <w:rFonts w:ascii="Arial" w:hAnsi="Arial" w:cs="Arial"/>
                <w:sz w:val="24"/>
                <w:szCs w:val="24"/>
                <w:lang w:val="en"/>
              </w:rPr>
              <w:t>Powerpoint</w:t>
            </w:r>
            <w:proofErr w:type="spellEnd"/>
            <w:r w:rsidRPr="00D30854">
              <w:rPr>
                <w:rFonts w:ascii="Arial" w:hAnsi="Arial" w:cs="Arial"/>
                <w:sz w:val="24"/>
                <w:szCs w:val="24"/>
                <w:lang w:val="en"/>
              </w:rPr>
              <w:t xml:space="preserve"> Slide 6, Projector Screen</w:t>
            </w:r>
          </w:p>
        </w:tc>
      </w:tr>
      <w:tr w:rsidR="0026207C" w:rsidRPr="00D30854" w14:paraId="51FA6C76" w14:textId="77777777" w:rsidTr="00A06C80">
        <w:tc>
          <w:tcPr>
            <w:tcW w:w="2340" w:type="dxa"/>
            <w:shd w:val="clear" w:color="auto" w:fill="auto"/>
            <w:tcMar>
              <w:top w:w="100" w:type="dxa"/>
              <w:left w:w="100" w:type="dxa"/>
              <w:bottom w:w="100" w:type="dxa"/>
              <w:right w:w="100" w:type="dxa"/>
            </w:tcMar>
          </w:tcPr>
          <w:p w14:paraId="3AFEAAB1"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 xml:space="preserve">10 minutes </w:t>
            </w:r>
          </w:p>
        </w:tc>
        <w:tc>
          <w:tcPr>
            <w:tcW w:w="2340" w:type="dxa"/>
            <w:shd w:val="clear" w:color="auto" w:fill="auto"/>
            <w:tcMar>
              <w:top w:w="100" w:type="dxa"/>
              <w:left w:w="100" w:type="dxa"/>
              <w:bottom w:w="100" w:type="dxa"/>
              <w:right w:w="100" w:type="dxa"/>
            </w:tcMar>
          </w:tcPr>
          <w:p w14:paraId="56E72463"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The Networking Game</w:t>
            </w:r>
          </w:p>
        </w:tc>
        <w:tc>
          <w:tcPr>
            <w:tcW w:w="2325" w:type="dxa"/>
            <w:shd w:val="clear" w:color="auto" w:fill="auto"/>
            <w:tcMar>
              <w:top w:w="100" w:type="dxa"/>
              <w:left w:w="100" w:type="dxa"/>
              <w:bottom w:w="100" w:type="dxa"/>
              <w:right w:w="100" w:type="dxa"/>
            </w:tcMar>
          </w:tcPr>
          <w:p w14:paraId="7C6BCCDE"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Learners will be asked to split into two groups and sit in circles, the number on the dice is the person you have to ask the specific questions that have been given to, the inner circle move to the number that is shown on the dice, one circle has to be inside the other</w:t>
            </w:r>
          </w:p>
        </w:tc>
        <w:tc>
          <w:tcPr>
            <w:tcW w:w="2355" w:type="dxa"/>
            <w:shd w:val="clear" w:color="auto" w:fill="auto"/>
            <w:tcMar>
              <w:top w:w="100" w:type="dxa"/>
              <w:left w:w="100" w:type="dxa"/>
              <w:bottom w:w="100" w:type="dxa"/>
              <w:right w:w="100" w:type="dxa"/>
            </w:tcMar>
          </w:tcPr>
          <w:p w14:paraId="4E9F57DC"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proofErr w:type="spellStart"/>
            <w:r w:rsidRPr="00D30854">
              <w:rPr>
                <w:rFonts w:ascii="Arial" w:hAnsi="Arial" w:cs="Arial"/>
                <w:sz w:val="24"/>
                <w:szCs w:val="24"/>
                <w:lang w:val="en"/>
              </w:rPr>
              <w:t>Powerpoint</w:t>
            </w:r>
            <w:proofErr w:type="spellEnd"/>
            <w:r w:rsidRPr="00D30854">
              <w:rPr>
                <w:rFonts w:ascii="Arial" w:hAnsi="Arial" w:cs="Arial"/>
                <w:sz w:val="24"/>
                <w:szCs w:val="24"/>
                <w:lang w:val="en"/>
              </w:rPr>
              <w:t xml:space="preserve"> Slide 7, Plush Dice</w:t>
            </w:r>
          </w:p>
        </w:tc>
      </w:tr>
      <w:tr w:rsidR="0026207C" w:rsidRPr="00D30854" w14:paraId="1EA216D3" w14:textId="77777777" w:rsidTr="00A06C80">
        <w:tc>
          <w:tcPr>
            <w:tcW w:w="2340" w:type="dxa"/>
            <w:shd w:val="clear" w:color="auto" w:fill="auto"/>
            <w:tcMar>
              <w:top w:w="100" w:type="dxa"/>
              <w:left w:w="100" w:type="dxa"/>
              <w:bottom w:w="100" w:type="dxa"/>
              <w:right w:w="100" w:type="dxa"/>
            </w:tcMar>
          </w:tcPr>
          <w:p w14:paraId="0F1FC708"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2 Minutes</w:t>
            </w:r>
          </w:p>
        </w:tc>
        <w:tc>
          <w:tcPr>
            <w:tcW w:w="2340" w:type="dxa"/>
            <w:shd w:val="clear" w:color="auto" w:fill="auto"/>
            <w:tcMar>
              <w:top w:w="100" w:type="dxa"/>
              <w:left w:w="100" w:type="dxa"/>
              <w:bottom w:w="100" w:type="dxa"/>
              <w:right w:w="100" w:type="dxa"/>
            </w:tcMar>
          </w:tcPr>
          <w:p w14:paraId="5123416A"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Networking Slide</w:t>
            </w:r>
          </w:p>
          <w:p w14:paraId="50917299"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 xml:space="preserve">The importance of networking </w:t>
            </w:r>
          </w:p>
        </w:tc>
        <w:tc>
          <w:tcPr>
            <w:tcW w:w="2325" w:type="dxa"/>
            <w:shd w:val="clear" w:color="auto" w:fill="auto"/>
            <w:tcMar>
              <w:top w:w="100" w:type="dxa"/>
              <w:left w:w="100" w:type="dxa"/>
              <w:bottom w:w="100" w:type="dxa"/>
              <w:right w:w="100" w:type="dxa"/>
            </w:tcMar>
          </w:tcPr>
          <w:p w14:paraId="76E6316B"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Define networking, why is it important and information on the different types of networking</w:t>
            </w:r>
          </w:p>
        </w:tc>
        <w:tc>
          <w:tcPr>
            <w:tcW w:w="2355" w:type="dxa"/>
            <w:shd w:val="clear" w:color="auto" w:fill="auto"/>
            <w:tcMar>
              <w:top w:w="100" w:type="dxa"/>
              <w:left w:w="100" w:type="dxa"/>
              <w:bottom w:w="100" w:type="dxa"/>
              <w:right w:w="100" w:type="dxa"/>
            </w:tcMar>
          </w:tcPr>
          <w:p w14:paraId="7802CDE7"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proofErr w:type="spellStart"/>
            <w:r w:rsidRPr="00D30854">
              <w:rPr>
                <w:rFonts w:ascii="Arial" w:hAnsi="Arial" w:cs="Arial"/>
                <w:sz w:val="24"/>
                <w:szCs w:val="24"/>
                <w:lang w:val="en"/>
              </w:rPr>
              <w:t>Powerpoint</w:t>
            </w:r>
            <w:proofErr w:type="spellEnd"/>
            <w:r w:rsidRPr="00D30854">
              <w:rPr>
                <w:rFonts w:ascii="Arial" w:hAnsi="Arial" w:cs="Arial"/>
                <w:sz w:val="24"/>
                <w:szCs w:val="24"/>
                <w:lang w:val="en"/>
              </w:rPr>
              <w:t xml:space="preserve"> Slide 8, Projector</w:t>
            </w:r>
          </w:p>
        </w:tc>
      </w:tr>
      <w:tr w:rsidR="0026207C" w:rsidRPr="00D30854" w14:paraId="3D7FEC73" w14:textId="77777777" w:rsidTr="00A06C80">
        <w:tc>
          <w:tcPr>
            <w:tcW w:w="2340" w:type="dxa"/>
            <w:shd w:val="clear" w:color="auto" w:fill="auto"/>
            <w:tcMar>
              <w:top w:w="100" w:type="dxa"/>
              <w:left w:w="100" w:type="dxa"/>
              <w:bottom w:w="100" w:type="dxa"/>
              <w:right w:w="100" w:type="dxa"/>
            </w:tcMar>
          </w:tcPr>
          <w:p w14:paraId="4B525287"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2 Minutes</w:t>
            </w:r>
          </w:p>
        </w:tc>
        <w:tc>
          <w:tcPr>
            <w:tcW w:w="2340" w:type="dxa"/>
            <w:shd w:val="clear" w:color="auto" w:fill="auto"/>
            <w:tcMar>
              <w:top w:w="100" w:type="dxa"/>
              <w:left w:w="100" w:type="dxa"/>
              <w:bottom w:w="100" w:type="dxa"/>
              <w:right w:w="100" w:type="dxa"/>
            </w:tcMar>
          </w:tcPr>
          <w:p w14:paraId="3034CF86"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Benefits and Challenges of Networking</w:t>
            </w:r>
          </w:p>
        </w:tc>
        <w:tc>
          <w:tcPr>
            <w:tcW w:w="2325" w:type="dxa"/>
            <w:shd w:val="clear" w:color="auto" w:fill="auto"/>
            <w:tcMar>
              <w:top w:w="100" w:type="dxa"/>
              <w:left w:w="100" w:type="dxa"/>
              <w:bottom w:w="100" w:type="dxa"/>
              <w:right w:w="100" w:type="dxa"/>
            </w:tcMar>
          </w:tcPr>
          <w:p w14:paraId="750A1048"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 xml:space="preserve">Reasonings for the benefits and challenges of networking, the importance of networking sites such as </w:t>
            </w:r>
            <w:proofErr w:type="spellStart"/>
            <w:r w:rsidRPr="00D30854">
              <w:rPr>
                <w:rFonts w:ascii="Arial" w:hAnsi="Arial" w:cs="Arial"/>
                <w:sz w:val="24"/>
                <w:szCs w:val="24"/>
                <w:lang w:val="en"/>
              </w:rPr>
              <w:t>Linkedin</w:t>
            </w:r>
            <w:proofErr w:type="spellEnd"/>
            <w:r w:rsidRPr="00D30854">
              <w:rPr>
                <w:rFonts w:ascii="Arial" w:hAnsi="Arial" w:cs="Arial"/>
                <w:sz w:val="24"/>
                <w:szCs w:val="24"/>
                <w:lang w:val="en"/>
              </w:rPr>
              <w:t xml:space="preserve"> and the importance of </w:t>
            </w:r>
            <w:proofErr w:type="spellStart"/>
            <w:r w:rsidRPr="00D30854">
              <w:rPr>
                <w:rFonts w:ascii="Arial" w:hAnsi="Arial" w:cs="Arial"/>
                <w:sz w:val="24"/>
                <w:szCs w:val="24"/>
                <w:lang w:val="en"/>
              </w:rPr>
              <w:t>Linkedin</w:t>
            </w:r>
            <w:proofErr w:type="spellEnd"/>
          </w:p>
        </w:tc>
        <w:tc>
          <w:tcPr>
            <w:tcW w:w="2355" w:type="dxa"/>
            <w:shd w:val="clear" w:color="auto" w:fill="auto"/>
            <w:tcMar>
              <w:top w:w="100" w:type="dxa"/>
              <w:left w:w="100" w:type="dxa"/>
              <w:bottom w:w="100" w:type="dxa"/>
              <w:right w:w="100" w:type="dxa"/>
            </w:tcMar>
          </w:tcPr>
          <w:p w14:paraId="1E1F9ABC"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proofErr w:type="spellStart"/>
            <w:r w:rsidRPr="00D30854">
              <w:rPr>
                <w:rFonts w:ascii="Arial" w:hAnsi="Arial" w:cs="Arial"/>
                <w:sz w:val="24"/>
                <w:szCs w:val="24"/>
                <w:lang w:val="en"/>
              </w:rPr>
              <w:t>Powerpoint</w:t>
            </w:r>
            <w:proofErr w:type="spellEnd"/>
            <w:r w:rsidRPr="00D30854">
              <w:rPr>
                <w:rFonts w:ascii="Arial" w:hAnsi="Arial" w:cs="Arial"/>
                <w:sz w:val="24"/>
                <w:szCs w:val="24"/>
                <w:lang w:val="en"/>
              </w:rPr>
              <w:t xml:space="preserve"> Slide 9,10,11</w:t>
            </w:r>
          </w:p>
        </w:tc>
      </w:tr>
      <w:tr w:rsidR="0026207C" w:rsidRPr="00D30854" w14:paraId="21CE05E5" w14:textId="77777777" w:rsidTr="00A06C80">
        <w:tc>
          <w:tcPr>
            <w:tcW w:w="2340" w:type="dxa"/>
            <w:shd w:val="clear" w:color="auto" w:fill="auto"/>
            <w:tcMar>
              <w:top w:w="100" w:type="dxa"/>
              <w:left w:w="100" w:type="dxa"/>
              <w:bottom w:w="100" w:type="dxa"/>
              <w:right w:w="100" w:type="dxa"/>
            </w:tcMar>
          </w:tcPr>
          <w:p w14:paraId="6F9EBC8F"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10 Minutes</w:t>
            </w:r>
          </w:p>
        </w:tc>
        <w:tc>
          <w:tcPr>
            <w:tcW w:w="2340" w:type="dxa"/>
            <w:shd w:val="clear" w:color="auto" w:fill="auto"/>
            <w:tcMar>
              <w:top w:w="100" w:type="dxa"/>
              <w:left w:w="100" w:type="dxa"/>
              <w:bottom w:w="100" w:type="dxa"/>
              <w:right w:w="100" w:type="dxa"/>
            </w:tcMar>
          </w:tcPr>
          <w:p w14:paraId="37B4B069"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Conclusion of session: Kahoot Quiz</w:t>
            </w:r>
          </w:p>
        </w:tc>
        <w:tc>
          <w:tcPr>
            <w:tcW w:w="2325" w:type="dxa"/>
            <w:shd w:val="clear" w:color="auto" w:fill="auto"/>
            <w:tcMar>
              <w:top w:w="100" w:type="dxa"/>
              <w:left w:w="100" w:type="dxa"/>
              <w:bottom w:w="100" w:type="dxa"/>
              <w:right w:w="100" w:type="dxa"/>
            </w:tcMar>
          </w:tcPr>
          <w:p w14:paraId="29E08CBB"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r w:rsidRPr="00D30854">
              <w:rPr>
                <w:rFonts w:ascii="Arial" w:hAnsi="Arial" w:cs="Arial"/>
                <w:sz w:val="24"/>
                <w:szCs w:val="24"/>
                <w:lang w:val="en"/>
              </w:rPr>
              <w:t>Various questions based on the information gathered from the session to reflect on the importance of communication and networking</w:t>
            </w:r>
          </w:p>
        </w:tc>
        <w:tc>
          <w:tcPr>
            <w:tcW w:w="2355" w:type="dxa"/>
            <w:shd w:val="clear" w:color="auto" w:fill="auto"/>
            <w:tcMar>
              <w:top w:w="100" w:type="dxa"/>
              <w:left w:w="100" w:type="dxa"/>
              <w:bottom w:w="100" w:type="dxa"/>
              <w:right w:w="100" w:type="dxa"/>
            </w:tcMar>
          </w:tcPr>
          <w:p w14:paraId="26839A95" w14:textId="77777777" w:rsidR="0026207C" w:rsidRPr="00D30854" w:rsidRDefault="0026207C" w:rsidP="0026207C">
            <w:pPr>
              <w:widowControl w:val="0"/>
              <w:pBdr>
                <w:top w:val="nil"/>
                <w:left w:val="nil"/>
                <w:bottom w:val="nil"/>
                <w:right w:val="nil"/>
                <w:between w:val="nil"/>
              </w:pBdr>
              <w:spacing w:after="0" w:line="240" w:lineRule="auto"/>
              <w:rPr>
                <w:rFonts w:ascii="Arial" w:hAnsi="Arial" w:cs="Arial"/>
                <w:sz w:val="24"/>
                <w:szCs w:val="24"/>
                <w:lang w:val="en"/>
              </w:rPr>
            </w:pPr>
            <w:proofErr w:type="spellStart"/>
            <w:r w:rsidRPr="00D30854">
              <w:rPr>
                <w:rFonts w:ascii="Arial" w:hAnsi="Arial" w:cs="Arial"/>
                <w:sz w:val="24"/>
                <w:szCs w:val="24"/>
                <w:lang w:val="en"/>
              </w:rPr>
              <w:t>Powerpoint</w:t>
            </w:r>
            <w:proofErr w:type="spellEnd"/>
            <w:r w:rsidRPr="00D30854">
              <w:rPr>
                <w:rFonts w:ascii="Arial" w:hAnsi="Arial" w:cs="Arial"/>
                <w:sz w:val="24"/>
                <w:szCs w:val="24"/>
                <w:lang w:val="en"/>
              </w:rPr>
              <w:t xml:space="preserve"> Slide </w:t>
            </w:r>
            <w:proofErr w:type="gramStart"/>
            <w:r w:rsidRPr="00D30854">
              <w:rPr>
                <w:rFonts w:ascii="Arial" w:hAnsi="Arial" w:cs="Arial"/>
                <w:sz w:val="24"/>
                <w:szCs w:val="24"/>
                <w:lang w:val="en"/>
              </w:rPr>
              <w:t>12 ,</w:t>
            </w:r>
            <w:proofErr w:type="gramEnd"/>
            <w:r w:rsidRPr="00D30854">
              <w:rPr>
                <w:rFonts w:ascii="Arial" w:hAnsi="Arial" w:cs="Arial"/>
                <w:sz w:val="24"/>
                <w:szCs w:val="24"/>
                <w:lang w:val="en"/>
              </w:rPr>
              <w:t xml:space="preserve"> Kahoot Quiz Page and Link</w:t>
            </w:r>
          </w:p>
        </w:tc>
      </w:tr>
    </w:tbl>
    <w:p w14:paraId="4DDD2898" w14:textId="77777777" w:rsidR="00155400" w:rsidRDefault="00155400" w:rsidP="00155400">
      <w:pPr>
        <w:widowControl w:val="0"/>
        <w:pBdr>
          <w:top w:val="nil"/>
          <w:left w:val="nil"/>
          <w:bottom w:val="nil"/>
          <w:right w:val="nil"/>
          <w:between w:val="nil"/>
        </w:pBdr>
        <w:spacing w:after="0" w:line="240" w:lineRule="auto"/>
      </w:pPr>
    </w:p>
    <w:p w14:paraId="32947252" w14:textId="77777777" w:rsidR="00155400" w:rsidRDefault="00155400" w:rsidP="00155400">
      <w:pPr>
        <w:pStyle w:val="Heading1"/>
      </w:pPr>
    </w:p>
    <w:p w14:paraId="0B5B54BA" w14:textId="77777777" w:rsidR="00155400" w:rsidRDefault="00155400" w:rsidP="00155400">
      <w:pPr>
        <w:pStyle w:val="Heading1"/>
      </w:pPr>
    </w:p>
    <w:p w14:paraId="00F3F902" w14:textId="77777777" w:rsidR="00155400" w:rsidRDefault="00155400" w:rsidP="00155400">
      <w:pPr>
        <w:pStyle w:val="Heading1"/>
      </w:pPr>
    </w:p>
    <w:p w14:paraId="3A06D682" w14:textId="2DB1A2FF" w:rsidR="00CD7DE0" w:rsidRDefault="00CD7DE0" w:rsidP="00155400">
      <w:pPr>
        <w:pStyle w:val="Heading1"/>
      </w:pPr>
    </w:p>
    <w:p w14:paraId="12C6E097" w14:textId="72A2AD0F" w:rsidR="0026207C" w:rsidRDefault="0026207C" w:rsidP="0026207C"/>
    <w:p w14:paraId="65D61F18" w14:textId="6273C54A" w:rsidR="0026207C" w:rsidRDefault="0026207C" w:rsidP="0026207C"/>
    <w:p w14:paraId="0E64A577" w14:textId="462C8A31" w:rsidR="0026207C" w:rsidRDefault="0026207C" w:rsidP="0026207C"/>
    <w:p w14:paraId="35BE49FA" w14:textId="6028BCEE" w:rsidR="0026207C" w:rsidRDefault="0026207C" w:rsidP="0026207C"/>
    <w:p w14:paraId="15E4F0BF" w14:textId="0AF493A6" w:rsidR="0026207C" w:rsidRDefault="0026207C" w:rsidP="0026207C"/>
    <w:p w14:paraId="63D10CFC" w14:textId="65EC1CE6" w:rsidR="0026207C" w:rsidRDefault="0026207C" w:rsidP="0026207C"/>
    <w:p w14:paraId="2E1D9F56" w14:textId="0F3E0F0C" w:rsidR="0026207C" w:rsidRDefault="0026207C" w:rsidP="0026207C"/>
    <w:p w14:paraId="5AD40797" w14:textId="13340998" w:rsidR="00295B57" w:rsidRDefault="00295B57" w:rsidP="0026207C"/>
    <w:p w14:paraId="4E60C89C" w14:textId="77777777" w:rsidR="00295B57" w:rsidRPr="0026207C" w:rsidRDefault="00295B57" w:rsidP="0026207C"/>
    <w:p w14:paraId="037749D0" w14:textId="3034A35A" w:rsidR="00E63807" w:rsidRPr="00CD4C9C" w:rsidRDefault="0026207C" w:rsidP="0026207C">
      <w:pPr>
        <w:pStyle w:val="Heading1"/>
        <w:rPr>
          <w:rFonts w:ascii="Arial" w:hAnsi="Arial" w:cs="Arial"/>
          <w:sz w:val="24"/>
          <w:szCs w:val="24"/>
        </w:rPr>
      </w:pPr>
      <w:bookmarkStart w:id="5" w:name="_Toc41309891"/>
      <w:r w:rsidRPr="00CD4C9C">
        <w:rPr>
          <w:rFonts w:ascii="Arial" w:hAnsi="Arial" w:cs="Arial"/>
          <w:sz w:val="24"/>
          <w:szCs w:val="24"/>
        </w:rPr>
        <w:t xml:space="preserve">3. </w:t>
      </w:r>
      <w:r w:rsidR="00E63807" w:rsidRPr="00CD4C9C">
        <w:rPr>
          <w:rFonts w:ascii="Arial" w:hAnsi="Arial" w:cs="Arial"/>
          <w:sz w:val="24"/>
          <w:szCs w:val="24"/>
        </w:rPr>
        <w:t>Learning Session Justification</w:t>
      </w:r>
      <w:bookmarkEnd w:id="5"/>
      <w:r w:rsidR="00E63807" w:rsidRPr="00CD4C9C">
        <w:rPr>
          <w:rFonts w:ascii="Arial" w:hAnsi="Arial" w:cs="Arial"/>
          <w:sz w:val="24"/>
          <w:szCs w:val="24"/>
        </w:rPr>
        <w:t xml:space="preserve"> </w:t>
      </w:r>
    </w:p>
    <w:p w14:paraId="3AC7D159" w14:textId="1EB71814" w:rsidR="00E63807" w:rsidRDefault="00E63807">
      <w:pPr>
        <w:rPr>
          <w:rFonts w:ascii="Arial" w:hAnsi="Arial" w:cs="Arial"/>
          <w:sz w:val="24"/>
          <w:szCs w:val="24"/>
          <w:u w:val="single"/>
        </w:rPr>
      </w:pPr>
    </w:p>
    <w:p w14:paraId="60F1CC0B" w14:textId="72657BCC" w:rsidR="00072C59" w:rsidRDefault="00E63807" w:rsidP="00E63807">
      <w:pPr>
        <w:spacing w:line="480" w:lineRule="auto"/>
        <w:ind w:left="851"/>
        <w:jc w:val="both"/>
        <w:rPr>
          <w:rFonts w:ascii="Arial" w:hAnsi="Arial" w:cs="Arial"/>
          <w:sz w:val="24"/>
          <w:szCs w:val="24"/>
        </w:rPr>
      </w:pPr>
      <w:r>
        <w:rPr>
          <w:rFonts w:ascii="Arial" w:hAnsi="Arial" w:cs="Arial"/>
          <w:sz w:val="24"/>
          <w:szCs w:val="24"/>
        </w:rPr>
        <w:t xml:space="preserve">Whilst in the process of developing this learning session, as a group it was important that we did so with the consideration of any academic learning styles and learning theories that could be applied. Despite the wide range of techniques available, a few were settled on which we believed would have the most desirable </w:t>
      </w:r>
      <w:proofErr w:type="spellStart"/>
      <w:r>
        <w:rPr>
          <w:rFonts w:ascii="Arial" w:hAnsi="Arial" w:cs="Arial"/>
          <w:sz w:val="24"/>
          <w:szCs w:val="24"/>
        </w:rPr>
        <w:t>affect</w:t>
      </w:r>
      <w:proofErr w:type="spellEnd"/>
      <w:r>
        <w:rPr>
          <w:rFonts w:ascii="Arial" w:hAnsi="Arial" w:cs="Arial"/>
          <w:sz w:val="24"/>
          <w:szCs w:val="24"/>
        </w:rPr>
        <w:t xml:space="preserve"> on the group we were aiming the session to. It is important to justify why these methods were used and why we felt it would add something to our learning session. </w:t>
      </w:r>
    </w:p>
    <w:p w14:paraId="1C1E3BFE" w14:textId="77777777" w:rsidR="000122A6" w:rsidRDefault="00A92520" w:rsidP="00E63807">
      <w:pPr>
        <w:spacing w:line="480" w:lineRule="auto"/>
        <w:ind w:left="851"/>
        <w:jc w:val="both"/>
        <w:rPr>
          <w:rFonts w:ascii="Arial" w:hAnsi="Arial" w:cs="Arial"/>
          <w:sz w:val="24"/>
          <w:szCs w:val="24"/>
        </w:rPr>
      </w:pPr>
      <w:r>
        <w:rPr>
          <w:rFonts w:ascii="Arial" w:hAnsi="Arial" w:cs="Arial"/>
          <w:sz w:val="24"/>
          <w:szCs w:val="24"/>
        </w:rPr>
        <w:t xml:space="preserve">One of the theories of learning we have chosen to justify our methods is Adult Learning Theory. </w:t>
      </w:r>
      <w:r w:rsidR="00183764">
        <w:rPr>
          <w:rFonts w:ascii="Arial" w:hAnsi="Arial" w:cs="Arial"/>
          <w:sz w:val="24"/>
          <w:szCs w:val="24"/>
        </w:rPr>
        <w:t xml:space="preserve">This theory, developed in 1968 by Malcolm Knowles, is the study of how adults learn and how it differs to children (O’Neill, 2020). Using this theory shows how adults learn differently and what learning styles suit most. The theory refers to </w:t>
      </w:r>
      <w:r w:rsidR="00480FCD">
        <w:rPr>
          <w:rFonts w:ascii="Arial" w:hAnsi="Arial" w:cs="Arial"/>
          <w:sz w:val="24"/>
          <w:szCs w:val="24"/>
        </w:rPr>
        <w:t xml:space="preserve">a few </w:t>
      </w:r>
      <w:r w:rsidR="00183764">
        <w:rPr>
          <w:rFonts w:ascii="Arial" w:hAnsi="Arial" w:cs="Arial"/>
          <w:sz w:val="24"/>
          <w:szCs w:val="24"/>
        </w:rPr>
        <w:t xml:space="preserve">key assumptions we should make when considering how adults learn and how they prefer to train. With this information, our group were able to design the learning </w:t>
      </w:r>
      <w:proofErr w:type="gramStart"/>
      <w:r w:rsidR="00183764">
        <w:rPr>
          <w:rFonts w:ascii="Arial" w:hAnsi="Arial" w:cs="Arial"/>
          <w:sz w:val="24"/>
          <w:szCs w:val="24"/>
        </w:rPr>
        <w:t>session with this in mind, as</w:t>
      </w:r>
      <w:proofErr w:type="gramEnd"/>
      <w:r w:rsidR="00183764">
        <w:rPr>
          <w:rFonts w:ascii="Arial" w:hAnsi="Arial" w:cs="Arial"/>
          <w:sz w:val="24"/>
          <w:szCs w:val="24"/>
        </w:rPr>
        <w:t xml:space="preserve"> the session is aimed to young adults. </w:t>
      </w:r>
      <w:r w:rsidR="00C82996">
        <w:rPr>
          <w:rFonts w:ascii="Arial" w:hAnsi="Arial" w:cs="Arial"/>
          <w:sz w:val="24"/>
          <w:szCs w:val="24"/>
        </w:rPr>
        <w:t>The first assumption we make is that as people get older, learners shift from dependence to independence and self-direction, which is shown throughout a student’s time in University as you are expected to be more independent with learning sessions and coursework. This assumption is known as Self-Concept (</w:t>
      </w:r>
      <w:proofErr w:type="spellStart"/>
      <w:r w:rsidR="00C82996">
        <w:rPr>
          <w:rFonts w:ascii="Arial" w:hAnsi="Arial" w:cs="Arial"/>
          <w:sz w:val="24"/>
          <w:szCs w:val="24"/>
        </w:rPr>
        <w:t>Ferriman</w:t>
      </w:r>
      <w:proofErr w:type="spellEnd"/>
      <w:r w:rsidR="00C82996">
        <w:rPr>
          <w:rFonts w:ascii="Arial" w:hAnsi="Arial" w:cs="Arial"/>
          <w:sz w:val="24"/>
          <w:szCs w:val="24"/>
        </w:rPr>
        <w:t>, 2014)</w:t>
      </w:r>
      <w:r w:rsidR="005C4BDC">
        <w:rPr>
          <w:rFonts w:ascii="Arial" w:hAnsi="Arial" w:cs="Arial"/>
          <w:sz w:val="24"/>
          <w:szCs w:val="24"/>
        </w:rPr>
        <w:t xml:space="preserve">. </w:t>
      </w:r>
    </w:p>
    <w:p w14:paraId="4D6BE68F" w14:textId="3F78E60C" w:rsidR="000122A6" w:rsidRDefault="005C4BDC" w:rsidP="005538BD">
      <w:pPr>
        <w:spacing w:line="480" w:lineRule="auto"/>
        <w:ind w:left="851" w:firstLine="589"/>
        <w:jc w:val="both"/>
        <w:rPr>
          <w:rFonts w:ascii="Arial" w:hAnsi="Arial" w:cs="Arial"/>
          <w:sz w:val="24"/>
          <w:szCs w:val="24"/>
        </w:rPr>
      </w:pPr>
      <w:r>
        <w:rPr>
          <w:rFonts w:ascii="Arial" w:hAnsi="Arial" w:cs="Arial"/>
          <w:sz w:val="24"/>
          <w:szCs w:val="24"/>
        </w:rPr>
        <w:t>The second assumption is surrounding the Adult Learning Experience. This theory assumes that as a learner grows older and more mature, with it they bring a wider knowledge based on past experiences which we can use for future learning. This means that by the time we are adults, we should have a vast amount of experience to draw from to help us pick up new skills and activities. This experience acts as an increased resource for learning (</w:t>
      </w:r>
      <w:proofErr w:type="spellStart"/>
      <w:r>
        <w:rPr>
          <w:rFonts w:ascii="Arial" w:hAnsi="Arial" w:cs="Arial"/>
          <w:sz w:val="24"/>
          <w:szCs w:val="24"/>
        </w:rPr>
        <w:t>Ferriman</w:t>
      </w:r>
      <w:proofErr w:type="spellEnd"/>
      <w:r>
        <w:rPr>
          <w:rFonts w:ascii="Arial" w:hAnsi="Arial" w:cs="Arial"/>
          <w:sz w:val="24"/>
          <w:szCs w:val="24"/>
        </w:rPr>
        <w:t>, 2014; Pappas, 2013).</w:t>
      </w:r>
      <w:r w:rsidR="00E030A3">
        <w:rPr>
          <w:rFonts w:ascii="Arial" w:hAnsi="Arial" w:cs="Arial"/>
          <w:sz w:val="24"/>
          <w:szCs w:val="24"/>
        </w:rPr>
        <w:t xml:space="preserve"> Because of this, when developing the learning session we were able to make it slightly less basic as we would need to with kids, as even if the learner has no prior knowledge on the subject, the assumption is that they will be able to grasp the concept more quickly based on past experiences. </w:t>
      </w:r>
    </w:p>
    <w:p w14:paraId="5534EFB6" w14:textId="77777777" w:rsidR="000122A6" w:rsidRDefault="00E030A3" w:rsidP="000122A6">
      <w:pPr>
        <w:spacing w:line="480" w:lineRule="auto"/>
        <w:ind w:left="851" w:firstLine="589"/>
        <w:jc w:val="both"/>
        <w:rPr>
          <w:rFonts w:ascii="Arial" w:hAnsi="Arial" w:cs="Arial"/>
          <w:sz w:val="24"/>
          <w:szCs w:val="24"/>
        </w:rPr>
      </w:pPr>
      <w:r>
        <w:rPr>
          <w:rFonts w:ascii="Arial" w:hAnsi="Arial" w:cs="Arial"/>
          <w:sz w:val="24"/>
          <w:szCs w:val="24"/>
        </w:rPr>
        <w:t>The third assumption is that adults have a readiness to learn, meaning they are more willing to learn information they feel will more greatly benefit them in real-life situations such as in the workplace (Knowles et al</w:t>
      </w:r>
      <w:r w:rsidR="000122A6">
        <w:rPr>
          <w:rFonts w:ascii="Arial" w:hAnsi="Arial" w:cs="Arial"/>
          <w:sz w:val="24"/>
          <w:szCs w:val="24"/>
        </w:rPr>
        <w:t>.</w:t>
      </w:r>
      <w:r>
        <w:rPr>
          <w:rFonts w:ascii="Arial" w:hAnsi="Arial" w:cs="Arial"/>
          <w:sz w:val="24"/>
          <w:szCs w:val="24"/>
        </w:rPr>
        <w:t xml:space="preserve">, 2005). </w:t>
      </w:r>
      <w:proofErr w:type="gramStart"/>
      <w:r w:rsidR="0022585C">
        <w:rPr>
          <w:rFonts w:ascii="Arial" w:hAnsi="Arial" w:cs="Arial"/>
          <w:sz w:val="24"/>
          <w:szCs w:val="24"/>
        </w:rPr>
        <w:t>With this in mind, it</w:t>
      </w:r>
      <w:proofErr w:type="gramEnd"/>
      <w:r w:rsidR="0022585C">
        <w:rPr>
          <w:rFonts w:ascii="Arial" w:hAnsi="Arial" w:cs="Arial"/>
          <w:sz w:val="24"/>
          <w:szCs w:val="24"/>
        </w:rPr>
        <w:t xml:space="preserve"> is important to realise that adults are more focused on learning that can benefit them in the present, meaning teaching focused on the future is much less effective (Ota et al</w:t>
      </w:r>
      <w:r w:rsidR="000122A6">
        <w:rPr>
          <w:rFonts w:ascii="Arial" w:hAnsi="Arial" w:cs="Arial"/>
          <w:sz w:val="24"/>
          <w:szCs w:val="24"/>
        </w:rPr>
        <w:t>.</w:t>
      </w:r>
      <w:r w:rsidR="0022585C">
        <w:rPr>
          <w:rFonts w:ascii="Arial" w:hAnsi="Arial" w:cs="Arial"/>
          <w:sz w:val="24"/>
          <w:szCs w:val="24"/>
        </w:rPr>
        <w:t xml:space="preserve">, 2006). </w:t>
      </w:r>
    </w:p>
    <w:p w14:paraId="381CA14A" w14:textId="77777777" w:rsidR="000122A6" w:rsidRDefault="0022585C" w:rsidP="000122A6">
      <w:pPr>
        <w:spacing w:line="480" w:lineRule="auto"/>
        <w:ind w:left="851" w:firstLine="589"/>
        <w:jc w:val="both"/>
        <w:rPr>
          <w:rFonts w:ascii="Arial" w:hAnsi="Arial" w:cs="Arial"/>
          <w:sz w:val="24"/>
          <w:szCs w:val="24"/>
        </w:rPr>
      </w:pPr>
      <w:r>
        <w:rPr>
          <w:rFonts w:ascii="Arial" w:hAnsi="Arial" w:cs="Arial"/>
          <w:sz w:val="24"/>
          <w:szCs w:val="24"/>
        </w:rPr>
        <w:t xml:space="preserve">The fourth assumption is orientation to learning. </w:t>
      </w:r>
      <w:r w:rsidR="00C356BB">
        <w:rPr>
          <w:rFonts w:ascii="Arial" w:hAnsi="Arial" w:cs="Arial"/>
          <w:sz w:val="24"/>
          <w:szCs w:val="24"/>
        </w:rPr>
        <w:t xml:space="preserve">Made simple, this assumption refers to how adult learners’ orientation towards learning will shift from subject centredness to problem centredness, and that adults have a greater need for immediacy of application (Smith, 1996; 1999, 2010). Due to this, it is also important that learning sessions should be based around experiences </w:t>
      </w:r>
      <w:proofErr w:type="gramStart"/>
      <w:r w:rsidR="00C356BB">
        <w:rPr>
          <w:rFonts w:ascii="Arial" w:hAnsi="Arial" w:cs="Arial"/>
          <w:sz w:val="24"/>
          <w:szCs w:val="24"/>
        </w:rPr>
        <w:t>in order to</w:t>
      </w:r>
      <w:proofErr w:type="gramEnd"/>
      <w:r w:rsidR="00C356BB">
        <w:rPr>
          <w:rFonts w:ascii="Arial" w:hAnsi="Arial" w:cs="Arial"/>
          <w:sz w:val="24"/>
          <w:szCs w:val="24"/>
        </w:rPr>
        <w:t xml:space="preserve"> make them effective, as people are performance centred in their learning (Smith, 1996; 1999, 2010).</w:t>
      </w:r>
      <w:r w:rsidR="00E25CD5">
        <w:rPr>
          <w:rFonts w:ascii="Arial" w:hAnsi="Arial" w:cs="Arial"/>
          <w:sz w:val="24"/>
          <w:szCs w:val="24"/>
        </w:rPr>
        <w:t xml:space="preserve"> </w:t>
      </w:r>
    </w:p>
    <w:p w14:paraId="32B2BA97" w14:textId="77777777" w:rsidR="003817CF" w:rsidRDefault="00E25CD5" w:rsidP="000122A6">
      <w:pPr>
        <w:spacing w:line="480" w:lineRule="auto"/>
        <w:ind w:left="851" w:firstLine="589"/>
        <w:jc w:val="both"/>
        <w:rPr>
          <w:rFonts w:ascii="Arial" w:hAnsi="Arial" w:cs="Arial"/>
          <w:sz w:val="24"/>
          <w:szCs w:val="24"/>
        </w:rPr>
      </w:pPr>
      <w:r>
        <w:rPr>
          <w:rFonts w:ascii="Arial" w:hAnsi="Arial" w:cs="Arial"/>
          <w:sz w:val="24"/>
          <w:szCs w:val="24"/>
        </w:rPr>
        <w:t>The fifth assumption is based upon what motivates adults to learn. As a person matures academically, the motivation to learn becomes internal (Knowles, 1984).</w:t>
      </w:r>
      <w:r w:rsidR="00480FCD">
        <w:rPr>
          <w:rFonts w:ascii="Arial" w:hAnsi="Arial" w:cs="Arial"/>
          <w:sz w:val="24"/>
          <w:szCs w:val="24"/>
        </w:rPr>
        <w:t xml:space="preserve"> As was touched upon through other assumptions, adults prefer independence through learning and it is down to personal reasons that an adult will want to learn, for example to help in work or for self-esteem (O’Neill, 2020). After considering these 5 assumptions, there are </w:t>
      </w:r>
      <w:r w:rsidR="001D4A88">
        <w:rPr>
          <w:rFonts w:ascii="Arial" w:hAnsi="Arial" w:cs="Arial"/>
          <w:sz w:val="24"/>
          <w:szCs w:val="24"/>
        </w:rPr>
        <w:t>4</w:t>
      </w:r>
      <w:r w:rsidR="00480FCD">
        <w:rPr>
          <w:rFonts w:ascii="Arial" w:hAnsi="Arial" w:cs="Arial"/>
          <w:sz w:val="24"/>
          <w:szCs w:val="24"/>
        </w:rPr>
        <w:t xml:space="preserve"> key principles that must be taken </w:t>
      </w:r>
      <w:proofErr w:type="gramStart"/>
      <w:r w:rsidR="00480FCD">
        <w:rPr>
          <w:rFonts w:ascii="Arial" w:hAnsi="Arial" w:cs="Arial"/>
          <w:sz w:val="24"/>
          <w:szCs w:val="24"/>
        </w:rPr>
        <w:t>in to</w:t>
      </w:r>
      <w:proofErr w:type="gramEnd"/>
      <w:r w:rsidR="00480FCD">
        <w:rPr>
          <w:rFonts w:ascii="Arial" w:hAnsi="Arial" w:cs="Arial"/>
          <w:sz w:val="24"/>
          <w:szCs w:val="24"/>
        </w:rPr>
        <w:t xml:space="preserve"> account, which helped us to justify our learning session.</w:t>
      </w:r>
      <w:r>
        <w:rPr>
          <w:rFonts w:ascii="Arial" w:hAnsi="Arial" w:cs="Arial"/>
          <w:sz w:val="24"/>
          <w:szCs w:val="24"/>
        </w:rPr>
        <w:t xml:space="preserve"> </w:t>
      </w:r>
      <w:r w:rsidR="00480FCD">
        <w:rPr>
          <w:rFonts w:ascii="Arial" w:hAnsi="Arial" w:cs="Arial"/>
          <w:sz w:val="24"/>
          <w:szCs w:val="24"/>
        </w:rPr>
        <w:t>Firstly, as adults are self-directed, during the session it would be useful to allow the learners to have a say in the content and process of learning</w:t>
      </w:r>
      <w:r w:rsidR="001D4A88">
        <w:rPr>
          <w:rFonts w:ascii="Arial" w:hAnsi="Arial" w:cs="Arial"/>
          <w:sz w:val="24"/>
          <w:szCs w:val="24"/>
        </w:rPr>
        <w:t xml:space="preserve"> (</w:t>
      </w:r>
      <w:proofErr w:type="spellStart"/>
      <w:r w:rsidR="001D4A88">
        <w:rPr>
          <w:rFonts w:ascii="Arial" w:hAnsi="Arial" w:cs="Arial"/>
          <w:sz w:val="24"/>
          <w:szCs w:val="24"/>
        </w:rPr>
        <w:t>Cordiner</w:t>
      </w:r>
      <w:proofErr w:type="spellEnd"/>
      <w:r w:rsidR="001D4A88">
        <w:rPr>
          <w:rFonts w:ascii="Arial" w:hAnsi="Arial" w:cs="Arial"/>
          <w:sz w:val="24"/>
          <w:szCs w:val="24"/>
        </w:rPr>
        <w:t>, 2020)</w:t>
      </w:r>
      <w:r w:rsidR="00480FCD">
        <w:rPr>
          <w:rFonts w:ascii="Arial" w:hAnsi="Arial" w:cs="Arial"/>
          <w:sz w:val="24"/>
          <w:szCs w:val="24"/>
        </w:rPr>
        <w:t xml:space="preserve">. </w:t>
      </w:r>
    </w:p>
    <w:p w14:paraId="3A4B2FA1" w14:textId="0CCD1531" w:rsidR="00A92520" w:rsidRDefault="00480FCD" w:rsidP="005538BD">
      <w:pPr>
        <w:spacing w:line="480" w:lineRule="auto"/>
        <w:ind w:left="851" w:firstLine="589"/>
        <w:jc w:val="both"/>
        <w:rPr>
          <w:rFonts w:ascii="Arial" w:hAnsi="Arial" w:cs="Arial"/>
          <w:sz w:val="24"/>
          <w:szCs w:val="24"/>
        </w:rPr>
      </w:pPr>
      <w:r>
        <w:rPr>
          <w:rFonts w:ascii="Arial" w:hAnsi="Arial" w:cs="Arial"/>
          <w:sz w:val="24"/>
          <w:szCs w:val="24"/>
        </w:rPr>
        <w:t>Secondly, adult learners learn by doing</w:t>
      </w:r>
      <w:r w:rsidR="00242A1A">
        <w:rPr>
          <w:rFonts w:ascii="Arial" w:hAnsi="Arial" w:cs="Arial"/>
          <w:sz w:val="24"/>
          <w:szCs w:val="24"/>
        </w:rPr>
        <w:t xml:space="preserve"> and through direct experience, so the session must include practical participation and techniques which we have implemented throughout our learning session. Also, the content in our learning session has been tailored to issues that can relate to a </w:t>
      </w:r>
      <w:r w:rsidR="001D4A88">
        <w:rPr>
          <w:rFonts w:ascii="Arial" w:hAnsi="Arial" w:cs="Arial"/>
          <w:sz w:val="24"/>
          <w:szCs w:val="24"/>
        </w:rPr>
        <w:t>learner’s</w:t>
      </w:r>
      <w:r w:rsidR="00242A1A">
        <w:rPr>
          <w:rFonts w:ascii="Arial" w:hAnsi="Arial" w:cs="Arial"/>
          <w:sz w:val="24"/>
          <w:szCs w:val="24"/>
        </w:rPr>
        <w:t xml:space="preserve"> practical life, </w:t>
      </w:r>
      <w:r w:rsidR="001D4A88">
        <w:rPr>
          <w:rFonts w:ascii="Arial" w:hAnsi="Arial" w:cs="Arial"/>
          <w:sz w:val="24"/>
          <w:szCs w:val="24"/>
        </w:rPr>
        <w:t>f</w:t>
      </w:r>
      <w:r w:rsidR="00242A1A">
        <w:rPr>
          <w:rFonts w:ascii="Arial" w:hAnsi="Arial" w:cs="Arial"/>
          <w:sz w:val="24"/>
          <w:szCs w:val="24"/>
        </w:rPr>
        <w:t>or example through work (Smith, 2017).</w:t>
      </w:r>
      <w:r w:rsidR="001D4A88">
        <w:rPr>
          <w:rFonts w:ascii="Arial" w:hAnsi="Arial" w:cs="Arial"/>
          <w:sz w:val="24"/>
          <w:szCs w:val="24"/>
        </w:rPr>
        <w:t xml:space="preserve"> </w:t>
      </w:r>
      <w:r w:rsidR="00B24A49">
        <w:rPr>
          <w:rFonts w:ascii="Arial" w:hAnsi="Arial" w:cs="Arial"/>
          <w:sz w:val="24"/>
          <w:szCs w:val="24"/>
        </w:rPr>
        <w:t xml:space="preserve">Finally, we have ensured that our learning session enables problem solving instead of just memorizing content, due to adult learning being problem centred as opposed to </w:t>
      </w:r>
      <w:proofErr w:type="gramStart"/>
      <w:r w:rsidR="00B24A49">
        <w:rPr>
          <w:rFonts w:ascii="Arial" w:hAnsi="Arial" w:cs="Arial"/>
          <w:sz w:val="24"/>
          <w:szCs w:val="24"/>
        </w:rPr>
        <w:t>content-orientated</w:t>
      </w:r>
      <w:proofErr w:type="gramEnd"/>
      <w:r w:rsidR="00B24A49">
        <w:rPr>
          <w:rFonts w:ascii="Arial" w:hAnsi="Arial" w:cs="Arial"/>
          <w:sz w:val="24"/>
          <w:szCs w:val="24"/>
        </w:rPr>
        <w:t xml:space="preserve"> (</w:t>
      </w:r>
      <w:proofErr w:type="spellStart"/>
      <w:r w:rsidR="00B24A49">
        <w:rPr>
          <w:rFonts w:ascii="Arial" w:hAnsi="Arial" w:cs="Arial"/>
          <w:sz w:val="24"/>
          <w:szCs w:val="24"/>
        </w:rPr>
        <w:t>Kearsley</w:t>
      </w:r>
      <w:proofErr w:type="spellEnd"/>
      <w:r w:rsidR="00B24A49">
        <w:rPr>
          <w:rFonts w:ascii="Arial" w:hAnsi="Arial" w:cs="Arial"/>
          <w:sz w:val="24"/>
          <w:szCs w:val="24"/>
        </w:rPr>
        <w:t>, 2010).</w:t>
      </w:r>
      <w:r w:rsidR="00547F6B">
        <w:rPr>
          <w:rFonts w:ascii="Arial" w:hAnsi="Arial" w:cs="Arial"/>
          <w:sz w:val="24"/>
          <w:szCs w:val="24"/>
        </w:rPr>
        <w:t xml:space="preserve"> Overall, it makes sense for learning sessions to be made with how adults learn in mind. This is because memory works in an efficient way, meaning it will only store the information that matters (Shackleton-Jones, </w:t>
      </w:r>
      <w:r w:rsidR="003A34AD">
        <w:rPr>
          <w:rFonts w:ascii="Arial" w:hAnsi="Arial" w:cs="Arial"/>
          <w:sz w:val="24"/>
          <w:szCs w:val="24"/>
        </w:rPr>
        <w:t>2000</w:t>
      </w:r>
      <w:r w:rsidR="00547F6B">
        <w:rPr>
          <w:rFonts w:ascii="Arial" w:hAnsi="Arial" w:cs="Arial"/>
          <w:sz w:val="24"/>
          <w:szCs w:val="24"/>
        </w:rPr>
        <w:t xml:space="preserve">). Creating a session that relates to the personal lives of students will help them to retain the information as it matters to them. </w:t>
      </w:r>
    </w:p>
    <w:p w14:paraId="681BE818" w14:textId="797081C5" w:rsidR="002E780D" w:rsidRDefault="002E780D" w:rsidP="005538BD">
      <w:pPr>
        <w:spacing w:line="480" w:lineRule="auto"/>
        <w:ind w:left="851" w:firstLine="589"/>
        <w:jc w:val="both"/>
        <w:rPr>
          <w:rFonts w:ascii="Arial" w:hAnsi="Arial" w:cs="Arial"/>
          <w:sz w:val="24"/>
          <w:szCs w:val="24"/>
        </w:rPr>
      </w:pPr>
      <w:r>
        <w:rPr>
          <w:rFonts w:ascii="Arial" w:hAnsi="Arial" w:cs="Arial"/>
          <w:sz w:val="24"/>
          <w:szCs w:val="24"/>
        </w:rPr>
        <w:t>A second theory of learning that justify our methods is inductive learning. Inductive learning is also known commonly as discovery learning and is a method where the learner discovers a base rule by looking at examples</w:t>
      </w:r>
      <w:r w:rsidR="00CE6ED1">
        <w:rPr>
          <w:rFonts w:ascii="Arial" w:hAnsi="Arial" w:cs="Arial"/>
          <w:sz w:val="24"/>
          <w:szCs w:val="24"/>
        </w:rPr>
        <w:t xml:space="preserve"> (</w:t>
      </w:r>
      <w:proofErr w:type="spellStart"/>
      <w:r w:rsidR="00CE6ED1">
        <w:rPr>
          <w:rFonts w:ascii="Arial" w:hAnsi="Arial" w:cs="Arial"/>
          <w:sz w:val="24"/>
          <w:szCs w:val="24"/>
        </w:rPr>
        <w:t>NetLanguages</w:t>
      </w:r>
      <w:proofErr w:type="spellEnd"/>
      <w:r w:rsidR="00CE6ED1">
        <w:rPr>
          <w:rFonts w:ascii="Arial" w:hAnsi="Arial" w:cs="Arial"/>
          <w:sz w:val="24"/>
          <w:szCs w:val="24"/>
        </w:rPr>
        <w:t xml:space="preserve">, 2017). This method differs to what is known as deductive learning, where students are first given rules which they must apply to a situation. An example of a diagram is shown </w:t>
      </w:r>
      <w:proofErr w:type="gramStart"/>
      <w:r w:rsidR="00CE6ED1">
        <w:rPr>
          <w:rFonts w:ascii="Arial" w:hAnsi="Arial" w:cs="Arial"/>
          <w:sz w:val="24"/>
          <w:szCs w:val="24"/>
        </w:rPr>
        <w:t>below;</w:t>
      </w:r>
      <w:proofErr w:type="gramEnd"/>
    </w:p>
    <w:p w14:paraId="161171FA" w14:textId="77777777" w:rsidR="003817CF" w:rsidRDefault="00CE6ED1" w:rsidP="005538BD">
      <w:pPr>
        <w:keepNext/>
        <w:spacing w:line="480" w:lineRule="auto"/>
        <w:ind w:left="851"/>
        <w:jc w:val="both"/>
      </w:pPr>
      <w:r>
        <w:rPr>
          <w:noProof/>
          <w:lang w:eastAsia="en-GB"/>
        </w:rPr>
        <w:drawing>
          <wp:inline distT="0" distB="0" distL="0" distR="0" wp14:anchorId="149F7ECB" wp14:editId="2986B193">
            <wp:extent cx="5562600" cy="2438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62600" cy="2438400"/>
                    </a:xfrm>
                    <a:prstGeom prst="rect">
                      <a:avLst/>
                    </a:prstGeom>
                    <a:noFill/>
                    <a:ln>
                      <a:noFill/>
                    </a:ln>
                  </pic:spPr>
                </pic:pic>
              </a:graphicData>
            </a:graphic>
          </wp:inline>
        </w:drawing>
      </w:r>
    </w:p>
    <w:p w14:paraId="103C2E39" w14:textId="401C7CDC" w:rsidR="00CE6ED1" w:rsidRPr="00C23D7C" w:rsidRDefault="003817CF" w:rsidP="005538BD">
      <w:pPr>
        <w:pStyle w:val="Caption"/>
        <w:jc w:val="both"/>
        <w:rPr>
          <w:noProof/>
          <w:sz w:val="20"/>
          <w:szCs w:val="20"/>
        </w:rPr>
      </w:pPr>
      <w:bookmarkStart w:id="6" w:name="_Toc41298618"/>
      <w:bookmarkStart w:id="7" w:name="_Toc41308909"/>
      <w:r w:rsidRPr="00C23D7C">
        <w:rPr>
          <w:sz w:val="20"/>
          <w:szCs w:val="20"/>
        </w:rPr>
        <w:t xml:space="preserve">Figure </w:t>
      </w:r>
      <w:r w:rsidRPr="00C23D7C">
        <w:rPr>
          <w:sz w:val="20"/>
          <w:szCs w:val="20"/>
        </w:rPr>
        <w:fldChar w:fldCharType="begin"/>
      </w:r>
      <w:r w:rsidRPr="00C23D7C">
        <w:rPr>
          <w:sz w:val="20"/>
          <w:szCs w:val="20"/>
        </w:rPr>
        <w:instrText xml:space="preserve"> SEQ Figure \* ARABIC </w:instrText>
      </w:r>
      <w:r w:rsidRPr="00C23D7C">
        <w:rPr>
          <w:sz w:val="20"/>
          <w:szCs w:val="20"/>
        </w:rPr>
        <w:fldChar w:fldCharType="separate"/>
      </w:r>
      <w:r w:rsidR="00D86D53">
        <w:rPr>
          <w:noProof/>
          <w:sz w:val="20"/>
          <w:szCs w:val="20"/>
        </w:rPr>
        <w:t>2</w:t>
      </w:r>
      <w:r w:rsidRPr="00C23D7C">
        <w:rPr>
          <w:sz w:val="20"/>
          <w:szCs w:val="20"/>
        </w:rPr>
        <w:fldChar w:fldCharType="end"/>
      </w:r>
      <w:r w:rsidRPr="00C23D7C">
        <w:rPr>
          <w:sz w:val="20"/>
          <w:szCs w:val="20"/>
        </w:rPr>
        <w:t xml:space="preserve">: </w:t>
      </w:r>
      <w:proofErr w:type="spellStart"/>
      <w:r w:rsidRPr="00C23D7C">
        <w:rPr>
          <w:sz w:val="20"/>
          <w:szCs w:val="20"/>
        </w:rPr>
        <w:t>NetLanguages</w:t>
      </w:r>
      <w:proofErr w:type="spellEnd"/>
      <w:r w:rsidRPr="00C23D7C">
        <w:rPr>
          <w:sz w:val="20"/>
          <w:szCs w:val="20"/>
        </w:rPr>
        <w:t xml:space="preserve"> (2017) Inductive and Deductive Teaching Diagram</w:t>
      </w:r>
      <w:bookmarkEnd w:id="6"/>
      <w:bookmarkEnd w:id="7"/>
    </w:p>
    <w:p w14:paraId="0BEAC122" w14:textId="15F19A37" w:rsidR="003817CF" w:rsidRDefault="003817CF" w:rsidP="00CE6ED1">
      <w:pPr>
        <w:tabs>
          <w:tab w:val="left" w:pos="975"/>
        </w:tabs>
        <w:rPr>
          <w:rFonts w:ascii="Arial" w:hAnsi="Arial" w:cs="Arial"/>
          <w:sz w:val="24"/>
          <w:szCs w:val="24"/>
        </w:rPr>
      </w:pPr>
    </w:p>
    <w:p w14:paraId="72DECAB0" w14:textId="37781318" w:rsidR="00CE6ED1" w:rsidRDefault="00CE6ED1" w:rsidP="002327DB">
      <w:pPr>
        <w:tabs>
          <w:tab w:val="left" w:pos="975"/>
        </w:tabs>
        <w:spacing w:line="480" w:lineRule="auto"/>
        <w:ind w:left="851"/>
        <w:jc w:val="both"/>
        <w:rPr>
          <w:rFonts w:ascii="Arial" w:hAnsi="Arial" w:cs="Arial"/>
          <w:sz w:val="24"/>
          <w:szCs w:val="24"/>
        </w:rPr>
      </w:pPr>
      <w:r>
        <w:rPr>
          <w:rFonts w:ascii="Arial" w:hAnsi="Arial" w:cs="Arial"/>
          <w:sz w:val="24"/>
          <w:szCs w:val="24"/>
        </w:rPr>
        <w:t xml:space="preserve">Although deductive teaching is </w:t>
      </w:r>
      <w:r w:rsidR="001009DE">
        <w:rPr>
          <w:rFonts w:ascii="Arial" w:hAnsi="Arial" w:cs="Arial"/>
          <w:sz w:val="24"/>
          <w:szCs w:val="24"/>
        </w:rPr>
        <w:t>thought</w:t>
      </w:r>
      <w:r>
        <w:rPr>
          <w:rFonts w:ascii="Arial" w:hAnsi="Arial" w:cs="Arial"/>
          <w:sz w:val="24"/>
          <w:szCs w:val="24"/>
        </w:rPr>
        <w:t xml:space="preserve"> of to be the most common method, it is widely considered that inductive teaching is more effective, especially in adults but is used less due to it being more time-consuming.</w:t>
      </w:r>
      <w:r w:rsidR="002327DB">
        <w:rPr>
          <w:rFonts w:ascii="Arial" w:hAnsi="Arial" w:cs="Arial"/>
          <w:sz w:val="24"/>
          <w:szCs w:val="24"/>
        </w:rPr>
        <w:t xml:space="preserve"> Teaching in this way may also lead students to come to an incorrect conclusion or for the session to not have the desired end goal if it is not designed correctly (</w:t>
      </w:r>
      <w:proofErr w:type="spellStart"/>
      <w:r w:rsidR="002327DB">
        <w:rPr>
          <w:rFonts w:ascii="Arial" w:hAnsi="Arial" w:cs="Arial"/>
          <w:sz w:val="24"/>
          <w:szCs w:val="24"/>
        </w:rPr>
        <w:t>Hird</w:t>
      </w:r>
      <w:proofErr w:type="spellEnd"/>
      <w:r w:rsidR="002327DB">
        <w:rPr>
          <w:rFonts w:ascii="Arial" w:hAnsi="Arial" w:cs="Arial"/>
          <w:sz w:val="24"/>
          <w:szCs w:val="24"/>
        </w:rPr>
        <w:t>, 2015).</w:t>
      </w:r>
      <w:r w:rsidR="00253D19">
        <w:rPr>
          <w:rFonts w:ascii="Arial" w:hAnsi="Arial" w:cs="Arial"/>
          <w:sz w:val="24"/>
          <w:szCs w:val="24"/>
        </w:rPr>
        <w:t xml:space="preserve"> Inductive styles of learning are commonly used for learning sessions surrounding grammar; however, they can also be useful in other areas if used effectively. Using inductive learning in our session has provided many benefits, it will hopefully increase student interaction and participation, it will enable students to use critical thinking and it will allow students to gain a deeper understanding of the subject (ITTO, 2020).</w:t>
      </w:r>
      <w:r w:rsidR="00B33958">
        <w:rPr>
          <w:rFonts w:ascii="Arial" w:hAnsi="Arial" w:cs="Arial"/>
          <w:sz w:val="24"/>
          <w:szCs w:val="24"/>
        </w:rPr>
        <w:t xml:space="preserve"> </w:t>
      </w:r>
    </w:p>
    <w:p w14:paraId="700DB095" w14:textId="4581A17B" w:rsidR="00BB2E63" w:rsidRDefault="00BB2E63" w:rsidP="00BB2E63">
      <w:pPr>
        <w:spacing w:line="480" w:lineRule="auto"/>
        <w:ind w:left="851"/>
        <w:jc w:val="both"/>
        <w:rPr>
          <w:rFonts w:ascii="Arial" w:hAnsi="Arial" w:cs="Arial"/>
          <w:sz w:val="24"/>
          <w:szCs w:val="24"/>
        </w:rPr>
      </w:pPr>
      <w:r>
        <w:rPr>
          <w:rFonts w:ascii="Arial" w:hAnsi="Arial" w:cs="Arial"/>
          <w:sz w:val="24"/>
          <w:szCs w:val="24"/>
        </w:rPr>
        <w:t xml:space="preserve">The third theory of learning that justifies the methods we have chosen in our plan is Experiential Learning. </w:t>
      </w:r>
      <w:r w:rsidR="003A34AD">
        <w:rPr>
          <w:rFonts w:ascii="Arial" w:hAnsi="Arial" w:cs="Arial"/>
          <w:sz w:val="24"/>
          <w:szCs w:val="24"/>
        </w:rPr>
        <w:t xml:space="preserve">Experiential learning theory defines learning as “the process whereby knowledge is created through the transformation of experience” (Kolb, 1984, p.41). The theory is called experiential learning </w:t>
      </w:r>
      <w:proofErr w:type="gramStart"/>
      <w:r w:rsidR="003A34AD">
        <w:rPr>
          <w:rFonts w:ascii="Arial" w:hAnsi="Arial" w:cs="Arial"/>
          <w:sz w:val="24"/>
          <w:szCs w:val="24"/>
        </w:rPr>
        <w:t>in order to</w:t>
      </w:r>
      <w:proofErr w:type="gramEnd"/>
      <w:r w:rsidR="003A34AD">
        <w:rPr>
          <w:rFonts w:ascii="Arial" w:hAnsi="Arial" w:cs="Arial"/>
          <w:sz w:val="24"/>
          <w:szCs w:val="24"/>
        </w:rPr>
        <w:t xml:space="preserve"> emphasize how important experience is in the learning process, </w:t>
      </w:r>
      <w:r w:rsidR="00F4708C">
        <w:rPr>
          <w:rFonts w:ascii="Arial" w:hAnsi="Arial" w:cs="Arial"/>
          <w:sz w:val="24"/>
          <w:szCs w:val="24"/>
        </w:rPr>
        <w:t xml:space="preserve">this separates this learning method from others (Kolb et al, 1999). </w:t>
      </w:r>
      <w:r w:rsidR="00F549DF">
        <w:rPr>
          <w:rFonts w:ascii="Arial" w:hAnsi="Arial" w:cs="Arial"/>
          <w:sz w:val="24"/>
          <w:szCs w:val="24"/>
        </w:rPr>
        <w:t xml:space="preserve">The experiential learning theory can be displayed in a simple diagram which shows how a learner will “touch all the bases”. An example of which is shown </w:t>
      </w:r>
      <w:proofErr w:type="gramStart"/>
      <w:r w:rsidR="00F549DF">
        <w:rPr>
          <w:rFonts w:ascii="Arial" w:hAnsi="Arial" w:cs="Arial"/>
          <w:sz w:val="24"/>
          <w:szCs w:val="24"/>
        </w:rPr>
        <w:t>below;</w:t>
      </w:r>
      <w:proofErr w:type="gramEnd"/>
    </w:p>
    <w:p w14:paraId="4FCE97B0" w14:textId="77777777" w:rsidR="00756316" w:rsidRDefault="00F549DF" w:rsidP="005538BD">
      <w:pPr>
        <w:keepNext/>
        <w:spacing w:line="480" w:lineRule="auto"/>
        <w:ind w:left="851"/>
        <w:jc w:val="both"/>
      </w:pPr>
      <w:r w:rsidRPr="00F549DF">
        <w:rPr>
          <w:noProof/>
          <w:lang w:eastAsia="en-GB"/>
        </w:rPr>
        <w:drawing>
          <wp:inline distT="0" distB="0" distL="0" distR="0" wp14:anchorId="3CC2CBE9" wp14:editId="6F0088B9">
            <wp:extent cx="2162175" cy="1656592"/>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186241" cy="1675031"/>
                    </a:xfrm>
                    <a:prstGeom prst="rect">
                      <a:avLst/>
                    </a:prstGeom>
                  </pic:spPr>
                </pic:pic>
              </a:graphicData>
            </a:graphic>
          </wp:inline>
        </w:drawing>
      </w:r>
    </w:p>
    <w:p w14:paraId="191CBDBC" w14:textId="6FB6A405" w:rsidR="00F549DF" w:rsidRPr="00C23D7C" w:rsidRDefault="00756316" w:rsidP="005538BD">
      <w:pPr>
        <w:pStyle w:val="Caption"/>
        <w:jc w:val="both"/>
        <w:rPr>
          <w:rFonts w:ascii="Arial" w:hAnsi="Arial" w:cs="Arial"/>
          <w:sz w:val="28"/>
          <w:szCs w:val="28"/>
        </w:rPr>
      </w:pPr>
      <w:bookmarkStart w:id="8" w:name="_Toc41298619"/>
      <w:bookmarkStart w:id="9" w:name="_Toc41308910"/>
      <w:r w:rsidRPr="00C23D7C">
        <w:rPr>
          <w:sz w:val="20"/>
          <w:szCs w:val="20"/>
        </w:rPr>
        <w:t xml:space="preserve">Figure </w:t>
      </w:r>
      <w:r w:rsidRPr="00C23D7C">
        <w:rPr>
          <w:sz w:val="20"/>
          <w:szCs w:val="20"/>
        </w:rPr>
        <w:fldChar w:fldCharType="begin"/>
      </w:r>
      <w:r w:rsidRPr="00C23D7C">
        <w:rPr>
          <w:sz w:val="20"/>
          <w:szCs w:val="20"/>
        </w:rPr>
        <w:instrText xml:space="preserve"> SEQ Figure \* ARABIC </w:instrText>
      </w:r>
      <w:r w:rsidRPr="00C23D7C">
        <w:rPr>
          <w:sz w:val="20"/>
          <w:szCs w:val="20"/>
        </w:rPr>
        <w:fldChar w:fldCharType="separate"/>
      </w:r>
      <w:r w:rsidR="00D86D53">
        <w:rPr>
          <w:noProof/>
          <w:sz w:val="20"/>
          <w:szCs w:val="20"/>
        </w:rPr>
        <w:t>3</w:t>
      </w:r>
      <w:r w:rsidRPr="00C23D7C">
        <w:rPr>
          <w:sz w:val="20"/>
          <w:szCs w:val="20"/>
        </w:rPr>
        <w:fldChar w:fldCharType="end"/>
      </w:r>
      <w:r w:rsidRPr="00C23D7C">
        <w:rPr>
          <w:sz w:val="20"/>
          <w:szCs w:val="20"/>
        </w:rPr>
        <w:t>: McLeod (2017) The Experiential Learning Cycle.</w:t>
      </w:r>
      <w:bookmarkEnd w:id="8"/>
      <w:bookmarkEnd w:id="9"/>
    </w:p>
    <w:p w14:paraId="3C93B614" w14:textId="77777777" w:rsidR="00756316" w:rsidRDefault="00F549DF" w:rsidP="00AA4EBB">
      <w:pPr>
        <w:spacing w:line="480" w:lineRule="auto"/>
        <w:ind w:left="851"/>
        <w:jc w:val="both"/>
        <w:rPr>
          <w:rFonts w:ascii="Arial" w:hAnsi="Arial" w:cs="Arial"/>
          <w:sz w:val="24"/>
          <w:szCs w:val="24"/>
        </w:rPr>
      </w:pPr>
      <w:r>
        <w:rPr>
          <w:rFonts w:ascii="Arial" w:hAnsi="Arial" w:cs="Arial"/>
          <w:sz w:val="24"/>
          <w:szCs w:val="24"/>
        </w:rPr>
        <w:t xml:space="preserve">The above diagram shows a simple format of the process of experiential learning. The four segments of this diagram need to take place </w:t>
      </w:r>
      <w:proofErr w:type="gramStart"/>
      <w:r>
        <w:rPr>
          <w:rFonts w:ascii="Arial" w:hAnsi="Arial" w:cs="Arial"/>
          <w:sz w:val="24"/>
          <w:szCs w:val="24"/>
        </w:rPr>
        <w:t>in order for</w:t>
      </w:r>
      <w:proofErr w:type="gramEnd"/>
      <w:r>
        <w:rPr>
          <w:rFonts w:ascii="Arial" w:hAnsi="Arial" w:cs="Arial"/>
          <w:sz w:val="24"/>
          <w:szCs w:val="24"/>
        </w:rPr>
        <w:t xml:space="preserve"> the learner to have a successful learning session. First, there must be a concrete experience, in which the learner experiences a new situation or a different interpretation of a previous experience (McLeod, 2017). In the case of our learning session</w:t>
      </w:r>
      <w:r w:rsidR="00167551">
        <w:rPr>
          <w:rFonts w:ascii="Arial" w:hAnsi="Arial" w:cs="Arial"/>
          <w:sz w:val="24"/>
          <w:szCs w:val="24"/>
        </w:rPr>
        <w:t>, this would come in the form of teaching the learners the relevant information. Once the activities set in the learning session have concluded, students will then be asked to use “reflective observation” in which they will reflect back on the experience and think about what has been taught (Carleton University, 2020).</w:t>
      </w:r>
      <w:r w:rsidR="006A4BFF">
        <w:rPr>
          <w:rFonts w:ascii="Arial" w:hAnsi="Arial" w:cs="Arial"/>
          <w:sz w:val="24"/>
          <w:szCs w:val="24"/>
        </w:rPr>
        <w:t xml:space="preserve"> </w:t>
      </w:r>
    </w:p>
    <w:p w14:paraId="32326F0A" w14:textId="77777777" w:rsidR="00756316" w:rsidRDefault="00EC2EAA" w:rsidP="00AA4EBB">
      <w:pPr>
        <w:spacing w:line="480" w:lineRule="auto"/>
        <w:ind w:left="851"/>
        <w:jc w:val="both"/>
        <w:rPr>
          <w:rFonts w:ascii="Arial" w:hAnsi="Arial" w:cs="Arial"/>
          <w:sz w:val="24"/>
          <w:szCs w:val="24"/>
        </w:rPr>
      </w:pPr>
      <w:r>
        <w:rPr>
          <w:rFonts w:ascii="Arial" w:hAnsi="Arial" w:cs="Arial"/>
          <w:sz w:val="24"/>
          <w:szCs w:val="24"/>
        </w:rPr>
        <w:t xml:space="preserve">The third step is abstract conceptualisation, in which learners will use the previous step of reflection to form abstract concepts through analysis and come up with a conclusion (Cherry, 2020; Greenaway, 1995). </w:t>
      </w:r>
      <w:r w:rsidR="00FF30D7">
        <w:rPr>
          <w:rFonts w:ascii="Arial" w:hAnsi="Arial" w:cs="Arial"/>
          <w:sz w:val="24"/>
          <w:szCs w:val="24"/>
        </w:rPr>
        <w:t xml:space="preserve">The final step before the cycle repeats itself is active experimentation, for the learner to use the knowledge they have gained from the session to use in their personal life, for example in work or other learning sessions (Norwich University, 2017). This is one of the main aims of our learning session, and links well into other theories that suggest adult learners will be more likely to retain information if they feel it can be practically used in their day to day life. This information therefore justifies our use of these techniques in the learning session. </w:t>
      </w:r>
    </w:p>
    <w:p w14:paraId="0C8E7647" w14:textId="09BCFC94" w:rsidR="00A90DF3" w:rsidRDefault="00FF30D7" w:rsidP="00AA4EBB">
      <w:pPr>
        <w:spacing w:line="480" w:lineRule="auto"/>
        <w:ind w:left="851"/>
        <w:jc w:val="both"/>
        <w:rPr>
          <w:rFonts w:ascii="Arial" w:hAnsi="Arial" w:cs="Arial"/>
          <w:sz w:val="24"/>
          <w:szCs w:val="24"/>
        </w:rPr>
      </w:pPr>
      <w:r>
        <w:rPr>
          <w:rFonts w:ascii="Arial" w:hAnsi="Arial" w:cs="Arial"/>
          <w:sz w:val="24"/>
          <w:szCs w:val="24"/>
        </w:rPr>
        <w:t>The creator of this learning theory, David Kolb, views learning as an integrated process with all steps feeding in to the next, meaning it is possible to enter this cycle at any stage and follow it all the way through (Kolb, 197</w:t>
      </w:r>
      <w:r w:rsidR="00F66503">
        <w:rPr>
          <w:rFonts w:ascii="Arial" w:hAnsi="Arial" w:cs="Arial"/>
          <w:sz w:val="24"/>
          <w:szCs w:val="24"/>
        </w:rPr>
        <w:t>6; Kolb &amp; Fry, 1975). However, for the learning to be effective and justified, Kolb suggests that the learner needs to be able to execute all 4 stages of the model, as no individual stage is effective on its own (Kolb, 1976; Kolb &amp; Fry, 1975).</w:t>
      </w:r>
    </w:p>
    <w:p w14:paraId="6B207C25" w14:textId="7F7EE8E2" w:rsidR="00AA4EBB" w:rsidRPr="005538BD" w:rsidRDefault="00AA4EBB" w:rsidP="00AA4EBB">
      <w:pPr>
        <w:spacing w:line="480" w:lineRule="auto"/>
        <w:ind w:left="851"/>
        <w:jc w:val="both"/>
        <w:rPr>
          <w:rFonts w:ascii="Arial" w:hAnsi="Arial" w:cs="Arial"/>
          <w:sz w:val="24"/>
          <w:szCs w:val="24"/>
        </w:rPr>
      </w:pPr>
      <w:r w:rsidRPr="005538BD">
        <w:rPr>
          <w:rFonts w:ascii="Arial" w:hAnsi="Arial" w:cs="Arial"/>
          <w:sz w:val="24"/>
          <w:szCs w:val="24"/>
        </w:rPr>
        <w:t>Using this experiential learning style, participants in the session will also be able to determine what kind of learner they are. Kolb</w:t>
      </w:r>
      <w:r w:rsidR="00756316" w:rsidRPr="005538BD">
        <w:rPr>
          <w:rFonts w:ascii="Arial" w:hAnsi="Arial" w:cs="Arial"/>
          <w:sz w:val="24"/>
          <w:szCs w:val="24"/>
        </w:rPr>
        <w:t xml:space="preserve"> (1976)</w:t>
      </w:r>
      <w:r w:rsidRPr="005538BD">
        <w:rPr>
          <w:rFonts w:ascii="Arial" w:hAnsi="Arial" w:cs="Arial"/>
          <w:sz w:val="24"/>
          <w:szCs w:val="24"/>
        </w:rPr>
        <w:t xml:space="preserve"> breaks learners down in to 4 separate categories, firstly people who are “diverging” who like to look at things in different perspectives, whilst also use imagination to solve problems. The second is Assimilating, in which these people prefer clear explanation for tasks as opposed to practical opportunities. The third type of learning style is converging, where these people prefer technical tasks, and are good at problem solving. These people will also use what they have learned to find solutions to issues. Finally, </w:t>
      </w:r>
      <w:r w:rsidR="009E4015" w:rsidRPr="005538BD">
        <w:rPr>
          <w:rFonts w:ascii="Arial" w:hAnsi="Arial" w:cs="Arial"/>
          <w:sz w:val="24"/>
          <w:szCs w:val="24"/>
        </w:rPr>
        <w:t xml:space="preserve">someone with an accommodating learning style </w:t>
      </w:r>
      <w:proofErr w:type="gramStart"/>
      <w:r w:rsidR="009E4015" w:rsidRPr="005538BD">
        <w:rPr>
          <w:rFonts w:ascii="Arial" w:hAnsi="Arial" w:cs="Arial"/>
          <w:sz w:val="24"/>
          <w:szCs w:val="24"/>
        </w:rPr>
        <w:t>is someone who is</w:t>
      </w:r>
      <w:proofErr w:type="gramEnd"/>
      <w:r w:rsidR="009E4015" w:rsidRPr="005538BD">
        <w:rPr>
          <w:rFonts w:ascii="Arial" w:hAnsi="Arial" w:cs="Arial"/>
          <w:sz w:val="24"/>
          <w:szCs w:val="24"/>
        </w:rPr>
        <w:t xml:space="preserve"> hands on and will act on intuition as opposed to logic. Learners like this will draw information from other people’s analysis and prefer experiential approaches to learning (McLeod, 2017).</w:t>
      </w:r>
      <w:r w:rsidRPr="005538BD">
        <w:rPr>
          <w:rFonts w:ascii="Arial" w:hAnsi="Arial" w:cs="Arial"/>
          <w:sz w:val="24"/>
          <w:szCs w:val="24"/>
        </w:rPr>
        <w:t xml:space="preserve"> </w:t>
      </w:r>
    </w:p>
    <w:p w14:paraId="07EF05EF" w14:textId="77777777" w:rsidR="00756316" w:rsidRDefault="00E63807" w:rsidP="00CE6ED1">
      <w:pPr>
        <w:spacing w:line="480" w:lineRule="auto"/>
        <w:ind w:left="851"/>
        <w:jc w:val="both"/>
        <w:rPr>
          <w:rFonts w:ascii="Arial" w:hAnsi="Arial" w:cs="Arial"/>
          <w:sz w:val="24"/>
          <w:szCs w:val="24"/>
        </w:rPr>
      </w:pPr>
      <w:r>
        <w:rPr>
          <w:rFonts w:ascii="Arial" w:hAnsi="Arial" w:cs="Arial"/>
          <w:sz w:val="24"/>
          <w:szCs w:val="24"/>
        </w:rPr>
        <w:t xml:space="preserve">One method </w:t>
      </w:r>
      <w:r w:rsidR="00AD6CB6">
        <w:rPr>
          <w:rFonts w:ascii="Arial" w:hAnsi="Arial" w:cs="Arial"/>
          <w:sz w:val="24"/>
          <w:szCs w:val="24"/>
        </w:rPr>
        <w:t>that we have used in our learning session is Game-Based Learning. Game-Based Learning was implemented in the form of a Kahoot quiz, which enabled learners to connect to an online quiz at the end of the session to test their knowledge on what they had learned.</w:t>
      </w:r>
      <w:r w:rsidR="00025BE6">
        <w:rPr>
          <w:rFonts w:ascii="Arial" w:hAnsi="Arial" w:cs="Arial"/>
          <w:sz w:val="24"/>
          <w:szCs w:val="24"/>
        </w:rPr>
        <w:t xml:space="preserve"> The session a</w:t>
      </w:r>
      <w:r w:rsidR="002E780D">
        <w:rPr>
          <w:rFonts w:ascii="Arial" w:hAnsi="Arial" w:cs="Arial"/>
          <w:sz w:val="24"/>
          <w:szCs w:val="24"/>
        </w:rPr>
        <w:t xml:space="preserve">lso involves a game in which learners will be blindfolded and will be asked to count to 10 as a group. If two or more people say the same number at the same time they will have to restart and try again. The game has been developed </w:t>
      </w:r>
      <w:proofErr w:type="gramStart"/>
      <w:r w:rsidR="002E780D">
        <w:rPr>
          <w:rFonts w:ascii="Arial" w:hAnsi="Arial" w:cs="Arial"/>
          <w:sz w:val="24"/>
          <w:szCs w:val="24"/>
        </w:rPr>
        <w:t>in order to</w:t>
      </w:r>
      <w:proofErr w:type="gramEnd"/>
      <w:r w:rsidR="002E780D">
        <w:rPr>
          <w:rFonts w:ascii="Arial" w:hAnsi="Arial" w:cs="Arial"/>
          <w:sz w:val="24"/>
          <w:szCs w:val="24"/>
        </w:rPr>
        <w:t xml:space="preserve"> show the importance of communication and body language which can be applied in real-life scenarios for students. </w:t>
      </w:r>
    </w:p>
    <w:p w14:paraId="1B47A12C" w14:textId="10E8E2E1" w:rsidR="00756316" w:rsidRDefault="00E657A6" w:rsidP="00CE6ED1">
      <w:pPr>
        <w:spacing w:line="480" w:lineRule="auto"/>
        <w:ind w:left="851"/>
        <w:jc w:val="both"/>
        <w:rPr>
          <w:rFonts w:ascii="Arial" w:hAnsi="Arial" w:cs="Arial"/>
          <w:sz w:val="24"/>
          <w:szCs w:val="24"/>
        </w:rPr>
      </w:pPr>
      <w:r>
        <w:rPr>
          <w:rFonts w:ascii="Arial" w:hAnsi="Arial" w:cs="Arial"/>
          <w:sz w:val="24"/>
          <w:szCs w:val="24"/>
        </w:rPr>
        <w:t>Game-Based learning can be explained as the borrowing of gaming principles and applying them to real life settings to engage users (</w:t>
      </w:r>
      <w:proofErr w:type="spellStart"/>
      <w:r>
        <w:rPr>
          <w:rFonts w:ascii="Arial" w:hAnsi="Arial" w:cs="Arial"/>
          <w:sz w:val="24"/>
          <w:szCs w:val="24"/>
        </w:rPr>
        <w:t>Trybus</w:t>
      </w:r>
      <w:proofErr w:type="spellEnd"/>
      <w:r>
        <w:rPr>
          <w:rFonts w:ascii="Arial" w:hAnsi="Arial" w:cs="Arial"/>
          <w:sz w:val="24"/>
          <w:szCs w:val="24"/>
        </w:rPr>
        <w:t xml:space="preserve">, 2015). This method is one of the most popular and successful ways to engage learners. It allows listeners to engage in content in a dynamic way, whilst also introducing new concepts to them and directing them towards an end goal for the session (Pho &amp; </w:t>
      </w:r>
      <w:proofErr w:type="spellStart"/>
      <w:r>
        <w:rPr>
          <w:rFonts w:ascii="Arial" w:hAnsi="Arial" w:cs="Arial"/>
          <w:sz w:val="24"/>
          <w:szCs w:val="24"/>
        </w:rPr>
        <w:t>Dinscore</w:t>
      </w:r>
      <w:proofErr w:type="spellEnd"/>
      <w:r>
        <w:rPr>
          <w:rFonts w:ascii="Arial" w:hAnsi="Arial" w:cs="Arial"/>
          <w:sz w:val="24"/>
          <w:szCs w:val="24"/>
        </w:rPr>
        <w:t>, 2015)</w:t>
      </w:r>
      <w:r w:rsidR="009F4F33">
        <w:rPr>
          <w:rFonts w:ascii="Arial" w:hAnsi="Arial" w:cs="Arial"/>
          <w:sz w:val="24"/>
          <w:szCs w:val="24"/>
        </w:rPr>
        <w:t>. It is fair to assume that it is typically the younger generation who would respond better to games being introduced through learning. This was shown in a recent study, which found that 68% of gamers are aged 18 or over, which is the typical university age (Johnson et al</w:t>
      </w:r>
      <w:r w:rsidR="00756316">
        <w:rPr>
          <w:rFonts w:ascii="Arial" w:hAnsi="Arial" w:cs="Arial"/>
          <w:sz w:val="24"/>
          <w:szCs w:val="24"/>
        </w:rPr>
        <w:t>.,</w:t>
      </w:r>
      <w:r w:rsidR="009F4F33">
        <w:rPr>
          <w:rFonts w:ascii="Arial" w:hAnsi="Arial" w:cs="Arial"/>
          <w:sz w:val="24"/>
          <w:szCs w:val="24"/>
        </w:rPr>
        <w:t xml:space="preserve"> 2014). </w:t>
      </w:r>
    </w:p>
    <w:p w14:paraId="503C2B5F" w14:textId="77777777" w:rsidR="00756316" w:rsidRDefault="009F4F33" w:rsidP="00CE6ED1">
      <w:pPr>
        <w:spacing w:line="480" w:lineRule="auto"/>
        <w:ind w:left="851"/>
        <w:jc w:val="both"/>
        <w:rPr>
          <w:rFonts w:ascii="Arial" w:hAnsi="Arial" w:cs="Arial"/>
          <w:sz w:val="24"/>
          <w:szCs w:val="24"/>
        </w:rPr>
      </w:pPr>
      <w:r>
        <w:rPr>
          <w:rFonts w:ascii="Arial" w:hAnsi="Arial" w:cs="Arial"/>
          <w:sz w:val="24"/>
          <w:szCs w:val="24"/>
        </w:rPr>
        <w:t>This information justifies our use of Game-Based Learning</w:t>
      </w:r>
      <w:r w:rsidR="000F3B0C">
        <w:rPr>
          <w:rFonts w:ascii="Arial" w:hAnsi="Arial" w:cs="Arial"/>
          <w:sz w:val="24"/>
          <w:szCs w:val="24"/>
        </w:rPr>
        <w:t xml:space="preserve">, as this is our target demographic for the learning session and shows they would be receptive to this method. </w:t>
      </w:r>
      <w:r w:rsidR="00FE7707">
        <w:rPr>
          <w:rFonts w:ascii="Arial" w:hAnsi="Arial" w:cs="Arial"/>
          <w:sz w:val="24"/>
          <w:szCs w:val="24"/>
        </w:rPr>
        <w:t>One potential issue that needs consideration for anyone when developing a learning session is how to keep the attention of the room and motivate people to participate. It has been suggested that this type of learning through games can add an extra level of motivation, whilst other studies have found that engaging learners in a fun and social way such as a quiz can generate highly positive feedback (</w:t>
      </w:r>
      <w:proofErr w:type="spellStart"/>
      <w:r w:rsidR="00FE7707">
        <w:rPr>
          <w:rFonts w:ascii="Arial" w:hAnsi="Arial" w:cs="Arial"/>
          <w:sz w:val="24"/>
          <w:szCs w:val="24"/>
        </w:rPr>
        <w:t>Bohyun</w:t>
      </w:r>
      <w:proofErr w:type="spellEnd"/>
      <w:r w:rsidR="00FE7707">
        <w:rPr>
          <w:rFonts w:ascii="Arial" w:hAnsi="Arial" w:cs="Arial"/>
          <w:sz w:val="24"/>
          <w:szCs w:val="24"/>
        </w:rPr>
        <w:t xml:space="preserve"> Kim, 2013; Walsh, 2012).</w:t>
      </w:r>
      <w:r w:rsidR="00E05E6B">
        <w:rPr>
          <w:rFonts w:ascii="Arial" w:hAnsi="Arial" w:cs="Arial"/>
          <w:sz w:val="24"/>
          <w:szCs w:val="24"/>
        </w:rPr>
        <w:t xml:space="preserve"> </w:t>
      </w:r>
    </w:p>
    <w:p w14:paraId="55020471" w14:textId="77777777" w:rsidR="00756316" w:rsidRDefault="002D13B3" w:rsidP="00CE6ED1">
      <w:pPr>
        <w:spacing w:line="480" w:lineRule="auto"/>
        <w:ind w:left="851"/>
        <w:jc w:val="both"/>
        <w:rPr>
          <w:rFonts w:ascii="Arial" w:hAnsi="Arial" w:cs="Arial"/>
          <w:sz w:val="24"/>
          <w:szCs w:val="24"/>
        </w:rPr>
      </w:pPr>
      <w:r>
        <w:rPr>
          <w:rFonts w:ascii="Arial" w:hAnsi="Arial" w:cs="Arial"/>
          <w:sz w:val="24"/>
          <w:szCs w:val="24"/>
        </w:rPr>
        <w:t xml:space="preserve">Although gaming in work and learning environments was once frowned upon, it is now considered by many </w:t>
      </w:r>
      <w:proofErr w:type="gramStart"/>
      <w:r>
        <w:rPr>
          <w:rFonts w:ascii="Arial" w:hAnsi="Arial" w:cs="Arial"/>
          <w:sz w:val="24"/>
          <w:szCs w:val="24"/>
        </w:rPr>
        <w:t>high level</w:t>
      </w:r>
      <w:proofErr w:type="gramEnd"/>
      <w:r>
        <w:rPr>
          <w:rFonts w:ascii="Arial" w:hAnsi="Arial" w:cs="Arial"/>
          <w:sz w:val="24"/>
          <w:szCs w:val="24"/>
        </w:rPr>
        <w:t xml:space="preserve"> professors to enhance performance and is widely used in business. </w:t>
      </w:r>
      <w:r w:rsidR="00FF741E">
        <w:rPr>
          <w:rFonts w:ascii="Arial" w:hAnsi="Arial" w:cs="Arial"/>
          <w:sz w:val="24"/>
          <w:szCs w:val="24"/>
        </w:rPr>
        <w:t>A report in the Harvard Business Review shows that u</w:t>
      </w:r>
      <w:r>
        <w:rPr>
          <w:rFonts w:ascii="Arial" w:hAnsi="Arial" w:cs="Arial"/>
          <w:sz w:val="24"/>
          <w:szCs w:val="24"/>
        </w:rPr>
        <w:t xml:space="preserve">sing activities such as games </w:t>
      </w:r>
      <w:r w:rsidR="00FF741E">
        <w:rPr>
          <w:rFonts w:ascii="Arial" w:hAnsi="Arial" w:cs="Arial"/>
          <w:sz w:val="24"/>
          <w:szCs w:val="24"/>
        </w:rPr>
        <w:t xml:space="preserve">can also help to make people better strategists, which can help learners for the real world of work (Reeves and </w:t>
      </w:r>
      <w:proofErr w:type="spellStart"/>
      <w:r w:rsidR="00FF741E">
        <w:rPr>
          <w:rFonts w:ascii="Arial" w:hAnsi="Arial" w:cs="Arial"/>
          <w:sz w:val="24"/>
          <w:szCs w:val="24"/>
        </w:rPr>
        <w:t>Wittenburg</w:t>
      </w:r>
      <w:proofErr w:type="spellEnd"/>
      <w:r w:rsidR="00FF741E">
        <w:rPr>
          <w:rFonts w:ascii="Arial" w:hAnsi="Arial" w:cs="Arial"/>
          <w:sz w:val="24"/>
          <w:szCs w:val="24"/>
        </w:rPr>
        <w:t xml:space="preserve">, 2015). </w:t>
      </w:r>
      <w:r w:rsidR="002B1869">
        <w:rPr>
          <w:rFonts w:ascii="Arial" w:hAnsi="Arial" w:cs="Arial"/>
          <w:sz w:val="24"/>
          <w:szCs w:val="24"/>
        </w:rPr>
        <w:t xml:space="preserve">The report also states how using games such as a Kahoot quiz will provide learners with inexpensive, real time feedback to give learners an accurate reflection of what they have learned (Reeves and </w:t>
      </w:r>
      <w:proofErr w:type="spellStart"/>
      <w:r w:rsidR="002B1869">
        <w:rPr>
          <w:rFonts w:ascii="Arial" w:hAnsi="Arial" w:cs="Arial"/>
          <w:sz w:val="24"/>
          <w:szCs w:val="24"/>
        </w:rPr>
        <w:t>Wittenburg</w:t>
      </w:r>
      <w:proofErr w:type="spellEnd"/>
      <w:r w:rsidR="002B1869">
        <w:rPr>
          <w:rFonts w:ascii="Arial" w:hAnsi="Arial" w:cs="Arial"/>
          <w:sz w:val="24"/>
          <w:szCs w:val="24"/>
        </w:rPr>
        <w:t>, 2015). Another justification for why this method is needed in the learning session is shown by Deloitte. Managers for innovation and creativity at Deloitte</w:t>
      </w:r>
      <w:r w:rsidR="00F95F44">
        <w:rPr>
          <w:rFonts w:ascii="Arial" w:hAnsi="Arial" w:cs="Arial"/>
          <w:sz w:val="24"/>
          <w:szCs w:val="24"/>
        </w:rPr>
        <w:t xml:space="preserve"> were tasked with finding ways of increasing productivity in their training programmes. By using elements of games such as fun, play, design and competition, Deloitte saw a 37% increase in their staff productivity (Meister, 2013).</w:t>
      </w:r>
    </w:p>
    <w:p w14:paraId="33877042" w14:textId="51549998" w:rsidR="00E657A6" w:rsidRPr="00CE6ED1" w:rsidRDefault="00F95F44" w:rsidP="00CE6ED1">
      <w:pPr>
        <w:spacing w:line="480" w:lineRule="auto"/>
        <w:ind w:left="851"/>
        <w:jc w:val="both"/>
        <w:rPr>
          <w:rFonts w:ascii="Arial" w:hAnsi="Arial" w:cs="Arial"/>
          <w:sz w:val="24"/>
          <w:szCs w:val="24"/>
        </w:rPr>
      </w:pPr>
      <w:r>
        <w:rPr>
          <w:rFonts w:ascii="Arial" w:hAnsi="Arial" w:cs="Arial"/>
          <w:sz w:val="24"/>
          <w:szCs w:val="24"/>
        </w:rPr>
        <w:t xml:space="preserve">Statistics such as this show the need for games in the learning session to grab the attention of the audience. </w:t>
      </w:r>
      <w:r w:rsidR="006C5595">
        <w:rPr>
          <w:rFonts w:ascii="Arial" w:hAnsi="Arial" w:cs="Arial"/>
          <w:sz w:val="24"/>
          <w:szCs w:val="24"/>
        </w:rPr>
        <w:t>Another benefit to the learning session because of Game-Based Learning is that a quiz would allow participants to be constructive of their own work, as you can look back at your answers and see where you went wrong, whilst also receiving the correct information you may have forgotten or missed (</w:t>
      </w:r>
      <w:proofErr w:type="spellStart"/>
      <w:r w:rsidR="006C5595">
        <w:rPr>
          <w:rFonts w:ascii="Arial" w:hAnsi="Arial" w:cs="Arial"/>
          <w:sz w:val="24"/>
          <w:szCs w:val="24"/>
        </w:rPr>
        <w:t>GameLearn</w:t>
      </w:r>
      <w:proofErr w:type="spellEnd"/>
      <w:r w:rsidR="006C5595">
        <w:rPr>
          <w:rFonts w:ascii="Arial" w:hAnsi="Arial" w:cs="Arial"/>
          <w:sz w:val="24"/>
          <w:szCs w:val="24"/>
        </w:rPr>
        <w:t>, 2020).</w:t>
      </w:r>
      <w:r w:rsidR="00CE04C9">
        <w:rPr>
          <w:rFonts w:ascii="Arial" w:hAnsi="Arial" w:cs="Arial"/>
          <w:sz w:val="24"/>
          <w:szCs w:val="24"/>
        </w:rPr>
        <w:t xml:space="preserve"> In a world which is rapidly evolving and becoming more digital, the problem for teachers becomes how to grab the attention of learners whilst also keeping up with the times. </w:t>
      </w:r>
      <w:r w:rsidR="00CE04C9" w:rsidRPr="00CE04C9">
        <w:rPr>
          <w:rFonts w:ascii="Arial" w:hAnsi="Arial" w:cs="Arial"/>
          <w:sz w:val="24"/>
          <w:szCs w:val="24"/>
          <w:shd w:val="clear" w:color="auto" w:fill="FFFFFF"/>
        </w:rPr>
        <w:t xml:space="preserve">The knowledge and skills acquired through game-based learning </w:t>
      </w:r>
      <w:r w:rsidR="00B5184F">
        <w:rPr>
          <w:rFonts w:ascii="Arial" w:hAnsi="Arial" w:cs="Arial"/>
          <w:sz w:val="24"/>
          <w:szCs w:val="24"/>
          <w:shd w:val="clear" w:color="auto" w:fill="FFFFFF"/>
        </w:rPr>
        <w:t>ar</w:t>
      </w:r>
      <w:r w:rsidR="00CE04C9" w:rsidRPr="00CE04C9">
        <w:rPr>
          <w:rFonts w:ascii="Arial" w:hAnsi="Arial" w:cs="Arial"/>
          <w:sz w:val="24"/>
          <w:szCs w:val="24"/>
          <w:shd w:val="clear" w:color="auto" w:fill="FFFFFF"/>
        </w:rPr>
        <w:t>e retained longer than information from other learning methods</w:t>
      </w:r>
      <w:r w:rsidR="00B5184F">
        <w:rPr>
          <w:rFonts w:ascii="Arial" w:hAnsi="Arial" w:cs="Arial"/>
          <w:sz w:val="24"/>
          <w:szCs w:val="24"/>
          <w:shd w:val="clear" w:color="auto" w:fill="FFFFFF"/>
        </w:rPr>
        <w:t>, showing the importance of using the method (</w:t>
      </w:r>
      <w:proofErr w:type="spellStart"/>
      <w:r w:rsidR="00B5184F">
        <w:rPr>
          <w:rFonts w:ascii="Arial" w:hAnsi="Arial" w:cs="Arial"/>
          <w:sz w:val="24"/>
          <w:szCs w:val="24"/>
          <w:shd w:val="clear" w:color="auto" w:fill="FFFFFF"/>
        </w:rPr>
        <w:t>Dadheech</w:t>
      </w:r>
      <w:proofErr w:type="spellEnd"/>
      <w:r w:rsidR="00B5184F">
        <w:rPr>
          <w:rFonts w:ascii="Arial" w:hAnsi="Arial" w:cs="Arial"/>
          <w:sz w:val="24"/>
          <w:szCs w:val="24"/>
          <w:shd w:val="clear" w:color="auto" w:fill="FFFFFF"/>
        </w:rPr>
        <w:t xml:space="preserve">, 2018). </w:t>
      </w:r>
      <w:r w:rsidR="003A44D8">
        <w:rPr>
          <w:rFonts w:ascii="Arial" w:hAnsi="Arial" w:cs="Arial"/>
          <w:sz w:val="24"/>
          <w:szCs w:val="24"/>
          <w:shd w:val="clear" w:color="auto" w:fill="FFFFFF"/>
        </w:rPr>
        <w:t>Game-</w:t>
      </w:r>
      <w:r w:rsidR="00B13C92">
        <w:rPr>
          <w:rFonts w:ascii="Arial" w:hAnsi="Arial" w:cs="Arial"/>
          <w:sz w:val="24"/>
          <w:szCs w:val="24"/>
          <w:shd w:val="clear" w:color="auto" w:fill="FFFFFF"/>
        </w:rPr>
        <w:t>b</w:t>
      </w:r>
      <w:r w:rsidR="003A44D8">
        <w:rPr>
          <w:rFonts w:ascii="Arial" w:hAnsi="Arial" w:cs="Arial"/>
          <w:sz w:val="24"/>
          <w:szCs w:val="24"/>
          <w:shd w:val="clear" w:color="auto" w:fill="FFFFFF"/>
        </w:rPr>
        <w:t xml:space="preserve">ased learning also takes a non-authoritative approach to learning, allowing students to engage in more casual conversations about the information the learning session will be providing (McGraw-Hill, 2018). </w:t>
      </w:r>
    </w:p>
    <w:p w14:paraId="698C4EA9" w14:textId="2BE9F87E" w:rsidR="00B13C92" w:rsidRDefault="00B13C92" w:rsidP="00E63807">
      <w:pPr>
        <w:spacing w:line="480" w:lineRule="auto"/>
        <w:ind w:left="851"/>
        <w:jc w:val="both"/>
        <w:rPr>
          <w:rFonts w:ascii="Arial" w:hAnsi="Arial" w:cs="Arial"/>
          <w:sz w:val="24"/>
          <w:szCs w:val="24"/>
          <w:shd w:val="clear" w:color="auto" w:fill="FFFFFF"/>
        </w:rPr>
      </w:pPr>
      <w:r>
        <w:rPr>
          <w:rFonts w:ascii="Arial" w:hAnsi="Arial" w:cs="Arial"/>
          <w:sz w:val="24"/>
          <w:szCs w:val="24"/>
          <w:shd w:val="clear" w:color="auto" w:fill="FFFFFF"/>
        </w:rPr>
        <w:t>However, when thinking of how to implement game-based learning, we needed to consider the potential drawbacks we would have to overcome. This included the potential for the game to not be designed correctly, which could lead to a disadvantage in the learners thinking (</w:t>
      </w:r>
      <w:proofErr w:type="gramStart"/>
      <w:r>
        <w:rPr>
          <w:rFonts w:ascii="Arial" w:hAnsi="Arial" w:cs="Arial"/>
          <w:sz w:val="24"/>
          <w:szCs w:val="24"/>
          <w:shd w:val="clear" w:color="auto" w:fill="FFFFFF"/>
        </w:rPr>
        <w:t>August,</w:t>
      </w:r>
      <w:proofErr w:type="gramEnd"/>
      <w:r>
        <w:rPr>
          <w:rFonts w:ascii="Arial" w:hAnsi="Arial" w:cs="Arial"/>
          <w:sz w:val="24"/>
          <w:szCs w:val="24"/>
          <w:shd w:val="clear" w:color="auto" w:fill="FFFFFF"/>
        </w:rPr>
        <w:t xml:space="preserve"> 2016). Also, as stated by Dr Heather Coffey, the goals of the game do not always necessarily align with the learning goals of the classroom, whilst also having the potential to be more distracting (Coffey, 2009).</w:t>
      </w:r>
      <w:r w:rsidR="00E75B4D">
        <w:rPr>
          <w:rFonts w:ascii="Arial" w:hAnsi="Arial" w:cs="Arial"/>
          <w:sz w:val="24"/>
          <w:szCs w:val="24"/>
          <w:shd w:val="clear" w:color="auto" w:fill="FFFFFF"/>
        </w:rPr>
        <w:t xml:space="preserve"> However, with these potential issues in mind, we have been able to </w:t>
      </w:r>
      <w:proofErr w:type="gramStart"/>
      <w:r w:rsidR="00E75B4D">
        <w:rPr>
          <w:rFonts w:ascii="Arial" w:hAnsi="Arial" w:cs="Arial"/>
          <w:sz w:val="24"/>
          <w:szCs w:val="24"/>
          <w:shd w:val="clear" w:color="auto" w:fill="FFFFFF"/>
        </w:rPr>
        <w:t>integrate effectively</w:t>
      </w:r>
      <w:proofErr w:type="gramEnd"/>
      <w:r w:rsidR="00E75B4D">
        <w:rPr>
          <w:rFonts w:ascii="Arial" w:hAnsi="Arial" w:cs="Arial"/>
          <w:sz w:val="24"/>
          <w:szCs w:val="24"/>
          <w:shd w:val="clear" w:color="auto" w:fill="FFFFFF"/>
        </w:rPr>
        <w:t xml:space="preserve"> the use of game-based learning to help in our learning session.</w:t>
      </w:r>
    </w:p>
    <w:p w14:paraId="1B1C8744" w14:textId="77777777" w:rsidR="00756316" w:rsidRDefault="009A2132" w:rsidP="00E63807">
      <w:pPr>
        <w:spacing w:line="480" w:lineRule="auto"/>
        <w:ind w:left="851"/>
        <w:jc w:val="both"/>
        <w:rPr>
          <w:rFonts w:ascii="Arial" w:hAnsi="Arial" w:cs="Arial"/>
          <w:sz w:val="24"/>
          <w:szCs w:val="24"/>
          <w:shd w:val="clear" w:color="auto" w:fill="FFFFFF"/>
        </w:rPr>
      </w:pPr>
      <w:r>
        <w:rPr>
          <w:rFonts w:ascii="Arial" w:hAnsi="Arial" w:cs="Arial"/>
          <w:sz w:val="24"/>
          <w:szCs w:val="24"/>
          <w:shd w:val="clear" w:color="auto" w:fill="FFFFFF"/>
        </w:rPr>
        <w:t>This learning session was also aided by emerging technologies, which were able to make the session more streamline and interactive, whilst also allowing the group to set learners tasks that would be harder to do without technology.</w:t>
      </w:r>
      <w:r w:rsidR="00451CFA">
        <w:rPr>
          <w:rFonts w:ascii="Arial" w:hAnsi="Arial" w:cs="Arial"/>
          <w:sz w:val="24"/>
          <w:szCs w:val="24"/>
          <w:shd w:val="clear" w:color="auto" w:fill="FFFFFF"/>
        </w:rPr>
        <w:t xml:space="preserve"> In the learning session, our group have used PowerPoint to present our information, as well as using Kahoot to test learners on what they have learned. These examples show how we have used new technologies to communicate ideas and interact with the audience in a way which would not be possible without technology. Over the past few years, technology has become </w:t>
      </w:r>
      <w:r w:rsidR="00B70F3F">
        <w:rPr>
          <w:rFonts w:ascii="Arial" w:hAnsi="Arial" w:cs="Arial"/>
          <w:sz w:val="24"/>
          <w:szCs w:val="24"/>
          <w:shd w:val="clear" w:color="auto" w:fill="FFFFFF"/>
        </w:rPr>
        <w:t>consistent</w:t>
      </w:r>
      <w:r w:rsidR="00451CFA">
        <w:rPr>
          <w:rFonts w:ascii="Arial" w:hAnsi="Arial" w:cs="Arial"/>
          <w:sz w:val="24"/>
          <w:szCs w:val="24"/>
          <w:shd w:val="clear" w:color="auto" w:fill="FFFFFF"/>
        </w:rPr>
        <w:t xml:space="preserve"> in classrooms for learners of all ages. In a world that is becoming more reliant on technology, </w:t>
      </w:r>
      <w:r w:rsidR="00B70F3F">
        <w:rPr>
          <w:rFonts w:ascii="Arial" w:hAnsi="Arial" w:cs="Arial"/>
          <w:sz w:val="24"/>
          <w:szCs w:val="24"/>
          <w:shd w:val="clear" w:color="auto" w:fill="FFFFFF"/>
        </w:rPr>
        <w:t xml:space="preserve">it is crucial that students understand how it can aide them and how to use it. Although learners as young as primary school are now implementing technology in learning, it is especially important for young adults, as people are now relying on universities to prepare them for life in a digital society and for employment in digital workplaces (Spiteri, 2016). </w:t>
      </w:r>
    </w:p>
    <w:p w14:paraId="6C7E1029" w14:textId="77777777" w:rsidR="00756316" w:rsidRDefault="00B70F3F" w:rsidP="00E63807">
      <w:pPr>
        <w:spacing w:line="480" w:lineRule="auto"/>
        <w:ind w:left="851"/>
        <w:jc w:val="both"/>
        <w:rPr>
          <w:rFonts w:ascii="Arial" w:hAnsi="Arial" w:cs="Arial"/>
          <w:sz w:val="24"/>
          <w:szCs w:val="24"/>
          <w:shd w:val="clear" w:color="auto" w:fill="FFFFFF"/>
        </w:rPr>
      </w:pPr>
      <w:r>
        <w:rPr>
          <w:rFonts w:ascii="Arial" w:hAnsi="Arial" w:cs="Arial"/>
          <w:sz w:val="24"/>
          <w:szCs w:val="24"/>
          <w:shd w:val="clear" w:color="auto" w:fill="FFFFFF"/>
        </w:rPr>
        <w:t xml:space="preserve">Technology </w:t>
      </w:r>
      <w:r w:rsidR="009479FD">
        <w:rPr>
          <w:rFonts w:ascii="Arial" w:hAnsi="Arial" w:cs="Arial"/>
          <w:sz w:val="24"/>
          <w:szCs w:val="24"/>
          <w:shd w:val="clear" w:color="auto" w:fill="FFFFFF"/>
        </w:rPr>
        <w:t>also aides in teaching for assessment purposes, as studies have shown that technology can help to ease the difficulty of assessing student learning, with many tests and quizzes being carried out online (</w:t>
      </w:r>
      <w:proofErr w:type="spellStart"/>
      <w:r w:rsidR="009479FD">
        <w:rPr>
          <w:rFonts w:ascii="Arial" w:hAnsi="Arial" w:cs="Arial"/>
          <w:sz w:val="24"/>
          <w:szCs w:val="24"/>
          <w:shd w:val="clear" w:color="auto" w:fill="FFFFFF"/>
        </w:rPr>
        <w:t>Keillor</w:t>
      </w:r>
      <w:proofErr w:type="spellEnd"/>
      <w:r w:rsidR="009479FD">
        <w:rPr>
          <w:rFonts w:ascii="Arial" w:hAnsi="Arial" w:cs="Arial"/>
          <w:sz w:val="24"/>
          <w:szCs w:val="24"/>
          <w:shd w:val="clear" w:color="auto" w:fill="FFFFFF"/>
        </w:rPr>
        <w:t xml:space="preserve"> &amp; Littlefield, 2012), similar to our Kahoot quiz.</w:t>
      </w:r>
      <w:r w:rsidR="00A130A2">
        <w:rPr>
          <w:rFonts w:ascii="Arial" w:hAnsi="Arial" w:cs="Arial"/>
          <w:sz w:val="24"/>
          <w:szCs w:val="24"/>
          <w:shd w:val="clear" w:color="auto" w:fill="FFFFFF"/>
        </w:rPr>
        <w:t xml:space="preserve"> In addition to above, with the ongoing situation regarding COVID-19, technology has become more important than ever, with both learners and lecturers having to take classes remotely. Due to the uncertainty of the situation, and people not knowing when things are likely to return to how they were, having a good understanding of how technology can help to make learning easier is vital (Govindarajan &amp; Srivastava, 2020).</w:t>
      </w:r>
      <w:r w:rsidR="001339FE">
        <w:rPr>
          <w:rFonts w:ascii="Arial" w:hAnsi="Arial" w:cs="Arial"/>
          <w:sz w:val="24"/>
          <w:szCs w:val="24"/>
          <w:shd w:val="clear" w:color="auto" w:fill="FFFFFF"/>
        </w:rPr>
        <w:t xml:space="preserve"> </w:t>
      </w:r>
    </w:p>
    <w:p w14:paraId="49EEC274" w14:textId="307DFDCB" w:rsidR="009A2132" w:rsidRDefault="001339FE" w:rsidP="00E63807">
      <w:pPr>
        <w:spacing w:line="480" w:lineRule="auto"/>
        <w:ind w:left="851"/>
        <w:jc w:val="both"/>
        <w:rPr>
          <w:rFonts w:ascii="Arial" w:hAnsi="Arial" w:cs="Arial"/>
          <w:sz w:val="24"/>
          <w:szCs w:val="24"/>
        </w:rPr>
      </w:pPr>
      <w:r>
        <w:rPr>
          <w:rFonts w:ascii="Arial" w:hAnsi="Arial" w:cs="Arial"/>
          <w:sz w:val="24"/>
          <w:szCs w:val="24"/>
          <w:shd w:val="clear" w:color="auto" w:fill="FFFFFF"/>
        </w:rPr>
        <w:t>T</w:t>
      </w:r>
      <w:r w:rsidR="00A130A2">
        <w:rPr>
          <w:rFonts w:ascii="Arial" w:hAnsi="Arial" w:cs="Arial"/>
          <w:sz w:val="24"/>
          <w:szCs w:val="24"/>
          <w:shd w:val="clear" w:color="auto" w:fill="FFFFFF"/>
        </w:rPr>
        <w:t xml:space="preserve">echnology can also help </w:t>
      </w:r>
      <w:r>
        <w:rPr>
          <w:rFonts w:ascii="Arial" w:hAnsi="Arial" w:cs="Arial"/>
          <w:sz w:val="24"/>
          <w:szCs w:val="24"/>
          <w:shd w:val="clear" w:color="auto" w:fill="FFFFFF"/>
        </w:rPr>
        <w:t>when developing a learning session for higher education, as new technology such as big data analytics and AI can create personalized learning sessions that suit students, in order to overcome big obstacles for lecturers such as high dropout rates and disengaged students (</w:t>
      </w:r>
      <w:proofErr w:type="spellStart"/>
      <w:r>
        <w:rPr>
          <w:rFonts w:ascii="Arial" w:hAnsi="Arial" w:cs="Arial"/>
          <w:sz w:val="24"/>
          <w:szCs w:val="24"/>
          <w:shd w:val="clear" w:color="auto" w:fill="FFFFFF"/>
        </w:rPr>
        <w:t>Rouhiainen</w:t>
      </w:r>
      <w:proofErr w:type="spellEnd"/>
      <w:r>
        <w:rPr>
          <w:rFonts w:ascii="Arial" w:hAnsi="Arial" w:cs="Arial"/>
          <w:sz w:val="24"/>
          <w:szCs w:val="24"/>
          <w:shd w:val="clear" w:color="auto" w:fill="FFFFFF"/>
        </w:rPr>
        <w:t>, 2019).</w:t>
      </w:r>
      <w:r w:rsidR="00CC3560">
        <w:rPr>
          <w:rFonts w:ascii="Arial" w:hAnsi="Arial" w:cs="Arial"/>
          <w:sz w:val="24"/>
          <w:szCs w:val="24"/>
          <w:shd w:val="clear" w:color="auto" w:fill="FFFFFF"/>
        </w:rPr>
        <w:t xml:space="preserve"> More information to justify our learning session is that studies have suggested that including technology in the workplace helps to improve knowledge retention of students, as well as help</w:t>
      </w:r>
      <w:r w:rsidR="002C215F">
        <w:rPr>
          <w:rFonts w:ascii="Arial" w:hAnsi="Arial" w:cs="Arial"/>
          <w:sz w:val="24"/>
          <w:szCs w:val="24"/>
          <w:shd w:val="clear" w:color="auto" w:fill="FFFFFF"/>
        </w:rPr>
        <w:t xml:space="preserve">s students to enjoy their learning (Norman, 2016; </w:t>
      </w:r>
      <w:proofErr w:type="spellStart"/>
      <w:r w:rsidR="002C215F">
        <w:rPr>
          <w:rFonts w:ascii="Arial" w:hAnsi="Arial" w:cs="Arial"/>
          <w:sz w:val="24"/>
          <w:szCs w:val="24"/>
          <w:shd w:val="clear" w:color="auto" w:fill="FFFFFF"/>
        </w:rPr>
        <w:t>Savvidis</w:t>
      </w:r>
      <w:proofErr w:type="spellEnd"/>
      <w:r w:rsidR="002C215F">
        <w:rPr>
          <w:rFonts w:ascii="Arial" w:hAnsi="Arial" w:cs="Arial"/>
          <w:sz w:val="24"/>
          <w:szCs w:val="24"/>
          <w:shd w:val="clear" w:color="auto" w:fill="FFFFFF"/>
        </w:rPr>
        <w:t>, 2016</w:t>
      </w:r>
      <w:r w:rsidR="002E3314">
        <w:rPr>
          <w:rFonts w:ascii="Arial" w:hAnsi="Arial" w:cs="Arial"/>
          <w:sz w:val="24"/>
          <w:szCs w:val="24"/>
          <w:shd w:val="clear" w:color="auto" w:fill="FFFFFF"/>
        </w:rPr>
        <w:t xml:space="preserve">; </w:t>
      </w:r>
      <w:proofErr w:type="spellStart"/>
      <w:r w:rsidR="002E3314">
        <w:rPr>
          <w:rFonts w:ascii="Arial" w:hAnsi="Arial" w:cs="Arial"/>
          <w:sz w:val="24"/>
          <w:szCs w:val="24"/>
          <w:shd w:val="clear" w:color="auto" w:fill="FFFFFF"/>
        </w:rPr>
        <w:t>Himmelsbach</w:t>
      </w:r>
      <w:proofErr w:type="spellEnd"/>
      <w:r w:rsidR="002E3314">
        <w:rPr>
          <w:rFonts w:ascii="Arial" w:hAnsi="Arial" w:cs="Arial"/>
          <w:sz w:val="24"/>
          <w:szCs w:val="24"/>
          <w:shd w:val="clear" w:color="auto" w:fill="FFFFFF"/>
        </w:rPr>
        <w:t>, 2019</w:t>
      </w:r>
      <w:r w:rsidR="002C215F">
        <w:rPr>
          <w:rFonts w:ascii="Arial" w:hAnsi="Arial" w:cs="Arial"/>
          <w:sz w:val="24"/>
          <w:szCs w:val="24"/>
          <w:shd w:val="clear" w:color="auto" w:fill="FFFFFF"/>
        </w:rPr>
        <w:t xml:space="preserve">). This is due to young </w:t>
      </w:r>
      <w:r w:rsidR="006B06E2">
        <w:rPr>
          <w:rFonts w:ascii="Arial" w:hAnsi="Arial" w:cs="Arial"/>
          <w:sz w:val="24"/>
          <w:szCs w:val="24"/>
          <w:shd w:val="clear" w:color="auto" w:fill="FFFFFF"/>
        </w:rPr>
        <w:t>adults’</w:t>
      </w:r>
      <w:r w:rsidR="002C215F">
        <w:rPr>
          <w:rFonts w:ascii="Arial" w:hAnsi="Arial" w:cs="Arial"/>
          <w:sz w:val="24"/>
          <w:szCs w:val="24"/>
          <w:shd w:val="clear" w:color="auto" w:fill="FFFFFF"/>
        </w:rPr>
        <w:t xml:space="preserve"> reliance on technology. </w:t>
      </w:r>
    </w:p>
    <w:p w14:paraId="72A44A83" w14:textId="77777777" w:rsidR="00E657A6" w:rsidRDefault="00E657A6" w:rsidP="005538BD">
      <w:pPr>
        <w:spacing w:line="480" w:lineRule="auto"/>
        <w:jc w:val="both"/>
        <w:rPr>
          <w:rFonts w:ascii="Arial" w:hAnsi="Arial" w:cs="Arial"/>
          <w:sz w:val="24"/>
          <w:szCs w:val="24"/>
        </w:rPr>
      </w:pPr>
    </w:p>
    <w:p w14:paraId="516E0B86" w14:textId="29CF3672" w:rsidR="00BB2E63" w:rsidRDefault="00BB2E63" w:rsidP="006B06E2">
      <w:pPr>
        <w:spacing w:line="480" w:lineRule="auto"/>
        <w:jc w:val="both"/>
        <w:rPr>
          <w:rFonts w:ascii="Arial" w:hAnsi="Arial" w:cs="Arial"/>
          <w:sz w:val="24"/>
          <w:szCs w:val="24"/>
          <w:u w:val="single"/>
        </w:rPr>
      </w:pPr>
    </w:p>
    <w:p w14:paraId="0D687F78" w14:textId="07C18EE5" w:rsidR="00927B91" w:rsidRPr="00D30854" w:rsidRDefault="00927B91" w:rsidP="00D30854">
      <w:pPr>
        <w:pStyle w:val="Heading1"/>
        <w:spacing w:line="480" w:lineRule="auto"/>
        <w:jc w:val="both"/>
        <w:rPr>
          <w:rFonts w:ascii="Arial" w:hAnsi="Arial" w:cs="Arial"/>
          <w:sz w:val="24"/>
          <w:szCs w:val="24"/>
        </w:rPr>
      </w:pPr>
      <w:bookmarkStart w:id="10" w:name="_Toc41309892"/>
      <w:r w:rsidRPr="00D30854">
        <w:rPr>
          <w:rFonts w:ascii="Arial" w:hAnsi="Arial" w:cs="Arial"/>
          <w:sz w:val="24"/>
          <w:szCs w:val="24"/>
        </w:rPr>
        <w:t>4. Summary</w:t>
      </w:r>
      <w:bookmarkEnd w:id="10"/>
    </w:p>
    <w:p w14:paraId="6825907F" w14:textId="3EE10CC9" w:rsidR="00D30854" w:rsidRPr="00D30854" w:rsidRDefault="00D30854" w:rsidP="00DA7858">
      <w:pPr>
        <w:spacing w:line="480" w:lineRule="auto"/>
        <w:ind w:left="720"/>
        <w:jc w:val="both"/>
        <w:rPr>
          <w:rFonts w:ascii="Arial" w:hAnsi="Arial" w:cs="Arial"/>
          <w:sz w:val="24"/>
          <w:szCs w:val="24"/>
        </w:rPr>
      </w:pPr>
      <w:r w:rsidRPr="00D30854">
        <w:rPr>
          <w:rFonts w:ascii="Arial" w:hAnsi="Arial" w:cs="Arial"/>
          <w:sz w:val="24"/>
          <w:szCs w:val="24"/>
        </w:rPr>
        <w:t xml:space="preserve">The team has achieved to complete this task through distributing the responsibilities based on the individual's strengths. The approach of distributing work based on an individual's strengths has provided numerous benefits for the team, for example, the ability to be flexible in completing the tasks that were given had increased the teams productivity and motivation along with allowing the team to be more task orientated and focused on the task at hand with minimal distractions (Forbes , 2017;Dhawan &amp; </w:t>
      </w:r>
      <w:proofErr w:type="spellStart"/>
      <w:r w:rsidRPr="00D30854">
        <w:rPr>
          <w:rFonts w:ascii="Arial" w:hAnsi="Arial" w:cs="Arial"/>
          <w:sz w:val="24"/>
          <w:szCs w:val="24"/>
        </w:rPr>
        <w:t>Premuzic</w:t>
      </w:r>
      <w:proofErr w:type="spellEnd"/>
      <w:r w:rsidRPr="00D30854">
        <w:rPr>
          <w:rFonts w:ascii="Arial" w:hAnsi="Arial" w:cs="Arial"/>
          <w:sz w:val="24"/>
          <w:szCs w:val="24"/>
        </w:rPr>
        <w:t>, 2018). The team firstly had to determine and calculate the appropriate amount of words that would be required by the members for the individual tasks, and this was completed by distributing the tasks between the members and an additional word count was required due to the team having four members. The second step was to determine as to whether any members may have a personal preference to complete a certain task due to either experience or personal strengths, for example, Cameron had previous experience of designing various quizzes and therefore Cameron had the responsibility of developing the Kahoot quiz for the session.</w:t>
      </w:r>
    </w:p>
    <w:p w14:paraId="2702DB8E" w14:textId="3750AB95" w:rsidR="00D30854" w:rsidRPr="00D30854" w:rsidRDefault="00D30854" w:rsidP="00926781">
      <w:pPr>
        <w:spacing w:line="480" w:lineRule="auto"/>
        <w:ind w:left="720"/>
        <w:jc w:val="both"/>
        <w:rPr>
          <w:rFonts w:ascii="Arial" w:hAnsi="Arial" w:cs="Arial"/>
          <w:sz w:val="24"/>
          <w:szCs w:val="24"/>
        </w:rPr>
      </w:pPr>
      <w:r w:rsidRPr="00D30854">
        <w:rPr>
          <w:rFonts w:ascii="Arial" w:hAnsi="Arial" w:cs="Arial"/>
          <w:sz w:val="24"/>
          <w:szCs w:val="24"/>
        </w:rPr>
        <w:t>The concept of working together virtually was a relatively easy process for the team, as it provided the team with flexibility to complete the tasks, increased the teams productivity and had allowed the team to work in a way that may not have been considered before (</w:t>
      </w:r>
      <w:proofErr w:type="spellStart"/>
      <w:r w:rsidRPr="00D30854">
        <w:rPr>
          <w:rFonts w:ascii="Arial" w:hAnsi="Arial" w:cs="Arial"/>
          <w:sz w:val="24"/>
          <w:szCs w:val="24"/>
        </w:rPr>
        <w:t>Deeb</w:t>
      </w:r>
      <w:proofErr w:type="spellEnd"/>
      <w:r w:rsidRPr="00D30854">
        <w:rPr>
          <w:rFonts w:ascii="Arial" w:hAnsi="Arial" w:cs="Arial"/>
          <w:sz w:val="24"/>
          <w:szCs w:val="24"/>
        </w:rPr>
        <w:t xml:space="preserve">, 2020).  However, working together as a team virtually to complete the task was challenging at times, due to the current situation regarding Covid-19, it was a requirement that alternative communication methods were needed for the team to complete the project, the method that was used by the team was Microsoft Teams as lectures were conducted over this platform and the team felt comfortable to communicate via the same platform. In regard to it being challenging, the concept of online learning and communication via networks such as Microsoft Teams, was a new concept for the team and was challenging in the beginning as Teams was a new platform where many were not confident with how it worked and how it would impact the project. Microsoft Teams and Facebook Messenger were the platforms that were used for the team to collaborate with for the project, the team would place any queries or suggestions into the groups messenger group and a video call was planned once a week on Microsoft Teams to provide updates on the progress that had been made and to discuss any issues that may have risen since the last meeting, but also Teams had provided the team with the advantage of uploading various documents whilst allowing others to view and edit the documents, which had provided an insight into how much progress had been made by the team members on their respective responsibilities, which in turn, had provided the opportunity for other members to provide any suggestions and to edit the documents when required. </w:t>
      </w:r>
    </w:p>
    <w:p w14:paraId="672826B1" w14:textId="33ADAB2E" w:rsidR="00927B91" w:rsidRPr="00D30854" w:rsidRDefault="00D30854" w:rsidP="00480FBE">
      <w:pPr>
        <w:spacing w:line="480" w:lineRule="auto"/>
        <w:ind w:left="720"/>
        <w:jc w:val="both"/>
        <w:rPr>
          <w:rFonts w:ascii="Arial" w:hAnsi="Arial" w:cs="Arial"/>
          <w:sz w:val="24"/>
          <w:szCs w:val="24"/>
        </w:rPr>
      </w:pPr>
      <w:r w:rsidRPr="00D30854">
        <w:rPr>
          <w:rFonts w:ascii="Arial" w:hAnsi="Arial" w:cs="Arial"/>
          <w:sz w:val="24"/>
          <w:szCs w:val="24"/>
        </w:rPr>
        <w:t xml:space="preserve">The tasks that required completion for this project include, the </w:t>
      </w:r>
      <w:proofErr w:type="spellStart"/>
      <w:r w:rsidRPr="00D30854">
        <w:rPr>
          <w:rFonts w:ascii="Arial" w:hAnsi="Arial" w:cs="Arial"/>
          <w:sz w:val="24"/>
          <w:szCs w:val="24"/>
        </w:rPr>
        <w:t>powerpoint</w:t>
      </w:r>
      <w:proofErr w:type="spellEnd"/>
      <w:r w:rsidRPr="00D30854">
        <w:rPr>
          <w:rFonts w:ascii="Arial" w:hAnsi="Arial" w:cs="Arial"/>
          <w:sz w:val="24"/>
          <w:szCs w:val="24"/>
        </w:rPr>
        <w:t xml:space="preserve"> presentation for the session, producing the Kahoot quiz, the project justification, the learning plan, the project </w:t>
      </w:r>
      <w:proofErr w:type="gramStart"/>
      <w:r w:rsidRPr="00D30854">
        <w:rPr>
          <w:rFonts w:ascii="Arial" w:hAnsi="Arial" w:cs="Arial"/>
          <w:sz w:val="24"/>
          <w:szCs w:val="24"/>
        </w:rPr>
        <w:t>summary</w:t>
      </w:r>
      <w:proofErr w:type="gramEnd"/>
      <w:r w:rsidRPr="00D30854">
        <w:rPr>
          <w:rFonts w:ascii="Arial" w:hAnsi="Arial" w:cs="Arial"/>
          <w:sz w:val="24"/>
          <w:szCs w:val="24"/>
        </w:rPr>
        <w:t xml:space="preserve"> and references. The tasks were distributed amongst the four team members with Amy developing and editing the session’s presentation slides and slide pack along with editing the references, Cameron also had the responsibility of developing and editing the presentation slides and slide pack along with developing the Kahoot quiz for the conclusion of the presentation, Sam T  had the task of writing the project justification for the session, and Lucy, had the task of developing and organising the learning plan for the session along with a project summary.</w:t>
      </w:r>
    </w:p>
    <w:p w14:paraId="532C633B" w14:textId="77777777" w:rsidR="00D30854" w:rsidRPr="00D30854" w:rsidRDefault="00D30854" w:rsidP="00D30854">
      <w:pPr>
        <w:spacing w:line="480" w:lineRule="auto"/>
        <w:jc w:val="both"/>
        <w:rPr>
          <w:rFonts w:ascii="Arial" w:hAnsi="Arial" w:cs="Arial"/>
          <w:sz w:val="24"/>
          <w:szCs w:val="24"/>
        </w:rPr>
      </w:pPr>
    </w:p>
    <w:p w14:paraId="570D9E21" w14:textId="4DD82BD9" w:rsidR="00927B91" w:rsidRPr="00D30854" w:rsidRDefault="00D30854" w:rsidP="00D30854">
      <w:pPr>
        <w:pStyle w:val="Heading1"/>
        <w:spacing w:line="480" w:lineRule="auto"/>
        <w:jc w:val="both"/>
        <w:rPr>
          <w:rFonts w:ascii="Arial" w:hAnsi="Arial" w:cs="Arial"/>
          <w:sz w:val="24"/>
          <w:szCs w:val="24"/>
        </w:rPr>
      </w:pPr>
      <w:bookmarkStart w:id="11" w:name="_Toc41309893"/>
      <w:r w:rsidRPr="00D30854">
        <w:rPr>
          <w:rFonts w:ascii="Arial" w:hAnsi="Arial" w:cs="Arial"/>
          <w:sz w:val="24"/>
          <w:szCs w:val="24"/>
        </w:rPr>
        <w:t>4.1 Responsibility Table</w:t>
      </w:r>
      <w:bookmarkEnd w:id="11"/>
      <w:r w:rsidRPr="00D30854">
        <w:rPr>
          <w:rFonts w:ascii="Arial" w:hAnsi="Arial" w:cs="Arial"/>
          <w:sz w:val="24"/>
          <w:szCs w:val="24"/>
        </w:rPr>
        <w:t xml:space="preserve"> </w:t>
      </w:r>
    </w:p>
    <w:p w14:paraId="61CE1923" w14:textId="3AA7465B" w:rsidR="00927B91" w:rsidRPr="00D30854" w:rsidRDefault="00927B91" w:rsidP="00D30854">
      <w:pPr>
        <w:spacing w:line="480" w:lineRule="auto"/>
        <w:jc w:val="both"/>
        <w:rPr>
          <w:rFonts w:ascii="Arial" w:hAnsi="Arial" w:cs="Arial"/>
          <w:sz w:val="24"/>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30854" w:rsidRPr="00D30854" w14:paraId="4A4A697D" w14:textId="77777777" w:rsidTr="00AA321D">
        <w:tc>
          <w:tcPr>
            <w:tcW w:w="4680" w:type="dxa"/>
            <w:shd w:val="clear" w:color="auto" w:fill="auto"/>
            <w:tcMar>
              <w:top w:w="100" w:type="dxa"/>
              <w:left w:w="100" w:type="dxa"/>
              <w:bottom w:w="100" w:type="dxa"/>
              <w:right w:w="100" w:type="dxa"/>
            </w:tcMar>
          </w:tcPr>
          <w:p w14:paraId="5DDCFA03" w14:textId="77777777" w:rsidR="00D30854" w:rsidRPr="00D30854" w:rsidRDefault="00D30854" w:rsidP="00D30854">
            <w:pPr>
              <w:spacing w:line="480" w:lineRule="auto"/>
              <w:jc w:val="both"/>
              <w:rPr>
                <w:rFonts w:ascii="Arial" w:hAnsi="Arial" w:cs="Arial"/>
                <w:b/>
                <w:sz w:val="24"/>
                <w:szCs w:val="24"/>
                <w:lang w:val="en"/>
              </w:rPr>
            </w:pPr>
            <w:r w:rsidRPr="00D30854">
              <w:rPr>
                <w:rFonts w:ascii="Arial" w:hAnsi="Arial" w:cs="Arial"/>
                <w:b/>
                <w:sz w:val="24"/>
                <w:szCs w:val="24"/>
                <w:lang w:val="en"/>
              </w:rPr>
              <w:t>Team Member</w:t>
            </w:r>
          </w:p>
        </w:tc>
        <w:tc>
          <w:tcPr>
            <w:tcW w:w="4680" w:type="dxa"/>
            <w:shd w:val="clear" w:color="auto" w:fill="auto"/>
            <w:tcMar>
              <w:top w:w="100" w:type="dxa"/>
              <w:left w:w="100" w:type="dxa"/>
              <w:bottom w:w="100" w:type="dxa"/>
              <w:right w:w="100" w:type="dxa"/>
            </w:tcMar>
          </w:tcPr>
          <w:p w14:paraId="01703FC0" w14:textId="77777777" w:rsidR="00D30854" w:rsidRPr="00D30854" w:rsidRDefault="00D30854" w:rsidP="00D30854">
            <w:pPr>
              <w:spacing w:line="480" w:lineRule="auto"/>
              <w:jc w:val="both"/>
              <w:rPr>
                <w:rFonts w:ascii="Arial" w:hAnsi="Arial" w:cs="Arial"/>
                <w:b/>
                <w:sz w:val="24"/>
                <w:szCs w:val="24"/>
                <w:u w:val="single"/>
                <w:lang w:val="en"/>
              </w:rPr>
            </w:pPr>
            <w:r w:rsidRPr="00D30854">
              <w:rPr>
                <w:rFonts w:ascii="Arial" w:hAnsi="Arial" w:cs="Arial"/>
                <w:b/>
                <w:sz w:val="24"/>
                <w:szCs w:val="24"/>
                <w:u w:val="single"/>
                <w:lang w:val="en"/>
              </w:rPr>
              <w:t>Responsibility/</w:t>
            </w:r>
            <w:proofErr w:type="spellStart"/>
            <w:r w:rsidRPr="00D30854">
              <w:rPr>
                <w:rFonts w:ascii="Arial" w:hAnsi="Arial" w:cs="Arial"/>
                <w:b/>
                <w:sz w:val="24"/>
                <w:szCs w:val="24"/>
                <w:u w:val="single"/>
                <w:lang w:val="en"/>
              </w:rPr>
              <w:t>ies</w:t>
            </w:r>
            <w:proofErr w:type="spellEnd"/>
          </w:p>
        </w:tc>
      </w:tr>
      <w:tr w:rsidR="00D30854" w:rsidRPr="00D30854" w14:paraId="66F798D5" w14:textId="77777777" w:rsidTr="00AA321D">
        <w:tc>
          <w:tcPr>
            <w:tcW w:w="4680" w:type="dxa"/>
            <w:shd w:val="clear" w:color="auto" w:fill="auto"/>
            <w:tcMar>
              <w:top w:w="100" w:type="dxa"/>
              <w:left w:w="100" w:type="dxa"/>
              <w:bottom w:w="100" w:type="dxa"/>
              <w:right w:w="100" w:type="dxa"/>
            </w:tcMar>
          </w:tcPr>
          <w:p w14:paraId="23BDB7DB" w14:textId="77777777" w:rsidR="00D30854" w:rsidRPr="00D30854" w:rsidRDefault="00D30854" w:rsidP="00D30854">
            <w:pPr>
              <w:spacing w:line="480" w:lineRule="auto"/>
              <w:jc w:val="both"/>
              <w:rPr>
                <w:rFonts w:ascii="Arial" w:hAnsi="Arial" w:cs="Arial"/>
                <w:sz w:val="24"/>
                <w:szCs w:val="24"/>
                <w:lang w:val="en"/>
              </w:rPr>
            </w:pPr>
            <w:r w:rsidRPr="00D30854">
              <w:rPr>
                <w:rFonts w:ascii="Arial" w:hAnsi="Arial" w:cs="Arial"/>
                <w:sz w:val="24"/>
                <w:szCs w:val="24"/>
                <w:lang w:val="en"/>
              </w:rPr>
              <w:t>Amy Collins</w:t>
            </w:r>
          </w:p>
        </w:tc>
        <w:tc>
          <w:tcPr>
            <w:tcW w:w="4680" w:type="dxa"/>
            <w:shd w:val="clear" w:color="auto" w:fill="auto"/>
            <w:tcMar>
              <w:top w:w="100" w:type="dxa"/>
              <w:left w:w="100" w:type="dxa"/>
              <w:bottom w:w="100" w:type="dxa"/>
              <w:right w:w="100" w:type="dxa"/>
            </w:tcMar>
          </w:tcPr>
          <w:p w14:paraId="40430A86" w14:textId="77777777" w:rsidR="00D30854" w:rsidRPr="00D30854" w:rsidRDefault="00D30854" w:rsidP="00D30854">
            <w:pPr>
              <w:spacing w:line="480" w:lineRule="auto"/>
              <w:jc w:val="both"/>
              <w:rPr>
                <w:rFonts w:ascii="Arial" w:hAnsi="Arial" w:cs="Arial"/>
                <w:sz w:val="24"/>
                <w:szCs w:val="24"/>
                <w:lang w:val="en"/>
              </w:rPr>
            </w:pPr>
            <w:r w:rsidRPr="00D30854">
              <w:rPr>
                <w:rFonts w:ascii="Arial" w:hAnsi="Arial" w:cs="Arial"/>
                <w:sz w:val="24"/>
                <w:szCs w:val="24"/>
                <w:lang w:val="en"/>
              </w:rPr>
              <w:t>Presentation slides, slide notes and references</w:t>
            </w:r>
          </w:p>
        </w:tc>
      </w:tr>
      <w:tr w:rsidR="00D30854" w:rsidRPr="00D30854" w14:paraId="09A0BCB5" w14:textId="77777777" w:rsidTr="00AA321D">
        <w:tc>
          <w:tcPr>
            <w:tcW w:w="4680" w:type="dxa"/>
            <w:shd w:val="clear" w:color="auto" w:fill="auto"/>
            <w:tcMar>
              <w:top w:w="100" w:type="dxa"/>
              <w:left w:w="100" w:type="dxa"/>
              <w:bottom w:w="100" w:type="dxa"/>
              <w:right w:w="100" w:type="dxa"/>
            </w:tcMar>
          </w:tcPr>
          <w:p w14:paraId="43AF21A2" w14:textId="77777777" w:rsidR="00D30854" w:rsidRPr="00D30854" w:rsidRDefault="00D30854" w:rsidP="00D30854">
            <w:pPr>
              <w:spacing w:line="480" w:lineRule="auto"/>
              <w:jc w:val="both"/>
              <w:rPr>
                <w:rFonts w:ascii="Arial" w:hAnsi="Arial" w:cs="Arial"/>
                <w:sz w:val="24"/>
                <w:szCs w:val="24"/>
                <w:lang w:val="en"/>
              </w:rPr>
            </w:pPr>
            <w:r w:rsidRPr="00D30854">
              <w:rPr>
                <w:rFonts w:ascii="Arial" w:hAnsi="Arial" w:cs="Arial"/>
                <w:sz w:val="24"/>
                <w:szCs w:val="24"/>
                <w:lang w:val="en"/>
              </w:rPr>
              <w:t xml:space="preserve">Cameron </w:t>
            </w:r>
            <w:proofErr w:type="spellStart"/>
            <w:r w:rsidRPr="00D30854">
              <w:rPr>
                <w:rFonts w:ascii="Arial" w:hAnsi="Arial" w:cs="Arial"/>
                <w:sz w:val="24"/>
                <w:szCs w:val="24"/>
                <w:lang w:val="en"/>
              </w:rPr>
              <w:t>Borkett</w:t>
            </w:r>
            <w:proofErr w:type="spellEnd"/>
          </w:p>
        </w:tc>
        <w:tc>
          <w:tcPr>
            <w:tcW w:w="4680" w:type="dxa"/>
            <w:shd w:val="clear" w:color="auto" w:fill="auto"/>
            <w:tcMar>
              <w:top w:w="100" w:type="dxa"/>
              <w:left w:w="100" w:type="dxa"/>
              <w:bottom w:w="100" w:type="dxa"/>
              <w:right w:w="100" w:type="dxa"/>
            </w:tcMar>
          </w:tcPr>
          <w:p w14:paraId="30AA202A" w14:textId="77777777" w:rsidR="00D30854" w:rsidRPr="00D30854" w:rsidRDefault="00D30854" w:rsidP="00D30854">
            <w:pPr>
              <w:spacing w:line="480" w:lineRule="auto"/>
              <w:jc w:val="both"/>
              <w:rPr>
                <w:rFonts w:ascii="Arial" w:hAnsi="Arial" w:cs="Arial"/>
                <w:sz w:val="24"/>
                <w:szCs w:val="24"/>
                <w:lang w:val="en"/>
              </w:rPr>
            </w:pPr>
            <w:r w:rsidRPr="00D30854">
              <w:rPr>
                <w:rFonts w:ascii="Arial" w:hAnsi="Arial" w:cs="Arial"/>
                <w:sz w:val="24"/>
                <w:szCs w:val="24"/>
                <w:lang w:val="en"/>
              </w:rPr>
              <w:t>Presentation slides, editing and Kahoot quiz development</w:t>
            </w:r>
          </w:p>
        </w:tc>
      </w:tr>
      <w:tr w:rsidR="00D30854" w:rsidRPr="00D30854" w14:paraId="4E848674" w14:textId="77777777" w:rsidTr="00AA321D">
        <w:tc>
          <w:tcPr>
            <w:tcW w:w="4680" w:type="dxa"/>
            <w:shd w:val="clear" w:color="auto" w:fill="auto"/>
            <w:tcMar>
              <w:top w:w="100" w:type="dxa"/>
              <w:left w:w="100" w:type="dxa"/>
              <w:bottom w:w="100" w:type="dxa"/>
              <w:right w:w="100" w:type="dxa"/>
            </w:tcMar>
          </w:tcPr>
          <w:p w14:paraId="7674303C" w14:textId="77777777" w:rsidR="00D30854" w:rsidRPr="00D30854" w:rsidRDefault="00D30854" w:rsidP="00D30854">
            <w:pPr>
              <w:spacing w:line="480" w:lineRule="auto"/>
              <w:jc w:val="both"/>
              <w:rPr>
                <w:rFonts w:ascii="Arial" w:hAnsi="Arial" w:cs="Arial"/>
                <w:sz w:val="24"/>
                <w:szCs w:val="24"/>
                <w:lang w:val="en"/>
              </w:rPr>
            </w:pPr>
            <w:r w:rsidRPr="00D30854">
              <w:rPr>
                <w:rFonts w:ascii="Arial" w:hAnsi="Arial" w:cs="Arial"/>
                <w:sz w:val="24"/>
                <w:szCs w:val="24"/>
                <w:lang w:val="en"/>
              </w:rPr>
              <w:t>Sam Thomas</w:t>
            </w:r>
          </w:p>
        </w:tc>
        <w:tc>
          <w:tcPr>
            <w:tcW w:w="4680" w:type="dxa"/>
            <w:shd w:val="clear" w:color="auto" w:fill="auto"/>
            <w:tcMar>
              <w:top w:w="100" w:type="dxa"/>
              <w:left w:w="100" w:type="dxa"/>
              <w:bottom w:w="100" w:type="dxa"/>
              <w:right w:w="100" w:type="dxa"/>
            </w:tcMar>
          </w:tcPr>
          <w:p w14:paraId="626B6EBF" w14:textId="77777777" w:rsidR="00D30854" w:rsidRPr="00D30854" w:rsidRDefault="00D30854" w:rsidP="00D30854">
            <w:pPr>
              <w:spacing w:line="480" w:lineRule="auto"/>
              <w:jc w:val="both"/>
              <w:rPr>
                <w:rFonts w:ascii="Arial" w:hAnsi="Arial" w:cs="Arial"/>
                <w:sz w:val="24"/>
                <w:szCs w:val="24"/>
                <w:lang w:val="en"/>
              </w:rPr>
            </w:pPr>
            <w:r w:rsidRPr="00D30854">
              <w:rPr>
                <w:rFonts w:ascii="Arial" w:hAnsi="Arial" w:cs="Arial"/>
                <w:sz w:val="24"/>
                <w:szCs w:val="24"/>
                <w:lang w:val="en"/>
              </w:rPr>
              <w:t>Project Justification document</w:t>
            </w:r>
          </w:p>
        </w:tc>
      </w:tr>
      <w:tr w:rsidR="00D30854" w:rsidRPr="00D30854" w14:paraId="38DFD697" w14:textId="77777777" w:rsidTr="00AA321D">
        <w:tc>
          <w:tcPr>
            <w:tcW w:w="4680" w:type="dxa"/>
            <w:shd w:val="clear" w:color="auto" w:fill="auto"/>
            <w:tcMar>
              <w:top w:w="100" w:type="dxa"/>
              <w:left w:w="100" w:type="dxa"/>
              <w:bottom w:w="100" w:type="dxa"/>
              <w:right w:w="100" w:type="dxa"/>
            </w:tcMar>
          </w:tcPr>
          <w:p w14:paraId="4D26EDA7" w14:textId="77777777" w:rsidR="00D30854" w:rsidRPr="00D30854" w:rsidRDefault="00D30854" w:rsidP="00D30854">
            <w:pPr>
              <w:spacing w:line="480" w:lineRule="auto"/>
              <w:jc w:val="both"/>
              <w:rPr>
                <w:rFonts w:ascii="Arial" w:hAnsi="Arial" w:cs="Arial"/>
                <w:sz w:val="24"/>
                <w:szCs w:val="24"/>
                <w:lang w:val="en"/>
              </w:rPr>
            </w:pPr>
            <w:r w:rsidRPr="00D30854">
              <w:rPr>
                <w:rFonts w:ascii="Arial" w:hAnsi="Arial" w:cs="Arial"/>
                <w:sz w:val="24"/>
                <w:szCs w:val="24"/>
                <w:lang w:val="en"/>
              </w:rPr>
              <w:t>Lucy Crocker</w:t>
            </w:r>
          </w:p>
        </w:tc>
        <w:tc>
          <w:tcPr>
            <w:tcW w:w="4680" w:type="dxa"/>
            <w:shd w:val="clear" w:color="auto" w:fill="auto"/>
            <w:tcMar>
              <w:top w:w="100" w:type="dxa"/>
              <w:left w:w="100" w:type="dxa"/>
              <w:bottom w:w="100" w:type="dxa"/>
              <w:right w:w="100" w:type="dxa"/>
            </w:tcMar>
          </w:tcPr>
          <w:p w14:paraId="6977ED84" w14:textId="77777777" w:rsidR="00D30854" w:rsidRPr="00D30854" w:rsidRDefault="00D30854" w:rsidP="00D30854">
            <w:pPr>
              <w:spacing w:line="480" w:lineRule="auto"/>
              <w:jc w:val="both"/>
              <w:rPr>
                <w:rFonts w:ascii="Arial" w:hAnsi="Arial" w:cs="Arial"/>
                <w:sz w:val="24"/>
                <w:szCs w:val="24"/>
                <w:lang w:val="en"/>
              </w:rPr>
            </w:pPr>
            <w:r w:rsidRPr="00D30854">
              <w:rPr>
                <w:rFonts w:ascii="Arial" w:hAnsi="Arial" w:cs="Arial"/>
                <w:sz w:val="24"/>
                <w:szCs w:val="24"/>
                <w:lang w:val="en"/>
              </w:rPr>
              <w:t>Learning plan and Summary</w:t>
            </w:r>
          </w:p>
        </w:tc>
      </w:tr>
    </w:tbl>
    <w:p w14:paraId="3E42E774" w14:textId="27B6112D" w:rsidR="00927B91" w:rsidRDefault="00927B91" w:rsidP="00927B91"/>
    <w:p w14:paraId="0EBDC27E" w14:textId="20DB18C4" w:rsidR="00927B91" w:rsidRDefault="00927B91" w:rsidP="00927B91"/>
    <w:p w14:paraId="1051EB80" w14:textId="31C44E3D" w:rsidR="00927B91" w:rsidRDefault="00927B91" w:rsidP="00927B91"/>
    <w:p w14:paraId="52FA519A" w14:textId="681959CF" w:rsidR="00927B91" w:rsidRDefault="00927B91" w:rsidP="00927B91"/>
    <w:p w14:paraId="2F974460" w14:textId="5926D91C" w:rsidR="00927B91" w:rsidRDefault="00927B91" w:rsidP="00927B91"/>
    <w:p w14:paraId="4263F6E4" w14:textId="10035C00" w:rsidR="00927B91" w:rsidRDefault="00927B91" w:rsidP="00927B91"/>
    <w:p w14:paraId="6BED374D" w14:textId="066F73DF" w:rsidR="00927B91" w:rsidRDefault="00927B91" w:rsidP="00927B91"/>
    <w:p w14:paraId="7CBCDEE4" w14:textId="74BFC976" w:rsidR="00927B91" w:rsidRDefault="00927B91" w:rsidP="00927B91"/>
    <w:p w14:paraId="0C358E56" w14:textId="77777777" w:rsidR="00927B91" w:rsidRPr="00927B91" w:rsidRDefault="00927B91" w:rsidP="00927B91"/>
    <w:p w14:paraId="13488EB3" w14:textId="1E6CDD2F" w:rsidR="00E657A6" w:rsidRPr="00CD4C9C" w:rsidRDefault="00E657A6" w:rsidP="00D30854">
      <w:pPr>
        <w:pStyle w:val="Heading1"/>
        <w:rPr>
          <w:rFonts w:ascii="Arial" w:hAnsi="Arial" w:cs="Arial"/>
          <w:sz w:val="24"/>
          <w:szCs w:val="24"/>
        </w:rPr>
      </w:pPr>
      <w:bookmarkStart w:id="12" w:name="_Toc41309894"/>
      <w:r w:rsidRPr="00CD4C9C">
        <w:rPr>
          <w:rFonts w:ascii="Arial" w:hAnsi="Arial" w:cs="Arial"/>
          <w:sz w:val="24"/>
          <w:szCs w:val="24"/>
        </w:rPr>
        <w:t>References</w:t>
      </w:r>
      <w:bookmarkEnd w:id="12"/>
    </w:p>
    <w:p w14:paraId="42D37F8B" w14:textId="15CECA00" w:rsidR="00A90DF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August, S. (2016) </w:t>
      </w:r>
      <w:r w:rsidRPr="00F20003">
        <w:rPr>
          <w:rFonts w:ascii="Arial" w:hAnsi="Arial" w:cs="Arial"/>
          <w:i/>
          <w:iCs/>
          <w:sz w:val="24"/>
          <w:szCs w:val="24"/>
        </w:rPr>
        <w:t>“Pros and Cons of Game-Based Learning”.</w:t>
      </w:r>
      <w:r w:rsidR="00756316" w:rsidRPr="00F20003">
        <w:rPr>
          <w:rFonts w:ascii="Arial" w:hAnsi="Arial" w:cs="Arial"/>
          <w:i/>
          <w:iCs/>
          <w:sz w:val="24"/>
          <w:szCs w:val="24"/>
        </w:rPr>
        <w:t xml:space="preserve"> </w:t>
      </w:r>
      <w:r w:rsidR="00756316" w:rsidRPr="00F20003">
        <w:rPr>
          <w:rFonts w:ascii="Arial" w:hAnsi="Arial" w:cs="Arial"/>
          <w:iCs/>
          <w:sz w:val="24"/>
          <w:szCs w:val="24"/>
        </w:rPr>
        <w:t>(Online)</w:t>
      </w:r>
      <w:r w:rsidRPr="00F20003">
        <w:rPr>
          <w:rFonts w:ascii="Arial" w:hAnsi="Arial" w:cs="Arial"/>
          <w:i/>
          <w:iCs/>
          <w:sz w:val="24"/>
          <w:szCs w:val="24"/>
        </w:rPr>
        <w:t xml:space="preserve"> </w:t>
      </w:r>
      <w:r w:rsidRPr="00F20003">
        <w:rPr>
          <w:rFonts w:ascii="Arial" w:hAnsi="Arial" w:cs="Arial"/>
          <w:sz w:val="24"/>
          <w:szCs w:val="24"/>
        </w:rPr>
        <w:t xml:space="preserve">Available at: </w:t>
      </w:r>
      <w:hyperlink r:id="rId19" w:history="1">
        <w:r>
          <w:rPr>
            <w:rStyle w:val="Hyperlink"/>
          </w:rPr>
          <w:t>https://saraaugust.wordpress.com/2016/05/08/pros-cons-of-game-based-learning/</w:t>
        </w:r>
      </w:hyperlink>
      <w:r w:rsidRPr="00F20003">
        <w:rPr>
          <w:rFonts w:ascii="Arial" w:hAnsi="Arial" w:cs="Arial"/>
          <w:sz w:val="24"/>
          <w:szCs w:val="24"/>
        </w:rPr>
        <w:t xml:space="preserve"> (Accessed</w:t>
      </w:r>
      <w:r w:rsidR="00756316" w:rsidRPr="00F20003">
        <w:rPr>
          <w:rFonts w:ascii="Arial" w:hAnsi="Arial" w:cs="Arial"/>
          <w:sz w:val="24"/>
          <w:szCs w:val="24"/>
        </w:rPr>
        <w:t>:</w:t>
      </w:r>
      <w:r w:rsidRPr="00F20003">
        <w:rPr>
          <w:rFonts w:ascii="Arial" w:hAnsi="Arial" w:cs="Arial"/>
          <w:sz w:val="24"/>
          <w:szCs w:val="24"/>
        </w:rPr>
        <w:t xml:space="preserve"> 13 May 2020). </w:t>
      </w:r>
    </w:p>
    <w:p w14:paraId="46D0DF6C" w14:textId="134A6810" w:rsidR="00A90DF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Carleton University (2020) </w:t>
      </w:r>
      <w:r w:rsidRPr="00F20003">
        <w:rPr>
          <w:rFonts w:ascii="Arial" w:hAnsi="Arial" w:cs="Arial"/>
          <w:i/>
          <w:iCs/>
          <w:sz w:val="24"/>
          <w:szCs w:val="24"/>
        </w:rPr>
        <w:t xml:space="preserve">“Experiential Learning Cycle Model”. </w:t>
      </w:r>
      <w:r w:rsidR="00756316"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20" w:history="1">
        <w:r>
          <w:rPr>
            <w:rStyle w:val="Hyperlink"/>
          </w:rPr>
          <w:t>https://carleton.ca/experientialeducation/what-is-experiential-education/experiential-learning-cycle-model/</w:t>
        </w:r>
      </w:hyperlink>
      <w:r w:rsidRPr="00F20003">
        <w:rPr>
          <w:rFonts w:ascii="Arial" w:hAnsi="Arial" w:cs="Arial"/>
          <w:sz w:val="24"/>
          <w:szCs w:val="24"/>
        </w:rPr>
        <w:t xml:space="preserve"> (Accessed</w:t>
      </w:r>
      <w:r w:rsidR="00756316" w:rsidRPr="00F20003">
        <w:rPr>
          <w:rFonts w:ascii="Arial" w:hAnsi="Arial" w:cs="Arial"/>
          <w:sz w:val="24"/>
          <w:szCs w:val="24"/>
        </w:rPr>
        <w:t>:</w:t>
      </w:r>
      <w:r w:rsidRPr="00F20003">
        <w:rPr>
          <w:rFonts w:ascii="Arial" w:hAnsi="Arial" w:cs="Arial"/>
          <w:sz w:val="24"/>
          <w:szCs w:val="24"/>
        </w:rPr>
        <w:t xml:space="preserve"> 20 May 2020).</w:t>
      </w:r>
    </w:p>
    <w:p w14:paraId="2886F033" w14:textId="50C06B32" w:rsidR="00DC3113" w:rsidRDefault="00DC3113" w:rsidP="00DC3113">
      <w:pPr>
        <w:spacing w:line="276" w:lineRule="auto"/>
        <w:ind w:left="851"/>
        <w:rPr>
          <w:rFonts w:ascii="Arial" w:hAnsi="Arial" w:cs="Arial"/>
          <w:sz w:val="24"/>
          <w:szCs w:val="24"/>
        </w:rPr>
      </w:pPr>
      <w:r w:rsidRPr="00DC3113">
        <w:rPr>
          <w:rFonts w:ascii="Arial" w:hAnsi="Arial" w:cs="Arial"/>
          <w:sz w:val="24"/>
          <w:szCs w:val="24"/>
        </w:rPr>
        <w:t xml:space="preserve">Casciaro, T., Gino, F. &amp; </w:t>
      </w:r>
      <w:proofErr w:type="spellStart"/>
      <w:r w:rsidRPr="00DC3113">
        <w:rPr>
          <w:rFonts w:ascii="Arial" w:hAnsi="Arial" w:cs="Arial"/>
          <w:sz w:val="24"/>
          <w:szCs w:val="24"/>
        </w:rPr>
        <w:t>Kouchaki</w:t>
      </w:r>
      <w:proofErr w:type="spellEnd"/>
      <w:r w:rsidRPr="00DC3113">
        <w:rPr>
          <w:rFonts w:ascii="Arial" w:hAnsi="Arial" w:cs="Arial"/>
          <w:sz w:val="24"/>
          <w:szCs w:val="24"/>
        </w:rPr>
        <w:t xml:space="preserve">, M., 2016. Learn </w:t>
      </w:r>
      <w:proofErr w:type="gramStart"/>
      <w:r w:rsidRPr="00DC3113">
        <w:rPr>
          <w:rFonts w:ascii="Arial" w:hAnsi="Arial" w:cs="Arial"/>
          <w:sz w:val="24"/>
          <w:szCs w:val="24"/>
        </w:rPr>
        <w:t>To</w:t>
      </w:r>
      <w:proofErr w:type="gramEnd"/>
      <w:r w:rsidRPr="00DC3113">
        <w:rPr>
          <w:rFonts w:ascii="Arial" w:hAnsi="Arial" w:cs="Arial"/>
          <w:sz w:val="24"/>
          <w:szCs w:val="24"/>
        </w:rPr>
        <w:t xml:space="preserve"> Love Networking. [Online] Available at: </w:t>
      </w:r>
      <w:hyperlink r:id="rId21" w:history="1">
        <w:r w:rsidRPr="000A24F9">
          <w:rPr>
            <w:rStyle w:val="Hyperlink"/>
            <w:rFonts w:ascii="Arial" w:hAnsi="Arial" w:cs="Arial"/>
            <w:sz w:val="24"/>
            <w:szCs w:val="24"/>
          </w:rPr>
          <w:t>https://hbr.org/2016/05/learn-to-love-networking</w:t>
        </w:r>
      </w:hyperlink>
      <w:r>
        <w:rPr>
          <w:rFonts w:ascii="Arial" w:hAnsi="Arial" w:cs="Arial"/>
          <w:sz w:val="24"/>
          <w:szCs w:val="24"/>
        </w:rPr>
        <w:t xml:space="preserve"> </w:t>
      </w:r>
      <w:r w:rsidRPr="00DC3113">
        <w:rPr>
          <w:rFonts w:ascii="Arial" w:hAnsi="Arial" w:cs="Arial"/>
          <w:sz w:val="24"/>
          <w:szCs w:val="24"/>
        </w:rPr>
        <w:t>[Accessed 01 05 2020].</w:t>
      </w:r>
    </w:p>
    <w:p w14:paraId="3DFFDA13" w14:textId="4F23445E" w:rsidR="00537FB6" w:rsidRPr="00F20003" w:rsidRDefault="00537FB6" w:rsidP="00537FB6">
      <w:pPr>
        <w:spacing w:line="276" w:lineRule="auto"/>
        <w:ind w:left="851"/>
        <w:rPr>
          <w:rFonts w:ascii="Arial" w:hAnsi="Arial" w:cs="Arial"/>
          <w:sz w:val="24"/>
          <w:szCs w:val="24"/>
        </w:rPr>
      </w:pPr>
      <w:r w:rsidRPr="00537FB6">
        <w:rPr>
          <w:rFonts w:ascii="Arial" w:hAnsi="Arial" w:cs="Arial"/>
          <w:sz w:val="24"/>
          <w:szCs w:val="24"/>
        </w:rPr>
        <w:t xml:space="preserve">Centre </w:t>
      </w:r>
      <w:proofErr w:type="gramStart"/>
      <w:r w:rsidRPr="00537FB6">
        <w:rPr>
          <w:rFonts w:ascii="Arial" w:hAnsi="Arial" w:cs="Arial"/>
          <w:sz w:val="24"/>
          <w:szCs w:val="24"/>
        </w:rPr>
        <w:t>For</w:t>
      </w:r>
      <w:proofErr w:type="gramEnd"/>
      <w:r w:rsidRPr="00537FB6">
        <w:rPr>
          <w:rFonts w:ascii="Arial" w:hAnsi="Arial" w:cs="Arial"/>
          <w:sz w:val="24"/>
          <w:szCs w:val="24"/>
        </w:rPr>
        <w:t xml:space="preserve"> Creative Leadership, 2020. How Important is Communication for </w:t>
      </w:r>
      <w:proofErr w:type="gramStart"/>
      <w:r w:rsidRPr="00537FB6">
        <w:rPr>
          <w:rFonts w:ascii="Arial" w:hAnsi="Arial" w:cs="Arial"/>
          <w:sz w:val="24"/>
          <w:szCs w:val="24"/>
        </w:rPr>
        <w:t>Leaders?.</w:t>
      </w:r>
      <w:proofErr w:type="gramEnd"/>
      <w:r w:rsidRPr="00537FB6">
        <w:rPr>
          <w:rFonts w:ascii="Arial" w:hAnsi="Arial" w:cs="Arial"/>
          <w:sz w:val="24"/>
          <w:szCs w:val="24"/>
        </w:rPr>
        <w:t xml:space="preserve"> [Online] </w:t>
      </w:r>
      <w:r>
        <w:rPr>
          <w:rFonts w:ascii="Arial" w:hAnsi="Arial" w:cs="Arial"/>
          <w:sz w:val="24"/>
          <w:szCs w:val="24"/>
        </w:rPr>
        <w:t xml:space="preserve"> </w:t>
      </w:r>
      <w:r w:rsidRPr="00537FB6">
        <w:rPr>
          <w:rFonts w:ascii="Arial" w:hAnsi="Arial" w:cs="Arial"/>
          <w:sz w:val="24"/>
          <w:szCs w:val="24"/>
        </w:rPr>
        <w:t xml:space="preserve">Available at: </w:t>
      </w:r>
      <w:hyperlink r:id="rId22" w:history="1">
        <w:r w:rsidRPr="000A24F9">
          <w:rPr>
            <w:rStyle w:val="Hyperlink"/>
            <w:rFonts w:ascii="Arial" w:hAnsi="Arial" w:cs="Arial"/>
            <w:sz w:val="24"/>
            <w:szCs w:val="24"/>
          </w:rPr>
          <w:t>https://www.ccl.org/articles/leading-effectively-articles/communication-1-idea-3-facts-5-tips/</w:t>
        </w:r>
      </w:hyperlink>
      <w:r>
        <w:rPr>
          <w:rFonts w:ascii="Arial" w:hAnsi="Arial" w:cs="Arial"/>
          <w:sz w:val="24"/>
          <w:szCs w:val="24"/>
        </w:rPr>
        <w:t xml:space="preserve"> </w:t>
      </w:r>
      <w:r w:rsidRPr="00537FB6">
        <w:rPr>
          <w:rFonts w:ascii="Arial" w:hAnsi="Arial" w:cs="Arial"/>
          <w:sz w:val="24"/>
          <w:szCs w:val="24"/>
        </w:rPr>
        <w:t>[Accessed 24 04 2020].</w:t>
      </w:r>
    </w:p>
    <w:p w14:paraId="6BEEB6D6" w14:textId="1B721713" w:rsidR="00C90D95" w:rsidRPr="00F20003" w:rsidRDefault="00A90DF3" w:rsidP="00537FB6">
      <w:pPr>
        <w:spacing w:line="276" w:lineRule="auto"/>
        <w:ind w:left="851"/>
        <w:rPr>
          <w:rFonts w:ascii="Arial" w:hAnsi="Arial" w:cs="Arial"/>
          <w:sz w:val="24"/>
          <w:szCs w:val="24"/>
        </w:rPr>
      </w:pPr>
      <w:r w:rsidRPr="00F20003">
        <w:rPr>
          <w:rFonts w:ascii="Arial" w:hAnsi="Arial" w:cs="Arial"/>
          <w:sz w:val="24"/>
          <w:szCs w:val="24"/>
        </w:rPr>
        <w:t xml:space="preserve">Cherry, K. (2020) </w:t>
      </w:r>
      <w:r w:rsidRPr="00F20003">
        <w:rPr>
          <w:rFonts w:ascii="Arial" w:hAnsi="Arial" w:cs="Arial"/>
          <w:i/>
          <w:iCs/>
          <w:sz w:val="24"/>
          <w:szCs w:val="24"/>
        </w:rPr>
        <w:t xml:space="preserve">“The Experiential Learning Theory of David Kolb”. </w:t>
      </w:r>
      <w:r w:rsidR="00756316"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23" w:history="1">
        <w:r>
          <w:rPr>
            <w:rStyle w:val="Hyperlink"/>
          </w:rPr>
          <w:t>https://www.verywellmind.com/experiential-learning-2795154</w:t>
        </w:r>
      </w:hyperlink>
      <w:r w:rsidRPr="00F20003">
        <w:rPr>
          <w:rFonts w:ascii="Arial" w:hAnsi="Arial" w:cs="Arial"/>
          <w:sz w:val="24"/>
          <w:szCs w:val="24"/>
        </w:rPr>
        <w:t xml:space="preserve"> (Accessed</w:t>
      </w:r>
      <w:r w:rsidR="00756316" w:rsidRPr="00F20003">
        <w:rPr>
          <w:rFonts w:ascii="Arial" w:hAnsi="Arial" w:cs="Arial"/>
          <w:sz w:val="24"/>
          <w:szCs w:val="24"/>
        </w:rPr>
        <w:t>:</w:t>
      </w:r>
      <w:r w:rsidRPr="00F20003">
        <w:rPr>
          <w:rFonts w:ascii="Arial" w:hAnsi="Arial" w:cs="Arial"/>
          <w:sz w:val="24"/>
          <w:szCs w:val="24"/>
        </w:rPr>
        <w:t xml:space="preserve"> 20 May 2020).</w:t>
      </w:r>
    </w:p>
    <w:p w14:paraId="73352AD7" w14:textId="02EBF0D3" w:rsidR="00A90DF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Coffey, H. (2009) </w:t>
      </w:r>
      <w:r w:rsidRPr="00F20003">
        <w:rPr>
          <w:rFonts w:ascii="Arial" w:hAnsi="Arial" w:cs="Arial"/>
          <w:i/>
          <w:iCs/>
          <w:sz w:val="24"/>
          <w:szCs w:val="24"/>
        </w:rPr>
        <w:t xml:space="preserve">“Digital Game-based Learning”. </w:t>
      </w:r>
      <w:r w:rsidR="00756316"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24" w:history="1">
        <w:r w:rsidRPr="00F20003">
          <w:rPr>
            <w:rStyle w:val="Hyperlink"/>
            <w:color w:val="0070C0"/>
            <w:shd w:val="clear" w:color="auto" w:fill="FEFDFA"/>
          </w:rPr>
          <w:t>http://www.learnnc.org/lp/pages/4970</w:t>
        </w:r>
      </w:hyperlink>
      <w:r w:rsidRPr="00F20003">
        <w:rPr>
          <w:rFonts w:ascii="Arial" w:hAnsi="Arial" w:cs="Arial"/>
          <w:color w:val="0070C0"/>
          <w:sz w:val="24"/>
          <w:szCs w:val="24"/>
        </w:rPr>
        <w:t xml:space="preserve"> </w:t>
      </w:r>
      <w:r w:rsidRPr="00F20003">
        <w:rPr>
          <w:rFonts w:ascii="Arial" w:hAnsi="Arial" w:cs="Arial"/>
          <w:sz w:val="24"/>
          <w:szCs w:val="24"/>
        </w:rPr>
        <w:t>(Accessed</w:t>
      </w:r>
      <w:r w:rsidR="00756316" w:rsidRPr="00F20003">
        <w:rPr>
          <w:rFonts w:ascii="Arial" w:hAnsi="Arial" w:cs="Arial"/>
          <w:sz w:val="24"/>
          <w:szCs w:val="24"/>
        </w:rPr>
        <w:t>:</w:t>
      </w:r>
      <w:r w:rsidRPr="00F20003">
        <w:rPr>
          <w:rFonts w:ascii="Arial" w:hAnsi="Arial" w:cs="Arial"/>
          <w:sz w:val="24"/>
          <w:szCs w:val="24"/>
        </w:rPr>
        <w:t xml:space="preserve"> 13 May 2020).</w:t>
      </w:r>
    </w:p>
    <w:p w14:paraId="30828401" w14:textId="44D05061" w:rsidR="00537FB6" w:rsidRPr="00F20003" w:rsidRDefault="00537FB6" w:rsidP="00537FB6">
      <w:pPr>
        <w:spacing w:line="276" w:lineRule="auto"/>
        <w:ind w:left="851"/>
        <w:rPr>
          <w:rFonts w:ascii="Arial" w:hAnsi="Arial" w:cs="Arial"/>
          <w:sz w:val="24"/>
          <w:szCs w:val="24"/>
        </w:rPr>
      </w:pPr>
      <w:r w:rsidRPr="00537FB6">
        <w:rPr>
          <w:rFonts w:ascii="Arial" w:hAnsi="Arial" w:cs="Arial"/>
          <w:sz w:val="24"/>
          <w:szCs w:val="24"/>
        </w:rPr>
        <w:t xml:space="preserve">Cole, B. M., 2019. 10 Reasons Why Networking Is Essential </w:t>
      </w:r>
      <w:proofErr w:type="gramStart"/>
      <w:r w:rsidRPr="00537FB6">
        <w:rPr>
          <w:rFonts w:ascii="Arial" w:hAnsi="Arial" w:cs="Arial"/>
          <w:sz w:val="24"/>
          <w:szCs w:val="24"/>
        </w:rPr>
        <w:t>For</w:t>
      </w:r>
      <w:proofErr w:type="gramEnd"/>
      <w:r w:rsidRPr="00537FB6">
        <w:rPr>
          <w:rFonts w:ascii="Arial" w:hAnsi="Arial" w:cs="Arial"/>
          <w:sz w:val="24"/>
          <w:szCs w:val="24"/>
        </w:rPr>
        <w:t xml:space="preserve"> Your Career. [Online] </w:t>
      </w:r>
      <w:r>
        <w:rPr>
          <w:rFonts w:ascii="Arial" w:hAnsi="Arial" w:cs="Arial"/>
          <w:sz w:val="24"/>
          <w:szCs w:val="24"/>
        </w:rPr>
        <w:t xml:space="preserve"> </w:t>
      </w:r>
      <w:r w:rsidRPr="00537FB6">
        <w:rPr>
          <w:rFonts w:ascii="Arial" w:hAnsi="Arial" w:cs="Arial"/>
          <w:sz w:val="24"/>
          <w:szCs w:val="24"/>
        </w:rPr>
        <w:t xml:space="preserve">Available at: </w:t>
      </w:r>
      <w:hyperlink r:id="rId25" w:anchor="c6529c11300b" w:history="1">
        <w:r w:rsidRPr="000A24F9">
          <w:rPr>
            <w:rStyle w:val="Hyperlink"/>
            <w:rFonts w:ascii="Arial" w:hAnsi="Arial" w:cs="Arial"/>
            <w:sz w:val="24"/>
            <w:szCs w:val="24"/>
          </w:rPr>
          <w:t>https://www.forbes.com/sites/biancamillercole/2019/03/20/why-networking-should-be-at-the-core-of-your-career/#c6529c11300b</w:t>
        </w:r>
      </w:hyperlink>
      <w:r>
        <w:rPr>
          <w:rFonts w:ascii="Arial" w:hAnsi="Arial" w:cs="Arial"/>
          <w:sz w:val="24"/>
          <w:szCs w:val="24"/>
        </w:rPr>
        <w:t xml:space="preserve"> </w:t>
      </w:r>
      <w:r w:rsidRPr="00537FB6">
        <w:rPr>
          <w:rFonts w:ascii="Arial" w:hAnsi="Arial" w:cs="Arial"/>
          <w:sz w:val="24"/>
          <w:szCs w:val="24"/>
        </w:rPr>
        <w:t>[Accessed 24 04 2020]</w:t>
      </w:r>
    </w:p>
    <w:p w14:paraId="59B96866" w14:textId="6D90D172" w:rsidR="00A90DF3" w:rsidRPr="00F20003" w:rsidRDefault="00A90DF3" w:rsidP="00F20003">
      <w:pPr>
        <w:spacing w:line="276" w:lineRule="auto"/>
        <w:ind w:left="851"/>
        <w:rPr>
          <w:rFonts w:ascii="Arial" w:hAnsi="Arial" w:cs="Arial"/>
          <w:sz w:val="24"/>
          <w:szCs w:val="24"/>
        </w:rPr>
      </w:pPr>
      <w:proofErr w:type="spellStart"/>
      <w:r w:rsidRPr="00F20003">
        <w:rPr>
          <w:rFonts w:ascii="Arial" w:hAnsi="Arial" w:cs="Arial"/>
          <w:sz w:val="24"/>
          <w:szCs w:val="24"/>
        </w:rPr>
        <w:t>Cordiner</w:t>
      </w:r>
      <w:proofErr w:type="spellEnd"/>
      <w:r w:rsidRPr="00F20003">
        <w:rPr>
          <w:rFonts w:ascii="Arial" w:hAnsi="Arial" w:cs="Arial"/>
          <w:sz w:val="24"/>
          <w:szCs w:val="24"/>
        </w:rPr>
        <w:t xml:space="preserve">, S. (2020) </w:t>
      </w:r>
      <w:r w:rsidRPr="00F20003">
        <w:rPr>
          <w:rFonts w:ascii="Arial" w:hAnsi="Arial" w:cs="Arial"/>
          <w:i/>
          <w:iCs/>
          <w:sz w:val="24"/>
          <w:szCs w:val="24"/>
        </w:rPr>
        <w:t xml:space="preserve">“The 8 Fundamental Principles of Adult Learning That Every Course Creator Should Know”. </w:t>
      </w:r>
      <w:r w:rsidR="00756316"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26" w:history="1">
        <w:r>
          <w:rPr>
            <w:rStyle w:val="Hyperlink"/>
          </w:rPr>
          <w:t>https://sarahcordiner.com/the-8-fundamental-principles-of-adu/</w:t>
        </w:r>
      </w:hyperlink>
      <w:r w:rsidRPr="00F20003">
        <w:rPr>
          <w:rFonts w:ascii="Arial" w:hAnsi="Arial" w:cs="Arial"/>
          <w:sz w:val="24"/>
          <w:szCs w:val="24"/>
        </w:rPr>
        <w:t xml:space="preserve"> (Accessed</w:t>
      </w:r>
      <w:r w:rsidR="00756316" w:rsidRPr="00F20003">
        <w:rPr>
          <w:rFonts w:ascii="Arial" w:hAnsi="Arial" w:cs="Arial"/>
          <w:sz w:val="24"/>
          <w:szCs w:val="24"/>
        </w:rPr>
        <w:t>:</w:t>
      </w:r>
      <w:r w:rsidRPr="00F20003">
        <w:rPr>
          <w:rFonts w:ascii="Arial" w:hAnsi="Arial" w:cs="Arial"/>
          <w:sz w:val="24"/>
          <w:szCs w:val="24"/>
        </w:rPr>
        <w:t xml:space="preserve"> 19 May 2020). </w:t>
      </w:r>
    </w:p>
    <w:p w14:paraId="38E6F948" w14:textId="5C540754" w:rsidR="00A90DF3" w:rsidRDefault="00A90DF3" w:rsidP="00F20003">
      <w:pPr>
        <w:spacing w:line="276" w:lineRule="auto"/>
        <w:ind w:left="851"/>
        <w:rPr>
          <w:rFonts w:ascii="Arial" w:hAnsi="Arial" w:cs="Arial"/>
          <w:sz w:val="24"/>
          <w:szCs w:val="24"/>
        </w:rPr>
      </w:pPr>
      <w:proofErr w:type="spellStart"/>
      <w:r w:rsidRPr="00F20003">
        <w:rPr>
          <w:rFonts w:ascii="Arial" w:hAnsi="Arial" w:cs="Arial"/>
          <w:sz w:val="24"/>
          <w:szCs w:val="24"/>
        </w:rPr>
        <w:t>Dadheech</w:t>
      </w:r>
      <w:proofErr w:type="spellEnd"/>
      <w:r w:rsidRPr="00F20003">
        <w:rPr>
          <w:rFonts w:ascii="Arial" w:hAnsi="Arial" w:cs="Arial"/>
          <w:sz w:val="24"/>
          <w:szCs w:val="24"/>
        </w:rPr>
        <w:t xml:space="preserve">, A. (2018) </w:t>
      </w:r>
      <w:r w:rsidRPr="00F20003">
        <w:rPr>
          <w:rFonts w:ascii="Arial" w:hAnsi="Arial" w:cs="Arial"/>
          <w:i/>
          <w:iCs/>
          <w:sz w:val="24"/>
          <w:szCs w:val="24"/>
        </w:rPr>
        <w:t xml:space="preserve">“The Importance of Game Based Learning in Modern Education”. </w:t>
      </w:r>
      <w:r w:rsidR="004029B5"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27" w:history="1">
        <w:r>
          <w:rPr>
            <w:rStyle w:val="Hyperlink"/>
          </w:rPr>
          <w:t>https://theknowledgereview.com/importance-game-based-learning-modern-education/</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13 May 2020).</w:t>
      </w:r>
    </w:p>
    <w:p w14:paraId="1EAA1402" w14:textId="66A4CF02" w:rsidR="00537FB6" w:rsidRDefault="00537FB6" w:rsidP="00537FB6">
      <w:pPr>
        <w:spacing w:line="276" w:lineRule="auto"/>
        <w:ind w:left="851"/>
        <w:rPr>
          <w:rFonts w:ascii="Arial" w:hAnsi="Arial" w:cs="Arial"/>
          <w:sz w:val="24"/>
          <w:szCs w:val="24"/>
        </w:rPr>
      </w:pPr>
      <w:proofErr w:type="spellStart"/>
      <w:r w:rsidRPr="00537FB6">
        <w:rPr>
          <w:rFonts w:ascii="Arial" w:hAnsi="Arial" w:cs="Arial"/>
          <w:sz w:val="24"/>
          <w:szCs w:val="24"/>
        </w:rPr>
        <w:t>Deeb</w:t>
      </w:r>
      <w:proofErr w:type="spellEnd"/>
      <w:r w:rsidRPr="00537FB6">
        <w:rPr>
          <w:rFonts w:ascii="Arial" w:hAnsi="Arial" w:cs="Arial"/>
          <w:sz w:val="24"/>
          <w:szCs w:val="24"/>
        </w:rPr>
        <w:t xml:space="preserve">, G., 2020. The Pluses </w:t>
      </w:r>
      <w:proofErr w:type="gramStart"/>
      <w:r w:rsidRPr="00537FB6">
        <w:rPr>
          <w:rFonts w:ascii="Arial" w:hAnsi="Arial" w:cs="Arial"/>
          <w:sz w:val="24"/>
          <w:szCs w:val="24"/>
        </w:rPr>
        <w:t>And</w:t>
      </w:r>
      <w:proofErr w:type="gramEnd"/>
      <w:r w:rsidRPr="00537FB6">
        <w:rPr>
          <w:rFonts w:ascii="Arial" w:hAnsi="Arial" w:cs="Arial"/>
          <w:sz w:val="24"/>
          <w:szCs w:val="24"/>
        </w:rPr>
        <w:t xml:space="preserve"> Minuses of Virtual Teams. [Online] Available at: </w:t>
      </w:r>
      <w:hyperlink r:id="rId28" w:anchor="6ae1c4c83aba" w:history="1">
        <w:r w:rsidRPr="000A24F9">
          <w:rPr>
            <w:rStyle w:val="Hyperlink"/>
            <w:rFonts w:ascii="Arial" w:hAnsi="Arial" w:cs="Arial"/>
            <w:sz w:val="24"/>
            <w:szCs w:val="24"/>
          </w:rPr>
          <w:t>https://www.forbes.com/sites/georgedeeb/2020/05/04/the-pluses--minuses-of-virtual-teams/#6ae1c4c83aba</w:t>
        </w:r>
      </w:hyperlink>
      <w:r>
        <w:rPr>
          <w:rFonts w:ascii="Arial" w:hAnsi="Arial" w:cs="Arial"/>
          <w:sz w:val="24"/>
          <w:szCs w:val="24"/>
        </w:rPr>
        <w:t xml:space="preserve"> </w:t>
      </w:r>
      <w:r w:rsidRPr="00537FB6">
        <w:rPr>
          <w:rFonts w:ascii="Arial" w:hAnsi="Arial" w:cs="Arial"/>
          <w:sz w:val="24"/>
          <w:szCs w:val="24"/>
        </w:rPr>
        <w:t>[Accessed 19 05 2020].</w:t>
      </w:r>
    </w:p>
    <w:p w14:paraId="5BA67882" w14:textId="12CE6017" w:rsidR="00D30854" w:rsidRPr="00F20003" w:rsidRDefault="00D30854" w:rsidP="00D30854">
      <w:pPr>
        <w:spacing w:line="276" w:lineRule="auto"/>
        <w:ind w:left="851"/>
        <w:rPr>
          <w:rFonts w:ascii="Arial" w:hAnsi="Arial" w:cs="Arial"/>
          <w:sz w:val="24"/>
          <w:szCs w:val="24"/>
        </w:rPr>
      </w:pPr>
      <w:proofErr w:type="spellStart"/>
      <w:r w:rsidRPr="00D30854">
        <w:rPr>
          <w:rFonts w:ascii="Arial" w:hAnsi="Arial" w:cs="Arial"/>
          <w:sz w:val="24"/>
          <w:szCs w:val="24"/>
        </w:rPr>
        <w:t>Dlugan</w:t>
      </w:r>
      <w:proofErr w:type="spellEnd"/>
      <w:r w:rsidRPr="00D30854">
        <w:rPr>
          <w:rFonts w:ascii="Arial" w:hAnsi="Arial" w:cs="Arial"/>
          <w:sz w:val="24"/>
          <w:szCs w:val="24"/>
        </w:rPr>
        <w:t xml:space="preserve">, A., 2018. How to Optimize Room Setup for Training and Presentations. [Online] </w:t>
      </w:r>
      <w:r>
        <w:rPr>
          <w:rFonts w:ascii="Arial" w:hAnsi="Arial" w:cs="Arial"/>
          <w:sz w:val="24"/>
          <w:szCs w:val="24"/>
        </w:rPr>
        <w:t xml:space="preserve"> </w:t>
      </w:r>
      <w:r w:rsidRPr="00D30854">
        <w:rPr>
          <w:rFonts w:ascii="Arial" w:hAnsi="Arial" w:cs="Arial"/>
          <w:sz w:val="24"/>
          <w:szCs w:val="24"/>
        </w:rPr>
        <w:t xml:space="preserve">Available at: </w:t>
      </w:r>
      <w:hyperlink r:id="rId29" w:history="1">
        <w:r w:rsidRPr="00572126">
          <w:rPr>
            <w:rStyle w:val="Hyperlink"/>
            <w:rFonts w:ascii="Arial" w:hAnsi="Arial" w:cs="Arial"/>
            <w:sz w:val="24"/>
            <w:szCs w:val="24"/>
          </w:rPr>
          <w:t>http://sixminutes.dlugan.com/room-setup-seating/</w:t>
        </w:r>
      </w:hyperlink>
      <w:r>
        <w:rPr>
          <w:rFonts w:ascii="Arial" w:hAnsi="Arial" w:cs="Arial"/>
          <w:sz w:val="24"/>
          <w:szCs w:val="24"/>
        </w:rPr>
        <w:t xml:space="preserve"> </w:t>
      </w:r>
      <w:r w:rsidRPr="00D30854">
        <w:rPr>
          <w:rFonts w:ascii="Arial" w:hAnsi="Arial" w:cs="Arial"/>
          <w:sz w:val="24"/>
          <w:szCs w:val="24"/>
        </w:rPr>
        <w:t>[Accessed 25 04 2020].</w:t>
      </w:r>
    </w:p>
    <w:p w14:paraId="0FF60C09" w14:textId="15D38C2B" w:rsidR="00A90DF3" w:rsidRDefault="00A90DF3" w:rsidP="00F20003">
      <w:pPr>
        <w:spacing w:line="276" w:lineRule="auto"/>
        <w:ind w:left="851"/>
        <w:rPr>
          <w:rFonts w:ascii="Arial" w:hAnsi="Arial" w:cs="Arial"/>
          <w:sz w:val="24"/>
          <w:szCs w:val="24"/>
        </w:rPr>
      </w:pPr>
      <w:proofErr w:type="spellStart"/>
      <w:r w:rsidRPr="00F20003">
        <w:rPr>
          <w:rFonts w:ascii="Arial" w:hAnsi="Arial" w:cs="Arial"/>
          <w:sz w:val="24"/>
          <w:szCs w:val="24"/>
        </w:rPr>
        <w:t>Ferriman</w:t>
      </w:r>
      <w:proofErr w:type="spellEnd"/>
      <w:r w:rsidRPr="00F20003">
        <w:rPr>
          <w:rFonts w:ascii="Arial" w:hAnsi="Arial" w:cs="Arial"/>
          <w:sz w:val="24"/>
          <w:szCs w:val="24"/>
        </w:rPr>
        <w:t xml:space="preserve">, J. (2014) </w:t>
      </w:r>
      <w:r w:rsidRPr="00F20003">
        <w:rPr>
          <w:rFonts w:ascii="Arial" w:hAnsi="Arial" w:cs="Arial"/>
          <w:i/>
          <w:iCs/>
          <w:sz w:val="24"/>
          <w:szCs w:val="24"/>
        </w:rPr>
        <w:t>“5 Assumptions of Adult Learners”.</w:t>
      </w:r>
      <w:r w:rsidRPr="00F20003">
        <w:rPr>
          <w:rFonts w:ascii="Arial" w:hAnsi="Arial" w:cs="Arial"/>
          <w:sz w:val="24"/>
          <w:szCs w:val="24"/>
        </w:rPr>
        <w:t xml:space="preserve"> </w:t>
      </w:r>
      <w:r w:rsidR="004029B5" w:rsidRPr="00F20003">
        <w:rPr>
          <w:rFonts w:ascii="Arial" w:hAnsi="Arial" w:cs="Arial"/>
          <w:sz w:val="24"/>
          <w:szCs w:val="24"/>
        </w:rPr>
        <w:t xml:space="preserve">(Online) </w:t>
      </w:r>
      <w:r w:rsidRPr="00F20003">
        <w:rPr>
          <w:rFonts w:ascii="Arial" w:hAnsi="Arial" w:cs="Arial"/>
          <w:sz w:val="24"/>
          <w:szCs w:val="24"/>
        </w:rPr>
        <w:t xml:space="preserve">Available at: </w:t>
      </w:r>
      <w:hyperlink r:id="rId30" w:history="1">
        <w:r>
          <w:rPr>
            <w:rStyle w:val="Hyperlink"/>
          </w:rPr>
          <w:t>https://www.learndash.com/5-assumptions-of-adult-learners/</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19 May 2020). </w:t>
      </w:r>
    </w:p>
    <w:p w14:paraId="6FB51A6C" w14:textId="18209B70" w:rsidR="00D30854" w:rsidRPr="00F20003" w:rsidRDefault="00D30854" w:rsidP="00D30854">
      <w:pPr>
        <w:spacing w:line="276" w:lineRule="auto"/>
        <w:ind w:left="851"/>
        <w:rPr>
          <w:rFonts w:ascii="Arial" w:hAnsi="Arial" w:cs="Arial"/>
          <w:sz w:val="24"/>
          <w:szCs w:val="24"/>
        </w:rPr>
      </w:pPr>
      <w:proofErr w:type="gramStart"/>
      <w:r w:rsidRPr="00D30854">
        <w:rPr>
          <w:rFonts w:ascii="Arial" w:hAnsi="Arial" w:cs="Arial"/>
          <w:sz w:val="24"/>
          <w:szCs w:val="24"/>
        </w:rPr>
        <w:t>Forbes ,</w:t>
      </w:r>
      <w:proofErr w:type="gramEnd"/>
      <w:r w:rsidRPr="00D30854">
        <w:rPr>
          <w:rFonts w:ascii="Arial" w:hAnsi="Arial" w:cs="Arial"/>
          <w:sz w:val="24"/>
          <w:szCs w:val="24"/>
        </w:rPr>
        <w:t xml:space="preserve"> 2017. 13 Pros </w:t>
      </w:r>
      <w:proofErr w:type="gramStart"/>
      <w:r w:rsidRPr="00D30854">
        <w:rPr>
          <w:rFonts w:ascii="Arial" w:hAnsi="Arial" w:cs="Arial"/>
          <w:sz w:val="24"/>
          <w:szCs w:val="24"/>
        </w:rPr>
        <w:t>And</w:t>
      </w:r>
      <w:proofErr w:type="gramEnd"/>
      <w:r w:rsidRPr="00D30854">
        <w:rPr>
          <w:rFonts w:ascii="Arial" w:hAnsi="Arial" w:cs="Arial"/>
          <w:sz w:val="24"/>
          <w:szCs w:val="24"/>
        </w:rPr>
        <w:t xml:space="preserve"> Cons Of Having A Distributed Workforce. [Online] </w:t>
      </w:r>
      <w:r>
        <w:rPr>
          <w:rFonts w:ascii="Arial" w:hAnsi="Arial" w:cs="Arial"/>
          <w:sz w:val="24"/>
          <w:szCs w:val="24"/>
        </w:rPr>
        <w:t xml:space="preserve"> </w:t>
      </w:r>
      <w:r w:rsidRPr="00D30854">
        <w:rPr>
          <w:rFonts w:ascii="Arial" w:hAnsi="Arial" w:cs="Arial"/>
          <w:sz w:val="24"/>
          <w:szCs w:val="24"/>
        </w:rPr>
        <w:t xml:space="preserve">Available at: </w:t>
      </w:r>
      <w:hyperlink r:id="rId31" w:anchor="7414c07d13d9" w:history="1">
        <w:r w:rsidRPr="00572126">
          <w:rPr>
            <w:rStyle w:val="Hyperlink"/>
            <w:rFonts w:ascii="Arial" w:hAnsi="Arial" w:cs="Arial"/>
            <w:sz w:val="24"/>
            <w:szCs w:val="24"/>
          </w:rPr>
          <w:t>https://www.forbes.com/sites/forbestechcouncil/2017/08/03/13-pros-and-cons-of-having-a-distributed-workforce/#7414c07d13d9</w:t>
        </w:r>
      </w:hyperlink>
      <w:r>
        <w:rPr>
          <w:rFonts w:ascii="Arial" w:hAnsi="Arial" w:cs="Arial"/>
          <w:sz w:val="24"/>
          <w:szCs w:val="24"/>
        </w:rPr>
        <w:t xml:space="preserve"> </w:t>
      </w:r>
      <w:r w:rsidRPr="00D30854">
        <w:rPr>
          <w:rFonts w:ascii="Arial" w:hAnsi="Arial" w:cs="Arial"/>
          <w:sz w:val="24"/>
          <w:szCs w:val="24"/>
        </w:rPr>
        <w:t>[Accessed 18 05 2020].</w:t>
      </w:r>
    </w:p>
    <w:p w14:paraId="6D3876AE" w14:textId="28E1762C" w:rsidR="00A90DF3" w:rsidRPr="00F20003" w:rsidRDefault="00A90DF3" w:rsidP="00F20003">
      <w:pPr>
        <w:spacing w:line="276" w:lineRule="auto"/>
        <w:ind w:left="851"/>
        <w:rPr>
          <w:rFonts w:ascii="Arial" w:hAnsi="Arial" w:cs="Arial"/>
          <w:i/>
          <w:iCs/>
          <w:sz w:val="24"/>
          <w:szCs w:val="24"/>
        </w:rPr>
      </w:pPr>
      <w:proofErr w:type="spellStart"/>
      <w:r w:rsidRPr="00F20003">
        <w:rPr>
          <w:rFonts w:ascii="Arial" w:hAnsi="Arial" w:cs="Arial"/>
          <w:sz w:val="24"/>
          <w:szCs w:val="24"/>
        </w:rPr>
        <w:t>GameLearn</w:t>
      </w:r>
      <w:proofErr w:type="spellEnd"/>
      <w:r w:rsidRPr="00F20003">
        <w:rPr>
          <w:rFonts w:ascii="Arial" w:hAnsi="Arial" w:cs="Arial"/>
          <w:sz w:val="24"/>
          <w:szCs w:val="24"/>
        </w:rPr>
        <w:t xml:space="preserve"> (2020). </w:t>
      </w:r>
      <w:r w:rsidRPr="00F20003">
        <w:rPr>
          <w:rFonts w:ascii="Arial" w:hAnsi="Arial" w:cs="Arial"/>
          <w:i/>
          <w:iCs/>
          <w:sz w:val="24"/>
          <w:szCs w:val="24"/>
        </w:rPr>
        <w:t xml:space="preserve">“The Theory of Game-Based Learning”. </w:t>
      </w:r>
      <w:r w:rsidR="004029B5"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32" w:history="1">
        <w:r>
          <w:rPr>
            <w:rStyle w:val="Hyperlink"/>
          </w:rPr>
          <w:t>https://www.game-learn.com/the-theory-of-game-based-learning/</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12 May 2020).</w:t>
      </w:r>
      <w:r w:rsidRPr="00F20003">
        <w:rPr>
          <w:rFonts w:ascii="Arial" w:hAnsi="Arial" w:cs="Arial"/>
          <w:i/>
          <w:iCs/>
          <w:sz w:val="24"/>
          <w:szCs w:val="24"/>
        </w:rPr>
        <w:t xml:space="preserve"> </w:t>
      </w:r>
    </w:p>
    <w:p w14:paraId="04AAD0AD" w14:textId="66A856ED" w:rsidR="00A130A2" w:rsidRDefault="00A130A2" w:rsidP="00F20003">
      <w:pPr>
        <w:spacing w:line="276" w:lineRule="auto"/>
        <w:ind w:left="851"/>
        <w:rPr>
          <w:rFonts w:ascii="Arial" w:hAnsi="Arial" w:cs="Arial"/>
          <w:sz w:val="24"/>
          <w:szCs w:val="24"/>
        </w:rPr>
      </w:pPr>
      <w:r w:rsidRPr="00F20003">
        <w:rPr>
          <w:rFonts w:ascii="Arial" w:hAnsi="Arial" w:cs="Arial"/>
          <w:sz w:val="24"/>
          <w:szCs w:val="24"/>
        </w:rPr>
        <w:t xml:space="preserve">Govindarajan, V. &amp; Srivastava, A. (2020) </w:t>
      </w:r>
      <w:r w:rsidRPr="00F20003">
        <w:rPr>
          <w:rFonts w:ascii="Arial" w:hAnsi="Arial" w:cs="Arial"/>
          <w:i/>
          <w:iCs/>
          <w:sz w:val="24"/>
          <w:szCs w:val="24"/>
        </w:rPr>
        <w:t xml:space="preserve">“What the Shift to Virtual Learning Could Mean for the Future of Higher Ed”. </w:t>
      </w:r>
      <w:r w:rsidR="004029B5"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33" w:history="1">
        <w:r>
          <w:rPr>
            <w:rStyle w:val="Hyperlink"/>
          </w:rPr>
          <w:t>https://hbr.org/2020/03/what-the-shift-to-virtual-learning-could-mean-for-the-future-of-higher-ed</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21 May 2020).</w:t>
      </w:r>
    </w:p>
    <w:p w14:paraId="631BB868" w14:textId="1BF4DD59" w:rsidR="00D30854" w:rsidRPr="00F20003" w:rsidRDefault="00D30854" w:rsidP="00F20003">
      <w:pPr>
        <w:spacing w:line="276" w:lineRule="auto"/>
        <w:ind w:left="851"/>
        <w:rPr>
          <w:rFonts w:ascii="Arial" w:hAnsi="Arial" w:cs="Arial"/>
          <w:sz w:val="24"/>
          <w:szCs w:val="24"/>
        </w:rPr>
      </w:pPr>
      <w:r w:rsidRPr="00D30854">
        <w:rPr>
          <w:rFonts w:ascii="Arial" w:hAnsi="Arial" w:cs="Arial"/>
          <w:sz w:val="24"/>
          <w:szCs w:val="24"/>
        </w:rPr>
        <w:t>Grayson, C. &amp; Baldwin, D., 2007. Leadership Networking: Connect, Collaborate, Create. 1t ed. North Carolina: Centre for Creative Leadership.</w:t>
      </w:r>
    </w:p>
    <w:p w14:paraId="2A2DE101" w14:textId="7371B9DE"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Greenaway, R. (1995) </w:t>
      </w:r>
      <w:r w:rsidRPr="00F20003">
        <w:rPr>
          <w:rFonts w:ascii="Arial" w:hAnsi="Arial" w:cs="Arial"/>
          <w:i/>
          <w:iCs/>
          <w:sz w:val="24"/>
          <w:szCs w:val="24"/>
        </w:rPr>
        <w:t>“Experiential Learning Cycles”.</w:t>
      </w:r>
      <w:r w:rsidR="004029B5" w:rsidRPr="00F20003">
        <w:rPr>
          <w:rFonts w:ascii="Arial" w:hAnsi="Arial" w:cs="Arial"/>
          <w:iCs/>
          <w:sz w:val="24"/>
          <w:szCs w:val="24"/>
        </w:rPr>
        <w:t xml:space="preserve"> (Online)</w:t>
      </w:r>
      <w:r w:rsidRPr="00F20003">
        <w:rPr>
          <w:rFonts w:ascii="Arial" w:hAnsi="Arial" w:cs="Arial"/>
          <w:i/>
          <w:iCs/>
          <w:sz w:val="24"/>
          <w:szCs w:val="24"/>
        </w:rPr>
        <w:t xml:space="preserve"> </w:t>
      </w:r>
      <w:r w:rsidRPr="00F20003">
        <w:rPr>
          <w:rFonts w:ascii="Arial" w:hAnsi="Arial" w:cs="Arial"/>
          <w:sz w:val="24"/>
          <w:szCs w:val="24"/>
        </w:rPr>
        <w:t xml:space="preserve">Available at: </w:t>
      </w:r>
      <w:hyperlink r:id="rId34" w:history="1">
        <w:r>
          <w:rPr>
            <w:rStyle w:val="Hyperlink"/>
          </w:rPr>
          <w:t>http://reviewing.co.uk/research/learning.cycles.htm</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20 May 2020).</w:t>
      </w:r>
    </w:p>
    <w:p w14:paraId="6E7EB4AB" w14:textId="2381A871" w:rsidR="006B06E2" w:rsidRPr="00F20003" w:rsidRDefault="006B06E2" w:rsidP="00F20003">
      <w:pPr>
        <w:spacing w:line="276" w:lineRule="auto"/>
        <w:ind w:left="851"/>
        <w:rPr>
          <w:rFonts w:ascii="Arial" w:hAnsi="Arial" w:cs="Arial"/>
          <w:sz w:val="24"/>
          <w:szCs w:val="24"/>
        </w:rPr>
      </w:pPr>
      <w:proofErr w:type="spellStart"/>
      <w:r w:rsidRPr="00F20003">
        <w:rPr>
          <w:rFonts w:ascii="Arial" w:hAnsi="Arial" w:cs="Arial"/>
          <w:sz w:val="24"/>
          <w:szCs w:val="24"/>
        </w:rPr>
        <w:t>Himmelsbach</w:t>
      </w:r>
      <w:proofErr w:type="spellEnd"/>
      <w:r w:rsidRPr="00F20003">
        <w:rPr>
          <w:rFonts w:ascii="Arial" w:hAnsi="Arial" w:cs="Arial"/>
          <w:sz w:val="24"/>
          <w:szCs w:val="24"/>
        </w:rPr>
        <w:t xml:space="preserve">, V. (2019) </w:t>
      </w:r>
      <w:r w:rsidRPr="00F20003">
        <w:rPr>
          <w:rFonts w:ascii="Arial" w:hAnsi="Arial" w:cs="Arial"/>
          <w:i/>
          <w:iCs/>
          <w:sz w:val="24"/>
          <w:szCs w:val="24"/>
        </w:rPr>
        <w:t>“Technology in the Classroom in 2019: 6 Pros &amp; Cons”.</w:t>
      </w:r>
      <w:r w:rsidR="004029B5" w:rsidRPr="00F20003">
        <w:rPr>
          <w:rFonts w:ascii="Arial" w:hAnsi="Arial" w:cs="Arial"/>
          <w:iCs/>
          <w:sz w:val="24"/>
          <w:szCs w:val="24"/>
        </w:rPr>
        <w:t xml:space="preserve"> (Online)</w:t>
      </w:r>
      <w:r w:rsidRPr="00F20003">
        <w:rPr>
          <w:rFonts w:ascii="Arial" w:hAnsi="Arial" w:cs="Arial"/>
          <w:i/>
          <w:iCs/>
          <w:sz w:val="24"/>
          <w:szCs w:val="24"/>
        </w:rPr>
        <w:t xml:space="preserve"> </w:t>
      </w:r>
      <w:r w:rsidRPr="00F20003">
        <w:rPr>
          <w:rFonts w:ascii="Arial" w:hAnsi="Arial" w:cs="Arial"/>
          <w:sz w:val="24"/>
          <w:szCs w:val="24"/>
        </w:rPr>
        <w:t xml:space="preserve">Available at: </w:t>
      </w:r>
      <w:hyperlink r:id="rId35" w:history="1">
        <w:r>
          <w:rPr>
            <w:rStyle w:val="Hyperlink"/>
          </w:rPr>
          <w:t>https://tophat.com/blog/6-pros-cons-technology-classroom/</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21 May 2020).</w:t>
      </w:r>
    </w:p>
    <w:p w14:paraId="3D1DBD81" w14:textId="17F13E0B" w:rsidR="00A90DF3" w:rsidRPr="00F20003" w:rsidRDefault="00A90DF3" w:rsidP="00F20003">
      <w:pPr>
        <w:spacing w:line="276" w:lineRule="auto"/>
        <w:ind w:left="851"/>
        <w:rPr>
          <w:rFonts w:ascii="Arial" w:hAnsi="Arial" w:cs="Arial"/>
          <w:sz w:val="24"/>
          <w:szCs w:val="24"/>
        </w:rPr>
      </w:pPr>
      <w:proofErr w:type="spellStart"/>
      <w:r w:rsidRPr="00F20003">
        <w:rPr>
          <w:rFonts w:ascii="Arial" w:hAnsi="Arial" w:cs="Arial"/>
          <w:sz w:val="24"/>
          <w:szCs w:val="24"/>
        </w:rPr>
        <w:t>Hird</w:t>
      </w:r>
      <w:proofErr w:type="spellEnd"/>
      <w:r w:rsidRPr="00F20003">
        <w:rPr>
          <w:rFonts w:ascii="Arial" w:hAnsi="Arial" w:cs="Arial"/>
          <w:sz w:val="24"/>
          <w:szCs w:val="24"/>
        </w:rPr>
        <w:t xml:space="preserve">, J. (2015) </w:t>
      </w:r>
      <w:r w:rsidRPr="00F20003">
        <w:rPr>
          <w:rFonts w:ascii="Arial" w:hAnsi="Arial" w:cs="Arial"/>
          <w:i/>
          <w:iCs/>
          <w:sz w:val="24"/>
          <w:szCs w:val="24"/>
        </w:rPr>
        <w:t xml:space="preserve">“Inductive and Deductive Grammar Teaching: What is it and How Does it Work?”. </w:t>
      </w:r>
      <w:r w:rsidR="004029B5"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36" w:history="1">
        <w:r>
          <w:rPr>
            <w:rStyle w:val="Hyperlink"/>
          </w:rPr>
          <w:t>https://oupeltglobalblog.com/2015/04/24/inductive-and-deductive-grammar-teaching/</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19 May 2020).</w:t>
      </w:r>
    </w:p>
    <w:p w14:paraId="38FBC50C" w14:textId="54A27559"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ITTO (2020). </w:t>
      </w:r>
      <w:r w:rsidRPr="00F20003">
        <w:rPr>
          <w:rFonts w:ascii="Arial" w:hAnsi="Arial" w:cs="Arial"/>
          <w:i/>
          <w:iCs/>
          <w:sz w:val="24"/>
          <w:szCs w:val="24"/>
        </w:rPr>
        <w:t>“Inductive and Deductive Approach in TESOL”.</w:t>
      </w:r>
      <w:r w:rsidR="004029B5" w:rsidRPr="00F20003">
        <w:rPr>
          <w:rFonts w:ascii="Arial" w:hAnsi="Arial" w:cs="Arial"/>
          <w:iCs/>
          <w:sz w:val="24"/>
          <w:szCs w:val="24"/>
        </w:rPr>
        <w:t xml:space="preserve"> (Online)</w:t>
      </w:r>
      <w:r w:rsidRPr="00F20003">
        <w:rPr>
          <w:rFonts w:ascii="Arial" w:hAnsi="Arial" w:cs="Arial"/>
          <w:i/>
          <w:iCs/>
          <w:sz w:val="24"/>
          <w:szCs w:val="24"/>
        </w:rPr>
        <w:t xml:space="preserve"> </w:t>
      </w:r>
      <w:r w:rsidRPr="00F20003">
        <w:rPr>
          <w:rFonts w:ascii="Arial" w:hAnsi="Arial" w:cs="Arial"/>
          <w:sz w:val="24"/>
          <w:szCs w:val="24"/>
        </w:rPr>
        <w:t xml:space="preserve">Available at: </w:t>
      </w:r>
      <w:hyperlink r:id="rId37" w:history="1">
        <w:r>
          <w:rPr>
            <w:rStyle w:val="Hyperlink"/>
          </w:rPr>
          <w:t>https://www.tefl.com.mx/inductive-and-deductive/</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19 May 2020).</w:t>
      </w:r>
    </w:p>
    <w:p w14:paraId="2DC32644" w14:textId="050D930E"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Johnson, Larry, Becker, S. A., Estrada, V. &amp; Freeman, A. (2014) </w:t>
      </w:r>
      <w:r w:rsidRPr="00F20003">
        <w:rPr>
          <w:rFonts w:ascii="Arial" w:hAnsi="Arial" w:cs="Arial"/>
          <w:i/>
          <w:iCs/>
          <w:sz w:val="24"/>
          <w:szCs w:val="24"/>
        </w:rPr>
        <w:t xml:space="preserve">NMC Horizon Report: 2014 Higher Education Edition. </w:t>
      </w:r>
      <w:r w:rsidRPr="00F20003">
        <w:rPr>
          <w:rFonts w:ascii="Arial" w:hAnsi="Arial" w:cs="Arial"/>
          <w:sz w:val="24"/>
          <w:szCs w:val="24"/>
        </w:rPr>
        <w:t xml:space="preserve">Austin: The New Media Consortium. </w:t>
      </w:r>
      <w:r w:rsidR="004029B5" w:rsidRPr="00F20003">
        <w:rPr>
          <w:rFonts w:ascii="Arial" w:hAnsi="Arial" w:cs="Arial"/>
          <w:sz w:val="24"/>
          <w:szCs w:val="24"/>
        </w:rPr>
        <w:t xml:space="preserve">(Online) </w:t>
      </w:r>
      <w:r w:rsidRPr="00F20003">
        <w:rPr>
          <w:rFonts w:ascii="Arial" w:hAnsi="Arial" w:cs="Arial"/>
          <w:sz w:val="24"/>
          <w:szCs w:val="24"/>
        </w:rPr>
        <w:t xml:space="preserve">Available at: </w:t>
      </w:r>
      <w:hyperlink r:id="rId38" w:history="1">
        <w:r w:rsidRPr="00F20003">
          <w:rPr>
            <w:rStyle w:val="Hyperlink"/>
            <w:rFonts w:ascii="Arial" w:hAnsi="Arial" w:cs="Arial"/>
            <w:sz w:val="24"/>
            <w:szCs w:val="24"/>
          </w:rPr>
          <w:t>http://cdn.nmc.org/media/2014-nmc-horizon-report-he-EN-SC.pdf</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12 May 2020).</w:t>
      </w:r>
    </w:p>
    <w:p w14:paraId="329FCE6E" w14:textId="77777777"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Jones-Shackleton, N. (2000) </w:t>
      </w:r>
      <w:r w:rsidRPr="00F20003">
        <w:rPr>
          <w:rFonts w:ascii="Arial" w:hAnsi="Arial" w:cs="Arial"/>
          <w:i/>
          <w:iCs/>
          <w:sz w:val="24"/>
          <w:szCs w:val="24"/>
        </w:rPr>
        <w:t xml:space="preserve">“How People Learn: Brain, Mind, Experience, and School: Expanded Edition”. </w:t>
      </w:r>
      <w:r w:rsidRPr="00F20003">
        <w:rPr>
          <w:rFonts w:ascii="Arial" w:hAnsi="Arial" w:cs="Arial"/>
          <w:sz w:val="24"/>
          <w:szCs w:val="24"/>
        </w:rPr>
        <w:t>Washington: National Academic Press.</w:t>
      </w:r>
    </w:p>
    <w:p w14:paraId="37BF0FA1" w14:textId="2DB60BD1" w:rsidR="00A90DF3" w:rsidRPr="00F20003" w:rsidRDefault="00A90DF3" w:rsidP="00F20003">
      <w:pPr>
        <w:spacing w:line="276" w:lineRule="auto"/>
        <w:ind w:left="851"/>
        <w:rPr>
          <w:rFonts w:ascii="Arial" w:hAnsi="Arial" w:cs="Arial"/>
          <w:sz w:val="24"/>
          <w:szCs w:val="24"/>
          <w:shd w:val="clear" w:color="auto" w:fill="FFFFFF"/>
        </w:rPr>
      </w:pPr>
      <w:proofErr w:type="spellStart"/>
      <w:r w:rsidRPr="00F20003">
        <w:rPr>
          <w:rFonts w:ascii="Arial" w:hAnsi="Arial" w:cs="Arial"/>
          <w:sz w:val="24"/>
          <w:szCs w:val="24"/>
          <w:shd w:val="clear" w:color="auto" w:fill="FFFFFF"/>
        </w:rPr>
        <w:t>Kearsley</w:t>
      </w:r>
      <w:proofErr w:type="spellEnd"/>
      <w:r w:rsidRPr="00F20003">
        <w:rPr>
          <w:rFonts w:ascii="Arial" w:hAnsi="Arial" w:cs="Arial"/>
          <w:sz w:val="24"/>
          <w:szCs w:val="24"/>
          <w:shd w:val="clear" w:color="auto" w:fill="FFFFFF"/>
        </w:rPr>
        <w:t xml:space="preserve">, G. (2010). Andragogy (M. Knowles). </w:t>
      </w:r>
      <w:r w:rsidRPr="00F20003">
        <w:rPr>
          <w:rFonts w:ascii="Arial" w:hAnsi="Arial" w:cs="Arial"/>
          <w:i/>
          <w:iCs/>
          <w:sz w:val="24"/>
          <w:szCs w:val="24"/>
          <w:shd w:val="clear" w:color="auto" w:fill="FFFFFF"/>
        </w:rPr>
        <w:t xml:space="preserve">“The theory into practice database”. </w:t>
      </w:r>
      <w:r w:rsidR="004029B5" w:rsidRPr="00F20003">
        <w:rPr>
          <w:rFonts w:ascii="Arial" w:hAnsi="Arial" w:cs="Arial"/>
          <w:iCs/>
          <w:sz w:val="24"/>
          <w:szCs w:val="24"/>
          <w:shd w:val="clear" w:color="auto" w:fill="FFFFFF"/>
        </w:rPr>
        <w:t xml:space="preserve">(Online) </w:t>
      </w:r>
      <w:r w:rsidRPr="00F20003">
        <w:rPr>
          <w:rFonts w:ascii="Arial" w:hAnsi="Arial" w:cs="Arial"/>
          <w:sz w:val="24"/>
          <w:szCs w:val="24"/>
          <w:shd w:val="clear" w:color="auto" w:fill="FFFFFF"/>
        </w:rPr>
        <w:t xml:space="preserve">Available at: </w:t>
      </w:r>
      <w:hyperlink r:id="rId39" w:tgtFrame="_blank" w:history="1">
        <w:r w:rsidRPr="00F20003">
          <w:rPr>
            <w:rStyle w:val="Hyperlink"/>
            <w:rFonts w:ascii="Arial" w:hAnsi="Arial" w:cs="Arial"/>
            <w:color w:val="0392D9"/>
            <w:sz w:val="24"/>
            <w:szCs w:val="24"/>
            <w:shd w:val="clear" w:color="auto" w:fill="FFFFFF"/>
          </w:rPr>
          <w:t>http://tip.psychology.org</w:t>
        </w:r>
      </w:hyperlink>
      <w:r w:rsidRPr="00F20003">
        <w:rPr>
          <w:rFonts w:ascii="Arial" w:hAnsi="Arial" w:cs="Arial"/>
          <w:sz w:val="24"/>
          <w:szCs w:val="24"/>
          <w:shd w:val="clear" w:color="auto" w:fill="FFFFFF"/>
        </w:rPr>
        <w:t xml:space="preserve"> (Accessed</w:t>
      </w:r>
      <w:r w:rsidR="004029B5" w:rsidRPr="00F20003">
        <w:rPr>
          <w:rFonts w:ascii="Arial" w:hAnsi="Arial" w:cs="Arial"/>
          <w:sz w:val="24"/>
          <w:szCs w:val="24"/>
          <w:shd w:val="clear" w:color="auto" w:fill="FFFFFF"/>
        </w:rPr>
        <w:t>:</w:t>
      </w:r>
      <w:r w:rsidRPr="00F20003">
        <w:rPr>
          <w:rFonts w:ascii="Arial" w:hAnsi="Arial" w:cs="Arial"/>
          <w:sz w:val="24"/>
          <w:szCs w:val="24"/>
          <w:shd w:val="clear" w:color="auto" w:fill="FFFFFF"/>
        </w:rPr>
        <w:t xml:space="preserve"> 19 May 2020).</w:t>
      </w:r>
    </w:p>
    <w:p w14:paraId="425088EF" w14:textId="4D3BC19D" w:rsidR="00993327" w:rsidRPr="00F20003" w:rsidRDefault="00993327" w:rsidP="00F20003">
      <w:pPr>
        <w:spacing w:line="276" w:lineRule="auto"/>
        <w:ind w:left="851"/>
        <w:rPr>
          <w:rFonts w:ascii="Arial" w:hAnsi="Arial" w:cs="Arial"/>
          <w:color w:val="FF0000"/>
          <w:sz w:val="24"/>
          <w:szCs w:val="24"/>
          <w:shd w:val="clear" w:color="auto" w:fill="FFFFFF"/>
        </w:rPr>
      </w:pPr>
      <w:proofErr w:type="spellStart"/>
      <w:r w:rsidRPr="00F20003">
        <w:rPr>
          <w:rFonts w:ascii="Arial" w:hAnsi="Arial" w:cs="Arial"/>
          <w:sz w:val="24"/>
          <w:szCs w:val="24"/>
          <w:shd w:val="clear" w:color="auto" w:fill="FFFFFF"/>
        </w:rPr>
        <w:t>Keillor</w:t>
      </w:r>
      <w:proofErr w:type="spellEnd"/>
      <w:r w:rsidRPr="00F20003">
        <w:rPr>
          <w:rFonts w:ascii="Arial" w:hAnsi="Arial" w:cs="Arial"/>
          <w:sz w:val="24"/>
          <w:szCs w:val="24"/>
          <w:shd w:val="clear" w:color="auto" w:fill="FFFFFF"/>
        </w:rPr>
        <w:t xml:space="preserve">, C. &amp; Littlefield, J. (2012) </w:t>
      </w:r>
      <w:r w:rsidRPr="00F20003">
        <w:rPr>
          <w:rFonts w:ascii="Arial" w:hAnsi="Arial" w:cs="Arial"/>
          <w:i/>
          <w:iCs/>
          <w:sz w:val="24"/>
          <w:szCs w:val="24"/>
          <w:shd w:val="clear" w:color="auto" w:fill="FFFFFF"/>
        </w:rPr>
        <w:t xml:space="preserve">“Engaging Adult Learners with Technology”. </w:t>
      </w:r>
      <w:r w:rsidR="004029B5" w:rsidRPr="00F20003">
        <w:rPr>
          <w:rFonts w:ascii="Arial" w:hAnsi="Arial" w:cs="Arial"/>
          <w:iCs/>
          <w:sz w:val="24"/>
          <w:szCs w:val="24"/>
          <w:shd w:val="clear" w:color="auto" w:fill="FFFFFF"/>
        </w:rPr>
        <w:t xml:space="preserve">(Online) </w:t>
      </w:r>
      <w:r w:rsidRPr="00F20003">
        <w:rPr>
          <w:rFonts w:ascii="Arial" w:hAnsi="Arial" w:cs="Arial"/>
          <w:sz w:val="24"/>
          <w:szCs w:val="24"/>
          <w:shd w:val="clear" w:color="auto" w:fill="FFFFFF"/>
        </w:rPr>
        <w:t xml:space="preserve">Available at: </w:t>
      </w:r>
      <w:hyperlink r:id="rId40" w:history="1">
        <w:r w:rsidRPr="00F20003">
          <w:rPr>
            <w:rStyle w:val="Hyperlink"/>
            <w:color w:val="0070C0"/>
          </w:rPr>
          <w:t>https://digitalcommons.macalester.edu/cgi/viewcontent.cgi?referer=https://www.google.com/&amp;httpsredir=1&amp;article=1236&amp;context=libtech_conf</w:t>
        </w:r>
      </w:hyperlink>
      <w:r w:rsidRPr="00F20003">
        <w:rPr>
          <w:rFonts w:ascii="Arial" w:hAnsi="Arial" w:cs="Arial"/>
          <w:color w:val="FF0000"/>
          <w:sz w:val="24"/>
          <w:szCs w:val="24"/>
          <w:shd w:val="clear" w:color="auto" w:fill="FFFFFF"/>
        </w:rPr>
        <w:t xml:space="preserve"> </w:t>
      </w:r>
      <w:r w:rsidRPr="00F20003">
        <w:rPr>
          <w:rFonts w:ascii="Arial" w:hAnsi="Arial" w:cs="Arial"/>
          <w:sz w:val="24"/>
          <w:szCs w:val="24"/>
          <w:shd w:val="clear" w:color="auto" w:fill="FFFFFF"/>
        </w:rPr>
        <w:t>(Accessed 21 May 2020).</w:t>
      </w:r>
    </w:p>
    <w:p w14:paraId="37C759C6" w14:textId="4F25004C"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Kim, B. (2013). “Gamification”. </w:t>
      </w:r>
      <w:r w:rsidR="004029B5" w:rsidRPr="00F20003">
        <w:rPr>
          <w:rFonts w:ascii="Arial" w:hAnsi="Arial" w:cs="Arial"/>
          <w:sz w:val="24"/>
          <w:szCs w:val="24"/>
        </w:rPr>
        <w:t xml:space="preserve">(Online) </w:t>
      </w:r>
      <w:r w:rsidRPr="00F20003">
        <w:rPr>
          <w:rFonts w:ascii="Arial" w:hAnsi="Arial" w:cs="Arial"/>
          <w:sz w:val="24"/>
          <w:szCs w:val="24"/>
        </w:rPr>
        <w:t xml:space="preserve">Available at: </w:t>
      </w:r>
      <w:hyperlink r:id="rId41" w:history="1">
        <w:r w:rsidRPr="00F20003">
          <w:rPr>
            <w:rStyle w:val="Hyperlink"/>
            <w:rFonts w:ascii="Arial" w:hAnsi="Arial" w:cs="Arial"/>
            <w:sz w:val="24"/>
            <w:szCs w:val="24"/>
          </w:rPr>
          <w:t>http://www.ala.org/acrl/publications/keeping_up_with/gamification</w:t>
        </w:r>
      </w:hyperlink>
      <w:r w:rsidRPr="00F20003">
        <w:rPr>
          <w:rFonts w:ascii="Arial" w:hAnsi="Arial" w:cs="Arial"/>
          <w:sz w:val="24"/>
          <w:szCs w:val="24"/>
        </w:rPr>
        <w:t xml:space="preserve"> (Accessed 12 May 2020).</w:t>
      </w:r>
    </w:p>
    <w:p w14:paraId="75CBC2F0" w14:textId="39644252" w:rsidR="00A90DF3" w:rsidRPr="00F20003" w:rsidRDefault="00A90DF3" w:rsidP="00F20003">
      <w:pPr>
        <w:spacing w:line="276" w:lineRule="auto"/>
        <w:ind w:left="851"/>
        <w:rPr>
          <w:rFonts w:ascii="Arial" w:hAnsi="Arial" w:cs="Arial"/>
        </w:rPr>
      </w:pPr>
      <w:r w:rsidRPr="00F20003">
        <w:rPr>
          <w:rFonts w:ascii="Arial" w:hAnsi="Arial" w:cs="Arial"/>
          <w:sz w:val="24"/>
          <w:szCs w:val="24"/>
          <w:shd w:val="clear" w:color="auto" w:fill="FFFFFF"/>
        </w:rPr>
        <w:t>Knowles, M. (1984). The Adult Learner: A Neglected Species</w:t>
      </w:r>
      <w:r w:rsidR="004029B5" w:rsidRPr="00F20003">
        <w:rPr>
          <w:rFonts w:ascii="Arial" w:hAnsi="Arial" w:cs="Arial"/>
          <w:sz w:val="24"/>
          <w:szCs w:val="24"/>
          <w:shd w:val="clear" w:color="auto" w:fill="FFFFFF"/>
        </w:rPr>
        <w:t xml:space="preserve"> </w:t>
      </w:r>
      <w:r w:rsidRPr="00F20003">
        <w:rPr>
          <w:rFonts w:ascii="Arial" w:hAnsi="Arial" w:cs="Arial"/>
          <w:sz w:val="24"/>
          <w:szCs w:val="24"/>
          <w:shd w:val="clear" w:color="auto" w:fill="FFFFFF"/>
        </w:rPr>
        <w:t>(3rd Ed.). Houston, TX: Gulf Publishing.</w:t>
      </w:r>
    </w:p>
    <w:p w14:paraId="2502725E" w14:textId="77777777" w:rsidR="00A90DF3" w:rsidRPr="00F20003" w:rsidRDefault="00A90DF3" w:rsidP="00F20003">
      <w:pPr>
        <w:spacing w:line="276" w:lineRule="auto"/>
        <w:ind w:left="851"/>
        <w:rPr>
          <w:rFonts w:ascii="Arial" w:hAnsi="Arial" w:cs="Arial"/>
          <w:sz w:val="24"/>
          <w:szCs w:val="24"/>
          <w:shd w:val="clear" w:color="auto" w:fill="FFFFFF"/>
        </w:rPr>
      </w:pPr>
      <w:r w:rsidRPr="00F20003">
        <w:rPr>
          <w:rFonts w:ascii="Arial" w:hAnsi="Arial" w:cs="Arial"/>
          <w:sz w:val="24"/>
          <w:szCs w:val="24"/>
          <w:shd w:val="clear" w:color="auto" w:fill="FFFFFF"/>
        </w:rPr>
        <w:t>Knowles, M. et al (1984) </w:t>
      </w:r>
      <w:r w:rsidRPr="00F20003">
        <w:rPr>
          <w:rFonts w:ascii="Arial" w:hAnsi="Arial" w:cs="Arial"/>
          <w:i/>
          <w:iCs/>
          <w:sz w:val="24"/>
          <w:szCs w:val="24"/>
          <w:shd w:val="clear" w:color="auto" w:fill="FFFFFF"/>
        </w:rPr>
        <w:t>Andragogy in Action. Applying modern principles of adult education</w:t>
      </w:r>
      <w:r w:rsidRPr="00F20003">
        <w:rPr>
          <w:rFonts w:ascii="Arial" w:hAnsi="Arial" w:cs="Arial"/>
          <w:sz w:val="24"/>
          <w:szCs w:val="24"/>
          <w:shd w:val="clear" w:color="auto" w:fill="FFFFFF"/>
        </w:rPr>
        <w:t>, San Francisco: Jossey Bass.</w:t>
      </w:r>
    </w:p>
    <w:p w14:paraId="69EA3951" w14:textId="77777777" w:rsidR="00A90DF3" w:rsidRPr="00F20003" w:rsidRDefault="00A90DF3" w:rsidP="00F20003">
      <w:pPr>
        <w:spacing w:line="276" w:lineRule="auto"/>
        <w:ind w:left="851"/>
        <w:rPr>
          <w:rFonts w:ascii="Arial" w:hAnsi="Arial" w:cs="Arial"/>
          <w:color w:val="000000"/>
          <w:sz w:val="24"/>
          <w:szCs w:val="24"/>
          <w:shd w:val="clear" w:color="auto" w:fill="FFFFFF"/>
        </w:rPr>
      </w:pPr>
      <w:r w:rsidRPr="00F20003">
        <w:rPr>
          <w:rFonts w:ascii="Arial" w:hAnsi="Arial" w:cs="Arial"/>
          <w:color w:val="000000"/>
          <w:sz w:val="24"/>
          <w:szCs w:val="24"/>
          <w:shd w:val="clear" w:color="auto" w:fill="FFFFFF"/>
        </w:rPr>
        <w:t>Knowles, M. S., Swanson, R. A., &amp; Holton, E. F. III (2005). </w:t>
      </w:r>
      <w:r w:rsidRPr="00F20003">
        <w:rPr>
          <w:rFonts w:ascii="Arial" w:hAnsi="Arial" w:cs="Arial"/>
          <w:i/>
          <w:iCs/>
          <w:color w:val="000000"/>
          <w:sz w:val="24"/>
          <w:szCs w:val="24"/>
          <w:shd w:val="clear" w:color="auto" w:fill="FFFFFF"/>
        </w:rPr>
        <w:t>The adult learner: The definitive classic in adult education and human resource development (6th ed.).</w:t>
      </w:r>
      <w:r w:rsidRPr="00F20003">
        <w:rPr>
          <w:rFonts w:ascii="Arial" w:hAnsi="Arial" w:cs="Arial"/>
          <w:color w:val="000000"/>
          <w:sz w:val="24"/>
          <w:szCs w:val="24"/>
          <w:shd w:val="clear" w:color="auto" w:fill="FFFFFF"/>
        </w:rPr>
        <w:t> California: Elsevier Science and Technology Books.</w:t>
      </w:r>
    </w:p>
    <w:p w14:paraId="59A5C8F8" w14:textId="77777777" w:rsidR="00A90DF3" w:rsidRPr="00F20003" w:rsidRDefault="00A90DF3" w:rsidP="00F20003">
      <w:pPr>
        <w:spacing w:line="276" w:lineRule="auto"/>
        <w:ind w:left="851"/>
        <w:rPr>
          <w:rFonts w:ascii="Arial" w:hAnsi="Arial" w:cs="Arial"/>
          <w:color w:val="121212"/>
          <w:sz w:val="24"/>
          <w:szCs w:val="24"/>
          <w:shd w:val="clear" w:color="auto" w:fill="FFFFFF"/>
        </w:rPr>
      </w:pPr>
      <w:r w:rsidRPr="00F20003">
        <w:rPr>
          <w:rFonts w:ascii="Arial" w:hAnsi="Arial" w:cs="Arial"/>
          <w:color w:val="121212"/>
          <w:sz w:val="24"/>
          <w:szCs w:val="24"/>
          <w:shd w:val="clear" w:color="auto" w:fill="FFFFFF"/>
        </w:rPr>
        <w:t>Kolb, D. A. (1976). </w:t>
      </w:r>
      <w:r w:rsidRPr="00F20003">
        <w:rPr>
          <w:rStyle w:val="Emphasis"/>
          <w:rFonts w:ascii="Arial" w:hAnsi="Arial" w:cs="Arial"/>
          <w:color w:val="121212"/>
          <w:sz w:val="24"/>
          <w:szCs w:val="24"/>
          <w:shd w:val="clear" w:color="auto" w:fill="FFFFFF"/>
        </w:rPr>
        <w:t>The Learning Style Inventory: Technical Manual</w:t>
      </w:r>
      <w:r w:rsidRPr="00F20003">
        <w:rPr>
          <w:rFonts w:ascii="Arial" w:hAnsi="Arial" w:cs="Arial"/>
          <w:color w:val="121212"/>
          <w:sz w:val="24"/>
          <w:szCs w:val="24"/>
          <w:shd w:val="clear" w:color="auto" w:fill="FFFFFF"/>
        </w:rPr>
        <w:t xml:space="preserve">. Boston, MA: </w:t>
      </w:r>
      <w:proofErr w:type="spellStart"/>
      <w:r w:rsidRPr="00F20003">
        <w:rPr>
          <w:rFonts w:ascii="Arial" w:hAnsi="Arial" w:cs="Arial"/>
          <w:color w:val="121212"/>
          <w:sz w:val="24"/>
          <w:szCs w:val="24"/>
          <w:shd w:val="clear" w:color="auto" w:fill="FFFFFF"/>
        </w:rPr>
        <w:t>McBer</w:t>
      </w:r>
      <w:proofErr w:type="spellEnd"/>
      <w:r w:rsidRPr="00F20003">
        <w:rPr>
          <w:rFonts w:ascii="Arial" w:hAnsi="Arial" w:cs="Arial"/>
          <w:color w:val="121212"/>
          <w:sz w:val="24"/>
          <w:szCs w:val="24"/>
          <w:shd w:val="clear" w:color="auto" w:fill="FFFFFF"/>
        </w:rPr>
        <w:t>.</w:t>
      </w:r>
    </w:p>
    <w:p w14:paraId="481BA530" w14:textId="77777777"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Kolb, D. A. (1984). Experiential learning: Experience as the source of learning and development. New Jersey: Prentice-Hall.</w:t>
      </w:r>
    </w:p>
    <w:p w14:paraId="679D0D22" w14:textId="77777777" w:rsidR="00A90DF3" w:rsidRPr="00F20003" w:rsidRDefault="00A90DF3" w:rsidP="00F20003">
      <w:pPr>
        <w:spacing w:line="276" w:lineRule="auto"/>
        <w:ind w:left="851"/>
        <w:rPr>
          <w:rFonts w:ascii="Arial" w:hAnsi="Arial" w:cs="Arial"/>
          <w:sz w:val="32"/>
          <w:szCs w:val="32"/>
          <w:shd w:val="clear" w:color="auto" w:fill="FFFFFF"/>
        </w:rPr>
      </w:pPr>
      <w:r w:rsidRPr="00F20003">
        <w:rPr>
          <w:rFonts w:ascii="Arial" w:hAnsi="Arial" w:cs="Arial"/>
          <w:sz w:val="24"/>
          <w:szCs w:val="24"/>
          <w:shd w:val="clear" w:color="auto" w:fill="FFFFFF"/>
        </w:rPr>
        <w:t>Kolb, D. A., &amp; Fry, R. (1975). Toward an applied theory of experiential learning. In C. Cooper (Ed.), </w:t>
      </w:r>
      <w:r w:rsidRPr="00F20003">
        <w:rPr>
          <w:rStyle w:val="Emphasis"/>
          <w:rFonts w:ascii="Arial" w:hAnsi="Arial" w:cs="Arial"/>
          <w:sz w:val="24"/>
          <w:szCs w:val="24"/>
          <w:shd w:val="clear" w:color="auto" w:fill="FFFFFF"/>
        </w:rPr>
        <w:t>Studies of group process</w:t>
      </w:r>
      <w:r w:rsidRPr="00F20003">
        <w:rPr>
          <w:rFonts w:ascii="Arial" w:hAnsi="Arial" w:cs="Arial"/>
          <w:sz w:val="24"/>
          <w:szCs w:val="24"/>
          <w:shd w:val="clear" w:color="auto" w:fill="FFFFFF"/>
        </w:rPr>
        <w:t> (pp. 33–57). New York: Wiley.</w:t>
      </w:r>
    </w:p>
    <w:p w14:paraId="0F0DC45F" w14:textId="12B081EB" w:rsidR="00A90DF3" w:rsidRDefault="00A90DF3" w:rsidP="00F20003">
      <w:pPr>
        <w:spacing w:line="276" w:lineRule="auto"/>
        <w:ind w:left="851"/>
        <w:rPr>
          <w:rFonts w:ascii="Arial" w:hAnsi="Arial" w:cs="Arial"/>
          <w:iCs/>
          <w:sz w:val="24"/>
          <w:szCs w:val="24"/>
        </w:rPr>
      </w:pPr>
      <w:r w:rsidRPr="00F20003">
        <w:rPr>
          <w:rFonts w:ascii="Arial" w:hAnsi="Arial" w:cs="Arial"/>
          <w:sz w:val="24"/>
          <w:szCs w:val="24"/>
        </w:rPr>
        <w:t xml:space="preserve">Kolb, D. A., Boyatzis, R. E. &amp; </w:t>
      </w:r>
      <w:proofErr w:type="spellStart"/>
      <w:r w:rsidRPr="00F20003">
        <w:rPr>
          <w:rFonts w:ascii="Arial" w:hAnsi="Arial" w:cs="Arial"/>
          <w:sz w:val="24"/>
          <w:szCs w:val="24"/>
        </w:rPr>
        <w:t>Mainemelis</w:t>
      </w:r>
      <w:proofErr w:type="spellEnd"/>
      <w:r w:rsidRPr="00F20003">
        <w:rPr>
          <w:rFonts w:ascii="Arial" w:hAnsi="Arial" w:cs="Arial"/>
          <w:sz w:val="24"/>
          <w:szCs w:val="24"/>
        </w:rPr>
        <w:t xml:space="preserve">, C. (1999) </w:t>
      </w:r>
      <w:r w:rsidRPr="00F20003">
        <w:rPr>
          <w:rFonts w:ascii="Arial" w:hAnsi="Arial" w:cs="Arial"/>
          <w:i/>
          <w:iCs/>
          <w:sz w:val="24"/>
          <w:szCs w:val="24"/>
        </w:rPr>
        <w:t xml:space="preserve">“Experiential Learning Theory: Previous Research and New Directions”. </w:t>
      </w:r>
      <w:r w:rsidR="004029B5" w:rsidRPr="00F20003">
        <w:rPr>
          <w:rFonts w:ascii="Arial" w:hAnsi="Arial" w:cs="Arial"/>
          <w:iCs/>
          <w:sz w:val="24"/>
          <w:szCs w:val="24"/>
        </w:rPr>
        <w:t>New Jersey: FT Press</w:t>
      </w:r>
    </w:p>
    <w:p w14:paraId="1874CFF1" w14:textId="0D0CE8A8" w:rsidR="00D30854" w:rsidRDefault="00D30854" w:rsidP="00D30854">
      <w:pPr>
        <w:spacing w:line="276" w:lineRule="auto"/>
        <w:ind w:left="851"/>
        <w:rPr>
          <w:rFonts w:ascii="Arial" w:hAnsi="Arial" w:cs="Arial"/>
          <w:sz w:val="24"/>
          <w:szCs w:val="24"/>
        </w:rPr>
      </w:pPr>
      <w:r w:rsidRPr="00D30854">
        <w:rPr>
          <w:rFonts w:ascii="Arial" w:hAnsi="Arial" w:cs="Arial"/>
          <w:sz w:val="24"/>
          <w:szCs w:val="24"/>
        </w:rPr>
        <w:t xml:space="preserve">LinkedIn Global, 2017. Eighty Percent of Professionals Consider Networking Important to Career Success. [Online] </w:t>
      </w:r>
      <w:r>
        <w:rPr>
          <w:rFonts w:ascii="Arial" w:hAnsi="Arial" w:cs="Arial"/>
          <w:sz w:val="24"/>
          <w:szCs w:val="24"/>
        </w:rPr>
        <w:t xml:space="preserve"> </w:t>
      </w:r>
      <w:r w:rsidRPr="00D30854">
        <w:rPr>
          <w:rFonts w:ascii="Arial" w:hAnsi="Arial" w:cs="Arial"/>
          <w:sz w:val="24"/>
          <w:szCs w:val="24"/>
        </w:rPr>
        <w:t xml:space="preserve">Available at: </w:t>
      </w:r>
      <w:hyperlink r:id="rId42" w:history="1">
        <w:r w:rsidRPr="00572126">
          <w:rPr>
            <w:rStyle w:val="Hyperlink"/>
            <w:rFonts w:ascii="Arial" w:hAnsi="Arial" w:cs="Arial"/>
            <w:sz w:val="24"/>
            <w:szCs w:val="24"/>
          </w:rPr>
          <w:t>https://news.linkedin.com/2017/6/eighty-percent-of-professionals-consider-networking-important-to-career-success</w:t>
        </w:r>
      </w:hyperlink>
      <w:r>
        <w:rPr>
          <w:rFonts w:ascii="Arial" w:hAnsi="Arial" w:cs="Arial"/>
          <w:sz w:val="24"/>
          <w:szCs w:val="24"/>
        </w:rPr>
        <w:t xml:space="preserve"> </w:t>
      </w:r>
      <w:r w:rsidRPr="00D30854">
        <w:rPr>
          <w:rFonts w:ascii="Arial" w:hAnsi="Arial" w:cs="Arial"/>
          <w:sz w:val="24"/>
          <w:szCs w:val="24"/>
        </w:rPr>
        <w:t>[Accessed 20 05 2020].</w:t>
      </w:r>
    </w:p>
    <w:p w14:paraId="43461E2B" w14:textId="0E298211" w:rsidR="00D30854" w:rsidRDefault="00D30854" w:rsidP="00D30854">
      <w:pPr>
        <w:spacing w:line="276" w:lineRule="auto"/>
        <w:ind w:left="851"/>
        <w:rPr>
          <w:rFonts w:ascii="Arial" w:hAnsi="Arial" w:cs="Arial"/>
          <w:sz w:val="24"/>
          <w:szCs w:val="24"/>
        </w:rPr>
      </w:pPr>
      <w:r w:rsidRPr="00D30854">
        <w:rPr>
          <w:rFonts w:ascii="Arial" w:hAnsi="Arial" w:cs="Arial"/>
          <w:sz w:val="24"/>
          <w:szCs w:val="24"/>
        </w:rPr>
        <w:t xml:space="preserve">LinkedIn, 2020. 4 Trends Changing the Way You Hire and Retain Talent in 2020. [Online] </w:t>
      </w:r>
      <w:r>
        <w:rPr>
          <w:rFonts w:ascii="Arial" w:hAnsi="Arial" w:cs="Arial"/>
          <w:sz w:val="24"/>
          <w:szCs w:val="24"/>
        </w:rPr>
        <w:t xml:space="preserve"> </w:t>
      </w:r>
      <w:r w:rsidRPr="00D30854">
        <w:rPr>
          <w:rFonts w:ascii="Arial" w:hAnsi="Arial" w:cs="Arial"/>
          <w:sz w:val="24"/>
          <w:szCs w:val="24"/>
        </w:rPr>
        <w:t xml:space="preserve">Available at: </w:t>
      </w:r>
      <w:hyperlink r:id="rId43" w:history="1">
        <w:r w:rsidRPr="00572126">
          <w:rPr>
            <w:rStyle w:val="Hyperlink"/>
            <w:rFonts w:ascii="Arial" w:hAnsi="Arial" w:cs="Arial"/>
            <w:sz w:val="24"/>
            <w:szCs w:val="24"/>
          </w:rPr>
          <w:t>https://business.linkedin.com/talent-solutions/blog/trends-and-research/2020/global-talent-trends-2020</w:t>
        </w:r>
      </w:hyperlink>
      <w:r>
        <w:rPr>
          <w:rFonts w:ascii="Arial" w:hAnsi="Arial" w:cs="Arial"/>
          <w:sz w:val="24"/>
          <w:szCs w:val="24"/>
        </w:rPr>
        <w:t xml:space="preserve"> </w:t>
      </w:r>
      <w:r w:rsidRPr="00D30854">
        <w:rPr>
          <w:rFonts w:ascii="Arial" w:hAnsi="Arial" w:cs="Arial"/>
          <w:sz w:val="24"/>
          <w:szCs w:val="24"/>
        </w:rPr>
        <w:t>[Accessed 20 05 2020].</w:t>
      </w:r>
    </w:p>
    <w:p w14:paraId="696F888F" w14:textId="6B8E95E6" w:rsidR="00D30854" w:rsidRPr="00D30854" w:rsidRDefault="00D30854" w:rsidP="00D30854">
      <w:pPr>
        <w:spacing w:line="276" w:lineRule="auto"/>
        <w:ind w:left="851"/>
        <w:rPr>
          <w:rFonts w:ascii="Arial" w:hAnsi="Arial" w:cs="Arial"/>
          <w:sz w:val="24"/>
          <w:szCs w:val="24"/>
        </w:rPr>
      </w:pPr>
      <w:r w:rsidRPr="00D30854">
        <w:rPr>
          <w:rFonts w:ascii="Arial" w:hAnsi="Arial" w:cs="Arial"/>
          <w:sz w:val="24"/>
          <w:szCs w:val="24"/>
        </w:rPr>
        <w:t xml:space="preserve">Management Study Guide, 2020. Importance of Communication in an Organization. [Online] Available at: </w:t>
      </w:r>
      <w:hyperlink r:id="rId44" w:history="1">
        <w:r w:rsidRPr="00572126">
          <w:rPr>
            <w:rStyle w:val="Hyperlink"/>
            <w:rFonts w:ascii="Arial" w:hAnsi="Arial" w:cs="Arial"/>
            <w:sz w:val="24"/>
            <w:szCs w:val="24"/>
          </w:rPr>
          <w:t>https://www.managementstudyguide.com/importance-of-communication.htm</w:t>
        </w:r>
      </w:hyperlink>
      <w:r>
        <w:rPr>
          <w:rFonts w:ascii="Arial" w:hAnsi="Arial" w:cs="Arial"/>
          <w:sz w:val="24"/>
          <w:szCs w:val="24"/>
        </w:rPr>
        <w:t xml:space="preserve"> </w:t>
      </w:r>
      <w:r w:rsidRPr="00D30854">
        <w:rPr>
          <w:rFonts w:ascii="Arial" w:hAnsi="Arial" w:cs="Arial"/>
          <w:sz w:val="24"/>
          <w:szCs w:val="24"/>
        </w:rPr>
        <w:t>[Accessed 17 04 2020].</w:t>
      </w:r>
    </w:p>
    <w:p w14:paraId="1E331D06" w14:textId="55CFEC33"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McGraw-Hill (2018) </w:t>
      </w:r>
      <w:r w:rsidRPr="00F20003">
        <w:rPr>
          <w:rFonts w:ascii="Arial" w:hAnsi="Arial" w:cs="Arial"/>
          <w:i/>
          <w:iCs/>
          <w:sz w:val="24"/>
          <w:szCs w:val="24"/>
        </w:rPr>
        <w:t xml:space="preserve">“The Benefits of Game-Based Learning”. </w:t>
      </w:r>
      <w:r w:rsidR="004029B5"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45" w:history="1">
        <w:r>
          <w:rPr>
            <w:rStyle w:val="Hyperlink"/>
          </w:rPr>
          <w:t>https://medium.com/inspired-ideas-prek-12/the-benefits-of-game-based-learning-277cf7d7b767</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13 May 2020).</w:t>
      </w:r>
    </w:p>
    <w:p w14:paraId="29ED1E9C" w14:textId="2F26ACD7"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McLeod, S. A. (2017) </w:t>
      </w:r>
      <w:r w:rsidRPr="00F20003">
        <w:rPr>
          <w:rFonts w:ascii="Arial" w:hAnsi="Arial" w:cs="Arial"/>
          <w:i/>
          <w:iCs/>
          <w:sz w:val="24"/>
          <w:szCs w:val="24"/>
        </w:rPr>
        <w:t xml:space="preserve">“Kolb- Learning Styles and Experiential Learning Cycle”. </w:t>
      </w:r>
      <w:r w:rsidRPr="00F20003">
        <w:rPr>
          <w:rFonts w:ascii="Arial" w:hAnsi="Arial" w:cs="Arial"/>
          <w:sz w:val="24"/>
          <w:szCs w:val="24"/>
        </w:rPr>
        <w:t xml:space="preserve">Simply Psychology. </w:t>
      </w:r>
      <w:r w:rsidR="004029B5" w:rsidRPr="00F20003">
        <w:rPr>
          <w:rFonts w:ascii="Arial" w:hAnsi="Arial" w:cs="Arial"/>
          <w:sz w:val="24"/>
          <w:szCs w:val="24"/>
        </w:rPr>
        <w:t xml:space="preserve">(Online) </w:t>
      </w:r>
      <w:r w:rsidRPr="00F20003">
        <w:rPr>
          <w:rFonts w:ascii="Arial" w:hAnsi="Arial" w:cs="Arial"/>
          <w:sz w:val="24"/>
          <w:szCs w:val="24"/>
        </w:rPr>
        <w:t xml:space="preserve">Available at: </w:t>
      </w:r>
      <w:hyperlink r:id="rId46" w:history="1">
        <w:r>
          <w:rPr>
            <w:rStyle w:val="Hyperlink"/>
          </w:rPr>
          <w:t>https://www.simplypsychology.org/learning-kolb.html</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20 May 2020).</w:t>
      </w:r>
    </w:p>
    <w:p w14:paraId="08BC1FB1" w14:textId="5C5D2ED6"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Meister, J.C. (2013). “</w:t>
      </w:r>
      <w:r w:rsidRPr="00F20003">
        <w:rPr>
          <w:rFonts w:ascii="Arial" w:hAnsi="Arial" w:cs="Arial"/>
          <w:i/>
          <w:iCs/>
          <w:sz w:val="24"/>
          <w:szCs w:val="24"/>
        </w:rPr>
        <w:t xml:space="preserve">How Deloitte Made Learning a Game” </w:t>
      </w:r>
      <w:r w:rsidRPr="00F20003">
        <w:rPr>
          <w:rFonts w:ascii="Arial" w:hAnsi="Arial" w:cs="Arial"/>
          <w:sz w:val="24"/>
          <w:szCs w:val="24"/>
        </w:rPr>
        <w:t xml:space="preserve">Harvard Business Review. </w:t>
      </w:r>
      <w:r w:rsidR="004029B5" w:rsidRPr="00F20003">
        <w:rPr>
          <w:rFonts w:ascii="Arial" w:hAnsi="Arial" w:cs="Arial"/>
          <w:sz w:val="24"/>
          <w:szCs w:val="24"/>
        </w:rPr>
        <w:t xml:space="preserve">(Online) </w:t>
      </w:r>
      <w:r w:rsidRPr="00F20003">
        <w:rPr>
          <w:rFonts w:ascii="Arial" w:hAnsi="Arial" w:cs="Arial"/>
          <w:sz w:val="24"/>
          <w:szCs w:val="24"/>
        </w:rPr>
        <w:t xml:space="preserve">Available at: </w:t>
      </w:r>
      <w:hyperlink r:id="rId47" w:history="1">
        <w:r>
          <w:rPr>
            <w:rStyle w:val="Hyperlink"/>
          </w:rPr>
          <w:t>https://hbr.org/2013/01/how-deloitte-made-learning-a-g</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12 May 2020).</w:t>
      </w:r>
    </w:p>
    <w:p w14:paraId="341874AF" w14:textId="7F640562" w:rsidR="00A90DF3" w:rsidRPr="00F20003" w:rsidRDefault="00A90DF3" w:rsidP="00F20003">
      <w:pPr>
        <w:spacing w:line="276" w:lineRule="auto"/>
        <w:ind w:left="851"/>
        <w:rPr>
          <w:rFonts w:ascii="Arial" w:hAnsi="Arial" w:cs="Arial"/>
          <w:sz w:val="24"/>
          <w:szCs w:val="24"/>
        </w:rPr>
      </w:pPr>
      <w:proofErr w:type="spellStart"/>
      <w:r w:rsidRPr="00F20003">
        <w:rPr>
          <w:rFonts w:ascii="Arial" w:hAnsi="Arial" w:cs="Arial"/>
          <w:sz w:val="24"/>
          <w:szCs w:val="24"/>
        </w:rPr>
        <w:t>NetLanguages</w:t>
      </w:r>
      <w:proofErr w:type="spellEnd"/>
      <w:r w:rsidRPr="00F20003">
        <w:rPr>
          <w:rFonts w:ascii="Arial" w:hAnsi="Arial" w:cs="Arial"/>
          <w:sz w:val="24"/>
          <w:szCs w:val="24"/>
        </w:rPr>
        <w:t xml:space="preserve"> (2017) </w:t>
      </w:r>
      <w:r w:rsidRPr="00F20003">
        <w:rPr>
          <w:rFonts w:ascii="Arial" w:hAnsi="Arial" w:cs="Arial"/>
          <w:i/>
          <w:iCs/>
          <w:sz w:val="24"/>
          <w:szCs w:val="24"/>
        </w:rPr>
        <w:t xml:space="preserve">“What is Inductive Learning?”. </w:t>
      </w:r>
      <w:r w:rsidR="004029B5"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48" w:history="1">
        <w:r>
          <w:rPr>
            <w:rStyle w:val="Hyperlink"/>
          </w:rPr>
          <w:t>https://www.netlanguages.com/blog/index.php/2017/06/28/what-is-inductive-learning/</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19 May 2020).</w:t>
      </w:r>
    </w:p>
    <w:p w14:paraId="2A8150CF" w14:textId="2AB1B31B" w:rsidR="006B06E2" w:rsidRPr="00F20003" w:rsidRDefault="006B06E2" w:rsidP="00F20003">
      <w:pPr>
        <w:spacing w:line="276" w:lineRule="auto"/>
        <w:ind w:left="851"/>
        <w:rPr>
          <w:rFonts w:ascii="Arial" w:hAnsi="Arial" w:cs="Arial"/>
          <w:sz w:val="24"/>
          <w:szCs w:val="24"/>
        </w:rPr>
      </w:pPr>
      <w:r w:rsidRPr="00F20003">
        <w:rPr>
          <w:rFonts w:ascii="Arial" w:hAnsi="Arial" w:cs="Arial"/>
          <w:sz w:val="24"/>
          <w:szCs w:val="24"/>
        </w:rPr>
        <w:t xml:space="preserve">Norman, S. (2016) </w:t>
      </w:r>
      <w:r w:rsidRPr="00F20003">
        <w:rPr>
          <w:rFonts w:ascii="Arial" w:hAnsi="Arial" w:cs="Arial"/>
          <w:i/>
          <w:iCs/>
          <w:sz w:val="24"/>
          <w:szCs w:val="24"/>
        </w:rPr>
        <w:t xml:space="preserve">“7 Benefits of Technology Integration in the Education Sphere”. </w:t>
      </w:r>
      <w:r w:rsidR="004029B5"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49" w:history="1">
        <w:r>
          <w:rPr>
            <w:rStyle w:val="Hyperlink"/>
          </w:rPr>
          <w:t>https://elearningindustry.com/benefits-technology-integration-education-sphere</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21 May 2020).</w:t>
      </w:r>
    </w:p>
    <w:p w14:paraId="29413DEF" w14:textId="20B873A6"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Norwich University (2017) </w:t>
      </w:r>
      <w:r w:rsidRPr="00F20003">
        <w:rPr>
          <w:rFonts w:ascii="Arial" w:hAnsi="Arial" w:cs="Arial"/>
          <w:i/>
          <w:iCs/>
          <w:sz w:val="24"/>
          <w:szCs w:val="24"/>
        </w:rPr>
        <w:t xml:space="preserve">“The 4 Components of the Experiential Learning Cycle”. </w:t>
      </w:r>
      <w:r w:rsidR="004029B5" w:rsidRPr="00F20003">
        <w:rPr>
          <w:rFonts w:ascii="Arial" w:hAnsi="Arial" w:cs="Arial"/>
          <w:iCs/>
          <w:sz w:val="24"/>
          <w:szCs w:val="24"/>
        </w:rPr>
        <w:t xml:space="preserve"> (Online) </w:t>
      </w:r>
      <w:r w:rsidRPr="00F20003">
        <w:rPr>
          <w:rFonts w:ascii="Arial" w:hAnsi="Arial" w:cs="Arial"/>
          <w:sz w:val="24"/>
          <w:szCs w:val="24"/>
        </w:rPr>
        <w:t xml:space="preserve">Available at: </w:t>
      </w:r>
      <w:hyperlink r:id="rId50" w:history="1">
        <w:r>
          <w:rPr>
            <w:rStyle w:val="Hyperlink"/>
          </w:rPr>
          <w:t>https://online.norwich.edu/academic-programs/resources/4-components-experiential-learning-cycle</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20 May 2020).</w:t>
      </w:r>
    </w:p>
    <w:p w14:paraId="46F1C3EE" w14:textId="69DFAA73"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O’Neill, E. (2020) </w:t>
      </w:r>
      <w:r w:rsidRPr="00F20003">
        <w:rPr>
          <w:rFonts w:ascii="Arial" w:hAnsi="Arial" w:cs="Arial"/>
          <w:i/>
          <w:iCs/>
          <w:sz w:val="24"/>
          <w:szCs w:val="24"/>
        </w:rPr>
        <w:t xml:space="preserve">“What is Adult Learning Theory?”. </w:t>
      </w:r>
      <w:r w:rsidR="004029B5"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51" w:history="1">
        <w:r>
          <w:rPr>
            <w:rStyle w:val="Hyperlink"/>
          </w:rPr>
          <w:t>https://www.learnupon.com/blog/adult-learning-theory/</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19</w:t>
      </w:r>
      <w:r w:rsidRPr="00F20003">
        <w:rPr>
          <w:rFonts w:ascii="Arial" w:hAnsi="Arial" w:cs="Arial"/>
          <w:sz w:val="24"/>
          <w:szCs w:val="24"/>
          <w:vertAlign w:val="superscript"/>
        </w:rPr>
        <w:t xml:space="preserve"> </w:t>
      </w:r>
      <w:r w:rsidRPr="00F20003">
        <w:rPr>
          <w:rFonts w:ascii="Arial" w:hAnsi="Arial" w:cs="Arial"/>
          <w:sz w:val="24"/>
          <w:szCs w:val="24"/>
        </w:rPr>
        <w:t>May 2020).</w:t>
      </w:r>
    </w:p>
    <w:p w14:paraId="43F64D97" w14:textId="77269194"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Ota, C., DiCarlo, C. F., </w:t>
      </w:r>
      <w:proofErr w:type="spellStart"/>
      <w:r w:rsidRPr="00F20003">
        <w:rPr>
          <w:rFonts w:ascii="Arial" w:hAnsi="Arial" w:cs="Arial"/>
          <w:sz w:val="24"/>
          <w:szCs w:val="24"/>
        </w:rPr>
        <w:t>Burts</w:t>
      </w:r>
      <w:proofErr w:type="spellEnd"/>
      <w:r w:rsidRPr="00F20003">
        <w:rPr>
          <w:rFonts w:ascii="Arial" w:hAnsi="Arial" w:cs="Arial"/>
          <w:sz w:val="24"/>
          <w:szCs w:val="24"/>
        </w:rPr>
        <w:t xml:space="preserve">, D.C., Laird, R. &amp; </w:t>
      </w:r>
      <w:proofErr w:type="spellStart"/>
      <w:r w:rsidRPr="00F20003">
        <w:rPr>
          <w:rFonts w:ascii="Arial" w:hAnsi="Arial" w:cs="Arial"/>
          <w:sz w:val="24"/>
          <w:szCs w:val="24"/>
        </w:rPr>
        <w:t>Gioe</w:t>
      </w:r>
      <w:proofErr w:type="spellEnd"/>
      <w:r w:rsidRPr="00F20003">
        <w:rPr>
          <w:rFonts w:ascii="Arial" w:hAnsi="Arial" w:cs="Arial"/>
          <w:sz w:val="24"/>
          <w:szCs w:val="24"/>
        </w:rPr>
        <w:t xml:space="preserve">, C. (2006) </w:t>
      </w:r>
      <w:r w:rsidRPr="00F20003">
        <w:rPr>
          <w:rFonts w:ascii="Arial" w:hAnsi="Arial" w:cs="Arial"/>
          <w:i/>
          <w:iCs/>
          <w:sz w:val="24"/>
          <w:szCs w:val="24"/>
        </w:rPr>
        <w:t xml:space="preserve">“Training and the Needs of Adult Learners”. </w:t>
      </w:r>
      <w:r w:rsidR="004029B5"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52" w:history="1">
        <w:r>
          <w:rPr>
            <w:rStyle w:val="Hyperlink"/>
          </w:rPr>
          <w:t>https://www.joe.org/joe/2006december/tt5.php</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19 May 2020).</w:t>
      </w:r>
    </w:p>
    <w:p w14:paraId="5B0B624F" w14:textId="7F37306B"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Pappas, C. (2013) </w:t>
      </w:r>
      <w:r w:rsidRPr="00F20003">
        <w:rPr>
          <w:rFonts w:ascii="Arial" w:hAnsi="Arial" w:cs="Arial"/>
          <w:i/>
          <w:iCs/>
          <w:sz w:val="24"/>
          <w:szCs w:val="24"/>
        </w:rPr>
        <w:t xml:space="preserve">“The Adult Learning Theory- Andragogy- of Malcolm Knowles”. </w:t>
      </w:r>
      <w:r w:rsidR="004029B5"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53" w:history="1">
        <w:r>
          <w:rPr>
            <w:rStyle w:val="Hyperlink"/>
          </w:rPr>
          <w:t>https://elearningindustry.com/the-adult-learning-theory-andragogy-of-malcolm-knowles</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19 May 2020).</w:t>
      </w:r>
    </w:p>
    <w:p w14:paraId="5EC76357" w14:textId="602F87D7"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Pho, A. &amp; </w:t>
      </w:r>
      <w:proofErr w:type="spellStart"/>
      <w:r w:rsidRPr="00F20003">
        <w:rPr>
          <w:rFonts w:ascii="Arial" w:hAnsi="Arial" w:cs="Arial"/>
          <w:sz w:val="24"/>
          <w:szCs w:val="24"/>
        </w:rPr>
        <w:t>Dinscore</w:t>
      </w:r>
      <w:proofErr w:type="spellEnd"/>
      <w:r w:rsidRPr="00F20003">
        <w:rPr>
          <w:rFonts w:ascii="Arial" w:hAnsi="Arial" w:cs="Arial"/>
          <w:sz w:val="24"/>
          <w:szCs w:val="24"/>
        </w:rPr>
        <w:t xml:space="preserve">, A. (2015) </w:t>
      </w:r>
      <w:r w:rsidRPr="00F20003">
        <w:rPr>
          <w:rFonts w:ascii="Arial" w:hAnsi="Arial" w:cs="Arial"/>
          <w:i/>
          <w:iCs/>
          <w:sz w:val="24"/>
          <w:szCs w:val="24"/>
        </w:rPr>
        <w:t xml:space="preserve">“Game-Based Learning”. </w:t>
      </w:r>
      <w:r w:rsidRPr="00F20003">
        <w:rPr>
          <w:rFonts w:ascii="Arial" w:hAnsi="Arial" w:cs="Arial"/>
          <w:sz w:val="24"/>
          <w:szCs w:val="24"/>
        </w:rPr>
        <w:t xml:space="preserve">Instructional Technologies Committee. </w:t>
      </w:r>
      <w:r w:rsidR="004029B5" w:rsidRPr="00F20003">
        <w:rPr>
          <w:rFonts w:ascii="Arial" w:hAnsi="Arial" w:cs="Arial"/>
          <w:sz w:val="24"/>
          <w:szCs w:val="24"/>
        </w:rPr>
        <w:t xml:space="preserve">(Online) </w:t>
      </w:r>
      <w:r w:rsidRPr="00F20003">
        <w:rPr>
          <w:rFonts w:ascii="Arial" w:hAnsi="Arial" w:cs="Arial"/>
          <w:sz w:val="24"/>
          <w:szCs w:val="24"/>
        </w:rPr>
        <w:t xml:space="preserve">Available at: </w:t>
      </w:r>
      <w:hyperlink r:id="rId54" w:history="1">
        <w:r>
          <w:rPr>
            <w:rStyle w:val="Hyperlink"/>
          </w:rPr>
          <w:t>https://acrl.ala.org/IS/wp-content/uploads/2014/05/spring2015.pdf</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12 May 2020). </w:t>
      </w:r>
    </w:p>
    <w:p w14:paraId="223AD700" w14:textId="2978C37A"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Reeves, M. &amp; </w:t>
      </w:r>
      <w:proofErr w:type="spellStart"/>
      <w:r w:rsidRPr="00F20003">
        <w:rPr>
          <w:rFonts w:ascii="Arial" w:hAnsi="Arial" w:cs="Arial"/>
          <w:sz w:val="24"/>
          <w:szCs w:val="24"/>
        </w:rPr>
        <w:t>Wittenburg</w:t>
      </w:r>
      <w:proofErr w:type="spellEnd"/>
      <w:r w:rsidRPr="00F20003">
        <w:rPr>
          <w:rFonts w:ascii="Arial" w:hAnsi="Arial" w:cs="Arial"/>
          <w:sz w:val="24"/>
          <w:szCs w:val="24"/>
        </w:rPr>
        <w:t xml:space="preserve">, G. (2015) </w:t>
      </w:r>
      <w:r w:rsidRPr="00F20003">
        <w:rPr>
          <w:rFonts w:ascii="Arial" w:hAnsi="Arial" w:cs="Arial"/>
          <w:i/>
          <w:iCs/>
          <w:sz w:val="24"/>
          <w:szCs w:val="24"/>
        </w:rPr>
        <w:t xml:space="preserve">“Games Can Make You a Better Strategist”. </w:t>
      </w:r>
      <w:r w:rsidR="004029B5" w:rsidRPr="00F20003">
        <w:rPr>
          <w:rFonts w:ascii="Arial" w:hAnsi="Arial" w:cs="Arial"/>
          <w:sz w:val="24"/>
          <w:szCs w:val="24"/>
        </w:rPr>
        <w:t xml:space="preserve">(Online) </w:t>
      </w:r>
      <w:r w:rsidRPr="00F20003">
        <w:rPr>
          <w:rFonts w:ascii="Arial" w:hAnsi="Arial" w:cs="Arial"/>
          <w:sz w:val="24"/>
          <w:szCs w:val="24"/>
        </w:rPr>
        <w:t xml:space="preserve">Available at: </w:t>
      </w:r>
      <w:hyperlink r:id="rId55" w:history="1">
        <w:r>
          <w:rPr>
            <w:rStyle w:val="Hyperlink"/>
          </w:rPr>
          <w:t>https://hbr.org/2015/09/games-can-make-you-a-better-strategist</w:t>
        </w:r>
      </w:hyperlink>
      <w:r w:rsidRPr="00F20003">
        <w:rPr>
          <w:rFonts w:ascii="Arial" w:hAnsi="Arial" w:cs="Arial"/>
          <w:sz w:val="24"/>
          <w:szCs w:val="24"/>
        </w:rPr>
        <w:t xml:space="preserve"> (Accessed</w:t>
      </w:r>
      <w:r w:rsidR="004029B5" w:rsidRPr="00F20003">
        <w:rPr>
          <w:rFonts w:ascii="Arial" w:hAnsi="Arial" w:cs="Arial"/>
          <w:sz w:val="24"/>
          <w:szCs w:val="24"/>
        </w:rPr>
        <w:t>:</w:t>
      </w:r>
      <w:r w:rsidRPr="00F20003">
        <w:rPr>
          <w:rFonts w:ascii="Arial" w:hAnsi="Arial" w:cs="Arial"/>
          <w:sz w:val="24"/>
          <w:szCs w:val="24"/>
        </w:rPr>
        <w:t xml:space="preserve"> 12 May 2020). </w:t>
      </w:r>
    </w:p>
    <w:p w14:paraId="481C5552" w14:textId="3B1C7E43" w:rsidR="001339FE" w:rsidRPr="00F20003" w:rsidRDefault="001339FE" w:rsidP="00F20003">
      <w:pPr>
        <w:spacing w:line="276" w:lineRule="auto"/>
        <w:ind w:left="851"/>
        <w:rPr>
          <w:rFonts w:ascii="Arial" w:hAnsi="Arial" w:cs="Arial"/>
          <w:sz w:val="24"/>
          <w:szCs w:val="24"/>
        </w:rPr>
      </w:pPr>
      <w:proofErr w:type="spellStart"/>
      <w:r w:rsidRPr="00F20003">
        <w:rPr>
          <w:rFonts w:ascii="Arial" w:hAnsi="Arial" w:cs="Arial"/>
          <w:sz w:val="24"/>
          <w:szCs w:val="24"/>
        </w:rPr>
        <w:t>Rouhiainen</w:t>
      </w:r>
      <w:proofErr w:type="spellEnd"/>
      <w:r w:rsidRPr="00F20003">
        <w:rPr>
          <w:rFonts w:ascii="Arial" w:hAnsi="Arial" w:cs="Arial"/>
          <w:sz w:val="24"/>
          <w:szCs w:val="24"/>
        </w:rPr>
        <w:t xml:space="preserve">, L. (2019) </w:t>
      </w:r>
      <w:r w:rsidRPr="00F20003">
        <w:rPr>
          <w:rFonts w:ascii="Arial" w:hAnsi="Arial" w:cs="Arial"/>
          <w:i/>
          <w:iCs/>
          <w:sz w:val="24"/>
          <w:szCs w:val="24"/>
        </w:rPr>
        <w:t xml:space="preserve">“How AI and Data Could Personalize Higher Education”. </w:t>
      </w:r>
      <w:r w:rsidR="009F6DE6"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56" w:history="1">
        <w:r>
          <w:rPr>
            <w:rStyle w:val="Hyperlink"/>
          </w:rPr>
          <w:t>https://hbr.org/2019/10/how-ai-and-data-could-personalize-higher-education</w:t>
        </w:r>
      </w:hyperlink>
      <w:r w:rsidRPr="00F20003">
        <w:rPr>
          <w:rFonts w:ascii="Arial" w:hAnsi="Arial" w:cs="Arial"/>
          <w:sz w:val="24"/>
          <w:szCs w:val="24"/>
        </w:rPr>
        <w:t xml:space="preserve"> (Accessed</w:t>
      </w:r>
      <w:r w:rsidR="009F6DE6" w:rsidRPr="00F20003">
        <w:rPr>
          <w:rFonts w:ascii="Arial" w:hAnsi="Arial" w:cs="Arial"/>
          <w:sz w:val="24"/>
          <w:szCs w:val="24"/>
        </w:rPr>
        <w:t>;</w:t>
      </w:r>
      <w:r w:rsidRPr="00F20003">
        <w:rPr>
          <w:rFonts w:ascii="Arial" w:hAnsi="Arial" w:cs="Arial"/>
          <w:sz w:val="24"/>
          <w:szCs w:val="24"/>
        </w:rPr>
        <w:t xml:space="preserve"> 21 May 2020). </w:t>
      </w:r>
    </w:p>
    <w:p w14:paraId="65DDE56E" w14:textId="3D2DE402" w:rsidR="006B06E2" w:rsidRPr="00F20003" w:rsidRDefault="006B06E2" w:rsidP="00F20003">
      <w:pPr>
        <w:spacing w:line="276" w:lineRule="auto"/>
        <w:ind w:left="851"/>
        <w:rPr>
          <w:rFonts w:ascii="Arial" w:hAnsi="Arial" w:cs="Arial"/>
          <w:sz w:val="24"/>
          <w:szCs w:val="24"/>
        </w:rPr>
      </w:pPr>
      <w:proofErr w:type="spellStart"/>
      <w:r w:rsidRPr="00F20003">
        <w:rPr>
          <w:rFonts w:ascii="Arial" w:hAnsi="Arial" w:cs="Arial"/>
          <w:sz w:val="24"/>
          <w:szCs w:val="24"/>
        </w:rPr>
        <w:t>Savvidis</w:t>
      </w:r>
      <w:proofErr w:type="spellEnd"/>
      <w:r w:rsidRPr="00F20003">
        <w:rPr>
          <w:rFonts w:ascii="Arial" w:hAnsi="Arial" w:cs="Arial"/>
          <w:sz w:val="24"/>
          <w:szCs w:val="24"/>
        </w:rPr>
        <w:t xml:space="preserve">, P. (2016) </w:t>
      </w:r>
      <w:r w:rsidRPr="00F20003">
        <w:rPr>
          <w:rFonts w:ascii="Arial" w:hAnsi="Arial" w:cs="Arial"/>
          <w:i/>
          <w:iCs/>
          <w:sz w:val="24"/>
          <w:szCs w:val="24"/>
        </w:rPr>
        <w:t xml:space="preserve">“Top 6 benefits of using technology in the classroom”. </w:t>
      </w:r>
      <w:r w:rsidR="009F6DE6"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57" w:history="1">
        <w:r>
          <w:rPr>
            <w:rStyle w:val="Hyperlink"/>
          </w:rPr>
          <w:t>https://www.webanywhere.co.uk/blog/2016/02/top-6-benefits-technology-classroom/</w:t>
        </w:r>
      </w:hyperlink>
      <w:r w:rsidRPr="00F20003">
        <w:rPr>
          <w:rFonts w:ascii="Arial" w:hAnsi="Arial" w:cs="Arial"/>
          <w:sz w:val="24"/>
          <w:szCs w:val="24"/>
        </w:rPr>
        <w:t xml:space="preserve"> (Accessed</w:t>
      </w:r>
      <w:r w:rsidR="009F6DE6" w:rsidRPr="00F20003">
        <w:rPr>
          <w:rFonts w:ascii="Arial" w:hAnsi="Arial" w:cs="Arial"/>
          <w:sz w:val="24"/>
          <w:szCs w:val="24"/>
        </w:rPr>
        <w:t>:</w:t>
      </w:r>
      <w:r w:rsidRPr="00F20003">
        <w:rPr>
          <w:rFonts w:ascii="Arial" w:hAnsi="Arial" w:cs="Arial"/>
          <w:sz w:val="24"/>
          <w:szCs w:val="24"/>
        </w:rPr>
        <w:t xml:space="preserve"> 21 May 2020).</w:t>
      </w:r>
    </w:p>
    <w:p w14:paraId="4656DF09" w14:textId="364E6E56" w:rsidR="00A90DF3" w:rsidRPr="00F2000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Smith, E. M. (2017) </w:t>
      </w:r>
      <w:r w:rsidRPr="00F20003">
        <w:rPr>
          <w:rFonts w:ascii="Arial" w:hAnsi="Arial" w:cs="Arial"/>
          <w:i/>
          <w:iCs/>
          <w:sz w:val="24"/>
          <w:szCs w:val="24"/>
        </w:rPr>
        <w:t xml:space="preserve">“Andragogy- Adult Learning Theory (Knowles)”. </w:t>
      </w:r>
      <w:r w:rsidR="009F6DE6" w:rsidRPr="00F20003">
        <w:rPr>
          <w:rFonts w:ascii="Arial" w:hAnsi="Arial" w:cs="Arial"/>
          <w:iCs/>
          <w:sz w:val="24"/>
          <w:szCs w:val="24"/>
        </w:rPr>
        <w:t xml:space="preserve">(Online) </w:t>
      </w:r>
      <w:r w:rsidRPr="00F20003">
        <w:rPr>
          <w:rFonts w:ascii="Arial" w:hAnsi="Arial" w:cs="Arial"/>
          <w:sz w:val="24"/>
          <w:szCs w:val="24"/>
        </w:rPr>
        <w:t xml:space="preserve">Available at: </w:t>
      </w:r>
      <w:hyperlink r:id="rId58" w:history="1">
        <w:r>
          <w:rPr>
            <w:rStyle w:val="Hyperlink"/>
          </w:rPr>
          <w:t>https://www.learning-theories.com/andragogy-adult-learning-theory-knowles.html</w:t>
        </w:r>
      </w:hyperlink>
      <w:r w:rsidRPr="00F20003">
        <w:rPr>
          <w:rFonts w:ascii="Arial" w:hAnsi="Arial" w:cs="Arial"/>
          <w:sz w:val="24"/>
          <w:szCs w:val="24"/>
        </w:rPr>
        <w:t xml:space="preserve"> (Accessed</w:t>
      </w:r>
      <w:r w:rsidR="009F6DE6" w:rsidRPr="00F20003">
        <w:rPr>
          <w:rFonts w:ascii="Arial" w:hAnsi="Arial" w:cs="Arial"/>
          <w:sz w:val="24"/>
          <w:szCs w:val="24"/>
        </w:rPr>
        <w:t>:</w:t>
      </w:r>
      <w:r w:rsidRPr="00F20003">
        <w:rPr>
          <w:rFonts w:ascii="Arial" w:hAnsi="Arial" w:cs="Arial"/>
          <w:sz w:val="24"/>
          <w:szCs w:val="24"/>
        </w:rPr>
        <w:t xml:space="preserve"> 19 May 2020). </w:t>
      </w:r>
    </w:p>
    <w:p w14:paraId="0DB7336A" w14:textId="2C44E477" w:rsidR="00A90DF3" w:rsidRDefault="00A90DF3" w:rsidP="00F20003">
      <w:pPr>
        <w:spacing w:line="276" w:lineRule="auto"/>
        <w:ind w:left="851"/>
        <w:rPr>
          <w:rFonts w:ascii="Arial" w:hAnsi="Arial" w:cs="Arial"/>
          <w:color w:val="111111"/>
          <w:sz w:val="24"/>
          <w:szCs w:val="24"/>
          <w:shd w:val="clear" w:color="auto" w:fill="FFFFFF"/>
        </w:rPr>
      </w:pPr>
      <w:r w:rsidRPr="00F20003">
        <w:rPr>
          <w:rFonts w:ascii="Arial" w:hAnsi="Arial" w:cs="Arial"/>
          <w:color w:val="111111"/>
          <w:sz w:val="24"/>
          <w:szCs w:val="24"/>
          <w:shd w:val="clear" w:color="auto" w:fill="FFFFFF"/>
        </w:rPr>
        <w:t>Smith, M. K. (1996; 1999, 2010) ‘Andragogy’, </w:t>
      </w:r>
      <w:r w:rsidRPr="00F20003">
        <w:rPr>
          <w:rFonts w:ascii="Arial" w:hAnsi="Arial" w:cs="Arial"/>
          <w:i/>
          <w:iCs/>
          <w:color w:val="111111"/>
          <w:sz w:val="24"/>
          <w:szCs w:val="24"/>
          <w:shd w:val="clear" w:color="auto" w:fill="FFFFFF"/>
        </w:rPr>
        <w:t>the encyclopaedia of informal</w:t>
      </w:r>
      <w:r w:rsidRPr="00F20003">
        <w:rPr>
          <w:rFonts w:ascii="Arial" w:hAnsi="Arial" w:cs="Arial"/>
          <w:color w:val="111111"/>
          <w:sz w:val="24"/>
          <w:szCs w:val="24"/>
          <w:shd w:val="clear" w:color="auto" w:fill="FFFFFF"/>
        </w:rPr>
        <w:t xml:space="preserve"> education. </w:t>
      </w:r>
      <w:r w:rsidR="009F6DE6" w:rsidRPr="00F20003">
        <w:rPr>
          <w:rFonts w:ascii="Arial" w:hAnsi="Arial" w:cs="Arial"/>
          <w:color w:val="111111"/>
          <w:sz w:val="24"/>
          <w:szCs w:val="24"/>
          <w:shd w:val="clear" w:color="auto" w:fill="FFFFFF"/>
        </w:rPr>
        <w:t xml:space="preserve">(Online) </w:t>
      </w:r>
      <w:r w:rsidRPr="00F20003">
        <w:rPr>
          <w:rFonts w:ascii="Arial" w:hAnsi="Arial" w:cs="Arial"/>
          <w:color w:val="111111"/>
          <w:sz w:val="24"/>
          <w:szCs w:val="24"/>
          <w:shd w:val="clear" w:color="auto" w:fill="FFFFFF"/>
        </w:rPr>
        <w:t xml:space="preserve">Available at: </w:t>
      </w:r>
      <w:hyperlink r:id="rId59" w:history="1">
        <w:r w:rsidRPr="00F20003">
          <w:rPr>
            <w:rStyle w:val="Hyperlink"/>
            <w:rFonts w:ascii="Arial" w:hAnsi="Arial" w:cs="Arial"/>
            <w:sz w:val="24"/>
            <w:szCs w:val="24"/>
            <w:shd w:val="clear" w:color="auto" w:fill="FFFFFF"/>
          </w:rPr>
          <w:t>https://infed.org/mobi/andragogy-what-is-it-and-does-it-help-thinking-about-adult-learning/</w:t>
        </w:r>
      </w:hyperlink>
      <w:r w:rsidRPr="00F20003">
        <w:rPr>
          <w:rFonts w:ascii="Arial" w:hAnsi="Arial" w:cs="Arial"/>
          <w:color w:val="111111"/>
          <w:sz w:val="24"/>
          <w:szCs w:val="24"/>
          <w:shd w:val="clear" w:color="auto" w:fill="FFFFFF"/>
        </w:rPr>
        <w:t xml:space="preserve"> (Accessed</w:t>
      </w:r>
      <w:r w:rsidR="009F6DE6" w:rsidRPr="00F20003">
        <w:rPr>
          <w:rFonts w:ascii="Arial" w:hAnsi="Arial" w:cs="Arial"/>
          <w:color w:val="111111"/>
          <w:sz w:val="24"/>
          <w:szCs w:val="24"/>
          <w:shd w:val="clear" w:color="auto" w:fill="FFFFFF"/>
        </w:rPr>
        <w:t>:</w:t>
      </w:r>
      <w:r w:rsidRPr="00F20003">
        <w:rPr>
          <w:rFonts w:ascii="Arial" w:hAnsi="Arial" w:cs="Arial"/>
          <w:color w:val="111111"/>
          <w:sz w:val="24"/>
          <w:szCs w:val="24"/>
          <w:shd w:val="clear" w:color="auto" w:fill="FFFFFF"/>
        </w:rPr>
        <w:t xml:space="preserve"> 19 May 2020).</w:t>
      </w:r>
    </w:p>
    <w:p w14:paraId="69FD86AA" w14:textId="6CB79846" w:rsidR="00D30854" w:rsidRPr="00F20003" w:rsidRDefault="00D30854" w:rsidP="00D30854">
      <w:pPr>
        <w:spacing w:line="276" w:lineRule="auto"/>
        <w:ind w:left="851"/>
        <w:rPr>
          <w:rFonts w:ascii="Arial" w:hAnsi="Arial" w:cs="Arial"/>
          <w:color w:val="111111"/>
          <w:sz w:val="24"/>
          <w:szCs w:val="24"/>
          <w:shd w:val="clear" w:color="auto" w:fill="FFFFFF"/>
        </w:rPr>
      </w:pPr>
      <w:r w:rsidRPr="00D30854">
        <w:rPr>
          <w:rFonts w:ascii="Arial" w:hAnsi="Arial" w:cs="Arial"/>
          <w:color w:val="111111"/>
          <w:sz w:val="24"/>
          <w:szCs w:val="24"/>
          <w:shd w:val="clear" w:color="auto" w:fill="FFFFFF"/>
        </w:rPr>
        <w:t xml:space="preserve">Spare Workspace LTD, 2018. What is a Cabaret Room Style </w:t>
      </w:r>
      <w:proofErr w:type="gramStart"/>
      <w:r w:rsidRPr="00D30854">
        <w:rPr>
          <w:rFonts w:ascii="Arial" w:hAnsi="Arial" w:cs="Arial"/>
          <w:color w:val="111111"/>
          <w:sz w:val="24"/>
          <w:szCs w:val="24"/>
          <w:shd w:val="clear" w:color="auto" w:fill="FFFFFF"/>
        </w:rPr>
        <w:t>Setup?.</w:t>
      </w:r>
      <w:proofErr w:type="gramEnd"/>
      <w:r w:rsidRPr="00D30854">
        <w:rPr>
          <w:rFonts w:ascii="Arial" w:hAnsi="Arial" w:cs="Arial"/>
          <w:color w:val="111111"/>
          <w:sz w:val="24"/>
          <w:szCs w:val="24"/>
          <w:shd w:val="clear" w:color="auto" w:fill="FFFFFF"/>
        </w:rPr>
        <w:t xml:space="preserve"> [Online] </w:t>
      </w:r>
      <w:r>
        <w:rPr>
          <w:rFonts w:ascii="Arial" w:hAnsi="Arial" w:cs="Arial"/>
          <w:color w:val="111111"/>
          <w:sz w:val="24"/>
          <w:szCs w:val="24"/>
          <w:shd w:val="clear" w:color="auto" w:fill="FFFFFF"/>
        </w:rPr>
        <w:t xml:space="preserve"> </w:t>
      </w:r>
      <w:r w:rsidRPr="00D30854">
        <w:rPr>
          <w:rFonts w:ascii="Arial" w:hAnsi="Arial" w:cs="Arial"/>
          <w:color w:val="111111"/>
          <w:sz w:val="24"/>
          <w:szCs w:val="24"/>
          <w:shd w:val="clear" w:color="auto" w:fill="FFFFFF"/>
        </w:rPr>
        <w:t xml:space="preserve">Available at: </w:t>
      </w:r>
      <w:hyperlink r:id="rId60" w:history="1">
        <w:r w:rsidRPr="00572126">
          <w:rPr>
            <w:rStyle w:val="Hyperlink"/>
            <w:rFonts w:ascii="Arial" w:hAnsi="Arial" w:cs="Arial"/>
            <w:sz w:val="24"/>
            <w:szCs w:val="24"/>
            <w:shd w:val="clear" w:color="auto" w:fill="FFFFFF"/>
          </w:rPr>
          <w:t>https://spareworkspace.com.au/blog/what-is-cabaret-room-style-setup</w:t>
        </w:r>
      </w:hyperlink>
      <w:r>
        <w:rPr>
          <w:rFonts w:ascii="Arial" w:hAnsi="Arial" w:cs="Arial"/>
          <w:color w:val="111111"/>
          <w:sz w:val="24"/>
          <w:szCs w:val="24"/>
          <w:shd w:val="clear" w:color="auto" w:fill="FFFFFF"/>
        </w:rPr>
        <w:t xml:space="preserve"> </w:t>
      </w:r>
      <w:r w:rsidRPr="00D30854">
        <w:rPr>
          <w:rFonts w:ascii="Arial" w:hAnsi="Arial" w:cs="Arial"/>
          <w:color w:val="111111"/>
          <w:sz w:val="24"/>
          <w:szCs w:val="24"/>
          <w:shd w:val="clear" w:color="auto" w:fill="FFFFFF"/>
        </w:rPr>
        <w:t>[Accessed 25 04 2020].</w:t>
      </w:r>
    </w:p>
    <w:p w14:paraId="256CB2D3" w14:textId="0A5B4EE9" w:rsidR="00B70F3F" w:rsidRPr="00F20003" w:rsidRDefault="00B70F3F" w:rsidP="00F20003">
      <w:pPr>
        <w:spacing w:line="276" w:lineRule="auto"/>
        <w:ind w:left="851"/>
        <w:rPr>
          <w:rFonts w:ascii="Arial" w:hAnsi="Arial" w:cs="Arial"/>
          <w:sz w:val="24"/>
          <w:szCs w:val="24"/>
          <w:u w:val="single"/>
        </w:rPr>
      </w:pPr>
      <w:r w:rsidRPr="00F20003">
        <w:rPr>
          <w:rFonts w:ascii="Arial" w:hAnsi="Arial" w:cs="Arial"/>
          <w:color w:val="111111"/>
          <w:sz w:val="24"/>
          <w:szCs w:val="24"/>
          <w:shd w:val="clear" w:color="auto" w:fill="FFFFFF"/>
        </w:rPr>
        <w:t xml:space="preserve">Spiteri, M. (2016) </w:t>
      </w:r>
      <w:r w:rsidRPr="00F20003">
        <w:rPr>
          <w:rFonts w:ascii="Arial" w:hAnsi="Arial" w:cs="Arial"/>
          <w:i/>
          <w:iCs/>
          <w:color w:val="111111"/>
          <w:sz w:val="24"/>
          <w:szCs w:val="24"/>
          <w:shd w:val="clear" w:color="auto" w:fill="FFFFFF"/>
        </w:rPr>
        <w:t xml:space="preserve">“Use of technology in adult education”. </w:t>
      </w:r>
      <w:r w:rsidRPr="00F20003">
        <w:rPr>
          <w:rFonts w:ascii="Arial" w:hAnsi="Arial" w:cs="Arial"/>
          <w:color w:val="111111"/>
          <w:sz w:val="24"/>
          <w:szCs w:val="24"/>
          <w:shd w:val="clear" w:color="auto" w:fill="FFFFFF"/>
        </w:rPr>
        <w:t xml:space="preserve">EPALE. </w:t>
      </w:r>
      <w:r w:rsidR="009F6DE6" w:rsidRPr="00F20003">
        <w:rPr>
          <w:rFonts w:ascii="Arial" w:hAnsi="Arial" w:cs="Arial"/>
          <w:color w:val="111111"/>
          <w:sz w:val="24"/>
          <w:szCs w:val="24"/>
          <w:shd w:val="clear" w:color="auto" w:fill="FFFFFF"/>
        </w:rPr>
        <w:t xml:space="preserve">(Online) </w:t>
      </w:r>
      <w:r w:rsidRPr="00F20003">
        <w:rPr>
          <w:rFonts w:ascii="Arial" w:hAnsi="Arial" w:cs="Arial"/>
          <w:color w:val="111111"/>
          <w:sz w:val="24"/>
          <w:szCs w:val="24"/>
          <w:shd w:val="clear" w:color="auto" w:fill="FFFFFF"/>
        </w:rPr>
        <w:t xml:space="preserve">Available at: </w:t>
      </w:r>
      <w:hyperlink r:id="rId61" w:history="1">
        <w:r>
          <w:rPr>
            <w:rStyle w:val="Hyperlink"/>
          </w:rPr>
          <w:t>https://epale.ec.europa.eu/en/blog/use-technology-adult-education</w:t>
        </w:r>
      </w:hyperlink>
      <w:r w:rsidRPr="00F20003">
        <w:rPr>
          <w:rFonts w:ascii="Arial" w:hAnsi="Arial" w:cs="Arial"/>
          <w:color w:val="111111"/>
          <w:sz w:val="24"/>
          <w:szCs w:val="24"/>
          <w:shd w:val="clear" w:color="auto" w:fill="FFFFFF"/>
        </w:rPr>
        <w:t xml:space="preserve"> (Accessed</w:t>
      </w:r>
      <w:r w:rsidR="009F6DE6" w:rsidRPr="00F20003">
        <w:rPr>
          <w:rFonts w:ascii="Arial" w:hAnsi="Arial" w:cs="Arial"/>
          <w:color w:val="111111"/>
          <w:sz w:val="24"/>
          <w:szCs w:val="24"/>
          <w:shd w:val="clear" w:color="auto" w:fill="FFFFFF"/>
        </w:rPr>
        <w:t>:</w:t>
      </w:r>
      <w:r w:rsidRPr="00F20003">
        <w:rPr>
          <w:rFonts w:ascii="Arial" w:hAnsi="Arial" w:cs="Arial"/>
          <w:color w:val="111111"/>
          <w:sz w:val="24"/>
          <w:szCs w:val="24"/>
          <w:shd w:val="clear" w:color="auto" w:fill="FFFFFF"/>
        </w:rPr>
        <w:t xml:space="preserve"> 21 May 2020).</w:t>
      </w:r>
    </w:p>
    <w:p w14:paraId="483C2680" w14:textId="32A627D8" w:rsidR="00A90DF3" w:rsidRPr="00F20003" w:rsidRDefault="00A90DF3" w:rsidP="00F20003">
      <w:pPr>
        <w:spacing w:line="276" w:lineRule="auto"/>
        <w:ind w:left="851"/>
        <w:rPr>
          <w:rFonts w:ascii="Arial" w:hAnsi="Arial" w:cs="Arial"/>
          <w:sz w:val="24"/>
          <w:szCs w:val="24"/>
        </w:rPr>
      </w:pPr>
      <w:proofErr w:type="spellStart"/>
      <w:r w:rsidRPr="00F20003">
        <w:rPr>
          <w:rFonts w:ascii="Arial" w:hAnsi="Arial" w:cs="Arial"/>
          <w:sz w:val="24"/>
          <w:szCs w:val="24"/>
        </w:rPr>
        <w:t>Trybus</w:t>
      </w:r>
      <w:proofErr w:type="spellEnd"/>
      <w:r w:rsidRPr="00F20003">
        <w:rPr>
          <w:rFonts w:ascii="Arial" w:hAnsi="Arial" w:cs="Arial"/>
          <w:sz w:val="24"/>
          <w:szCs w:val="24"/>
        </w:rPr>
        <w:t xml:space="preserve">, J (2015). </w:t>
      </w:r>
      <w:r w:rsidRPr="00F20003">
        <w:rPr>
          <w:rFonts w:ascii="Arial" w:hAnsi="Arial" w:cs="Arial"/>
          <w:i/>
          <w:iCs/>
          <w:sz w:val="24"/>
          <w:szCs w:val="24"/>
        </w:rPr>
        <w:t xml:space="preserve">“Game-Based Learning: What it is, </w:t>
      </w:r>
      <w:r w:rsidR="00B70F3F" w:rsidRPr="00F20003">
        <w:rPr>
          <w:rFonts w:ascii="Arial" w:hAnsi="Arial" w:cs="Arial"/>
          <w:i/>
          <w:iCs/>
          <w:sz w:val="24"/>
          <w:szCs w:val="24"/>
        </w:rPr>
        <w:t>why</w:t>
      </w:r>
      <w:r w:rsidRPr="00F20003">
        <w:rPr>
          <w:rFonts w:ascii="Arial" w:hAnsi="Arial" w:cs="Arial"/>
          <w:i/>
          <w:iCs/>
          <w:sz w:val="24"/>
          <w:szCs w:val="24"/>
        </w:rPr>
        <w:t xml:space="preserve"> it Works, and Where it’s Going”</w:t>
      </w:r>
      <w:r w:rsidRPr="00F20003">
        <w:rPr>
          <w:rFonts w:ascii="Arial" w:hAnsi="Arial" w:cs="Arial"/>
          <w:sz w:val="24"/>
          <w:szCs w:val="24"/>
        </w:rPr>
        <w:t xml:space="preserve">. </w:t>
      </w:r>
      <w:r w:rsidR="009F6DE6" w:rsidRPr="00F20003">
        <w:rPr>
          <w:rFonts w:ascii="Arial" w:hAnsi="Arial" w:cs="Arial"/>
          <w:sz w:val="24"/>
          <w:szCs w:val="24"/>
        </w:rPr>
        <w:t xml:space="preserve">(Online) </w:t>
      </w:r>
      <w:r w:rsidRPr="00F20003">
        <w:rPr>
          <w:rFonts w:ascii="Arial" w:hAnsi="Arial" w:cs="Arial"/>
          <w:sz w:val="24"/>
          <w:szCs w:val="24"/>
        </w:rPr>
        <w:t xml:space="preserve">Available at: </w:t>
      </w:r>
      <w:hyperlink r:id="rId62" w:history="1">
        <w:r w:rsidRPr="00F20003">
          <w:rPr>
            <w:rStyle w:val="Hyperlink"/>
            <w:rFonts w:ascii="Arial" w:hAnsi="Arial" w:cs="Arial"/>
            <w:sz w:val="24"/>
            <w:szCs w:val="24"/>
          </w:rPr>
          <w:t>http://www.newmedia.org/game-based-learning--what-it-is-why-it-works-and-where-its-going.html</w:t>
        </w:r>
      </w:hyperlink>
      <w:r w:rsidRPr="00F20003">
        <w:rPr>
          <w:rFonts w:ascii="Arial" w:hAnsi="Arial" w:cs="Arial"/>
          <w:sz w:val="24"/>
          <w:szCs w:val="24"/>
        </w:rPr>
        <w:t xml:space="preserve"> (Accessed</w:t>
      </w:r>
      <w:r w:rsidR="009F6DE6" w:rsidRPr="00F20003">
        <w:rPr>
          <w:rFonts w:ascii="Arial" w:hAnsi="Arial" w:cs="Arial"/>
          <w:sz w:val="24"/>
          <w:szCs w:val="24"/>
        </w:rPr>
        <w:t>:</w:t>
      </w:r>
      <w:r w:rsidRPr="00F20003">
        <w:rPr>
          <w:rFonts w:ascii="Arial" w:hAnsi="Arial" w:cs="Arial"/>
          <w:sz w:val="24"/>
          <w:szCs w:val="24"/>
        </w:rPr>
        <w:t xml:space="preserve"> 12 May 2020).</w:t>
      </w:r>
    </w:p>
    <w:p w14:paraId="469DD0CB" w14:textId="1BDC676A" w:rsidR="00A90DF3" w:rsidRDefault="00A90DF3" w:rsidP="00F20003">
      <w:pPr>
        <w:spacing w:line="276" w:lineRule="auto"/>
        <w:ind w:left="851"/>
        <w:rPr>
          <w:rFonts w:ascii="Arial" w:hAnsi="Arial" w:cs="Arial"/>
          <w:sz w:val="24"/>
          <w:szCs w:val="24"/>
        </w:rPr>
      </w:pPr>
      <w:r w:rsidRPr="00F20003">
        <w:rPr>
          <w:rFonts w:ascii="Arial" w:hAnsi="Arial" w:cs="Arial"/>
          <w:sz w:val="24"/>
          <w:szCs w:val="24"/>
        </w:rPr>
        <w:t xml:space="preserve">Walsh, A (2012). </w:t>
      </w:r>
      <w:r w:rsidRPr="00F20003">
        <w:rPr>
          <w:rFonts w:ascii="Arial" w:hAnsi="Arial" w:cs="Arial"/>
          <w:i/>
          <w:iCs/>
          <w:sz w:val="24"/>
          <w:szCs w:val="24"/>
        </w:rPr>
        <w:t xml:space="preserve">“Final Report on </w:t>
      </w:r>
      <w:proofErr w:type="spellStart"/>
      <w:r w:rsidRPr="00F20003">
        <w:rPr>
          <w:rFonts w:ascii="Arial" w:hAnsi="Arial" w:cs="Arial"/>
          <w:i/>
          <w:iCs/>
          <w:sz w:val="24"/>
          <w:szCs w:val="24"/>
        </w:rPr>
        <w:t>Lemontree</w:t>
      </w:r>
      <w:proofErr w:type="spellEnd"/>
      <w:r w:rsidRPr="00F20003">
        <w:rPr>
          <w:rFonts w:ascii="Arial" w:hAnsi="Arial" w:cs="Arial"/>
          <w:i/>
          <w:iCs/>
          <w:sz w:val="24"/>
          <w:szCs w:val="24"/>
        </w:rPr>
        <w:t xml:space="preserve">”. </w:t>
      </w:r>
      <w:r w:rsidRPr="00F20003">
        <w:rPr>
          <w:rFonts w:ascii="Arial" w:hAnsi="Arial" w:cs="Arial"/>
          <w:sz w:val="24"/>
          <w:szCs w:val="24"/>
        </w:rPr>
        <w:t xml:space="preserve">University of Huddersfield. </w:t>
      </w:r>
      <w:r w:rsidR="009F6DE6" w:rsidRPr="00F20003">
        <w:rPr>
          <w:rFonts w:ascii="Arial" w:hAnsi="Arial" w:cs="Arial"/>
          <w:sz w:val="24"/>
          <w:szCs w:val="24"/>
        </w:rPr>
        <w:t xml:space="preserve">(Online) </w:t>
      </w:r>
      <w:r w:rsidRPr="00F20003">
        <w:rPr>
          <w:rFonts w:ascii="Arial" w:hAnsi="Arial" w:cs="Arial"/>
          <w:sz w:val="24"/>
          <w:szCs w:val="24"/>
        </w:rPr>
        <w:t xml:space="preserve">Available at: </w:t>
      </w:r>
      <w:hyperlink r:id="rId63" w:history="1">
        <w:r w:rsidRPr="00F20003">
          <w:rPr>
            <w:rStyle w:val="Hyperlink"/>
            <w:rFonts w:ascii="Arial" w:hAnsi="Arial" w:cs="Arial"/>
            <w:sz w:val="24"/>
            <w:szCs w:val="24"/>
          </w:rPr>
          <w:t>http://www.hud.ac.uk/media/universityofhuddersfield/content/tlinstitute/documents/projects/projects11/Lemon%20tree%20final%20report%20for%20website.docx</w:t>
        </w:r>
      </w:hyperlink>
      <w:r w:rsidRPr="00F20003">
        <w:rPr>
          <w:rFonts w:ascii="Arial" w:hAnsi="Arial" w:cs="Arial"/>
          <w:sz w:val="24"/>
          <w:szCs w:val="24"/>
        </w:rPr>
        <w:t xml:space="preserve"> (Accessed</w:t>
      </w:r>
      <w:r w:rsidR="009F6DE6" w:rsidRPr="00F20003">
        <w:rPr>
          <w:rFonts w:ascii="Arial" w:hAnsi="Arial" w:cs="Arial"/>
          <w:sz w:val="24"/>
          <w:szCs w:val="24"/>
        </w:rPr>
        <w:t>:</w:t>
      </w:r>
      <w:r w:rsidRPr="00F20003">
        <w:rPr>
          <w:rFonts w:ascii="Arial" w:hAnsi="Arial" w:cs="Arial"/>
          <w:sz w:val="24"/>
          <w:szCs w:val="24"/>
        </w:rPr>
        <w:t xml:space="preserve"> 12 May 2020).</w:t>
      </w:r>
    </w:p>
    <w:p w14:paraId="71781D4E" w14:textId="28092456" w:rsidR="00D30854" w:rsidRDefault="00D30854" w:rsidP="00F20003">
      <w:pPr>
        <w:spacing w:line="276" w:lineRule="auto"/>
        <w:ind w:left="851"/>
        <w:rPr>
          <w:rFonts w:ascii="Arial" w:hAnsi="Arial" w:cs="Arial"/>
          <w:sz w:val="24"/>
          <w:szCs w:val="24"/>
        </w:rPr>
      </w:pPr>
    </w:p>
    <w:p w14:paraId="01C3B968" w14:textId="77777777" w:rsidR="00D30854" w:rsidRPr="00F20003" w:rsidRDefault="00D30854" w:rsidP="00F20003">
      <w:pPr>
        <w:spacing w:line="276" w:lineRule="auto"/>
        <w:ind w:left="851"/>
        <w:rPr>
          <w:rFonts w:ascii="Arial" w:hAnsi="Arial" w:cs="Arial"/>
          <w:sz w:val="24"/>
          <w:szCs w:val="24"/>
        </w:rPr>
      </w:pPr>
    </w:p>
    <w:p w14:paraId="3253A03E" w14:textId="4214BE89" w:rsidR="00D86D53" w:rsidRDefault="00D86D53" w:rsidP="00D30854">
      <w:pPr>
        <w:pStyle w:val="Heading1"/>
      </w:pPr>
    </w:p>
    <w:p w14:paraId="63CE8B9F" w14:textId="7E9DA2EC" w:rsidR="00E657A6" w:rsidRPr="009F4F33" w:rsidRDefault="00E657A6" w:rsidP="00E63807">
      <w:pPr>
        <w:spacing w:line="480" w:lineRule="auto"/>
        <w:ind w:left="851"/>
        <w:jc w:val="both"/>
        <w:rPr>
          <w:rFonts w:ascii="Arial" w:hAnsi="Arial" w:cs="Arial"/>
          <w:sz w:val="24"/>
          <w:szCs w:val="24"/>
          <w:u w:val="single"/>
        </w:rPr>
      </w:pPr>
    </w:p>
    <w:sectPr w:rsidR="00E657A6" w:rsidRPr="009F4F33" w:rsidSect="00155400">
      <w:headerReference w:type="default" r:id="rId64"/>
      <w:footerReference w:type="default" r:id="rId6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DDD362" w14:textId="77777777" w:rsidR="0012442B" w:rsidRDefault="0012442B" w:rsidP="000F3B0C">
      <w:pPr>
        <w:spacing w:after="0" w:line="240" w:lineRule="auto"/>
      </w:pPr>
      <w:r>
        <w:separator/>
      </w:r>
    </w:p>
  </w:endnote>
  <w:endnote w:type="continuationSeparator" w:id="0">
    <w:p w14:paraId="70C20112" w14:textId="77777777" w:rsidR="0012442B" w:rsidRDefault="0012442B" w:rsidP="000F3B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58796404"/>
      <w:docPartObj>
        <w:docPartGallery w:val="Page Numbers (Bottom of Page)"/>
        <w:docPartUnique/>
      </w:docPartObj>
    </w:sdtPr>
    <w:sdtEndPr/>
    <w:sdtContent>
      <w:p w14:paraId="610B03D5" w14:textId="14623523" w:rsidR="00155400" w:rsidRDefault="00155400">
        <w:pPr>
          <w:pStyle w:val="Footer"/>
        </w:pPr>
        <w:r>
          <w:rPr>
            <w:noProof/>
            <w:lang w:eastAsia="en-GB"/>
          </w:rPr>
          <mc:AlternateContent>
            <mc:Choice Requires="wps">
              <w:drawing>
                <wp:anchor distT="0" distB="0" distL="114300" distR="114300" simplePos="0" relativeHeight="251660288" behindDoc="0" locked="0" layoutInCell="1" allowOverlap="1" wp14:anchorId="24DE9E0C" wp14:editId="789D9B71">
                  <wp:simplePos x="0" y="0"/>
                  <wp:positionH relativeFrom="margin">
                    <wp:align>center</wp:align>
                  </wp:positionH>
                  <wp:positionV relativeFrom="bottomMargin">
                    <wp:align>center</wp:align>
                  </wp:positionV>
                  <wp:extent cx="551815" cy="238760"/>
                  <wp:effectExtent l="19050" t="19050" r="19685" b="18415"/>
                  <wp:wrapNone/>
                  <wp:docPr id="4" name="Double Bracket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45D21361" w14:textId="77777777" w:rsidR="00155400" w:rsidRDefault="00155400">
                              <w:pPr>
                                <w:jc w:val="center"/>
                              </w:pPr>
                              <w:r>
                                <w:fldChar w:fldCharType="begin"/>
                              </w:r>
                              <w:r>
                                <w:instrText xml:space="preserve"> PAGE    \* MERGEFORMAT </w:instrText>
                              </w:r>
                              <w:r>
                                <w:fldChar w:fldCharType="separate"/>
                              </w:r>
                              <w:r w:rsidR="00296FD5">
                                <w:rPr>
                                  <w:noProof/>
                                </w:rPr>
                                <w:t>20</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24DE9E0C"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4" o:spid="_x0000_s1033"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dtsJkzgCAABqBAAADgAAAAAAAAAA&#10;AAAAAAAuAgAAZHJzL2Uyb0RvYy54bWxQSwECLQAUAAYACAAAACEA/y8q6t4AAAADAQAADwAAAAAA&#10;AAAAAAAAAACSBAAAZHJzL2Rvd25yZXYueG1sUEsFBgAAAAAEAAQA8wAAAJ0FAAAAAA==&#10;" filled="t" strokecolor="gray" strokeweight="2.25pt">
                  <v:textbox inset=",0,,0">
                    <w:txbxContent>
                      <w:p w14:paraId="45D21361" w14:textId="77777777" w:rsidR="00155400" w:rsidRDefault="00155400">
                        <w:pPr>
                          <w:jc w:val="center"/>
                        </w:pPr>
                        <w:r>
                          <w:fldChar w:fldCharType="begin"/>
                        </w:r>
                        <w:r>
                          <w:instrText xml:space="preserve"> PAGE    \* MERGEFORMAT </w:instrText>
                        </w:r>
                        <w:r>
                          <w:fldChar w:fldCharType="separate"/>
                        </w:r>
                        <w:r w:rsidR="00296FD5">
                          <w:rPr>
                            <w:noProof/>
                          </w:rPr>
                          <w:t>20</w:t>
                        </w:r>
                        <w:r>
                          <w:rPr>
                            <w:noProof/>
                          </w:rPr>
                          <w:fldChar w:fldCharType="end"/>
                        </w:r>
                      </w:p>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0" locked="0" layoutInCell="1" allowOverlap="1" wp14:anchorId="0B61E670" wp14:editId="08627959">
                  <wp:simplePos x="0" y="0"/>
                  <wp:positionH relativeFrom="margin">
                    <wp:align>center</wp:align>
                  </wp:positionH>
                  <wp:positionV relativeFrom="bottomMargin">
                    <wp:align>center</wp:align>
                  </wp:positionV>
                  <wp:extent cx="5518150" cy="0"/>
                  <wp:effectExtent l="9525" t="9525" r="6350" b="9525"/>
                  <wp:wrapNone/>
                  <wp:docPr id="2"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06D45851" id="_x0000_t32" coordsize="21600,21600" o:spt="32" o:oned="t" path="m,l21600,21600e" filled="f">
                  <v:path arrowok="t" fillok="f" o:connecttype="none"/>
                  <o:lock v:ext="edit" shapetype="t"/>
                </v:shapetype>
                <v:shape id="Straight Arrow Connector 2"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A1DE26" w14:textId="77777777" w:rsidR="0012442B" w:rsidRDefault="0012442B" w:rsidP="000F3B0C">
      <w:pPr>
        <w:spacing w:after="0" w:line="240" w:lineRule="auto"/>
      </w:pPr>
      <w:r>
        <w:separator/>
      </w:r>
    </w:p>
  </w:footnote>
  <w:footnote w:type="continuationSeparator" w:id="0">
    <w:p w14:paraId="5BEAAEEB" w14:textId="77777777" w:rsidR="0012442B" w:rsidRDefault="0012442B" w:rsidP="000F3B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524A20" w14:textId="24777B93" w:rsidR="00155400" w:rsidRDefault="00155400">
    <w:pPr>
      <w:pStyle w:val="Header"/>
    </w:pPr>
    <w:r>
      <w:t xml:space="preserve">LMTP Assignment 2 – Lucy Crocker, Amy Collins, Sam </w:t>
    </w:r>
    <w:proofErr w:type="gramStart"/>
    <w:r>
      <w:t>Thomas</w:t>
    </w:r>
    <w:proofErr w:type="gramEnd"/>
    <w:r>
      <w:t xml:space="preserve"> and Cameron </w:t>
    </w:r>
    <w:proofErr w:type="spellStart"/>
    <w:r>
      <w:t>Borkett</w:t>
    </w:r>
    <w:proofErr w:type="spellEnd"/>
  </w:p>
  <w:p w14:paraId="1D306F99" w14:textId="77777777" w:rsidR="00155400" w:rsidRDefault="001554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6B083E"/>
    <w:multiLevelType w:val="hybridMultilevel"/>
    <w:tmpl w:val="297602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DF5565"/>
    <w:multiLevelType w:val="hybridMultilevel"/>
    <w:tmpl w:val="7AA219E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 w15:restartNumberingAfterBreak="0">
    <w:nsid w:val="2AB9433F"/>
    <w:multiLevelType w:val="hybridMultilevel"/>
    <w:tmpl w:val="078CDAC0"/>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 w15:restartNumberingAfterBreak="0">
    <w:nsid w:val="31B23EDC"/>
    <w:multiLevelType w:val="hybridMultilevel"/>
    <w:tmpl w:val="6366CB72"/>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432F2B7D"/>
    <w:multiLevelType w:val="hybridMultilevel"/>
    <w:tmpl w:val="147E62B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5" w15:restartNumberingAfterBreak="0">
    <w:nsid w:val="43E275A1"/>
    <w:multiLevelType w:val="hybridMultilevel"/>
    <w:tmpl w:val="C0E81DF4"/>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num w:numId="1">
    <w:abstractNumId w:val="5"/>
  </w:num>
  <w:num w:numId="2">
    <w:abstractNumId w:val="3"/>
  </w:num>
  <w:num w:numId="3">
    <w:abstractNumId w:val="4"/>
  </w:num>
  <w:num w:numId="4">
    <w:abstractNumId w:val="1"/>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2C59"/>
    <w:rsid w:val="000122A6"/>
    <w:rsid w:val="00025BE6"/>
    <w:rsid w:val="00072C59"/>
    <w:rsid w:val="000E6E69"/>
    <w:rsid w:val="000F2BA6"/>
    <w:rsid w:val="000F3B0C"/>
    <w:rsid w:val="001009DE"/>
    <w:rsid w:val="0012442B"/>
    <w:rsid w:val="001339FE"/>
    <w:rsid w:val="0014160A"/>
    <w:rsid w:val="00155400"/>
    <w:rsid w:val="00167551"/>
    <w:rsid w:val="00183764"/>
    <w:rsid w:val="001D4A88"/>
    <w:rsid w:val="002209BD"/>
    <w:rsid w:val="0022585C"/>
    <w:rsid w:val="002327DB"/>
    <w:rsid w:val="00242A1A"/>
    <w:rsid w:val="0024412D"/>
    <w:rsid w:val="00253D19"/>
    <w:rsid w:val="0026207C"/>
    <w:rsid w:val="00295B57"/>
    <w:rsid w:val="00296FD5"/>
    <w:rsid w:val="002A3886"/>
    <w:rsid w:val="002B1869"/>
    <w:rsid w:val="002C215F"/>
    <w:rsid w:val="002D13B3"/>
    <w:rsid w:val="002E3314"/>
    <w:rsid w:val="002E780D"/>
    <w:rsid w:val="003601FC"/>
    <w:rsid w:val="003817CF"/>
    <w:rsid w:val="00394ED5"/>
    <w:rsid w:val="0039777A"/>
    <w:rsid w:val="003A34AD"/>
    <w:rsid w:val="003A44D8"/>
    <w:rsid w:val="004029B5"/>
    <w:rsid w:val="00414F84"/>
    <w:rsid w:val="00451CFA"/>
    <w:rsid w:val="00480FBE"/>
    <w:rsid w:val="00480FCD"/>
    <w:rsid w:val="004978B1"/>
    <w:rsid w:val="004A4C6E"/>
    <w:rsid w:val="004F0653"/>
    <w:rsid w:val="005060B1"/>
    <w:rsid w:val="00523A4A"/>
    <w:rsid w:val="00537FB6"/>
    <w:rsid w:val="00547F6B"/>
    <w:rsid w:val="005538BD"/>
    <w:rsid w:val="00564E6D"/>
    <w:rsid w:val="005C4BDC"/>
    <w:rsid w:val="005D7C0A"/>
    <w:rsid w:val="006A10B8"/>
    <w:rsid w:val="006A4BFF"/>
    <w:rsid w:val="006B06E2"/>
    <w:rsid w:val="006C5595"/>
    <w:rsid w:val="00746FCB"/>
    <w:rsid w:val="00756316"/>
    <w:rsid w:val="007D069C"/>
    <w:rsid w:val="008C47D9"/>
    <w:rsid w:val="008F5158"/>
    <w:rsid w:val="009253C1"/>
    <w:rsid w:val="00926781"/>
    <w:rsid w:val="00927B91"/>
    <w:rsid w:val="009479FD"/>
    <w:rsid w:val="00993327"/>
    <w:rsid w:val="009A2132"/>
    <w:rsid w:val="009C024A"/>
    <w:rsid w:val="009E4015"/>
    <w:rsid w:val="009F47B8"/>
    <w:rsid w:val="009F4F33"/>
    <w:rsid w:val="009F6DE6"/>
    <w:rsid w:val="00A026BB"/>
    <w:rsid w:val="00A130A2"/>
    <w:rsid w:val="00A546A6"/>
    <w:rsid w:val="00A773DC"/>
    <w:rsid w:val="00A90DF3"/>
    <w:rsid w:val="00A920B4"/>
    <w:rsid w:val="00A92520"/>
    <w:rsid w:val="00AA4EBB"/>
    <w:rsid w:val="00AD6CB6"/>
    <w:rsid w:val="00B13C92"/>
    <w:rsid w:val="00B24A49"/>
    <w:rsid w:val="00B33958"/>
    <w:rsid w:val="00B4258D"/>
    <w:rsid w:val="00B5184F"/>
    <w:rsid w:val="00B70F3F"/>
    <w:rsid w:val="00B95973"/>
    <w:rsid w:val="00BA439B"/>
    <w:rsid w:val="00BB2E63"/>
    <w:rsid w:val="00BC6FCB"/>
    <w:rsid w:val="00C23D7C"/>
    <w:rsid w:val="00C356BB"/>
    <w:rsid w:val="00C5102A"/>
    <w:rsid w:val="00C82996"/>
    <w:rsid w:val="00C90D95"/>
    <w:rsid w:val="00C967E5"/>
    <w:rsid w:val="00CC3560"/>
    <w:rsid w:val="00CD4C9C"/>
    <w:rsid w:val="00CD7DE0"/>
    <w:rsid w:val="00CE04C9"/>
    <w:rsid w:val="00CE6ED1"/>
    <w:rsid w:val="00D0509C"/>
    <w:rsid w:val="00D30854"/>
    <w:rsid w:val="00D86D53"/>
    <w:rsid w:val="00D92839"/>
    <w:rsid w:val="00DA67BE"/>
    <w:rsid w:val="00DA7858"/>
    <w:rsid w:val="00DC3113"/>
    <w:rsid w:val="00E012F5"/>
    <w:rsid w:val="00E030A3"/>
    <w:rsid w:val="00E05E6B"/>
    <w:rsid w:val="00E25CD5"/>
    <w:rsid w:val="00E63807"/>
    <w:rsid w:val="00E657A6"/>
    <w:rsid w:val="00E75B4D"/>
    <w:rsid w:val="00E75CC1"/>
    <w:rsid w:val="00EC2EAA"/>
    <w:rsid w:val="00F20003"/>
    <w:rsid w:val="00F4708C"/>
    <w:rsid w:val="00F549DF"/>
    <w:rsid w:val="00F66503"/>
    <w:rsid w:val="00F95F44"/>
    <w:rsid w:val="00FC1143"/>
    <w:rsid w:val="00FE7707"/>
    <w:rsid w:val="00FF30D7"/>
    <w:rsid w:val="00FF74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4693A7"/>
  <w15:chartTrackingRefBased/>
  <w15:docId w15:val="{414E1E29-1DDE-49F6-85D0-A666946D4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54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57A6"/>
    <w:rPr>
      <w:color w:val="0563C1" w:themeColor="hyperlink"/>
      <w:u w:val="single"/>
    </w:rPr>
  </w:style>
  <w:style w:type="character" w:customStyle="1" w:styleId="UnresolvedMention1">
    <w:name w:val="Unresolved Mention1"/>
    <w:basedOn w:val="DefaultParagraphFont"/>
    <w:uiPriority w:val="99"/>
    <w:semiHidden/>
    <w:unhideWhenUsed/>
    <w:rsid w:val="00E657A6"/>
    <w:rPr>
      <w:color w:val="605E5C"/>
      <w:shd w:val="clear" w:color="auto" w:fill="E1DFDD"/>
    </w:rPr>
  </w:style>
  <w:style w:type="paragraph" w:styleId="Header">
    <w:name w:val="header"/>
    <w:basedOn w:val="Normal"/>
    <w:link w:val="HeaderChar"/>
    <w:uiPriority w:val="99"/>
    <w:unhideWhenUsed/>
    <w:rsid w:val="000F3B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3B0C"/>
  </w:style>
  <w:style w:type="paragraph" w:styleId="Footer">
    <w:name w:val="footer"/>
    <w:basedOn w:val="Normal"/>
    <w:link w:val="FooterChar"/>
    <w:uiPriority w:val="99"/>
    <w:unhideWhenUsed/>
    <w:rsid w:val="000F3B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3B0C"/>
  </w:style>
  <w:style w:type="character" w:styleId="FollowedHyperlink">
    <w:name w:val="FollowedHyperlink"/>
    <w:basedOn w:val="DefaultParagraphFont"/>
    <w:uiPriority w:val="99"/>
    <w:semiHidden/>
    <w:unhideWhenUsed/>
    <w:rsid w:val="00FE7707"/>
    <w:rPr>
      <w:color w:val="954F72" w:themeColor="followedHyperlink"/>
      <w:u w:val="single"/>
    </w:rPr>
  </w:style>
  <w:style w:type="character" w:styleId="Emphasis">
    <w:name w:val="Emphasis"/>
    <w:basedOn w:val="DefaultParagraphFont"/>
    <w:uiPriority w:val="20"/>
    <w:qFormat/>
    <w:rsid w:val="00F66503"/>
    <w:rPr>
      <w:i/>
      <w:iCs/>
    </w:rPr>
  </w:style>
  <w:style w:type="paragraph" w:styleId="ListParagraph">
    <w:name w:val="List Paragraph"/>
    <w:basedOn w:val="Normal"/>
    <w:uiPriority w:val="34"/>
    <w:qFormat/>
    <w:rsid w:val="00A90DF3"/>
    <w:pPr>
      <w:ind w:left="720"/>
      <w:contextualSpacing/>
    </w:pPr>
  </w:style>
  <w:style w:type="character" w:styleId="CommentReference">
    <w:name w:val="annotation reference"/>
    <w:basedOn w:val="DefaultParagraphFont"/>
    <w:uiPriority w:val="99"/>
    <w:semiHidden/>
    <w:unhideWhenUsed/>
    <w:rsid w:val="00E75CC1"/>
    <w:rPr>
      <w:sz w:val="16"/>
      <w:szCs w:val="16"/>
    </w:rPr>
  </w:style>
  <w:style w:type="paragraph" w:styleId="CommentText">
    <w:name w:val="annotation text"/>
    <w:basedOn w:val="Normal"/>
    <w:link w:val="CommentTextChar"/>
    <w:uiPriority w:val="99"/>
    <w:semiHidden/>
    <w:unhideWhenUsed/>
    <w:rsid w:val="00E75CC1"/>
    <w:pPr>
      <w:spacing w:line="240" w:lineRule="auto"/>
    </w:pPr>
    <w:rPr>
      <w:sz w:val="20"/>
      <w:szCs w:val="20"/>
    </w:rPr>
  </w:style>
  <w:style w:type="character" w:customStyle="1" w:styleId="CommentTextChar">
    <w:name w:val="Comment Text Char"/>
    <w:basedOn w:val="DefaultParagraphFont"/>
    <w:link w:val="CommentText"/>
    <w:uiPriority w:val="99"/>
    <w:semiHidden/>
    <w:rsid w:val="00E75CC1"/>
    <w:rPr>
      <w:sz w:val="20"/>
      <w:szCs w:val="20"/>
    </w:rPr>
  </w:style>
  <w:style w:type="paragraph" w:styleId="CommentSubject">
    <w:name w:val="annotation subject"/>
    <w:basedOn w:val="CommentText"/>
    <w:next w:val="CommentText"/>
    <w:link w:val="CommentSubjectChar"/>
    <w:uiPriority w:val="99"/>
    <w:semiHidden/>
    <w:unhideWhenUsed/>
    <w:rsid w:val="00E75CC1"/>
    <w:rPr>
      <w:b/>
      <w:bCs/>
    </w:rPr>
  </w:style>
  <w:style w:type="character" w:customStyle="1" w:styleId="CommentSubjectChar">
    <w:name w:val="Comment Subject Char"/>
    <w:basedOn w:val="CommentTextChar"/>
    <w:link w:val="CommentSubject"/>
    <w:uiPriority w:val="99"/>
    <w:semiHidden/>
    <w:rsid w:val="00E75CC1"/>
    <w:rPr>
      <w:b/>
      <w:bCs/>
      <w:sz w:val="20"/>
      <w:szCs w:val="20"/>
    </w:rPr>
  </w:style>
  <w:style w:type="paragraph" w:styleId="BalloonText">
    <w:name w:val="Balloon Text"/>
    <w:basedOn w:val="Normal"/>
    <w:link w:val="BalloonTextChar"/>
    <w:uiPriority w:val="99"/>
    <w:semiHidden/>
    <w:unhideWhenUsed/>
    <w:rsid w:val="00E75CC1"/>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E75CC1"/>
    <w:rPr>
      <w:rFonts w:ascii="Times New Roman" w:hAnsi="Times New Roman" w:cs="Times New Roman"/>
      <w:sz w:val="18"/>
      <w:szCs w:val="18"/>
    </w:rPr>
  </w:style>
  <w:style w:type="paragraph" w:styleId="Caption">
    <w:name w:val="caption"/>
    <w:basedOn w:val="Normal"/>
    <w:next w:val="Normal"/>
    <w:uiPriority w:val="35"/>
    <w:unhideWhenUsed/>
    <w:qFormat/>
    <w:rsid w:val="003817CF"/>
    <w:pPr>
      <w:spacing w:after="200" w:line="240" w:lineRule="auto"/>
    </w:pPr>
    <w:rPr>
      <w:i/>
      <w:iCs/>
      <w:color w:val="44546A" w:themeColor="text2"/>
      <w:sz w:val="18"/>
      <w:szCs w:val="18"/>
    </w:rPr>
  </w:style>
  <w:style w:type="paragraph" w:styleId="NoSpacing">
    <w:name w:val="No Spacing"/>
    <w:uiPriority w:val="1"/>
    <w:qFormat/>
    <w:rsid w:val="00155400"/>
    <w:pPr>
      <w:spacing w:after="0" w:line="240" w:lineRule="auto"/>
    </w:pPr>
    <w:rPr>
      <w:color w:val="44546A" w:themeColor="text2"/>
      <w:sz w:val="20"/>
      <w:szCs w:val="20"/>
      <w:lang w:val="en-US"/>
    </w:rPr>
  </w:style>
  <w:style w:type="paragraph" w:styleId="TableofFigures">
    <w:name w:val="table of figures"/>
    <w:basedOn w:val="Normal"/>
    <w:next w:val="Normal"/>
    <w:uiPriority w:val="99"/>
    <w:unhideWhenUsed/>
    <w:rsid w:val="00155400"/>
    <w:pPr>
      <w:spacing w:after="0"/>
    </w:pPr>
  </w:style>
  <w:style w:type="character" w:customStyle="1" w:styleId="Heading1Char">
    <w:name w:val="Heading 1 Char"/>
    <w:basedOn w:val="DefaultParagraphFont"/>
    <w:link w:val="Heading1"/>
    <w:uiPriority w:val="9"/>
    <w:rsid w:val="0015540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55400"/>
    <w:pPr>
      <w:outlineLvl w:val="9"/>
    </w:pPr>
    <w:rPr>
      <w:lang w:val="en-US"/>
    </w:rPr>
  </w:style>
  <w:style w:type="paragraph" w:styleId="Bibliography">
    <w:name w:val="Bibliography"/>
    <w:basedOn w:val="Normal"/>
    <w:next w:val="Normal"/>
    <w:uiPriority w:val="37"/>
    <w:unhideWhenUsed/>
    <w:rsid w:val="00D86D53"/>
  </w:style>
  <w:style w:type="paragraph" w:styleId="TOC1">
    <w:name w:val="toc 1"/>
    <w:basedOn w:val="Normal"/>
    <w:next w:val="Normal"/>
    <w:autoRedefine/>
    <w:uiPriority w:val="39"/>
    <w:unhideWhenUsed/>
    <w:rsid w:val="00D3085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3830457">
      <w:bodyDiv w:val="1"/>
      <w:marLeft w:val="0"/>
      <w:marRight w:val="0"/>
      <w:marTop w:val="0"/>
      <w:marBottom w:val="0"/>
      <w:divBdr>
        <w:top w:val="none" w:sz="0" w:space="0" w:color="auto"/>
        <w:left w:val="none" w:sz="0" w:space="0" w:color="auto"/>
        <w:bottom w:val="none" w:sz="0" w:space="0" w:color="auto"/>
        <w:right w:val="none" w:sz="0" w:space="0" w:color="auto"/>
      </w:divBdr>
      <w:divsChild>
        <w:div w:id="1850365949">
          <w:marLeft w:val="0"/>
          <w:marRight w:val="0"/>
          <w:marTop w:val="0"/>
          <w:marBottom w:val="0"/>
          <w:divBdr>
            <w:top w:val="none" w:sz="0" w:space="0" w:color="auto"/>
            <w:left w:val="none" w:sz="0" w:space="0" w:color="auto"/>
            <w:bottom w:val="none" w:sz="0" w:space="0" w:color="auto"/>
            <w:right w:val="none" w:sz="0" w:space="0" w:color="auto"/>
          </w:divBdr>
          <w:divsChild>
            <w:div w:id="475103047">
              <w:marLeft w:val="0"/>
              <w:marRight w:val="0"/>
              <w:marTop w:val="0"/>
              <w:marBottom w:val="0"/>
              <w:divBdr>
                <w:top w:val="none" w:sz="0" w:space="0" w:color="auto"/>
                <w:left w:val="none" w:sz="0" w:space="0" w:color="auto"/>
                <w:bottom w:val="none" w:sz="0" w:space="0" w:color="auto"/>
                <w:right w:val="none" w:sz="0" w:space="0" w:color="auto"/>
              </w:divBdr>
              <w:divsChild>
                <w:div w:id="1849054908">
                  <w:marLeft w:val="0"/>
                  <w:marRight w:val="0"/>
                  <w:marTop w:val="0"/>
                  <w:marBottom w:val="0"/>
                  <w:divBdr>
                    <w:top w:val="none" w:sz="0" w:space="0" w:color="auto"/>
                    <w:left w:val="none" w:sz="0" w:space="0" w:color="auto"/>
                    <w:bottom w:val="none" w:sz="0" w:space="0" w:color="auto"/>
                    <w:right w:val="none" w:sz="0" w:space="0" w:color="auto"/>
                  </w:divBdr>
                  <w:divsChild>
                    <w:div w:id="1814564821">
                      <w:marLeft w:val="300"/>
                      <w:marRight w:val="300"/>
                      <w:marTop w:val="300"/>
                      <w:marBottom w:val="300"/>
                      <w:divBdr>
                        <w:top w:val="none" w:sz="0" w:space="0" w:color="auto"/>
                        <w:left w:val="none" w:sz="0" w:space="0" w:color="auto"/>
                        <w:bottom w:val="none" w:sz="0" w:space="0" w:color="auto"/>
                        <w:right w:val="none" w:sz="0" w:space="0" w:color="auto"/>
                      </w:divBdr>
                      <w:divsChild>
                        <w:div w:id="683020685">
                          <w:marLeft w:val="0"/>
                          <w:marRight w:val="0"/>
                          <w:marTop w:val="0"/>
                          <w:marBottom w:val="0"/>
                          <w:divBdr>
                            <w:top w:val="none" w:sz="0" w:space="0" w:color="auto"/>
                            <w:left w:val="none" w:sz="0" w:space="0" w:color="auto"/>
                            <w:bottom w:val="none" w:sz="0" w:space="0" w:color="auto"/>
                            <w:right w:val="none" w:sz="0" w:space="0" w:color="auto"/>
                          </w:divBdr>
                          <w:divsChild>
                            <w:div w:id="1623922764">
                              <w:marLeft w:val="0"/>
                              <w:marRight w:val="0"/>
                              <w:marTop w:val="0"/>
                              <w:marBottom w:val="0"/>
                              <w:divBdr>
                                <w:top w:val="none" w:sz="0" w:space="0" w:color="auto"/>
                                <w:left w:val="none" w:sz="0" w:space="0" w:color="auto"/>
                                <w:bottom w:val="none" w:sz="0" w:space="0" w:color="auto"/>
                                <w:right w:val="none" w:sz="0" w:space="0" w:color="auto"/>
                              </w:divBdr>
                              <w:divsChild>
                                <w:div w:id="1931236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0357775">
      <w:bodyDiv w:val="1"/>
      <w:marLeft w:val="0"/>
      <w:marRight w:val="0"/>
      <w:marTop w:val="0"/>
      <w:marBottom w:val="0"/>
      <w:divBdr>
        <w:top w:val="none" w:sz="0" w:space="0" w:color="auto"/>
        <w:left w:val="none" w:sz="0" w:space="0" w:color="auto"/>
        <w:bottom w:val="none" w:sz="0" w:space="0" w:color="auto"/>
        <w:right w:val="none" w:sz="0" w:space="0" w:color="auto"/>
      </w:divBdr>
    </w:div>
    <w:div w:id="1955670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hyperlink" Target="https://sarahcordiner.com/the-8-fundamental-principles-of-adu/" TargetMode="External"/><Relationship Id="rId39" Type="http://schemas.openxmlformats.org/officeDocument/2006/relationships/hyperlink" Target="https://elearningindustry.com/17-tips-to-motivate-adult-learners" TargetMode="External"/><Relationship Id="rId21" Type="http://schemas.openxmlformats.org/officeDocument/2006/relationships/hyperlink" Target="https://hbr.org/2016/05/learn-to-love-networking" TargetMode="External"/><Relationship Id="rId34" Type="http://schemas.openxmlformats.org/officeDocument/2006/relationships/hyperlink" Target="http://reviewing.co.uk/research/learning.cycles.htm" TargetMode="External"/><Relationship Id="rId42" Type="http://schemas.openxmlformats.org/officeDocument/2006/relationships/hyperlink" Target="https://news.linkedin.com/2017/6/eighty-percent-of-professionals-consider-networking-important-to-career-success" TargetMode="External"/><Relationship Id="rId47" Type="http://schemas.openxmlformats.org/officeDocument/2006/relationships/hyperlink" Target="https://hbr.org/2013/01/how-deloitte-made-learning-a-g" TargetMode="External"/><Relationship Id="rId50" Type="http://schemas.openxmlformats.org/officeDocument/2006/relationships/hyperlink" Target="https://online.norwich.edu/academic-programs/resources/4-components-experiential-learning-cycle" TargetMode="External"/><Relationship Id="rId55" Type="http://schemas.openxmlformats.org/officeDocument/2006/relationships/hyperlink" Target="https://hbr.org/2015/09/games-can-make-you-a-better-strategist" TargetMode="External"/><Relationship Id="rId63" Type="http://schemas.openxmlformats.org/officeDocument/2006/relationships/hyperlink" Target="http://www.hud.ac.uk/media/universityofhuddersfield/content/tlinstitute/documents/projects/projects11/Lemon%20tree%20final%20report%20for%20website.docx"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jpg"/><Relationship Id="rId29" Type="http://schemas.openxmlformats.org/officeDocument/2006/relationships/hyperlink" Target="http://sixminutes.dlugan.com/room-setup-seatin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www.learnnc.org/lp/pages/4970" TargetMode="External"/><Relationship Id="rId32" Type="http://schemas.openxmlformats.org/officeDocument/2006/relationships/hyperlink" Target="https://www.game-learn.com/the-theory-of-game-based-learning/" TargetMode="External"/><Relationship Id="rId37" Type="http://schemas.openxmlformats.org/officeDocument/2006/relationships/hyperlink" Target="https://www.tefl.com.mx/inductive-and-deductive/" TargetMode="External"/><Relationship Id="rId40" Type="http://schemas.openxmlformats.org/officeDocument/2006/relationships/hyperlink" Target="https://digitalcommons.macalester.edu/cgi/viewcontent.cgi?referer=https://www.google.com/&amp;httpsredir=1&amp;article=1236&amp;context=libtech_conf" TargetMode="External"/><Relationship Id="rId45" Type="http://schemas.openxmlformats.org/officeDocument/2006/relationships/hyperlink" Target="https://medium.com/inspired-ideas-prek-12/the-benefits-of-game-based-learning-277cf7d7b767" TargetMode="External"/><Relationship Id="rId53" Type="http://schemas.openxmlformats.org/officeDocument/2006/relationships/hyperlink" Target="https://elearningindustry.com/the-adult-learning-theory-andragogy-of-malcolm-knowles" TargetMode="External"/><Relationship Id="rId58" Type="http://schemas.openxmlformats.org/officeDocument/2006/relationships/hyperlink" Target="https://www.learning-theories.com/andragogy-adult-learning-theory-knowles.html" TargetMode="External"/><Relationship Id="rId66"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file:///C:\Users\Lucy%20Crocker\OneDrive\Dogfennau\Learning%20Session%20Justification%20for%20Assignment%20FINAL%20(1).docx" TargetMode="External"/><Relationship Id="rId23" Type="http://schemas.openxmlformats.org/officeDocument/2006/relationships/hyperlink" Target="https://www.verywellmind.com/experiential-learning-2795154" TargetMode="External"/><Relationship Id="rId28" Type="http://schemas.openxmlformats.org/officeDocument/2006/relationships/hyperlink" Target="https://www.forbes.com/sites/georgedeeb/2020/05/04/the-pluses--minuses-of-virtual-teams/" TargetMode="External"/><Relationship Id="rId36" Type="http://schemas.openxmlformats.org/officeDocument/2006/relationships/hyperlink" Target="https://oupeltglobalblog.com/2015/04/24/inductive-and-deductive-grammar-teaching/" TargetMode="External"/><Relationship Id="rId49" Type="http://schemas.openxmlformats.org/officeDocument/2006/relationships/hyperlink" Target="https://elearningindustry.com/benefits-technology-integration-education-sphere" TargetMode="External"/><Relationship Id="rId57" Type="http://schemas.openxmlformats.org/officeDocument/2006/relationships/hyperlink" Target="https://www.webanywhere.co.uk/blog/2016/02/top-6-benefits-technology-classroom/" TargetMode="External"/><Relationship Id="rId61" Type="http://schemas.openxmlformats.org/officeDocument/2006/relationships/hyperlink" Target="https://epale.ec.europa.eu/en/blog/use-technology-adult-education" TargetMode="External"/><Relationship Id="rId10" Type="http://schemas.openxmlformats.org/officeDocument/2006/relationships/image" Target="media/image2.png"/><Relationship Id="rId19" Type="http://schemas.openxmlformats.org/officeDocument/2006/relationships/hyperlink" Target="https://saraaugust.wordpress.com/2016/05/08/pros-cons-of-game-based-learning/" TargetMode="External"/><Relationship Id="rId31" Type="http://schemas.openxmlformats.org/officeDocument/2006/relationships/hyperlink" Target="https://www.forbes.com/sites/forbestechcouncil/2017/08/03/13-pros-and-cons-of-having-a-distributed-workforce/" TargetMode="External"/><Relationship Id="rId44" Type="http://schemas.openxmlformats.org/officeDocument/2006/relationships/hyperlink" Target="https://www.managementstudyguide.com/importance-of-communication.htm" TargetMode="External"/><Relationship Id="rId52" Type="http://schemas.openxmlformats.org/officeDocument/2006/relationships/hyperlink" Target="https://www.joe.org/joe/2006december/tt5.php" TargetMode="External"/><Relationship Id="rId60" Type="http://schemas.openxmlformats.org/officeDocument/2006/relationships/hyperlink" Target="https://spareworkspace.com.au/blog/what-is-cabaret-room-style-setup" TargetMode="External"/><Relationship Id="rId65"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6.png"/><Relationship Id="rId22" Type="http://schemas.openxmlformats.org/officeDocument/2006/relationships/hyperlink" Target="https://www.ccl.org/articles/leading-effectively-articles/communication-1-idea-3-facts-5-tips/" TargetMode="External"/><Relationship Id="rId27" Type="http://schemas.openxmlformats.org/officeDocument/2006/relationships/hyperlink" Target="https://theknowledgereview.com/importance-game-based-learning-modern-education/" TargetMode="External"/><Relationship Id="rId30" Type="http://schemas.openxmlformats.org/officeDocument/2006/relationships/hyperlink" Target="https://www.learndash.com/5-assumptions-of-adult-learners/" TargetMode="External"/><Relationship Id="rId35" Type="http://schemas.openxmlformats.org/officeDocument/2006/relationships/hyperlink" Target="https://tophat.com/blog/6-pros-cons-technology-classroom/" TargetMode="External"/><Relationship Id="rId43" Type="http://schemas.openxmlformats.org/officeDocument/2006/relationships/hyperlink" Target="https://business.linkedin.com/talent-solutions/blog/trends-and-research/2020/global-talent-trends-2020" TargetMode="External"/><Relationship Id="rId48" Type="http://schemas.openxmlformats.org/officeDocument/2006/relationships/hyperlink" Target="https://www.netlanguages.com/blog/index.php/2017/06/28/what-is-inductive-learning/" TargetMode="External"/><Relationship Id="rId56" Type="http://schemas.openxmlformats.org/officeDocument/2006/relationships/hyperlink" Target="https://hbr.org/2019/10/how-ai-and-data-could-personalize-higher-education" TargetMode="External"/><Relationship Id="rId64" Type="http://schemas.openxmlformats.org/officeDocument/2006/relationships/header" Target="header1.xml"/><Relationship Id="rId8" Type="http://schemas.openxmlformats.org/officeDocument/2006/relationships/endnotes" Target="endnotes.xml"/><Relationship Id="rId51" Type="http://schemas.openxmlformats.org/officeDocument/2006/relationships/hyperlink" Target="https://www.learnupon.com/blog/adult-learning-theory/"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8.jpeg"/><Relationship Id="rId25" Type="http://schemas.openxmlformats.org/officeDocument/2006/relationships/hyperlink" Target="https://www.forbes.com/sites/biancamillercole/2019/03/20/why-networking-should-be-at-the-core-of-your-career/" TargetMode="External"/><Relationship Id="rId33" Type="http://schemas.openxmlformats.org/officeDocument/2006/relationships/hyperlink" Target="https://hbr.org/2020/03/what-the-shift-to-virtual-learning-could-mean-for-the-future-of-higher-ed" TargetMode="External"/><Relationship Id="rId38" Type="http://schemas.openxmlformats.org/officeDocument/2006/relationships/hyperlink" Target="http://cdn.nmc.org/media/2014-nmc-horizon-report-he-EN-SC.pdf" TargetMode="External"/><Relationship Id="rId46" Type="http://schemas.openxmlformats.org/officeDocument/2006/relationships/hyperlink" Target="https://www.simplypsychology.org/learning-kolb.html" TargetMode="External"/><Relationship Id="rId59" Type="http://schemas.openxmlformats.org/officeDocument/2006/relationships/hyperlink" Target="https://infed.org/mobi/andragogy-what-is-it-and-does-it-help-thinking-about-adult-learning/" TargetMode="External"/><Relationship Id="rId67" Type="http://schemas.openxmlformats.org/officeDocument/2006/relationships/theme" Target="theme/theme1.xml"/><Relationship Id="rId20" Type="http://schemas.openxmlformats.org/officeDocument/2006/relationships/hyperlink" Target="https://carleton.ca/experientialeducation/what-is-experiential-education/experiential-learning-cycle-model/" TargetMode="External"/><Relationship Id="rId41" Type="http://schemas.openxmlformats.org/officeDocument/2006/relationships/hyperlink" Target="http://www.ala.org/acrl/publications/keeping_up_with/gamification" TargetMode="External"/><Relationship Id="rId54" Type="http://schemas.openxmlformats.org/officeDocument/2006/relationships/hyperlink" Target="https://acrl.ala.org/IS/wp-content/uploads/2014/05/spring2015.pdf" TargetMode="External"/><Relationship Id="rId62" Type="http://schemas.openxmlformats.org/officeDocument/2006/relationships/hyperlink" Target="http://www.newmedia.org/game-based-learning--what-it-is-why-it-works-and-where-its-go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Cas16</b:Tag>
    <b:SourceType>InternetSite</b:SourceType>
    <b:Guid>{08EAD14B-0B2F-44A6-8469-0D0C3EA8F59D}</b:Guid>
    <b:Title>Learn To Love Networking</b:Title>
    <b:Year>2016</b:Year>
    <b:YearAccessed>2020</b:YearAccessed>
    <b:MonthAccessed>05</b:MonthAccessed>
    <b:DayAccessed>01</b:DayAccessed>
    <b:URL>https://hbr.org/2016/05/learn-to-love-networking</b:URL>
    <b:Author>
      <b:Author>
        <b:NameList>
          <b:Person>
            <b:Last>Casciaro</b:Last>
            <b:First>Tiziana</b:First>
          </b:Person>
          <b:Person>
            <b:Last>Gino</b:Last>
            <b:First>Francesca</b:First>
          </b:Person>
          <b:Person>
            <b:Last>Kouchaki</b:Last>
            <b:First>Maryam</b:First>
          </b:Person>
        </b:NameList>
      </b:Author>
    </b:Author>
    <b:RefOrder>1</b:RefOrder>
  </b:Source>
  <b:Source>
    <b:Tag>Cen201</b:Tag>
    <b:SourceType>InternetSite</b:SourceType>
    <b:Guid>{689AF446-0487-4C59-B7C1-FC804E101273}</b:Guid>
    <b:Author>
      <b:Author>
        <b:Corporate>Centre For Creative Leadership</b:Corporate>
      </b:Author>
    </b:Author>
    <b:Title>How Important is Communication for Leaders?</b:Title>
    <b:Year>2020</b:Year>
    <b:YearAccessed>2020</b:YearAccessed>
    <b:MonthAccessed>04</b:MonthAccessed>
    <b:DayAccessed>24</b:DayAccessed>
    <b:URL>https://www.ccl.org/articles/leading-effectively-articles/communication-1-idea-3-facts-5-tips/</b:URL>
    <b:RefOrder>2</b:RefOrder>
  </b:Source>
  <b:Source>
    <b:Tag>Dee20</b:Tag>
    <b:SourceType>InternetSite</b:SourceType>
    <b:Guid>{560E6594-E67C-4ED2-8D83-0B13E82803A6}</b:Guid>
    <b:Title>The Pluses And Minuses of Virtual Teams</b:Title>
    <b:Year>2020</b:Year>
    <b:YearAccessed>2020</b:YearAccessed>
    <b:MonthAccessed>05</b:MonthAccessed>
    <b:DayAccessed>19</b:DayAccessed>
    <b:URL>https://www.forbes.com/sites/georgedeeb/2020/05/04/the-pluses--minuses-of-virtual-teams/#6ae1c4c83aba</b:URL>
    <b:Author>
      <b:Author>
        <b:NameList>
          <b:Person>
            <b:Last>Deeb</b:Last>
            <b:First>George</b:First>
          </b:Person>
        </b:NameList>
      </b:Author>
    </b:Author>
    <b:RefOrder>3</b:RefOrder>
  </b:Source>
  <b:Source>
    <b:Tag>Col19</b:Tag>
    <b:SourceType>InternetSite</b:SourceType>
    <b:Guid>{5B822A3B-6781-4C59-B785-81EAF9DF46BC}</b:Guid>
    <b:Author>
      <b:Author>
        <b:NameList>
          <b:Person>
            <b:Last>Cole</b:Last>
            <b:Middle>Miller</b:Middle>
            <b:First>Bianca</b:First>
          </b:Person>
        </b:NameList>
      </b:Author>
    </b:Author>
    <b:Title>10 Reasons Why Networking Is Essential For Your Career</b:Title>
    <b:Year>2019</b:Year>
    <b:YearAccessed>2020</b:YearAccessed>
    <b:MonthAccessed>04</b:MonthAccessed>
    <b:DayAccessed>24</b:DayAccessed>
    <b:URL>https://www.forbes.com/sites/biancamillercole/2019/03/20/why-networking-should-be-at-the-core-of-your-career/#c6529c11300b</b:URL>
    <b:RefOrder>4</b:RefOrder>
  </b:Source>
  <b:Source>
    <b:Tag>Dha18</b:Tag>
    <b:SourceType>InternetSite</b:SourceType>
    <b:Guid>{E5FC2A34-7765-4756-9FC6-BC21DCD3E88F}</b:Guid>
    <b:Title>How to Collaborate Effectively if Your Team is Remote</b:Title>
    <b:Year>2018</b:Year>
    <b:YearAccessed>2020</b:YearAccessed>
    <b:MonthAccessed>05</b:MonthAccessed>
    <b:DayAccessed>19</b:DayAccessed>
    <b:URL>https://hbr.org/2018/02/how-to-collaborate-effectively-if-your-team-is-remote</b:URL>
    <b:Author>
      <b:Author>
        <b:NameList>
          <b:Person>
            <b:Last>Dhawan</b:Last>
            <b:First>Erica </b:First>
          </b:Person>
          <b:Person>
            <b:Last>Premuzic</b:Last>
            <b:Middle>Chamorro</b:Middle>
            <b:First>Tomas</b:First>
          </b:Person>
        </b:NameList>
      </b:Author>
    </b:Author>
    <b:RefOrder>5</b:RefOrder>
  </b:Source>
  <b:Source>
    <b:Tag>Dlu18</b:Tag>
    <b:SourceType>InternetSite</b:SourceType>
    <b:Guid>{52E5F22B-CCED-48C7-9081-B5E2BF9AA343}</b:Guid>
    <b:Title>How to Optimize Room Setup for Training and Presentations</b:Title>
    <b:Year>2018</b:Year>
    <b:YearAccessed>2020</b:YearAccessed>
    <b:MonthAccessed>04</b:MonthAccessed>
    <b:DayAccessed>25</b:DayAccessed>
    <b:URL>http://sixminutes.dlugan.com/room-setup-seating/</b:URL>
    <b:Author>
      <b:Author>
        <b:NameList>
          <b:Person>
            <b:Last>Dlugan</b:Last>
            <b:First>Andrew</b:First>
          </b:Person>
        </b:NameList>
      </b:Author>
    </b:Author>
    <b:RefOrder>6</b:RefOrder>
  </b:Source>
  <b:Source>
    <b:Tag>For172</b:Tag>
    <b:SourceType>InternetSite</b:SourceType>
    <b:Guid>{A09C4D1C-F7CC-49AB-A1A2-D0FBB4C2D280}</b:Guid>
    <b:Author>
      <b:Author>
        <b:Corporate>Forbes </b:Corporate>
      </b:Author>
    </b:Author>
    <b:Title>13 Pros And Cons Of Having A Distributed Workforce</b:Title>
    <b:Year>2017</b:Year>
    <b:YearAccessed>2020</b:YearAccessed>
    <b:MonthAccessed>05</b:MonthAccessed>
    <b:DayAccessed>18</b:DayAccessed>
    <b:URL>https://www.forbes.com/sites/forbestechcouncil/2017/08/03/13-pros-and-cons-of-having-a-distributed-workforce/#7414c07d13d9</b:URL>
    <b:RefOrder>7</b:RefOrder>
  </b:Source>
  <b:Source>
    <b:Tag>Gra07</b:Tag>
    <b:SourceType>Book</b:SourceType>
    <b:Guid>{543542CF-2296-4442-9581-6783ED5865EA}</b:Guid>
    <b:Title>Leadership Networking: Connect, Collaborate, Create</b:Title>
    <b:Year>2007</b:Year>
    <b:City>North Carolina</b:City>
    <b:Publisher>Centre For Creative Leadership</b:Publisher>
    <b:Edition>1t</b:Edition>
    <b:Author>
      <b:Author>
        <b:NameList>
          <b:Person>
            <b:Last>Grayson</b:Last>
            <b:First>Curt</b:First>
          </b:Person>
          <b:Person>
            <b:Last>Baldwin</b:Last>
            <b:First>David </b:First>
          </b:Person>
        </b:NameList>
      </b:Author>
    </b:Author>
    <b:RefOrder>8</b:RefOrder>
  </b:Source>
  <b:Source>
    <b:Tag>Lin20</b:Tag>
    <b:SourceType>InternetSite</b:SourceType>
    <b:Guid>{FA05DEFC-29C3-41E7-975C-6769EAFF7DC4}</b:Guid>
    <b:Author>
      <b:Author>
        <b:Corporate>LinkedIn</b:Corporate>
      </b:Author>
    </b:Author>
    <b:Title>4 Trends Changing the Way You Hire and Retain Talent in 2020</b:Title>
    <b:Year>2020</b:Year>
    <b:YearAccessed>2020</b:YearAccessed>
    <b:MonthAccessed>05</b:MonthAccessed>
    <b:DayAccessed>20</b:DayAccessed>
    <b:URL>https://business.linkedin.com/talent-solutions/blog/trends-and-research/2020/global-talent-trends-2020</b:URL>
    <b:RefOrder>9</b:RefOrder>
  </b:Source>
  <b:Source>
    <b:Tag>Lin17</b:Tag>
    <b:SourceType>InternetSite</b:SourceType>
    <b:Guid>{727F7930-0DAF-459C-8BFA-212D24B14828}</b:Guid>
    <b:Author>
      <b:Author>
        <b:Corporate>LinkedIn Global</b:Corporate>
      </b:Author>
    </b:Author>
    <b:Title>Eighty Percent of Professionals Consider Networking Important to Career Success</b:Title>
    <b:Year>2017</b:Year>
    <b:YearAccessed>2020</b:YearAccessed>
    <b:MonthAccessed>05</b:MonthAccessed>
    <b:DayAccessed>20</b:DayAccessed>
    <b:URL>https://news.linkedin.com/2017/6/eighty-percent-of-professionals-consider-networking-important-to-career-success</b:URL>
    <b:RefOrder>10</b:RefOrder>
  </b:Source>
  <b:Source>
    <b:Tag>Man201</b:Tag>
    <b:SourceType>InternetSite</b:SourceType>
    <b:Guid>{9F5392C5-746C-425D-8F03-48CA4FE9B3FF}</b:Guid>
    <b:Author>
      <b:Author>
        <b:Corporate>Management Study Guide</b:Corporate>
      </b:Author>
    </b:Author>
    <b:Title>Importance of Communication in an Organization</b:Title>
    <b:Year>2020</b:Year>
    <b:YearAccessed>2020</b:YearAccessed>
    <b:MonthAccessed>04</b:MonthAccessed>
    <b:DayAccessed>17</b:DayAccessed>
    <b:URL>https://www.managementstudyguide.com/importance-of-communication.htm</b:URL>
    <b:RefOrder>11</b:RefOrder>
  </b:Source>
  <b:Source>
    <b:Tag>Wha18</b:Tag>
    <b:SourceType>InternetSite</b:SourceType>
    <b:Guid>{87DF8112-26F8-4ED7-AC16-7C824BDDF2BA}</b:Guid>
    <b:Title>What is a Cabaret Room Style Setup?</b:Title>
    <b:Year>2018</b:Year>
    <b:YearAccessed>2020</b:YearAccessed>
    <b:MonthAccessed>04</b:MonthAccessed>
    <b:DayAccessed>25</b:DayAccessed>
    <b:URL>https://spareworkspace.com.au/blog/what-is-cabaret-room-style-setup</b:URL>
    <b:Author>
      <b:Author>
        <b:Corporate>Spare Workspace LTD</b:Corporate>
      </b:Author>
    </b:Author>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023C7AA-4A12-4EFF-B56A-B23544B3D0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28</Pages>
  <Words>6774</Words>
  <Characters>38617</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and Networking</dc:title>
  <dc:subject>Learning Plan and Justification Document</dc:subject>
  <dc:creator>Lucy Crocker, Sam Thomas, Amy Collins, Cameron Borkett</dc:creator>
  <cp:keywords/>
  <dc:description/>
  <cp:lastModifiedBy>Lucy Crocker</cp:lastModifiedBy>
  <cp:revision>17</cp:revision>
  <dcterms:created xsi:type="dcterms:W3CDTF">2020-05-25T14:22:00Z</dcterms:created>
  <dcterms:modified xsi:type="dcterms:W3CDTF">2020-05-25T21:22:00Z</dcterms:modified>
  <cp:category>Leadership and Management Theory and Practice - M6X00882</cp:category>
</cp:coreProperties>
</file>