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5C6325" w14:textId="55607D9F" w:rsidR="00AD6D75" w:rsidRDefault="004D5EBD" w:rsidP="009F4F9E">
      <w:pPr>
        <w:pStyle w:val="COVERPAGETEXT"/>
      </w:pPr>
      <w:r>
        <w:rPr>
          <w:noProof/>
        </w:rPr>
        <w:drawing>
          <wp:inline distT="0" distB="0" distL="0" distR="0" wp14:anchorId="71C024AF" wp14:editId="1AB90D7B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71EBC" w14:textId="77777777" w:rsidR="00C473DF" w:rsidRDefault="00C473DF" w:rsidP="009F4F9E">
      <w:pPr>
        <w:pStyle w:val="COVERPAGETEXT"/>
      </w:pPr>
    </w:p>
    <w:p w14:paraId="3D5464F9" w14:textId="77777777" w:rsidR="00AD6D75" w:rsidRPr="00BB05A0" w:rsidRDefault="00AD6D75" w:rsidP="004D5EBD">
      <w:pPr>
        <w:pStyle w:val="COVERPAGETEXT"/>
        <w:jc w:val="both"/>
      </w:pPr>
    </w:p>
    <w:p w14:paraId="69B278D3" w14:textId="4E5BDCBB" w:rsidR="00AD6D75" w:rsidRPr="00BB05A0" w:rsidRDefault="00FF4E0A" w:rsidP="009F4F9E">
      <w:pPr>
        <w:pStyle w:val="COVERPAGETEXT"/>
      </w:pPr>
      <w:r>
        <w:t>Matt Claridge</w:t>
      </w:r>
    </w:p>
    <w:p w14:paraId="7ED224B8" w14:textId="77777777" w:rsidR="00AD6D75" w:rsidRPr="00BB05A0" w:rsidRDefault="00AD6D75" w:rsidP="009F4F9E">
      <w:pPr>
        <w:pStyle w:val="COVERPAGETEXT"/>
      </w:pPr>
    </w:p>
    <w:p w14:paraId="678094CE" w14:textId="77777777" w:rsidR="00AD6D75" w:rsidRDefault="00AD6D75" w:rsidP="00045D6F">
      <w:pPr>
        <w:pStyle w:val="COVERPAGETEXT"/>
      </w:pPr>
    </w:p>
    <w:p w14:paraId="5F9A4BD5" w14:textId="77777777" w:rsidR="00045D6F" w:rsidRPr="00BB05A0" w:rsidRDefault="00045D6F" w:rsidP="00045D6F">
      <w:pPr>
        <w:pStyle w:val="COVERPAGETEXT"/>
      </w:pPr>
    </w:p>
    <w:p w14:paraId="4AD99D32" w14:textId="08344DFF" w:rsidR="00AD6D75" w:rsidRPr="00BB05A0" w:rsidRDefault="00FF4E0A" w:rsidP="009F4F9E">
      <w:pPr>
        <w:pStyle w:val="COVERPAGETEXT"/>
      </w:pPr>
      <w:r>
        <w:t>Calorimetry Lab Report</w:t>
      </w:r>
    </w:p>
    <w:p w14:paraId="19705265" w14:textId="77777777" w:rsidR="00AD6D75" w:rsidRPr="00BB05A0" w:rsidRDefault="00AD6D75" w:rsidP="009F4F9E">
      <w:pPr>
        <w:pStyle w:val="COVERPAGETEXT"/>
      </w:pPr>
    </w:p>
    <w:p w14:paraId="0515AE42" w14:textId="77777777" w:rsidR="00AD6D75" w:rsidRPr="00BB05A0" w:rsidRDefault="00AD6D75" w:rsidP="009F4F9E">
      <w:pPr>
        <w:pStyle w:val="COVERPAGETEXT"/>
      </w:pPr>
    </w:p>
    <w:p w14:paraId="1DD9D115" w14:textId="77777777" w:rsidR="00AD6D75" w:rsidRPr="00BB05A0" w:rsidRDefault="00AD6D75" w:rsidP="009F4F9E">
      <w:pPr>
        <w:pStyle w:val="COVERPAGETEXT"/>
      </w:pPr>
    </w:p>
    <w:p w14:paraId="4836DA8F" w14:textId="24C7E129" w:rsidR="00AD6D75" w:rsidRPr="00BB05A0" w:rsidRDefault="00FF4E0A" w:rsidP="009F4F9E">
      <w:pPr>
        <w:pStyle w:val="COVERPAGETEXT"/>
      </w:pPr>
      <w:r>
        <w:t>University of Wales Trinity Saint David</w:t>
      </w:r>
    </w:p>
    <w:p w14:paraId="7B6B882C" w14:textId="3887408A" w:rsidR="00AD6D75" w:rsidRPr="00BB05A0" w:rsidRDefault="00FF4E0A" w:rsidP="009F4F9E">
      <w:pPr>
        <w:pStyle w:val="COVERPAGETEXT"/>
      </w:pPr>
      <w:r>
        <w:t>Chemistry</w:t>
      </w:r>
    </w:p>
    <w:p w14:paraId="6753F339" w14:textId="77777777" w:rsidR="00AD6D75" w:rsidRPr="00BB05A0" w:rsidRDefault="00AD6D75" w:rsidP="009F4F9E">
      <w:pPr>
        <w:pStyle w:val="COVERPAGETEXT"/>
      </w:pPr>
    </w:p>
    <w:p w14:paraId="1AA6B9A3" w14:textId="77777777" w:rsidR="00AD6D75" w:rsidRPr="00BB05A0" w:rsidRDefault="00AD6D75" w:rsidP="009F4F9E">
      <w:pPr>
        <w:pStyle w:val="COVERPAGETEXT"/>
      </w:pPr>
    </w:p>
    <w:p w14:paraId="04815D3F" w14:textId="77777777" w:rsidR="00AD6D75" w:rsidRPr="00BB05A0" w:rsidRDefault="00AD6D75" w:rsidP="009F4F9E">
      <w:pPr>
        <w:pStyle w:val="COVERPAGETEXT"/>
      </w:pPr>
    </w:p>
    <w:p w14:paraId="641B543B" w14:textId="77777777" w:rsidR="00FF4E0A" w:rsidRPr="00BB05A0" w:rsidRDefault="00FF4E0A" w:rsidP="00045D6F">
      <w:pPr>
        <w:pStyle w:val="COVERPAGETEXT"/>
      </w:pPr>
    </w:p>
    <w:p w14:paraId="50CBD9AA" w14:textId="77777777" w:rsidR="00AD6D75" w:rsidRPr="00BB05A0" w:rsidRDefault="00AD6D75" w:rsidP="009F4F9E">
      <w:pPr>
        <w:pStyle w:val="COVERPAGETEXT"/>
      </w:pPr>
    </w:p>
    <w:p w14:paraId="376A38C8" w14:textId="7FB1022E" w:rsidR="00AD6D75" w:rsidRDefault="00AD6D75" w:rsidP="009F4F9E">
      <w:pPr>
        <w:pStyle w:val="COVERPAGETEXT"/>
      </w:pPr>
      <w:r w:rsidRPr="00BB05A0">
        <w:t>Supervisor:</w:t>
      </w:r>
      <w:r w:rsidRPr="00BB05A0">
        <w:tab/>
      </w:r>
      <w:r>
        <w:t xml:space="preserve"> </w:t>
      </w:r>
      <w:r w:rsidR="00573040">
        <w:t xml:space="preserve">Dr </w:t>
      </w:r>
      <w:r w:rsidR="00EA4ED1">
        <w:t>Ewa</w:t>
      </w:r>
      <w:r w:rsidR="00573040">
        <w:t xml:space="preserve"> </w:t>
      </w:r>
      <w:proofErr w:type="spellStart"/>
      <w:r w:rsidR="00573040">
        <w:t>Kazimierska</w:t>
      </w:r>
      <w:proofErr w:type="spellEnd"/>
    </w:p>
    <w:p w14:paraId="0AB7BA64" w14:textId="15823789" w:rsidR="00A651C5" w:rsidRDefault="006545B4" w:rsidP="00A651C5">
      <w:pPr>
        <w:pStyle w:val="COVERPAGETEXT"/>
      </w:pPr>
      <w:r>
        <w:t>April 2024</w:t>
      </w:r>
    </w:p>
    <w:p w14:paraId="4141C93E" w14:textId="77777777" w:rsidR="00B96699" w:rsidRDefault="00B96699" w:rsidP="00A651C5">
      <w:pPr>
        <w:pStyle w:val="COVERPAGETEXT"/>
      </w:pPr>
    </w:p>
    <w:p w14:paraId="58156645" w14:textId="77777777" w:rsidR="00C17FE4" w:rsidRDefault="00C17FE4" w:rsidP="009F4F9E">
      <w:pPr>
        <w:pStyle w:val="COVERPAGETEXT"/>
      </w:pPr>
    </w:p>
    <w:p w14:paraId="746C69B7" w14:textId="77777777" w:rsidR="00C17FE4" w:rsidRDefault="00C17FE4">
      <w:pPr>
        <w:spacing w:before="0" w:after="200" w:line="276" w:lineRule="auto"/>
        <w:jc w:val="left"/>
        <w:rPr>
          <w:rFonts w:cs="Arial"/>
          <w:sz w:val="28"/>
          <w:szCs w:val="28"/>
        </w:rPr>
      </w:pPr>
      <w:r>
        <w:br w:type="page"/>
      </w:r>
    </w:p>
    <w:p w14:paraId="348ECC03" w14:textId="0E51CD5B" w:rsidR="00DA28B2" w:rsidRPr="00996FFA" w:rsidRDefault="00F65825" w:rsidP="006454D8">
      <w:pPr>
        <w:pStyle w:val="TABLEOFCONTENTSHEADING"/>
        <w:spacing w:line="276" w:lineRule="auto"/>
      </w:pPr>
      <w:r w:rsidRPr="00996FFA">
        <w:lastRenderedPageBreak/>
        <w:t xml:space="preserve">Table </w:t>
      </w:r>
      <w:r>
        <w:t>o</w:t>
      </w:r>
      <w:r w:rsidRPr="00996FFA">
        <w:t>f Contents</w:t>
      </w:r>
    </w:p>
    <w:p w14:paraId="0EEAB9AD" w14:textId="438E4C5D" w:rsidR="001A5612" w:rsidRDefault="00B765F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r>
        <w:fldChar w:fldCharType="begin"/>
      </w:r>
      <w:r w:rsidR="00CC21F1">
        <w:instrText xml:space="preserve"> TOC \o "1-3" \h \z \u \t "Heading 7,2" </w:instrText>
      </w:r>
      <w:r>
        <w:fldChar w:fldCharType="separate"/>
      </w:r>
      <w:hyperlink w:anchor="_Toc172023338" w:history="1">
        <w:r w:rsidR="001A5612" w:rsidRPr="001236E8">
          <w:rPr>
            <w:rStyle w:val="Hyperlink"/>
          </w:rPr>
          <w:t>1 Introduction</w:t>
        </w:r>
        <w:r w:rsidR="001A5612">
          <w:rPr>
            <w:webHidden/>
          </w:rPr>
          <w:tab/>
        </w:r>
        <w:r w:rsidR="001A5612">
          <w:rPr>
            <w:webHidden/>
          </w:rPr>
          <w:fldChar w:fldCharType="begin"/>
        </w:r>
        <w:r w:rsidR="001A5612">
          <w:rPr>
            <w:webHidden/>
          </w:rPr>
          <w:instrText xml:space="preserve"> PAGEREF _Toc172023338 \h </w:instrText>
        </w:r>
        <w:r w:rsidR="001A5612">
          <w:rPr>
            <w:webHidden/>
          </w:rPr>
        </w:r>
        <w:r w:rsidR="001A5612">
          <w:rPr>
            <w:webHidden/>
          </w:rPr>
          <w:fldChar w:fldCharType="separate"/>
        </w:r>
        <w:r w:rsidR="001A5612">
          <w:rPr>
            <w:webHidden/>
          </w:rPr>
          <w:t>1</w:t>
        </w:r>
        <w:r w:rsidR="001A5612">
          <w:rPr>
            <w:webHidden/>
          </w:rPr>
          <w:fldChar w:fldCharType="end"/>
        </w:r>
      </w:hyperlink>
    </w:p>
    <w:p w14:paraId="5DE1E92E" w14:textId="1BBBEAA6" w:rsidR="001A5612" w:rsidRDefault="001A561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72023339" w:history="1">
        <w:r w:rsidRPr="001236E8">
          <w:rPr>
            <w:rStyle w:val="Hyperlink"/>
          </w:rPr>
          <w:t>2 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_Toc172023339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3</w:t>
        </w:r>
        <w:r>
          <w:rPr>
            <w:webHidden/>
          </w:rPr>
          <w:fldChar w:fldCharType="end"/>
        </w:r>
      </w:hyperlink>
    </w:p>
    <w:p w14:paraId="3EBB608E" w14:textId="1A1C2994" w:rsidR="001A5612" w:rsidRDefault="001A561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72023340" w:history="1">
        <w:r w:rsidRPr="001236E8">
          <w:rPr>
            <w:rStyle w:val="Hyperlink"/>
          </w:rPr>
          <w:t>3 Discussion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_Toc172023340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6</w:t>
        </w:r>
        <w:r>
          <w:rPr>
            <w:webHidden/>
          </w:rPr>
          <w:fldChar w:fldCharType="end"/>
        </w:r>
      </w:hyperlink>
    </w:p>
    <w:p w14:paraId="3573EF12" w14:textId="2E1549CC" w:rsidR="001A5612" w:rsidRDefault="001A561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72023341" w:history="1">
        <w:r w:rsidRPr="001236E8">
          <w:rPr>
            <w:rStyle w:val="Hyperlink"/>
          </w:rPr>
          <w:t>4 Conclusion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_Toc172023341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8</w:t>
        </w:r>
        <w:r>
          <w:rPr>
            <w:webHidden/>
          </w:rPr>
          <w:fldChar w:fldCharType="end"/>
        </w:r>
      </w:hyperlink>
    </w:p>
    <w:p w14:paraId="3BA743F4" w14:textId="72C206C9" w:rsidR="001A5612" w:rsidRDefault="001A561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72023342" w:history="1">
        <w:r w:rsidRPr="001236E8">
          <w:rPr>
            <w:rStyle w:val="Hyperlink"/>
          </w:rPr>
          <w:t>5 Works Cited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_Toc172023342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9</w:t>
        </w:r>
        <w:r>
          <w:rPr>
            <w:webHidden/>
          </w:rPr>
          <w:fldChar w:fldCharType="end"/>
        </w:r>
      </w:hyperlink>
    </w:p>
    <w:p w14:paraId="1AE6CD3F" w14:textId="67573F7D" w:rsidR="001A5612" w:rsidRDefault="001A561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72023343" w:history="1">
        <w:r w:rsidRPr="001236E8">
          <w:rPr>
            <w:rStyle w:val="Hyperlink"/>
          </w:rPr>
          <w:t>6 Appendix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_Toc172023343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10</w:t>
        </w:r>
        <w:r>
          <w:rPr>
            <w:webHidden/>
          </w:rPr>
          <w:fldChar w:fldCharType="end"/>
        </w:r>
      </w:hyperlink>
    </w:p>
    <w:p w14:paraId="1E0A1994" w14:textId="235CA90E" w:rsidR="00DA28B2" w:rsidRDefault="00B765F2" w:rsidP="00941D35">
      <w:r>
        <w:fldChar w:fldCharType="end"/>
      </w:r>
    </w:p>
    <w:p w14:paraId="0483FE1D" w14:textId="77777777" w:rsidR="00DA28B2" w:rsidRDefault="00DA28B2" w:rsidP="00941D35"/>
    <w:p w14:paraId="142F657F" w14:textId="2E7336D4" w:rsidR="00480A3F" w:rsidRPr="00480A3F" w:rsidRDefault="00F2159F" w:rsidP="00480A3F">
      <w:bookmarkStart w:id="0" w:name="_Toc51833371"/>
      <w:bookmarkStart w:id="1" w:name="_Toc290554220"/>
      <w:bookmarkStart w:id="2" w:name="_Toc299621185"/>
      <w:bookmarkStart w:id="3" w:name="_Toc299631413"/>
      <w:bookmarkStart w:id="4" w:name="_Toc299631473"/>
      <w:bookmarkStart w:id="5" w:name="_Toc299631563"/>
      <w:bookmarkStart w:id="6" w:name="_Toc299631640"/>
      <w:r>
        <w:br w:type="page"/>
      </w:r>
      <w:bookmarkStart w:id="7" w:name="_Ref137801750"/>
    </w:p>
    <w:bookmarkEnd w:id="0"/>
    <w:bookmarkEnd w:id="1"/>
    <w:bookmarkEnd w:id="2"/>
    <w:bookmarkEnd w:id="3"/>
    <w:bookmarkEnd w:id="4"/>
    <w:bookmarkEnd w:id="5"/>
    <w:bookmarkEnd w:id="6"/>
    <w:bookmarkEnd w:id="7"/>
    <w:p w14:paraId="22E55604" w14:textId="77777777" w:rsidR="00DA28B2" w:rsidRDefault="00DA28B2" w:rsidP="00DA28B2">
      <w:pPr>
        <w:pStyle w:val="Heading1"/>
        <w:sectPr w:rsidR="00DA28B2" w:rsidSect="00C77145">
          <w:footerReference w:type="default" r:id="rId12"/>
          <w:pgSz w:w="11906" w:h="16838" w:code="9"/>
          <w:pgMar w:top="1701" w:right="1701" w:bottom="1701" w:left="1701" w:header="709" w:footer="851" w:gutter="0"/>
          <w:pgNumType w:fmt="lowerRoman"/>
          <w:cols w:space="708"/>
          <w:docGrid w:linePitch="360"/>
        </w:sectPr>
      </w:pPr>
    </w:p>
    <w:p w14:paraId="67D4B5A3" w14:textId="7603DA5C" w:rsidR="00480A3F" w:rsidRDefault="00E66666" w:rsidP="00C53236">
      <w:pPr>
        <w:pStyle w:val="Heading1"/>
      </w:pPr>
      <w:bookmarkStart w:id="8" w:name="_Toc311194472"/>
      <w:bookmarkStart w:id="9" w:name="_Ref137801780"/>
      <w:bookmarkStart w:id="10" w:name="_Ref137801791"/>
      <w:bookmarkStart w:id="11" w:name="_Ref137801798"/>
      <w:bookmarkStart w:id="12" w:name="_Ref137801842"/>
      <w:bookmarkStart w:id="13" w:name="_Ref137801854"/>
      <w:bookmarkStart w:id="14" w:name="_Toc51833421"/>
      <w:bookmarkStart w:id="15" w:name="_Toc172023338"/>
      <w:r>
        <w:lastRenderedPageBreak/>
        <w:t>Introduction</w:t>
      </w:r>
      <w:bookmarkEnd w:id="15"/>
    </w:p>
    <w:p w14:paraId="674475F2" w14:textId="4B8CE035" w:rsidR="003060DF" w:rsidRPr="004E3600" w:rsidRDefault="004E3600">
      <w:pPr>
        <w:spacing w:before="0" w:after="200" w:line="276" w:lineRule="auto"/>
        <w:jc w:val="left"/>
        <w:rPr>
          <w:u w:val="single"/>
        </w:rPr>
      </w:pPr>
      <w:r w:rsidRPr="004E3600">
        <w:rPr>
          <w:u w:val="single"/>
        </w:rPr>
        <w:t>Purpose</w:t>
      </w:r>
    </w:p>
    <w:p w14:paraId="4BAF5CE9" w14:textId="0A580CDB" w:rsidR="00056F81" w:rsidRDefault="00BA5440">
      <w:pPr>
        <w:spacing w:before="0" w:after="200" w:line="276" w:lineRule="auto"/>
        <w:jc w:val="left"/>
      </w:pPr>
      <w:r>
        <w:t xml:space="preserve">The </w:t>
      </w:r>
      <w:r w:rsidR="00241281">
        <w:t xml:space="preserve">purpose of </w:t>
      </w:r>
      <w:r w:rsidR="00247279">
        <w:t>a</w:t>
      </w:r>
      <w:r w:rsidR="000D6438">
        <w:t xml:space="preserve"> Calorimetry </w:t>
      </w:r>
      <w:r w:rsidR="00CD2CB4">
        <w:t xml:space="preserve">experiment is to measure the amount of heat transferred between objects. </w:t>
      </w:r>
      <w:r w:rsidR="00FF7ABA">
        <w:t>The objects used in this experiment are a piece of metal and cold water</w:t>
      </w:r>
      <w:r w:rsidR="00146801">
        <w:t>,</w:t>
      </w:r>
      <w:r w:rsidR="00D42E1E">
        <w:t xml:space="preserve"> and</w:t>
      </w:r>
      <w:r w:rsidR="00146801">
        <w:t xml:space="preserve"> the specific heat capacity of </w:t>
      </w:r>
      <w:r w:rsidR="00D42E1E">
        <w:t>the metal will be determined through the experiment.</w:t>
      </w:r>
    </w:p>
    <w:p w14:paraId="67554C1C" w14:textId="0BBA4041" w:rsidR="00925033" w:rsidRDefault="00925033">
      <w:pPr>
        <w:spacing w:before="0" w:after="200" w:line="276" w:lineRule="auto"/>
        <w:jc w:val="left"/>
        <w:rPr>
          <w:u w:val="single"/>
        </w:rPr>
      </w:pPr>
      <w:r w:rsidRPr="00BF6DE5">
        <w:rPr>
          <w:u w:val="single"/>
        </w:rPr>
        <w:t>Hypoth</w:t>
      </w:r>
      <w:r w:rsidR="00BF6DE5" w:rsidRPr="00BF6DE5">
        <w:rPr>
          <w:u w:val="single"/>
        </w:rPr>
        <w:t>esis</w:t>
      </w:r>
    </w:p>
    <w:p w14:paraId="707359F3" w14:textId="029F4461" w:rsidR="0090448E" w:rsidRPr="002378A8" w:rsidRDefault="004E3600">
      <w:pPr>
        <w:spacing w:before="0" w:after="200" w:line="276" w:lineRule="auto"/>
        <w:jc w:val="left"/>
      </w:pPr>
      <w:r>
        <w:t>Using a basic Calorimeter</w:t>
      </w:r>
      <w:r w:rsidR="006E3AF1">
        <w:t xml:space="preserve"> and the formulas below</w:t>
      </w:r>
      <w:r>
        <w:t xml:space="preserve">, it </w:t>
      </w:r>
      <w:r w:rsidR="006E3AF1">
        <w:t>will be</w:t>
      </w:r>
      <w:r>
        <w:t xml:space="preserve"> possible</w:t>
      </w:r>
      <w:r w:rsidR="00F753DE">
        <w:t xml:space="preserve"> to determine the </w:t>
      </w:r>
      <w:r w:rsidR="00D812CB">
        <w:t xml:space="preserve">unknown </w:t>
      </w:r>
      <w:r w:rsidR="00F753DE">
        <w:t>specific heat capacity (</w:t>
      </w:r>
      <m:oMath>
        <m:r>
          <w:rPr>
            <w:rFonts w:ascii="Cambria Math" w:hAnsi="Cambria Math" w:cs="Arial"/>
          </w:rPr>
          <m:t>C</m:t>
        </m:r>
        <m:r>
          <w:rPr>
            <w:rFonts w:ascii="Cambria Math" w:hAnsi="Cambria Math" w:cs="Arial"/>
            <w:vertAlign w:val="subscript"/>
          </w:rPr>
          <m:t>p</m:t>
        </m:r>
      </m:oMath>
      <w:r w:rsidR="00F753DE">
        <w:t>) of the metal.</w:t>
      </w:r>
      <w:r w:rsidR="005C31FD">
        <w:t xml:space="preserve"> </w:t>
      </w:r>
      <w:r w:rsidR="00045F75">
        <w:t xml:space="preserve">The specific heat capacity could then be used to give an idea of which metal was used. </w:t>
      </w:r>
      <w:r w:rsidR="00DB5DEA">
        <w:t xml:space="preserve">This is possible because </w:t>
      </w:r>
      <w:r w:rsidR="000B630E">
        <w:t>we know the specific heat capacity of water</w:t>
      </w:r>
      <w:r w:rsidR="00127263">
        <w:t>, we can then find the heat capacity of the Calorimeter, and then the metal.</w:t>
      </w:r>
      <w:r w:rsidR="002378A8">
        <w:t xml:space="preserve"> All substances have a specific heat capacity so once the C</w:t>
      </w:r>
      <w:r w:rsidR="002378A8">
        <w:rPr>
          <w:vertAlign w:val="subscript"/>
        </w:rPr>
        <w:t xml:space="preserve">p </w:t>
      </w:r>
      <w:r w:rsidR="002378A8">
        <w:t>of the metal has been found, it can be compared to known values.</w:t>
      </w:r>
    </w:p>
    <w:p w14:paraId="57124DD8" w14:textId="77777777" w:rsidR="00B17FDC" w:rsidRPr="00455158" w:rsidRDefault="00B17FDC">
      <w:pPr>
        <w:spacing w:before="0" w:after="200" w:line="276" w:lineRule="auto"/>
        <w:jc w:val="left"/>
        <w:rPr>
          <w:rFonts w:cs="Arial"/>
          <w:u w:val="single"/>
        </w:rPr>
      </w:pPr>
      <w:r w:rsidRPr="00455158">
        <w:rPr>
          <w:rFonts w:cs="Arial"/>
          <w:u w:val="single"/>
        </w:rPr>
        <w:t>Equations</w:t>
      </w:r>
    </w:p>
    <w:p w14:paraId="122C449C" w14:textId="2242CB64" w:rsidR="004906DB" w:rsidRPr="004D4286" w:rsidRDefault="004D4286" w:rsidP="00B30470">
      <w:pPr>
        <w:spacing w:before="0" w:after="200" w:line="276" w:lineRule="auto"/>
        <w:jc w:val="left"/>
        <w:rPr>
          <w:rFonts w:cs="Arial"/>
          <w:i/>
        </w:rPr>
      </w:pPr>
      <m:oMathPara>
        <m:oMathParaPr>
          <m:jc m:val="left"/>
        </m:oMathParaPr>
        <m:oMath>
          <m:r>
            <w:rPr>
              <w:rFonts w:ascii="Cambria Math" w:hAnsi="Cambria Math" w:cs="Arial"/>
            </w:rPr>
            <m:t>Q = m × C</m:t>
          </m:r>
          <m:r>
            <w:rPr>
              <w:rFonts w:ascii="Cambria Math" w:hAnsi="Cambria Math" w:cs="Arial"/>
              <w:vertAlign w:val="subscript"/>
            </w:rPr>
            <m:t xml:space="preserve">p </m:t>
          </m:r>
          <m:r>
            <w:rPr>
              <w:rFonts w:ascii="Cambria Math" w:hAnsi="Cambria Math" w:cs="Arial"/>
            </w:rPr>
            <m:t xml:space="preserve">× </m:t>
          </m:r>
          <m:r>
            <w:rPr>
              <w:rFonts w:ascii="Cambria Math" w:hAnsi="Cambria Math" w:cs="Arial"/>
              <w:i/>
            </w:rPr>
            <w:sym w:font="Symbol" w:char="F044"/>
          </m:r>
          <m:r>
            <w:rPr>
              <w:rFonts w:ascii="Cambria Math" w:hAnsi="Cambria Math" w:cs="Arial"/>
            </w:rPr>
            <m:t>T</m:t>
          </m:r>
        </m:oMath>
      </m:oMathPara>
    </w:p>
    <w:p w14:paraId="684AFE8E" w14:textId="59DD91CD" w:rsidR="00B4100F" w:rsidRPr="004D4286" w:rsidRDefault="004D4286" w:rsidP="00B30470">
      <w:pPr>
        <w:spacing w:before="0" w:after="200" w:line="276" w:lineRule="auto"/>
        <w:jc w:val="left"/>
        <w:rPr>
          <w:rFonts w:cs="Arial"/>
          <w:i/>
        </w:rPr>
      </w:pPr>
      <m:oMathPara>
        <m:oMathParaPr>
          <m:jc m:val="left"/>
        </m:oMathParaPr>
        <m:oMath>
          <m:r>
            <w:rPr>
              <w:rFonts w:ascii="Cambria Math" w:hAnsi="Cambria Math" w:cs="Arial"/>
            </w:rPr>
            <m:t>-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Q</m:t>
              </m:r>
            </m:e>
            <m:sub>
              <m:r>
                <w:rPr>
                  <w:rFonts w:ascii="Cambria Math" w:hAnsi="Cambria Math" w:cs="Arial"/>
                </w:rPr>
                <m:t xml:space="preserve">metal </m:t>
              </m:r>
            </m:sub>
          </m:sSub>
          <m:r>
            <w:rPr>
              <w:rFonts w:ascii="Cambria Math" w:hAnsi="Cambria Math" w:cs="Arial"/>
            </w:rPr>
            <m:t xml:space="preserve">= 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Q</m:t>
              </m:r>
            </m:e>
            <m:sub>
              <m:r>
                <w:rPr>
                  <w:rFonts w:ascii="Cambria Math" w:hAnsi="Cambria Math" w:cs="Arial"/>
                </w:rPr>
                <m:t>water</m:t>
              </m:r>
            </m:sub>
          </m:sSub>
          <m:r>
            <w:rPr>
              <w:rFonts w:ascii="Cambria Math" w:hAnsi="Cambria Math" w:cs="Arial"/>
            </w:rPr>
            <m:t xml:space="preserve">+ 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Q</m:t>
              </m:r>
            </m:e>
            <m:sub>
              <m:r>
                <w:rPr>
                  <w:rFonts w:ascii="Cambria Math" w:hAnsi="Cambria Math" w:cs="Arial"/>
                </w:rPr>
                <m:t>calorimeter</m:t>
              </m:r>
            </m:sub>
          </m:sSub>
        </m:oMath>
      </m:oMathPara>
    </w:p>
    <w:p w14:paraId="5C4B7696" w14:textId="41A6A609" w:rsidR="00907CDB" w:rsidRPr="004D4286" w:rsidRDefault="00000000" w:rsidP="00B30470">
      <w:pPr>
        <w:tabs>
          <w:tab w:val="left" w:pos="3667"/>
        </w:tabs>
        <w:spacing w:before="0" w:after="200" w:line="276" w:lineRule="auto"/>
        <w:jc w:val="left"/>
        <w:rPr>
          <w:rFonts w:cs="Arial"/>
          <w:i/>
        </w:rPr>
      </w:pP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m</m:t>
            </m:r>
          </m:e>
          <m:sub>
            <m:r>
              <w:rPr>
                <w:rFonts w:ascii="Cambria Math" w:hAnsi="Cambria Math" w:cs="Arial"/>
              </w:rPr>
              <m:t>metal</m:t>
            </m:r>
          </m:sub>
        </m:sSub>
        <m:r>
          <w:rPr>
            <w:rFonts w:ascii="Cambria Math" w:hAnsi="Cambria Math" w:cs="Arial"/>
          </w:rPr>
          <m:t xml:space="preserve">× 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C</m:t>
            </m:r>
          </m:e>
          <m:sub>
            <m:r>
              <w:rPr>
                <w:rFonts w:ascii="Cambria Math" w:hAnsi="Cambria Math" w:cs="Arial"/>
              </w:rPr>
              <m:t>p</m:t>
            </m:r>
          </m:sub>
        </m:sSub>
        <m:r>
          <w:rPr>
            <w:rFonts w:ascii="Cambria Math" w:hAnsi="Cambria Math" w:cs="Arial"/>
          </w:rPr>
          <m:t>×∆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T</m:t>
            </m:r>
          </m:e>
          <m:sub>
            <m:r>
              <w:rPr>
                <w:rFonts w:ascii="Cambria Math" w:hAnsi="Cambria Math" w:cs="Arial"/>
              </w:rPr>
              <m:t>metal</m:t>
            </m:r>
          </m:sub>
        </m:sSub>
        <m:r>
          <w:rPr>
            <w:rFonts w:ascii="Cambria Math" w:hAnsi="Cambria Math" w:cs="Arial"/>
          </w:rPr>
          <m:t>=-(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m</m:t>
            </m:r>
          </m:e>
          <m:sub>
            <m:r>
              <w:rPr>
                <w:rFonts w:ascii="Cambria Math" w:hAnsi="Cambria Math" w:cs="Arial"/>
              </w:rPr>
              <m:t>water</m:t>
            </m:r>
          </m:sub>
        </m:sSub>
        <m:r>
          <w:rPr>
            <w:rFonts w:ascii="Cambria Math" w:hAnsi="Cambria Math" w:cs="Arial"/>
          </w:rPr>
          <m:t>×∆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T</m:t>
            </m:r>
          </m:e>
          <m:sub>
            <m:r>
              <w:rPr>
                <w:rFonts w:ascii="Cambria Math" w:hAnsi="Cambria Math" w:cs="Arial"/>
              </w:rPr>
              <m:t>water</m:t>
            </m:r>
          </m:sub>
        </m:sSub>
        <m:r>
          <w:rPr>
            <w:rFonts w:ascii="Cambria Math" w:hAnsi="Cambria Math" w:cs="Arial"/>
          </w:rPr>
          <m:t>+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HC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  <m:r>
          <w:rPr>
            <w:rFonts w:ascii="Cambria Math" w:hAnsi="Cambria Math" w:cs="Arial"/>
          </w:rPr>
          <m:t>×∆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T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  <m:r>
          <w:rPr>
            <w:rFonts w:ascii="Cambria Math" w:hAnsi="Cambria Math" w:cs="Arial"/>
          </w:rPr>
          <m:t>)</m:t>
        </m:r>
      </m:oMath>
      <w:r w:rsidR="00FB6325" w:rsidRPr="004D4286">
        <w:rPr>
          <w:rFonts w:cs="Arial"/>
          <w:i/>
        </w:rPr>
        <w:t xml:space="preserve"> </w:t>
      </w:r>
      <m:oMath>
        <m:r>
          <w:rPr>
            <w:rFonts w:ascii="Cambria Math" w:hAnsi="Cambria Math" w:cs="Arial"/>
          </w:rPr>
          <m:t>-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hot water</m:t>
            </m:r>
          </m:sub>
        </m:sSub>
        <m:r>
          <w:rPr>
            <w:rFonts w:ascii="Cambria Math" w:hAnsi="Cambria Math" w:cs="Arial"/>
          </w:rPr>
          <m:t>=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cold water</m:t>
            </m:r>
          </m:sub>
        </m:sSub>
        <m:r>
          <w:rPr>
            <w:rFonts w:ascii="Cambria Math" w:hAnsi="Cambria Math" w:cs="Arial"/>
          </w:rPr>
          <m:t>+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</m:oMath>
    </w:p>
    <w:p w14:paraId="6D2F13C3" w14:textId="5DBD5A64" w:rsidR="00907CDB" w:rsidRPr="004D4286" w:rsidRDefault="00000000" w:rsidP="00B30470">
      <w:pPr>
        <w:spacing w:before="0" w:after="200" w:line="276" w:lineRule="auto"/>
        <w:jc w:val="left"/>
        <w:rPr>
          <w:rFonts w:cs="Arial"/>
          <w:i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Q</m:t>
              </m:r>
            </m:e>
            <m:sub>
              <m:r>
                <w:rPr>
                  <w:rFonts w:ascii="Cambria Math" w:hAnsi="Cambria Math" w:cs="Arial"/>
                </w:rPr>
                <m:t>calorimeter</m:t>
              </m:r>
            </m:sub>
          </m:sSub>
          <m:r>
            <w:rPr>
              <w:rFonts w:ascii="Cambria Math" w:hAnsi="Cambria Math" w:cs="Arial"/>
            </w:rPr>
            <m:t>=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HC</m:t>
              </m:r>
            </m:e>
            <m:sub>
              <m:r>
                <w:rPr>
                  <w:rFonts w:ascii="Cambria Math" w:hAnsi="Cambria Math" w:cs="Arial"/>
                </w:rPr>
                <m:t>calorimeter</m:t>
              </m:r>
            </m:sub>
          </m:sSub>
          <m:r>
            <w:rPr>
              <w:rFonts w:ascii="Cambria Math" w:hAnsi="Cambria Math" w:cs="Arial"/>
            </w:rPr>
            <m:t>×∆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T</m:t>
              </m:r>
            </m:e>
            <m:sub>
              <m:r>
                <w:rPr>
                  <w:rFonts w:ascii="Cambria Math" w:hAnsi="Cambria Math" w:cs="Arial"/>
                </w:rPr>
                <m:t>calorimeter</m:t>
              </m:r>
            </m:sub>
          </m:sSub>
        </m:oMath>
      </m:oMathPara>
    </w:p>
    <w:p w14:paraId="76FDFBE6" w14:textId="0443FC48" w:rsidR="00BE24C1" w:rsidRPr="003B2D47" w:rsidRDefault="00F228D8" w:rsidP="00BE24C1">
      <w:pPr>
        <w:spacing w:before="0" w:after="200" w:line="276" w:lineRule="auto"/>
        <w:jc w:val="left"/>
        <w:rPr>
          <w:rFonts w:cs="Arial"/>
          <w:iCs/>
        </w:rPr>
      </w:pPr>
      <m:oMath>
        <m:r>
          <w:rPr>
            <w:rFonts w:ascii="Cambria Math" w:hAnsi="Cambria Math" w:cs="Arial"/>
          </w:rPr>
          <m:t>Q</m:t>
        </m:r>
      </m:oMath>
      <w:r w:rsidRPr="00455158">
        <w:rPr>
          <w:rFonts w:cs="Arial"/>
        </w:rPr>
        <w:t xml:space="preserve"> =</w:t>
      </w:r>
      <w:r>
        <w:rPr>
          <w:rFonts w:cs="Arial"/>
        </w:rPr>
        <w:t xml:space="preserve"> </w:t>
      </w:r>
      <w:r w:rsidR="00822D2E" w:rsidRPr="003B2D47">
        <w:rPr>
          <w:rFonts w:cs="Arial"/>
          <w:iCs/>
        </w:rPr>
        <w:t xml:space="preserve">the amount of heat transferred to or from an object. </w:t>
      </w:r>
      <w:r w:rsidR="008B5E11" w:rsidRPr="003B2D47">
        <w:rPr>
          <w:rFonts w:cs="Arial"/>
          <w:iCs/>
        </w:rPr>
        <w:t>Positive</w:t>
      </w:r>
      <w:r w:rsidR="00B73AD5" w:rsidRPr="003B2D47">
        <w:rPr>
          <w:rFonts w:cs="Arial"/>
          <w:iCs/>
        </w:rPr>
        <w:t xml:space="preserve"> Q</w:t>
      </w:r>
      <w:r w:rsidR="008B5E11" w:rsidRPr="003B2D47">
        <w:rPr>
          <w:rFonts w:cs="Arial"/>
          <w:iCs/>
        </w:rPr>
        <w:t xml:space="preserve"> </w:t>
      </w:r>
      <w:r w:rsidR="00B538FD" w:rsidRPr="003B2D47">
        <w:rPr>
          <w:rFonts w:cs="Arial"/>
          <w:iCs/>
        </w:rPr>
        <w:t>is an</w:t>
      </w:r>
      <w:r w:rsidR="008B5E11" w:rsidRPr="003B2D47">
        <w:rPr>
          <w:rFonts w:cs="Arial"/>
          <w:iCs/>
        </w:rPr>
        <w:t xml:space="preserve"> </w:t>
      </w:r>
      <w:r w:rsidR="00B73AD5" w:rsidRPr="003B2D47">
        <w:rPr>
          <w:rFonts w:cs="Arial"/>
          <w:iCs/>
        </w:rPr>
        <w:t>Endothermic</w:t>
      </w:r>
      <w:r w:rsidR="00B538FD" w:rsidRPr="003B2D47">
        <w:rPr>
          <w:rFonts w:cs="Arial"/>
          <w:iCs/>
        </w:rPr>
        <w:t xml:space="preserve"> thermic reaction</w:t>
      </w:r>
      <w:r w:rsidR="00B73AD5" w:rsidRPr="003B2D47">
        <w:rPr>
          <w:rFonts w:cs="Arial"/>
          <w:iCs/>
        </w:rPr>
        <w:t xml:space="preserve"> and </w:t>
      </w:r>
      <w:r w:rsidR="00B538FD" w:rsidRPr="003B2D47">
        <w:rPr>
          <w:rFonts w:cs="Arial"/>
          <w:iCs/>
        </w:rPr>
        <w:t>n</w:t>
      </w:r>
      <w:r w:rsidR="00B73AD5" w:rsidRPr="003B2D47">
        <w:rPr>
          <w:rFonts w:cs="Arial"/>
          <w:iCs/>
        </w:rPr>
        <w:t>egative Q</w:t>
      </w:r>
      <w:r w:rsidR="00B538FD" w:rsidRPr="003B2D47">
        <w:rPr>
          <w:rFonts w:cs="Arial"/>
          <w:iCs/>
        </w:rPr>
        <w:t xml:space="preserve"> is exothermic.</w:t>
      </w:r>
    </w:p>
    <w:p w14:paraId="0DA2FC2B" w14:textId="269F67F8" w:rsidR="00F228D8" w:rsidRPr="004D4286" w:rsidRDefault="00F228D8" w:rsidP="00BE24C1">
      <w:pPr>
        <w:spacing w:before="0" w:after="200" w:line="276" w:lineRule="auto"/>
        <w:jc w:val="left"/>
        <w:rPr>
          <w:rFonts w:cs="Arial"/>
        </w:rPr>
      </w:pPr>
      <m:oMath>
        <m:r>
          <w:rPr>
            <w:rFonts w:ascii="Cambria Math" w:hAnsi="Cambria Math" w:cs="Arial"/>
          </w:rPr>
          <m:t>m</m:t>
        </m:r>
      </m:oMath>
      <w:r w:rsidRPr="004D4286">
        <w:rPr>
          <w:rFonts w:cs="Arial"/>
        </w:rPr>
        <w:t xml:space="preserve"> = the mass of an object</w:t>
      </w:r>
    </w:p>
    <w:p w14:paraId="18446958" w14:textId="327E2F1D" w:rsidR="00DD784E" w:rsidRPr="004D4286" w:rsidRDefault="00DD784E" w:rsidP="00BE24C1">
      <w:pPr>
        <w:spacing w:before="0" w:after="200" w:line="276" w:lineRule="auto"/>
        <w:jc w:val="left"/>
        <w:rPr>
          <w:rFonts w:cs="Arial"/>
        </w:rPr>
      </w:pPr>
      <m:oMath>
        <m:r>
          <w:rPr>
            <w:rFonts w:ascii="Cambria Math" w:hAnsi="Cambria Math" w:cs="Arial"/>
          </w:rPr>
          <m:t>C</m:t>
        </m:r>
        <m:r>
          <w:rPr>
            <w:rFonts w:ascii="Cambria Math" w:hAnsi="Cambria Math" w:cs="Arial"/>
            <w:vertAlign w:val="subscript"/>
          </w:rPr>
          <m:t>p</m:t>
        </m:r>
      </m:oMath>
      <w:r w:rsidRPr="004D4286">
        <w:rPr>
          <w:rFonts w:cs="Arial"/>
          <w:vertAlign w:val="subscript"/>
        </w:rPr>
        <w:t xml:space="preserve"> </w:t>
      </w:r>
      <w:r w:rsidRPr="004D4286">
        <w:rPr>
          <w:rFonts w:cs="Arial"/>
        </w:rPr>
        <w:t>= the specific heat capacity of an object.</w:t>
      </w:r>
      <w:r w:rsidR="00CB420C" w:rsidRPr="004D4286">
        <w:rPr>
          <w:rFonts w:cs="Arial"/>
        </w:rPr>
        <w:t xml:space="preserve"> The specific heat capacity of water is 4</w:t>
      </w:r>
      <w:r w:rsidR="00116373" w:rsidRPr="004D4286">
        <w:rPr>
          <w:rFonts w:cs="Arial"/>
        </w:rPr>
        <w:t>.</w:t>
      </w:r>
      <w:r w:rsidR="00572661" w:rsidRPr="004D4286">
        <w:rPr>
          <w:rFonts w:cs="Arial"/>
        </w:rPr>
        <w:t>186</w:t>
      </w:r>
      <w:r w:rsidR="00CB420C" w:rsidRPr="004D4286">
        <w:rPr>
          <w:rFonts w:cs="Arial"/>
        </w:rPr>
        <w:t>J</w:t>
      </w:r>
      <w:r w:rsidR="001C7CD8" w:rsidRPr="004D4286">
        <w:rPr>
          <w:rFonts w:cs="Arial"/>
        </w:rPr>
        <w:t>/(g</w:t>
      </w:r>
      <w:r w:rsidR="00DE7305" w:rsidRPr="004D4286">
        <w:rPr>
          <w:rFonts w:cs="Arial"/>
        </w:rPr>
        <w:sym w:font="Symbol" w:char="F0B0"/>
      </w:r>
      <w:r w:rsidR="00DE7305" w:rsidRPr="004D4286">
        <w:rPr>
          <w:rFonts w:cs="Arial"/>
        </w:rPr>
        <w:t>C</w:t>
      </w:r>
      <w:r w:rsidR="00EF201D" w:rsidRPr="004D4286">
        <w:rPr>
          <w:rFonts w:cs="Arial"/>
        </w:rPr>
        <w:t>)</w:t>
      </w:r>
    </w:p>
    <w:p w14:paraId="6098197C" w14:textId="0B5C724B" w:rsidR="00056F6C" w:rsidRPr="004D4286" w:rsidRDefault="00056F6C" w:rsidP="00056F6C">
      <w:pPr>
        <w:tabs>
          <w:tab w:val="left" w:pos="1506"/>
        </w:tabs>
        <w:spacing w:before="0" w:after="200" w:line="276" w:lineRule="auto"/>
        <w:jc w:val="left"/>
        <w:rPr>
          <w:rFonts w:cs="Arial"/>
          <w:iCs/>
        </w:rPr>
      </w:pPr>
      <w:r w:rsidRPr="004D4286">
        <w:rPr>
          <w:rFonts w:cs="Arial"/>
        </w:rPr>
        <w:sym w:font="Symbol" w:char="F044"/>
      </w:r>
      <w:r w:rsidRPr="004D4286">
        <w:rPr>
          <w:rFonts w:cs="Arial"/>
          <w:i/>
          <w:iCs/>
        </w:rPr>
        <w:t>T</w:t>
      </w:r>
      <w:r w:rsidR="00991305" w:rsidRPr="004D4286">
        <w:rPr>
          <w:rFonts w:cs="Arial"/>
          <w:i/>
          <w:iCs/>
        </w:rPr>
        <w:t xml:space="preserve"> </w:t>
      </w:r>
      <w:r w:rsidRPr="004D4286">
        <w:rPr>
          <w:rFonts w:cs="Arial"/>
          <w:i/>
        </w:rPr>
        <w:t xml:space="preserve">= </w:t>
      </w:r>
      <w:r w:rsidRPr="004D4286">
        <w:rPr>
          <w:rFonts w:cs="Arial"/>
          <w:iCs/>
        </w:rPr>
        <w:t>change in temperature</w:t>
      </w:r>
    </w:p>
    <w:p w14:paraId="54C30C97" w14:textId="3A8F99BB" w:rsidR="001E44F1" w:rsidRPr="004D4286" w:rsidRDefault="00F96CD2" w:rsidP="001E44F1">
      <w:pPr>
        <w:tabs>
          <w:tab w:val="left" w:pos="1506"/>
        </w:tabs>
        <w:spacing w:before="0" w:after="200" w:line="276" w:lineRule="auto"/>
        <w:jc w:val="left"/>
        <w:rPr>
          <w:rFonts w:cs="Arial"/>
          <w:iCs/>
        </w:rPr>
      </w:pPr>
      <w:r w:rsidRPr="004D4286">
        <w:rPr>
          <w:rFonts w:cs="Arial"/>
          <w:i/>
        </w:rPr>
        <w:t xml:space="preserve">HC </w:t>
      </w:r>
      <w:r w:rsidRPr="004D4286">
        <w:rPr>
          <w:rFonts w:cs="Arial"/>
          <w:iCs/>
        </w:rPr>
        <w:t>= Heat capacity</w:t>
      </w:r>
    </w:p>
    <w:p w14:paraId="1776BCAB" w14:textId="28E0D7C9" w:rsidR="0000566D" w:rsidRPr="004D4286" w:rsidRDefault="0051758A" w:rsidP="0000566D">
      <w:pPr>
        <w:spacing w:before="0" w:after="200" w:line="276" w:lineRule="auto"/>
        <w:jc w:val="left"/>
        <w:rPr>
          <w:rFonts w:cs="Arial"/>
          <w:u w:val="single"/>
        </w:rPr>
      </w:pPr>
      <w:r w:rsidRPr="004D4286">
        <w:rPr>
          <w:rFonts w:cs="Arial"/>
          <w:u w:val="single"/>
        </w:rPr>
        <w:t>Variables</w:t>
      </w:r>
    </w:p>
    <w:p w14:paraId="292209E3" w14:textId="6DD1FDFD" w:rsidR="00030D81" w:rsidRDefault="00BA50BC" w:rsidP="0000566D">
      <w:pPr>
        <w:spacing w:before="0" w:after="200" w:line="276" w:lineRule="auto"/>
        <w:jc w:val="left"/>
        <w:rPr>
          <w:rFonts w:cs="Arial"/>
        </w:rPr>
      </w:pPr>
      <w:r>
        <w:rPr>
          <w:rFonts w:cs="Arial"/>
        </w:rPr>
        <w:t xml:space="preserve">The independent variable is the metal with the unknown </w:t>
      </w:r>
      <m:oMath>
        <m:r>
          <w:rPr>
            <w:rFonts w:ascii="Cambria Math" w:hAnsi="Cambria Math" w:cs="Arial"/>
          </w:rPr>
          <m:t>C</m:t>
        </m:r>
        <m:r>
          <w:rPr>
            <w:rFonts w:ascii="Cambria Math" w:hAnsi="Cambria Math" w:cs="Arial"/>
            <w:vertAlign w:val="subscript"/>
          </w:rPr>
          <m:t>p</m:t>
        </m:r>
      </m:oMath>
      <w:r>
        <w:rPr>
          <w:rFonts w:cs="Arial"/>
          <w:vertAlign w:val="subscript"/>
        </w:rPr>
        <w:t xml:space="preserve">. </w:t>
      </w:r>
      <w:r w:rsidR="001D6739">
        <w:rPr>
          <w:rFonts w:cs="Arial"/>
        </w:rPr>
        <w:t>Th</w:t>
      </w:r>
      <w:r w:rsidR="001C321E">
        <w:rPr>
          <w:rFonts w:cs="Arial"/>
        </w:rPr>
        <w:t xml:space="preserve">e </w:t>
      </w:r>
      <m:oMath>
        <m:r>
          <w:rPr>
            <w:rFonts w:ascii="Cambria Math" w:hAnsi="Cambria Math" w:cs="Arial"/>
          </w:rPr>
          <m:t>C</m:t>
        </m:r>
        <m:r>
          <w:rPr>
            <w:rFonts w:ascii="Cambria Math" w:hAnsi="Cambria Math" w:cs="Arial"/>
            <w:vertAlign w:val="subscript"/>
          </w:rPr>
          <m:t>p</m:t>
        </m:r>
      </m:oMath>
      <w:r w:rsidR="001C321E">
        <w:rPr>
          <w:rFonts w:cs="Arial"/>
          <w:vertAlign w:val="subscript"/>
        </w:rPr>
        <w:t xml:space="preserve"> </w:t>
      </w:r>
      <w:r w:rsidR="001C321E">
        <w:rPr>
          <w:rFonts w:cs="Arial"/>
        </w:rPr>
        <w:t>will change depending on the material and quality of the material used.</w:t>
      </w:r>
      <w:r w:rsidR="00244BE6">
        <w:rPr>
          <w:rFonts w:cs="Arial"/>
        </w:rPr>
        <w:t xml:space="preserve"> The control variables are </w:t>
      </w:r>
      <w:r w:rsidR="00FE7E3B">
        <w:rPr>
          <w:rFonts w:cs="Arial"/>
        </w:rPr>
        <w:t xml:space="preserve">volume of water, its starting temperature, the type and quality of the calorimeter, </w:t>
      </w:r>
      <w:r w:rsidR="00267F5B">
        <w:rPr>
          <w:rFonts w:cs="Arial"/>
        </w:rPr>
        <w:t xml:space="preserve">the calibration of the equipment used and the surrounding temperature. The dependent </w:t>
      </w:r>
      <w:r w:rsidR="00267F5B">
        <w:rPr>
          <w:rFonts w:cs="Arial"/>
        </w:rPr>
        <w:lastRenderedPageBreak/>
        <w:t>variable</w:t>
      </w:r>
      <w:r w:rsidR="001A5612">
        <w:rPr>
          <w:rFonts w:cs="Arial"/>
        </w:rPr>
        <w:t xml:space="preserve"> is the change in temperature of the water in the calorimeter and the temperature of the metal in the second test.</w:t>
      </w:r>
    </w:p>
    <w:p w14:paraId="34E65ED3" w14:textId="7A27FD6C" w:rsidR="001A5612" w:rsidRDefault="001A5612" w:rsidP="0000566D">
      <w:pPr>
        <w:spacing w:before="0" w:after="200" w:line="276" w:lineRule="auto"/>
        <w:jc w:val="left"/>
        <w:rPr>
          <w:rFonts w:cs="Arial"/>
        </w:rPr>
      </w:pPr>
      <w:r>
        <w:rPr>
          <w:rFonts w:cs="Arial"/>
        </w:rPr>
        <w:br w:type="page"/>
      </w:r>
    </w:p>
    <w:p w14:paraId="4FFE5807" w14:textId="55B9A846" w:rsidR="00C114A7" w:rsidRDefault="00953496" w:rsidP="00C114A7">
      <w:pPr>
        <w:pStyle w:val="Heading1"/>
      </w:pPr>
      <w:bookmarkStart w:id="16" w:name="_Toc172023339"/>
      <w:r>
        <w:lastRenderedPageBreak/>
        <w:t>Results</w:t>
      </w:r>
      <w:bookmarkEnd w:id="16"/>
    </w:p>
    <w:p w14:paraId="4ADDED31" w14:textId="77777777" w:rsidR="00CD448E" w:rsidRDefault="0051510A" w:rsidP="00C114A7">
      <w:pPr>
        <w:rPr>
          <w:u w:val="single"/>
        </w:rPr>
      </w:pPr>
      <w:r w:rsidRPr="00C93DE7">
        <w:rPr>
          <w:u w:val="single"/>
        </w:rPr>
        <w:t>Finding the HC of the Calorimeter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76"/>
        <w:gridCol w:w="2785"/>
        <w:gridCol w:w="2758"/>
      </w:tblGrid>
      <w:tr w:rsidR="001E6A9C" w14:paraId="6CB12FB5" w14:textId="77777777" w:rsidTr="00826492">
        <w:trPr>
          <w:jc w:val="center"/>
        </w:trPr>
        <w:tc>
          <w:tcPr>
            <w:tcW w:w="2576" w:type="dxa"/>
          </w:tcPr>
          <w:p w14:paraId="307080B2" w14:textId="1CFF6B73" w:rsidR="001E6A9C" w:rsidRPr="005617A1" w:rsidRDefault="001E6A9C" w:rsidP="00C114A7">
            <w:r w:rsidRPr="005617A1">
              <w:t>T</w:t>
            </w:r>
            <w:r w:rsidRPr="005617A1">
              <w:rPr>
                <w:vertAlign w:val="subscript"/>
              </w:rPr>
              <w:t>hot</w:t>
            </w:r>
            <w:r w:rsidR="009E4C4B" w:rsidRPr="005617A1">
              <w:rPr>
                <w:vertAlign w:val="subscript"/>
              </w:rPr>
              <w:t xml:space="preserve"> </w:t>
            </w:r>
            <w:r w:rsidRPr="005617A1">
              <w:t>= 60</w:t>
            </w:r>
            <w:r w:rsidR="006B5239" w:rsidRPr="005617A1">
              <w:sym w:font="Symbol" w:char="F0B0"/>
            </w:r>
            <w:r w:rsidR="006B5239" w:rsidRPr="005617A1">
              <w:t>C</w:t>
            </w:r>
          </w:p>
        </w:tc>
        <w:tc>
          <w:tcPr>
            <w:tcW w:w="2785" w:type="dxa"/>
          </w:tcPr>
          <w:p w14:paraId="6705EED3" w14:textId="53F3E8F5" w:rsidR="001E6A9C" w:rsidRPr="005617A1" w:rsidRDefault="002C4F52" w:rsidP="00C114A7">
            <w:proofErr w:type="spellStart"/>
            <w:r w:rsidRPr="005617A1">
              <w:t>m</w:t>
            </w:r>
            <w:r w:rsidRPr="005617A1">
              <w:rPr>
                <w:vertAlign w:val="subscript"/>
              </w:rPr>
              <w:t>hot</w:t>
            </w:r>
            <w:proofErr w:type="spellEnd"/>
            <w:r w:rsidRPr="005617A1">
              <w:rPr>
                <w:vertAlign w:val="subscript"/>
              </w:rPr>
              <w:t xml:space="preserve"> water </w:t>
            </w:r>
            <w:r w:rsidRPr="005617A1">
              <w:t>= 50g</w:t>
            </w:r>
          </w:p>
        </w:tc>
        <w:tc>
          <w:tcPr>
            <w:tcW w:w="2758" w:type="dxa"/>
          </w:tcPr>
          <w:p w14:paraId="69A7FD66" w14:textId="595CE67F" w:rsidR="001E6A9C" w:rsidRPr="00627E53" w:rsidRDefault="00034955" w:rsidP="00C114A7">
            <w:r>
              <w:rPr>
                <w:rFonts w:cs="Arial"/>
              </w:rPr>
              <w:sym w:font="Symbol" w:char="F044"/>
            </w:r>
            <w:proofErr w:type="spellStart"/>
            <w:r w:rsidRPr="00D651BC">
              <w:rPr>
                <w:rFonts w:cs="Arial"/>
              </w:rPr>
              <w:t>T</w:t>
            </w:r>
            <w:r w:rsidR="00627E53" w:rsidRPr="00D651BC">
              <w:rPr>
                <w:rFonts w:cs="Arial"/>
                <w:vertAlign w:val="subscript"/>
              </w:rPr>
              <w:t>Hot</w:t>
            </w:r>
            <w:proofErr w:type="spellEnd"/>
            <w:r w:rsidR="00627E53" w:rsidRPr="00D651BC">
              <w:rPr>
                <w:rFonts w:cs="Arial"/>
                <w:vertAlign w:val="subscript"/>
              </w:rPr>
              <w:t xml:space="preserve"> water</w:t>
            </w:r>
            <w:r w:rsidR="00627E53" w:rsidRPr="00D651BC">
              <w:rPr>
                <w:rFonts w:cs="Arial"/>
              </w:rPr>
              <w:t xml:space="preserve"> = </w:t>
            </w:r>
            <w:r w:rsidR="00D651BC" w:rsidRPr="00D651BC">
              <w:rPr>
                <w:rFonts w:cs="Arial"/>
              </w:rPr>
              <w:t>-29</w:t>
            </w:r>
            <w:r w:rsidR="00D651BC" w:rsidRPr="00D651BC">
              <w:rPr>
                <w:rFonts w:cs="Arial"/>
              </w:rPr>
              <w:sym w:font="Symbol" w:char="F0B0"/>
            </w:r>
            <w:r w:rsidR="00D651BC" w:rsidRPr="00D651BC">
              <w:rPr>
                <w:rFonts w:cs="Arial"/>
              </w:rPr>
              <w:t>C</w:t>
            </w:r>
          </w:p>
        </w:tc>
      </w:tr>
      <w:tr w:rsidR="001E6A9C" w14:paraId="601A4A08" w14:textId="77777777" w:rsidTr="00826492">
        <w:trPr>
          <w:jc w:val="center"/>
        </w:trPr>
        <w:tc>
          <w:tcPr>
            <w:tcW w:w="2576" w:type="dxa"/>
          </w:tcPr>
          <w:p w14:paraId="6480240B" w14:textId="509C7348" w:rsidR="001E6A9C" w:rsidRPr="005617A1" w:rsidRDefault="006B5239" w:rsidP="00C114A7">
            <w:proofErr w:type="spellStart"/>
            <w:r w:rsidRPr="005617A1">
              <w:t>T</w:t>
            </w:r>
            <w:r w:rsidRPr="005617A1">
              <w:rPr>
                <w:vertAlign w:val="subscript"/>
              </w:rPr>
              <w:t>cold</w:t>
            </w:r>
            <w:proofErr w:type="spellEnd"/>
            <w:r w:rsidR="009E4C4B" w:rsidRPr="005617A1">
              <w:rPr>
                <w:vertAlign w:val="subscript"/>
              </w:rPr>
              <w:t xml:space="preserve"> </w:t>
            </w:r>
            <w:r w:rsidRPr="005617A1">
              <w:t>= 11.8</w:t>
            </w:r>
            <w:r w:rsidRPr="005617A1">
              <w:sym w:font="Symbol" w:char="F0B0"/>
            </w:r>
            <w:r w:rsidRPr="005617A1">
              <w:t>C</w:t>
            </w:r>
          </w:p>
        </w:tc>
        <w:tc>
          <w:tcPr>
            <w:tcW w:w="2785" w:type="dxa"/>
          </w:tcPr>
          <w:p w14:paraId="22F3AC6A" w14:textId="3E6C33B7" w:rsidR="001E6A9C" w:rsidRPr="005617A1" w:rsidRDefault="005617A1" w:rsidP="00C114A7">
            <w:proofErr w:type="spellStart"/>
            <w:r w:rsidRPr="005617A1">
              <w:t>m</w:t>
            </w:r>
            <w:r w:rsidRPr="005617A1">
              <w:rPr>
                <w:vertAlign w:val="subscript"/>
              </w:rPr>
              <w:t>cold</w:t>
            </w:r>
            <w:proofErr w:type="spellEnd"/>
            <w:r w:rsidRPr="005617A1">
              <w:rPr>
                <w:vertAlign w:val="subscript"/>
              </w:rPr>
              <w:t xml:space="preserve"> water </w:t>
            </w:r>
            <w:r w:rsidRPr="005617A1">
              <w:t>= 50g</w:t>
            </w:r>
          </w:p>
        </w:tc>
        <w:tc>
          <w:tcPr>
            <w:tcW w:w="2758" w:type="dxa"/>
          </w:tcPr>
          <w:p w14:paraId="792A1FFE" w14:textId="51913CC4" w:rsidR="001E6A9C" w:rsidRPr="00D651BC" w:rsidRDefault="00627E53" w:rsidP="00C114A7">
            <w:r>
              <w:rPr>
                <w:rFonts w:cs="Arial"/>
              </w:rPr>
              <w:sym w:font="Symbol" w:char="F044"/>
            </w:r>
            <w:proofErr w:type="spellStart"/>
            <w:r w:rsidRPr="00D651BC">
              <w:rPr>
                <w:rFonts w:cs="Arial"/>
              </w:rPr>
              <w:t>T</w:t>
            </w:r>
            <w:r w:rsidR="00D651BC" w:rsidRPr="00D651BC">
              <w:rPr>
                <w:rFonts w:cs="Arial"/>
                <w:vertAlign w:val="subscript"/>
              </w:rPr>
              <w:t>Cold</w:t>
            </w:r>
            <w:proofErr w:type="spellEnd"/>
            <w:r w:rsidR="00D651BC" w:rsidRPr="00D651BC">
              <w:rPr>
                <w:rFonts w:cs="Arial"/>
                <w:vertAlign w:val="subscript"/>
              </w:rPr>
              <w:t xml:space="preserve"> water </w:t>
            </w:r>
            <w:r w:rsidR="00D651BC" w:rsidRPr="00D651BC">
              <w:rPr>
                <w:rFonts w:cs="Arial"/>
              </w:rPr>
              <w:t>= 19.2</w:t>
            </w:r>
            <w:r w:rsidR="00401802" w:rsidRPr="00D651BC">
              <w:rPr>
                <w:rFonts w:cs="Arial"/>
              </w:rPr>
              <w:sym w:font="Symbol" w:char="F0B0"/>
            </w:r>
            <w:r w:rsidR="00401802" w:rsidRPr="00D651BC">
              <w:rPr>
                <w:rFonts w:cs="Arial"/>
              </w:rPr>
              <w:t>C</w:t>
            </w:r>
          </w:p>
        </w:tc>
      </w:tr>
      <w:tr w:rsidR="001E6A9C" w14:paraId="09CADB03" w14:textId="77777777" w:rsidTr="00826492">
        <w:trPr>
          <w:jc w:val="center"/>
        </w:trPr>
        <w:tc>
          <w:tcPr>
            <w:tcW w:w="2576" w:type="dxa"/>
          </w:tcPr>
          <w:p w14:paraId="6B97115C" w14:textId="050CA181" w:rsidR="001E6A9C" w:rsidRPr="005617A1" w:rsidRDefault="006B5239" w:rsidP="00C114A7">
            <w:proofErr w:type="spellStart"/>
            <w:r w:rsidRPr="005617A1">
              <w:t>T</w:t>
            </w:r>
            <w:r w:rsidRPr="005617A1">
              <w:rPr>
                <w:vertAlign w:val="subscript"/>
              </w:rPr>
              <w:t>max</w:t>
            </w:r>
            <w:proofErr w:type="spellEnd"/>
            <w:r w:rsidR="009E4C4B" w:rsidRPr="005617A1">
              <w:rPr>
                <w:vertAlign w:val="subscript"/>
              </w:rPr>
              <w:t xml:space="preserve"> </w:t>
            </w:r>
            <w:r w:rsidRPr="005617A1">
              <w:t>= 31</w:t>
            </w:r>
            <w:r w:rsidR="009E4C4B" w:rsidRPr="005617A1">
              <w:sym w:font="Symbol" w:char="F0B0"/>
            </w:r>
            <w:r w:rsidR="009E4C4B" w:rsidRPr="005617A1">
              <w:t>C</w:t>
            </w:r>
          </w:p>
        </w:tc>
        <w:tc>
          <w:tcPr>
            <w:tcW w:w="2785" w:type="dxa"/>
          </w:tcPr>
          <w:p w14:paraId="1D81EB50" w14:textId="46B2FCEB" w:rsidR="001E6A9C" w:rsidRPr="00826492" w:rsidRDefault="003874E9" w:rsidP="00C114A7">
            <w:proofErr w:type="spellStart"/>
            <w:r>
              <w:t>HC</w:t>
            </w:r>
            <w:r>
              <w:rPr>
                <w:vertAlign w:val="subscript"/>
              </w:rPr>
              <w:t>Calori</w:t>
            </w:r>
            <w:r w:rsidR="00826492">
              <w:rPr>
                <w:vertAlign w:val="subscript"/>
              </w:rPr>
              <w:t>meter</w:t>
            </w:r>
            <w:proofErr w:type="spellEnd"/>
            <w:r w:rsidR="00826492">
              <w:t xml:space="preserve"> = </w:t>
            </w:r>
            <w:r w:rsidR="00826492" w:rsidRPr="00826492">
              <w:rPr>
                <w:b/>
                <w:bCs/>
              </w:rPr>
              <w:t>106.83J</w:t>
            </w:r>
          </w:p>
        </w:tc>
        <w:tc>
          <w:tcPr>
            <w:tcW w:w="2758" w:type="dxa"/>
          </w:tcPr>
          <w:p w14:paraId="1C2D1D54" w14:textId="4BD5100E" w:rsidR="001E6A9C" w:rsidRPr="00D651BC" w:rsidRDefault="00627E53" w:rsidP="00C114A7">
            <w:r>
              <w:rPr>
                <w:rFonts w:cs="Arial"/>
              </w:rPr>
              <w:sym w:font="Symbol" w:char="F044"/>
            </w:r>
            <w:proofErr w:type="spellStart"/>
            <w:r w:rsidRPr="00D651BC">
              <w:rPr>
                <w:rFonts w:cs="Arial"/>
              </w:rPr>
              <w:t>T</w:t>
            </w:r>
            <w:r w:rsidR="00D651BC" w:rsidRPr="00D651BC">
              <w:rPr>
                <w:rFonts w:cs="Arial"/>
                <w:vertAlign w:val="subscript"/>
              </w:rPr>
              <w:t>Calorimeter</w:t>
            </w:r>
            <w:proofErr w:type="spellEnd"/>
            <w:r w:rsidR="00D651BC">
              <w:rPr>
                <w:rFonts w:cs="Arial"/>
                <w:vertAlign w:val="subscript"/>
              </w:rPr>
              <w:t xml:space="preserve"> </w:t>
            </w:r>
            <w:r w:rsidR="00D651BC">
              <w:rPr>
                <w:rFonts w:cs="Arial"/>
              </w:rPr>
              <w:t>= 19</w:t>
            </w:r>
            <w:r w:rsidR="00401802">
              <w:rPr>
                <w:rFonts w:cs="Arial"/>
              </w:rPr>
              <w:t>.2</w:t>
            </w:r>
            <w:r w:rsidR="00401802" w:rsidRPr="00D651BC">
              <w:rPr>
                <w:rFonts w:cs="Arial"/>
              </w:rPr>
              <w:sym w:font="Symbol" w:char="F0B0"/>
            </w:r>
            <w:r w:rsidR="00401802" w:rsidRPr="00D651BC">
              <w:rPr>
                <w:rFonts w:cs="Arial"/>
              </w:rPr>
              <w:t>C</w:t>
            </w:r>
          </w:p>
        </w:tc>
      </w:tr>
      <w:tr w:rsidR="001E6A9C" w14:paraId="2DC8C68D" w14:textId="77777777" w:rsidTr="00826492">
        <w:trPr>
          <w:jc w:val="center"/>
        </w:trPr>
        <w:tc>
          <w:tcPr>
            <w:tcW w:w="2576" w:type="dxa"/>
          </w:tcPr>
          <w:p w14:paraId="4640BE1B" w14:textId="6150940B" w:rsidR="001E6A9C" w:rsidRPr="005617A1" w:rsidRDefault="009E4C4B" w:rsidP="00C114A7">
            <w:proofErr w:type="spellStart"/>
            <w:r w:rsidRPr="005617A1">
              <w:t>Q</w:t>
            </w:r>
            <w:r w:rsidRPr="005617A1">
              <w:rPr>
                <w:vertAlign w:val="subscript"/>
              </w:rPr>
              <w:t>Cold</w:t>
            </w:r>
            <w:proofErr w:type="spellEnd"/>
            <w:r w:rsidRPr="005617A1">
              <w:rPr>
                <w:vertAlign w:val="subscript"/>
              </w:rPr>
              <w:t xml:space="preserve"> Water </w:t>
            </w:r>
            <w:r w:rsidRPr="005617A1">
              <w:t>=</w:t>
            </w:r>
            <w:r w:rsidR="00DD353A" w:rsidRPr="005617A1">
              <w:t xml:space="preserve"> </w:t>
            </w:r>
            <w:r w:rsidR="00DD353A" w:rsidRPr="00826492">
              <w:rPr>
                <w:color w:val="365F91" w:themeColor="accent1" w:themeShade="BF"/>
              </w:rPr>
              <w:t>4018.56J</w:t>
            </w:r>
          </w:p>
        </w:tc>
        <w:tc>
          <w:tcPr>
            <w:tcW w:w="2785" w:type="dxa"/>
          </w:tcPr>
          <w:p w14:paraId="3CC9FE9B" w14:textId="10A8B3FC" w:rsidR="001E6A9C" w:rsidRPr="005617A1" w:rsidRDefault="005617A1" w:rsidP="00C114A7">
            <w:proofErr w:type="spellStart"/>
            <w:r w:rsidRPr="005617A1">
              <w:t>Q</w:t>
            </w:r>
            <w:r>
              <w:rPr>
                <w:vertAlign w:val="subscript"/>
              </w:rPr>
              <w:t>Hot</w:t>
            </w:r>
            <w:proofErr w:type="spellEnd"/>
            <w:r>
              <w:rPr>
                <w:vertAlign w:val="subscript"/>
              </w:rPr>
              <w:t xml:space="preserve"> water</w:t>
            </w:r>
            <w:r>
              <w:t xml:space="preserve"> = </w:t>
            </w:r>
            <w:r w:rsidRPr="00826492">
              <w:rPr>
                <w:color w:val="FF0000"/>
              </w:rPr>
              <w:t>6069.7J</w:t>
            </w:r>
          </w:p>
        </w:tc>
        <w:tc>
          <w:tcPr>
            <w:tcW w:w="2758" w:type="dxa"/>
          </w:tcPr>
          <w:p w14:paraId="2C395042" w14:textId="3E165D7B" w:rsidR="001E6A9C" w:rsidRPr="00E35078" w:rsidRDefault="00401802" w:rsidP="00C114A7">
            <w:proofErr w:type="spellStart"/>
            <w:r>
              <w:t>Q</w:t>
            </w:r>
            <w:r>
              <w:rPr>
                <w:vertAlign w:val="subscript"/>
              </w:rPr>
              <w:t>Calorimeter</w:t>
            </w:r>
            <w:proofErr w:type="spellEnd"/>
            <w:r w:rsidR="00E35078">
              <w:t xml:space="preserve"> = 20</w:t>
            </w:r>
            <w:r w:rsidR="00B50E9B">
              <w:t>51.</w:t>
            </w:r>
            <w:r w:rsidR="003874E9">
              <w:t>1</w:t>
            </w:r>
            <w:r w:rsidR="00E91CAD">
              <w:t>4</w:t>
            </w:r>
            <w:r w:rsidR="003874E9">
              <w:t>J</w:t>
            </w:r>
          </w:p>
        </w:tc>
      </w:tr>
    </w:tbl>
    <w:p w14:paraId="1071E78A" w14:textId="2A50F4F8" w:rsidR="001E6A9C" w:rsidRPr="004D4286" w:rsidRDefault="00E91CAD" w:rsidP="00C114A7">
      <w:pPr>
        <w:rPr>
          <w:rFonts w:cs="Arial"/>
        </w:rPr>
      </w:pPr>
      <w:r w:rsidRPr="004D4286">
        <w:rPr>
          <w:rFonts w:cs="Arial"/>
        </w:rPr>
        <w:t>(above to 2dp)</w:t>
      </w:r>
    </w:p>
    <w:p w14:paraId="21120E33" w14:textId="77777777" w:rsidR="0089244D" w:rsidRPr="004D4286" w:rsidRDefault="0089244D" w:rsidP="00C114A7">
      <w:pPr>
        <w:rPr>
          <w:rFonts w:cs="Arial"/>
        </w:rPr>
      </w:pPr>
    </w:p>
    <w:tbl>
      <w:tblPr>
        <w:tblStyle w:val="TableGrid"/>
        <w:tblW w:w="852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524"/>
      </w:tblGrid>
      <w:tr w:rsidR="00026021" w:rsidRPr="004D4286" w14:paraId="1B8E7461" w14:textId="77777777" w:rsidTr="001551D9">
        <w:trPr>
          <w:trHeight w:val="502"/>
        </w:trPr>
        <w:tc>
          <w:tcPr>
            <w:tcW w:w="8524" w:type="dxa"/>
          </w:tcPr>
          <w:p w14:paraId="71D1E015" w14:textId="53C09491" w:rsidR="00026021" w:rsidRPr="004D4286" w:rsidRDefault="00026021" w:rsidP="00005AE9">
            <w:pPr>
              <w:spacing w:before="0" w:after="200" w:line="276" w:lineRule="auto"/>
              <w:jc w:val="left"/>
              <w:rPr>
                <w:rFonts w:cs="Arial"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 w:cs="Arial"/>
                  </w:rPr>
                  <m:t>m×∆T×</m:t>
                </m:r>
                <m:sSub>
                  <m:sSubPr>
                    <m:ctrlPr>
                      <w:rPr>
                        <w:rFonts w:ascii="Cambria Math" w:hAnsi="Cambria Math" w:cs="Arial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 w:cs="Arial"/>
                      </w:rPr>
                      <m:t>p</m:t>
                    </m:r>
                  </m:sub>
                </m:sSub>
                <m:r>
                  <w:rPr>
                    <w:rFonts w:ascii="Cambria Math" w:hAnsi="Cambria Math" w:cs="Arial"/>
                  </w:rPr>
                  <m:t>=</m:t>
                </m:r>
                <m:sSub>
                  <m:sSubPr>
                    <m:ctrlPr>
                      <w:rPr>
                        <w:rFonts w:ascii="Cambria Math" w:hAnsi="Cambria Math" w:cs="Arial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 w:cs="Arial"/>
                      </w:rPr>
                      <m:t>(system)</m:t>
                    </m:r>
                  </m:sub>
                </m:sSub>
                <m:r>
                  <w:rPr>
                    <w:rFonts w:ascii="Cambria Math" w:hAnsi="Cambria Math" w:cs="Arial"/>
                  </w:rPr>
                  <m:t>(</m:t>
                </m:r>
                <m:r>
                  <w:rPr>
                    <w:rFonts w:ascii="Cambria Math" w:hAnsi="Cambria Math" w:cs="Arial"/>
                    <w:color w:val="FF0000"/>
                  </w:rPr>
                  <m:t>hot water</m:t>
                </m:r>
                <m:r>
                  <w:rPr>
                    <w:rFonts w:ascii="Cambria Math" w:hAnsi="Cambria Math" w:cs="Arial"/>
                  </w:rPr>
                  <m:t>)</m:t>
                </m:r>
              </m:oMath>
            </m:oMathPara>
          </w:p>
        </w:tc>
      </w:tr>
      <w:tr w:rsidR="00026021" w14:paraId="59CE1A03" w14:textId="77777777" w:rsidTr="001551D9">
        <w:trPr>
          <w:trHeight w:val="546"/>
        </w:trPr>
        <w:tc>
          <w:tcPr>
            <w:tcW w:w="8524" w:type="dxa"/>
          </w:tcPr>
          <w:p w14:paraId="4313631D" w14:textId="4A04CFB0" w:rsidR="00026021" w:rsidRPr="004D4286" w:rsidRDefault="00026021" w:rsidP="00005AE9">
            <w:pPr>
              <w:rPr>
                <w:rFonts w:cs="Arial"/>
              </w:rPr>
            </w:pPr>
            <m:oMathPara>
              <m:oMath>
                <m:r>
                  <w:rPr>
                    <w:rFonts w:ascii="Cambria Math" w:hAnsi="Cambria Math" w:cs="Arial"/>
                  </w:rPr>
                  <m:t>50g×(31℃-60℃)×4.186J(g℃)=-6069.7J</m:t>
                </m:r>
              </m:oMath>
            </m:oMathPara>
          </w:p>
        </w:tc>
      </w:tr>
      <w:tr w:rsidR="00026021" w14:paraId="7D7C1DA9" w14:textId="77777777" w:rsidTr="001551D9">
        <w:trPr>
          <w:trHeight w:val="603"/>
        </w:trPr>
        <w:tc>
          <w:tcPr>
            <w:tcW w:w="8524" w:type="dxa"/>
          </w:tcPr>
          <w:p w14:paraId="52C8D40F" w14:textId="45390CFB" w:rsidR="00026021" w:rsidRPr="004D4286" w:rsidRDefault="00026021" w:rsidP="00005AE9">
            <w:pPr>
              <w:rPr>
                <w:rFonts w:cs="Arial"/>
              </w:rPr>
            </w:pPr>
            <m:oMathPara>
              <m:oMath>
                <m:r>
                  <w:rPr>
                    <w:rFonts w:ascii="Cambria Math" w:hAnsi="Cambria Math" w:cs="Arial"/>
                  </w:rPr>
                  <m:t xml:space="preserve">Q(hot water)= </m:t>
                </m:r>
                <m:r>
                  <w:rPr>
                    <w:rFonts w:ascii="Cambria Math" w:hAnsi="Cambria Math" w:cs="Arial"/>
                    <w:color w:val="FF0000"/>
                  </w:rPr>
                  <m:t>-6069.7J</m:t>
                </m:r>
              </m:oMath>
            </m:oMathPara>
          </w:p>
        </w:tc>
      </w:tr>
      <w:tr w:rsidR="00026021" w14:paraId="717D3F80" w14:textId="77777777" w:rsidTr="001551D9">
        <w:trPr>
          <w:trHeight w:val="603"/>
        </w:trPr>
        <w:tc>
          <w:tcPr>
            <w:tcW w:w="8524" w:type="dxa"/>
          </w:tcPr>
          <w:p w14:paraId="1D8AD0E9" w14:textId="36E46974" w:rsidR="00026021" w:rsidRPr="00F90632" w:rsidRDefault="004B5CFF" w:rsidP="00005AE9">
            <m:oMathPara>
              <m:oMathParaPr>
                <m:jc m:val="left"/>
              </m:oMathParaPr>
              <m:oMath>
                <m:r>
                  <m:rPr>
                    <m:nor/>
                  </m:rPr>
                  <w:rPr>
                    <w:rFonts w:ascii="Cambria Math" w:hAnsi="Cambria Math"/>
                  </w:rPr>
                  <m:t>Q(</m:t>
                </m:r>
                <m:r>
                  <w:rPr>
                    <w:rFonts w:ascii="Cambria Math" w:hAnsi="Cambria Math"/>
                    <w:color w:val="1F497D" w:themeColor="text2"/>
                  </w:rPr>
                  <m:t>cold water</m:t>
                </m:r>
                <m:r>
                  <w:rPr>
                    <w:rFonts w:ascii="Cambria Math" w:hAnsi="Cambria Math"/>
                  </w:rPr>
                  <m:t>)=m×∆T×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</m:oMath>
            </m:oMathPara>
          </w:p>
        </w:tc>
      </w:tr>
      <w:tr w:rsidR="00026021" w14:paraId="501B9CD9" w14:textId="77777777" w:rsidTr="001551D9">
        <w:trPr>
          <w:trHeight w:val="603"/>
        </w:trPr>
        <w:tc>
          <w:tcPr>
            <w:tcW w:w="8524" w:type="dxa"/>
          </w:tcPr>
          <w:p w14:paraId="6CFA0EED" w14:textId="045303AA" w:rsidR="00026021" w:rsidRDefault="00026021" w:rsidP="00005AE9">
            <m:oMathPara>
              <m:oMath>
                <m:r>
                  <w:rPr>
                    <w:rFonts w:ascii="Cambria Math" w:hAnsi="Cambria Math"/>
                  </w:rPr>
                  <m:t>50g×(31℃-11.8℃)×4.186J(g℃)=</m:t>
                </m:r>
                <m:r>
                  <w:rPr>
                    <w:rFonts w:ascii="Cambria Math" w:hAnsi="Cambria Math"/>
                    <w:color w:val="1F497D" w:themeColor="text2"/>
                  </w:rPr>
                  <m:t>4018.56J</m:t>
                </m:r>
              </m:oMath>
            </m:oMathPara>
          </w:p>
        </w:tc>
      </w:tr>
      <w:tr w:rsidR="00026021" w14:paraId="623B7C7B" w14:textId="77777777" w:rsidTr="001551D9">
        <w:trPr>
          <w:trHeight w:val="603"/>
        </w:trPr>
        <w:tc>
          <w:tcPr>
            <w:tcW w:w="8524" w:type="dxa"/>
          </w:tcPr>
          <w:p w14:paraId="4E5D0952" w14:textId="37CF1F3F" w:rsidR="00026021" w:rsidRPr="00F90632" w:rsidRDefault="00000000" w:rsidP="00005AE9"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system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hot water</m:t>
                    </m:r>
                  </m:e>
                </m:d>
                <m:r>
                  <w:rPr>
                    <w:rFonts w:ascii="Cambria Math" w:hAnsi="Cambria Math"/>
                  </w:rPr>
                  <m:t>=-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surroundings</m:t>
                    </m:r>
                  </m:sub>
                </m:sSub>
                <m:r>
                  <w:rPr>
                    <w:rFonts w:ascii="Cambria Math" w:hAnsi="Cambria Math"/>
                  </w:rPr>
                  <m:t>(cold water &amp; cup)</m:t>
                </m:r>
              </m:oMath>
            </m:oMathPara>
          </w:p>
        </w:tc>
      </w:tr>
      <w:tr w:rsidR="00026021" w14:paraId="2EBB2D50" w14:textId="77777777" w:rsidTr="001551D9">
        <w:trPr>
          <w:trHeight w:val="586"/>
        </w:trPr>
        <w:tc>
          <w:tcPr>
            <w:tcW w:w="8524" w:type="dxa"/>
          </w:tcPr>
          <w:p w14:paraId="1F2377E4" w14:textId="0B73CB4C" w:rsidR="00026021" w:rsidRDefault="00026021" w:rsidP="00005AE9">
            <m:oMathPara>
              <m:oMath>
                <m:r>
                  <w:rPr>
                    <w:rFonts w:ascii="Cambria Math" w:hAnsi="Cambria Math"/>
                    <w:color w:val="FF0000"/>
                  </w:rPr>
                  <m:t>-6069.7J</m:t>
                </m:r>
                <m:r>
                  <w:rPr>
                    <w:rFonts w:ascii="Cambria Math" w:hAnsi="Cambria Math"/>
                  </w:rPr>
                  <m:t>=</m:t>
                </m:r>
                <m:r>
                  <w:rPr>
                    <w:rFonts w:ascii="Cambria Math" w:hAnsi="Cambria Math"/>
                    <w:color w:val="1F497D" w:themeColor="text2"/>
                  </w:rPr>
                  <m:t>-4018.56J</m:t>
                </m:r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Cup</m:t>
                    </m:r>
                  </m:sub>
                </m:sSub>
                <m:r>
                  <w:rPr>
                    <w:rFonts w:ascii="Cambria Math" w:hAnsi="Cambria Math"/>
                  </w:rPr>
                  <m:t>×19.2</m:t>
                </m:r>
              </m:oMath>
            </m:oMathPara>
          </w:p>
        </w:tc>
      </w:tr>
      <w:tr w:rsidR="00026021" w14:paraId="130C71ED" w14:textId="77777777" w:rsidTr="001551D9">
        <w:trPr>
          <w:trHeight w:val="854"/>
        </w:trPr>
        <w:tc>
          <w:tcPr>
            <w:tcW w:w="8524" w:type="dxa"/>
          </w:tcPr>
          <w:p w14:paraId="5DC6147A" w14:textId="724AC56D" w:rsidR="00026021" w:rsidRDefault="00000000" w:rsidP="00005AE9"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-6069.7J</m:t>
                    </m:r>
                    <m:r>
                      <w:rPr>
                        <w:rFonts w:ascii="Cambria Math" w:hAnsi="Cambria Math"/>
                      </w:rPr>
                      <m:t>+</m:t>
                    </m:r>
                    <m:r>
                      <w:rPr>
                        <w:rFonts w:ascii="Cambria Math" w:hAnsi="Cambria Math"/>
                        <w:color w:val="1F497D" w:themeColor="text2"/>
                      </w:rPr>
                      <m:t>4018.56J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-19.2℃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Cup</m:t>
                    </m:r>
                  </m:sub>
                </m:sSub>
              </m:oMath>
            </m:oMathPara>
          </w:p>
        </w:tc>
      </w:tr>
      <w:tr w:rsidR="00070CDD" w14:paraId="5D171665" w14:textId="77777777" w:rsidTr="001551D9">
        <w:trPr>
          <w:trHeight w:val="586"/>
        </w:trPr>
        <w:tc>
          <w:tcPr>
            <w:tcW w:w="8524" w:type="dxa"/>
          </w:tcPr>
          <w:p w14:paraId="38BFA517" w14:textId="02419709" w:rsidR="00070CDD" w:rsidRPr="003D2548" w:rsidRDefault="00000000" w:rsidP="00C114A7">
            <w:pPr>
              <w:rPr>
                <w:b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HC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Cup</m:t>
                    </m:r>
                  </m:sub>
                </m:sSub>
                <m:r>
                  <m:rPr>
                    <m:sty m:val="bi"/>
                  </m:rPr>
                  <w:rPr>
                    <w:rFonts w:ascii="Cambria Math" w:hAnsi="Cambria Math"/>
                  </w:rPr>
                  <m:t>=106.830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J℃ to 3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dp.</m:t>
                </m:r>
              </m:oMath>
            </m:oMathPara>
          </w:p>
        </w:tc>
      </w:tr>
    </w:tbl>
    <w:p w14:paraId="3983A822" w14:textId="764FD555" w:rsidR="00F067EB" w:rsidRDefault="00F067EB" w:rsidP="00F067EB">
      <w:pPr>
        <w:jc w:val="left"/>
      </w:pPr>
      <w:r>
        <w:t xml:space="preserve">The first part of the experiment is to determine the heat capacity of the Calorimeter. </w:t>
      </w:r>
      <w:r w:rsidR="00223656">
        <w:t xml:space="preserve">Hot </w:t>
      </w:r>
      <w:r w:rsidR="003F16C4">
        <w:t>water at 60</w:t>
      </w:r>
      <w:r w:rsidR="003F16C4">
        <w:sym w:font="Symbol" w:char="F0B0"/>
      </w:r>
      <w:r w:rsidR="003F16C4">
        <w:t xml:space="preserve">C was added to room temperature water, which was </w:t>
      </w:r>
      <w:r w:rsidR="00261D50">
        <w:t>at 11.8</w:t>
      </w:r>
      <w:r w:rsidR="00261D50">
        <w:sym w:font="Symbol" w:char="F0B0"/>
      </w:r>
      <w:r w:rsidR="00261D50">
        <w:t>C</w:t>
      </w:r>
      <w:r w:rsidR="003F16C4">
        <w:t>.</w:t>
      </w:r>
      <w:r w:rsidR="00261D50">
        <w:t xml:space="preserve"> The water reached equilibrium at 31</w:t>
      </w:r>
      <w:r w:rsidR="00261D50">
        <w:sym w:font="Symbol" w:char="F0B0"/>
      </w:r>
      <w:r w:rsidR="00261D50">
        <w:t>C.</w:t>
      </w:r>
      <w:r w:rsidR="003F16C4">
        <w:t xml:space="preserve"> </w:t>
      </w:r>
      <w:r>
        <w:t xml:space="preserve">Using the known mass, multiplying </w:t>
      </w:r>
      <w:r w:rsidR="00261D50">
        <w:t xml:space="preserve">it </w:t>
      </w:r>
      <w:r>
        <w:t>by the</w:t>
      </w:r>
      <w:r w:rsidR="00CB5FFB">
        <w:t xml:space="preserve"> differences in</w:t>
      </w:r>
      <w:r>
        <w:t xml:space="preserve"> temperature of the water</w:t>
      </w:r>
      <w:r w:rsidR="00CA3D7A">
        <w:t xml:space="preserve">, then multiplying again by the specific heat </w:t>
      </w:r>
      <w:r w:rsidR="0058051B">
        <w:t>capacity of water, it is possible to calculate how m</w:t>
      </w:r>
      <w:r w:rsidR="00730FA4">
        <w:t>uch</w:t>
      </w:r>
      <w:r w:rsidR="0058051B">
        <w:t xml:space="preserve"> heat energy </w:t>
      </w:r>
      <w:r w:rsidR="00B44150">
        <w:t xml:space="preserve">would be transferred in the calorimeter. The hot water </w:t>
      </w:r>
      <w:r w:rsidR="00453644">
        <w:t>transferred</w:t>
      </w:r>
      <w:r w:rsidR="00417A4A">
        <w:t xml:space="preserve"> </w:t>
      </w:r>
      <w:r w:rsidR="00453644" w:rsidRPr="00ED1696">
        <w:rPr>
          <w:color w:val="FF0000"/>
        </w:rPr>
        <w:t xml:space="preserve">6069.7J </w:t>
      </w:r>
      <w:r w:rsidR="00453644">
        <w:t>of heat energy to the room temperature water.</w:t>
      </w:r>
    </w:p>
    <w:p w14:paraId="77ADDF75" w14:textId="6589AEF1" w:rsidR="00261D50" w:rsidRDefault="00261D50" w:rsidP="00F067EB">
      <w:pPr>
        <w:jc w:val="left"/>
      </w:pPr>
      <w:r>
        <w:lastRenderedPageBreak/>
        <w:t xml:space="preserve">Using the same formula but substituting </w:t>
      </w:r>
      <w:r w:rsidR="00703A12">
        <w:t xml:space="preserve">the starting temperatures of the hot water, </w:t>
      </w:r>
      <w:r w:rsidR="00E86D50">
        <w:t xml:space="preserve">for that of the cold water gives the </w:t>
      </w:r>
      <w:r w:rsidR="00B1670C">
        <w:t xml:space="preserve">heat energy gained by the cold water, which was </w:t>
      </w:r>
      <w:r w:rsidR="00B1670C" w:rsidRPr="00ED1696">
        <w:rPr>
          <w:color w:val="365F91" w:themeColor="accent1" w:themeShade="BF"/>
        </w:rPr>
        <w:t>4018.56J</w:t>
      </w:r>
      <w:r w:rsidR="00B1670C">
        <w:t>.</w:t>
      </w:r>
    </w:p>
    <w:p w14:paraId="1A74B149" w14:textId="77777777" w:rsidR="00EE201B" w:rsidRDefault="001A2593" w:rsidP="00F067EB">
      <w:pPr>
        <w:jc w:val="left"/>
      </w:pPr>
      <w:r>
        <w:t xml:space="preserve">Substituting the calculated </w:t>
      </w:r>
      <w:r w:rsidR="00EE2961">
        <w:t>energy transfers into the equation</w:t>
      </w:r>
      <w:r w:rsidR="003C498A">
        <w:t xml:space="preserve"> </w:t>
      </w:r>
    </w:p>
    <w:p w14:paraId="328F2B7A" w14:textId="4B1C6E23" w:rsidR="00F067EB" w:rsidRPr="00730FA4" w:rsidRDefault="003C498A" w:rsidP="00850D02">
      <w:pPr>
        <w:jc w:val="left"/>
        <w:rPr>
          <w:rFonts w:cs="Arial"/>
        </w:rPr>
      </w:pPr>
      <w:proofErr w:type="spellStart"/>
      <w:r>
        <w:rPr>
          <w:rFonts w:ascii="Cambria Math" w:hAnsi="Cambria Math"/>
          <w:i/>
          <w:iCs/>
        </w:rPr>
        <w:t>Q</w:t>
      </w:r>
      <w:r>
        <w:rPr>
          <w:rFonts w:ascii="Cambria Math" w:hAnsi="Cambria Math"/>
          <w:i/>
          <w:iCs/>
          <w:vertAlign w:val="subscript"/>
        </w:rPr>
        <w:t>system</w:t>
      </w:r>
      <w:proofErr w:type="spellEnd"/>
      <w:r w:rsidR="005259F9">
        <w:rPr>
          <w:rFonts w:ascii="Cambria Math" w:hAnsi="Cambria Math"/>
          <w:i/>
          <w:iCs/>
        </w:rPr>
        <w:t xml:space="preserve"> = </w:t>
      </w:r>
      <w:r w:rsidR="00EE201B">
        <w:rPr>
          <w:rFonts w:ascii="Cambria Math" w:hAnsi="Cambria Math"/>
          <w:i/>
          <w:iCs/>
        </w:rPr>
        <w:t>-</w:t>
      </w:r>
      <w:proofErr w:type="spellStart"/>
      <w:proofErr w:type="gramStart"/>
      <w:r w:rsidR="005259F9">
        <w:rPr>
          <w:rFonts w:ascii="Cambria Math" w:hAnsi="Cambria Math"/>
          <w:i/>
          <w:iCs/>
        </w:rPr>
        <w:t>Q</w:t>
      </w:r>
      <w:r w:rsidR="005259F9">
        <w:rPr>
          <w:rFonts w:ascii="Cambria Math" w:hAnsi="Cambria Math"/>
          <w:i/>
          <w:iCs/>
          <w:vertAlign w:val="subscript"/>
        </w:rPr>
        <w:t>surroundings</w:t>
      </w:r>
      <w:proofErr w:type="spellEnd"/>
      <w:r w:rsidR="001A2593">
        <w:rPr>
          <w:rFonts w:ascii="Cambria Math" w:hAnsi="Cambria Math"/>
          <w:i/>
          <w:iCs/>
        </w:rPr>
        <w:t>(</w:t>
      </w:r>
      <w:proofErr w:type="gramEnd"/>
      <w:r w:rsidR="001A2593">
        <w:rPr>
          <w:rFonts w:ascii="Cambria Math" w:hAnsi="Cambria Math"/>
          <w:i/>
          <w:iCs/>
        </w:rPr>
        <w:t>cold water &amp; cup)</w:t>
      </w:r>
      <w:r w:rsidR="00EE2961">
        <w:rPr>
          <w:rFonts w:ascii="Cambria Math" w:hAnsi="Cambria Math"/>
          <w:i/>
          <w:iCs/>
        </w:rPr>
        <w:t xml:space="preserve"> </w:t>
      </w:r>
      <w:r w:rsidR="00EE201B">
        <w:rPr>
          <w:rFonts w:cs="Arial"/>
        </w:rPr>
        <w:t xml:space="preserve">leaves </w:t>
      </w:r>
      <w:r w:rsidR="00FB6991">
        <w:rPr>
          <w:rFonts w:cs="Arial"/>
        </w:rPr>
        <w:t xml:space="preserve">the heat capacity of the cup of </w:t>
      </w:r>
      <w:r w:rsidR="00FB6991" w:rsidRPr="00826492">
        <w:rPr>
          <w:rFonts w:cs="Arial"/>
          <w:b/>
          <w:bCs/>
        </w:rPr>
        <w:t>106.830J</w:t>
      </w:r>
      <w:r w:rsidR="00FB6991" w:rsidRPr="00826492">
        <w:rPr>
          <w:rFonts w:cs="Arial"/>
          <w:b/>
          <w:bCs/>
        </w:rPr>
        <w:sym w:font="Symbol" w:char="F0B0"/>
      </w:r>
      <w:r w:rsidR="00FB6991" w:rsidRPr="00826492">
        <w:rPr>
          <w:rFonts w:cs="Arial"/>
          <w:b/>
          <w:bCs/>
        </w:rPr>
        <w:t>C</w:t>
      </w:r>
      <w:r w:rsidR="00FB6991">
        <w:rPr>
          <w:rFonts w:cs="Arial"/>
        </w:rPr>
        <w:t xml:space="preserve"> to 3</w:t>
      </w:r>
      <w:r w:rsidR="00C208AA">
        <w:rPr>
          <w:rFonts w:cs="Arial"/>
        </w:rPr>
        <w:t>dp.</w:t>
      </w:r>
    </w:p>
    <w:p w14:paraId="57F6F9BD" w14:textId="319815F5" w:rsidR="00954736" w:rsidRDefault="00B15954" w:rsidP="00850D02">
      <w:pPr>
        <w:jc w:val="left"/>
        <w:rPr>
          <w:u w:val="single"/>
        </w:rPr>
      </w:pPr>
      <w:r w:rsidRPr="00C93DE7">
        <w:rPr>
          <w:u w:val="single"/>
        </w:rPr>
        <w:t xml:space="preserve">Measure the </w:t>
      </w:r>
      <m:oMath>
        <m:r>
          <w:rPr>
            <w:rFonts w:ascii="Cambria Math" w:hAnsi="Cambria Math" w:cs="Arial"/>
            <w:u w:val="single"/>
          </w:rPr>
          <m:t>C</m:t>
        </m:r>
        <m:r>
          <w:rPr>
            <w:rFonts w:ascii="Cambria Math" w:hAnsi="Cambria Math" w:cs="Arial"/>
            <w:u w:val="single"/>
            <w:vertAlign w:val="subscript"/>
          </w:rPr>
          <m:t>p</m:t>
        </m:r>
      </m:oMath>
      <w:r w:rsidRPr="00C93DE7">
        <w:rPr>
          <w:u w:val="single"/>
        </w:rPr>
        <w:t xml:space="preserve"> </w:t>
      </w:r>
      <w:r w:rsidR="00954736" w:rsidRPr="00C93DE7">
        <w:rPr>
          <w:u w:val="single"/>
        </w:rPr>
        <w:t>of a metal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3"/>
        <w:gridCol w:w="3843"/>
        <w:gridCol w:w="2347"/>
      </w:tblGrid>
      <w:tr w:rsidR="002B3317" w14:paraId="34C1289C" w14:textId="77777777" w:rsidTr="00904DE7">
        <w:tc>
          <w:tcPr>
            <w:tcW w:w="1813" w:type="dxa"/>
          </w:tcPr>
          <w:p w14:paraId="79E2BFBC" w14:textId="69DDE8B3" w:rsidR="002B3317" w:rsidRPr="002B3317" w:rsidRDefault="002B3317" w:rsidP="00904DE7">
            <w:pPr>
              <w:jc w:val="center"/>
            </w:pPr>
            <w:proofErr w:type="spellStart"/>
            <w:r>
              <w:t>T</w:t>
            </w:r>
            <w:r>
              <w:rPr>
                <w:vertAlign w:val="subscript"/>
              </w:rPr>
              <w:t>Hot</w:t>
            </w:r>
            <w:proofErr w:type="spellEnd"/>
            <w:r>
              <w:t xml:space="preserve"> = </w:t>
            </w:r>
            <w:r w:rsidR="006C06FD">
              <w:t>60</w:t>
            </w:r>
            <w:r w:rsidR="006C06FD">
              <w:sym w:font="Symbol" w:char="F0B0"/>
            </w:r>
            <w:r w:rsidR="006C06FD">
              <w:t>C</w:t>
            </w:r>
          </w:p>
        </w:tc>
        <w:tc>
          <w:tcPr>
            <w:tcW w:w="3843" w:type="dxa"/>
          </w:tcPr>
          <w:p w14:paraId="0AE27953" w14:textId="25EE5940" w:rsidR="002B3317" w:rsidRPr="00A27192" w:rsidRDefault="00A27192" w:rsidP="00904DE7">
            <w:pPr>
              <w:jc w:val="center"/>
            </w:pPr>
            <w:proofErr w:type="spellStart"/>
            <w:r>
              <w:t>m</w:t>
            </w:r>
            <w:r>
              <w:rPr>
                <w:vertAlign w:val="subscript"/>
              </w:rPr>
              <w:t>Metal</w:t>
            </w:r>
            <w:proofErr w:type="spellEnd"/>
            <w:r>
              <w:rPr>
                <w:vertAlign w:val="subscript"/>
              </w:rPr>
              <w:t xml:space="preserve"> </w:t>
            </w:r>
            <w:r>
              <w:t>= 18.5g</w:t>
            </w:r>
          </w:p>
        </w:tc>
        <w:tc>
          <w:tcPr>
            <w:tcW w:w="2347" w:type="dxa"/>
          </w:tcPr>
          <w:p w14:paraId="2D551987" w14:textId="2D81B42B" w:rsidR="002B3317" w:rsidRPr="00A27192" w:rsidRDefault="00A27192" w:rsidP="00904DE7">
            <w:pPr>
              <w:jc w:val="center"/>
            </w:pPr>
            <w:r>
              <w:rPr>
                <w:rFonts w:cs="Arial"/>
              </w:rPr>
              <w:sym w:font="Symbol" w:char="F044"/>
            </w:r>
            <w:proofErr w:type="spellStart"/>
            <w:r w:rsidRPr="00D651BC">
              <w:rPr>
                <w:rFonts w:cs="Arial"/>
              </w:rPr>
              <w:t>T</w:t>
            </w:r>
            <w:r>
              <w:rPr>
                <w:rFonts w:cs="Arial"/>
                <w:vertAlign w:val="subscript"/>
              </w:rPr>
              <w:t>Metal</w:t>
            </w:r>
            <w:proofErr w:type="spellEnd"/>
            <w:r>
              <w:rPr>
                <w:rFonts w:cs="Arial"/>
              </w:rPr>
              <w:t xml:space="preserve"> = </w:t>
            </w:r>
            <w:r w:rsidR="001A78CB">
              <w:rPr>
                <w:rFonts w:cs="Arial"/>
              </w:rPr>
              <w:t>-44</w:t>
            </w:r>
            <w:r w:rsidR="001A78CB">
              <w:rPr>
                <w:rFonts w:cs="Arial"/>
              </w:rPr>
              <w:sym w:font="Symbol" w:char="F0B0"/>
            </w:r>
            <w:r w:rsidR="001A78CB">
              <w:rPr>
                <w:rFonts w:cs="Arial"/>
              </w:rPr>
              <w:t>C</w:t>
            </w:r>
          </w:p>
        </w:tc>
      </w:tr>
      <w:tr w:rsidR="002B3317" w14:paraId="567320EF" w14:textId="77777777" w:rsidTr="00904DE7">
        <w:tc>
          <w:tcPr>
            <w:tcW w:w="1813" w:type="dxa"/>
          </w:tcPr>
          <w:p w14:paraId="713FB6F8" w14:textId="621957BD" w:rsidR="002B3317" w:rsidRPr="006C06FD" w:rsidRDefault="006C06FD" w:rsidP="00904DE7">
            <w:pPr>
              <w:jc w:val="center"/>
            </w:pPr>
            <w:proofErr w:type="spellStart"/>
            <w:r>
              <w:t>T</w:t>
            </w:r>
            <w:r>
              <w:rPr>
                <w:vertAlign w:val="subscript"/>
              </w:rPr>
              <w:t>Cold</w:t>
            </w:r>
            <w:proofErr w:type="spellEnd"/>
            <w:r>
              <w:rPr>
                <w:vertAlign w:val="subscript"/>
              </w:rPr>
              <w:t xml:space="preserve"> </w:t>
            </w:r>
            <w:r>
              <w:t>= 11.8</w:t>
            </w:r>
            <w:r>
              <w:sym w:font="Symbol" w:char="F0B0"/>
            </w:r>
            <w:r>
              <w:t>C</w:t>
            </w:r>
          </w:p>
        </w:tc>
        <w:tc>
          <w:tcPr>
            <w:tcW w:w="3843" w:type="dxa"/>
          </w:tcPr>
          <w:p w14:paraId="345B412E" w14:textId="7CCF3A79" w:rsidR="002B3317" w:rsidRPr="00A27192" w:rsidRDefault="00A27192" w:rsidP="00904DE7">
            <w:pPr>
              <w:jc w:val="center"/>
            </w:pPr>
            <w:proofErr w:type="spellStart"/>
            <w:r>
              <w:t>M</w:t>
            </w:r>
            <w:r>
              <w:rPr>
                <w:vertAlign w:val="subscript"/>
              </w:rPr>
              <w:t>Water</w:t>
            </w:r>
            <w:proofErr w:type="spellEnd"/>
            <w:r>
              <w:t xml:space="preserve"> = 30g</w:t>
            </w:r>
          </w:p>
        </w:tc>
        <w:tc>
          <w:tcPr>
            <w:tcW w:w="2347" w:type="dxa"/>
          </w:tcPr>
          <w:p w14:paraId="2BE04992" w14:textId="08833B2C" w:rsidR="002B3317" w:rsidRPr="001A78CB" w:rsidRDefault="00A27192" w:rsidP="00904DE7">
            <w:pPr>
              <w:jc w:val="center"/>
            </w:pPr>
            <w:r>
              <w:rPr>
                <w:rFonts w:cs="Arial"/>
              </w:rPr>
              <w:sym w:font="Symbol" w:char="F044"/>
            </w:r>
            <w:proofErr w:type="spellStart"/>
            <w:r w:rsidRPr="00D651BC">
              <w:rPr>
                <w:rFonts w:cs="Arial"/>
              </w:rPr>
              <w:t>T</w:t>
            </w:r>
            <w:r w:rsidR="001A78CB">
              <w:rPr>
                <w:rFonts w:cs="Arial"/>
                <w:vertAlign w:val="subscript"/>
              </w:rPr>
              <w:t>Water</w:t>
            </w:r>
            <w:proofErr w:type="spellEnd"/>
            <w:r w:rsidR="001A78CB">
              <w:rPr>
                <w:rFonts w:cs="Arial"/>
                <w:vertAlign w:val="subscript"/>
              </w:rPr>
              <w:t xml:space="preserve"> </w:t>
            </w:r>
            <w:r w:rsidR="001A78CB">
              <w:t>= 4.2</w:t>
            </w:r>
            <w:r w:rsidR="001A78CB">
              <w:rPr>
                <w:rFonts w:cs="Arial"/>
              </w:rPr>
              <w:sym w:font="Symbol" w:char="F0B0"/>
            </w:r>
            <w:r w:rsidR="001A78CB">
              <w:rPr>
                <w:rFonts w:cs="Arial"/>
              </w:rPr>
              <w:t>C</w:t>
            </w:r>
          </w:p>
        </w:tc>
      </w:tr>
      <w:tr w:rsidR="002B3317" w14:paraId="66438911" w14:textId="77777777" w:rsidTr="00904DE7">
        <w:tc>
          <w:tcPr>
            <w:tcW w:w="1813" w:type="dxa"/>
          </w:tcPr>
          <w:p w14:paraId="19C341D3" w14:textId="7906FE11" w:rsidR="002B3317" w:rsidRPr="006C06FD" w:rsidRDefault="006C06FD" w:rsidP="00904DE7">
            <w:pPr>
              <w:jc w:val="center"/>
            </w:pPr>
            <w:proofErr w:type="spellStart"/>
            <w:r>
              <w:t>T</w:t>
            </w:r>
            <w:r>
              <w:rPr>
                <w:vertAlign w:val="subscript"/>
              </w:rPr>
              <w:t>Max</w:t>
            </w:r>
            <w:proofErr w:type="spellEnd"/>
            <w:r>
              <w:rPr>
                <w:vertAlign w:val="subscript"/>
              </w:rPr>
              <w:t xml:space="preserve"> </w:t>
            </w:r>
            <w:r>
              <w:t>= 16</w:t>
            </w:r>
            <w:r>
              <w:sym w:font="Symbol" w:char="F0B0"/>
            </w:r>
            <w:r>
              <w:t>C</w:t>
            </w:r>
          </w:p>
        </w:tc>
        <w:tc>
          <w:tcPr>
            <w:tcW w:w="3843" w:type="dxa"/>
          </w:tcPr>
          <w:p w14:paraId="72C0FCB0" w14:textId="6D91B235" w:rsidR="00904DE7" w:rsidRPr="00904DE7" w:rsidRDefault="00210F69" w:rsidP="00904DE7">
            <w:pPr>
              <w:jc w:val="center"/>
              <w:rPr>
                <w:rFonts w:ascii="Cambria Math" w:hAnsi="Cambria Math"/>
                <w:b/>
                <w:bCs/>
                <w:i/>
                <w:color w:val="000000" w:themeColor="text1"/>
              </w:rPr>
            </w:pPr>
            <w:r>
              <w:t>C</w:t>
            </w:r>
            <w:r>
              <w:rPr>
                <w:vertAlign w:val="subscript"/>
              </w:rPr>
              <w:t>p</w:t>
            </w:r>
            <w:r>
              <w:t xml:space="preserve"> </w:t>
            </w:r>
            <w:r w:rsidR="008403B5">
              <w:t xml:space="preserve">(Metal) = </w:t>
            </w:r>
            <w:r w:rsidR="00B1728A" w:rsidRPr="003045B5">
              <w:rPr>
                <w:b/>
                <w:bCs/>
              </w:rPr>
              <w:t>1.285Jg</w:t>
            </w:r>
            <w:r w:rsidR="00B1728A" w:rsidRPr="003045B5">
              <w:rPr>
                <w:b/>
                <w:bCs/>
                <w:vertAlign w:val="superscript"/>
              </w:rPr>
              <w:t>-1</w:t>
            </w:r>
            <w:r w:rsidR="00B1728A" w:rsidRPr="003045B5">
              <w:rPr>
                <w:rFonts w:cs="Arial"/>
                <w:b/>
                <w:bCs/>
              </w:rPr>
              <w:sym w:font="Symbol" w:char="F0B0"/>
            </w:r>
            <w:r w:rsidR="00B1728A" w:rsidRPr="003045B5">
              <w:rPr>
                <w:rFonts w:cs="Arial"/>
                <w:b/>
                <w:bCs/>
              </w:rPr>
              <w:t>C</w:t>
            </w:r>
            <w:r w:rsidR="00B1728A" w:rsidRPr="003045B5">
              <w:rPr>
                <w:rFonts w:cs="Arial"/>
                <w:b/>
                <w:bCs/>
                <w:vertAlign w:val="superscript"/>
              </w:rPr>
              <w:t>-1</w:t>
            </w:r>
            <w:r w:rsidR="00904DE7" w:rsidRPr="003045B5">
              <w:rPr>
                <w:rFonts w:cs="Arial"/>
                <w:b/>
                <w:bCs/>
              </w:rPr>
              <w:t xml:space="preserve"> to 3dp</w:t>
            </w:r>
          </w:p>
        </w:tc>
        <w:tc>
          <w:tcPr>
            <w:tcW w:w="2347" w:type="dxa"/>
          </w:tcPr>
          <w:p w14:paraId="70AADF40" w14:textId="4A859795" w:rsidR="002B3317" w:rsidRPr="001A78CB" w:rsidRDefault="00A27192" w:rsidP="00904DE7">
            <w:pPr>
              <w:jc w:val="center"/>
            </w:pPr>
            <w:r>
              <w:rPr>
                <w:rFonts w:cs="Arial"/>
              </w:rPr>
              <w:sym w:font="Symbol" w:char="F044"/>
            </w:r>
            <w:proofErr w:type="spellStart"/>
            <w:r w:rsidRPr="00D651BC">
              <w:rPr>
                <w:rFonts w:cs="Arial"/>
              </w:rPr>
              <w:t>T</w:t>
            </w:r>
            <w:r w:rsidR="001A78CB">
              <w:rPr>
                <w:rFonts w:cs="Arial"/>
                <w:vertAlign w:val="subscript"/>
              </w:rPr>
              <w:t>Calorimeter</w:t>
            </w:r>
            <w:proofErr w:type="spellEnd"/>
            <w:r w:rsidR="001A78CB">
              <w:rPr>
                <w:rFonts w:cs="Arial"/>
              </w:rPr>
              <w:t xml:space="preserve"> = 4.2</w:t>
            </w:r>
            <w:r w:rsidR="001A78CB">
              <w:rPr>
                <w:rFonts w:cs="Arial"/>
              </w:rPr>
              <w:sym w:font="Symbol" w:char="F0B0"/>
            </w:r>
            <w:r w:rsidR="001A78CB">
              <w:rPr>
                <w:rFonts w:cs="Arial"/>
              </w:rPr>
              <w:t>C</w:t>
            </w:r>
          </w:p>
        </w:tc>
      </w:tr>
    </w:tbl>
    <w:p w14:paraId="076D94D1" w14:textId="77777777" w:rsidR="002B3317" w:rsidRPr="00C93DE7" w:rsidRDefault="002B3317" w:rsidP="00850D02">
      <w:pPr>
        <w:jc w:val="left"/>
        <w:rPr>
          <w:u w:val="single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494"/>
      </w:tblGrid>
      <w:tr w:rsidR="00954736" w14:paraId="5A6909FF" w14:textId="77777777" w:rsidTr="00CE1060">
        <w:tc>
          <w:tcPr>
            <w:tcW w:w="8494" w:type="dxa"/>
          </w:tcPr>
          <w:p w14:paraId="474C6FC7" w14:textId="5F2D2E98" w:rsidR="00954736" w:rsidRPr="00FC5D09" w:rsidRDefault="00522767" w:rsidP="00850D02">
            <w:pPr>
              <w:jc w:val="left"/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m×∆T×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(system)</m:t>
                    </m:r>
                  </m:sub>
                </m:sSub>
                <m:r>
                  <w:rPr>
                    <w:rFonts w:ascii="Cambria Math" w:hAnsi="Cambria Math"/>
                  </w:rPr>
                  <m:t>(Metal)</m:t>
                </m:r>
              </m:oMath>
            </m:oMathPara>
          </w:p>
        </w:tc>
      </w:tr>
      <w:tr w:rsidR="00954736" w14:paraId="50E0F2B7" w14:textId="77777777" w:rsidTr="00CE1060">
        <w:tc>
          <w:tcPr>
            <w:tcW w:w="8494" w:type="dxa"/>
          </w:tcPr>
          <w:p w14:paraId="0AB15A46" w14:textId="04A53BE1" w:rsidR="00954736" w:rsidRDefault="00A24B92" w:rsidP="00B5199B">
            <w:pPr>
              <w:jc w:val="center"/>
            </w:pPr>
            <m:oMath>
              <m:r>
                <w:rPr>
                  <w:rFonts w:ascii="Cambria Math" w:hAnsi="Cambria Math"/>
                </w:rPr>
                <m:t xml:space="preserve">18.5g × (16℃-60℃) x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(Metal)</m:t>
              </m:r>
            </m:oMath>
            <w:r w:rsidR="000168CB">
              <w:t>=</w:t>
            </w:r>
            <m:oMath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  <m:sub>
                  <m:r>
                    <w:rPr>
                      <w:rFonts w:ascii="Cambria Math" w:hAnsi="Cambria Math"/>
                    </w:rPr>
                    <m:t>(system)</m:t>
                  </m:r>
                </m:sub>
              </m:sSub>
              <m:r>
                <w:rPr>
                  <w:rFonts w:ascii="Cambria Math" w:hAnsi="Cambria Math"/>
                </w:rPr>
                <m:t>(Metal)</m:t>
              </m:r>
            </m:oMath>
          </w:p>
        </w:tc>
      </w:tr>
      <w:tr w:rsidR="00954736" w14:paraId="150D43F7" w14:textId="77777777" w:rsidTr="00CE1060">
        <w:tc>
          <w:tcPr>
            <w:tcW w:w="8494" w:type="dxa"/>
          </w:tcPr>
          <w:p w14:paraId="60CC34AA" w14:textId="15FE5723" w:rsidR="00954736" w:rsidRPr="00B5199B" w:rsidRDefault="00000000" w:rsidP="00850D02">
            <w:pPr>
              <w:jc w:val="left"/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color w:val="4F6228" w:themeColor="accent3" w:themeShade="8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4F6228" w:themeColor="accent3" w:themeShade="80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  <w:color w:val="4F6228" w:themeColor="accent3" w:themeShade="80"/>
                      </w:rPr>
                      <m:t>surroundings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color w:val="17365D" w:themeColor="text2" w:themeShade="BF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17365D" w:themeColor="text2" w:themeShade="BF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  <w:color w:val="17365D" w:themeColor="text2" w:themeShade="BF"/>
                      </w:rPr>
                      <m:t>Cold water</m:t>
                    </m:r>
                  </m:sub>
                </m:sSub>
                <m:r>
                  <w:rPr>
                    <w:rFonts w:ascii="Cambria Math" w:hAnsi="Cambria Math"/>
                  </w:rPr>
                  <m:t xml:space="preserve"> + 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color w:val="E36C0A" w:themeColor="accent6" w:themeShade="BF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E36C0A" w:themeColor="accent6" w:themeShade="BF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  <w:color w:val="E36C0A" w:themeColor="accent6" w:themeShade="BF"/>
                      </w:rPr>
                      <m:t>cup</m:t>
                    </m:r>
                  </m:sub>
                </m:sSub>
              </m:oMath>
            </m:oMathPara>
          </w:p>
        </w:tc>
      </w:tr>
      <w:tr w:rsidR="00954736" w14:paraId="2ACA68F7" w14:textId="77777777" w:rsidTr="00CE1060">
        <w:tc>
          <w:tcPr>
            <w:tcW w:w="8494" w:type="dxa"/>
          </w:tcPr>
          <w:p w14:paraId="38F504EA" w14:textId="64C09C4C" w:rsidR="00954736" w:rsidRPr="00B5199B" w:rsidRDefault="00000000" w:rsidP="00850D02">
            <w:pPr>
              <w:jc w:val="left"/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color w:val="1F497D" w:themeColor="text2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1F497D" w:themeColor="text2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  <w:color w:val="1F497D" w:themeColor="text2"/>
                      </w:rPr>
                      <m:t>cold water</m:t>
                    </m:r>
                  </m:sub>
                </m:sSub>
                <m:r>
                  <w:rPr>
                    <w:rFonts w:ascii="Cambria Math" w:hAnsi="Cambria Math"/>
                  </w:rPr>
                  <m:t>=m×∆T×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(Water)</m:t>
                </m:r>
              </m:oMath>
            </m:oMathPara>
          </w:p>
        </w:tc>
      </w:tr>
      <w:tr w:rsidR="00954736" w14:paraId="7EC8117D" w14:textId="77777777" w:rsidTr="00CE1060">
        <w:tc>
          <w:tcPr>
            <w:tcW w:w="8494" w:type="dxa"/>
          </w:tcPr>
          <w:p w14:paraId="32298B0C" w14:textId="05CC1695" w:rsidR="00954736" w:rsidRDefault="00075AF6" w:rsidP="00B5199B">
            <w:pPr>
              <w:jc w:val="center"/>
            </w:pPr>
            <m:oMath>
              <m:r>
                <w:rPr>
                  <w:rFonts w:ascii="Cambria Math" w:hAnsi="Cambria Math"/>
                </w:rPr>
                <m:t>30g×(16℃-11.8℃)×4.184J</m:t>
              </m:r>
            </m:oMath>
            <w:r w:rsidR="00F548F8">
              <w:t>g</w:t>
            </w:r>
            <m:oMath>
              <m:r>
                <w:rPr>
                  <w:rFonts w:ascii="Cambria Math" w:hAnsi="Cambria Math"/>
                </w:rPr>
                <m:t>℃</m:t>
              </m:r>
            </m:oMath>
            <w:r w:rsidR="00762C53">
              <w:t xml:space="preserve"> </w:t>
            </w:r>
            <w:r w:rsidR="006A11B8">
              <w:t>=</w:t>
            </w:r>
            <w:r w:rsidR="00762C53">
              <w:t xml:space="preserve"> </w:t>
            </w:r>
            <w:r w:rsidR="00762C53" w:rsidRPr="00762C53">
              <w:rPr>
                <w:color w:val="1F497D" w:themeColor="text2"/>
              </w:rPr>
              <w:t>597.312J</w:t>
            </w:r>
          </w:p>
        </w:tc>
      </w:tr>
      <w:tr w:rsidR="00954736" w14:paraId="1A269FC0" w14:textId="77777777" w:rsidTr="00CE1060">
        <w:tc>
          <w:tcPr>
            <w:tcW w:w="8494" w:type="dxa"/>
          </w:tcPr>
          <w:p w14:paraId="5C53E936" w14:textId="6B2C9284" w:rsidR="00954736" w:rsidRPr="00317CC9" w:rsidRDefault="00000000" w:rsidP="00850D02">
            <w:pPr>
              <w:jc w:val="left"/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color w:val="E36C0A" w:themeColor="accent6" w:themeShade="BF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E36C0A" w:themeColor="accent6" w:themeShade="BF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  <w:color w:val="E36C0A" w:themeColor="accent6" w:themeShade="BF"/>
                      </w:rPr>
                      <m:t>cup</m:t>
                    </m:r>
                  </m:sub>
                </m:sSub>
                <m:r>
                  <w:rPr>
                    <w:rFonts w:ascii="Cambria Math" w:hAnsi="Cambria Math"/>
                    <w:color w:val="000000" w:themeColor="text1"/>
                  </w:rPr>
                  <m:t xml:space="preserve">= 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cup</m:t>
                    </m:r>
                  </m:sub>
                </m:sSub>
                <m:r>
                  <w:rPr>
                    <w:rFonts w:ascii="Cambria Math" w:hAnsi="Cambria Math"/>
                  </w:rPr>
                  <m:t>×∆T</m:t>
                </m:r>
              </m:oMath>
            </m:oMathPara>
          </w:p>
        </w:tc>
      </w:tr>
      <w:tr w:rsidR="00954736" w14:paraId="4F9B5A2E" w14:textId="77777777" w:rsidTr="00CE1060">
        <w:tc>
          <w:tcPr>
            <w:tcW w:w="8494" w:type="dxa"/>
          </w:tcPr>
          <w:p w14:paraId="56CB4823" w14:textId="15B11FB3" w:rsidR="00954736" w:rsidRDefault="001A0B2E" w:rsidP="00317CC9">
            <w:pPr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106.83J℃×(16℃-11.8℃)=</m:t>
                </m:r>
                <m:r>
                  <w:rPr>
                    <w:rFonts w:ascii="Cambria Math" w:hAnsi="Cambria Math"/>
                    <w:color w:val="E36C0A" w:themeColor="accent6" w:themeShade="BF"/>
                  </w:rPr>
                  <m:t>448.686J</m:t>
                </m:r>
              </m:oMath>
            </m:oMathPara>
          </w:p>
        </w:tc>
      </w:tr>
      <w:tr w:rsidR="00954736" w14:paraId="376688F9" w14:textId="77777777" w:rsidTr="00CE1060">
        <w:tc>
          <w:tcPr>
            <w:tcW w:w="8494" w:type="dxa"/>
          </w:tcPr>
          <w:p w14:paraId="15DF6D08" w14:textId="2FFC144D" w:rsidR="00954736" w:rsidRDefault="00EC10F8" w:rsidP="00850D02">
            <w:pPr>
              <w:jc w:val="left"/>
            </w:pPr>
            <m:oMathPara>
              <m:oMath>
                <m:r>
                  <w:rPr>
                    <w:rFonts w:ascii="Cambria Math" w:hAnsi="Cambria Math"/>
                    <w:color w:val="1F497D" w:themeColor="text2"/>
                  </w:rPr>
                  <m:t>597.312J</m:t>
                </m:r>
                <m:r>
                  <w:rPr>
                    <w:rFonts w:ascii="Cambria Math" w:hAnsi="Cambria Math"/>
                  </w:rPr>
                  <m:t>+</m:t>
                </m:r>
                <m:r>
                  <w:rPr>
                    <w:rFonts w:ascii="Cambria Math" w:hAnsi="Cambria Math"/>
                    <w:color w:val="E36C0A" w:themeColor="accent6" w:themeShade="BF"/>
                  </w:rPr>
                  <m:t>448.686J</m:t>
                </m:r>
                <m:r>
                  <w:rPr>
                    <w:rFonts w:ascii="Cambria Math" w:hAnsi="Cambria Math"/>
                    <w:color w:val="000000" w:themeColor="text1"/>
                  </w:rPr>
                  <m:t>=</m:t>
                </m:r>
                <m:r>
                  <w:rPr>
                    <w:rFonts w:ascii="Cambria Math" w:hAnsi="Cambria Math"/>
                    <w:color w:val="4F6228" w:themeColor="accent3" w:themeShade="80"/>
                  </w:rPr>
                  <m:t>1045.998J</m:t>
                </m:r>
              </m:oMath>
            </m:oMathPara>
          </w:p>
        </w:tc>
      </w:tr>
      <w:tr w:rsidR="00963A93" w14:paraId="76805CC7" w14:textId="77777777" w:rsidTr="00CE1060">
        <w:tc>
          <w:tcPr>
            <w:tcW w:w="8494" w:type="dxa"/>
          </w:tcPr>
          <w:p w14:paraId="0B487A16" w14:textId="7FA33D96" w:rsidR="00963A93" w:rsidRPr="005E0D68" w:rsidRDefault="00000000" w:rsidP="00850D02">
            <w:pPr>
              <w:jc w:val="left"/>
              <w:rPr>
                <w:color w:val="000000" w:themeColor="text1"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color w:val="000000" w:themeColor="text1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  <w:color w:val="000000" w:themeColor="text1"/>
                      </w:rPr>
                      <m:t>system</m:t>
                    </m:r>
                  </m:sub>
                </m:sSub>
                <m:r>
                  <w:rPr>
                    <w:rFonts w:ascii="Cambria Math" w:hAnsi="Cambria Math"/>
                    <w:color w:val="000000" w:themeColor="text1"/>
                  </w:rPr>
                  <m:t>(metal)=-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color w:val="000000" w:themeColor="text1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  <w:color w:val="000000" w:themeColor="text1"/>
                      </w:rPr>
                      <m:t>surroundings</m:t>
                    </m:r>
                  </m:sub>
                </m:sSub>
                <m:r>
                  <w:rPr>
                    <w:rFonts w:ascii="Cambria Math" w:hAnsi="Cambria Math"/>
                    <w:color w:val="000000" w:themeColor="text1"/>
                  </w:rPr>
                  <m:t>(cold water and cup)</m:t>
                </m:r>
              </m:oMath>
            </m:oMathPara>
          </w:p>
        </w:tc>
      </w:tr>
      <w:tr w:rsidR="00963A93" w14:paraId="48CA91A8" w14:textId="77777777" w:rsidTr="00CE1060">
        <w:tc>
          <w:tcPr>
            <w:tcW w:w="8494" w:type="dxa"/>
          </w:tcPr>
          <w:p w14:paraId="357446BD" w14:textId="4705D958" w:rsidR="00963A93" w:rsidRPr="005E0D68" w:rsidRDefault="00666082" w:rsidP="00850D02">
            <w:pPr>
              <w:jc w:val="left"/>
              <w:rPr>
                <w:color w:val="000000" w:themeColor="text1"/>
              </w:rPr>
            </w:pPr>
            <m:oMathPara>
              <m:oMath>
                <m:r>
                  <w:rPr>
                    <w:rFonts w:ascii="Cambria Math" w:hAnsi="Cambria Math"/>
                    <w:color w:val="000000" w:themeColor="text1"/>
                  </w:rPr>
                  <m:t>-814×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color w:val="000000" w:themeColor="text1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color w:val="000000" w:themeColor="text1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color w:val="000000" w:themeColor="text1"/>
                  </w:rPr>
                  <m:t>(metal)=</m:t>
                </m:r>
                <m:r>
                  <w:rPr>
                    <w:rFonts w:ascii="Cambria Math" w:hAnsi="Cambria Math"/>
                    <w:color w:val="4F6228" w:themeColor="accent3" w:themeShade="80"/>
                  </w:rPr>
                  <m:t>-1045.998J</m:t>
                </m:r>
              </m:oMath>
            </m:oMathPara>
          </w:p>
        </w:tc>
      </w:tr>
      <w:tr w:rsidR="00963A93" w14:paraId="02038C48" w14:textId="77777777" w:rsidTr="00CE1060">
        <w:tc>
          <w:tcPr>
            <w:tcW w:w="8494" w:type="dxa"/>
          </w:tcPr>
          <w:p w14:paraId="1E42C16F" w14:textId="094A2E1C" w:rsidR="00963A93" w:rsidRPr="005E0D68" w:rsidRDefault="00000000" w:rsidP="00850D02">
            <w:pPr>
              <w:jc w:val="left"/>
              <w:rPr>
                <w:rFonts w:ascii="Cambria Math" w:hAnsi="Cambria Math"/>
                <w:i/>
                <w:color w:val="000000" w:themeColor="text1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color w:val="000000" w:themeColor="text1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color w:val="000000" w:themeColor="text1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color w:val="000000" w:themeColor="text1"/>
                  </w:rPr>
                  <m:t>(metal)=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000000" w:themeColor="text1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000000" w:themeColor="text1"/>
                      </w:rPr>
                      <m:t>-1045.998</m:t>
                    </m:r>
                  </m:num>
                  <m:den>
                    <m:r>
                      <w:rPr>
                        <w:rFonts w:ascii="Cambria Math" w:hAnsi="Cambria Math"/>
                        <w:color w:val="000000" w:themeColor="text1"/>
                      </w:rPr>
                      <m:t>-814</m:t>
                    </m:r>
                  </m:den>
                </m:f>
              </m:oMath>
            </m:oMathPara>
          </w:p>
        </w:tc>
      </w:tr>
      <w:tr w:rsidR="00963A93" w14:paraId="13C2ABA9" w14:textId="77777777" w:rsidTr="00CE1060">
        <w:trPr>
          <w:trHeight w:val="77"/>
        </w:trPr>
        <w:tc>
          <w:tcPr>
            <w:tcW w:w="8494" w:type="dxa"/>
          </w:tcPr>
          <w:p w14:paraId="5D29482C" w14:textId="1CA2B7C3" w:rsidR="00963A93" w:rsidRPr="00457589" w:rsidRDefault="00000000" w:rsidP="00850D02">
            <w:pPr>
              <w:jc w:val="left"/>
              <w:rPr>
                <w:b/>
                <w:bCs/>
                <w:color w:val="000000" w:themeColor="text1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bCs/>
                        <w:i/>
                        <w:color w:val="000000" w:themeColor="text1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000000" w:themeColor="text1"/>
                      </w:rPr>
                      <m:t>C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000000" w:themeColor="text1"/>
                      </w:rPr>
                      <m:t>p</m:t>
                    </m:r>
                  </m:sub>
                </m:sSub>
                <m:r>
                  <m:rPr>
                    <m:sty m:val="bi"/>
                  </m:rPr>
                  <w:rPr>
                    <w:rFonts w:ascii="Cambria Math" w:hAnsi="Cambria Math"/>
                    <w:color w:val="000000" w:themeColor="text1"/>
                  </w:rPr>
                  <m:t>(metal)=1.285</m:t>
                </m:r>
                <m:r>
                  <m:rPr>
                    <m:sty m:val="bi"/>
                  </m:rPr>
                  <w:rPr>
                    <w:rFonts w:ascii="Cambria Math" w:hAnsi="Cambria Math"/>
                    <w:color w:val="000000" w:themeColor="text1"/>
                  </w:rPr>
                  <m:t>J</m:t>
                </m:r>
                <m:sSup>
                  <m:sSupPr>
                    <m:ctrlPr>
                      <w:rPr>
                        <w:rFonts w:ascii="Cambria Math" w:hAnsi="Cambria Math"/>
                        <w:b/>
                        <w:i/>
                        <w:color w:val="000000" w:themeColor="text1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000000" w:themeColor="text1"/>
                      </w:rPr>
                      <m:t>g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000000" w:themeColor="text1"/>
                      </w:rPr>
                      <m:t>-1</m:t>
                    </m:r>
                  </m:sup>
                </m:sSup>
                <m:sSup>
                  <m:sSupPr>
                    <m:ctrlPr>
                      <w:rPr>
                        <w:rFonts w:ascii="Cambria Math" w:hAnsi="Cambria Math"/>
                        <w:b/>
                        <w:i/>
                        <w:color w:val="000000" w:themeColor="text1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000000" w:themeColor="text1"/>
                      </w:rPr>
                      <m:t>℃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000000" w:themeColor="text1"/>
                      </w:rPr>
                      <m:t>-1</m:t>
                    </m:r>
                  </m:sup>
                </m:sSup>
                <m:r>
                  <m:rPr>
                    <m:sty m:val="bi"/>
                  </m:rPr>
                  <w:rPr>
                    <w:rFonts w:ascii="Cambria Math" w:hAnsi="Cambria Math"/>
                    <w:color w:val="000000" w:themeColor="text1"/>
                  </w:rPr>
                  <m:t xml:space="preserve"> to 3</m:t>
                </m:r>
                <m:r>
                  <m:rPr>
                    <m:sty m:val="bi"/>
                  </m:rPr>
                  <w:rPr>
                    <w:rFonts w:ascii="Cambria Math" w:hAnsi="Cambria Math"/>
                    <w:color w:val="000000" w:themeColor="text1"/>
                  </w:rPr>
                  <m:t>dp</m:t>
                </m:r>
              </m:oMath>
            </m:oMathPara>
          </w:p>
        </w:tc>
      </w:tr>
    </w:tbl>
    <w:p w14:paraId="7B496E69" w14:textId="3A696B1A" w:rsidR="00D72451" w:rsidRDefault="00E67D53" w:rsidP="005773D7">
      <w:pPr>
        <w:jc w:val="left"/>
      </w:pPr>
      <w:r>
        <w:lastRenderedPageBreak/>
        <w:t xml:space="preserve">To find the </w:t>
      </w:r>
      <w:r w:rsidR="00201ADF">
        <w:t>C</w:t>
      </w:r>
      <w:r w:rsidR="00201ADF">
        <w:rPr>
          <w:vertAlign w:val="subscript"/>
        </w:rPr>
        <w:t xml:space="preserve">p </w:t>
      </w:r>
      <w:r w:rsidR="00201ADF">
        <w:t>of the unknown metal</w:t>
      </w:r>
      <w:r w:rsidR="00152F48">
        <w:t xml:space="preserve"> the experiment is repeated</w:t>
      </w:r>
      <w:r w:rsidR="00B41000">
        <w:t xml:space="preserve">, this time </w:t>
      </w:r>
      <w:r w:rsidR="00624188">
        <w:t xml:space="preserve">replacing the </w:t>
      </w:r>
      <w:r w:rsidR="006469B3">
        <w:t>Water with a known C</w:t>
      </w:r>
      <w:r w:rsidR="006469B3">
        <w:rPr>
          <w:vertAlign w:val="subscript"/>
        </w:rPr>
        <w:t>p</w:t>
      </w:r>
      <w:r w:rsidR="006469B3">
        <w:t xml:space="preserve"> with the metal.</w:t>
      </w:r>
      <w:r w:rsidR="00937454">
        <w:t xml:space="preserve"> The </w:t>
      </w:r>
      <w:proofErr w:type="spellStart"/>
      <w:r w:rsidR="00AC7871" w:rsidRPr="00385815">
        <w:rPr>
          <w:color w:val="365F91" w:themeColor="accent1" w:themeShade="BF"/>
        </w:rPr>
        <w:t>Q</w:t>
      </w:r>
      <w:r w:rsidR="00AC7871" w:rsidRPr="00385815">
        <w:rPr>
          <w:color w:val="365F91" w:themeColor="accent1" w:themeShade="BF"/>
          <w:vertAlign w:val="subscript"/>
        </w:rPr>
        <w:t>Cold</w:t>
      </w:r>
      <w:proofErr w:type="spellEnd"/>
      <w:r w:rsidR="00AC7871" w:rsidRPr="00385815">
        <w:rPr>
          <w:color w:val="365F91" w:themeColor="accent1" w:themeShade="BF"/>
          <w:vertAlign w:val="subscript"/>
        </w:rPr>
        <w:t xml:space="preserve"> water </w:t>
      </w:r>
      <w:r w:rsidR="00B87A59">
        <w:t xml:space="preserve">and </w:t>
      </w:r>
      <w:proofErr w:type="spellStart"/>
      <w:r w:rsidR="00B87A59" w:rsidRPr="00385815">
        <w:rPr>
          <w:color w:val="E36C0A" w:themeColor="accent6" w:themeShade="BF"/>
        </w:rPr>
        <w:t>Q</w:t>
      </w:r>
      <w:r w:rsidR="00B87A59" w:rsidRPr="00385815">
        <w:rPr>
          <w:color w:val="E36C0A" w:themeColor="accent6" w:themeShade="BF"/>
          <w:vertAlign w:val="subscript"/>
        </w:rPr>
        <w:t>Cup</w:t>
      </w:r>
      <w:proofErr w:type="spellEnd"/>
      <w:r w:rsidR="00B87A59" w:rsidRPr="00385815">
        <w:rPr>
          <w:color w:val="E36C0A" w:themeColor="accent6" w:themeShade="BF"/>
          <w:vertAlign w:val="subscript"/>
        </w:rPr>
        <w:t xml:space="preserve"> </w:t>
      </w:r>
      <w:r w:rsidR="00B87A59">
        <w:t>needs to be found</w:t>
      </w:r>
      <w:r w:rsidR="0011431F">
        <w:t xml:space="preserve"> and added, which in this experiment resulted in </w:t>
      </w:r>
      <w:r w:rsidR="00C51CDD">
        <w:t>1045.998J</w:t>
      </w:r>
      <w:r w:rsidR="005A0030">
        <w:t>.</w:t>
      </w:r>
      <w:r w:rsidR="00E17BC5">
        <w:t xml:space="preserve"> The specific heat capacity of the metal can then be found by dividing the </w:t>
      </w:r>
      <w:proofErr w:type="spellStart"/>
      <w:r w:rsidR="00CA00CB" w:rsidRPr="00385815">
        <w:rPr>
          <w:color w:val="4F6228" w:themeColor="accent3" w:themeShade="80"/>
        </w:rPr>
        <w:t>Q</w:t>
      </w:r>
      <w:r w:rsidR="00CA00CB" w:rsidRPr="00385815">
        <w:rPr>
          <w:color w:val="4F6228" w:themeColor="accent3" w:themeShade="80"/>
          <w:vertAlign w:val="subscript"/>
        </w:rPr>
        <w:t>surroundings</w:t>
      </w:r>
      <w:proofErr w:type="spellEnd"/>
      <w:r w:rsidR="00CA00CB" w:rsidRPr="00385815">
        <w:rPr>
          <w:color w:val="4F6228" w:themeColor="accent3" w:themeShade="80"/>
        </w:rPr>
        <w:t xml:space="preserve"> </w:t>
      </w:r>
      <w:r w:rsidR="00CA00CB">
        <w:t xml:space="preserve">by </w:t>
      </w:r>
      <w:r w:rsidR="00B03242">
        <w:t>the mass x change in temperature.</w:t>
      </w:r>
      <w:r w:rsidR="00385815">
        <w:t xml:space="preserve"> The resultant C</w:t>
      </w:r>
      <w:r w:rsidR="00385815">
        <w:rPr>
          <w:vertAlign w:val="subscript"/>
        </w:rPr>
        <w:t>p</w:t>
      </w:r>
      <w:r w:rsidR="00385815">
        <w:t xml:space="preserve"> of the metal was 1.285Jg</w:t>
      </w:r>
      <w:r w:rsidR="00385815">
        <w:rPr>
          <w:vertAlign w:val="superscript"/>
        </w:rPr>
        <w:t>-1</w:t>
      </w:r>
      <w:r w:rsidR="00385815">
        <w:sym w:font="Symbol" w:char="F0B0"/>
      </w:r>
      <w:r w:rsidR="00385815">
        <w:t>C</w:t>
      </w:r>
      <w:r w:rsidR="00385815">
        <w:rPr>
          <w:vertAlign w:val="superscript"/>
        </w:rPr>
        <w:t>-1</w:t>
      </w:r>
      <w:r w:rsidR="00385815">
        <w:t>.</w:t>
      </w:r>
    </w:p>
    <w:p w14:paraId="342F0C19" w14:textId="4B64230C" w:rsidR="002424E8" w:rsidRDefault="0089244D" w:rsidP="005773D7">
      <w:pPr>
        <w:spacing w:before="0" w:after="200" w:line="276" w:lineRule="auto"/>
        <w:jc w:val="left"/>
        <w:rPr>
          <w:rFonts w:cs="Arial"/>
          <w:b/>
          <w:bCs/>
          <w:kern w:val="32"/>
          <w:sz w:val="32"/>
          <w:szCs w:val="32"/>
        </w:rPr>
      </w:pPr>
      <w:r>
        <w:rPr>
          <w:rFonts w:cs="Arial"/>
          <w:b/>
          <w:bCs/>
          <w:kern w:val="32"/>
          <w:sz w:val="32"/>
          <w:szCs w:val="32"/>
        </w:rPr>
        <w:br w:type="page"/>
      </w:r>
    </w:p>
    <w:p w14:paraId="1A8ED9FE" w14:textId="1645691E" w:rsidR="001E75D5" w:rsidRDefault="001E75D5" w:rsidP="00953496">
      <w:pPr>
        <w:pStyle w:val="Heading1"/>
      </w:pPr>
      <w:bookmarkStart w:id="17" w:name="_Toc172023340"/>
      <w:r>
        <w:lastRenderedPageBreak/>
        <w:t>Discussion</w:t>
      </w:r>
      <w:bookmarkEnd w:id="17"/>
    </w:p>
    <w:p w14:paraId="000233A8" w14:textId="48ED6551" w:rsidR="003207B1" w:rsidRPr="00BD4B6A" w:rsidRDefault="00BD4B6A" w:rsidP="00BD4B6A">
      <w:pPr>
        <w:rPr>
          <w:u w:val="single"/>
        </w:rPr>
      </w:pPr>
      <w:r w:rsidRPr="00BD4B6A">
        <w:rPr>
          <w:u w:val="single"/>
        </w:rPr>
        <w:t>Interpretation</w:t>
      </w:r>
    </w:p>
    <w:p w14:paraId="3E30D9D3" w14:textId="6DA9D2DA" w:rsidR="000F5D19" w:rsidRDefault="003710D6" w:rsidP="002A0083">
      <w:pPr>
        <w:jc w:val="left"/>
      </w:pPr>
      <w:r>
        <w:t>The C</w:t>
      </w:r>
      <w:r w:rsidR="003D4FE1">
        <w:t xml:space="preserve">alorimetry experiment showed that it is </w:t>
      </w:r>
      <w:r w:rsidR="002A0083">
        <w:t>relatively easy</w:t>
      </w:r>
      <w:r w:rsidR="003D4FE1">
        <w:t xml:space="preserve"> to determine </w:t>
      </w:r>
      <w:r w:rsidR="002A0083">
        <w:t xml:space="preserve">the specific heat capacity of an unknown metal, then potentially determine which metal was being used. </w:t>
      </w:r>
      <w:r w:rsidR="008D2D74">
        <w:t>The C</w:t>
      </w:r>
      <w:r w:rsidR="008D2D74">
        <w:rPr>
          <w:vertAlign w:val="subscript"/>
        </w:rPr>
        <w:t>p</w:t>
      </w:r>
      <w:r w:rsidR="008D2D74">
        <w:t xml:space="preserve"> of the </w:t>
      </w:r>
      <w:r w:rsidR="006E7FC2">
        <w:t>metal used for this experiment was 1.285Jg</w:t>
      </w:r>
      <w:r w:rsidR="006E7FC2">
        <w:rPr>
          <w:vertAlign w:val="superscript"/>
        </w:rPr>
        <w:t>-1</w:t>
      </w:r>
      <w:r w:rsidR="006E7FC2">
        <w:sym w:font="Symbol" w:char="F0B0"/>
      </w:r>
      <w:r w:rsidR="006E7FC2">
        <w:t>C</w:t>
      </w:r>
      <w:r w:rsidR="006E7FC2">
        <w:rPr>
          <w:vertAlign w:val="superscript"/>
        </w:rPr>
        <w:t>-1</w:t>
      </w:r>
      <w:r w:rsidR="00F47446">
        <w:t xml:space="preserve"> meaning that </w:t>
      </w:r>
      <w:r w:rsidR="00FE2CA3">
        <w:t>to</w:t>
      </w:r>
      <w:r w:rsidR="008C5FF7">
        <w:t xml:space="preserve"> raise the metals temperature by 1</w:t>
      </w:r>
      <w:r w:rsidR="008C5FF7">
        <w:sym w:font="Symbol" w:char="F0B0"/>
      </w:r>
      <w:r w:rsidR="008C5FF7">
        <w:t>C, it would need to be heated by 1.2</w:t>
      </w:r>
      <w:r w:rsidR="00E51EF8">
        <w:t>85 joules per gram.</w:t>
      </w:r>
    </w:p>
    <w:p w14:paraId="392B3260" w14:textId="7E6EFE2D" w:rsidR="00152C3C" w:rsidRDefault="00152C3C" w:rsidP="00152C3C">
      <w:pPr>
        <w:jc w:val="left"/>
      </w:pPr>
      <w:r>
        <w:t xml:space="preserve">Comparing the result to the specific heat capacities provided in the table from the University of Texas </w:t>
      </w:r>
      <w:sdt>
        <w:sdtPr>
          <w:id w:val="-1708176415"/>
          <w:citation/>
        </w:sdtPr>
        <w:sdtContent>
          <w:r>
            <w:fldChar w:fldCharType="begin"/>
          </w:r>
          <w:r w:rsidR="00451770">
            <w:instrText xml:space="preserve">CITATION HeatCapacities \l 2057 </w:instrText>
          </w:r>
          <w:r>
            <w:fldChar w:fldCharType="separate"/>
          </w:r>
          <w:r w:rsidR="001A5612">
            <w:rPr>
              <w:noProof/>
            </w:rPr>
            <w:t>[1]</w:t>
          </w:r>
          <w:r>
            <w:fldChar w:fldCharType="end"/>
          </w:r>
        </w:sdtContent>
      </w:sdt>
      <w:r>
        <w:t xml:space="preserve"> it is possible to deduce that the metal is likely to be a low-quality aluminium.</w:t>
      </w:r>
      <w:r w:rsidR="008855BC">
        <w:t xml:space="preserve"> </w:t>
      </w:r>
      <w:r w:rsidR="00A72C28">
        <w:t>The specific heat capacity listed for copper is nearly half that of aluminium</w:t>
      </w:r>
      <w:r w:rsidR="00A34D2D">
        <w:t xml:space="preserve"> at </w:t>
      </w:r>
      <w:r w:rsidR="00A34D2D" w:rsidRPr="00A34D2D">
        <w:t>0.385</w:t>
      </w:r>
      <w:r w:rsidR="00A34D2D">
        <w:t xml:space="preserve"> joules per gram. This shows that </w:t>
      </w:r>
      <w:r w:rsidR="003F751F">
        <w:t>it only takes half the amount of energy to heat copper as it does aluminium.</w:t>
      </w:r>
    </w:p>
    <w:p w14:paraId="4D8C59B4" w14:textId="4CFE1195" w:rsidR="003207B1" w:rsidRDefault="003207B1" w:rsidP="00152C3C">
      <w:pPr>
        <w:jc w:val="left"/>
        <w:rPr>
          <w:u w:val="single"/>
        </w:rPr>
      </w:pPr>
      <w:r w:rsidRPr="003207B1">
        <w:rPr>
          <w:u w:val="single"/>
        </w:rPr>
        <w:t>Limitations</w:t>
      </w:r>
    </w:p>
    <w:p w14:paraId="75F86DF1" w14:textId="019AA774" w:rsidR="00942392" w:rsidRDefault="003C737A" w:rsidP="00152C3C">
      <w:pPr>
        <w:jc w:val="left"/>
      </w:pPr>
      <w:r>
        <w:t>The experiment has some limitations</w:t>
      </w:r>
      <w:r w:rsidR="00242992">
        <w:t xml:space="preserve">. Although the equipment used was cheap and easily attainable, it was also quite basic and </w:t>
      </w:r>
      <w:r w:rsidR="00F17B23">
        <w:t xml:space="preserve">more precise results could be obtained using more professional equipment. The Styrofoam cups were good enough to obtain a result, but they aren’t completely </w:t>
      </w:r>
      <w:r w:rsidR="009D41A6">
        <w:t>insulated,</w:t>
      </w:r>
      <w:r w:rsidR="000430E3">
        <w:t xml:space="preserve"> and some heat would have been lost.</w:t>
      </w:r>
    </w:p>
    <w:p w14:paraId="40E24AA3" w14:textId="1CD954C9" w:rsidR="003207B1" w:rsidRPr="00425037" w:rsidRDefault="009D41A6" w:rsidP="002577FB">
      <w:r>
        <w:t xml:space="preserve">The results depended on the accuracy of reading the temperatures. </w:t>
      </w:r>
      <w:r w:rsidR="00E635DA">
        <w:t xml:space="preserve">It can be difficult to heat </w:t>
      </w:r>
      <w:r w:rsidR="00E00A0B">
        <w:t>and measure the water accurately</w:t>
      </w:r>
      <w:r w:rsidR="00AD522F">
        <w:t xml:space="preserve">. </w:t>
      </w:r>
      <w:r w:rsidR="000C3B9D">
        <w:t>The water quickly cooled once removed from the heat, the thermo</w:t>
      </w:r>
      <w:r w:rsidR="0006774A">
        <w:t xml:space="preserve">meters are small and difficult to read, and the water needed to be stirred to avoid hot spots. These points could all affect </w:t>
      </w:r>
      <w:r w:rsidR="00F30559">
        <w:t>results.</w:t>
      </w:r>
    </w:p>
    <w:p w14:paraId="47A8FE28" w14:textId="6567DD5A" w:rsidR="00152C3C" w:rsidRDefault="003207B1" w:rsidP="002577FB">
      <w:pPr>
        <w:rPr>
          <w:u w:val="single"/>
        </w:rPr>
      </w:pPr>
      <w:r w:rsidRPr="003207B1">
        <w:rPr>
          <w:u w:val="single"/>
        </w:rPr>
        <w:t>Relevance to OME</w:t>
      </w:r>
    </w:p>
    <w:p w14:paraId="69D4E302" w14:textId="6BE72C6F" w:rsidR="006E2549" w:rsidRDefault="006E2549" w:rsidP="00AA7CD4">
      <w:pPr>
        <w:jc w:val="left"/>
        <w:rPr>
          <w:rFonts w:cs="Arial"/>
        </w:rPr>
      </w:pPr>
      <w:r>
        <w:rPr>
          <w:rFonts w:cs="Arial"/>
        </w:rPr>
        <w:t xml:space="preserve">There are several types of calorimeters used in OME with different purposes. These include </w:t>
      </w:r>
      <w:r w:rsidR="00B237FF">
        <w:rPr>
          <w:rFonts w:cs="Arial"/>
        </w:rPr>
        <w:t xml:space="preserve">conduction calorimeters, differential scanning calorimeters, detonation calorimeters and bomb calorimeters. </w:t>
      </w:r>
      <w:r w:rsidR="00A646FD">
        <w:rPr>
          <w:rFonts w:cs="Arial"/>
        </w:rPr>
        <w:t>Heat conduction calorimeters can be used fo</w:t>
      </w:r>
      <w:r w:rsidR="00B050DD">
        <w:rPr>
          <w:rFonts w:cs="Arial"/>
        </w:rPr>
        <w:t>r surveillance</w:t>
      </w:r>
      <w:r w:rsidR="00B8267D">
        <w:rPr>
          <w:rFonts w:cs="Arial"/>
        </w:rPr>
        <w:t xml:space="preserve"> by monitoring exothermic heat from OME </w:t>
      </w:r>
      <w:r w:rsidR="00F803A4">
        <w:rPr>
          <w:rFonts w:cs="Arial"/>
        </w:rPr>
        <w:t xml:space="preserve">giving signs of </w:t>
      </w:r>
      <w:r w:rsidR="0027720A">
        <w:rPr>
          <w:rFonts w:cs="Arial"/>
        </w:rPr>
        <w:t>deterioration</w:t>
      </w:r>
      <w:r w:rsidR="00F803A4">
        <w:rPr>
          <w:rFonts w:cs="Arial"/>
        </w:rPr>
        <w:t>.</w:t>
      </w:r>
    </w:p>
    <w:p w14:paraId="13CF93E0" w14:textId="1FB45E04" w:rsidR="003D724A" w:rsidRDefault="00000000" w:rsidP="00AA7CD4">
      <w:pPr>
        <w:jc w:val="left"/>
        <w:rPr>
          <w:rFonts w:cs="Arial"/>
        </w:rPr>
      </w:pPr>
      <w:sdt>
        <w:sdtPr>
          <w:rPr>
            <w:rFonts w:cs="Arial"/>
          </w:rPr>
          <w:id w:val="1897237814"/>
          <w:citation/>
        </w:sdtPr>
        <w:sdtContent>
          <w:r w:rsidR="007F048D">
            <w:rPr>
              <w:rFonts w:cs="Arial"/>
            </w:rPr>
            <w:fldChar w:fldCharType="begin"/>
          </w:r>
          <w:r w:rsidR="007F048D">
            <w:rPr>
              <w:rFonts w:cs="Arial"/>
            </w:rPr>
            <w:instrText xml:space="preserve"> CITATION PBu03 \l 2057 </w:instrText>
          </w:r>
          <w:r w:rsidR="007F048D">
            <w:rPr>
              <w:rFonts w:cs="Arial"/>
            </w:rPr>
            <w:fldChar w:fldCharType="separate"/>
          </w:r>
          <w:r w:rsidR="001A5612" w:rsidRPr="001A5612">
            <w:rPr>
              <w:rFonts w:cs="Arial"/>
              <w:noProof/>
            </w:rPr>
            <w:t>[2]</w:t>
          </w:r>
          <w:r w:rsidR="007F048D">
            <w:rPr>
              <w:rFonts w:cs="Arial"/>
            </w:rPr>
            <w:fldChar w:fldCharType="end"/>
          </w:r>
        </w:sdtContent>
      </w:sdt>
      <w:r w:rsidR="007F048D">
        <w:rPr>
          <w:rFonts w:cs="Arial"/>
        </w:rPr>
        <w:t xml:space="preserve"> </w:t>
      </w:r>
      <w:r w:rsidR="004E6E37" w:rsidRPr="004E6E37">
        <w:rPr>
          <w:rFonts w:cs="Arial"/>
        </w:rPr>
        <w:t xml:space="preserve">For example, single, double and triple based propellants, containing nitrate esters, will undergo thermal decomposition, even at normal magazine storage </w:t>
      </w:r>
      <w:r w:rsidR="004E6E37" w:rsidRPr="004E6E37">
        <w:rPr>
          <w:rFonts w:cs="Arial"/>
        </w:rPr>
        <w:lastRenderedPageBreak/>
        <w:t xml:space="preserve">temperatures, and this process can be observed directly by heat conduction calorimetry. </w:t>
      </w:r>
    </w:p>
    <w:p w14:paraId="0DD3C0EE" w14:textId="2BF69B5C" w:rsidR="004E6E37" w:rsidRDefault="0060467B" w:rsidP="00AA7CD4">
      <w:pPr>
        <w:jc w:val="left"/>
        <w:rPr>
          <w:rFonts w:cs="Arial"/>
        </w:rPr>
      </w:pPr>
      <w:r>
        <w:rPr>
          <w:rFonts w:cs="Arial"/>
        </w:rPr>
        <w:t>Therefore,</w:t>
      </w:r>
      <w:r w:rsidR="00E66E74">
        <w:rPr>
          <w:rFonts w:cs="Arial"/>
        </w:rPr>
        <w:t xml:space="preserve"> </w:t>
      </w:r>
      <w:r w:rsidR="000A1314">
        <w:rPr>
          <w:rFonts w:cs="Arial"/>
        </w:rPr>
        <w:t xml:space="preserve">heat conduction calorimetry can be </w:t>
      </w:r>
      <w:r w:rsidR="00E66E74">
        <w:rPr>
          <w:rFonts w:cs="Arial"/>
        </w:rPr>
        <w:t>used to ensure a weapons reliability and performance</w:t>
      </w:r>
      <w:r w:rsidR="00B77601">
        <w:rPr>
          <w:rFonts w:cs="Arial"/>
        </w:rPr>
        <w:t xml:space="preserve"> by monitoring </w:t>
      </w:r>
      <w:r w:rsidR="008959C8">
        <w:rPr>
          <w:rFonts w:cs="Arial"/>
        </w:rPr>
        <w:t>how much energy has been lost during storage.</w:t>
      </w:r>
    </w:p>
    <w:p w14:paraId="32622614" w14:textId="5F7317A1" w:rsidR="0047022D" w:rsidRPr="0047022D" w:rsidRDefault="0047022D" w:rsidP="00AA7CD4">
      <w:pPr>
        <w:jc w:val="left"/>
      </w:pPr>
      <w:proofErr w:type="spellStart"/>
      <w:r w:rsidRPr="002577FB">
        <w:t>Pepekin</w:t>
      </w:r>
      <w:proofErr w:type="spellEnd"/>
      <w:r w:rsidRPr="002577FB">
        <w:t xml:space="preserve"> and </w:t>
      </w:r>
      <w:proofErr w:type="spellStart"/>
      <w:r w:rsidRPr="002577FB">
        <w:t>Gubin</w:t>
      </w:r>
      <w:proofErr w:type="spellEnd"/>
      <w:r w:rsidRPr="002577FB">
        <w:t xml:space="preserve"> describe the use of Bomb calorimeters </w:t>
      </w:r>
      <w:sdt>
        <w:sdtPr>
          <w:id w:val="-189379007"/>
          <w:citation/>
        </w:sdtPr>
        <w:sdtContent>
          <w:r w:rsidRPr="002577FB">
            <w:fldChar w:fldCharType="begin"/>
          </w:r>
          <w:r w:rsidRPr="002577FB">
            <w:instrText xml:space="preserve"> CITATION Pep07 \l 2057 </w:instrText>
          </w:r>
          <w:r w:rsidRPr="002577FB">
            <w:fldChar w:fldCharType="separate"/>
          </w:r>
          <w:r w:rsidR="001A5612">
            <w:rPr>
              <w:noProof/>
            </w:rPr>
            <w:t>[3]</w:t>
          </w:r>
          <w:r w:rsidRPr="002577FB">
            <w:fldChar w:fldCharType="end"/>
          </w:r>
        </w:sdtContent>
      </w:sdt>
      <w:r w:rsidRPr="002577FB">
        <w:t xml:space="preserve"> At the Livermore National Laboratory (USA), a liquid calorimeter with a spherical bomb of volume 5.24 </w:t>
      </w:r>
      <w:r w:rsidR="0060467B" w:rsidRPr="002577FB">
        <w:t>litres</w:t>
      </w:r>
      <w:r w:rsidRPr="002577FB">
        <w:t xml:space="preserve"> was designed and used to study the heat of explosion of </w:t>
      </w:r>
      <w:proofErr w:type="spellStart"/>
      <w:r w:rsidRPr="002577FB">
        <w:t>brisant</w:t>
      </w:r>
      <w:proofErr w:type="spellEnd"/>
      <w:r w:rsidRPr="002577FB">
        <w:t xml:space="preserve"> high explosives.</w:t>
      </w:r>
      <w:r w:rsidR="00D60FD1">
        <w:t xml:space="preserve"> </w:t>
      </w:r>
      <w:r w:rsidR="008959C8">
        <w:t xml:space="preserve">Bomb calorimeters are used </w:t>
      </w:r>
      <w:r w:rsidR="00EF20AD">
        <w:t xml:space="preserve">to determine the amount of energy release at </w:t>
      </w:r>
      <w:r w:rsidR="00D6408A">
        <w:t>detonation;</w:t>
      </w:r>
      <w:r w:rsidR="00EF20AD">
        <w:t xml:space="preserve"> </w:t>
      </w:r>
      <w:r w:rsidR="0060467B">
        <w:t>however,</w:t>
      </w:r>
      <w:r w:rsidR="00EF20AD">
        <w:t xml:space="preserve"> they</w:t>
      </w:r>
      <w:r w:rsidR="00D60FD1">
        <w:t xml:space="preserve"> may not be as accurate at estimate the total effec</w:t>
      </w:r>
      <w:r w:rsidR="00F26A5E">
        <w:t>t of an explosion.</w:t>
      </w:r>
    </w:p>
    <w:p w14:paraId="00A1F982" w14:textId="698EA1DA" w:rsidR="00083153" w:rsidRDefault="00F803A4" w:rsidP="00AA7CD4">
      <w:pPr>
        <w:jc w:val="left"/>
        <w:rPr>
          <w:rFonts w:cs="Arial"/>
        </w:rPr>
      </w:pPr>
      <w:r>
        <w:rPr>
          <w:rFonts w:cs="Arial"/>
        </w:rPr>
        <w:t xml:space="preserve">Detonation calorimeters are used to </w:t>
      </w:r>
      <w:r w:rsidR="00272C37">
        <w:rPr>
          <w:rFonts w:cs="Arial"/>
        </w:rPr>
        <w:t xml:space="preserve">estimate the </w:t>
      </w:r>
      <w:r w:rsidR="0047022D">
        <w:rPr>
          <w:rFonts w:cs="Arial"/>
        </w:rPr>
        <w:t>energy output of an explosive material</w:t>
      </w:r>
      <w:r w:rsidR="004E630B">
        <w:rPr>
          <w:rFonts w:cs="Arial"/>
        </w:rPr>
        <w:t xml:space="preserve"> to give a more total figure</w:t>
      </w:r>
      <w:r w:rsidR="0047022D">
        <w:rPr>
          <w:rFonts w:cs="Arial"/>
        </w:rPr>
        <w:t xml:space="preserve">. </w:t>
      </w:r>
      <w:sdt>
        <w:sdtPr>
          <w:rPr>
            <w:rFonts w:cs="Arial"/>
          </w:rPr>
          <w:id w:val="-1042664642"/>
          <w:citation/>
        </w:sdtPr>
        <w:sdtContent>
          <w:r w:rsidR="00083153">
            <w:rPr>
              <w:rFonts w:cs="Arial"/>
            </w:rPr>
            <w:fldChar w:fldCharType="begin"/>
          </w:r>
          <w:r w:rsidR="00083153">
            <w:rPr>
              <w:rFonts w:cs="Arial"/>
            </w:rPr>
            <w:instrText xml:space="preserve"> CITATION Tür16 \l 2057 </w:instrText>
          </w:r>
          <w:r w:rsidR="00083153">
            <w:rPr>
              <w:rFonts w:cs="Arial"/>
            </w:rPr>
            <w:fldChar w:fldCharType="separate"/>
          </w:r>
          <w:r w:rsidR="001A5612" w:rsidRPr="001A5612">
            <w:rPr>
              <w:rFonts w:cs="Arial"/>
              <w:noProof/>
            </w:rPr>
            <w:t>[4]</w:t>
          </w:r>
          <w:r w:rsidR="00083153">
            <w:rPr>
              <w:rFonts w:cs="Arial"/>
            </w:rPr>
            <w:fldChar w:fldCharType="end"/>
          </w:r>
        </w:sdtContent>
      </w:sdt>
      <w:r w:rsidR="00083153">
        <w:rPr>
          <w:rFonts w:cs="Arial"/>
        </w:rPr>
        <w:t xml:space="preserve"> </w:t>
      </w:r>
      <w:r w:rsidR="00083153" w:rsidRPr="004E726D">
        <w:rPr>
          <w:rFonts w:cs="Arial"/>
        </w:rPr>
        <w:t>The detonation calorimeter can quickly and economically characterize gram-size TBX samples prior to testing in the enclosure. The detonation calorimeter, due to the adiabatic environment it provides, gives a more precise total energy output value than the enclosure.</w:t>
      </w:r>
    </w:p>
    <w:p w14:paraId="6D626BF8" w14:textId="7102B0B0" w:rsidR="00A646FD" w:rsidRDefault="004E630B" w:rsidP="00A646FD">
      <w:pPr>
        <w:jc w:val="left"/>
        <w:rPr>
          <w:rFonts w:cs="Arial"/>
          <w:lang w:eastAsia="en-GB"/>
        </w:rPr>
      </w:pPr>
      <w:r>
        <w:rPr>
          <w:rFonts w:cs="Arial"/>
        </w:rPr>
        <w:t xml:space="preserve">Differential scanning </w:t>
      </w:r>
      <w:r w:rsidR="00CA1C42">
        <w:rPr>
          <w:rFonts w:cs="Arial"/>
        </w:rPr>
        <w:t xml:space="preserve">calorimetry is another </w:t>
      </w:r>
      <w:r w:rsidR="003D6195">
        <w:rPr>
          <w:rFonts w:cs="Arial"/>
        </w:rPr>
        <w:t xml:space="preserve">type which is explained by </w:t>
      </w:r>
      <w:r w:rsidR="00A646FD" w:rsidRPr="00A46F44">
        <w:rPr>
          <w:rFonts w:cs="Arial"/>
        </w:rPr>
        <w:t>Wilcox</w:t>
      </w:r>
      <w:r w:rsidR="00A646FD" w:rsidRPr="00E91E62">
        <w:rPr>
          <w:rFonts w:cs="Arial"/>
        </w:rPr>
        <w:t xml:space="preserve">. </w:t>
      </w:r>
      <w:sdt>
        <w:sdtPr>
          <w:rPr>
            <w:rFonts w:cs="Arial"/>
          </w:rPr>
          <w:id w:val="-1741559807"/>
          <w:citation/>
        </w:sdtPr>
        <w:sdtContent>
          <w:r w:rsidR="00A646FD">
            <w:rPr>
              <w:rFonts w:cs="Arial"/>
            </w:rPr>
            <w:fldChar w:fldCharType="begin"/>
          </w:r>
          <w:r w:rsidR="00A646FD">
            <w:rPr>
              <w:rFonts w:cs="Arial"/>
            </w:rPr>
            <w:instrText xml:space="preserve"> CITATION Wil67 \l 2057 </w:instrText>
          </w:r>
          <w:r w:rsidR="00A646FD">
            <w:rPr>
              <w:rFonts w:cs="Arial"/>
            </w:rPr>
            <w:fldChar w:fldCharType="separate"/>
          </w:r>
          <w:r w:rsidR="001A5612" w:rsidRPr="001A5612">
            <w:rPr>
              <w:rFonts w:cs="Arial"/>
              <w:noProof/>
            </w:rPr>
            <w:t>[5]</w:t>
          </w:r>
          <w:r w:rsidR="00A646FD">
            <w:rPr>
              <w:rFonts w:cs="Arial"/>
            </w:rPr>
            <w:fldChar w:fldCharType="end"/>
          </w:r>
        </w:sdtContent>
      </w:sdt>
      <w:r w:rsidR="00A646FD">
        <w:rPr>
          <w:rFonts w:cs="Arial"/>
        </w:rPr>
        <w:t xml:space="preserve"> </w:t>
      </w:r>
      <w:r w:rsidR="00A646FD" w:rsidRPr="00E91E62">
        <w:rPr>
          <w:rFonts w:cs="Arial"/>
        </w:rPr>
        <w:t xml:space="preserve">Differential Scanning Calorimetry methods are applied </w:t>
      </w:r>
      <w:r w:rsidR="00A646FD">
        <w:rPr>
          <w:rFonts w:cs="Arial"/>
        </w:rPr>
        <w:t xml:space="preserve">in </w:t>
      </w:r>
      <w:r w:rsidR="00A646FD" w:rsidRPr="00E91E62">
        <w:rPr>
          <w:rFonts w:cs="Arial"/>
        </w:rPr>
        <w:t>determining</w:t>
      </w:r>
      <w:r w:rsidR="00A646FD" w:rsidRPr="00A46F44">
        <w:rPr>
          <w:rFonts w:cs="Arial"/>
          <w:lang w:eastAsia="en-GB"/>
        </w:rPr>
        <w:t xml:space="preserve"> </w:t>
      </w:r>
      <w:r w:rsidR="00A646FD" w:rsidRPr="00E91E62">
        <w:rPr>
          <w:rFonts w:cs="Arial"/>
        </w:rPr>
        <w:t>h</w:t>
      </w:r>
      <w:r w:rsidR="00A646FD" w:rsidRPr="00A46F44">
        <w:rPr>
          <w:rFonts w:cs="Arial"/>
          <w:lang w:eastAsia="en-GB"/>
        </w:rPr>
        <w:t xml:space="preserve">eat of fusion, purity, specific heat, and activation energy </w:t>
      </w:r>
      <w:r w:rsidR="00A646FD" w:rsidRPr="00E91E62">
        <w:rPr>
          <w:rFonts w:cs="Arial"/>
        </w:rPr>
        <w:t>of</w:t>
      </w:r>
      <w:r w:rsidR="00A646FD">
        <w:rPr>
          <w:rFonts w:cs="Arial"/>
        </w:rPr>
        <w:t xml:space="preserve"> </w:t>
      </w:r>
      <w:r w:rsidR="00A646FD" w:rsidRPr="00A46F44">
        <w:rPr>
          <w:rFonts w:cs="Arial"/>
          <w:lang w:eastAsia="en-GB"/>
        </w:rPr>
        <w:t xml:space="preserve">decomposition for undiluted, unmixed </w:t>
      </w:r>
      <w:r w:rsidR="00A646FD" w:rsidRPr="00E91E62">
        <w:rPr>
          <w:rFonts w:cs="Arial"/>
        </w:rPr>
        <w:t>samples</w:t>
      </w:r>
      <w:r w:rsidR="00A646FD" w:rsidRPr="00A46F44">
        <w:rPr>
          <w:rFonts w:cs="Arial"/>
          <w:lang w:eastAsia="en-GB"/>
        </w:rPr>
        <w:t xml:space="preserve"> of th</w:t>
      </w:r>
      <w:r w:rsidR="00A646FD" w:rsidRPr="00E91E62">
        <w:rPr>
          <w:rFonts w:cs="Arial"/>
        </w:rPr>
        <w:t>e</w:t>
      </w:r>
      <w:r w:rsidR="00A646FD" w:rsidRPr="00A46F44">
        <w:rPr>
          <w:rFonts w:cs="Arial"/>
          <w:lang w:eastAsia="en-GB"/>
        </w:rPr>
        <w:t xml:space="preserve"> high explosives T</w:t>
      </w:r>
      <w:r w:rsidR="00A646FD" w:rsidRPr="00E91E62">
        <w:rPr>
          <w:rFonts w:cs="Arial"/>
        </w:rPr>
        <w:t>N</w:t>
      </w:r>
      <w:r w:rsidR="00A646FD" w:rsidRPr="00A46F44">
        <w:rPr>
          <w:rFonts w:cs="Arial"/>
          <w:lang w:eastAsia="en-GB"/>
        </w:rPr>
        <w:t xml:space="preserve">R, TNT, tetryl, </w:t>
      </w:r>
      <w:r w:rsidR="00A646FD" w:rsidRPr="00E91E62">
        <w:rPr>
          <w:rFonts w:cs="Arial"/>
        </w:rPr>
        <w:t>HMX</w:t>
      </w:r>
      <w:r w:rsidR="00A646FD" w:rsidRPr="00A46F44">
        <w:rPr>
          <w:rFonts w:cs="Arial"/>
          <w:lang w:eastAsia="en-GB"/>
        </w:rPr>
        <w:t>, R</w:t>
      </w:r>
      <w:r w:rsidR="00A646FD" w:rsidRPr="00E91E62">
        <w:rPr>
          <w:rFonts w:cs="Arial"/>
        </w:rPr>
        <w:t>DX</w:t>
      </w:r>
      <w:r w:rsidR="00A646FD" w:rsidRPr="00A46F44">
        <w:rPr>
          <w:rFonts w:cs="Arial"/>
          <w:lang w:eastAsia="en-GB"/>
        </w:rPr>
        <w:t>, and P</w:t>
      </w:r>
      <w:r w:rsidR="00A646FD" w:rsidRPr="00E91E62">
        <w:rPr>
          <w:rFonts w:cs="Arial"/>
        </w:rPr>
        <w:t>ETN</w:t>
      </w:r>
      <w:r w:rsidR="00A646FD" w:rsidRPr="00A46F44">
        <w:rPr>
          <w:rFonts w:cs="Arial"/>
          <w:lang w:eastAsia="en-GB"/>
        </w:rPr>
        <w:t>.</w:t>
      </w:r>
    </w:p>
    <w:p w14:paraId="5C5B77A1" w14:textId="45882C24" w:rsidR="00237D40" w:rsidRDefault="006246C9" w:rsidP="00A646FD">
      <w:pPr>
        <w:jc w:val="left"/>
        <w:rPr>
          <w:rFonts w:cs="Arial"/>
        </w:rPr>
      </w:pPr>
      <w:r>
        <w:rPr>
          <w:rFonts w:cs="Arial"/>
          <w:lang w:eastAsia="en-GB"/>
        </w:rPr>
        <w:t xml:space="preserve">Differential scanning calorimetry </w:t>
      </w:r>
      <w:r w:rsidR="002348FB">
        <w:rPr>
          <w:rFonts w:cs="Arial"/>
          <w:lang w:eastAsia="en-GB"/>
        </w:rPr>
        <w:t xml:space="preserve">works by monitoring the different amount of heat required to </w:t>
      </w:r>
      <w:r w:rsidR="00246878">
        <w:rPr>
          <w:rFonts w:cs="Arial"/>
          <w:lang w:eastAsia="en-GB"/>
        </w:rPr>
        <w:t>increase the temperature of a reference substance and a sample substance</w:t>
      </w:r>
      <w:r w:rsidR="00C11483">
        <w:rPr>
          <w:rFonts w:cs="Arial"/>
          <w:lang w:eastAsia="en-GB"/>
        </w:rPr>
        <w:t xml:space="preserve">, showing any </w:t>
      </w:r>
      <w:r w:rsidR="008313D7">
        <w:rPr>
          <w:rFonts w:cs="Arial"/>
          <w:lang w:eastAsia="en-GB"/>
        </w:rPr>
        <w:t>det</w:t>
      </w:r>
      <w:r w:rsidR="00FC2BE7">
        <w:rPr>
          <w:rFonts w:cs="Arial"/>
          <w:lang w:eastAsia="en-GB"/>
        </w:rPr>
        <w:t>erioration in the stability of the sample.</w:t>
      </w:r>
    </w:p>
    <w:p w14:paraId="2700AF47" w14:textId="7A4071A8" w:rsidR="00345A96" w:rsidRPr="003D2C22" w:rsidRDefault="00250374" w:rsidP="002A0083">
      <w:pPr>
        <w:jc w:val="left"/>
        <w:rPr>
          <w:noProof/>
        </w:rPr>
      </w:pPr>
      <w:r>
        <w:rPr>
          <w:rFonts w:cs="Arial"/>
          <w:lang w:eastAsia="en-GB"/>
        </w:rPr>
        <w:t>Accelerated</w:t>
      </w:r>
      <w:r w:rsidR="00D85B28">
        <w:rPr>
          <w:rFonts w:cs="Arial"/>
          <w:lang w:eastAsia="en-GB"/>
        </w:rPr>
        <w:t xml:space="preserve"> calorimetry is used to </w:t>
      </w:r>
      <w:r w:rsidR="00240B59">
        <w:rPr>
          <w:rFonts w:cs="Arial"/>
          <w:lang w:eastAsia="en-GB"/>
        </w:rPr>
        <w:t xml:space="preserve">understand how runaway reactions </w:t>
      </w:r>
      <w:r w:rsidR="007866D0">
        <w:rPr>
          <w:rFonts w:cs="Arial"/>
          <w:lang w:eastAsia="en-GB"/>
        </w:rPr>
        <w:t xml:space="preserve">can affect </w:t>
      </w:r>
      <w:r w:rsidR="00233475">
        <w:rPr>
          <w:rFonts w:cs="Arial"/>
          <w:lang w:eastAsia="en-GB"/>
        </w:rPr>
        <w:t>an explosive.</w:t>
      </w:r>
      <w:r w:rsidR="005F3466">
        <w:rPr>
          <w:rFonts w:cs="Arial"/>
          <w:lang w:eastAsia="en-GB"/>
        </w:rPr>
        <w:t xml:space="preserve"> </w:t>
      </w:r>
      <w:r w:rsidR="005F3466">
        <w:rPr>
          <w:noProof/>
        </w:rPr>
        <w:t xml:space="preserve">Mašín et al. explain how </w:t>
      </w:r>
      <w:r w:rsidR="00BB1894">
        <w:rPr>
          <w:noProof/>
        </w:rPr>
        <w:t>there are four temperatures</w:t>
      </w:r>
      <w:r w:rsidR="00062466">
        <w:rPr>
          <w:noProof/>
        </w:rPr>
        <w:t xml:space="preserve"> needed to be known to understand runaway reactions. They are </w:t>
      </w:r>
      <w:sdt>
        <w:sdtPr>
          <w:rPr>
            <w:noProof/>
          </w:rPr>
          <w:id w:val="-1291510559"/>
          <w:citation/>
        </w:sdtPr>
        <w:sdtContent>
          <w:r w:rsidR="00CD4768">
            <w:rPr>
              <w:noProof/>
            </w:rPr>
            <w:fldChar w:fldCharType="begin"/>
          </w:r>
          <w:r w:rsidR="00CD4768">
            <w:rPr>
              <w:noProof/>
            </w:rPr>
            <w:instrText xml:space="preserve"> CITATION Maš16 \l 2057 </w:instrText>
          </w:r>
          <w:r w:rsidR="00CD4768">
            <w:rPr>
              <w:noProof/>
            </w:rPr>
            <w:fldChar w:fldCharType="separate"/>
          </w:r>
          <w:r w:rsidR="001A5612">
            <w:rPr>
              <w:noProof/>
            </w:rPr>
            <w:t>[6]</w:t>
          </w:r>
          <w:r w:rsidR="00CD4768">
            <w:rPr>
              <w:noProof/>
            </w:rPr>
            <w:fldChar w:fldCharType="end"/>
          </w:r>
        </w:sdtContent>
      </w:sdt>
      <w:r w:rsidR="00CD4768">
        <w:rPr>
          <w:noProof/>
        </w:rPr>
        <w:t xml:space="preserve"> </w:t>
      </w:r>
      <w:r w:rsidR="00F37E67">
        <w:rPr>
          <w:noProof/>
        </w:rPr>
        <w:t>adiabatic temperature rise, decomposition temperature, standard temperature</w:t>
      </w:r>
      <w:r w:rsidR="00CD4768">
        <w:rPr>
          <w:noProof/>
        </w:rPr>
        <w:t xml:space="preserve"> of a process and boiling point of a reaction mixture. </w:t>
      </w:r>
      <w:r w:rsidR="00CD4768" w:rsidRPr="00CD4768">
        <w:rPr>
          <w:noProof/>
        </w:rPr>
        <w:t xml:space="preserve">Standard temperature of the process is given by technology; the </w:t>
      </w:r>
      <w:r w:rsidR="00CD4768" w:rsidRPr="001E44F1">
        <w:rPr>
          <w:rFonts w:cs="Arial"/>
          <w:noProof/>
        </w:rPr>
        <w:t>boiling point of the reaction mixture is given by its composition</w:t>
      </w:r>
      <w:r w:rsidR="00045212" w:rsidRPr="001E44F1">
        <w:rPr>
          <w:rFonts w:cs="Arial"/>
          <w:noProof/>
        </w:rPr>
        <w:t>.</w:t>
      </w:r>
      <w:r w:rsidR="007C4C6B" w:rsidRPr="001E44F1">
        <w:rPr>
          <w:rFonts w:cs="Arial"/>
          <w:noProof/>
        </w:rPr>
        <w:t xml:space="preserve"> Acclerated calorimetery </w:t>
      </w:r>
      <w:r w:rsidR="001E44F1" w:rsidRPr="001E44F1">
        <w:rPr>
          <w:rFonts w:cs="Arial"/>
          <w:noProof/>
        </w:rPr>
        <w:t xml:space="preserve">is a </w:t>
      </w:r>
      <w:proofErr w:type="spellStart"/>
      <w:r w:rsidR="001E44F1" w:rsidRPr="001E44F1">
        <w:rPr>
          <w:rFonts w:cs="Arial"/>
        </w:rPr>
        <w:t>thermoanalytical</w:t>
      </w:r>
      <w:proofErr w:type="spellEnd"/>
      <w:r w:rsidR="001E44F1" w:rsidRPr="001E44F1">
        <w:rPr>
          <w:rFonts w:cs="Arial"/>
        </w:rPr>
        <w:t xml:space="preserve"> method which </w:t>
      </w:r>
      <w:r w:rsidR="007C4C6B" w:rsidRPr="001E44F1">
        <w:rPr>
          <w:rFonts w:cs="Arial"/>
          <w:noProof/>
        </w:rPr>
        <w:t>can</w:t>
      </w:r>
      <w:r w:rsidR="007C4C6B">
        <w:rPr>
          <w:noProof/>
        </w:rPr>
        <w:t xml:space="preserve"> be used to determine decomposition temperature and adiabatic temperture rise.</w:t>
      </w:r>
    </w:p>
    <w:p w14:paraId="3626B163" w14:textId="262EAC07" w:rsidR="00345A96" w:rsidRPr="0089244D" w:rsidRDefault="00345A96" w:rsidP="00345A96">
      <w:pPr>
        <w:spacing w:before="0" w:after="200" w:line="276" w:lineRule="auto"/>
        <w:jc w:val="left"/>
        <w:rPr>
          <w:rFonts w:cs="Arial"/>
          <w:lang w:eastAsia="en-GB"/>
        </w:rPr>
      </w:pPr>
      <w:r>
        <w:rPr>
          <w:rFonts w:cs="Arial"/>
          <w:lang w:eastAsia="en-GB"/>
        </w:rPr>
        <w:br w:type="page"/>
      </w:r>
    </w:p>
    <w:p w14:paraId="08466342" w14:textId="223365E0" w:rsidR="002C1689" w:rsidRDefault="00C04581" w:rsidP="00D05A88">
      <w:pPr>
        <w:pStyle w:val="Heading1"/>
      </w:pPr>
      <w:bookmarkStart w:id="18" w:name="_Toc172023341"/>
      <w:r w:rsidRPr="00C04581">
        <w:lastRenderedPageBreak/>
        <w:t>Conclusion</w:t>
      </w:r>
      <w:bookmarkEnd w:id="18"/>
      <w:r w:rsidR="006C456B" w:rsidRPr="006C456B">
        <w:t xml:space="preserve">  </w:t>
      </w:r>
    </w:p>
    <w:p w14:paraId="7C8D3CA0" w14:textId="77777777" w:rsidR="00B630D8" w:rsidRDefault="00513A8C">
      <w:pPr>
        <w:spacing w:before="0" w:after="200" w:line="276" w:lineRule="auto"/>
        <w:jc w:val="left"/>
      </w:pPr>
      <w:r>
        <w:t xml:space="preserve">To conclude, </w:t>
      </w:r>
      <w:r w:rsidR="00CA6802">
        <w:t xml:space="preserve">in support of the hypothesis, </w:t>
      </w:r>
      <w:r>
        <w:t xml:space="preserve">it was possible to use a basic heat calorimeter to </w:t>
      </w:r>
      <w:r w:rsidR="000F0E07">
        <w:t xml:space="preserve">determine the unknown specific heat capacity of a metal. </w:t>
      </w:r>
      <w:r w:rsidR="000F43ED">
        <w:t>Knowing the specific heat capacity from</w:t>
      </w:r>
      <w:r w:rsidR="000F0E07">
        <w:t xml:space="preserve"> the results </w:t>
      </w:r>
      <w:r w:rsidR="00AE51E8">
        <w:t xml:space="preserve">from the experiment, it was then possible to </w:t>
      </w:r>
      <w:r w:rsidR="000F43ED">
        <w:t>make a</w:t>
      </w:r>
      <w:r w:rsidR="0057154D">
        <w:t xml:space="preserve">n accurate </w:t>
      </w:r>
      <w:r w:rsidR="000F43ED">
        <w:t>prediction of what metal had been used</w:t>
      </w:r>
      <w:r w:rsidR="0057154D">
        <w:t>, in this case aluminium.</w:t>
      </w:r>
      <w:r w:rsidR="00F30D54">
        <w:t xml:space="preserve"> The experiment could be made more accurate by using better insulated </w:t>
      </w:r>
      <w:r w:rsidR="00F45DD1">
        <w:t>test equipment and more exact measuring devices.</w:t>
      </w:r>
      <w:r w:rsidR="003D2C22">
        <w:t xml:space="preserve"> There are several types of calorimetry currently being used </w:t>
      </w:r>
      <w:r w:rsidR="00072D07">
        <w:t xml:space="preserve">in OME </w:t>
      </w:r>
      <w:r w:rsidR="0057768E">
        <w:t xml:space="preserve">testing including heat conduction calorimetry, bomb calorimetry, detonation calorimetry, differential scanning calorimetry and accelerated calorimetry. </w:t>
      </w:r>
      <w:r w:rsidR="00477CA7">
        <w:t xml:space="preserve">They can be used to </w:t>
      </w:r>
      <w:r w:rsidR="0027720A">
        <w:t xml:space="preserve">indicate </w:t>
      </w:r>
      <w:r w:rsidR="00D933BB">
        <w:t>issues in storage</w:t>
      </w:r>
      <w:r w:rsidR="0027720A">
        <w:t>,</w:t>
      </w:r>
      <w:r w:rsidR="00D933BB">
        <w:t xml:space="preserve"> energy of detonation, </w:t>
      </w:r>
      <w:r w:rsidR="00B1072C">
        <w:t xml:space="preserve">total energy of an explosion, stability testing of an explosive and </w:t>
      </w:r>
      <w:r w:rsidR="00F72B25">
        <w:t xml:space="preserve">consequences of runaway </w:t>
      </w:r>
      <w:r w:rsidR="00293606">
        <w:t>reactions.</w:t>
      </w:r>
    </w:p>
    <w:p w14:paraId="3D1913AF" w14:textId="0DD201DA" w:rsidR="002C1689" w:rsidRDefault="00F35D83">
      <w:pPr>
        <w:spacing w:before="0" w:after="200" w:line="276" w:lineRule="auto"/>
        <w:jc w:val="left"/>
      </w:pPr>
      <w:r>
        <w:t xml:space="preserve">One potential direction for future research is </w:t>
      </w:r>
      <w:r w:rsidR="00270DB3">
        <w:t xml:space="preserve">the effect of hotspots </w:t>
      </w:r>
      <w:r w:rsidR="00054E11">
        <w:t>in calorimetry of explosives.</w:t>
      </w:r>
      <w:r w:rsidR="006A7779">
        <w:t xml:space="preserve"> Hot spots must have a detrimental effect to acce</w:t>
      </w:r>
      <w:r w:rsidR="008B4F98">
        <w:t xml:space="preserve">lerated calorimetry and it would be interesting to research the effects and </w:t>
      </w:r>
      <w:r w:rsidR="00D05A88">
        <w:t>solutions of this issue.</w:t>
      </w:r>
      <w:r w:rsidR="002C1689">
        <w:br w:type="page"/>
      </w:r>
    </w:p>
    <w:p w14:paraId="20F7FFBA" w14:textId="77777777" w:rsidR="002C1689" w:rsidRDefault="002C1689" w:rsidP="002C1689">
      <w:pPr>
        <w:spacing w:before="0" w:after="200" w:line="276" w:lineRule="auto"/>
        <w:jc w:val="left"/>
      </w:pPr>
    </w:p>
    <w:p w14:paraId="1835F3B5" w14:textId="1945CA12" w:rsidR="00221191" w:rsidRDefault="00221191" w:rsidP="002C1689">
      <w:pPr>
        <w:pStyle w:val="Heading1"/>
      </w:pPr>
      <w:bookmarkStart w:id="19" w:name="_Toc172023342"/>
      <w:r>
        <w:t>Works Cited</w:t>
      </w:r>
      <w:bookmarkEnd w:id="19"/>
    </w:p>
    <w:tbl>
      <w:tblPr>
        <w:tblpPr w:leftFromText="180" w:rightFromText="180" w:vertAnchor="text" w:horzAnchor="margin" w:tblpY="459"/>
        <w:tblW w:w="5000" w:type="pct"/>
        <w:tblCellSpacing w:w="15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22"/>
        <w:gridCol w:w="8604"/>
      </w:tblGrid>
      <w:tr w:rsidR="00221191" w14:paraId="4A58F428" w14:textId="77777777" w:rsidTr="00221191">
        <w:trPr>
          <w:tblCellSpacing w:w="15" w:type="dxa"/>
        </w:trPr>
        <w:tc>
          <w:tcPr>
            <w:tcW w:w="209" w:type="pct"/>
            <w:shd w:val="clear" w:color="auto" w:fill="auto"/>
            <w:hideMark/>
          </w:tcPr>
          <w:p w14:paraId="68D32697" w14:textId="77777777" w:rsidR="00221191" w:rsidRPr="006B54AB" w:rsidRDefault="00221191" w:rsidP="004D4286">
            <w:pPr>
              <w:pStyle w:val="Bibliography"/>
              <w:spacing w:line="240" w:lineRule="auto"/>
              <w:rPr>
                <w:noProof/>
              </w:rPr>
            </w:pPr>
            <w:r w:rsidRPr="006B54AB">
              <w:rPr>
                <w:noProof/>
              </w:rPr>
              <w:t xml:space="preserve">[1] </w:t>
            </w:r>
          </w:p>
        </w:tc>
        <w:tc>
          <w:tcPr>
            <w:tcW w:w="4741" w:type="pct"/>
            <w:shd w:val="clear" w:color="auto" w:fill="auto"/>
            <w:hideMark/>
          </w:tcPr>
          <w:p w14:paraId="077C65C5" w14:textId="77777777" w:rsidR="00221191" w:rsidRPr="006B54AB" w:rsidRDefault="00221191" w:rsidP="004D4286">
            <w:pPr>
              <w:pStyle w:val="Bibliography"/>
              <w:spacing w:line="276" w:lineRule="auto"/>
              <w:jc w:val="left"/>
              <w:rPr>
                <w:noProof/>
              </w:rPr>
            </w:pPr>
            <w:r w:rsidRPr="006B54AB">
              <w:rPr>
                <w:noProof/>
              </w:rPr>
              <w:t xml:space="preserve">University of </w:t>
            </w:r>
            <w:r w:rsidRPr="006B54AB">
              <w:rPr>
                <w:rFonts w:cs="Arial"/>
                <w:noProof/>
              </w:rPr>
              <w:t>Texas</w:t>
            </w:r>
            <w:r w:rsidRPr="006B54AB">
              <w:rPr>
                <w:noProof/>
              </w:rPr>
              <w:t>, “Heat Capacities for Some Select Substances,” G Chem, 2022. [Online]. Available: https://gchem.cm.utexas.edu/data/section2.php?target=heat-capacities.php.</w:t>
            </w:r>
          </w:p>
        </w:tc>
      </w:tr>
      <w:tr w:rsidR="00221191" w14:paraId="6911B130" w14:textId="77777777" w:rsidTr="00221191">
        <w:trPr>
          <w:tblCellSpacing w:w="15" w:type="dxa"/>
        </w:trPr>
        <w:tc>
          <w:tcPr>
            <w:tcW w:w="209" w:type="pct"/>
            <w:shd w:val="clear" w:color="auto" w:fill="auto"/>
            <w:hideMark/>
          </w:tcPr>
          <w:p w14:paraId="519B8835" w14:textId="77777777" w:rsidR="00221191" w:rsidRPr="006B54AB" w:rsidRDefault="00221191" w:rsidP="00221191">
            <w:pPr>
              <w:pStyle w:val="Bibliography"/>
              <w:rPr>
                <w:noProof/>
              </w:rPr>
            </w:pPr>
            <w:r w:rsidRPr="006B54AB">
              <w:rPr>
                <w:noProof/>
              </w:rPr>
              <w:t xml:space="preserve">[2] </w:t>
            </w:r>
          </w:p>
        </w:tc>
        <w:tc>
          <w:tcPr>
            <w:tcW w:w="4741" w:type="pct"/>
            <w:shd w:val="clear" w:color="auto" w:fill="auto"/>
            <w:hideMark/>
          </w:tcPr>
          <w:p w14:paraId="56C545C0" w14:textId="77777777" w:rsidR="00221191" w:rsidRPr="006B54AB" w:rsidRDefault="00221191" w:rsidP="004D4286">
            <w:pPr>
              <w:pStyle w:val="Bibliography"/>
              <w:spacing w:line="276" w:lineRule="auto"/>
              <w:jc w:val="left"/>
              <w:rPr>
                <w:noProof/>
              </w:rPr>
            </w:pPr>
            <w:r w:rsidRPr="006B54AB">
              <w:rPr>
                <w:noProof/>
              </w:rPr>
              <w:t>P. Bunyan, C. Baker and N. Turner, “Application of heat conduction calorimetry to high explosive,” Thermochimica Acta, 2003. [Online]. Available: https://pdf.sciencedirectassets.com/271405/1-s2.0-S0040603100X06090/1-s2.0-S0040603103000534/main.pdf?X-Amz-Security-Token=IQoJb3JpZ2luX2VjEL%2F%2F%2F%2F%2F%2F%2F%2F%2F%2F%2FwEaCXVzLWVhc3QtMSJIMEYCIQCsBgidGt23gEqGKpgk4iqsuRZ3Fih2wV2zE3vJprHnGgIhALiaEoK32p.</w:t>
            </w:r>
          </w:p>
        </w:tc>
      </w:tr>
      <w:tr w:rsidR="00221191" w14:paraId="7053282B" w14:textId="77777777" w:rsidTr="00221191">
        <w:trPr>
          <w:tblCellSpacing w:w="15" w:type="dxa"/>
        </w:trPr>
        <w:tc>
          <w:tcPr>
            <w:tcW w:w="209" w:type="pct"/>
            <w:shd w:val="clear" w:color="auto" w:fill="auto"/>
            <w:hideMark/>
          </w:tcPr>
          <w:p w14:paraId="66C7617E" w14:textId="77777777" w:rsidR="00221191" w:rsidRPr="006B54AB" w:rsidRDefault="00221191" w:rsidP="00221191">
            <w:pPr>
              <w:pStyle w:val="Bibliography"/>
              <w:rPr>
                <w:noProof/>
              </w:rPr>
            </w:pPr>
            <w:r w:rsidRPr="006B54AB">
              <w:rPr>
                <w:noProof/>
              </w:rPr>
              <w:t xml:space="preserve">[3] </w:t>
            </w:r>
          </w:p>
        </w:tc>
        <w:tc>
          <w:tcPr>
            <w:tcW w:w="4741" w:type="pct"/>
            <w:shd w:val="clear" w:color="auto" w:fill="auto"/>
            <w:hideMark/>
          </w:tcPr>
          <w:p w14:paraId="09F3FD90" w14:textId="77777777" w:rsidR="00221191" w:rsidRPr="006B54AB" w:rsidRDefault="00221191" w:rsidP="004D4286">
            <w:pPr>
              <w:pStyle w:val="Bibliography"/>
              <w:spacing w:line="276" w:lineRule="auto"/>
              <w:jc w:val="left"/>
              <w:rPr>
                <w:noProof/>
              </w:rPr>
            </w:pPr>
            <w:r w:rsidRPr="006B54AB">
              <w:rPr>
                <w:noProof/>
              </w:rPr>
              <w:t>V. I. Pepekin and S. A. Gubin, “Heat of Explosion of Commercial and Brisant High Explosives,” March 2007. [Online]. Available: https://link.springer.com/article/10.1007/s10573-007-0029-y. [Accessed 18 June 2024].</w:t>
            </w:r>
          </w:p>
        </w:tc>
      </w:tr>
      <w:tr w:rsidR="00221191" w14:paraId="3923D819" w14:textId="77777777" w:rsidTr="00221191">
        <w:trPr>
          <w:tblCellSpacing w:w="15" w:type="dxa"/>
        </w:trPr>
        <w:tc>
          <w:tcPr>
            <w:tcW w:w="209" w:type="pct"/>
            <w:shd w:val="clear" w:color="auto" w:fill="auto"/>
            <w:hideMark/>
          </w:tcPr>
          <w:p w14:paraId="4138F5ED" w14:textId="77777777" w:rsidR="00221191" w:rsidRPr="006B54AB" w:rsidRDefault="00221191" w:rsidP="00221191">
            <w:pPr>
              <w:pStyle w:val="Bibliography"/>
              <w:rPr>
                <w:noProof/>
              </w:rPr>
            </w:pPr>
            <w:r w:rsidRPr="006B54AB">
              <w:rPr>
                <w:noProof/>
              </w:rPr>
              <w:t xml:space="preserve">[4] </w:t>
            </w:r>
          </w:p>
        </w:tc>
        <w:tc>
          <w:tcPr>
            <w:tcW w:w="4741" w:type="pct"/>
            <w:shd w:val="clear" w:color="auto" w:fill="auto"/>
            <w:hideMark/>
          </w:tcPr>
          <w:p w14:paraId="413F6C20" w14:textId="77777777" w:rsidR="00221191" w:rsidRPr="006B54AB" w:rsidRDefault="00221191" w:rsidP="004D4286">
            <w:pPr>
              <w:pStyle w:val="Bibliography"/>
              <w:spacing w:line="276" w:lineRule="auto"/>
              <w:jc w:val="left"/>
              <w:rPr>
                <w:noProof/>
              </w:rPr>
            </w:pPr>
            <w:r w:rsidRPr="006B54AB">
              <w:rPr>
                <w:noProof/>
              </w:rPr>
              <w:t>L. Türker, “Thermobaric and enhanced blast explosives (TBX and EBX),” 2016. [Online]. Available: https://pdf.sciencedirectassets.com/305758/1-s2.0-S2214914716X00074/1-s2.0-S2214914716300927/main.pdf?X-Amz-Security-Token=IQoJb3JpZ2luX2VjEHAaCXVzLWVhc3QtMSJHMEUCID62vQcuPYDN6OQF1tUQEi8hVr2R9RVneMWM%2FLmS%2FMf%2BAiEAtF%2B3ENx8jJ5LTjoFBB3wK6DS2XFk0sLs9mxs. [Accessed 18 June 2024].</w:t>
            </w:r>
          </w:p>
        </w:tc>
      </w:tr>
      <w:tr w:rsidR="00221191" w14:paraId="48D77194" w14:textId="77777777" w:rsidTr="00221191">
        <w:trPr>
          <w:tblCellSpacing w:w="15" w:type="dxa"/>
        </w:trPr>
        <w:tc>
          <w:tcPr>
            <w:tcW w:w="209" w:type="pct"/>
            <w:shd w:val="clear" w:color="auto" w:fill="auto"/>
            <w:hideMark/>
          </w:tcPr>
          <w:p w14:paraId="2F261412" w14:textId="77777777" w:rsidR="00221191" w:rsidRPr="006B54AB" w:rsidRDefault="00221191" w:rsidP="00221191">
            <w:pPr>
              <w:pStyle w:val="Bibliography"/>
              <w:rPr>
                <w:noProof/>
              </w:rPr>
            </w:pPr>
            <w:r w:rsidRPr="006B54AB">
              <w:rPr>
                <w:noProof/>
              </w:rPr>
              <w:t xml:space="preserve">[5] </w:t>
            </w:r>
          </w:p>
        </w:tc>
        <w:tc>
          <w:tcPr>
            <w:tcW w:w="4741" w:type="pct"/>
            <w:shd w:val="clear" w:color="auto" w:fill="auto"/>
            <w:hideMark/>
          </w:tcPr>
          <w:p w14:paraId="62DCB9F9" w14:textId="77777777" w:rsidR="00221191" w:rsidRPr="006B54AB" w:rsidRDefault="00221191" w:rsidP="004D4286">
            <w:pPr>
              <w:pStyle w:val="Bibliography"/>
              <w:spacing w:line="276" w:lineRule="auto"/>
              <w:jc w:val="left"/>
              <w:rPr>
                <w:noProof/>
              </w:rPr>
            </w:pPr>
            <w:r w:rsidRPr="006B54AB">
              <w:rPr>
                <w:noProof/>
              </w:rPr>
              <w:t>J. D. Wilcox, “DIFFERENTIAL SCANNING CALORIMETRY METHODS IN THE DETERMINATION OF THERMAL PROPERTIES OF EXPLOSIVES,” 01 June 1967. [Online]. Available: https://apps.dtic.mil/sti/pdfs/AD0818369.pdf. [Accessed 18 June 2024].</w:t>
            </w:r>
          </w:p>
        </w:tc>
      </w:tr>
      <w:tr w:rsidR="00221191" w14:paraId="4535E98F" w14:textId="77777777" w:rsidTr="00221191">
        <w:trPr>
          <w:tblCellSpacing w:w="15" w:type="dxa"/>
        </w:trPr>
        <w:tc>
          <w:tcPr>
            <w:tcW w:w="209" w:type="pct"/>
            <w:shd w:val="clear" w:color="auto" w:fill="auto"/>
            <w:hideMark/>
          </w:tcPr>
          <w:p w14:paraId="0C2D18BB" w14:textId="77777777" w:rsidR="00221191" w:rsidRPr="006B54AB" w:rsidRDefault="00221191" w:rsidP="00221191">
            <w:pPr>
              <w:pStyle w:val="Bibliography"/>
              <w:rPr>
                <w:noProof/>
              </w:rPr>
            </w:pPr>
            <w:r w:rsidRPr="006B54AB">
              <w:rPr>
                <w:noProof/>
              </w:rPr>
              <w:t xml:space="preserve">[6] </w:t>
            </w:r>
          </w:p>
        </w:tc>
        <w:tc>
          <w:tcPr>
            <w:tcW w:w="4741" w:type="pct"/>
            <w:shd w:val="clear" w:color="auto" w:fill="auto"/>
            <w:hideMark/>
          </w:tcPr>
          <w:p w14:paraId="391A68DE" w14:textId="77777777" w:rsidR="00221191" w:rsidRPr="006B54AB" w:rsidRDefault="00221191" w:rsidP="004D4286">
            <w:pPr>
              <w:pStyle w:val="Bibliography"/>
              <w:spacing w:line="276" w:lineRule="auto"/>
              <w:jc w:val="left"/>
              <w:rPr>
                <w:noProof/>
              </w:rPr>
            </w:pPr>
            <w:r w:rsidRPr="006B54AB">
              <w:rPr>
                <w:noProof/>
              </w:rPr>
              <w:t>J. Mašín, J. Šelešovský and M. Ferjenčík, “Using the Accelerating Rate Calorimetry for Determination of Energetic Materials Thermal Hazards,” 2016. [Online]. Available: https://dk.upce.cz/handle/10195/67172. [Accessed 18 June 2024].</w:t>
            </w:r>
          </w:p>
        </w:tc>
      </w:tr>
    </w:tbl>
    <w:p w14:paraId="2F11BA47" w14:textId="7EF0BBF1" w:rsidR="002C1689" w:rsidRDefault="002C1689" w:rsidP="001E44F1">
      <w:pPr>
        <w:pStyle w:val="Heading1"/>
        <w:numPr>
          <w:ilvl w:val="0"/>
          <w:numId w:val="0"/>
        </w:numPr>
        <w:ind w:left="432"/>
      </w:pPr>
    </w:p>
    <w:p w14:paraId="7467070E" w14:textId="77777777" w:rsidR="002C1689" w:rsidRDefault="002C1689">
      <w:pPr>
        <w:spacing w:before="0" w:after="200" w:line="276" w:lineRule="auto"/>
        <w:jc w:val="left"/>
        <w:rPr>
          <w:rFonts w:cs="Arial"/>
          <w:b/>
          <w:bCs/>
          <w:kern w:val="32"/>
          <w:sz w:val="32"/>
          <w:szCs w:val="32"/>
        </w:rPr>
      </w:pPr>
      <w:r>
        <w:br w:type="page"/>
      </w:r>
    </w:p>
    <w:p w14:paraId="566BC1A5" w14:textId="77777777" w:rsidR="00E53D5D" w:rsidRDefault="00E53D5D" w:rsidP="001E44F1">
      <w:pPr>
        <w:pStyle w:val="Heading1"/>
        <w:numPr>
          <w:ilvl w:val="0"/>
          <w:numId w:val="0"/>
        </w:numPr>
        <w:ind w:left="432"/>
      </w:pPr>
    </w:p>
    <w:p w14:paraId="67F826BC" w14:textId="1BD9D027" w:rsidR="00104256" w:rsidRDefault="00B529A5" w:rsidP="00104256">
      <w:pPr>
        <w:pStyle w:val="Heading1"/>
      </w:pPr>
      <w:bookmarkStart w:id="20" w:name="_Toc172023343"/>
      <w:r>
        <w:t>Appendix</w:t>
      </w:r>
      <w:bookmarkEnd w:id="20"/>
    </w:p>
    <w:p w14:paraId="111D97D4" w14:textId="70205532" w:rsidR="00F10BA2" w:rsidRDefault="00071992" w:rsidP="00F10BA2">
      <w:pPr>
        <w:rPr>
          <w:u w:val="single"/>
        </w:rPr>
      </w:pPr>
      <w:r>
        <w:rPr>
          <w:u w:val="single"/>
        </w:rPr>
        <w:t>Materials</w:t>
      </w:r>
      <w:r w:rsidR="00F10BA2" w:rsidRPr="00F10BA2">
        <w:rPr>
          <w:u w:val="single"/>
        </w:rPr>
        <w:t xml:space="preserve"> and equipment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048EC" w14:paraId="6728FE27" w14:textId="77777777" w:rsidTr="004048EC">
        <w:tc>
          <w:tcPr>
            <w:tcW w:w="3005" w:type="dxa"/>
          </w:tcPr>
          <w:p w14:paraId="39785790" w14:textId="37CA573D" w:rsidR="004048EC" w:rsidRDefault="004048EC" w:rsidP="00F10BA2">
            <w:r>
              <w:t>Beaker</w:t>
            </w:r>
          </w:p>
        </w:tc>
        <w:tc>
          <w:tcPr>
            <w:tcW w:w="3005" w:type="dxa"/>
          </w:tcPr>
          <w:p w14:paraId="58C4124B" w14:textId="32CD26EC" w:rsidR="004048EC" w:rsidRDefault="004048EC" w:rsidP="00F10BA2">
            <w:r>
              <w:t>Bunsen</w:t>
            </w:r>
          </w:p>
        </w:tc>
        <w:tc>
          <w:tcPr>
            <w:tcW w:w="3006" w:type="dxa"/>
          </w:tcPr>
          <w:p w14:paraId="74FE9F0F" w14:textId="204DBA2E" w:rsidR="004048EC" w:rsidRDefault="004048EC" w:rsidP="00F10BA2">
            <w:r>
              <w:t>Timer</w:t>
            </w:r>
          </w:p>
        </w:tc>
      </w:tr>
      <w:tr w:rsidR="004048EC" w14:paraId="1EDA801B" w14:textId="77777777" w:rsidTr="004048EC">
        <w:tc>
          <w:tcPr>
            <w:tcW w:w="3005" w:type="dxa"/>
          </w:tcPr>
          <w:p w14:paraId="2AAB1A2D" w14:textId="4EB3C5C8" w:rsidR="004048EC" w:rsidRDefault="004048EC" w:rsidP="00F10BA2">
            <w:r>
              <w:t>Styrofoam Cup (x2)</w:t>
            </w:r>
          </w:p>
        </w:tc>
        <w:tc>
          <w:tcPr>
            <w:tcW w:w="3005" w:type="dxa"/>
          </w:tcPr>
          <w:p w14:paraId="0117FB6E" w14:textId="41175774" w:rsidR="004048EC" w:rsidRDefault="004048EC" w:rsidP="00F10BA2">
            <w:r>
              <w:t>Heating stand</w:t>
            </w:r>
          </w:p>
        </w:tc>
        <w:tc>
          <w:tcPr>
            <w:tcW w:w="3006" w:type="dxa"/>
          </w:tcPr>
          <w:p w14:paraId="10155E97" w14:textId="086A453A" w:rsidR="004048EC" w:rsidRDefault="004048EC" w:rsidP="00F10BA2">
            <w:r>
              <w:t>Unknown metal</w:t>
            </w:r>
          </w:p>
        </w:tc>
      </w:tr>
      <w:tr w:rsidR="004048EC" w14:paraId="5DAEAFA3" w14:textId="77777777" w:rsidTr="004048EC">
        <w:tc>
          <w:tcPr>
            <w:tcW w:w="3005" w:type="dxa"/>
          </w:tcPr>
          <w:p w14:paraId="3F714218" w14:textId="1431150A" w:rsidR="004048EC" w:rsidRDefault="004048EC" w:rsidP="00F10BA2">
            <w:r>
              <w:t>Cup Lid</w:t>
            </w:r>
          </w:p>
        </w:tc>
        <w:tc>
          <w:tcPr>
            <w:tcW w:w="3005" w:type="dxa"/>
          </w:tcPr>
          <w:p w14:paraId="77017057" w14:textId="5C577D1D" w:rsidR="004048EC" w:rsidRDefault="004048EC" w:rsidP="00F10BA2">
            <w:r>
              <w:t>Heat proof mat</w:t>
            </w:r>
          </w:p>
        </w:tc>
        <w:tc>
          <w:tcPr>
            <w:tcW w:w="3006" w:type="dxa"/>
          </w:tcPr>
          <w:p w14:paraId="0D3FA522" w14:textId="38051065" w:rsidR="004048EC" w:rsidRDefault="004048EC" w:rsidP="00F10BA2">
            <w:r>
              <w:t>Deionized water</w:t>
            </w:r>
          </w:p>
        </w:tc>
      </w:tr>
      <w:tr w:rsidR="004048EC" w14:paraId="3FE1B2D5" w14:textId="77777777" w:rsidTr="004048EC">
        <w:tc>
          <w:tcPr>
            <w:tcW w:w="3005" w:type="dxa"/>
          </w:tcPr>
          <w:p w14:paraId="1194F974" w14:textId="54C53C2E" w:rsidR="004048EC" w:rsidRDefault="004048EC" w:rsidP="00F10BA2">
            <w:r>
              <w:t>Stirrer</w:t>
            </w:r>
          </w:p>
        </w:tc>
        <w:tc>
          <w:tcPr>
            <w:tcW w:w="3005" w:type="dxa"/>
          </w:tcPr>
          <w:p w14:paraId="1B328693" w14:textId="0D6EB70A" w:rsidR="004048EC" w:rsidRDefault="004048EC" w:rsidP="00F10BA2">
            <w:r>
              <w:t>Thermometer</w:t>
            </w:r>
          </w:p>
        </w:tc>
        <w:tc>
          <w:tcPr>
            <w:tcW w:w="3006" w:type="dxa"/>
          </w:tcPr>
          <w:p w14:paraId="7C61680D" w14:textId="05FEF685" w:rsidR="004048EC" w:rsidRDefault="00285A88" w:rsidP="00F10BA2">
            <w:r>
              <w:t xml:space="preserve">Stand and </w:t>
            </w:r>
            <w:r w:rsidR="00477C19">
              <w:t>Clamp</w:t>
            </w:r>
          </w:p>
        </w:tc>
      </w:tr>
    </w:tbl>
    <w:p w14:paraId="17172D26" w14:textId="6FABE247" w:rsidR="000C3A38" w:rsidRDefault="00071992" w:rsidP="00F10BA2">
      <w:pPr>
        <w:rPr>
          <w:u w:val="single"/>
        </w:rPr>
      </w:pPr>
      <w:r>
        <w:rPr>
          <w:u w:val="single"/>
        </w:rPr>
        <w:t>Procedure</w:t>
      </w:r>
    </w:p>
    <w:p w14:paraId="648F9A8A" w14:textId="751C669F" w:rsidR="00176E60" w:rsidRPr="004D4286" w:rsidRDefault="00176E60" w:rsidP="00F10BA2">
      <w:r w:rsidRPr="004D4286">
        <w:t>Experiment one</w:t>
      </w:r>
    </w:p>
    <w:p w14:paraId="7D23F6D5" w14:textId="4CEE545C" w:rsidR="000C3A38" w:rsidRPr="005C62EB" w:rsidRDefault="00C12630" w:rsidP="00C12630">
      <w:pPr>
        <w:pStyle w:val="ListParagraph"/>
        <w:numPr>
          <w:ilvl w:val="0"/>
          <w:numId w:val="40"/>
        </w:numPr>
        <w:rPr>
          <w:u w:val="single"/>
        </w:rPr>
      </w:pPr>
      <w:r>
        <w:t xml:space="preserve">Build Calorimeter. Insert </w:t>
      </w:r>
      <w:r w:rsidR="005A1F3D">
        <w:t xml:space="preserve">one </w:t>
      </w:r>
      <w:r>
        <w:t>Styrofoam cup inside another</w:t>
      </w:r>
      <w:r w:rsidR="00477C19">
        <w:t xml:space="preserve"> for insulation.</w:t>
      </w:r>
      <w:r w:rsidR="005A1F3D">
        <w:t xml:space="preserve"> Have lid</w:t>
      </w:r>
      <w:r w:rsidR="005C62EB">
        <w:t>,</w:t>
      </w:r>
      <w:r w:rsidR="005A1F3D">
        <w:t xml:space="preserve"> thermometer</w:t>
      </w:r>
      <w:r w:rsidR="005C62EB">
        <w:t xml:space="preserve"> and </w:t>
      </w:r>
      <w:proofErr w:type="spellStart"/>
      <w:r w:rsidR="005C62EB">
        <w:t>stirer</w:t>
      </w:r>
      <w:proofErr w:type="spellEnd"/>
      <w:r w:rsidR="005A1F3D">
        <w:t xml:space="preserve"> </w:t>
      </w:r>
      <w:r w:rsidR="005C62EB">
        <w:t>prepared.</w:t>
      </w:r>
      <w:r w:rsidR="00477C19">
        <w:t xml:space="preserve"> </w:t>
      </w:r>
      <w:r w:rsidR="00BB3305">
        <w:t xml:space="preserve">Set up calorimeter </w:t>
      </w:r>
      <w:r w:rsidR="00274925">
        <w:t>with stand and clamp securing thermometer in place.</w:t>
      </w:r>
    </w:p>
    <w:p w14:paraId="51490C8D" w14:textId="4510B016" w:rsidR="005C62EB" w:rsidRPr="00B769B3" w:rsidRDefault="003C4D2A" w:rsidP="00C12630">
      <w:pPr>
        <w:pStyle w:val="ListParagraph"/>
        <w:numPr>
          <w:ilvl w:val="0"/>
          <w:numId w:val="40"/>
        </w:numPr>
        <w:rPr>
          <w:u w:val="single"/>
        </w:rPr>
      </w:pPr>
      <w:r>
        <w:t>Add 50mL of water to internal cup</w:t>
      </w:r>
      <w:r w:rsidR="0033350B">
        <w:t>. Measure</w:t>
      </w:r>
      <w:r w:rsidR="004643F2">
        <w:t xml:space="preserve"> and record stable temperature of the room temperature water</w:t>
      </w:r>
      <w:r w:rsidR="00586D2B">
        <w:t xml:space="preserve"> as </w:t>
      </w:r>
      <w:proofErr w:type="spellStart"/>
      <w:r w:rsidR="00586D2B">
        <w:t>T</w:t>
      </w:r>
      <w:r w:rsidR="00586D2B">
        <w:rPr>
          <w:vertAlign w:val="subscript"/>
        </w:rPr>
        <w:t>Cold</w:t>
      </w:r>
      <w:proofErr w:type="spellEnd"/>
      <w:r w:rsidR="004643F2">
        <w:t>.</w:t>
      </w:r>
    </w:p>
    <w:p w14:paraId="2C3198FD" w14:textId="72D2E434" w:rsidR="00B769B3" w:rsidRPr="005F2701" w:rsidRDefault="003C722C" w:rsidP="00C12630">
      <w:pPr>
        <w:pStyle w:val="ListParagraph"/>
        <w:numPr>
          <w:ilvl w:val="0"/>
          <w:numId w:val="40"/>
        </w:numPr>
        <w:rPr>
          <w:u w:val="single"/>
        </w:rPr>
      </w:pPr>
      <w:r>
        <w:t>Add a</w:t>
      </w:r>
      <w:r w:rsidR="007D1A16">
        <w:t>nother 50mL of water into a beaker for heating.</w:t>
      </w:r>
      <w:r w:rsidR="00490E7C">
        <w:t xml:space="preserve"> Heat over a Bunsen until </w:t>
      </w:r>
      <w:r w:rsidR="00A36141">
        <w:t>80</w:t>
      </w:r>
      <w:r w:rsidR="00A36141">
        <w:sym w:font="Symbol" w:char="F0B0"/>
      </w:r>
      <w:r w:rsidR="00A36141">
        <w:t>C</w:t>
      </w:r>
      <w:r w:rsidR="00CB0B00">
        <w:t>, remove from heat and allow to cool to 60</w:t>
      </w:r>
      <w:r w:rsidR="00CB0B00">
        <w:sym w:font="Symbol" w:char="F0B0"/>
      </w:r>
      <w:r w:rsidR="00CB0B00">
        <w:t xml:space="preserve">C. Record temperature as </w:t>
      </w:r>
      <w:proofErr w:type="spellStart"/>
      <w:r w:rsidR="00CB0B00">
        <w:t>T</w:t>
      </w:r>
      <w:r w:rsidR="00CB0B00">
        <w:rPr>
          <w:vertAlign w:val="subscript"/>
        </w:rPr>
        <w:t>Hot</w:t>
      </w:r>
      <w:proofErr w:type="spellEnd"/>
      <w:r w:rsidR="00CB0B00">
        <w:t>.</w:t>
      </w:r>
    </w:p>
    <w:p w14:paraId="788C1AFF" w14:textId="77777777" w:rsidR="004E4AB3" w:rsidRPr="004E4AB3" w:rsidRDefault="0018475A" w:rsidP="004E4AB3">
      <w:pPr>
        <w:pStyle w:val="ListParagraph"/>
        <w:numPr>
          <w:ilvl w:val="0"/>
          <w:numId w:val="40"/>
        </w:numPr>
        <w:rPr>
          <w:u w:val="single"/>
        </w:rPr>
      </w:pPr>
      <w:r>
        <w:t>Add the hot water to the cool water in the calo</w:t>
      </w:r>
      <w:r w:rsidR="00EB77A8">
        <w:t>rimeter, replace lid and mix with stirrer. Monitor thermometer</w:t>
      </w:r>
      <w:r w:rsidR="00B55C7C">
        <w:t xml:space="preserve"> and record the maximum equilibrium temperature. Record at </w:t>
      </w:r>
      <w:proofErr w:type="spellStart"/>
      <w:r w:rsidR="00B55C7C">
        <w:t>T</w:t>
      </w:r>
      <w:r w:rsidR="00B55C7C">
        <w:rPr>
          <w:vertAlign w:val="subscript"/>
        </w:rPr>
        <w:t>Max</w:t>
      </w:r>
      <w:proofErr w:type="spellEnd"/>
      <w:r w:rsidR="00B55C7C">
        <w:t>.</w:t>
      </w:r>
    </w:p>
    <w:p w14:paraId="5B41393F" w14:textId="3D7CD1DF" w:rsidR="009A4D0E" w:rsidRPr="004E4AB3" w:rsidRDefault="00E70803" w:rsidP="004E4AB3">
      <w:pPr>
        <w:pStyle w:val="ListParagraph"/>
        <w:numPr>
          <w:ilvl w:val="0"/>
          <w:numId w:val="40"/>
        </w:numPr>
        <w:rPr>
          <w:u w:val="single"/>
        </w:rPr>
      </w:pPr>
      <w:r>
        <w:t xml:space="preserve">Use </w:t>
      </w:r>
      <w:r w:rsidR="009A4D0E">
        <w:t xml:space="preserve">formulas </w:t>
      </w:r>
      <m:oMath>
        <m:r>
          <w:rPr>
            <w:rFonts w:ascii="Cambria Math" w:hAnsi="Cambria Math" w:cs="Arial"/>
          </w:rPr>
          <m:t>-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hot water</m:t>
            </m:r>
          </m:sub>
        </m:sSub>
        <m:r>
          <w:rPr>
            <w:rFonts w:ascii="Cambria Math" w:hAnsi="Cambria Math" w:cs="Arial"/>
          </w:rPr>
          <m:t>=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cold water</m:t>
            </m:r>
          </m:sub>
        </m:sSub>
        <m:r>
          <w:rPr>
            <w:rFonts w:ascii="Cambria Math" w:hAnsi="Cambria Math" w:cs="Arial"/>
          </w:rPr>
          <m:t>+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</m:oMath>
      <w:r w:rsidR="009A4D0E">
        <w:t xml:space="preserve"> and </w:t>
      </w:r>
      <w:r w:rsidR="009A4D0E" w:rsidRPr="004E4AB3">
        <w:rPr>
          <w:rFonts w:ascii="Cambria Math" w:hAnsi="Cambria Math" w:cs="Arial"/>
          <w:i/>
        </w:rPr>
        <w:br/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  <m:r>
          <w:rPr>
            <w:rFonts w:ascii="Cambria Math" w:hAnsi="Cambria Math" w:cs="Arial"/>
          </w:rPr>
          <m:t>=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HC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  <m:r>
          <w:rPr>
            <w:rFonts w:ascii="Cambria Math" w:hAnsi="Cambria Math" w:cs="Arial"/>
          </w:rPr>
          <m:t>×∆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T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</m:oMath>
      <w:r w:rsidR="009A4D0E" w:rsidRPr="004E4AB3">
        <w:rPr>
          <w:rFonts w:cs="Arial"/>
          <w:iCs/>
        </w:rPr>
        <w:t xml:space="preserve"> </w:t>
      </w:r>
      <w:r w:rsidR="007A316D" w:rsidRPr="004E4AB3">
        <w:rPr>
          <w:rFonts w:cs="Arial"/>
          <w:iCs/>
        </w:rPr>
        <w:t xml:space="preserve">to calculate the </w:t>
      </w:r>
      <w:proofErr w:type="spellStart"/>
      <w:r w:rsidR="007A316D" w:rsidRPr="004E4AB3">
        <w:rPr>
          <w:rFonts w:cs="Arial"/>
          <w:iCs/>
        </w:rPr>
        <w:t>HC</w:t>
      </w:r>
      <w:r w:rsidR="007A316D" w:rsidRPr="004E4AB3">
        <w:rPr>
          <w:rFonts w:cs="Arial"/>
          <w:iCs/>
          <w:vertAlign w:val="subscript"/>
        </w:rPr>
        <w:t>calorimeter</w:t>
      </w:r>
      <w:proofErr w:type="spellEnd"/>
    </w:p>
    <w:p w14:paraId="19573DE1" w14:textId="77777777" w:rsidR="00176E60" w:rsidRDefault="00176E60" w:rsidP="00176E60">
      <w:pPr>
        <w:ind w:left="360"/>
        <w:rPr>
          <w:rFonts w:cs="Arial"/>
          <w:u w:val="single"/>
        </w:rPr>
      </w:pPr>
    </w:p>
    <w:p w14:paraId="4E898322" w14:textId="32BE7E35" w:rsidR="00170154" w:rsidRPr="004D4286" w:rsidRDefault="00170154" w:rsidP="00170154">
      <w:pPr>
        <w:jc w:val="left"/>
        <w:rPr>
          <w:rFonts w:cs="Arial"/>
        </w:rPr>
      </w:pPr>
      <w:r w:rsidRPr="004D4286">
        <w:rPr>
          <w:rFonts w:cs="Arial"/>
        </w:rPr>
        <w:t>Experiment two</w:t>
      </w:r>
    </w:p>
    <w:p w14:paraId="1F66F5BB" w14:textId="06A46CD6" w:rsidR="00165845" w:rsidRDefault="00C30698" w:rsidP="00165845">
      <w:pPr>
        <w:pStyle w:val="ListParagraph"/>
        <w:numPr>
          <w:ilvl w:val="0"/>
          <w:numId w:val="41"/>
        </w:numPr>
        <w:jc w:val="left"/>
        <w:rPr>
          <w:rFonts w:cs="Arial"/>
        </w:rPr>
      </w:pPr>
      <w:r>
        <w:rPr>
          <w:rFonts w:cs="Arial"/>
        </w:rPr>
        <w:t xml:space="preserve">Take metal sample and weigh. Record mass as </w:t>
      </w:r>
      <w:proofErr w:type="spellStart"/>
      <w:r>
        <w:rPr>
          <w:rFonts w:cs="Arial"/>
        </w:rPr>
        <w:t>m</w:t>
      </w:r>
      <w:r>
        <w:rPr>
          <w:rFonts w:cs="Arial"/>
          <w:vertAlign w:val="subscript"/>
        </w:rPr>
        <w:t>metal</w:t>
      </w:r>
      <w:proofErr w:type="spellEnd"/>
      <w:r>
        <w:rPr>
          <w:rFonts w:cs="Arial"/>
        </w:rPr>
        <w:t>.</w:t>
      </w:r>
    </w:p>
    <w:p w14:paraId="4D40A077" w14:textId="3983CCE3" w:rsidR="00C30698" w:rsidRDefault="00D60E06" w:rsidP="00165845">
      <w:pPr>
        <w:pStyle w:val="ListParagraph"/>
        <w:numPr>
          <w:ilvl w:val="0"/>
          <w:numId w:val="41"/>
        </w:numPr>
        <w:jc w:val="left"/>
        <w:rPr>
          <w:rFonts w:cs="Arial"/>
        </w:rPr>
      </w:pPr>
      <w:r>
        <w:rPr>
          <w:rFonts w:cs="Arial"/>
        </w:rPr>
        <w:t>Place metal within boiling water bath for 5</w:t>
      </w:r>
      <w:r w:rsidR="00E07792">
        <w:rPr>
          <w:rFonts w:cs="Arial"/>
        </w:rPr>
        <w:t xml:space="preserve"> minutes until metal has reached the temperature of the water.</w:t>
      </w:r>
    </w:p>
    <w:p w14:paraId="176A13B2" w14:textId="15A896FF" w:rsidR="00E07792" w:rsidRPr="00BE0849" w:rsidRDefault="00D34513" w:rsidP="00BE0849">
      <w:pPr>
        <w:pStyle w:val="ListParagraph"/>
        <w:numPr>
          <w:ilvl w:val="1"/>
          <w:numId w:val="41"/>
        </w:numPr>
        <w:jc w:val="left"/>
        <w:rPr>
          <w:rFonts w:cs="Arial"/>
        </w:rPr>
      </w:pPr>
      <w:r w:rsidRPr="00BE0849">
        <w:rPr>
          <w:rFonts w:cs="Arial"/>
        </w:rPr>
        <w:t xml:space="preserve">Whilst waiting measure 30mL of water, </w:t>
      </w:r>
      <w:r w:rsidR="00BE0849" w:rsidRPr="00BE0849">
        <w:rPr>
          <w:rFonts w:cs="Arial"/>
        </w:rPr>
        <w:t xml:space="preserve">add to calorimeter and measure its temperature as in previous experiment. Record as </w:t>
      </w:r>
      <w:proofErr w:type="spellStart"/>
      <w:r w:rsidR="00BE0849" w:rsidRPr="00BE0849">
        <w:rPr>
          <w:rFonts w:cs="Arial"/>
        </w:rPr>
        <w:t>T</w:t>
      </w:r>
      <w:r w:rsidR="00BE0849" w:rsidRPr="00BE0849">
        <w:rPr>
          <w:rFonts w:cs="Arial"/>
          <w:vertAlign w:val="subscript"/>
        </w:rPr>
        <w:t>cold</w:t>
      </w:r>
      <w:proofErr w:type="spellEnd"/>
      <w:r w:rsidR="00BE0849" w:rsidRPr="00BE0849">
        <w:rPr>
          <w:rFonts w:cs="Arial"/>
        </w:rPr>
        <w:t>.</w:t>
      </w:r>
    </w:p>
    <w:p w14:paraId="07A66620" w14:textId="515C767D" w:rsidR="00BE0849" w:rsidRDefault="00125AFD" w:rsidP="00125AFD">
      <w:pPr>
        <w:pStyle w:val="ListParagraph"/>
        <w:numPr>
          <w:ilvl w:val="0"/>
          <w:numId w:val="41"/>
        </w:numPr>
        <w:jc w:val="left"/>
        <w:rPr>
          <w:rFonts w:cs="Arial"/>
        </w:rPr>
      </w:pPr>
      <w:r>
        <w:rPr>
          <w:rFonts w:cs="Arial"/>
        </w:rPr>
        <w:lastRenderedPageBreak/>
        <w:t xml:space="preserve">Once metal and water are at </w:t>
      </w:r>
      <w:r w:rsidR="003920A5">
        <w:rPr>
          <w:rFonts w:cs="Arial"/>
        </w:rPr>
        <w:t>the same temperature, record as T</w:t>
      </w:r>
      <w:r w:rsidR="003920A5">
        <w:rPr>
          <w:rFonts w:cs="Arial"/>
          <w:vertAlign w:val="subscript"/>
        </w:rPr>
        <w:t>hot</w:t>
      </w:r>
      <w:r w:rsidR="00246344">
        <w:rPr>
          <w:rFonts w:cs="Arial"/>
        </w:rPr>
        <w:t xml:space="preserve">. Add </w:t>
      </w:r>
      <w:r w:rsidR="000D57FC">
        <w:rPr>
          <w:rFonts w:cs="Arial"/>
        </w:rPr>
        <w:t>metal to calori</w:t>
      </w:r>
      <w:r w:rsidR="003553B9">
        <w:rPr>
          <w:rFonts w:cs="Arial"/>
        </w:rPr>
        <w:t>meter using tongs.</w:t>
      </w:r>
    </w:p>
    <w:p w14:paraId="52B50352" w14:textId="1BAE99B9" w:rsidR="003553B9" w:rsidRPr="00AB2E98" w:rsidRDefault="003553B9" w:rsidP="00125AFD">
      <w:pPr>
        <w:pStyle w:val="ListParagraph"/>
        <w:numPr>
          <w:ilvl w:val="0"/>
          <w:numId w:val="41"/>
        </w:numPr>
        <w:jc w:val="left"/>
        <w:rPr>
          <w:rFonts w:cs="Arial"/>
        </w:rPr>
      </w:pPr>
      <w:r>
        <w:rPr>
          <w:rFonts w:cs="Arial"/>
        </w:rPr>
        <w:t xml:space="preserve">Stir water </w:t>
      </w:r>
      <w:r w:rsidR="00D45818">
        <w:rPr>
          <w:rFonts w:cs="Arial"/>
        </w:rPr>
        <w:t xml:space="preserve">and record temperature every 10 seconds </w:t>
      </w:r>
      <w:r w:rsidR="009F071E">
        <w:rPr>
          <w:rFonts w:cs="Arial"/>
        </w:rPr>
        <w:t xml:space="preserve">as </w:t>
      </w:r>
      <w:proofErr w:type="spellStart"/>
      <w:r w:rsidR="009F071E" w:rsidRPr="009F071E">
        <w:rPr>
          <w:rFonts w:cs="Arial"/>
        </w:rPr>
        <w:t>T</w:t>
      </w:r>
      <w:r w:rsidR="009F071E">
        <w:rPr>
          <w:rFonts w:cs="Arial"/>
          <w:vertAlign w:val="subscript"/>
        </w:rPr>
        <w:t>water</w:t>
      </w:r>
      <w:proofErr w:type="spellEnd"/>
      <w:r w:rsidR="009F071E">
        <w:rPr>
          <w:rFonts w:cs="Arial"/>
        </w:rPr>
        <w:t xml:space="preserve"> </w:t>
      </w:r>
      <w:r w:rsidR="00D45818" w:rsidRPr="009F071E">
        <w:rPr>
          <w:rFonts w:cs="Arial"/>
        </w:rPr>
        <w:t>until</w:t>
      </w:r>
      <w:r w:rsidR="00D45818">
        <w:rPr>
          <w:rFonts w:cs="Arial"/>
        </w:rPr>
        <w:t xml:space="preserve"> </w:t>
      </w:r>
      <w:r w:rsidR="00C65F72">
        <w:rPr>
          <w:rFonts w:cs="Arial"/>
        </w:rPr>
        <w:t>water has reached maximum temperature</w:t>
      </w:r>
      <w:r w:rsidR="00497C6B">
        <w:rPr>
          <w:rFonts w:cs="Arial"/>
        </w:rPr>
        <w:t xml:space="preserve"> and then cooled by around 2</w:t>
      </w:r>
      <w:r w:rsidR="00497C6B">
        <w:sym w:font="Symbol" w:char="F0B0"/>
      </w:r>
      <w:r w:rsidR="00497C6B">
        <w:t>C</w:t>
      </w:r>
      <w:r w:rsidR="00AB2E98">
        <w:t xml:space="preserve">. Record highest temperature as </w:t>
      </w:r>
      <w:proofErr w:type="spellStart"/>
      <w:r w:rsidR="00AB2E98">
        <w:t>T</w:t>
      </w:r>
      <w:r w:rsidR="00AB2E98">
        <w:rPr>
          <w:vertAlign w:val="subscript"/>
        </w:rPr>
        <w:t>max</w:t>
      </w:r>
      <w:proofErr w:type="spellEnd"/>
      <w:r w:rsidR="00AB2E98">
        <w:t>.</w:t>
      </w:r>
    </w:p>
    <w:p w14:paraId="636EF2A7" w14:textId="5D0A2813" w:rsidR="006E7EA0" w:rsidRPr="004D4286" w:rsidRDefault="00745400" w:rsidP="004D4286">
      <w:pPr>
        <w:pStyle w:val="ListParagraph"/>
        <w:numPr>
          <w:ilvl w:val="0"/>
          <w:numId w:val="41"/>
        </w:numPr>
        <w:jc w:val="left"/>
        <w:rPr>
          <w:rFonts w:cs="Arial"/>
        </w:rPr>
      </w:pPr>
      <w:r>
        <w:t xml:space="preserve">Calculate </w:t>
      </w:r>
      <w:r w:rsidR="00751891">
        <w:t>C</w:t>
      </w:r>
      <w:r w:rsidR="00751891">
        <w:rPr>
          <w:vertAlign w:val="subscript"/>
        </w:rPr>
        <w:t>p</w:t>
      </w:r>
      <w:r w:rsidR="00751891">
        <w:t xml:space="preserve"> of metal using </w:t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  <m:r>
          <w:rPr>
            <w:rFonts w:ascii="Cambria Math" w:hAnsi="Cambria Math" w:cs="Arial"/>
          </w:rPr>
          <m:t>=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HC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  <m:r>
          <w:rPr>
            <w:rFonts w:ascii="Cambria Math" w:hAnsi="Cambria Math" w:cs="Arial"/>
          </w:rPr>
          <m:t>×∆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T</m:t>
            </m:r>
          </m:e>
          <m:sub>
            <m:r>
              <w:rPr>
                <w:rFonts w:ascii="Cambria Math" w:hAnsi="Cambria Math" w:cs="Arial"/>
              </w:rPr>
              <m:t>calorimeter</m:t>
            </m:r>
          </m:sub>
        </m:sSub>
      </m:oMath>
      <w:bookmarkEnd w:id="8"/>
      <w:bookmarkEnd w:id="9"/>
      <w:bookmarkEnd w:id="10"/>
      <w:bookmarkEnd w:id="11"/>
      <w:bookmarkEnd w:id="12"/>
      <w:bookmarkEnd w:id="13"/>
      <w:bookmarkEnd w:id="14"/>
    </w:p>
    <w:sectPr w:rsidR="006E7EA0" w:rsidRPr="004D4286" w:rsidSect="001E44F1">
      <w:headerReference w:type="default" r:id="rId13"/>
      <w:pgSz w:w="11906" w:h="16838" w:code="9"/>
      <w:pgMar w:top="1440" w:right="1440" w:bottom="1440" w:left="1440" w:header="709" w:footer="851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F4FD03" w14:textId="77777777" w:rsidR="00615413" w:rsidRDefault="00615413">
      <w:r>
        <w:separator/>
      </w:r>
    </w:p>
  </w:endnote>
  <w:endnote w:type="continuationSeparator" w:id="0">
    <w:p w14:paraId="64D91206" w14:textId="77777777" w:rsidR="00615413" w:rsidRDefault="006154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983DDEC" w14:textId="77777777" w:rsidR="002B0693" w:rsidRDefault="002B0693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F186D">
      <w:rPr>
        <w:rStyle w:val="PageNumber"/>
        <w:noProof/>
      </w:rPr>
      <w:t>i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6739CB" w14:textId="77777777" w:rsidR="00615413" w:rsidRDefault="00615413">
      <w:r>
        <w:separator/>
      </w:r>
    </w:p>
  </w:footnote>
  <w:footnote w:type="continuationSeparator" w:id="0">
    <w:p w14:paraId="1E7CE93B" w14:textId="77777777" w:rsidR="00615413" w:rsidRDefault="006154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6537AEB" w14:textId="77777777" w:rsidR="002B0693" w:rsidRDefault="002B06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512C75B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F261F6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39364D42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0E48C4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B62B20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98ACF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CA0705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8F6B74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E188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41EFD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B97B4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1" w15:restartNumberingAfterBreak="0">
    <w:nsid w:val="03D8145A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6FC7465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4" w15:restartNumberingAfterBreak="0">
    <w:nsid w:val="1967353C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5" w15:restartNumberingAfterBreak="0">
    <w:nsid w:val="1A893F27"/>
    <w:multiLevelType w:val="hybridMultilevel"/>
    <w:tmpl w:val="F2F443AC"/>
    <w:lvl w:ilvl="0" w:tplc="8186773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312AD9E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0CAA3F8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D2CC9B7A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1E2A8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5DA0578C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13F87180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D45A206A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E15AB9DE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6" w15:restartNumberingAfterBreak="0">
    <w:nsid w:val="27300394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7" w15:restartNumberingAfterBreak="0">
    <w:nsid w:val="2FD118DA"/>
    <w:multiLevelType w:val="hybridMultilevel"/>
    <w:tmpl w:val="39282B9A"/>
    <w:lvl w:ilvl="0" w:tplc="08090019">
      <w:start w:val="1"/>
      <w:numFmt w:val="low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8" w15:restartNumberingAfterBreak="0">
    <w:nsid w:val="31BF2DED"/>
    <w:multiLevelType w:val="hybridMultilevel"/>
    <w:tmpl w:val="B7748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79C2A25"/>
    <w:multiLevelType w:val="hybridMultilevel"/>
    <w:tmpl w:val="FBEE5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A743C0C"/>
    <w:multiLevelType w:val="hybridMultilevel"/>
    <w:tmpl w:val="D7789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B58547D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2" w15:restartNumberingAfterBreak="0">
    <w:nsid w:val="429A5CB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3" w15:restartNumberingAfterBreak="0">
    <w:nsid w:val="47B769CA"/>
    <w:multiLevelType w:val="hybridMultilevel"/>
    <w:tmpl w:val="79041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2346C6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C662DD2"/>
    <w:multiLevelType w:val="hybridMultilevel"/>
    <w:tmpl w:val="440044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1E62138"/>
    <w:multiLevelType w:val="hybridMultilevel"/>
    <w:tmpl w:val="39282B9A"/>
    <w:lvl w:ilvl="0" w:tplc="FFFFFFFF">
      <w:start w:val="1"/>
      <w:numFmt w:val="lowerLetter"/>
      <w:lvlText w:val="%1."/>
      <w:lvlJc w:val="left"/>
      <w:pPr>
        <w:ind w:left="1800" w:hanging="360"/>
      </w:p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7" w15:restartNumberingAfterBreak="0">
    <w:nsid w:val="55990B0F"/>
    <w:multiLevelType w:val="hybridMultilevel"/>
    <w:tmpl w:val="0146114E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75A6CDA"/>
    <w:multiLevelType w:val="hybridMultilevel"/>
    <w:tmpl w:val="808C088E"/>
    <w:lvl w:ilvl="0" w:tplc="9A7C354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6EFE5FE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C74C4EBE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5B762A9C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EE969A80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8894352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401CCB04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B3A2DAE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BAEEDDE0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9" w15:restartNumberingAfterBreak="0">
    <w:nsid w:val="5C5167E3"/>
    <w:multiLevelType w:val="multilevel"/>
    <w:tmpl w:val="162AD268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2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30" w15:restartNumberingAfterBreak="0">
    <w:nsid w:val="5CC67418"/>
    <w:multiLevelType w:val="hybridMultilevel"/>
    <w:tmpl w:val="507873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EE83552"/>
    <w:multiLevelType w:val="hybridMultilevel"/>
    <w:tmpl w:val="6816747A"/>
    <w:lvl w:ilvl="0" w:tplc="CDB6690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614F513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3" w15:restartNumberingAfterBreak="0">
    <w:nsid w:val="71866D08"/>
    <w:multiLevelType w:val="hybridMultilevel"/>
    <w:tmpl w:val="12A83100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4" w15:restartNumberingAfterBreak="0">
    <w:nsid w:val="718D7555"/>
    <w:multiLevelType w:val="hybridMultilevel"/>
    <w:tmpl w:val="4400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2E20E2D"/>
    <w:multiLevelType w:val="hybridMultilevel"/>
    <w:tmpl w:val="2BE66A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39C76DC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5697D9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8" w15:restartNumberingAfterBreak="0">
    <w:nsid w:val="777D5882"/>
    <w:multiLevelType w:val="multilevel"/>
    <w:tmpl w:val="632AC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AF97386"/>
    <w:multiLevelType w:val="multilevel"/>
    <w:tmpl w:val="1EE21C5E"/>
    <w:lvl w:ilvl="0">
      <w:start w:val="1"/>
      <w:numFmt w:val="decimal"/>
      <w:pStyle w:val="Heading1"/>
      <w:suff w:val="space"/>
      <w:lvlText w:val="%1"/>
      <w:lvlJc w:val="left"/>
      <w:pPr>
        <w:ind w:left="432" w:hanging="432"/>
      </w:pPr>
      <w:rPr>
        <w:rFonts w:cs="Times New Roman" w:hint="default"/>
      </w:rPr>
    </w:lvl>
    <w:lvl w:ilvl="1">
      <w:start w:val="1"/>
      <w:numFmt w:val="decimal"/>
      <w:pStyle w:val="Heading2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pStyle w:val="Heading3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pStyle w:val="Heading4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pStyle w:val="Heading5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pStyle w:val="Heading6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pStyle w:val="Heading7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pStyle w:val="Heading8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pStyle w:val="Heading9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40" w15:restartNumberingAfterBreak="0">
    <w:nsid w:val="7B972176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num w:numId="1" w16cid:durableId="2055156748">
    <w:abstractNumId w:val="39"/>
  </w:num>
  <w:num w:numId="2" w16cid:durableId="1489785511">
    <w:abstractNumId w:val="19"/>
  </w:num>
  <w:num w:numId="3" w16cid:durableId="905871091">
    <w:abstractNumId w:val="14"/>
  </w:num>
  <w:num w:numId="4" w16cid:durableId="534970395">
    <w:abstractNumId w:val="10"/>
  </w:num>
  <w:num w:numId="5" w16cid:durableId="38435229">
    <w:abstractNumId w:val="37"/>
  </w:num>
  <w:num w:numId="6" w16cid:durableId="2057730824">
    <w:abstractNumId w:val="21"/>
  </w:num>
  <w:num w:numId="7" w16cid:durableId="1675720074">
    <w:abstractNumId w:val="23"/>
  </w:num>
  <w:num w:numId="8" w16cid:durableId="1014383751">
    <w:abstractNumId w:val="16"/>
  </w:num>
  <w:num w:numId="9" w16cid:durableId="201672474">
    <w:abstractNumId w:val="32"/>
  </w:num>
  <w:num w:numId="10" w16cid:durableId="256066161">
    <w:abstractNumId w:val="40"/>
  </w:num>
  <w:num w:numId="11" w16cid:durableId="2087680663">
    <w:abstractNumId w:val="13"/>
  </w:num>
  <w:num w:numId="12" w16cid:durableId="2044011657">
    <w:abstractNumId w:val="22"/>
  </w:num>
  <w:num w:numId="13" w16cid:durableId="996808363">
    <w:abstractNumId w:val="9"/>
  </w:num>
  <w:num w:numId="14" w16cid:durableId="591282309">
    <w:abstractNumId w:val="7"/>
  </w:num>
  <w:num w:numId="15" w16cid:durableId="1732582425">
    <w:abstractNumId w:val="6"/>
  </w:num>
  <w:num w:numId="16" w16cid:durableId="713190015">
    <w:abstractNumId w:val="5"/>
  </w:num>
  <w:num w:numId="17" w16cid:durableId="1495409950">
    <w:abstractNumId w:val="4"/>
  </w:num>
  <w:num w:numId="18" w16cid:durableId="1515144889">
    <w:abstractNumId w:val="8"/>
  </w:num>
  <w:num w:numId="19" w16cid:durableId="43532043">
    <w:abstractNumId w:val="3"/>
  </w:num>
  <w:num w:numId="20" w16cid:durableId="191505025">
    <w:abstractNumId w:val="2"/>
  </w:num>
  <w:num w:numId="21" w16cid:durableId="1946881785">
    <w:abstractNumId w:val="1"/>
  </w:num>
  <w:num w:numId="22" w16cid:durableId="804855373">
    <w:abstractNumId w:val="0"/>
  </w:num>
  <w:num w:numId="23" w16cid:durableId="1494104943">
    <w:abstractNumId w:val="36"/>
  </w:num>
  <w:num w:numId="24" w16cid:durableId="657152095">
    <w:abstractNumId w:val="11"/>
  </w:num>
  <w:num w:numId="25" w16cid:durableId="649095097">
    <w:abstractNumId w:val="24"/>
  </w:num>
  <w:num w:numId="26" w16cid:durableId="2025472307">
    <w:abstractNumId w:val="12"/>
  </w:num>
  <w:num w:numId="27" w16cid:durableId="732191785">
    <w:abstractNumId w:val="28"/>
  </w:num>
  <w:num w:numId="28" w16cid:durableId="1293512764">
    <w:abstractNumId w:val="15"/>
  </w:num>
  <w:num w:numId="29" w16cid:durableId="1552501508">
    <w:abstractNumId w:val="34"/>
  </w:num>
  <w:num w:numId="30" w16cid:durableId="1990475844">
    <w:abstractNumId w:val="30"/>
  </w:num>
  <w:num w:numId="31" w16cid:durableId="1087464949">
    <w:abstractNumId w:val="18"/>
  </w:num>
  <w:num w:numId="32" w16cid:durableId="516886674">
    <w:abstractNumId w:val="25"/>
  </w:num>
  <w:num w:numId="33" w16cid:durableId="1720863631">
    <w:abstractNumId w:val="20"/>
  </w:num>
  <w:num w:numId="34" w16cid:durableId="852497780">
    <w:abstractNumId w:val="33"/>
  </w:num>
  <w:num w:numId="35" w16cid:durableId="982467274">
    <w:abstractNumId w:val="27"/>
  </w:num>
  <w:num w:numId="36" w16cid:durableId="893546487">
    <w:abstractNumId w:val="31"/>
  </w:num>
  <w:num w:numId="37" w16cid:durableId="1800687928">
    <w:abstractNumId w:val="38"/>
  </w:num>
  <w:num w:numId="38" w16cid:durableId="1227688447">
    <w:abstractNumId w:val="17"/>
  </w:num>
  <w:num w:numId="39" w16cid:durableId="585190429">
    <w:abstractNumId w:val="26"/>
  </w:num>
  <w:num w:numId="40" w16cid:durableId="1862863391">
    <w:abstractNumId w:val="35"/>
  </w:num>
  <w:num w:numId="41" w16cid:durableId="1097360868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8"/>
  <w:proofState w:spelling="clean" w:grammar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B2"/>
    <w:rsid w:val="0000566D"/>
    <w:rsid w:val="0000582F"/>
    <w:rsid w:val="00011C2F"/>
    <w:rsid w:val="000146A5"/>
    <w:rsid w:val="00015389"/>
    <w:rsid w:val="00015A13"/>
    <w:rsid w:val="000168CB"/>
    <w:rsid w:val="00016BC8"/>
    <w:rsid w:val="0002386D"/>
    <w:rsid w:val="00024F84"/>
    <w:rsid w:val="00025107"/>
    <w:rsid w:val="00026021"/>
    <w:rsid w:val="00027D3B"/>
    <w:rsid w:val="00030D81"/>
    <w:rsid w:val="0003188E"/>
    <w:rsid w:val="000320F3"/>
    <w:rsid w:val="00032750"/>
    <w:rsid w:val="00034955"/>
    <w:rsid w:val="000371F8"/>
    <w:rsid w:val="00040F18"/>
    <w:rsid w:val="000430E3"/>
    <w:rsid w:val="00045212"/>
    <w:rsid w:val="00045D6F"/>
    <w:rsid w:val="00045F75"/>
    <w:rsid w:val="00054E11"/>
    <w:rsid w:val="00056F6C"/>
    <w:rsid w:val="00056F81"/>
    <w:rsid w:val="00062466"/>
    <w:rsid w:val="00063777"/>
    <w:rsid w:val="00063CEE"/>
    <w:rsid w:val="00065259"/>
    <w:rsid w:val="00065A60"/>
    <w:rsid w:val="00067512"/>
    <w:rsid w:val="0006774A"/>
    <w:rsid w:val="00070CDD"/>
    <w:rsid w:val="00071992"/>
    <w:rsid w:val="00071CD5"/>
    <w:rsid w:val="000720FC"/>
    <w:rsid w:val="00072D07"/>
    <w:rsid w:val="00075AF6"/>
    <w:rsid w:val="00083153"/>
    <w:rsid w:val="00086305"/>
    <w:rsid w:val="00086CE8"/>
    <w:rsid w:val="00092C6C"/>
    <w:rsid w:val="000954E3"/>
    <w:rsid w:val="00095F78"/>
    <w:rsid w:val="00097727"/>
    <w:rsid w:val="000A1314"/>
    <w:rsid w:val="000A1BBF"/>
    <w:rsid w:val="000A4407"/>
    <w:rsid w:val="000A546D"/>
    <w:rsid w:val="000B630E"/>
    <w:rsid w:val="000B6677"/>
    <w:rsid w:val="000B6E50"/>
    <w:rsid w:val="000C1D9E"/>
    <w:rsid w:val="000C3A38"/>
    <w:rsid w:val="000C3B9D"/>
    <w:rsid w:val="000C3EF4"/>
    <w:rsid w:val="000C6559"/>
    <w:rsid w:val="000D178D"/>
    <w:rsid w:val="000D3236"/>
    <w:rsid w:val="000D3AB7"/>
    <w:rsid w:val="000D50E4"/>
    <w:rsid w:val="000D5739"/>
    <w:rsid w:val="000D57FC"/>
    <w:rsid w:val="000D5806"/>
    <w:rsid w:val="000D6438"/>
    <w:rsid w:val="000D6E76"/>
    <w:rsid w:val="000E1E14"/>
    <w:rsid w:val="000E2068"/>
    <w:rsid w:val="000E5531"/>
    <w:rsid w:val="000F0E07"/>
    <w:rsid w:val="000F399D"/>
    <w:rsid w:val="000F3FC7"/>
    <w:rsid w:val="000F43ED"/>
    <w:rsid w:val="000F5578"/>
    <w:rsid w:val="000F5D19"/>
    <w:rsid w:val="000F7491"/>
    <w:rsid w:val="001008B5"/>
    <w:rsid w:val="00103B37"/>
    <w:rsid w:val="00103E8A"/>
    <w:rsid w:val="00104256"/>
    <w:rsid w:val="00112510"/>
    <w:rsid w:val="0011431F"/>
    <w:rsid w:val="0011622A"/>
    <w:rsid w:val="00116373"/>
    <w:rsid w:val="00117ABA"/>
    <w:rsid w:val="0012229C"/>
    <w:rsid w:val="0012313D"/>
    <w:rsid w:val="00125AFD"/>
    <w:rsid w:val="00126903"/>
    <w:rsid w:val="00127263"/>
    <w:rsid w:val="00130109"/>
    <w:rsid w:val="00132B6A"/>
    <w:rsid w:val="00133EFB"/>
    <w:rsid w:val="00142C16"/>
    <w:rsid w:val="00145332"/>
    <w:rsid w:val="00146801"/>
    <w:rsid w:val="001507DE"/>
    <w:rsid w:val="00151799"/>
    <w:rsid w:val="00152C3C"/>
    <w:rsid w:val="00152F48"/>
    <w:rsid w:val="001551D9"/>
    <w:rsid w:val="001562DD"/>
    <w:rsid w:val="00165845"/>
    <w:rsid w:val="0016637E"/>
    <w:rsid w:val="00170154"/>
    <w:rsid w:val="00171953"/>
    <w:rsid w:val="00172B64"/>
    <w:rsid w:val="00176E60"/>
    <w:rsid w:val="00181C75"/>
    <w:rsid w:val="00183DE7"/>
    <w:rsid w:val="0018475A"/>
    <w:rsid w:val="001850E2"/>
    <w:rsid w:val="00187AAB"/>
    <w:rsid w:val="00196CAA"/>
    <w:rsid w:val="00197043"/>
    <w:rsid w:val="001A0157"/>
    <w:rsid w:val="001A0B2E"/>
    <w:rsid w:val="001A2593"/>
    <w:rsid w:val="001A4CB7"/>
    <w:rsid w:val="001A5612"/>
    <w:rsid w:val="001A78CB"/>
    <w:rsid w:val="001B0633"/>
    <w:rsid w:val="001B4247"/>
    <w:rsid w:val="001B63F7"/>
    <w:rsid w:val="001C1A69"/>
    <w:rsid w:val="001C2208"/>
    <w:rsid w:val="001C23E5"/>
    <w:rsid w:val="001C321E"/>
    <w:rsid w:val="001C7CD8"/>
    <w:rsid w:val="001D1974"/>
    <w:rsid w:val="001D2FAF"/>
    <w:rsid w:val="001D636A"/>
    <w:rsid w:val="001D6739"/>
    <w:rsid w:val="001D7982"/>
    <w:rsid w:val="001D7ED1"/>
    <w:rsid w:val="001E00D5"/>
    <w:rsid w:val="001E388D"/>
    <w:rsid w:val="001E44F1"/>
    <w:rsid w:val="001E46DD"/>
    <w:rsid w:val="001E6A9C"/>
    <w:rsid w:val="001E7302"/>
    <w:rsid w:val="001E75D5"/>
    <w:rsid w:val="001F1539"/>
    <w:rsid w:val="001F3055"/>
    <w:rsid w:val="001F41DE"/>
    <w:rsid w:val="001F565E"/>
    <w:rsid w:val="001F7EBB"/>
    <w:rsid w:val="00201ADF"/>
    <w:rsid w:val="00204473"/>
    <w:rsid w:val="00205BC1"/>
    <w:rsid w:val="00206AD3"/>
    <w:rsid w:val="00210F69"/>
    <w:rsid w:val="002121F3"/>
    <w:rsid w:val="00220962"/>
    <w:rsid w:val="00221191"/>
    <w:rsid w:val="00221525"/>
    <w:rsid w:val="00223656"/>
    <w:rsid w:val="00224C6D"/>
    <w:rsid w:val="00224E7F"/>
    <w:rsid w:val="00225B90"/>
    <w:rsid w:val="00230B99"/>
    <w:rsid w:val="00232B80"/>
    <w:rsid w:val="00233475"/>
    <w:rsid w:val="002346DE"/>
    <w:rsid w:val="002348FB"/>
    <w:rsid w:val="002378A8"/>
    <w:rsid w:val="00237D40"/>
    <w:rsid w:val="00240192"/>
    <w:rsid w:val="00240B59"/>
    <w:rsid w:val="00241281"/>
    <w:rsid w:val="002424E8"/>
    <w:rsid w:val="00242992"/>
    <w:rsid w:val="00243313"/>
    <w:rsid w:val="00244BE6"/>
    <w:rsid w:val="00245DA7"/>
    <w:rsid w:val="00246344"/>
    <w:rsid w:val="00246878"/>
    <w:rsid w:val="00246995"/>
    <w:rsid w:val="00247279"/>
    <w:rsid w:val="00250374"/>
    <w:rsid w:val="0025099B"/>
    <w:rsid w:val="0025387F"/>
    <w:rsid w:val="00256B81"/>
    <w:rsid w:val="0025739E"/>
    <w:rsid w:val="002577FB"/>
    <w:rsid w:val="00261D50"/>
    <w:rsid w:val="00264DA0"/>
    <w:rsid w:val="00265568"/>
    <w:rsid w:val="00266F2F"/>
    <w:rsid w:val="00267F4D"/>
    <w:rsid w:val="00267F5B"/>
    <w:rsid w:val="00270DB3"/>
    <w:rsid w:val="00271478"/>
    <w:rsid w:val="00272C37"/>
    <w:rsid w:val="00274925"/>
    <w:rsid w:val="0027720A"/>
    <w:rsid w:val="00281AA0"/>
    <w:rsid w:val="00285034"/>
    <w:rsid w:val="00285A88"/>
    <w:rsid w:val="00286960"/>
    <w:rsid w:val="00293224"/>
    <w:rsid w:val="00293606"/>
    <w:rsid w:val="002A0083"/>
    <w:rsid w:val="002A5491"/>
    <w:rsid w:val="002A7DD0"/>
    <w:rsid w:val="002B0404"/>
    <w:rsid w:val="002B0693"/>
    <w:rsid w:val="002B133F"/>
    <w:rsid w:val="002B3317"/>
    <w:rsid w:val="002B6C18"/>
    <w:rsid w:val="002B7456"/>
    <w:rsid w:val="002B7B28"/>
    <w:rsid w:val="002C1689"/>
    <w:rsid w:val="002C440F"/>
    <w:rsid w:val="002C4F52"/>
    <w:rsid w:val="002D05CE"/>
    <w:rsid w:val="002D06F3"/>
    <w:rsid w:val="002D0B29"/>
    <w:rsid w:val="002D4A7B"/>
    <w:rsid w:val="002D6082"/>
    <w:rsid w:val="002E5ECA"/>
    <w:rsid w:val="002F3744"/>
    <w:rsid w:val="002F469D"/>
    <w:rsid w:val="002F7211"/>
    <w:rsid w:val="003045B5"/>
    <w:rsid w:val="00304798"/>
    <w:rsid w:val="003060DF"/>
    <w:rsid w:val="00310344"/>
    <w:rsid w:val="00317CC9"/>
    <w:rsid w:val="003207B1"/>
    <w:rsid w:val="003229F9"/>
    <w:rsid w:val="0032353C"/>
    <w:rsid w:val="00330F34"/>
    <w:rsid w:val="0033350B"/>
    <w:rsid w:val="00340D01"/>
    <w:rsid w:val="00342B9C"/>
    <w:rsid w:val="00345A96"/>
    <w:rsid w:val="003500A4"/>
    <w:rsid w:val="00351E83"/>
    <w:rsid w:val="003550A0"/>
    <w:rsid w:val="003553B9"/>
    <w:rsid w:val="0035720C"/>
    <w:rsid w:val="003611EE"/>
    <w:rsid w:val="00361EFD"/>
    <w:rsid w:val="00364218"/>
    <w:rsid w:val="003658A9"/>
    <w:rsid w:val="0037068D"/>
    <w:rsid w:val="003710D6"/>
    <w:rsid w:val="003712A3"/>
    <w:rsid w:val="00372935"/>
    <w:rsid w:val="00373F17"/>
    <w:rsid w:val="00376875"/>
    <w:rsid w:val="0037796A"/>
    <w:rsid w:val="003827C0"/>
    <w:rsid w:val="003831A8"/>
    <w:rsid w:val="00385815"/>
    <w:rsid w:val="003874E9"/>
    <w:rsid w:val="003900EE"/>
    <w:rsid w:val="003920A5"/>
    <w:rsid w:val="00393F05"/>
    <w:rsid w:val="003A2A3E"/>
    <w:rsid w:val="003A5815"/>
    <w:rsid w:val="003B0463"/>
    <w:rsid w:val="003B075E"/>
    <w:rsid w:val="003B1C9F"/>
    <w:rsid w:val="003B2155"/>
    <w:rsid w:val="003B2D47"/>
    <w:rsid w:val="003B3117"/>
    <w:rsid w:val="003B7985"/>
    <w:rsid w:val="003C498A"/>
    <w:rsid w:val="003C4D2A"/>
    <w:rsid w:val="003C722C"/>
    <w:rsid w:val="003C737A"/>
    <w:rsid w:val="003D2548"/>
    <w:rsid w:val="003D2C22"/>
    <w:rsid w:val="003D4FE1"/>
    <w:rsid w:val="003D6195"/>
    <w:rsid w:val="003D724A"/>
    <w:rsid w:val="003E13E1"/>
    <w:rsid w:val="003E1490"/>
    <w:rsid w:val="003E33FB"/>
    <w:rsid w:val="003E369D"/>
    <w:rsid w:val="003E6CF3"/>
    <w:rsid w:val="003F16C4"/>
    <w:rsid w:val="003F67A2"/>
    <w:rsid w:val="003F751F"/>
    <w:rsid w:val="00400CC1"/>
    <w:rsid w:val="004015E2"/>
    <w:rsid w:val="00401802"/>
    <w:rsid w:val="00404309"/>
    <w:rsid w:val="004048EC"/>
    <w:rsid w:val="0041685B"/>
    <w:rsid w:val="00417A4A"/>
    <w:rsid w:val="00423DB3"/>
    <w:rsid w:val="00425037"/>
    <w:rsid w:val="004325E2"/>
    <w:rsid w:val="0044084E"/>
    <w:rsid w:val="00445061"/>
    <w:rsid w:val="00445556"/>
    <w:rsid w:val="004461D8"/>
    <w:rsid w:val="00451770"/>
    <w:rsid w:val="004527CD"/>
    <w:rsid w:val="004534AC"/>
    <w:rsid w:val="00453644"/>
    <w:rsid w:val="00455158"/>
    <w:rsid w:val="0045628B"/>
    <w:rsid w:val="00457589"/>
    <w:rsid w:val="00460314"/>
    <w:rsid w:val="004609E0"/>
    <w:rsid w:val="00461194"/>
    <w:rsid w:val="0046152D"/>
    <w:rsid w:val="004643F2"/>
    <w:rsid w:val="00466663"/>
    <w:rsid w:val="0047022D"/>
    <w:rsid w:val="00470FF5"/>
    <w:rsid w:val="00473249"/>
    <w:rsid w:val="004747AF"/>
    <w:rsid w:val="00477C19"/>
    <w:rsid w:val="00477CA7"/>
    <w:rsid w:val="00480A3F"/>
    <w:rsid w:val="004906DB"/>
    <w:rsid w:val="0049076B"/>
    <w:rsid w:val="00490B73"/>
    <w:rsid w:val="00490E7C"/>
    <w:rsid w:val="00497C6B"/>
    <w:rsid w:val="004A0731"/>
    <w:rsid w:val="004A1164"/>
    <w:rsid w:val="004A133A"/>
    <w:rsid w:val="004A7983"/>
    <w:rsid w:val="004B5597"/>
    <w:rsid w:val="004B5CFF"/>
    <w:rsid w:val="004B5D2E"/>
    <w:rsid w:val="004C03F0"/>
    <w:rsid w:val="004C17A2"/>
    <w:rsid w:val="004C2C9C"/>
    <w:rsid w:val="004D265B"/>
    <w:rsid w:val="004D4286"/>
    <w:rsid w:val="004D5EBD"/>
    <w:rsid w:val="004E3600"/>
    <w:rsid w:val="004E4AB3"/>
    <w:rsid w:val="004E60E9"/>
    <w:rsid w:val="004E630B"/>
    <w:rsid w:val="004E6E37"/>
    <w:rsid w:val="004E726D"/>
    <w:rsid w:val="004E7AF1"/>
    <w:rsid w:val="004F0F34"/>
    <w:rsid w:val="004F63E0"/>
    <w:rsid w:val="005064F6"/>
    <w:rsid w:val="005125CD"/>
    <w:rsid w:val="005134B3"/>
    <w:rsid w:val="00513A8C"/>
    <w:rsid w:val="0051510A"/>
    <w:rsid w:val="0051758A"/>
    <w:rsid w:val="00520F97"/>
    <w:rsid w:val="0052247A"/>
    <w:rsid w:val="00522767"/>
    <w:rsid w:val="005244BB"/>
    <w:rsid w:val="00524E57"/>
    <w:rsid w:val="005259F9"/>
    <w:rsid w:val="0052680A"/>
    <w:rsid w:val="0052687C"/>
    <w:rsid w:val="005304A9"/>
    <w:rsid w:val="005304D9"/>
    <w:rsid w:val="00533618"/>
    <w:rsid w:val="00541950"/>
    <w:rsid w:val="00543179"/>
    <w:rsid w:val="00546A89"/>
    <w:rsid w:val="00547EA4"/>
    <w:rsid w:val="005525E5"/>
    <w:rsid w:val="005528A4"/>
    <w:rsid w:val="00552CFB"/>
    <w:rsid w:val="00554A09"/>
    <w:rsid w:val="005617A1"/>
    <w:rsid w:val="0057154D"/>
    <w:rsid w:val="00571D27"/>
    <w:rsid w:val="00572661"/>
    <w:rsid w:val="005729D7"/>
    <w:rsid w:val="00573040"/>
    <w:rsid w:val="005773D7"/>
    <w:rsid w:val="0057768E"/>
    <w:rsid w:val="005777C4"/>
    <w:rsid w:val="005800F4"/>
    <w:rsid w:val="0058051B"/>
    <w:rsid w:val="005855B9"/>
    <w:rsid w:val="00586614"/>
    <w:rsid w:val="00586D2B"/>
    <w:rsid w:val="0059473F"/>
    <w:rsid w:val="005A0030"/>
    <w:rsid w:val="005A1F3D"/>
    <w:rsid w:val="005A29B0"/>
    <w:rsid w:val="005B7039"/>
    <w:rsid w:val="005C0995"/>
    <w:rsid w:val="005C0AF1"/>
    <w:rsid w:val="005C31FD"/>
    <w:rsid w:val="005C62EB"/>
    <w:rsid w:val="005C6FA2"/>
    <w:rsid w:val="005D035F"/>
    <w:rsid w:val="005D4968"/>
    <w:rsid w:val="005D54C5"/>
    <w:rsid w:val="005D68D1"/>
    <w:rsid w:val="005E0D68"/>
    <w:rsid w:val="005E3ACA"/>
    <w:rsid w:val="005E4B39"/>
    <w:rsid w:val="005F2701"/>
    <w:rsid w:val="005F2799"/>
    <w:rsid w:val="005F3466"/>
    <w:rsid w:val="00600F1E"/>
    <w:rsid w:val="0060467B"/>
    <w:rsid w:val="00604FA1"/>
    <w:rsid w:val="00615413"/>
    <w:rsid w:val="006159AA"/>
    <w:rsid w:val="00620197"/>
    <w:rsid w:val="00623A81"/>
    <w:rsid w:val="00624188"/>
    <w:rsid w:val="006246C9"/>
    <w:rsid w:val="006261BC"/>
    <w:rsid w:val="00626744"/>
    <w:rsid w:val="0062728E"/>
    <w:rsid w:val="00627E53"/>
    <w:rsid w:val="00630120"/>
    <w:rsid w:val="006342AB"/>
    <w:rsid w:val="006454D8"/>
    <w:rsid w:val="006469B3"/>
    <w:rsid w:val="006545B4"/>
    <w:rsid w:val="00655D41"/>
    <w:rsid w:val="0065601E"/>
    <w:rsid w:val="0065682D"/>
    <w:rsid w:val="006573D9"/>
    <w:rsid w:val="006575E8"/>
    <w:rsid w:val="00666082"/>
    <w:rsid w:val="00671FA2"/>
    <w:rsid w:val="00684F95"/>
    <w:rsid w:val="00685088"/>
    <w:rsid w:val="00690322"/>
    <w:rsid w:val="00693975"/>
    <w:rsid w:val="006A11B8"/>
    <w:rsid w:val="006A19EC"/>
    <w:rsid w:val="006A264E"/>
    <w:rsid w:val="006A3182"/>
    <w:rsid w:val="006A3D8C"/>
    <w:rsid w:val="006A7779"/>
    <w:rsid w:val="006A797F"/>
    <w:rsid w:val="006B4980"/>
    <w:rsid w:val="006B5239"/>
    <w:rsid w:val="006B54AB"/>
    <w:rsid w:val="006C06FD"/>
    <w:rsid w:val="006C456B"/>
    <w:rsid w:val="006C5860"/>
    <w:rsid w:val="006C6AE2"/>
    <w:rsid w:val="006C6C98"/>
    <w:rsid w:val="006D680A"/>
    <w:rsid w:val="006E2549"/>
    <w:rsid w:val="006E3AF1"/>
    <w:rsid w:val="006E7473"/>
    <w:rsid w:val="006E7EA0"/>
    <w:rsid w:val="006E7FC2"/>
    <w:rsid w:val="006F48A8"/>
    <w:rsid w:val="006F5048"/>
    <w:rsid w:val="006F6F09"/>
    <w:rsid w:val="006F7B36"/>
    <w:rsid w:val="00700D30"/>
    <w:rsid w:val="0070144B"/>
    <w:rsid w:val="00703A12"/>
    <w:rsid w:val="0070544E"/>
    <w:rsid w:val="00706FC0"/>
    <w:rsid w:val="00717B29"/>
    <w:rsid w:val="00720589"/>
    <w:rsid w:val="007240B6"/>
    <w:rsid w:val="007254C0"/>
    <w:rsid w:val="00726BEB"/>
    <w:rsid w:val="00730FA4"/>
    <w:rsid w:val="0073128E"/>
    <w:rsid w:val="0073323A"/>
    <w:rsid w:val="00735256"/>
    <w:rsid w:val="007402AE"/>
    <w:rsid w:val="00745400"/>
    <w:rsid w:val="00747900"/>
    <w:rsid w:val="0075020C"/>
    <w:rsid w:val="00751891"/>
    <w:rsid w:val="00751BC0"/>
    <w:rsid w:val="007564E7"/>
    <w:rsid w:val="00762C53"/>
    <w:rsid w:val="00764879"/>
    <w:rsid w:val="007667DF"/>
    <w:rsid w:val="00773D75"/>
    <w:rsid w:val="00774988"/>
    <w:rsid w:val="007866D0"/>
    <w:rsid w:val="00792A54"/>
    <w:rsid w:val="00792A76"/>
    <w:rsid w:val="00795AC0"/>
    <w:rsid w:val="007A2B8C"/>
    <w:rsid w:val="007A316D"/>
    <w:rsid w:val="007A5657"/>
    <w:rsid w:val="007A7ACE"/>
    <w:rsid w:val="007B35AA"/>
    <w:rsid w:val="007C1F3E"/>
    <w:rsid w:val="007C4C6B"/>
    <w:rsid w:val="007D1A16"/>
    <w:rsid w:val="007D48F0"/>
    <w:rsid w:val="007E17DE"/>
    <w:rsid w:val="007E3E8F"/>
    <w:rsid w:val="007F0255"/>
    <w:rsid w:val="007F048D"/>
    <w:rsid w:val="007F186D"/>
    <w:rsid w:val="007F21F7"/>
    <w:rsid w:val="007F5C55"/>
    <w:rsid w:val="00801843"/>
    <w:rsid w:val="008035D7"/>
    <w:rsid w:val="00805FB0"/>
    <w:rsid w:val="00806B8E"/>
    <w:rsid w:val="00807610"/>
    <w:rsid w:val="00807CDF"/>
    <w:rsid w:val="00822D2E"/>
    <w:rsid w:val="00826492"/>
    <w:rsid w:val="00830238"/>
    <w:rsid w:val="00830D6E"/>
    <w:rsid w:val="008313D7"/>
    <w:rsid w:val="0083340D"/>
    <w:rsid w:val="00833618"/>
    <w:rsid w:val="00835E1B"/>
    <w:rsid w:val="00837448"/>
    <w:rsid w:val="008403B5"/>
    <w:rsid w:val="008428F4"/>
    <w:rsid w:val="008462C0"/>
    <w:rsid w:val="008507BE"/>
    <w:rsid w:val="00850C62"/>
    <w:rsid w:val="00850D02"/>
    <w:rsid w:val="00851ADB"/>
    <w:rsid w:val="00851F85"/>
    <w:rsid w:val="00863E07"/>
    <w:rsid w:val="00875B58"/>
    <w:rsid w:val="00876ECB"/>
    <w:rsid w:val="0088087A"/>
    <w:rsid w:val="00883E61"/>
    <w:rsid w:val="00884ECE"/>
    <w:rsid w:val="008855BC"/>
    <w:rsid w:val="008866B1"/>
    <w:rsid w:val="008906BD"/>
    <w:rsid w:val="00891F50"/>
    <w:rsid w:val="0089244D"/>
    <w:rsid w:val="008959C8"/>
    <w:rsid w:val="008B2BF2"/>
    <w:rsid w:val="008B4F98"/>
    <w:rsid w:val="008B5E11"/>
    <w:rsid w:val="008B72AE"/>
    <w:rsid w:val="008B731F"/>
    <w:rsid w:val="008C56B9"/>
    <w:rsid w:val="008C5FF7"/>
    <w:rsid w:val="008C7FE2"/>
    <w:rsid w:val="008D00C5"/>
    <w:rsid w:val="008D0F71"/>
    <w:rsid w:val="008D1F23"/>
    <w:rsid w:val="008D2D74"/>
    <w:rsid w:val="008D5D60"/>
    <w:rsid w:val="008D5DD7"/>
    <w:rsid w:val="008D5E4C"/>
    <w:rsid w:val="008E3439"/>
    <w:rsid w:val="008E364E"/>
    <w:rsid w:val="008E5A35"/>
    <w:rsid w:val="008E7822"/>
    <w:rsid w:val="008F0A2B"/>
    <w:rsid w:val="008F2598"/>
    <w:rsid w:val="008F4A01"/>
    <w:rsid w:val="0090448E"/>
    <w:rsid w:val="00904DE7"/>
    <w:rsid w:val="00905F0C"/>
    <w:rsid w:val="00907CDB"/>
    <w:rsid w:val="00917A06"/>
    <w:rsid w:val="00922BCA"/>
    <w:rsid w:val="00922DAA"/>
    <w:rsid w:val="00925033"/>
    <w:rsid w:val="0092583B"/>
    <w:rsid w:val="00925B40"/>
    <w:rsid w:val="0093381A"/>
    <w:rsid w:val="00933BFE"/>
    <w:rsid w:val="00937454"/>
    <w:rsid w:val="0094040E"/>
    <w:rsid w:val="009404A4"/>
    <w:rsid w:val="0094060A"/>
    <w:rsid w:val="00941D35"/>
    <w:rsid w:val="00942392"/>
    <w:rsid w:val="00943C9F"/>
    <w:rsid w:val="00944307"/>
    <w:rsid w:val="00944C75"/>
    <w:rsid w:val="009504C2"/>
    <w:rsid w:val="00953496"/>
    <w:rsid w:val="00954736"/>
    <w:rsid w:val="0096095B"/>
    <w:rsid w:val="009616E1"/>
    <w:rsid w:val="00963A93"/>
    <w:rsid w:val="00970845"/>
    <w:rsid w:val="00970FF7"/>
    <w:rsid w:val="00973F2D"/>
    <w:rsid w:val="00974BD2"/>
    <w:rsid w:val="00981B2C"/>
    <w:rsid w:val="009821EA"/>
    <w:rsid w:val="00991305"/>
    <w:rsid w:val="00993E15"/>
    <w:rsid w:val="00995B4F"/>
    <w:rsid w:val="009969CF"/>
    <w:rsid w:val="00996FFA"/>
    <w:rsid w:val="009A4D0E"/>
    <w:rsid w:val="009B52E2"/>
    <w:rsid w:val="009B68EF"/>
    <w:rsid w:val="009B7734"/>
    <w:rsid w:val="009C46B8"/>
    <w:rsid w:val="009C4A58"/>
    <w:rsid w:val="009D1D5B"/>
    <w:rsid w:val="009D3845"/>
    <w:rsid w:val="009D41A6"/>
    <w:rsid w:val="009E4C4B"/>
    <w:rsid w:val="009E5FA5"/>
    <w:rsid w:val="009F071E"/>
    <w:rsid w:val="009F4014"/>
    <w:rsid w:val="009F42D6"/>
    <w:rsid w:val="009F48DD"/>
    <w:rsid w:val="009F4F9E"/>
    <w:rsid w:val="009F51A9"/>
    <w:rsid w:val="00A02120"/>
    <w:rsid w:val="00A0329E"/>
    <w:rsid w:val="00A036D1"/>
    <w:rsid w:val="00A07916"/>
    <w:rsid w:val="00A07A5A"/>
    <w:rsid w:val="00A10B5B"/>
    <w:rsid w:val="00A128AB"/>
    <w:rsid w:val="00A226AF"/>
    <w:rsid w:val="00A24B92"/>
    <w:rsid w:val="00A259D4"/>
    <w:rsid w:val="00A25E3F"/>
    <w:rsid w:val="00A27192"/>
    <w:rsid w:val="00A278FB"/>
    <w:rsid w:val="00A30E9B"/>
    <w:rsid w:val="00A33D5D"/>
    <w:rsid w:val="00A34D2D"/>
    <w:rsid w:val="00A36141"/>
    <w:rsid w:val="00A36F61"/>
    <w:rsid w:val="00A40A2D"/>
    <w:rsid w:val="00A43606"/>
    <w:rsid w:val="00A45EBF"/>
    <w:rsid w:val="00A46F44"/>
    <w:rsid w:val="00A633BD"/>
    <w:rsid w:val="00A646FD"/>
    <w:rsid w:val="00A651C5"/>
    <w:rsid w:val="00A66276"/>
    <w:rsid w:val="00A66351"/>
    <w:rsid w:val="00A72C28"/>
    <w:rsid w:val="00A737D8"/>
    <w:rsid w:val="00A818D2"/>
    <w:rsid w:val="00A83416"/>
    <w:rsid w:val="00A916EE"/>
    <w:rsid w:val="00A95671"/>
    <w:rsid w:val="00A970AC"/>
    <w:rsid w:val="00A9778B"/>
    <w:rsid w:val="00AA1E42"/>
    <w:rsid w:val="00AA2009"/>
    <w:rsid w:val="00AA4D83"/>
    <w:rsid w:val="00AA61F1"/>
    <w:rsid w:val="00AA7CD4"/>
    <w:rsid w:val="00AB2E98"/>
    <w:rsid w:val="00AB309B"/>
    <w:rsid w:val="00AC16D6"/>
    <w:rsid w:val="00AC5EEF"/>
    <w:rsid w:val="00AC7871"/>
    <w:rsid w:val="00AD1A00"/>
    <w:rsid w:val="00AD2395"/>
    <w:rsid w:val="00AD2C13"/>
    <w:rsid w:val="00AD522F"/>
    <w:rsid w:val="00AD5739"/>
    <w:rsid w:val="00AD6D75"/>
    <w:rsid w:val="00AD782A"/>
    <w:rsid w:val="00AE480E"/>
    <w:rsid w:val="00AE51E8"/>
    <w:rsid w:val="00AF7682"/>
    <w:rsid w:val="00B03242"/>
    <w:rsid w:val="00B03D9F"/>
    <w:rsid w:val="00B050DD"/>
    <w:rsid w:val="00B1072C"/>
    <w:rsid w:val="00B1530F"/>
    <w:rsid w:val="00B15954"/>
    <w:rsid w:val="00B1670C"/>
    <w:rsid w:val="00B1728A"/>
    <w:rsid w:val="00B17824"/>
    <w:rsid w:val="00B17FDC"/>
    <w:rsid w:val="00B20072"/>
    <w:rsid w:val="00B20B2C"/>
    <w:rsid w:val="00B214F0"/>
    <w:rsid w:val="00B23154"/>
    <w:rsid w:val="00B237FF"/>
    <w:rsid w:val="00B24178"/>
    <w:rsid w:val="00B2492B"/>
    <w:rsid w:val="00B26490"/>
    <w:rsid w:val="00B271E5"/>
    <w:rsid w:val="00B30470"/>
    <w:rsid w:val="00B30745"/>
    <w:rsid w:val="00B40908"/>
    <w:rsid w:val="00B41000"/>
    <w:rsid w:val="00B4100F"/>
    <w:rsid w:val="00B414A7"/>
    <w:rsid w:val="00B418A3"/>
    <w:rsid w:val="00B4279B"/>
    <w:rsid w:val="00B4329B"/>
    <w:rsid w:val="00B44150"/>
    <w:rsid w:val="00B50E9B"/>
    <w:rsid w:val="00B516D8"/>
    <w:rsid w:val="00B5199B"/>
    <w:rsid w:val="00B529A5"/>
    <w:rsid w:val="00B538FD"/>
    <w:rsid w:val="00B53E08"/>
    <w:rsid w:val="00B553ED"/>
    <w:rsid w:val="00B55C7C"/>
    <w:rsid w:val="00B57B69"/>
    <w:rsid w:val="00B62048"/>
    <w:rsid w:val="00B630D8"/>
    <w:rsid w:val="00B65628"/>
    <w:rsid w:val="00B73AD5"/>
    <w:rsid w:val="00B765F2"/>
    <w:rsid w:val="00B769B3"/>
    <w:rsid w:val="00B77263"/>
    <w:rsid w:val="00B77601"/>
    <w:rsid w:val="00B8267D"/>
    <w:rsid w:val="00B8515C"/>
    <w:rsid w:val="00B8752D"/>
    <w:rsid w:val="00B87A59"/>
    <w:rsid w:val="00B96699"/>
    <w:rsid w:val="00B96B74"/>
    <w:rsid w:val="00B9798F"/>
    <w:rsid w:val="00BA0D4C"/>
    <w:rsid w:val="00BA279E"/>
    <w:rsid w:val="00BA38C5"/>
    <w:rsid w:val="00BA50BC"/>
    <w:rsid w:val="00BA5321"/>
    <w:rsid w:val="00BA5440"/>
    <w:rsid w:val="00BB1894"/>
    <w:rsid w:val="00BB19FB"/>
    <w:rsid w:val="00BB3305"/>
    <w:rsid w:val="00BB4D0D"/>
    <w:rsid w:val="00BC00B2"/>
    <w:rsid w:val="00BC402C"/>
    <w:rsid w:val="00BC42C5"/>
    <w:rsid w:val="00BC4978"/>
    <w:rsid w:val="00BD1FC4"/>
    <w:rsid w:val="00BD2A70"/>
    <w:rsid w:val="00BD3304"/>
    <w:rsid w:val="00BD4B6A"/>
    <w:rsid w:val="00BD6358"/>
    <w:rsid w:val="00BE0849"/>
    <w:rsid w:val="00BE1C94"/>
    <w:rsid w:val="00BE24C1"/>
    <w:rsid w:val="00BE77DE"/>
    <w:rsid w:val="00BF4094"/>
    <w:rsid w:val="00BF4B1B"/>
    <w:rsid w:val="00BF5778"/>
    <w:rsid w:val="00BF6DE5"/>
    <w:rsid w:val="00C04581"/>
    <w:rsid w:val="00C04DD4"/>
    <w:rsid w:val="00C05001"/>
    <w:rsid w:val="00C10332"/>
    <w:rsid w:val="00C1043D"/>
    <w:rsid w:val="00C11483"/>
    <w:rsid w:val="00C114A7"/>
    <w:rsid w:val="00C12630"/>
    <w:rsid w:val="00C17FE4"/>
    <w:rsid w:val="00C208AA"/>
    <w:rsid w:val="00C23009"/>
    <w:rsid w:val="00C24DB4"/>
    <w:rsid w:val="00C27103"/>
    <w:rsid w:val="00C30698"/>
    <w:rsid w:val="00C351B3"/>
    <w:rsid w:val="00C35981"/>
    <w:rsid w:val="00C35FE2"/>
    <w:rsid w:val="00C4482E"/>
    <w:rsid w:val="00C44DF7"/>
    <w:rsid w:val="00C473DF"/>
    <w:rsid w:val="00C51CDD"/>
    <w:rsid w:val="00C52F9C"/>
    <w:rsid w:val="00C53236"/>
    <w:rsid w:val="00C626AF"/>
    <w:rsid w:val="00C62DD8"/>
    <w:rsid w:val="00C658CA"/>
    <w:rsid w:val="00C65F72"/>
    <w:rsid w:val="00C71D1F"/>
    <w:rsid w:val="00C72048"/>
    <w:rsid w:val="00C77145"/>
    <w:rsid w:val="00C82E8D"/>
    <w:rsid w:val="00C8662C"/>
    <w:rsid w:val="00C90A14"/>
    <w:rsid w:val="00C93DE7"/>
    <w:rsid w:val="00CA00CB"/>
    <w:rsid w:val="00CA1C42"/>
    <w:rsid w:val="00CA370B"/>
    <w:rsid w:val="00CA3D7A"/>
    <w:rsid w:val="00CA6802"/>
    <w:rsid w:val="00CA7AF4"/>
    <w:rsid w:val="00CB0105"/>
    <w:rsid w:val="00CB0B00"/>
    <w:rsid w:val="00CB420C"/>
    <w:rsid w:val="00CB5FFB"/>
    <w:rsid w:val="00CB70B9"/>
    <w:rsid w:val="00CC21F1"/>
    <w:rsid w:val="00CD2CB4"/>
    <w:rsid w:val="00CD448E"/>
    <w:rsid w:val="00CD4768"/>
    <w:rsid w:val="00CD6BE3"/>
    <w:rsid w:val="00CD7166"/>
    <w:rsid w:val="00CD75F5"/>
    <w:rsid w:val="00CE1060"/>
    <w:rsid w:val="00CE2020"/>
    <w:rsid w:val="00CE3F44"/>
    <w:rsid w:val="00CE4AD8"/>
    <w:rsid w:val="00CE6455"/>
    <w:rsid w:val="00CF66E5"/>
    <w:rsid w:val="00CF6AA9"/>
    <w:rsid w:val="00D00922"/>
    <w:rsid w:val="00D030D8"/>
    <w:rsid w:val="00D03E8E"/>
    <w:rsid w:val="00D04795"/>
    <w:rsid w:val="00D05A88"/>
    <w:rsid w:val="00D11215"/>
    <w:rsid w:val="00D135C3"/>
    <w:rsid w:val="00D1488F"/>
    <w:rsid w:val="00D16FE7"/>
    <w:rsid w:val="00D17A97"/>
    <w:rsid w:val="00D233FE"/>
    <w:rsid w:val="00D234C6"/>
    <w:rsid w:val="00D23D5B"/>
    <w:rsid w:val="00D259F2"/>
    <w:rsid w:val="00D30060"/>
    <w:rsid w:val="00D333B2"/>
    <w:rsid w:val="00D34064"/>
    <w:rsid w:val="00D34513"/>
    <w:rsid w:val="00D3459D"/>
    <w:rsid w:val="00D351A6"/>
    <w:rsid w:val="00D36C08"/>
    <w:rsid w:val="00D3724C"/>
    <w:rsid w:val="00D402E5"/>
    <w:rsid w:val="00D42E1E"/>
    <w:rsid w:val="00D45818"/>
    <w:rsid w:val="00D504DC"/>
    <w:rsid w:val="00D507DF"/>
    <w:rsid w:val="00D52AC3"/>
    <w:rsid w:val="00D54B4D"/>
    <w:rsid w:val="00D559B7"/>
    <w:rsid w:val="00D60E06"/>
    <w:rsid w:val="00D60FD1"/>
    <w:rsid w:val="00D6408A"/>
    <w:rsid w:val="00D651BC"/>
    <w:rsid w:val="00D71A80"/>
    <w:rsid w:val="00D72451"/>
    <w:rsid w:val="00D812CB"/>
    <w:rsid w:val="00D85B28"/>
    <w:rsid w:val="00D926F6"/>
    <w:rsid w:val="00D933BB"/>
    <w:rsid w:val="00D955D2"/>
    <w:rsid w:val="00DA28B2"/>
    <w:rsid w:val="00DA7B8C"/>
    <w:rsid w:val="00DB0932"/>
    <w:rsid w:val="00DB5DEA"/>
    <w:rsid w:val="00DC469B"/>
    <w:rsid w:val="00DC6E45"/>
    <w:rsid w:val="00DD2E3A"/>
    <w:rsid w:val="00DD353A"/>
    <w:rsid w:val="00DD3DA3"/>
    <w:rsid w:val="00DD784E"/>
    <w:rsid w:val="00DE0632"/>
    <w:rsid w:val="00DE0E44"/>
    <w:rsid w:val="00DE2835"/>
    <w:rsid w:val="00DE4B07"/>
    <w:rsid w:val="00DE7305"/>
    <w:rsid w:val="00DF1CF4"/>
    <w:rsid w:val="00DF6781"/>
    <w:rsid w:val="00E00A0B"/>
    <w:rsid w:val="00E025DC"/>
    <w:rsid w:val="00E06505"/>
    <w:rsid w:val="00E07792"/>
    <w:rsid w:val="00E116EC"/>
    <w:rsid w:val="00E17857"/>
    <w:rsid w:val="00E17BC5"/>
    <w:rsid w:val="00E27131"/>
    <w:rsid w:val="00E27644"/>
    <w:rsid w:val="00E27765"/>
    <w:rsid w:val="00E35078"/>
    <w:rsid w:val="00E367E5"/>
    <w:rsid w:val="00E37F83"/>
    <w:rsid w:val="00E403C6"/>
    <w:rsid w:val="00E44771"/>
    <w:rsid w:val="00E51EF8"/>
    <w:rsid w:val="00E53D4B"/>
    <w:rsid w:val="00E53D5D"/>
    <w:rsid w:val="00E5422F"/>
    <w:rsid w:val="00E60686"/>
    <w:rsid w:val="00E635DA"/>
    <w:rsid w:val="00E66502"/>
    <w:rsid w:val="00E66614"/>
    <w:rsid w:val="00E66666"/>
    <w:rsid w:val="00E66E74"/>
    <w:rsid w:val="00E67D53"/>
    <w:rsid w:val="00E70803"/>
    <w:rsid w:val="00E71C90"/>
    <w:rsid w:val="00E75826"/>
    <w:rsid w:val="00E75991"/>
    <w:rsid w:val="00E8030E"/>
    <w:rsid w:val="00E81DD4"/>
    <w:rsid w:val="00E824D6"/>
    <w:rsid w:val="00E82C2D"/>
    <w:rsid w:val="00E86D50"/>
    <w:rsid w:val="00E87C44"/>
    <w:rsid w:val="00E91CAD"/>
    <w:rsid w:val="00E91E62"/>
    <w:rsid w:val="00E94F51"/>
    <w:rsid w:val="00E94FC1"/>
    <w:rsid w:val="00E965E3"/>
    <w:rsid w:val="00EA08CD"/>
    <w:rsid w:val="00EA1DA1"/>
    <w:rsid w:val="00EA3369"/>
    <w:rsid w:val="00EA3654"/>
    <w:rsid w:val="00EA4ED1"/>
    <w:rsid w:val="00EB19B8"/>
    <w:rsid w:val="00EB311A"/>
    <w:rsid w:val="00EB47D6"/>
    <w:rsid w:val="00EB77A8"/>
    <w:rsid w:val="00EB7F3B"/>
    <w:rsid w:val="00EC10F8"/>
    <w:rsid w:val="00EC42E2"/>
    <w:rsid w:val="00EC4663"/>
    <w:rsid w:val="00EC473B"/>
    <w:rsid w:val="00EC71B7"/>
    <w:rsid w:val="00EC746C"/>
    <w:rsid w:val="00ED1696"/>
    <w:rsid w:val="00ED660F"/>
    <w:rsid w:val="00ED6646"/>
    <w:rsid w:val="00EE07F2"/>
    <w:rsid w:val="00EE201B"/>
    <w:rsid w:val="00EE2961"/>
    <w:rsid w:val="00EF1CC8"/>
    <w:rsid w:val="00EF201D"/>
    <w:rsid w:val="00EF20AD"/>
    <w:rsid w:val="00EF21A6"/>
    <w:rsid w:val="00EF35D7"/>
    <w:rsid w:val="00EF3662"/>
    <w:rsid w:val="00EF5C69"/>
    <w:rsid w:val="00F00849"/>
    <w:rsid w:val="00F01B1F"/>
    <w:rsid w:val="00F067EB"/>
    <w:rsid w:val="00F10BA2"/>
    <w:rsid w:val="00F12510"/>
    <w:rsid w:val="00F14564"/>
    <w:rsid w:val="00F146A2"/>
    <w:rsid w:val="00F15097"/>
    <w:rsid w:val="00F15523"/>
    <w:rsid w:val="00F16E24"/>
    <w:rsid w:val="00F17B23"/>
    <w:rsid w:val="00F2159F"/>
    <w:rsid w:val="00F228D8"/>
    <w:rsid w:val="00F26A5E"/>
    <w:rsid w:val="00F30559"/>
    <w:rsid w:val="00F30D54"/>
    <w:rsid w:val="00F31D62"/>
    <w:rsid w:val="00F32ADB"/>
    <w:rsid w:val="00F33B50"/>
    <w:rsid w:val="00F33E02"/>
    <w:rsid w:val="00F35D83"/>
    <w:rsid w:val="00F36261"/>
    <w:rsid w:val="00F37E67"/>
    <w:rsid w:val="00F4072F"/>
    <w:rsid w:val="00F44E18"/>
    <w:rsid w:val="00F45DD1"/>
    <w:rsid w:val="00F4729A"/>
    <w:rsid w:val="00F47446"/>
    <w:rsid w:val="00F509C2"/>
    <w:rsid w:val="00F50E38"/>
    <w:rsid w:val="00F548F8"/>
    <w:rsid w:val="00F551D0"/>
    <w:rsid w:val="00F622DD"/>
    <w:rsid w:val="00F62C08"/>
    <w:rsid w:val="00F65825"/>
    <w:rsid w:val="00F703FB"/>
    <w:rsid w:val="00F70D29"/>
    <w:rsid w:val="00F718E3"/>
    <w:rsid w:val="00F72B25"/>
    <w:rsid w:val="00F72FA5"/>
    <w:rsid w:val="00F73103"/>
    <w:rsid w:val="00F73DA6"/>
    <w:rsid w:val="00F753DE"/>
    <w:rsid w:val="00F75404"/>
    <w:rsid w:val="00F803A4"/>
    <w:rsid w:val="00F81904"/>
    <w:rsid w:val="00F8382A"/>
    <w:rsid w:val="00F84DA7"/>
    <w:rsid w:val="00F86DFA"/>
    <w:rsid w:val="00F90632"/>
    <w:rsid w:val="00F96CD2"/>
    <w:rsid w:val="00FA46DB"/>
    <w:rsid w:val="00FA55B5"/>
    <w:rsid w:val="00FA7F7D"/>
    <w:rsid w:val="00FB0669"/>
    <w:rsid w:val="00FB6325"/>
    <w:rsid w:val="00FB6991"/>
    <w:rsid w:val="00FB6B73"/>
    <w:rsid w:val="00FB6BE4"/>
    <w:rsid w:val="00FC2BE7"/>
    <w:rsid w:val="00FC4279"/>
    <w:rsid w:val="00FC4580"/>
    <w:rsid w:val="00FC5D09"/>
    <w:rsid w:val="00FE1879"/>
    <w:rsid w:val="00FE2183"/>
    <w:rsid w:val="00FE2CA3"/>
    <w:rsid w:val="00FE7279"/>
    <w:rsid w:val="00FE7B73"/>
    <w:rsid w:val="00FE7E3B"/>
    <w:rsid w:val="00FF2483"/>
    <w:rsid w:val="00FF2553"/>
    <w:rsid w:val="00FF3216"/>
    <w:rsid w:val="00FF4142"/>
    <w:rsid w:val="00FF4E0A"/>
    <w:rsid w:val="00FF7844"/>
    <w:rsid w:val="00FF7ABA"/>
    <w:rsid w:val="00F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0ACB49"/>
  <w15:docId w15:val="{36B80FAA-43BB-4837-A86A-E35694D12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578"/>
    <w:pPr>
      <w:spacing w:before="180" w:after="0" w:line="360" w:lineRule="auto"/>
      <w:jc w:val="both"/>
    </w:pPr>
    <w:rPr>
      <w:rFonts w:ascii="Arial" w:eastAsia="Times New Roman" w:hAnsi="Arial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5597"/>
    <w:pPr>
      <w:keepNext/>
      <w:numPr>
        <w:numId w:val="1"/>
      </w:numPr>
      <w:spacing w:before="0" w:after="240" w:line="276" w:lineRule="auto"/>
      <w:jc w:val="left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8D5DD7"/>
    <w:pPr>
      <w:keepNext/>
      <w:numPr>
        <w:ilvl w:val="1"/>
        <w:numId w:val="1"/>
      </w:numPr>
      <w:spacing w:before="240" w:line="276" w:lineRule="auto"/>
      <w:jc w:val="left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63CEE"/>
    <w:pPr>
      <w:keepNext/>
      <w:numPr>
        <w:ilvl w:val="2"/>
        <w:numId w:val="1"/>
      </w:numPr>
      <w:spacing w:before="240" w:line="276" w:lineRule="auto"/>
      <w:jc w:val="left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23009"/>
    <w:pPr>
      <w:keepNext/>
      <w:numPr>
        <w:ilvl w:val="3"/>
        <w:numId w:val="1"/>
      </w:numPr>
      <w:spacing w:line="276" w:lineRule="auto"/>
      <w:jc w:val="left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23009"/>
    <w:pPr>
      <w:numPr>
        <w:ilvl w:val="4"/>
        <w:numId w:val="1"/>
      </w:numPr>
      <w:spacing w:line="276" w:lineRule="auto"/>
      <w:jc w:val="left"/>
      <w:outlineLvl w:val="4"/>
    </w:pPr>
    <w:rPr>
      <w:b/>
      <w:bCs/>
      <w:i/>
      <w:iCs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23009"/>
    <w:pPr>
      <w:numPr>
        <w:ilvl w:val="5"/>
        <w:numId w:val="1"/>
      </w:numPr>
      <w:spacing w:line="276" w:lineRule="auto"/>
      <w:jc w:val="left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8D5DD7"/>
    <w:pPr>
      <w:numPr>
        <w:ilvl w:val="6"/>
        <w:numId w:val="1"/>
      </w:numPr>
      <w:spacing w:before="240" w:line="276" w:lineRule="auto"/>
      <w:jc w:val="left"/>
      <w:outlineLvl w:val="6"/>
    </w:pPr>
    <w:rPr>
      <w:b/>
      <w:sz w:val="32"/>
    </w:rPr>
  </w:style>
  <w:style w:type="paragraph" w:styleId="Heading8">
    <w:name w:val="heading 8"/>
    <w:basedOn w:val="Normal"/>
    <w:next w:val="Normal"/>
    <w:link w:val="Heading8Char"/>
    <w:uiPriority w:val="99"/>
    <w:qFormat/>
    <w:rsid w:val="008D5DD7"/>
    <w:pPr>
      <w:numPr>
        <w:ilvl w:val="7"/>
        <w:numId w:val="1"/>
      </w:numPr>
      <w:spacing w:before="240" w:line="276" w:lineRule="auto"/>
      <w:jc w:val="left"/>
      <w:outlineLvl w:val="7"/>
    </w:pPr>
    <w:rPr>
      <w:b/>
      <w:iCs/>
      <w:sz w:val="28"/>
    </w:rPr>
  </w:style>
  <w:style w:type="paragraph" w:styleId="Heading9">
    <w:name w:val="heading 9"/>
    <w:basedOn w:val="Normal"/>
    <w:next w:val="Normal"/>
    <w:link w:val="Heading9Char"/>
    <w:uiPriority w:val="99"/>
    <w:qFormat/>
    <w:rsid w:val="008D5DD7"/>
    <w:pPr>
      <w:numPr>
        <w:ilvl w:val="8"/>
        <w:numId w:val="1"/>
      </w:numPr>
      <w:spacing w:before="240" w:line="276" w:lineRule="auto"/>
      <w:jc w:val="left"/>
      <w:outlineLvl w:val="8"/>
    </w:pPr>
    <w:rPr>
      <w:rFonts w:cs="Arial"/>
      <w:b/>
      <w:sz w:val="26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5">
    <w:name w:val="toc 5"/>
    <w:basedOn w:val="Normal"/>
    <w:next w:val="Normal"/>
    <w:uiPriority w:val="39"/>
    <w:unhideWhenUsed/>
    <w:rsid w:val="00B2492B"/>
    <w:pPr>
      <w:spacing w:before="0" w:line="276" w:lineRule="auto"/>
      <w:ind w:left="958" w:right="425"/>
    </w:pPr>
  </w:style>
  <w:style w:type="character" w:customStyle="1" w:styleId="Heading2Char">
    <w:name w:val="Heading 2 Char"/>
    <w:basedOn w:val="DefaultParagraphFont"/>
    <w:link w:val="Heading2"/>
    <w:uiPriority w:val="99"/>
    <w:rsid w:val="008D5DD7"/>
    <w:rPr>
      <w:rFonts w:ascii="Arial" w:eastAsia="Times New Roman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rsid w:val="00063CEE"/>
    <w:rPr>
      <w:rFonts w:ascii="Arial" w:eastAsia="Times New Roman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rsid w:val="00C23009"/>
    <w:rPr>
      <w:rFonts w:ascii="Arial" w:eastAsia="Times New Roman" w:hAnsi="Arial" w:cs="Times New Roman"/>
      <w:b/>
      <w:b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9"/>
    <w:rsid w:val="00C23009"/>
    <w:rPr>
      <w:rFonts w:ascii="Arial" w:eastAsia="Times New Roman" w:hAnsi="Arial" w:cs="Times New Roman"/>
      <w:b/>
      <w:bCs/>
      <w:i/>
      <w:iCs/>
      <w:szCs w:val="26"/>
    </w:rPr>
  </w:style>
  <w:style w:type="character" w:customStyle="1" w:styleId="Heading6Char">
    <w:name w:val="Heading 6 Char"/>
    <w:basedOn w:val="DefaultParagraphFont"/>
    <w:link w:val="Heading6"/>
    <w:uiPriority w:val="99"/>
    <w:rsid w:val="00C23009"/>
    <w:rPr>
      <w:rFonts w:ascii="Arial" w:eastAsia="Times New Roman" w:hAnsi="Arial" w:cs="Times New Roman"/>
      <w:b/>
      <w:bCs/>
    </w:rPr>
  </w:style>
  <w:style w:type="paragraph" w:styleId="TOC6">
    <w:name w:val="toc 6"/>
    <w:basedOn w:val="Normal"/>
    <w:next w:val="Normal"/>
    <w:uiPriority w:val="39"/>
    <w:unhideWhenUsed/>
    <w:rsid w:val="00B2492B"/>
    <w:pPr>
      <w:spacing w:before="0" w:line="276" w:lineRule="auto"/>
      <w:ind w:left="1202" w:right="425"/>
    </w:pPr>
  </w:style>
  <w:style w:type="character" w:customStyle="1" w:styleId="Heading8Char">
    <w:name w:val="Heading 8 Char"/>
    <w:basedOn w:val="DefaultParagraphFont"/>
    <w:link w:val="Heading8"/>
    <w:uiPriority w:val="99"/>
    <w:rsid w:val="008D5DD7"/>
    <w:rPr>
      <w:rFonts w:ascii="Arial" w:eastAsia="Times New Roman" w:hAnsi="Arial" w:cs="Times New Roman"/>
      <w:b/>
      <w:iCs/>
      <w:sz w:val="28"/>
      <w:szCs w:val="24"/>
    </w:rPr>
  </w:style>
  <w:style w:type="character" w:customStyle="1" w:styleId="Heading9Char">
    <w:name w:val="Heading 9 Char"/>
    <w:basedOn w:val="DefaultParagraphFont"/>
    <w:link w:val="Heading9"/>
    <w:uiPriority w:val="99"/>
    <w:rsid w:val="008D5DD7"/>
    <w:rPr>
      <w:rFonts w:ascii="Arial" w:eastAsia="Times New Roman" w:hAnsi="Arial" w:cs="Arial"/>
      <w:b/>
      <w:sz w:val="26"/>
    </w:rPr>
  </w:style>
  <w:style w:type="character" w:customStyle="1" w:styleId="Heading1Char">
    <w:name w:val="Heading 1 Char"/>
    <w:basedOn w:val="DefaultParagraphFont"/>
    <w:link w:val="Heading1"/>
    <w:uiPriority w:val="9"/>
    <w:locked/>
    <w:rsid w:val="004B5597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7Char">
    <w:name w:val="Heading 7 Char"/>
    <w:basedOn w:val="DefaultParagraphFont"/>
    <w:link w:val="Heading7"/>
    <w:uiPriority w:val="99"/>
    <w:locked/>
    <w:rsid w:val="008D5DD7"/>
    <w:rPr>
      <w:rFonts w:ascii="Arial" w:eastAsia="Times New Roman" w:hAnsi="Arial" w:cs="Times New Roman"/>
      <w:b/>
      <w:sz w:val="32"/>
      <w:szCs w:val="24"/>
    </w:rPr>
  </w:style>
  <w:style w:type="paragraph" w:styleId="TOC1">
    <w:name w:val="toc 1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B2492B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DA28B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28B2"/>
    <w:rPr>
      <w:rFonts w:ascii="Arial" w:eastAsia="Times New Roman" w:hAnsi="Arial" w:cs="Times New Roman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833618"/>
    <w:pPr>
      <w:numPr>
        <w:numId w:val="0"/>
      </w:numPr>
    </w:pPr>
    <w:rPr>
      <w:szCs w:val="36"/>
    </w:rPr>
  </w:style>
  <w:style w:type="character" w:styleId="PageNumber">
    <w:name w:val="page number"/>
    <w:basedOn w:val="DefaultParagraphFont"/>
    <w:uiPriority w:val="99"/>
    <w:rsid w:val="00DA28B2"/>
    <w:rPr>
      <w:rFonts w:cs="Times New Roman"/>
    </w:rPr>
  </w:style>
  <w:style w:type="character" w:styleId="Hyperlink">
    <w:name w:val="Hyperlink"/>
    <w:basedOn w:val="DefaultParagraphFont"/>
    <w:uiPriority w:val="99"/>
    <w:rsid w:val="00DA28B2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E1785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2B0693"/>
    <w:pPr>
      <w:spacing w:line="240" w:lineRule="auto"/>
      <w:ind w:left="454" w:hanging="454"/>
    </w:pPr>
  </w:style>
  <w:style w:type="paragraph" w:styleId="BodyText">
    <w:name w:val="Body Text"/>
    <w:basedOn w:val="Normal"/>
    <w:link w:val="BodyTextChar"/>
    <w:uiPriority w:val="99"/>
    <w:rsid w:val="005125CD"/>
  </w:style>
  <w:style w:type="character" w:customStyle="1" w:styleId="BodyTextChar">
    <w:name w:val="Body Text Char"/>
    <w:basedOn w:val="DefaultParagraphFont"/>
    <w:link w:val="BodyText"/>
    <w:uiPriority w:val="99"/>
    <w:rsid w:val="005125CD"/>
    <w:rPr>
      <w:rFonts w:ascii="Arial" w:eastAsia="Times New Roman" w:hAnsi="Arial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17857"/>
    <w:pPr>
      <w:spacing w:before="120"/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6BE3"/>
    <w:pPr>
      <w:keepLines/>
      <w:numPr>
        <w:numId w:val="0"/>
      </w:numPr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BE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E3"/>
    <w:rPr>
      <w:rFonts w:ascii="Tahoma" w:eastAsia="Times New Roman" w:hAnsi="Tahoma" w:cs="Tahoma"/>
      <w:sz w:val="16"/>
      <w:szCs w:val="16"/>
    </w:rPr>
  </w:style>
  <w:style w:type="paragraph" w:styleId="TOC4">
    <w:name w:val="toc 4"/>
    <w:basedOn w:val="Normal"/>
    <w:next w:val="Normal"/>
    <w:uiPriority w:val="39"/>
    <w:unhideWhenUsed/>
    <w:rsid w:val="00B2492B"/>
    <w:pPr>
      <w:tabs>
        <w:tab w:val="right" w:leader="dot" w:pos="8494"/>
      </w:tabs>
      <w:spacing w:before="0" w:line="276" w:lineRule="auto"/>
      <w:ind w:left="720" w:right="425"/>
    </w:pPr>
  </w:style>
  <w:style w:type="table" w:styleId="TableGrid">
    <w:name w:val="Table Grid"/>
    <w:basedOn w:val="TableNormal"/>
    <w:uiPriority w:val="59"/>
    <w:rsid w:val="008E7822"/>
    <w:pPr>
      <w:spacing w:before="60" w:after="6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DA7B8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A279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A279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A279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paragraph" w:customStyle="1" w:styleId="TableText">
    <w:name w:val="Table Text"/>
    <w:basedOn w:val="Normal"/>
    <w:qFormat/>
    <w:rsid w:val="00CD7166"/>
    <w:pPr>
      <w:spacing w:before="60" w:after="60" w:line="240" w:lineRule="auto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B2492B"/>
    <w:pPr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B2492B"/>
    <w:pPr>
      <w:ind w:left="1678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B2492B"/>
    <w:pPr>
      <w:ind w:left="1922"/>
    </w:pPr>
  </w:style>
  <w:style w:type="paragraph" w:customStyle="1" w:styleId="COVERPAGETEXT">
    <w:name w:val="COVER PAGE TEXT"/>
    <w:basedOn w:val="Normal"/>
    <w:qFormat/>
    <w:rsid w:val="009F4F9E"/>
    <w:pPr>
      <w:spacing w:before="0" w:line="276" w:lineRule="auto"/>
      <w:jc w:val="center"/>
    </w:pPr>
    <w:rPr>
      <w:rFonts w:cs="Arial"/>
      <w:sz w:val="28"/>
      <w:szCs w:val="28"/>
    </w:rPr>
  </w:style>
  <w:style w:type="paragraph" w:customStyle="1" w:styleId="TABLEOFCONTENTSHEADING">
    <w:name w:val="TABLE OF CONTENTS HEADING"/>
    <w:basedOn w:val="Normal"/>
    <w:qFormat/>
    <w:rsid w:val="00A128AB"/>
    <w:pPr>
      <w:spacing w:before="0" w:after="240"/>
      <w:jc w:val="left"/>
    </w:pPr>
    <w:rPr>
      <w:b/>
      <w:sz w:val="32"/>
    </w:rPr>
  </w:style>
  <w:style w:type="paragraph" w:styleId="Header">
    <w:name w:val="header"/>
    <w:basedOn w:val="Normal"/>
    <w:link w:val="HeaderChar"/>
    <w:uiPriority w:val="99"/>
    <w:unhideWhenUsed/>
    <w:rsid w:val="006A3182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182"/>
    <w:rPr>
      <w:rFonts w:ascii="Arial" w:eastAsia="Times New Roman" w:hAnsi="Arial" w:cs="Times New Roman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916EE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16EE"/>
    <w:rPr>
      <w:rFonts w:ascii="Tahoma" w:eastAsia="Times New Roman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9C4A58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E27765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E27765"/>
  </w:style>
  <w:style w:type="paragraph" w:styleId="NormalWeb">
    <w:name w:val="Normal (Web)"/>
    <w:basedOn w:val="Normal"/>
    <w:uiPriority w:val="99"/>
    <w:semiHidden/>
    <w:unhideWhenUsed/>
    <w:rsid w:val="00E27765"/>
    <w:pPr>
      <w:spacing w:before="100" w:beforeAutospacing="1" w:after="100" w:afterAutospacing="1" w:line="240" w:lineRule="auto"/>
      <w:jc w:val="left"/>
    </w:pPr>
    <w:rPr>
      <w:rFonts w:ascii="Times New Roman" w:hAnsi="Times New Roman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E27765"/>
  </w:style>
  <w:style w:type="character" w:styleId="FollowedHyperlink">
    <w:name w:val="FollowedHyperlink"/>
    <w:basedOn w:val="DefaultParagraphFont"/>
    <w:uiPriority w:val="99"/>
    <w:semiHidden/>
    <w:unhideWhenUsed/>
    <w:rsid w:val="00E53D5D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61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03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77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209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97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1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2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64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22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43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593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68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74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5607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815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0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0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9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745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556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8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4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9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3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2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469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96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674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81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28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451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063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578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06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7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0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87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0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5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1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0211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719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21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6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8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6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79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1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7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716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952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763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899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72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621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6105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342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9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9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390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52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941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046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94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529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08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092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660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060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023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815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76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96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19012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023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82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7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029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783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701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516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5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7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7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1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7924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635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960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84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9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3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2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8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1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7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3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5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20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1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89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447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25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514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1813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218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PBu03</b:Tag>
    <b:SourceType>InternetSite</b:SourceType>
    <b:Guid>{D608CC0C-7EEB-A049-898E-DD117C0B5BB1}</b:Guid>
    <b:Title>Application of heat conduction calorimetry to high explosive</b:Title>
    <b:Year>2003</b:Year>
    <b:URL>https://pdf.sciencedirectassets.com/271405/1-s2.0-S0040603100X06090/1-s2.0-S0040603103000534/main.pdf?X-Amz-Security-Token=IQoJb3JpZ2luX2VjEL%2F%2F%2F%2F%2F%2F%2F%2F%2F%2F%2FwEaCXVzLWVhc3QtMSJIMEYCIQCsBgidGt23gEqGKpgk4iqsuRZ3Fih2wV2zE3vJprHnGgIhALiaEoK32p</b:URL>
    <b:ProductionCompany>Thermochimica Acta</b:ProductionCompany>
    <b:Author>
      <b:Author>
        <b:NameList>
          <b:Person>
            <b:Last>Bunyan</b:Last>
            <b:First>P</b:First>
          </b:Person>
          <b:Person>
            <b:Last>Baker</b:Last>
            <b:First>C</b:First>
          </b:Person>
          <b:Person>
            <b:Last>Turner</b:Last>
            <b:First>N</b:First>
          </b:Person>
        </b:NameList>
      </b:Author>
    </b:Author>
    <b:RefOrder>2</b:RefOrder>
  </b:Source>
  <b:Source>
    <b:Tag>htt</b:Tag>
    <b:SourceType>InternetSite</b:SourceType>
    <b:Guid>{A8D7A72E-7731-4243-87C9-7DA25794BF8F}</b:Guid>
    <b:URL>https://d1wqtxts1xzle7.cloudfront.net/34632181/046-libre.pdf?1409878734=&amp;response-content-disposition=inline%3B+filename%3DDetonation_Calorimeter_Application_and_O.pdf&amp;Expires=1717175078&amp;Signature=WGfgcCMhGjjlw80TGLj3IwHNpZWIZPwpBfBmW3K1bffES6saVQJluVLXBO</b:URL>
    <b:Title>Detonation Calorimeter: Application and Operation for Thermobaric Explosive Characterization and Evaluation</b:Title>
    <b:ProductionCompany>Nammo Talley Inc</b:ProductionCompany>
    <b:Author>
      <b:Author>
        <b:NameList>
          <b:Person>
            <b:Last>Davis</b:Last>
            <b:Middle>R</b:Middle>
            <b:First>Andrew</b:First>
          </b:Person>
          <b:Person>
            <b:Last>Hall</b:Last>
            <b:Middle>D</b:Middle>
            <b:First>Scott</b:First>
          </b:Person>
          <b:Person>
            <b:Last>Knowlton</b:Last>
            <b:Middle>D</b:Middle>
            <b:First>Gregory</b:First>
          </b:Person>
        </b:NameList>
      </b:Author>
    </b:Author>
    <b:RefOrder>7</b:RefOrder>
  </b:Source>
  <b:Source>
    <b:Tag>HeatCapacities</b:Tag>
    <b:SourceType>InternetSite</b:SourceType>
    <b:Guid>{A6685E47-F344-6743-8CA1-9F4DADEAD88A}</b:Guid>
    <b:Author>
      <b:Author>
        <b:Corporate>University of Texas</b:Corporate>
      </b:Author>
    </b:Author>
    <b:Title>Heat Capacities for Some Select Substances</b:Title>
    <b:URL>https://gchem.cm.utexas.edu/data/section2.php?target=heat-capacities.php</b:URL>
    <b:ProductionCompany>G Chem</b:ProductionCompany>
    <b:Year>2022</b:Year>
    <b:RefOrder>1</b:RefOrder>
  </b:Source>
  <b:Source>
    <b:Tag>Wil67</b:Tag>
    <b:SourceType>DocumentFromInternetSite</b:SourceType>
    <b:Guid>{B3D28AAF-D2F6-BB43-BF8F-2EFDB793BBE1}</b:Guid>
    <b:Title>DIFFERENTIAL SCANNING CALORIMETRY METHODS IN THE DETERMINATION OF THERMAL PROPERTIES OF EXPLOSIVES</b:Title>
    <b:URL>https://apps.dtic.mil/sti/pdfs/AD0818369.pdf</b:URL>
    <b:Year> 1967</b:Year>
    <b:Month>June</b:Month>
    <b:Day>01</b:Day>
    <b:YearAccessed>2024</b:YearAccessed>
    <b:MonthAccessed>June</b:MonthAccessed>
    <b:DayAccessed>18</b:DayAccessed>
    <b:Author>
      <b:Author>
        <b:NameList>
          <b:Person>
            <b:Last>Wilcox</b:Last>
            <b:Middle>Dean</b:Middle>
            <b:First>Jerry</b:First>
          </b:Person>
        </b:NameList>
      </b:Author>
    </b:Author>
    <b:RefOrder>5</b:RefOrder>
  </b:Source>
  <b:Source>
    <b:Tag>Tür16</b:Tag>
    <b:SourceType>DocumentFromInternetSite</b:SourceType>
    <b:Guid>{CF810139-98FB-6E44-A03A-BF4D79A152B7}</b:Guid>
    <b:Title>Thermobaric and enhanced blast explosives (TBX and EBX)</b:Title>
    <b:URL>https://pdf.sciencedirectassets.com/305758/1-s2.0-S2214914716X00074/1-s2.0-S2214914716300927/main.pdf?X-Amz-Security-Token=IQoJb3JpZ2luX2VjEHAaCXVzLWVhc3QtMSJHMEUCID62vQcuPYDN6OQF1tUQEi8hVr2R9RVneMWM%2FLmS%2FMf%2BAiEAtF%2B3ENx8jJ5LTjoFBB3wK6DS2XFk0sLs9mxs</b:URL>
    <b:Year>2016</b:Year>
    <b:YearAccessed>2024</b:YearAccessed>
    <b:MonthAccessed>June</b:MonthAccessed>
    <b:DayAccessed>18</b:DayAccessed>
    <b:Author>
      <b:Author>
        <b:NameList>
          <b:Person>
            <b:Last>Türker</b:Last>
            <b:First>Lemi</b:First>
          </b:Person>
        </b:NameList>
      </b:Author>
    </b:Author>
    <b:RefOrder>4</b:RefOrder>
  </b:Source>
  <b:Source>
    <b:Tag>Pep07</b:Tag>
    <b:SourceType>DocumentFromInternetSite</b:SourceType>
    <b:Guid>{1572357B-6ECE-204B-817C-D4F13A4A605A}</b:Guid>
    <b:Title>Heat of Explosion of Commercial and Brisant High Explosives</b:Title>
    <b:URL>https://link.springer.com/article/10.1007/s10573-007-0029-y</b:URL>
    <b:Year>2007</b:Year>
    <b:Month>March</b:Month>
    <b:YearAccessed>2024</b:YearAccessed>
    <b:MonthAccessed>June</b:MonthAccessed>
    <b:DayAccessed>18</b:DayAccessed>
    <b:Author>
      <b:Author>
        <b:NameList>
          <b:Person>
            <b:Last>Pepekin</b:Last>
            <b:Middle>I</b:Middle>
            <b:First>V</b:First>
          </b:Person>
          <b:Person>
            <b:Last>Gubin</b:Last>
            <b:Middle>A</b:Middle>
            <b:First>S</b:First>
          </b:Person>
        </b:NameList>
      </b:Author>
    </b:Author>
    <b:RefOrder>3</b:RefOrder>
  </b:Source>
  <b:Source>
    <b:Tag>Maš16</b:Tag>
    <b:SourceType>DocumentFromInternetSite</b:SourceType>
    <b:Guid>{27C63EB2-7575-AE48-8B27-A075CE843315}</b:Guid>
    <b:Title>Using the Accelerating Rate Calorimetry for Determination of Energetic Materials Thermal Hazards</b:Title>
    <b:URL>https://dk.upce.cz/handle/10195/67172</b:URL>
    <b:Year>2016</b:Year>
    <b:YearAccessed>2024</b:YearAccessed>
    <b:MonthAccessed>June</b:MonthAccessed>
    <b:DayAccessed>18</b:DayAccessed>
    <b:Author>
      <b:Author>
        <b:NameList>
          <b:Person>
            <b:Last>Mašín</b:Last>
            <b:First>Jindřich</b:First>
          </b:Person>
          <b:Person>
            <b:Last>Šelešovský</b:Last>
            <b:First>Jakub</b:First>
          </b:Person>
          <b:Person>
            <b:Last>Ferjenčík</b:Last>
            <b:First>Mil</b:First>
          </b:Person>
        </b:NameList>
      </b:Author>
    </b:Author>
    <b:RefOrder>6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1D01379F516E46A2BCA531CE227A86" ma:contentTypeVersion="4" ma:contentTypeDescription="Create a new document." ma:contentTypeScope="" ma:versionID="e2827243cf9499e54d2a2e3b4aebee93">
  <xsd:schema xmlns:xsd="http://www.w3.org/2001/XMLSchema" xmlns:xs="http://www.w3.org/2001/XMLSchema" xmlns:p="http://schemas.microsoft.com/office/2006/metadata/properties" xmlns:ns2="e344ab88-8356-48d9-ba37-96c89cbab191" targetNamespace="http://schemas.microsoft.com/office/2006/metadata/properties" ma:root="true" ma:fieldsID="5013731a4b52474037fb92626636a103" ns2:_="">
    <xsd:import namespace="e344ab88-8356-48d9-ba37-96c89cbab1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44ab88-8356-48d9-ba37-96c89cbab1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3034980-3A77-432B-81CC-EF82D4C625A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2BB6C4B-211C-4FAF-9C05-46BF99CBB46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D21E30-6945-CA47-A356-5ED08B57A3E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0767A51-96B2-4909-BF05-2C5C3A28C3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344ab88-8356-48d9-ba37-96c89cbab1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742</TotalTime>
  <Pages>13</Pages>
  <Words>2134</Words>
  <Characters>12164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Cranfield University</Company>
  <LinksUpToDate>false</LinksUpToDate>
  <CharactersWithSpaces>14270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Thesis template (2023)</dc:title>
  <dc:creator>ittraining@cranfield.ac.uk;a.k.waters@cranfield.ac.uk</dc:creator>
  <cp:keywords/>
  <cp:lastModifiedBy>Matt Claridge (2309516)</cp:lastModifiedBy>
  <cp:revision>646</cp:revision>
  <dcterms:created xsi:type="dcterms:W3CDTF">2024-04-25T15:56:00Z</dcterms:created>
  <dcterms:modified xsi:type="dcterms:W3CDTF">2024-07-16T10:56:00Z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0x010100201D01379F516E46A2BCA531CE227A86</vt:lpwstr>
  </property>
  <property fmtid="{D5CDD505-2E9C-101B-9397-08002B2CF9AE}" pid="3" name="Order">
    <vt:r8>100</vt:r8>
  </property>
  <property fmtid="{D5CDD505-2E9C-101B-9397-08002B2CF9AE}" pid="4" name="_dlc_DocIdItemGuid">
    <vt:lpwstr>7dfc418f-b87e-4bad-824f-46e8dbbf47fb</vt:lpwstr>
  </property>
  <property fmtid="{D5CDD505-2E9C-101B-9397-08002B2CF9AE}" pid="5" name="xd_ProgID">
    <vt:lpwstr/>
  </property>
  <property fmtid="{D5CDD505-2E9C-101B-9397-08002B2CF9AE}" pid="6" name="_dlc_DocId">
    <vt:lpwstr>M7UVUVMZT23C-2075699740-202451</vt:lpwstr>
  </property>
  <property fmtid="{D5CDD505-2E9C-101B-9397-08002B2CF9AE}" pid="7" name="ComplianceAssetId">
    <vt:lpwstr/>
  </property>
  <property fmtid="{D5CDD505-2E9C-101B-9397-08002B2CF9AE}" pid="8" name="TemplateUrl">
    <vt:lpwstr/>
  </property>
  <property fmtid="{D5CDD505-2E9C-101B-9397-08002B2CF9AE}" pid="9" name="_ExtendedDescription">
    <vt:lpwstr/>
  </property>
  <property fmtid="{D5CDD505-2E9C-101B-9397-08002B2CF9AE}" pid="10" name="TriggerFlowInfo">
    <vt:lpwstr/>
  </property>
  <property fmtid="{D5CDD505-2E9C-101B-9397-08002B2CF9AE}" pid="11" name="_dlc_DocIdUrl">
    <vt:lpwstr>https://cranfield.sharepoint.com/sites/ISShare/_layouts/15/DocIdRedir.aspx?ID=M7UVUVMZT23C-2075699740-202451, M7UVUVMZT23C-2075699740-202451</vt:lpwstr>
  </property>
  <property fmtid="{D5CDD505-2E9C-101B-9397-08002B2CF9AE}" pid="12" name="xd_Signature">
    <vt:bool>false</vt:bool>
  </property>
  <property fmtid="{D5CDD505-2E9C-101B-9397-08002B2CF9AE}" pid="13" name="MediaServiceImageTags">
    <vt:lpwstr/>
  </property>
</Properties>
</file>