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32014" w:rsidR="00632014" w:rsidP="00A02CCA" w:rsidRDefault="00632014" w14:paraId="5B6A7493" w14:textId="1BE190C8">
      <w:pPr>
        <w:spacing w:before="120" w:after="120" w:line="360" w:lineRule="auto"/>
        <w:jc w:val="center"/>
        <w:rPr>
          <w:rFonts w:asciiTheme="majorBidi" w:hAnsiTheme="majorBidi" w:cstheme="majorBidi"/>
          <w:b/>
          <w:bCs/>
          <w:szCs w:val="24"/>
        </w:rPr>
      </w:pPr>
      <w:r w:rsidRPr="00632014">
        <w:rPr>
          <w:rFonts w:asciiTheme="majorBidi" w:hAnsiTheme="majorBidi" w:cstheme="majorBidi"/>
          <w:b/>
          <w:bCs/>
          <w:szCs w:val="24"/>
        </w:rPr>
        <w:t>Component 1:</w:t>
      </w:r>
    </w:p>
    <w:p w:rsidR="00D73FF4" w:rsidP="00A02CCA" w:rsidRDefault="00632014" w14:paraId="0BA88079" w14:textId="1E071A99">
      <w:pPr>
        <w:spacing w:line="360" w:lineRule="auto"/>
        <w:jc w:val="center"/>
        <w:rPr>
          <w:rFonts w:asciiTheme="majorBidi" w:hAnsiTheme="majorBidi" w:cstheme="majorBidi"/>
          <w:b/>
          <w:bCs/>
          <w:szCs w:val="24"/>
        </w:rPr>
      </w:pPr>
      <w:r w:rsidRPr="00632014">
        <w:rPr>
          <w:rFonts w:asciiTheme="majorBidi" w:hAnsiTheme="majorBidi" w:cstheme="majorBidi"/>
          <w:b/>
          <w:bCs/>
          <w:szCs w:val="24"/>
        </w:rPr>
        <w:t>Written Assignment (Research Proposal)</w:t>
      </w:r>
    </w:p>
    <w:p w:rsidR="00632014" w:rsidP="00A02CCA" w:rsidRDefault="00632014" w14:paraId="2CEB9A59" w14:textId="7264C3A7">
      <w:pPr>
        <w:spacing w:line="360" w:lineRule="auto"/>
        <w:jc w:val="center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4EE54689" w14:textId="7CA11669">
      <w:pPr>
        <w:spacing w:line="360" w:lineRule="auto"/>
        <w:jc w:val="center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Student Name</w:t>
      </w:r>
      <w:r w:rsidR="007A4B89">
        <w:rPr>
          <w:rFonts w:asciiTheme="majorBidi" w:hAnsiTheme="majorBidi" w:cstheme="majorBidi"/>
          <w:b/>
          <w:bCs/>
          <w:szCs w:val="24"/>
        </w:rPr>
        <w:t xml:space="preserve">: </w:t>
      </w:r>
      <w:r w:rsidRPr="007A4B89" w:rsidR="007A4B89">
        <w:rPr>
          <w:rFonts w:asciiTheme="majorBidi" w:hAnsiTheme="majorBidi" w:cstheme="majorBidi"/>
          <w:b/>
          <w:bCs/>
          <w:szCs w:val="24"/>
        </w:rPr>
        <w:t>Naela Aslam</w:t>
      </w:r>
    </w:p>
    <w:p w:rsidR="00632014" w:rsidP="00A02CCA" w:rsidRDefault="00632014" w14:paraId="6C6B4D44" w14:textId="2BEEDC65">
      <w:pPr>
        <w:spacing w:line="360" w:lineRule="auto"/>
        <w:jc w:val="center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1603C295" w14:textId="03DCAC9F">
      <w:pPr>
        <w:spacing w:line="360" w:lineRule="auto"/>
        <w:jc w:val="center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Student ID</w:t>
      </w:r>
      <w:r w:rsidR="007A4B89">
        <w:rPr>
          <w:rFonts w:asciiTheme="majorBidi" w:hAnsiTheme="majorBidi" w:cstheme="majorBidi"/>
          <w:b/>
          <w:bCs/>
          <w:szCs w:val="24"/>
        </w:rPr>
        <w:t xml:space="preserve">: </w:t>
      </w:r>
      <w:r w:rsidRPr="007A4B89" w:rsidR="007A4B89">
        <w:rPr>
          <w:rFonts w:asciiTheme="majorBidi" w:hAnsiTheme="majorBidi" w:cstheme="majorBidi"/>
          <w:b/>
          <w:bCs/>
          <w:szCs w:val="24"/>
        </w:rPr>
        <w:t>2223215</w:t>
      </w:r>
    </w:p>
    <w:p w:rsidR="00632014" w:rsidP="3AB56E6D" w:rsidRDefault="00632014" w14:paraId="7620D915" w14:textId="19D1E392">
      <w:pPr>
        <w:pStyle w:val="Normal"/>
        <w:spacing w:line="360" w:lineRule="auto"/>
        <w:jc w:val="center"/>
      </w:pPr>
      <w:r w:rsidRPr="3AB56E6D" w:rsidR="7CED5F94">
        <w:rPr>
          <w:rFonts w:ascii="Times New Roman" w:hAnsi="Times New Roman" w:cs="Times New Roman" w:asciiTheme="majorBidi" w:hAnsiTheme="majorBidi" w:cstheme="majorBidi"/>
          <w:b w:val="1"/>
          <w:bCs w:val="1"/>
        </w:rPr>
        <w:t xml:space="preserve">Lecturers </w:t>
      </w:r>
      <w:r w:rsidRPr="3AB56E6D" w:rsidR="7CED5F94">
        <w:rPr>
          <w:rFonts w:ascii="Times New Roman" w:hAnsi="Times New Roman" w:cs="Times New Roman" w:asciiTheme="majorBidi" w:hAnsiTheme="majorBidi" w:cstheme="majorBidi"/>
          <w:b w:val="1"/>
          <w:bCs w:val="1"/>
        </w:rPr>
        <w:t>Name</w:t>
      </w:r>
      <w:r w:rsidRPr="3AB56E6D" w:rsidR="7CED5F94">
        <w:rPr>
          <w:rFonts w:ascii="Times New Roman" w:hAnsi="Times New Roman" w:cs="Times New Roman" w:asciiTheme="majorBidi" w:hAnsiTheme="majorBidi" w:cstheme="majorBidi"/>
          <w:b w:val="1"/>
          <w:bCs w:val="1"/>
        </w:rPr>
        <w:t xml:space="preserve">: </w:t>
      </w:r>
      <w:r w:rsidRPr="3AB56E6D" w:rsidR="7CED5F94">
        <w:rPr>
          <w:rFonts w:ascii="Times New Roman" w:hAnsi="Times New Roman" w:cs="Times New Roman" w:asciiTheme="majorBidi" w:hAnsiTheme="majorBidi" w:cstheme="majorBidi"/>
          <w:b w:val="1"/>
          <w:bCs w:val="1"/>
        </w:rPr>
        <w:t xml:space="preserve">Dr </w:t>
      </w:r>
      <w:r w:rsidRPr="3AB56E6D" w:rsidR="7CED5F9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Precious O. </w:t>
      </w:r>
      <w:r w:rsidRPr="3AB56E6D" w:rsidR="7CED5F9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Igbinigie</w:t>
      </w:r>
    </w:p>
    <w:p w:rsidR="00940962" w:rsidP="00A02CCA" w:rsidRDefault="00632014" w14:paraId="33D47F20" w14:textId="77777777">
      <w:pPr>
        <w:spacing w:line="360" w:lineRule="auto"/>
        <w:jc w:val="center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 xml:space="preserve">Module: </w:t>
      </w:r>
      <w:r w:rsidRPr="00632014">
        <w:rPr>
          <w:rFonts w:asciiTheme="majorBidi" w:hAnsiTheme="majorBidi" w:cstheme="majorBidi"/>
          <w:b/>
          <w:bCs/>
          <w:szCs w:val="24"/>
        </w:rPr>
        <w:t>BMHP5019</w:t>
      </w:r>
    </w:p>
    <w:p w:rsidRPr="00940962" w:rsidR="00940962" w:rsidP="00A02CCA" w:rsidRDefault="00940962" w14:paraId="0A8160D4" w14:textId="09A7B19D">
      <w:pPr>
        <w:spacing w:line="360" w:lineRule="auto"/>
        <w:jc w:val="center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 xml:space="preserve">Title: </w:t>
      </w:r>
      <w:r w:rsidRPr="004F1658">
        <w:rPr>
          <w:b/>
          <w:bCs/>
        </w:rPr>
        <w:t>Exploring the Benefits and Challenges of Online Mental Health Support for Young Adults in the UK</w:t>
      </w:r>
    </w:p>
    <w:p w:rsidR="00632014" w:rsidP="00A02CCA" w:rsidRDefault="00632014" w14:paraId="3A4CB1A9" w14:textId="77777777">
      <w:pPr>
        <w:spacing w:line="360" w:lineRule="auto"/>
        <w:jc w:val="center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15A5EB8F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BD572D" w:rsidP="00A02CCA" w:rsidRDefault="00BD572D" w14:paraId="6CDC29D4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BD572D" w:rsidP="00A02CCA" w:rsidRDefault="00BD572D" w14:paraId="352EAC57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BD572D" w:rsidP="00A02CCA" w:rsidRDefault="00BD572D" w14:paraId="535D26AB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5C4A0EF4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6AD8CBD9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1FD40867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23F7C0C9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3B39C2A5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6E5901C6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65FE8303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5C5202" w:rsidP="00A02CCA" w:rsidRDefault="005C5202" w14:paraId="43AB5DD6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24F223EE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1102D922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71593522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5F50998E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08412745" w14:textId="77777777">
      <w:pPr>
        <w:spacing w:line="360" w:lineRule="auto"/>
        <w:jc w:val="both"/>
        <w:rPr>
          <w:rFonts w:asciiTheme="majorBidi" w:hAnsiTheme="majorBidi" w:cstheme="majorBidi"/>
          <w:b/>
          <w:bCs/>
          <w:szCs w:val="24"/>
        </w:rPr>
      </w:pPr>
    </w:p>
    <w:p w:rsidR="00632014" w:rsidP="00A02CCA" w:rsidRDefault="00632014" w14:paraId="0C50A2C6" w14:textId="2BB65011">
      <w:pPr>
        <w:pStyle w:val="Heading1"/>
        <w:numPr>
          <w:ilvl w:val="0"/>
          <w:numId w:val="1"/>
        </w:numPr>
        <w:spacing w:line="360" w:lineRule="auto"/>
        <w:jc w:val="both"/>
      </w:pPr>
      <w:r>
        <w:lastRenderedPageBreak/>
        <w:t>T</w:t>
      </w:r>
      <w:r w:rsidRPr="00632014">
        <w:t xml:space="preserve">opic, review question, and objectives </w:t>
      </w:r>
    </w:p>
    <w:p w:rsidRPr="00520CE4" w:rsidR="00940962" w:rsidP="00520CE4" w:rsidRDefault="00940962" w14:paraId="646E3737" w14:textId="4D2D06FE">
      <w:pPr>
        <w:spacing w:before="100" w:beforeAutospacing="1" w:after="100" w:afterAutospacing="1" w:line="360" w:lineRule="auto"/>
        <w:jc w:val="both"/>
      </w:pPr>
      <w:r>
        <w:t xml:space="preserve"> </w:t>
      </w:r>
      <w:r w:rsidRPr="00BA012D" w:rsidR="00BA012D">
        <w:t xml:space="preserve">Mental health becomes an issue of concern among the youth. </w:t>
      </w:r>
      <w:r w:rsidR="001D41CE">
        <w:t>As per</w:t>
      </w:r>
      <w:r w:rsidRPr="00BA012D" w:rsidR="00BA012D">
        <w:t xml:space="preserve"> 2024/23 Adult Psychiatric Morbidity Survey, 25.8% of 16</w:t>
      </w:r>
      <w:r w:rsidR="006D64D0">
        <w:t>-</w:t>
      </w:r>
      <w:r w:rsidRPr="00BA012D" w:rsidR="00BA012D">
        <w:t xml:space="preserve">24-year-olds in England had a common mental health condition, </w:t>
      </w:r>
      <w:r w:rsidR="006D64D0">
        <w:t>meaning</w:t>
      </w:r>
      <w:r w:rsidRPr="00BA012D" w:rsidR="00BA012D">
        <w:t xml:space="preserve"> they </w:t>
      </w:r>
      <w:r w:rsidR="00E633BA">
        <w:t>need</w:t>
      </w:r>
      <w:r w:rsidRPr="00BA012D" w:rsidR="00BA012D">
        <w:t xml:space="preserve"> the easy access of support (NHS, 2025). Young adults can face barriers to traditional services, making online support a valuable alternative, including counselling, peer support and digital interventions (Richard et al., 2022). However, </w:t>
      </w:r>
      <w:r w:rsidR="00520CE4">
        <w:t xml:space="preserve">communication difficulties, safety and </w:t>
      </w:r>
      <w:r w:rsidR="00520CE4">
        <w:t>lack</w:t>
      </w:r>
      <w:r w:rsidR="00520CE4">
        <w:t xml:space="preserve"> of face-to-face interaction can affect engagement with online counselli</w:t>
      </w:r>
      <w:r w:rsidR="00520CE4">
        <w:t xml:space="preserve">ng </w:t>
      </w:r>
      <w:r w:rsidRPr="00BA012D" w:rsidR="00BA012D">
        <w:t>(</w:t>
      </w:r>
      <w:r w:rsidRPr="00520CE4" w:rsidR="00520CE4">
        <w:t>Mawdsley</w:t>
      </w:r>
      <w:r w:rsidR="00520CE4">
        <w:t xml:space="preserve"> </w:t>
      </w:r>
      <w:r w:rsidRPr="00BA012D" w:rsidR="00BA012D">
        <w:t>et al., 202</w:t>
      </w:r>
      <w:r w:rsidR="00520CE4">
        <w:t>2</w:t>
      </w:r>
      <w:r w:rsidRPr="00BA012D" w:rsidR="00BA012D">
        <w:t xml:space="preserve">). </w:t>
      </w:r>
      <w:r w:rsidR="00D37D04">
        <w:t>S</w:t>
      </w:r>
      <w:r w:rsidRPr="00BA012D" w:rsidR="00BA012D">
        <w:t>coping study reported promising clinical and personal-recovery results of online peer support, but safety, anonymity, and peer-relationship issues (Yuan et al., 2026). This evidence can be mapped to identify benefits, challenges and gaps in the UK health care practice</w:t>
      </w:r>
      <w:r w:rsidRPr="001264CF" w:rsidR="001264CF">
        <w:t>.</w:t>
      </w:r>
    </w:p>
    <w:p w:rsidR="00C22303" w:rsidP="00A02CCA" w:rsidRDefault="00940962" w14:paraId="027287F7" w14:textId="65FEBD1C">
      <w:pPr>
        <w:spacing w:line="360" w:lineRule="auto"/>
        <w:jc w:val="both"/>
      </w:pPr>
      <w:r>
        <w:rPr>
          <w:b/>
          <w:bCs/>
        </w:rPr>
        <w:t>R</w:t>
      </w:r>
      <w:r w:rsidRPr="00173180" w:rsidR="001A2713">
        <w:rPr>
          <w:b/>
          <w:bCs/>
        </w:rPr>
        <w:t>eview question</w:t>
      </w:r>
      <w:r w:rsidR="001A2713">
        <w:t xml:space="preserve">: </w:t>
      </w:r>
      <w:r w:rsidR="00C22303">
        <w:t>What types of online mental health support, benefits and challenges are reported for young adults aged 18–25 in the UK</w:t>
      </w:r>
      <w:r w:rsidRPr="00BD572D" w:rsidR="001A2713">
        <w:rPr>
          <w:rStyle w:val="Strong"/>
          <w:b w:val="0"/>
          <w:bCs w:val="0"/>
        </w:rPr>
        <w:t>?</w:t>
      </w:r>
      <w:r w:rsidR="001A2713">
        <w:t xml:space="preserve"> </w:t>
      </w:r>
    </w:p>
    <w:p w:rsidR="00C22303" w:rsidP="00A02CCA" w:rsidRDefault="00C22303" w14:paraId="0DAEF669" w14:textId="77777777">
      <w:pPr>
        <w:spacing w:line="360" w:lineRule="auto"/>
        <w:jc w:val="both"/>
        <w:rPr>
          <w:b/>
          <w:bCs/>
        </w:rPr>
      </w:pPr>
    </w:p>
    <w:p w:rsidRPr="00BD572D" w:rsidR="001A2713" w:rsidP="00A02CCA" w:rsidRDefault="00BD572D" w14:paraId="60D111F3" w14:textId="42E8AA9D">
      <w:pPr>
        <w:spacing w:line="360" w:lineRule="auto"/>
        <w:jc w:val="both"/>
        <w:rPr>
          <w:rStyle w:val="Strong"/>
          <w:b w:val="0"/>
          <w:bCs w:val="0"/>
        </w:rPr>
      </w:pPr>
      <w:r w:rsidRPr="00173180">
        <w:rPr>
          <w:b/>
          <w:bCs/>
        </w:rPr>
        <w:t>Aim</w:t>
      </w:r>
      <w:r w:rsidRPr="00BD572D">
        <w:t>:</w:t>
      </w:r>
      <w:r w:rsidRPr="00BD572D">
        <w:rPr>
          <w:rStyle w:val="Strong"/>
        </w:rPr>
        <w:t xml:space="preserve"> </w:t>
      </w:r>
      <w:r w:rsidR="00C22303">
        <w:t xml:space="preserve">To describe </w:t>
      </w:r>
      <w:r w:rsidR="0081372F">
        <w:t xml:space="preserve">and map </w:t>
      </w:r>
      <w:r w:rsidR="00C22303">
        <w:t>available evidence on online mental health support, including reported challenges</w:t>
      </w:r>
      <w:r w:rsidR="003A3062">
        <w:t xml:space="preserve"> and benefits</w:t>
      </w:r>
      <w:r w:rsidR="00C22303">
        <w:t>, for young adults aged 18–25 in the UK</w:t>
      </w:r>
      <w:r w:rsidRPr="00BD572D" w:rsidR="001A2713">
        <w:rPr>
          <w:rStyle w:val="Strong"/>
          <w:b w:val="0"/>
          <w:bCs w:val="0"/>
        </w:rPr>
        <w:t>.</w:t>
      </w:r>
    </w:p>
    <w:p w:rsidR="00BD572D" w:rsidP="00A02CCA" w:rsidRDefault="00BD572D" w14:paraId="339EB29C" w14:textId="77777777">
      <w:pPr>
        <w:spacing w:line="360" w:lineRule="auto"/>
        <w:jc w:val="both"/>
        <w:rPr>
          <w:rStyle w:val="Strong"/>
        </w:rPr>
      </w:pPr>
    </w:p>
    <w:p w:rsidRPr="00BB7E72" w:rsidR="00BD572D" w:rsidP="00A02CCA" w:rsidRDefault="00BB7E72" w14:paraId="719330BB" w14:textId="7AD85708">
      <w:pPr>
        <w:spacing w:line="360" w:lineRule="auto"/>
        <w:jc w:val="both"/>
      </w:pPr>
      <w:r w:rsidRPr="00BB7E72">
        <w:rPr>
          <w:rStyle w:val="Strong"/>
        </w:rPr>
        <w:t>O</w:t>
      </w:r>
      <w:r w:rsidRPr="00BB7E72" w:rsidR="00BD572D">
        <w:rPr>
          <w:rStyle w:val="Strong"/>
        </w:rPr>
        <w:t>bjectives:</w:t>
      </w:r>
    </w:p>
    <w:p w:rsidRPr="00C22303" w:rsidR="00C22303" w:rsidP="00A02CCA" w:rsidRDefault="00C22303" w14:paraId="2999BEC9" w14:textId="05C64E0A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Cs w:val="24"/>
        </w:rPr>
      </w:pPr>
      <w:r w:rsidRPr="00C22303">
        <w:rPr>
          <w:szCs w:val="24"/>
        </w:rPr>
        <w:t>To identify types of online mental health support reported for young adults aged 18–25 in the UK.</w:t>
      </w:r>
    </w:p>
    <w:p w:rsidRPr="00C22303" w:rsidR="00C22303" w:rsidP="00A02CCA" w:rsidRDefault="00C22303" w14:paraId="0A38F86B" w14:textId="01FDA07C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Cs w:val="24"/>
        </w:rPr>
      </w:pPr>
      <w:r w:rsidRPr="00C22303">
        <w:rPr>
          <w:szCs w:val="24"/>
        </w:rPr>
        <w:t>To map reported benefits associated with online mental health support.</w:t>
      </w:r>
    </w:p>
    <w:p w:rsidRPr="00C22303" w:rsidR="00C22303" w:rsidP="00A02CCA" w:rsidRDefault="00C22303" w14:paraId="469EDAB7" w14:textId="631AD20B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Cs w:val="24"/>
        </w:rPr>
      </w:pPr>
      <w:r w:rsidRPr="00C22303">
        <w:rPr>
          <w:szCs w:val="24"/>
        </w:rPr>
        <w:t xml:space="preserve">To </w:t>
      </w:r>
      <w:r w:rsidR="00295454">
        <w:rPr>
          <w:szCs w:val="24"/>
        </w:rPr>
        <w:t>determine</w:t>
      </w:r>
      <w:r w:rsidRPr="00C22303">
        <w:rPr>
          <w:szCs w:val="24"/>
        </w:rPr>
        <w:t xml:space="preserve"> reported challenges</w:t>
      </w:r>
      <w:r w:rsidR="00C111EA">
        <w:rPr>
          <w:szCs w:val="24"/>
        </w:rPr>
        <w:t>, barriers</w:t>
      </w:r>
      <w:r w:rsidRPr="00C22303">
        <w:rPr>
          <w:szCs w:val="24"/>
        </w:rPr>
        <w:t xml:space="preserve"> and risks </w:t>
      </w:r>
      <w:r w:rsidR="00932D85">
        <w:rPr>
          <w:szCs w:val="24"/>
        </w:rPr>
        <w:t>related</w:t>
      </w:r>
      <w:r w:rsidRPr="00C22303">
        <w:rPr>
          <w:szCs w:val="24"/>
        </w:rPr>
        <w:t xml:space="preserve"> with accessing and using online mental health support.</w:t>
      </w:r>
    </w:p>
    <w:p w:rsidRPr="00940962" w:rsidR="00BD572D" w:rsidP="00A02CCA" w:rsidRDefault="00940962" w14:paraId="3806A65D" w14:textId="1C0AAEE7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szCs w:val="24"/>
        </w:rPr>
      </w:pPr>
      <w:r w:rsidRPr="00940962">
        <w:rPr>
          <w:szCs w:val="24"/>
        </w:rPr>
        <w:t>To identify evidence gaps and implications for UK health, social care and digital health practice</w:t>
      </w:r>
      <w:r w:rsidR="001A2713">
        <w:t>.</w:t>
      </w:r>
    </w:p>
    <w:p w:rsidR="008A3AE9" w:rsidP="00A02CCA" w:rsidRDefault="008A3AE9" w14:paraId="0B0A5BDF" w14:textId="021DE5BD">
      <w:pPr>
        <w:pStyle w:val="Heading1"/>
        <w:numPr>
          <w:ilvl w:val="0"/>
          <w:numId w:val="1"/>
        </w:numPr>
        <w:spacing w:line="360" w:lineRule="auto"/>
        <w:jc w:val="both"/>
        <w:rPr>
          <w:lang w:eastAsia="en-US"/>
        </w:rPr>
      </w:pPr>
      <w:r>
        <w:rPr>
          <w:lang w:eastAsia="en-US"/>
        </w:rPr>
        <w:lastRenderedPageBreak/>
        <w:t>Proposed Methods</w:t>
      </w:r>
    </w:p>
    <w:p w:rsidRPr="004F1658" w:rsidR="00C22303" w:rsidP="3AB56E6D" w:rsidRDefault="00A11C0C" w14:paraId="0C4EA189" w14:textId="46A38D88">
      <w:pPr>
        <w:spacing w:before="100" w:beforeAutospacing="on" w:after="100" w:afterAutospacing="on" w:line="360" w:lineRule="auto"/>
        <w:jc w:val="both"/>
      </w:pPr>
      <w:r w:rsidR="00A11C0C">
        <w:rPr/>
        <w:t xml:space="preserve">Population, Concept and Context (PCC) framework will provide a scoping review. </w:t>
      </w:r>
      <w:r w:rsidR="001D7BEA">
        <w:rPr/>
        <w:t>P</w:t>
      </w:r>
      <w:r w:rsidR="00A11C0C">
        <w:rPr/>
        <w:t xml:space="preserve">opulation is young adults aged 18–25, concept is online mental health support, and context is </w:t>
      </w:r>
      <w:r w:rsidR="5D4D863D">
        <w:rPr/>
        <w:t xml:space="preserve">in </w:t>
      </w:r>
      <w:r w:rsidR="00A11C0C">
        <w:rPr/>
        <w:t>the UK. PubMed, MEDLINE, PsycINFO, CINAHL and Scopus will be searched, with Google Scholar as a</w:t>
      </w:r>
      <w:r w:rsidR="008F0AF5">
        <w:rPr/>
        <w:t xml:space="preserve">n </w:t>
      </w:r>
      <w:r w:rsidR="008F0AF5">
        <w:rPr/>
        <w:t>additional</w:t>
      </w:r>
      <w:r w:rsidR="008F0AF5">
        <w:rPr/>
        <w:t xml:space="preserve"> </w:t>
      </w:r>
      <w:r w:rsidR="00A11C0C">
        <w:rPr/>
        <w:t xml:space="preserve">source. Search will involve young adults, mental health support online, online counselling, online peer support, </w:t>
      </w:r>
      <w:r w:rsidR="2EEE83EB">
        <w:rPr/>
        <w:t xml:space="preserve">and </w:t>
      </w:r>
      <w:r w:rsidR="00A11C0C">
        <w:rPr/>
        <w:t>digital mental health. Peer-reviewed English-language studies published between 2017-2026 will be considered</w:t>
      </w:r>
      <w:r w:rsidR="00A11C0C">
        <w:rPr/>
        <w:t xml:space="preserve">.  </w:t>
      </w:r>
      <w:r w:rsidR="00682EAC">
        <w:rPr/>
        <w:t>C</w:t>
      </w:r>
      <w:r w:rsidR="00A11C0C">
        <w:rPr/>
        <w:t xml:space="preserve">harting form </w:t>
      </w:r>
      <w:r w:rsidR="00B66A22">
        <w:rPr/>
        <w:t>including</w:t>
      </w:r>
      <w:r w:rsidR="00A11C0C">
        <w:rPr/>
        <w:t xml:space="preserve"> author, year, design, sample, support type, benefits, </w:t>
      </w:r>
      <w:r w:rsidR="00A11C0C">
        <w:rPr/>
        <w:t>challenges</w:t>
      </w:r>
      <w:r w:rsidR="00A11C0C">
        <w:rPr/>
        <w:t xml:space="preserve"> and key findings will be used to record data. JBI </w:t>
      </w:r>
      <w:r w:rsidR="00200C2F">
        <w:rPr/>
        <w:t>suggests</w:t>
      </w:r>
      <w:r w:rsidR="00A11C0C">
        <w:rPr/>
        <w:t xml:space="preserve"> aligning charted data with the review question and </w:t>
      </w:r>
      <w:r w:rsidR="00A11C0C">
        <w:rPr/>
        <w:t>objectives</w:t>
      </w:r>
      <w:r w:rsidR="00A11C0C">
        <w:rPr/>
        <w:t xml:space="preserve"> (Gupta et al., 2023). Findings will be summarised and thematically analysed to </w:t>
      </w:r>
      <w:r w:rsidR="00A11C0C">
        <w:rPr/>
        <w:t>identify</w:t>
      </w:r>
      <w:r w:rsidR="00A11C0C">
        <w:rPr/>
        <w:t xml:space="preserve"> recurring pattern</w:t>
      </w:r>
      <w:r w:rsidR="00940962">
        <w:rPr/>
        <w:t>.</w:t>
      </w:r>
    </w:p>
    <w:p w:rsidR="00940962" w:rsidP="00A02CCA" w:rsidRDefault="00940962" w14:paraId="12D7E80E" w14:textId="4A61E17B">
      <w:pPr>
        <w:pStyle w:val="Heading1"/>
        <w:numPr>
          <w:ilvl w:val="0"/>
          <w:numId w:val="1"/>
        </w:numPr>
        <w:spacing w:line="360" w:lineRule="auto"/>
        <w:jc w:val="both"/>
      </w:pPr>
      <w:r>
        <w:t>Expected Outcomes</w:t>
      </w:r>
    </w:p>
    <w:p w:rsidRPr="00940962" w:rsidR="00940962" w:rsidP="00A02CCA" w:rsidRDefault="00573119" w14:paraId="2F14AFCA" w14:textId="2DAED4F5">
      <w:pPr>
        <w:spacing w:line="360" w:lineRule="auto"/>
        <w:jc w:val="both"/>
      </w:pPr>
      <w:r>
        <w:t>R</w:t>
      </w:r>
      <w:r w:rsidRPr="00EE5A14" w:rsidR="00EE5A14">
        <w:t xml:space="preserve">eview is expected to </w:t>
      </w:r>
      <w:r w:rsidR="003B7F19">
        <w:t>develop</w:t>
      </w:r>
      <w:r w:rsidRPr="00EE5A14" w:rsidR="00EE5A14">
        <w:t xml:space="preserve"> a thematic map of evidence on online mental health support, identifying reported benefits, challenges and gaps. Results </w:t>
      </w:r>
      <w:r w:rsidR="004841C0">
        <w:t>can</w:t>
      </w:r>
      <w:r w:rsidRPr="00EE5A14" w:rsidR="00EE5A14">
        <w:t xml:space="preserve"> represent implications to enhance accessible online support to young adults in UK</w:t>
      </w:r>
      <w:r w:rsidRPr="00940962" w:rsidR="00940962">
        <w:t>.</w:t>
      </w:r>
    </w:p>
    <w:p w:rsidR="00B05ED4" w:rsidP="00A02CCA" w:rsidRDefault="00A24414" w14:paraId="6C1B79D0" w14:textId="0CF3F438">
      <w:pPr>
        <w:pStyle w:val="Heading1"/>
        <w:numPr>
          <w:ilvl w:val="0"/>
          <w:numId w:val="1"/>
        </w:numPr>
        <w:spacing w:line="360" w:lineRule="auto"/>
        <w:jc w:val="both"/>
      </w:pPr>
      <w:r>
        <w:t>Ethical Considerations</w:t>
      </w:r>
    </w:p>
    <w:p w:rsidRPr="00A02CCA" w:rsidR="00A02CCA" w:rsidP="00A02CCA" w:rsidRDefault="00C54870" w14:paraId="11AD43F2" w14:textId="46A0B2AD">
      <w:pPr>
        <w:spacing w:before="100" w:beforeAutospacing="1" w:after="100" w:afterAutospacing="1" w:line="360" w:lineRule="auto"/>
        <w:jc w:val="both"/>
        <w:rPr>
          <w:szCs w:val="24"/>
        </w:rPr>
      </w:pPr>
      <w:r w:rsidRPr="00C54870">
        <w:rPr>
          <w:szCs w:val="24"/>
        </w:rPr>
        <w:t xml:space="preserve">Because the review </w:t>
      </w:r>
      <w:r w:rsidRPr="00C54870" w:rsidR="00E66C06">
        <w:rPr>
          <w:szCs w:val="24"/>
        </w:rPr>
        <w:t>rely</w:t>
      </w:r>
      <w:r w:rsidRPr="00C54870">
        <w:rPr>
          <w:szCs w:val="24"/>
        </w:rPr>
        <w:t xml:space="preserve"> on publicly available literature will not </w:t>
      </w:r>
      <w:r w:rsidR="00D84204">
        <w:rPr>
          <w:szCs w:val="24"/>
        </w:rPr>
        <w:t>use</w:t>
      </w:r>
      <w:r w:rsidRPr="00C54870">
        <w:rPr>
          <w:szCs w:val="24"/>
        </w:rPr>
        <w:t xml:space="preserve"> primary data </w:t>
      </w:r>
      <w:r w:rsidR="004841C0">
        <w:rPr>
          <w:szCs w:val="24"/>
        </w:rPr>
        <w:t xml:space="preserve">collection </w:t>
      </w:r>
      <w:r w:rsidRPr="00C54870">
        <w:rPr>
          <w:szCs w:val="24"/>
        </w:rPr>
        <w:t xml:space="preserve">or </w:t>
      </w:r>
      <w:r w:rsidR="00E66C06">
        <w:rPr>
          <w:szCs w:val="24"/>
        </w:rPr>
        <w:t>involvement of</w:t>
      </w:r>
      <w:r w:rsidRPr="00C54870">
        <w:rPr>
          <w:szCs w:val="24"/>
        </w:rPr>
        <w:t xml:space="preserve"> </w:t>
      </w:r>
      <w:r w:rsidR="004841C0">
        <w:rPr>
          <w:szCs w:val="24"/>
        </w:rPr>
        <w:t>humans</w:t>
      </w:r>
      <w:r w:rsidRPr="00C54870">
        <w:rPr>
          <w:szCs w:val="24"/>
        </w:rPr>
        <w:t>, informed consent is not required. Ethical conduct will involve proper citing, preventing plagiarism, honest reporting and interpretation of results</w:t>
      </w:r>
      <w:r w:rsidRPr="00A02CCA" w:rsidR="00A02CCA">
        <w:rPr>
          <w:szCs w:val="24"/>
        </w:rPr>
        <w:t>.</w:t>
      </w:r>
    </w:p>
    <w:p w:rsidR="00B05ED4" w:rsidP="00A02CCA" w:rsidRDefault="00B05ED4" w14:paraId="799E6F99" w14:textId="77777777">
      <w:pPr>
        <w:spacing w:line="360" w:lineRule="auto"/>
        <w:jc w:val="both"/>
      </w:pPr>
    </w:p>
    <w:p w:rsidR="00B05ED4" w:rsidP="00A02CCA" w:rsidRDefault="00B05ED4" w14:paraId="13BB2563" w14:textId="77777777">
      <w:pPr>
        <w:spacing w:line="360" w:lineRule="auto"/>
        <w:jc w:val="both"/>
      </w:pPr>
    </w:p>
    <w:p w:rsidR="00B05ED4" w:rsidP="00A02CCA" w:rsidRDefault="00B05ED4" w14:paraId="51D48342" w14:textId="77777777">
      <w:pPr>
        <w:spacing w:line="360" w:lineRule="auto"/>
        <w:jc w:val="both"/>
      </w:pPr>
    </w:p>
    <w:p w:rsidR="00B05ED4" w:rsidP="00A02CCA" w:rsidRDefault="00B05ED4" w14:paraId="374D6239" w14:textId="77777777">
      <w:pPr>
        <w:spacing w:line="360" w:lineRule="auto"/>
        <w:jc w:val="both"/>
      </w:pPr>
    </w:p>
    <w:p w:rsidR="00B05ED4" w:rsidP="00A02CCA" w:rsidRDefault="00B05ED4" w14:paraId="71424A52" w14:textId="77777777">
      <w:pPr>
        <w:spacing w:line="360" w:lineRule="auto"/>
        <w:jc w:val="both"/>
      </w:pPr>
    </w:p>
    <w:p w:rsidR="004F1658" w:rsidP="00A02CCA" w:rsidRDefault="00BD572D" w14:paraId="6E17161D" w14:textId="172A27B9">
      <w:pPr>
        <w:pStyle w:val="Heading1"/>
        <w:spacing w:line="360" w:lineRule="auto"/>
        <w:jc w:val="both"/>
      </w:pPr>
      <w:r>
        <w:lastRenderedPageBreak/>
        <w:t>References</w:t>
      </w:r>
    </w:p>
    <w:p w:rsidR="000D6722" w:rsidP="00A02CCA" w:rsidRDefault="000D6722" w14:paraId="640F9F62" w14:textId="77777777">
      <w:pPr>
        <w:spacing w:line="360" w:lineRule="auto"/>
        <w:ind w:left="720" w:hanging="720"/>
        <w:jc w:val="both"/>
      </w:pPr>
    </w:p>
    <w:p w:rsidR="000D6722" w:rsidP="00A02CCA" w:rsidRDefault="000D6722" w14:paraId="46626C6F" w14:textId="77777777">
      <w:pPr>
        <w:spacing w:line="360" w:lineRule="auto"/>
        <w:ind w:left="720" w:hanging="720"/>
        <w:jc w:val="both"/>
      </w:pPr>
    </w:p>
    <w:p w:rsidR="000D6722" w:rsidP="00A02CCA" w:rsidRDefault="000D6722" w14:paraId="48E6C580" w14:textId="77777777">
      <w:pPr>
        <w:spacing w:line="360" w:lineRule="auto"/>
        <w:ind w:left="720" w:hanging="720"/>
        <w:jc w:val="both"/>
      </w:pPr>
      <w:r w:rsidRPr="000D6722">
        <w:t>Gupta, A., Singh, A., Aneja, K., Aggarwal, V., Wadhwa, J. and Abraham, D.</w:t>
      </w:r>
      <w:r>
        <w:t xml:space="preserve"> (</w:t>
      </w:r>
      <w:r w:rsidRPr="000D6722">
        <w:t>2023</w:t>
      </w:r>
      <w:r>
        <w:t>)</w:t>
      </w:r>
      <w:r w:rsidRPr="000D6722">
        <w:t xml:space="preserve"> </w:t>
      </w:r>
      <w:r>
        <w:t>‘</w:t>
      </w:r>
      <w:r w:rsidRPr="000D6722">
        <w:t>How to write a scoping review?–A comprehensive guide</w:t>
      </w:r>
      <w:r>
        <w:t>’,</w:t>
      </w:r>
      <w:r w:rsidRPr="000D6722">
        <w:t xml:space="preserve"> </w:t>
      </w:r>
      <w:r w:rsidRPr="000D6722">
        <w:rPr>
          <w:i/>
          <w:iCs/>
        </w:rPr>
        <w:t>Endodontology</w:t>
      </w:r>
      <w:r w:rsidRPr="000D6722">
        <w:t>, 35(1), pp.9-14.</w:t>
      </w:r>
    </w:p>
    <w:p w:rsidR="00520CE4" w:rsidP="00520CE4" w:rsidRDefault="00520CE4" w14:paraId="40D8BEAE" w14:textId="0C65768F">
      <w:pPr>
        <w:spacing w:line="360" w:lineRule="auto"/>
        <w:ind w:left="720" w:hanging="720"/>
        <w:jc w:val="both"/>
      </w:pPr>
      <w:r w:rsidRPr="00520CE4">
        <w:t>Mawdsley, G., Richiello, M. and Gutman, L.M.</w:t>
      </w:r>
      <w:r>
        <w:t xml:space="preserve"> (</w:t>
      </w:r>
      <w:r w:rsidRPr="00520CE4">
        <w:t>2022</w:t>
      </w:r>
      <w:r>
        <w:t>)</w:t>
      </w:r>
      <w:r w:rsidRPr="00520CE4">
        <w:t xml:space="preserve"> </w:t>
      </w:r>
      <w:r>
        <w:t>‘</w:t>
      </w:r>
      <w:r w:rsidRPr="00520CE4">
        <w:t>Barriers and facilitators of young people’s engagement with webchat counselling: A qualitative analysis informed by the Behaviour Change Wheel</w:t>
      </w:r>
      <w:r>
        <w:t>’,</w:t>
      </w:r>
      <w:r w:rsidRPr="00520CE4">
        <w:t xml:space="preserve"> </w:t>
      </w:r>
      <w:r w:rsidRPr="00520CE4">
        <w:rPr>
          <w:i/>
          <w:iCs/>
        </w:rPr>
        <w:t>Counselling and Psychotherapy Research</w:t>
      </w:r>
      <w:r w:rsidRPr="00520CE4">
        <w:t>, 22(3), pp.725-735.</w:t>
      </w:r>
    </w:p>
    <w:p w:rsidR="000D6722" w:rsidP="00A02CCA" w:rsidRDefault="000D6722" w14:paraId="4F3DC863" w14:textId="2407230F">
      <w:pPr>
        <w:spacing w:line="360" w:lineRule="auto"/>
        <w:ind w:left="720" w:hanging="720"/>
        <w:jc w:val="both"/>
      </w:pPr>
      <w:r w:rsidRPr="004F1658">
        <w:t xml:space="preserve">NHS (2025). </w:t>
      </w:r>
      <w:r w:rsidRPr="004F1658">
        <w:rPr>
          <w:i/>
          <w:iCs/>
        </w:rPr>
        <w:t>Adult Psychiatric Morbidity Survey: Survey of Mental Health and Wellbeing, England, 2023/4</w:t>
      </w:r>
      <w:r w:rsidRPr="004F1658">
        <w:t xml:space="preserve">. [online] Digital.nhs.uk. Available at: </w:t>
      </w:r>
      <w:hyperlink w:history="1" r:id="rId7">
        <w:r w:rsidRPr="005B6597">
          <w:rPr>
            <w:rStyle w:val="Hyperlink"/>
          </w:rPr>
          <w:t>https://digital.nhs.uk/data-and-information/publications/statistical/adult-psychiatric-morbidity-survey/survey-of-mental-health-and-wellbeing-england-2023-24/common-mental-health-conditions</w:t>
        </w:r>
      </w:hyperlink>
      <w:r>
        <w:t xml:space="preserve"> </w:t>
      </w:r>
      <w:r w:rsidRPr="004F1658">
        <w:t xml:space="preserve"> [Accessed 5 Oct. 2026].</w:t>
      </w:r>
    </w:p>
    <w:p w:rsidRPr="00BD572D" w:rsidR="00520CE4" w:rsidP="00A02CCA" w:rsidRDefault="00520CE4" w14:paraId="5C50D4F8" w14:textId="77777777">
      <w:pPr>
        <w:spacing w:line="360" w:lineRule="auto"/>
        <w:ind w:left="720" w:hanging="720"/>
        <w:jc w:val="both"/>
      </w:pPr>
    </w:p>
    <w:p w:rsidR="000D6722" w:rsidP="00A02CCA" w:rsidRDefault="000D6722" w14:paraId="103D6884" w14:textId="77777777">
      <w:pPr>
        <w:spacing w:line="360" w:lineRule="auto"/>
        <w:ind w:left="720" w:hanging="720"/>
        <w:jc w:val="both"/>
      </w:pPr>
      <w:r w:rsidRPr="00B91EB0">
        <w:t>Richard, J., Rebinsky, R., Suresh, R., Kubic, S., Carter, A., Cunningham, J.E., Ker, A., Williams, K. and Sorin, M.</w:t>
      </w:r>
      <w:r>
        <w:t xml:space="preserve"> (</w:t>
      </w:r>
      <w:r w:rsidRPr="00B91EB0">
        <w:t>2022</w:t>
      </w:r>
      <w:r>
        <w:t>)</w:t>
      </w:r>
      <w:r w:rsidRPr="00B91EB0">
        <w:t xml:space="preserve"> </w:t>
      </w:r>
      <w:r>
        <w:t>‘</w:t>
      </w:r>
      <w:r w:rsidRPr="00B91EB0">
        <w:t>Scoping review to evaluate the effects of peer support on the mental health of young adults</w:t>
      </w:r>
      <w:r>
        <w:t>’,</w:t>
      </w:r>
      <w:r w:rsidRPr="00B91EB0">
        <w:t xml:space="preserve"> </w:t>
      </w:r>
      <w:r w:rsidRPr="00B91EB0">
        <w:rPr>
          <w:i/>
          <w:iCs/>
        </w:rPr>
        <w:t>BMJ open</w:t>
      </w:r>
      <w:r w:rsidRPr="00B91EB0">
        <w:t xml:space="preserve">, </w:t>
      </w:r>
      <w:r w:rsidRPr="00173180">
        <w:t>12</w:t>
      </w:r>
      <w:r w:rsidRPr="00B91EB0">
        <w:t>(8), p.e061336.</w:t>
      </w:r>
    </w:p>
    <w:p w:rsidR="000D6722" w:rsidP="00A02CCA" w:rsidRDefault="000D6722" w14:paraId="1EDF4EAC" w14:textId="77777777">
      <w:pPr>
        <w:spacing w:line="360" w:lineRule="auto"/>
        <w:ind w:left="720" w:hanging="720"/>
        <w:jc w:val="both"/>
      </w:pPr>
      <w:r w:rsidRPr="00173180">
        <w:t>Yuan, S., Davidson, G., Kurten, S. and Best, P.</w:t>
      </w:r>
      <w:r>
        <w:t xml:space="preserve"> (</w:t>
      </w:r>
      <w:r w:rsidRPr="00173180">
        <w:t>2026</w:t>
      </w:r>
      <w:r>
        <w:t>) ‘</w:t>
      </w:r>
      <w:r w:rsidRPr="00173180">
        <w:t>Effectiveness and experiences of online mental health peer support for young people: Systematic scoping review</w:t>
      </w:r>
      <w:r>
        <w:t>’,</w:t>
      </w:r>
      <w:r w:rsidRPr="00173180">
        <w:t xml:space="preserve"> </w:t>
      </w:r>
      <w:r w:rsidRPr="00173180">
        <w:rPr>
          <w:i/>
          <w:iCs/>
        </w:rPr>
        <w:t>JMIR Mental Health</w:t>
      </w:r>
      <w:r w:rsidRPr="00173180">
        <w:t>, 13(1), p.e83139.</w:t>
      </w:r>
    </w:p>
    <w:sectPr w:rsidR="000D6722" w:rsidSect="00BD75B0">
      <w:headerReference w:type="default" r:id="rId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C6B91" w:rsidP="00632014" w:rsidRDefault="007C6B91" w14:paraId="7A964B43" w14:textId="77777777">
      <w:pPr>
        <w:spacing w:line="240" w:lineRule="auto"/>
      </w:pPr>
      <w:r>
        <w:separator/>
      </w:r>
    </w:p>
  </w:endnote>
  <w:endnote w:type="continuationSeparator" w:id="0">
    <w:p w:rsidR="007C6B91" w:rsidP="00632014" w:rsidRDefault="007C6B91" w14:paraId="0978BE8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C6B91" w:rsidP="00632014" w:rsidRDefault="007C6B91" w14:paraId="6DC7DD16" w14:textId="77777777">
      <w:pPr>
        <w:spacing w:line="240" w:lineRule="auto"/>
      </w:pPr>
      <w:r>
        <w:separator/>
      </w:r>
    </w:p>
  </w:footnote>
  <w:footnote w:type="continuationSeparator" w:id="0">
    <w:p w:rsidR="007C6B91" w:rsidP="00632014" w:rsidRDefault="007C6B91" w14:paraId="79B1A6B5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2131914"/>
      <w:docPartObj>
        <w:docPartGallery w:val="Page Numbers (Top of Page)"/>
        <w:docPartUnique/>
      </w:docPartObj>
    </w:sdtPr>
    <w:sdtEndPr>
      <w:rPr>
        <w:noProof/>
      </w:rPr>
    </w:sdtEndPr>
    <w:sdtContent>
      <w:p w:rsidR="00632014" w:rsidRDefault="00632014" w14:paraId="01CBFB30" w14:textId="2CBB898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32014" w:rsidRDefault="00632014" w14:paraId="70ABBC2F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72426"/>
    <w:multiLevelType w:val="hybridMultilevel"/>
    <w:tmpl w:val="38EC17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C958F8"/>
    <w:multiLevelType w:val="multilevel"/>
    <w:tmpl w:val="F8D81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381507"/>
    <w:multiLevelType w:val="multilevel"/>
    <w:tmpl w:val="9DF2E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9806994">
    <w:abstractNumId w:val="0"/>
  </w:num>
  <w:num w:numId="2" w16cid:durableId="342169073">
    <w:abstractNumId w:val="2"/>
  </w:num>
  <w:num w:numId="3" w16cid:durableId="1646736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644"/>
    <w:rsid w:val="00050887"/>
    <w:rsid w:val="000C1851"/>
    <w:rsid w:val="000D6722"/>
    <w:rsid w:val="00117353"/>
    <w:rsid w:val="001264CF"/>
    <w:rsid w:val="00134809"/>
    <w:rsid w:val="001508CA"/>
    <w:rsid w:val="00173180"/>
    <w:rsid w:val="001A2713"/>
    <w:rsid w:val="001D41CE"/>
    <w:rsid w:val="001D7BEA"/>
    <w:rsid w:val="001E3136"/>
    <w:rsid w:val="00200C2F"/>
    <w:rsid w:val="00295454"/>
    <w:rsid w:val="002A1179"/>
    <w:rsid w:val="002C5B9B"/>
    <w:rsid w:val="002D2403"/>
    <w:rsid w:val="00341C58"/>
    <w:rsid w:val="003A3062"/>
    <w:rsid w:val="003B4756"/>
    <w:rsid w:val="003B7F19"/>
    <w:rsid w:val="004337AF"/>
    <w:rsid w:val="0047613B"/>
    <w:rsid w:val="004841C0"/>
    <w:rsid w:val="00486505"/>
    <w:rsid w:val="004E4A68"/>
    <w:rsid w:val="004F1658"/>
    <w:rsid w:val="005016BA"/>
    <w:rsid w:val="00520CE4"/>
    <w:rsid w:val="00537863"/>
    <w:rsid w:val="00551F70"/>
    <w:rsid w:val="00573119"/>
    <w:rsid w:val="005C5202"/>
    <w:rsid w:val="00632014"/>
    <w:rsid w:val="00674BB8"/>
    <w:rsid w:val="00682EAC"/>
    <w:rsid w:val="00686080"/>
    <w:rsid w:val="006C1A69"/>
    <w:rsid w:val="006D64D0"/>
    <w:rsid w:val="007750BD"/>
    <w:rsid w:val="007A4B89"/>
    <w:rsid w:val="007C6B91"/>
    <w:rsid w:val="007D1353"/>
    <w:rsid w:val="0081372F"/>
    <w:rsid w:val="0084076B"/>
    <w:rsid w:val="008A3AE9"/>
    <w:rsid w:val="008B7BC0"/>
    <w:rsid w:val="008D69EC"/>
    <w:rsid w:val="008F0AF5"/>
    <w:rsid w:val="008F3FB3"/>
    <w:rsid w:val="009038DF"/>
    <w:rsid w:val="00932D85"/>
    <w:rsid w:val="00940962"/>
    <w:rsid w:val="00957DFB"/>
    <w:rsid w:val="00986F76"/>
    <w:rsid w:val="009B5A38"/>
    <w:rsid w:val="009D701D"/>
    <w:rsid w:val="009E1D77"/>
    <w:rsid w:val="00A02CCA"/>
    <w:rsid w:val="00A11C0C"/>
    <w:rsid w:val="00A24414"/>
    <w:rsid w:val="00A51971"/>
    <w:rsid w:val="00A52FC6"/>
    <w:rsid w:val="00A9711D"/>
    <w:rsid w:val="00AB45A3"/>
    <w:rsid w:val="00B05ED4"/>
    <w:rsid w:val="00B068A4"/>
    <w:rsid w:val="00B66A22"/>
    <w:rsid w:val="00B91EB0"/>
    <w:rsid w:val="00B929E4"/>
    <w:rsid w:val="00B95088"/>
    <w:rsid w:val="00BA012D"/>
    <w:rsid w:val="00BB6DFE"/>
    <w:rsid w:val="00BB7E72"/>
    <w:rsid w:val="00BC0C23"/>
    <w:rsid w:val="00BD572D"/>
    <w:rsid w:val="00BD75B0"/>
    <w:rsid w:val="00BF0CDF"/>
    <w:rsid w:val="00BF0F33"/>
    <w:rsid w:val="00BF4EF8"/>
    <w:rsid w:val="00C111EA"/>
    <w:rsid w:val="00C22303"/>
    <w:rsid w:val="00C4273F"/>
    <w:rsid w:val="00C54870"/>
    <w:rsid w:val="00C850C4"/>
    <w:rsid w:val="00D22F04"/>
    <w:rsid w:val="00D36C92"/>
    <w:rsid w:val="00D37D04"/>
    <w:rsid w:val="00D73FF4"/>
    <w:rsid w:val="00D84204"/>
    <w:rsid w:val="00DE275E"/>
    <w:rsid w:val="00DE3644"/>
    <w:rsid w:val="00E633BA"/>
    <w:rsid w:val="00E63FC0"/>
    <w:rsid w:val="00E66C06"/>
    <w:rsid w:val="00EE5A14"/>
    <w:rsid w:val="00F175E9"/>
    <w:rsid w:val="00F82DEC"/>
    <w:rsid w:val="00FF6E73"/>
    <w:rsid w:val="0E7CCCA1"/>
    <w:rsid w:val="2EEE83EB"/>
    <w:rsid w:val="3AB56E6D"/>
    <w:rsid w:val="540F2C58"/>
    <w:rsid w:val="5D4D863D"/>
    <w:rsid w:val="7CED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81C46"/>
  <w15:chartTrackingRefBased/>
  <w15:docId w15:val="{5356260C-43E0-4934-9912-7B491425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D572D"/>
    <w:pPr>
      <w:spacing w:after="0" w:line="480" w:lineRule="auto"/>
    </w:pPr>
    <w:rPr>
      <w:rFonts w:ascii="Times New Roman" w:hAnsi="Times New Roman" w:eastAsia="Times New Roman" w:cs="Times New Roman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2014"/>
    <w:pPr>
      <w:keepNext/>
      <w:keepLines/>
      <w:spacing w:before="360" w:after="80"/>
      <w:outlineLvl w:val="0"/>
    </w:pPr>
    <w:rPr>
      <w:rFonts w:eastAsiaTheme="majorEastAsia" w:cstheme="majorBidi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64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644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644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644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644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644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644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644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32014"/>
    <w:rPr>
      <w:rFonts w:asciiTheme="majorBidi" w:hAnsiTheme="majorBidi" w:eastAsiaTheme="majorEastAsia" w:cstheme="majorBidi"/>
      <w:sz w:val="32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E364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E364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E364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E364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E364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E364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E364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E36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64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E364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644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E36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64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E3644"/>
    <w:rPr>
      <w:rFonts w:asciiTheme="majorBidi" w:hAnsiTheme="majorBidi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6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6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64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E3644"/>
    <w:rPr>
      <w:rFonts w:asciiTheme="majorBidi" w:hAnsiTheme="majorBidi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64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201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32014"/>
    <w:rPr>
      <w:rFonts w:ascii="Times New Roman" w:hAnsi="Times New Roman" w:eastAsia="Times New Roman" w:cs="Times New Roman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3201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32014"/>
    <w:rPr>
      <w:rFonts w:ascii="Times New Roman" w:hAnsi="Times New Roman" w:eastAsia="Times New Roman" w:cs="Times New Roman"/>
      <w:sz w:val="2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A271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A2713"/>
    <w:pPr>
      <w:spacing w:before="100" w:beforeAutospacing="1" w:after="100" w:afterAutospacing="1"/>
    </w:pPr>
    <w:rPr>
      <w:szCs w:val="24"/>
    </w:rPr>
  </w:style>
  <w:style w:type="character" w:styleId="Emphasis">
    <w:name w:val="Emphasis"/>
    <w:basedOn w:val="DefaultParagraphFont"/>
    <w:uiPriority w:val="20"/>
    <w:qFormat/>
    <w:rsid w:val="00A24414"/>
    <w:rPr>
      <w:i/>
      <w:iCs/>
    </w:rPr>
  </w:style>
  <w:style w:type="character" w:styleId="Hyperlink">
    <w:name w:val="Hyperlink"/>
    <w:basedOn w:val="DefaultParagraphFont"/>
    <w:uiPriority w:val="99"/>
    <w:unhideWhenUsed/>
    <w:rsid w:val="00A52F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FC6"/>
    <w:rPr>
      <w:color w:val="605E5C"/>
      <w:shd w:val="clear" w:color="auto" w:fill="E1DFDD"/>
    </w:rPr>
  </w:style>
  <w:style w:type="paragraph" w:styleId="isselectedend" w:customStyle="1">
    <w:name w:val="isselectedend"/>
    <w:basedOn w:val="Normal"/>
    <w:rsid w:val="00C22303"/>
    <w:pPr>
      <w:spacing w:before="100" w:beforeAutospacing="1" w:after="100" w:afterAutospacing="1" w:line="240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hyperlink" Target="https://digital.nhs.uk/data-and-information/publications/statistical/adult-psychiatric-morbidity-survey/survey-of-mental-health-and-wellbeing-england-2023-24/common-mental-health-conditions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Window User</dc:creator>
  <keywords/>
  <dc:description/>
  <lastModifiedBy>Naela Aslam (2223215)</lastModifiedBy>
  <revision>81</revision>
  <dcterms:created xsi:type="dcterms:W3CDTF">2026-09-21T15:20:00.0000000Z</dcterms:created>
  <dcterms:modified xsi:type="dcterms:W3CDTF">2026-10-07T11:13:07.2615098Z</dcterms:modified>
</coreProperties>
</file>