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Arial" w:hAnsi="Arial" w:cs="Arial"/>
          <w:color w:val="4F81BD" w:themeColor="accent1"/>
          <w:sz w:val="24"/>
          <w:lang w:val="en" w:eastAsia="en-IN"/>
        </w:rPr>
        <w:id w:val="-352424003"/>
        <w:docPartObj>
          <w:docPartGallery w:val="Cover Pages"/>
          <w:docPartUnique/>
        </w:docPartObj>
      </w:sdtPr>
      <w:sdtEndPr>
        <w:rPr>
          <w:rFonts w:ascii="Calibri" w:eastAsia="Calibri" w:hAnsi="Calibri" w:cs="Calibri"/>
          <w:b/>
          <w:color w:val="auto"/>
          <w:szCs w:val="24"/>
        </w:rPr>
      </w:sdtEndPr>
      <w:sdtContent>
        <w:p w14:paraId="56F773C4" w14:textId="2E9717F9" w:rsidR="00431257" w:rsidRDefault="00431257">
          <w:pPr>
            <w:pStyle w:val="NoSpacing"/>
            <w:spacing w:before="1540" w:after="240"/>
            <w:jc w:val="center"/>
            <w:rPr>
              <w:color w:val="4F81BD" w:themeColor="accent1"/>
            </w:rPr>
          </w:pPr>
          <w:r>
            <w:rPr>
              <w:noProof/>
              <w:color w:val="4F81BD" w:themeColor="accent1"/>
              <w:lang w:val="en-IN" w:eastAsia="en-IN"/>
            </w:rPr>
            <w:drawing>
              <wp:inline distT="0" distB="0" distL="0" distR="0" wp14:anchorId="5D86337B" wp14:editId="0071EE8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hAnsi="Algerian"/>
              <w:b/>
              <w:bCs/>
              <w:color w:val="1F497D" w:themeColor="text2"/>
              <w:sz w:val="36"/>
              <w:szCs w:val="36"/>
            </w:rPr>
            <w:alias w:val="Title"/>
            <w:tag w:val=""/>
            <w:id w:val="1735040861"/>
            <w:placeholder>
              <w:docPart w:val="3E831FBE6C524ED99FE89314041034BF"/>
            </w:placeholder>
            <w:dataBinding w:prefixMappings="xmlns:ns0='http://purl.org/dc/elements/1.1/' xmlns:ns1='http://schemas.openxmlformats.org/package/2006/metadata/core-properties' " w:xpath="/ns1:coreProperties[1]/ns0:title[1]" w:storeItemID="{6C3C8BC8-F283-45AE-878A-BAB7291924A1}"/>
            <w:text/>
          </w:sdtPr>
          <w:sdtEndPr/>
          <w:sdtContent>
            <w:p w14:paraId="6E211791" w14:textId="23C8EB86" w:rsidR="00431257" w:rsidRDefault="00431257">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431257">
                <w:rPr>
                  <w:rFonts w:ascii="Algerian" w:hAnsi="Algerian"/>
                  <w:b/>
                  <w:bCs/>
                  <w:color w:val="1F497D" w:themeColor="text2"/>
                  <w:sz w:val="36"/>
                  <w:szCs w:val="36"/>
                </w:rPr>
                <w:t>Academic and Employability Skills</w:t>
              </w:r>
            </w:p>
          </w:sdtContent>
        </w:sdt>
        <w:sdt>
          <w:sdtPr>
            <w:rPr>
              <w:b/>
              <w:bCs/>
              <w:i/>
              <w:iCs/>
              <w:color w:val="4F81BD" w:themeColor="accent1"/>
              <w:sz w:val="40"/>
              <w:szCs w:val="40"/>
            </w:rPr>
            <w:alias w:val="Subtitle"/>
            <w:tag w:val=""/>
            <w:id w:val="328029620"/>
            <w:placeholder>
              <w:docPart w:val="C11836C1D094461D9AD029F5FDA5541B"/>
            </w:placeholder>
            <w:dataBinding w:prefixMappings="xmlns:ns0='http://purl.org/dc/elements/1.1/' xmlns:ns1='http://schemas.openxmlformats.org/package/2006/metadata/core-properties' " w:xpath="/ns1:coreProperties[1]/ns0:subject[1]" w:storeItemID="{6C3C8BC8-F283-45AE-878A-BAB7291924A1}"/>
            <w:text/>
          </w:sdtPr>
          <w:sdtEndPr/>
          <w:sdtContent>
            <w:p w14:paraId="06920F10" w14:textId="34A7FFEF" w:rsidR="00431257" w:rsidRDefault="00431257">
              <w:pPr>
                <w:pStyle w:val="NoSpacing"/>
                <w:jc w:val="center"/>
                <w:rPr>
                  <w:color w:val="4F81BD" w:themeColor="accent1"/>
                  <w:sz w:val="28"/>
                  <w:szCs w:val="28"/>
                </w:rPr>
              </w:pPr>
              <w:r w:rsidRPr="00431257">
                <w:rPr>
                  <w:b/>
                  <w:bCs/>
                  <w:i/>
                  <w:iCs/>
                  <w:color w:val="4F81BD" w:themeColor="accent1"/>
                  <w:sz w:val="40"/>
                  <w:szCs w:val="40"/>
                </w:rPr>
                <w:t>Reflection</w:t>
              </w:r>
            </w:p>
          </w:sdtContent>
        </w:sdt>
        <w:p w14:paraId="2C58962E" w14:textId="4550917A" w:rsidR="00431257" w:rsidRDefault="00431257">
          <w:pPr>
            <w:pStyle w:val="NoSpacing"/>
            <w:spacing w:before="480"/>
            <w:jc w:val="center"/>
            <w:rPr>
              <w:color w:val="4F81BD" w:themeColor="accent1"/>
            </w:rPr>
          </w:pPr>
          <w:r>
            <w:rPr>
              <w:noProof/>
              <w:color w:val="4F81BD" w:themeColor="accent1"/>
              <w:lang w:val="en-IN" w:eastAsia="en-IN"/>
            </w:rPr>
            <w:drawing>
              <wp:inline distT="0" distB="0" distL="0" distR="0" wp14:anchorId="6B62B8A9" wp14:editId="3EE9D02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2DE3DAA" w14:textId="77777777" w:rsidR="00684887" w:rsidRDefault="00684887" w:rsidP="00684887">
          <w:pPr>
            <w:jc w:val="center"/>
            <w:rPr>
              <w:rFonts w:ascii="Calibri" w:eastAsia="Calibri" w:hAnsi="Calibri" w:cs="Calibri"/>
              <w:b/>
              <w:szCs w:val="24"/>
            </w:rPr>
          </w:pPr>
          <w:r>
            <w:rPr>
              <w:rFonts w:ascii="Calibri" w:eastAsia="Calibri" w:hAnsi="Calibri" w:cs="Calibri"/>
              <w:b/>
              <w:szCs w:val="24"/>
            </w:rPr>
            <w:t xml:space="preserve">Name: </w:t>
          </w:r>
          <w:r w:rsidRPr="00684887">
            <w:rPr>
              <w:rFonts w:ascii="Calibri" w:eastAsia="Calibri" w:hAnsi="Calibri" w:cs="Calibri"/>
              <w:b/>
              <w:szCs w:val="24"/>
            </w:rPr>
            <w:t xml:space="preserve">Ligia </w:t>
          </w:r>
          <w:proofErr w:type="spellStart"/>
          <w:r w:rsidRPr="00684887">
            <w:rPr>
              <w:rFonts w:ascii="Calibri" w:eastAsia="Calibri" w:hAnsi="Calibri" w:cs="Calibri"/>
              <w:b/>
              <w:szCs w:val="24"/>
            </w:rPr>
            <w:t>Vaida</w:t>
          </w:r>
          <w:proofErr w:type="spellEnd"/>
          <w:r w:rsidRPr="00684887">
            <w:rPr>
              <w:rFonts w:ascii="Calibri" w:eastAsia="Calibri" w:hAnsi="Calibri" w:cs="Calibri"/>
              <w:b/>
              <w:szCs w:val="24"/>
            </w:rPr>
            <w:t xml:space="preserve"> </w:t>
          </w:r>
        </w:p>
        <w:p w14:paraId="3EAEAAB8" w14:textId="335FF43A" w:rsidR="00684887" w:rsidRPr="00684887" w:rsidRDefault="00684887" w:rsidP="00684887">
          <w:pPr>
            <w:jc w:val="center"/>
            <w:rPr>
              <w:rFonts w:ascii="Calibri" w:eastAsia="Calibri" w:hAnsi="Calibri" w:cs="Calibri"/>
              <w:b/>
              <w:szCs w:val="24"/>
            </w:rPr>
          </w:pPr>
          <w:r>
            <w:rPr>
              <w:rFonts w:ascii="Calibri" w:eastAsia="Calibri" w:hAnsi="Calibri" w:cs="Calibri"/>
              <w:b/>
              <w:szCs w:val="24"/>
            </w:rPr>
            <w:t xml:space="preserve">ID: </w:t>
          </w:r>
          <w:r w:rsidRPr="00684887">
            <w:rPr>
              <w:rFonts w:ascii="Calibri" w:eastAsia="Calibri" w:hAnsi="Calibri" w:cs="Calibri"/>
              <w:b/>
              <w:szCs w:val="24"/>
            </w:rPr>
            <w:t>1915905</w:t>
          </w:r>
        </w:p>
        <w:p w14:paraId="4DD83D71" w14:textId="77777777" w:rsidR="00684887" w:rsidRPr="00684887" w:rsidRDefault="00684887" w:rsidP="00684887">
          <w:pPr>
            <w:jc w:val="center"/>
            <w:rPr>
              <w:rFonts w:ascii="Calibri" w:eastAsia="Calibri" w:hAnsi="Calibri" w:cs="Calibri"/>
              <w:b/>
              <w:szCs w:val="24"/>
            </w:rPr>
          </w:pPr>
          <w:r w:rsidRPr="00684887">
            <w:rPr>
              <w:rFonts w:ascii="Calibri" w:eastAsia="Calibri" w:hAnsi="Calibri" w:cs="Calibri"/>
              <w:b/>
              <w:szCs w:val="24"/>
            </w:rPr>
            <w:t>Academic and employability skills</w:t>
          </w:r>
        </w:p>
        <w:p w14:paraId="1E48F175" w14:textId="2AC8E3BD" w:rsidR="00431257" w:rsidRDefault="00684887" w:rsidP="00684887">
          <w:pPr>
            <w:jc w:val="center"/>
            <w:rPr>
              <w:rFonts w:ascii="Calibri" w:eastAsia="Calibri" w:hAnsi="Calibri" w:cs="Calibri"/>
              <w:b/>
              <w:szCs w:val="24"/>
            </w:rPr>
          </w:pPr>
          <w:r w:rsidRPr="00684887">
            <w:rPr>
              <w:rFonts w:ascii="Calibri" w:eastAsia="Calibri" w:hAnsi="Calibri" w:cs="Calibri"/>
              <w:b/>
              <w:szCs w:val="24"/>
            </w:rPr>
            <w:t xml:space="preserve">Mohammad Rahman </w:t>
          </w:r>
          <w:r w:rsidR="00431257">
            <w:rPr>
              <w:rFonts w:ascii="Calibri" w:eastAsia="Calibri" w:hAnsi="Calibri" w:cs="Calibri"/>
              <w:b/>
              <w:szCs w:val="24"/>
            </w:rPr>
            <w:br w:type="page"/>
          </w:r>
        </w:p>
      </w:sdtContent>
    </w:sdt>
    <w:p w14:paraId="6E3BCB11" w14:textId="77777777" w:rsidR="009330BF" w:rsidRDefault="009330BF" w:rsidP="009330BF">
      <w:pPr>
        <w:jc w:val="center"/>
        <w:rPr>
          <w:b/>
          <w:u w:val="single"/>
        </w:rPr>
      </w:pPr>
      <w:r w:rsidRPr="009330BF">
        <w:rPr>
          <w:b/>
          <w:u w:val="single"/>
        </w:rPr>
        <w:lastRenderedPageBreak/>
        <w:t>Abstract</w:t>
      </w:r>
    </w:p>
    <w:p w14:paraId="00000003" w14:textId="62AAC8EB" w:rsidR="009330BF" w:rsidRDefault="00E85ED4" w:rsidP="009330BF">
      <w:r>
        <w:t xml:space="preserve">Reflection is a method of learning through real life which forms an important part of high school and postgraduate programs. Learners should use a standardized format to display their willingness to draw on their clinical practice experiences. These styles of reflection will be debated and the application of medium-sized </w:t>
      </w:r>
      <w:r w:rsidR="00937C7A">
        <w:t>post-secondary</w:t>
      </w:r>
      <w:r>
        <w:t xml:space="preserve"> reflective experience assessed. The essay also takes note of the significance of reflections for the further advancement and affirmation of careers and the role that women sisters must play in reflective practice, eventually increasing self-consciousness, self-identity and self-growth. The Gibbs reflective idea is built on many phases, during which multiple issues need to be addressed so that my ideas can go further than possible. The processes of explanation, sensations, assessment, interpretation, assumptions and action plan are indicated in Gibbs</w:t>
      </w:r>
      <w:r w:rsidRPr="009330BF">
        <w:t>.</w:t>
      </w:r>
      <w:r w:rsidR="009330BF" w:rsidRPr="009330BF">
        <w:t xml:space="preserve"> </w:t>
      </w:r>
      <w:r>
        <w:t>This paradigm has the concept of systematizing reflections and isolating emotions. The multiple stages generally tend to slow down our logical reasoning so that we are not too quick to draw judgments.</w:t>
      </w:r>
    </w:p>
    <w:p w14:paraId="4CEAD382" w14:textId="77777777" w:rsidR="009330BF" w:rsidRDefault="009330BF">
      <w:pPr>
        <w:spacing w:line="276" w:lineRule="auto"/>
        <w:jc w:val="left"/>
      </w:pPr>
      <w:r>
        <w:br w:type="page"/>
      </w:r>
    </w:p>
    <w:sdt>
      <w:sdtPr>
        <w:rPr>
          <w:rFonts w:ascii="Times New Roman" w:eastAsia="Arial" w:hAnsi="Times New Roman" w:cs="Arial"/>
          <w:color w:val="auto"/>
          <w:sz w:val="24"/>
          <w:szCs w:val="22"/>
          <w:lang w:val="en" w:eastAsia="en-IN"/>
        </w:rPr>
        <w:id w:val="1205610198"/>
        <w:docPartObj>
          <w:docPartGallery w:val="Table of Contents"/>
          <w:docPartUnique/>
        </w:docPartObj>
      </w:sdtPr>
      <w:sdtEndPr>
        <w:rPr>
          <w:b/>
          <w:bCs/>
          <w:noProof/>
        </w:rPr>
      </w:sdtEndPr>
      <w:sdtContent>
        <w:p w14:paraId="4397FA03" w14:textId="2E473576" w:rsidR="00D144F6" w:rsidRPr="00D144F6" w:rsidRDefault="00D144F6" w:rsidP="00D144F6">
          <w:pPr>
            <w:pStyle w:val="TOCHeading"/>
            <w:jc w:val="center"/>
            <w:rPr>
              <w:rFonts w:ascii="Times New Roman" w:hAnsi="Times New Roman" w:cs="Times New Roman"/>
              <w:b/>
              <w:color w:val="000000" w:themeColor="text1"/>
              <w:sz w:val="28"/>
              <w:szCs w:val="28"/>
            </w:rPr>
          </w:pPr>
          <w:r w:rsidRPr="00D144F6">
            <w:rPr>
              <w:rFonts w:ascii="Times New Roman" w:hAnsi="Times New Roman" w:cs="Times New Roman"/>
              <w:b/>
              <w:color w:val="000000" w:themeColor="text1"/>
              <w:sz w:val="28"/>
              <w:szCs w:val="28"/>
            </w:rPr>
            <w:t>Table of Contents</w:t>
          </w:r>
        </w:p>
        <w:p w14:paraId="552F54B1" w14:textId="77777777" w:rsidR="00D144F6" w:rsidRDefault="00D144F6">
          <w:pPr>
            <w:pStyle w:val="TOC1"/>
            <w:tabs>
              <w:tab w:val="right" w:leader="dot" w:pos="9350"/>
            </w:tabs>
            <w:rPr>
              <w:noProof/>
            </w:rPr>
          </w:pPr>
          <w:r>
            <w:fldChar w:fldCharType="begin"/>
          </w:r>
          <w:r>
            <w:instrText xml:space="preserve"> TOC \o "1-3" \h \z \u </w:instrText>
          </w:r>
          <w:r>
            <w:fldChar w:fldCharType="separate"/>
          </w:r>
          <w:hyperlink w:anchor="_Toc59042637" w:history="1">
            <w:r w:rsidRPr="0053383F">
              <w:rPr>
                <w:rStyle w:val="Hyperlink"/>
                <w:noProof/>
              </w:rPr>
              <w:t>Introduction</w:t>
            </w:r>
            <w:r>
              <w:rPr>
                <w:noProof/>
                <w:webHidden/>
              </w:rPr>
              <w:tab/>
            </w:r>
            <w:r>
              <w:rPr>
                <w:noProof/>
                <w:webHidden/>
              </w:rPr>
              <w:fldChar w:fldCharType="begin"/>
            </w:r>
            <w:r>
              <w:rPr>
                <w:noProof/>
                <w:webHidden/>
              </w:rPr>
              <w:instrText xml:space="preserve"> PAGEREF _Toc59042637 \h </w:instrText>
            </w:r>
            <w:r>
              <w:rPr>
                <w:noProof/>
                <w:webHidden/>
              </w:rPr>
            </w:r>
            <w:r>
              <w:rPr>
                <w:noProof/>
                <w:webHidden/>
              </w:rPr>
              <w:fldChar w:fldCharType="separate"/>
            </w:r>
            <w:r>
              <w:rPr>
                <w:noProof/>
                <w:webHidden/>
              </w:rPr>
              <w:t>3</w:t>
            </w:r>
            <w:r>
              <w:rPr>
                <w:noProof/>
                <w:webHidden/>
              </w:rPr>
              <w:fldChar w:fldCharType="end"/>
            </w:r>
          </w:hyperlink>
        </w:p>
        <w:p w14:paraId="13D0F23B" w14:textId="77777777" w:rsidR="00D144F6" w:rsidRDefault="000E1AD7">
          <w:pPr>
            <w:pStyle w:val="TOC1"/>
            <w:tabs>
              <w:tab w:val="right" w:leader="dot" w:pos="9350"/>
            </w:tabs>
            <w:rPr>
              <w:noProof/>
            </w:rPr>
          </w:pPr>
          <w:hyperlink w:anchor="_Toc59042638" w:history="1">
            <w:r w:rsidR="00D144F6" w:rsidRPr="0053383F">
              <w:rPr>
                <w:rStyle w:val="Hyperlink"/>
                <w:noProof/>
              </w:rPr>
              <w:t>The Model of Gibbs</w:t>
            </w:r>
            <w:r w:rsidR="00D144F6">
              <w:rPr>
                <w:noProof/>
                <w:webHidden/>
              </w:rPr>
              <w:tab/>
            </w:r>
            <w:r w:rsidR="00D144F6">
              <w:rPr>
                <w:noProof/>
                <w:webHidden/>
              </w:rPr>
              <w:fldChar w:fldCharType="begin"/>
            </w:r>
            <w:r w:rsidR="00D144F6">
              <w:rPr>
                <w:noProof/>
                <w:webHidden/>
              </w:rPr>
              <w:instrText xml:space="preserve"> PAGEREF _Toc59042638 \h </w:instrText>
            </w:r>
            <w:r w:rsidR="00D144F6">
              <w:rPr>
                <w:noProof/>
                <w:webHidden/>
              </w:rPr>
            </w:r>
            <w:r w:rsidR="00D144F6">
              <w:rPr>
                <w:noProof/>
                <w:webHidden/>
              </w:rPr>
              <w:fldChar w:fldCharType="separate"/>
            </w:r>
            <w:r w:rsidR="00D144F6">
              <w:rPr>
                <w:noProof/>
                <w:webHidden/>
              </w:rPr>
              <w:t>3</w:t>
            </w:r>
            <w:r w:rsidR="00D144F6">
              <w:rPr>
                <w:noProof/>
                <w:webHidden/>
              </w:rPr>
              <w:fldChar w:fldCharType="end"/>
            </w:r>
          </w:hyperlink>
        </w:p>
        <w:p w14:paraId="51E97270" w14:textId="77777777" w:rsidR="00D144F6" w:rsidRDefault="000E1AD7">
          <w:pPr>
            <w:pStyle w:val="TOC1"/>
            <w:tabs>
              <w:tab w:val="right" w:leader="dot" w:pos="9350"/>
            </w:tabs>
            <w:rPr>
              <w:noProof/>
            </w:rPr>
          </w:pPr>
          <w:hyperlink w:anchor="_Toc59042639" w:history="1">
            <w:r w:rsidR="00D144F6" w:rsidRPr="0053383F">
              <w:rPr>
                <w:rStyle w:val="Hyperlink"/>
                <w:noProof/>
              </w:rPr>
              <w:t>Conclusion</w:t>
            </w:r>
            <w:r w:rsidR="00D144F6">
              <w:rPr>
                <w:noProof/>
                <w:webHidden/>
              </w:rPr>
              <w:tab/>
            </w:r>
            <w:r w:rsidR="00D144F6">
              <w:rPr>
                <w:noProof/>
                <w:webHidden/>
              </w:rPr>
              <w:fldChar w:fldCharType="begin"/>
            </w:r>
            <w:r w:rsidR="00D144F6">
              <w:rPr>
                <w:noProof/>
                <w:webHidden/>
              </w:rPr>
              <w:instrText xml:space="preserve"> PAGEREF _Toc59042639 \h </w:instrText>
            </w:r>
            <w:r w:rsidR="00D144F6">
              <w:rPr>
                <w:noProof/>
                <w:webHidden/>
              </w:rPr>
            </w:r>
            <w:r w:rsidR="00D144F6">
              <w:rPr>
                <w:noProof/>
                <w:webHidden/>
              </w:rPr>
              <w:fldChar w:fldCharType="separate"/>
            </w:r>
            <w:r w:rsidR="00D144F6">
              <w:rPr>
                <w:noProof/>
                <w:webHidden/>
              </w:rPr>
              <w:t>8</w:t>
            </w:r>
            <w:r w:rsidR="00D144F6">
              <w:rPr>
                <w:noProof/>
                <w:webHidden/>
              </w:rPr>
              <w:fldChar w:fldCharType="end"/>
            </w:r>
          </w:hyperlink>
        </w:p>
        <w:p w14:paraId="03D80497" w14:textId="77777777" w:rsidR="00D144F6" w:rsidRDefault="000E1AD7">
          <w:pPr>
            <w:pStyle w:val="TOC1"/>
            <w:tabs>
              <w:tab w:val="right" w:leader="dot" w:pos="9350"/>
            </w:tabs>
            <w:rPr>
              <w:noProof/>
            </w:rPr>
          </w:pPr>
          <w:hyperlink w:anchor="_Toc59042640" w:history="1">
            <w:r w:rsidR="00D144F6" w:rsidRPr="0053383F">
              <w:rPr>
                <w:rStyle w:val="Hyperlink"/>
                <w:noProof/>
              </w:rPr>
              <w:t>References</w:t>
            </w:r>
            <w:r w:rsidR="00D144F6">
              <w:rPr>
                <w:noProof/>
                <w:webHidden/>
              </w:rPr>
              <w:tab/>
            </w:r>
            <w:r w:rsidR="00D144F6">
              <w:rPr>
                <w:noProof/>
                <w:webHidden/>
              </w:rPr>
              <w:fldChar w:fldCharType="begin"/>
            </w:r>
            <w:r w:rsidR="00D144F6">
              <w:rPr>
                <w:noProof/>
                <w:webHidden/>
              </w:rPr>
              <w:instrText xml:space="preserve"> PAGEREF _Toc59042640 \h </w:instrText>
            </w:r>
            <w:r w:rsidR="00D144F6">
              <w:rPr>
                <w:noProof/>
                <w:webHidden/>
              </w:rPr>
            </w:r>
            <w:r w:rsidR="00D144F6">
              <w:rPr>
                <w:noProof/>
                <w:webHidden/>
              </w:rPr>
              <w:fldChar w:fldCharType="separate"/>
            </w:r>
            <w:r w:rsidR="00D144F6">
              <w:rPr>
                <w:noProof/>
                <w:webHidden/>
              </w:rPr>
              <w:t>9</w:t>
            </w:r>
            <w:r w:rsidR="00D144F6">
              <w:rPr>
                <w:noProof/>
                <w:webHidden/>
              </w:rPr>
              <w:fldChar w:fldCharType="end"/>
            </w:r>
          </w:hyperlink>
        </w:p>
        <w:p w14:paraId="385F0C92" w14:textId="1134B66D" w:rsidR="00D144F6" w:rsidRDefault="00D144F6">
          <w:r>
            <w:rPr>
              <w:b/>
              <w:bCs/>
              <w:noProof/>
            </w:rPr>
            <w:fldChar w:fldCharType="end"/>
          </w:r>
        </w:p>
      </w:sdtContent>
    </w:sdt>
    <w:p w14:paraId="2D7AFF8E" w14:textId="67C110E5" w:rsidR="009330BF" w:rsidRDefault="009330BF">
      <w:pPr>
        <w:spacing w:line="276" w:lineRule="auto"/>
        <w:jc w:val="left"/>
        <w:rPr>
          <w:b/>
          <w:u w:val="single"/>
        </w:rPr>
      </w:pPr>
      <w:r>
        <w:rPr>
          <w:b/>
          <w:u w:val="single"/>
        </w:rPr>
        <w:br w:type="page"/>
      </w:r>
    </w:p>
    <w:p w14:paraId="1510FE69" w14:textId="77777777" w:rsidR="009330BF" w:rsidRDefault="009330BF" w:rsidP="009330BF">
      <w:pPr>
        <w:pStyle w:val="Heading1"/>
      </w:pPr>
      <w:bookmarkStart w:id="0" w:name="_Toc59042637"/>
      <w:r>
        <w:lastRenderedPageBreak/>
        <w:t>Introduction</w:t>
      </w:r>
      <w:bookmarkEnd w:id="0"/>
    </w:p>
    <w:p w14:paraId="00000008" w14:textId="4793B23C" w:rsidR="00D21C69" w:rsidRPr="00EE48C0" w:rsidRDefault="00E85ED4">
      <w:r>
        <w:t xml:space="preserve">Only having an experience to understand isn't enough. It can be easily forgotten or losing its learning capacity without dwelling on this experience. It is from these emotions and thoughts that generalizations or ideas may be created and generalizations cause new conditions to be discovered. The recently gained scientific knowledge is now being practiced. People are returning to practice your own concepts and thoughts on developments and theory and testing out the latest methods. </w:t>
      </w:r>
    </w:p>
    <w:p w14:paraId="00000009" w14:textId="01A04AD2" w:rsidR="00D21C69" w:rsidRDefault="009330BF" w:rsidP="009330BF">
      <w:pPr>
        <w:pStyle w:val="Heading1"/>
        <w:rPr>
          <w:sz w:val="24"/>
        </w:rPr>
      </w:pPr>
      <w:bookmarkStart w:id="1" w:name="_Toc59042638"/>
      <w:r>
        <w:t>The Model of Gibbs</w:t>
      </w:r>
      <w:bookmarkEnd w:id="1"/>
    </w:p>
    <w:p w14:paraId="0000000A" w14:textId="77777777" w:rsidR="00D21C69" w:rsidRPr="009330BF" w:rsidRDefault="00E85ED4" w:rsidP="009330BF">
      <w:pPr>
        <w:rPr>
          <w:rFonts w:eastAsia="Calibri" w:cs="Times New Roman"/>
          <w:szCs w:val="24"/>
        </w:rPr>
      </w:pPr>
      <w:r w:rsidRPr="009330BF">
        <w:rPr>
          <w:rFonts w:eastAsia="Calibri" w:cs="Times New Roman"/>
          <w:szCs w:val="24"/>
        </w:rPr>
        <w:t>This model is an outstanding way to achieve an impression. This can be an isolated or regular experience, such as meetings with a team with which I have to work. Gibbs first encouraged its use in repetitive circumstances, but with particular interactions the stages and concepts often work as well. The action plan will become more generalized if achieved from an independent experience to see how I can incorporate results in the future.</w:t>
      </w:r>
    </w:p>
    <w:p w14:paraId="0000000B" w14:textId="77777777" w:rsidR="00D21C69" w:rsidRPr="009330BF" w:rsidRDefault="00E85ED4" w:rsidP="009330BF">
      <w:pPr>
        <w:rPr>
          <w:rFonts w:eastAsia="Calibri" w:cs="Times New Roman"/>
          <w:szCs w:val="24"/>
        </w:rPr>
      </w:pPr>
      <w:r w:rsidRPr="009330BF">
        <w:rPr>
          <w:rFonts w:eastAsia="Calibri" w:cs="Times New Roman"/>
          <w:szCs w:val="24"/>
        </w:rPr>
        <w:t xml:space="preserve">A variety of helpful issues are listed below for each level of the model. I don't need to address them completely, but they should instruct me on what kind of items make any sense for me to add. I should have more incentives for me to perform harder. </w:t>
      </w:r>
    </w:p>
    <w:p w14:paraId="0000000C" w14:textId="77777777" w:rsidR="00D21C69" w:rsidRPr="009330BF" w:rsidRDefault="00D21C69" w:rsidP="009330BF">
      <w:pPr>
        <w:rPr>
          <w:rFonts w:eastAsia="Calibri" w:cs="Times New Roman"/>
          <w:szCs w:val="24"/>
        </w:rPr>
      </w:pPr>
    </w:p>
    <w:p w14:paraId="0000000D" w14:textId="77777777" w:rsidR="00D21C69" w:rsidRPr="009330BF" w:rsidRDefault="00E85ED4" w:rsidP="009330BF">
      <w:pPr>
        <w:rPr>
          <w:rFonts w:eastAsia="Calibri" w:cs="Times New Roman"/>
          <w:szCs w:val="24"/>
        </w:rPr>
      </w:pPr>
      <w:r w:rsidRPr="009330BF">
        <w:rPr>
          <w:rFonts w:eastAsia="Calibri" w:cs="Times New Roman"/>
          <w:b/>
          <w:szCs w:val="24"/>
        </w:rPr>
        <w:t>Stage-1: Description-</w:t>
      </w:r>
      <w:r w:rsidRPr="009330BF">
        <w:rPr>
          <w:rFonts w:eastAsia="Calibri" w:cs="Times New Roman"/>
          <w:szCs w:val="24"/>
        </w:rPr>
        <w:t xml:space="preserve"> Here I have an opportunity for a detailed overview. What occurred were the key points to be included. After will come my feelings and assumptions.</w:t>
      </w:r>
    </w:p>
    <w:p w14:paraId="0000000E" w14:textId="77777777" w:rsidR="00D21C69" w:rsidRPr="009330BF" w:rsidRDefault="00D21C69" w:rsidP="009330BF">
      <w:pPr>
        <w:rPr>
          <w:rFonts w:eastAsia="Calibri" w:cs="Times New Roman"/>
          <w:szCs w:val="24"/>
        </w:rPr>
      </w:pPr>
    </w:p>
    <w:p w14:paraId="0000000F" w14:textId="77777777" w:rsidR="00D21C69" w:rsidRPr="009330BF" w:rsidRDefault="00E85ED4" w:rsidP="009330BF">
      <w:pPr>
        <w:rPr>
          <w:rFonts w:eastAsia="Calibri" w:cs="Times New Roman"/>
          <w:b/>
          <w:szCs w:val="24"/>
        </w:rPr>
      </w:pPr>
      <w:r w:rsidRPr="009330BF">
        <w:rPr>
          <w:rFonts w:eastAsia="Calibri" w:cs="Times New Roman"/>
          <w:b/>
          <w:szCs w:val="24"/>
        </w:rPr>
        <w:t>Helpful Questions:</w:t>
      </w:r>
    </w:p>
    <w:p w14:paraId="00000010" w14:textId="77777777" w:rsidR="00D21C69" w:rsidRPr="009330BF" w:rsidRDefault="00E85ED4" w:rsidP="009330BF">
      <w:pPr>
        <w:numPr>
          <w:ilvl w:val="0"/>
          <w:numId w:val="1"/>
        </w:numPr>
        <w:rPr>
          <w:rFonts w:eastAsia="Calibri" w:cs="Times New Roman"/>
          <w:szCs w:val="24"/>
        </w:rPr>
      </w:pPr>
      <w:r w:rsidRPr="009330BF">
        <w:rPr>
          <w:rFonts w:eastAsia="Calibri" w:cs="Times New Roman"/>
          <w:szCs w:val="24"/>
        </w:rPr>
        <w:t>What started happening?</w:t>
      </w:r>
    </w:p>
    <w:p w14:paraId="00000011" w14:textId="77777777" w:rsidR="00D21C69" w:rsidRPr="009330BF" w:rsidRDefault="00E85ED4" w:rsidP="009330BF">
      <w:pPr>
        <w:numPr>
          <w:ilvl w:val="0"/>
          <w:numId w:val="1"/>
        </w:numPr>
        <w:rPr>
          <w:rFonts w:eastAsia="Calibri" w:cs="Times New Roman"/>
          <w:szCs w:val="24"/>
        </w:rPr>
      </w:pPr>
      <w:r w:rsidRPr="009330BF">
        <w:rPr>
          <w:rFonts w:eastAsia="Calibri" w:cs="Times New Roman"/>
          <w:szCs w:val="24"/>
        </w:rPr>
        <w:t>What happens when and where?</w:t>
      </w:r>
    </w:p>
    <w:p w14:paraId="00000012" w14:textId="77777777" w:rsidR="00D21C69" w:rsidRPr="009330BF" w:rsidRDefault="00E85ED4" w:rsidP="009330BF">
      <w:pPr>
        <w:numPr>
          <w:ilvl w:val="0"/>
          <w:numId w:val="1"/>
        </w:numPr>
        <w:rPr>
          <w:rFonts w:eastAsia="Calibri" w:cs="Times New Roman"/>
          <w:szCs w:val="24"/>
        </w:rPr>
      </w:pPr>
      <w:r w:rsidRPr="009330BF">
        <w:rPr>
          <w:rFonts w:eastAsia="Calibri" w:cs="Times New Roman"/>
          <w:szCs w:val="24"/>
        </w:rPr>
        <w:t>Who was out there?</w:t>
      </w:r>
    </w:p>
    <w:p w14:paraId="00000013" w14:textId="77777777" w:rsidR="00D21C69" w:rsidRPr="009330BF" w:rsidRDefault="00E85ED4" w:rsidP="009330BF">
      <w:pPr>
        <w:numPr>
          <w:ilvl w:val="0"/>
          <w:numId w:val="1"/>
        </w:numPr>
        <w:rPr>
          <w:rFonts w:eastAsia="Calibri" w:cs="Times New Roman"/>
          <w:szCs w:val="24"/>
        </w:rPr>
      </w:pPr>
      <w:r w:rsidRPr="009330BF">
        <w:rPr>
          <w:rFonts w:eastAsia="Calibri" w:cs="Times New Roman"/>
          <w:szCs w:val="24"/>
        </w:rPr>
        <w:t>How have I and the others done?</w:t>
      </w:r>
    </w:p>
    <w:p w14:paraId="00000014" w14:textId="77777777" w:rsidR="00D21C69" w:rsidRPr="009330BF" w:rsidRDefault="00E85ED4" w:rsidP="009330BF">
      <w:pPr>
        <w:numPr>
          <w:ilvl w:val="0"/>
          <w:numId w:val="1"/>
        </w:numPr>
        <w:rPr>
          <w:rFonts w:eastAsia="Calibri" w:cs="Times New Roman"/>
          <w:szCs w:val="24"/>
        </w:rPr>
      </w:pPr>
      <w:r w:rsidRPr="009330BF">
        <w:rPr>
          <w:rFonts w:eastAsia="Calibri" w:cs="Times New Roman"/>
          <w:szCs w:val="24"/>
        </w:rPr>
        <w:t>How did the case turn out?</w:t>
      </w:r>
    </w:p>
    <w:p w14:paraId="00000015" w14:textId="77777777" w:rsidR="00D21C69" w:rsidRPr="009330BF" w:rsidRDefault="00E85ED4" w:rsidP="009330BF">
      <w:pPr>
        <w:numPr>
          <w:ilvl w:val="0"/>
          <w:numId w:val="1"/>
        </w:numPr>
        <w:rPr>
          <w:rFonts w:eastAsia="Calibri" w:cs="Times New Roman"/>
          <w:szCs w:val="24"/>
        </w:rPr>
      </w:pPr>
      <w:r w:rsidRPr="009330BF">
        <w:rPr>
          <w:rFonts w:eastAsia="Calibri" w:cs="Times New Roman"/>
          <w:szCs w:val="24"/>
        </w:rPr>
        <w:t>Why was I here now?</w:t>
      </w:r>
    </w:p>
    <w:p w14:paraId="00000016" w14:textId="77777777" w:rsidR="00D21C69" w:rsidRPr="009330BF" w:rsidRDefault="00E85ED4" w:rsidP="009330BF">
      <w:pPr>
        <w:numPr>
          <w:ilvl w:val="0"/>
          <w:numId w:val="1"/>
        </w:numPr>
        <w:rPr>
          <w:rFonts w:eastAsia="Calibri" w:cs="Times New Roman"/>
          <w:szCs w:val="24"/>
        </w:rPr>
      </w:pPr>
      <w:r w:rsidRPr="009330BF">
        <w:rPr>
          <w:rFonts w:eastAsia="Calibri" w:cs="Times New Roman"/>
          <w:szCs w:val="24"/>
        </w:rPr>
        <w:t xml:space="preserve">What did I expect to happen? </w:t>
      </w:r>
    </w:p>
    <w:p w14:paraId="00000017" w14:textId="77777777" w:rsidR="00D21C69" w:rsidRPr="009330BF" w:rsidRDefault="00D21C69" w:rsidP="009330BF">
      <w:pPr>
        <w:rPr>
          <w:rFonts w:eastAsia="Calibri" w:cs="Times New Roman"/>
          <w:szCs w:val="24"/>
        </w:rPr>
      </w:pPr>
    </w:p>
    <w:p w14:paraId="00000018" w14:textId="77777777" w:rsidR="00D21C69" w:rsidRPr="009330BF" w:rsidRDefault="00E85ED4" w:rsidP="009330BF">
      <w:pPr>
        <w:rPr>
          <w:rFonts w:eastAsia="Calibri" w:cs="Times New Roman"/>
          <w:szCs w:val="24"/>
        </w:rPr>
      </w:pPr>
      <w:r w:rsidRPr="009330BF">
        <w:rPr>
          <w:rFonts w:eastAsia="Calibri" w:cs="Times New Roman"/>
          <w:szCs w:val="24"/>
        </w:rPr>
        <w:lastRenderedPageBreak/>
        <w:t>My group and I agreed to split the various pieces into one another for an analyzed written group-work assignment such that only one aspect had to be researched. We had expected that the work could only be made together the afternoon before the deadline, but we had little time to sit down and compose it together. However it was clear that the pieces were not written in the same manner when we sat down. We had to revise much of the job to make the function consistent. There was plenty of time to compose our own parts separately, but I did not wish to edit a lot of time before the time limit. 2 group members then had to drop their activities that evening in order to complete the job on time.</w:t>
      </w:r>
    </w:p>
    <w:p w14:paraId="00000019" w14:textId="77777777" w:rsidR="00D21C69" w:rsidRPr="009330BF" w:rsidRDefault="00D21C69" w:rsidP="009330BF">
      <w:pPr>
        <w:rPr>
          <w:rFonts w:eastAsia="Calibri" w:cs="Times New Roman"/>
          <w:szCs w:val="24"/>
        </w:rPr>
      </w:pPr>
    </w:p>
    <w:p w14:paraId="0000001A" w14:textId="77777777" w:rsidR="00D21C69" w:rsidRPr="009330BF" w:rsidRDefault="00E85ED4" w:rsidP="009330BF">
      <w:pPr>
        <w:rPr>
          <w:rFonts w:eastAsia="Calibri" w:cs="Times New Roman"/>
          <w:szCs w:val="24"/>
        </w:rPr>
      </w:pPr>
      <w:r w:rsidRPr="009330BF">
        <w:rPr>
          <w:rFonts w:eastAsia="Calibri" w:cs="Times New Roman"/>
          <w:b/>
          <w:szCs w:val="24"/>
        </w:rPr>
        <w:t>Stage-2: Feelings-</w:t>
      </w:r>
      <w:r w:rsidRPr="009330BF">
        <w:rPr>
          <w:rFonts w:eastAsia="Calibri" w:cs="Times New Roman"/>
          <w:szCs w:val="24"/>
        </w:rPr>
        <w:t xml:space="preserve"> I'm not yet evaluating the case again. My emotional reaction to the situation that I have witnessed is needed to explain. Taking into account what I felt and also how my body is feeling and what I did and how my certain actions responded.</w:t>
      </w:r>
    </w:p>
    <w:p w14:paraId="0000001B" w14:textId="77777777" w:rsidR="00D21C69" w:rsidRPr="009330BF" w:rsidRDefault="00D21C69" w:rsidP="009330BF">
      <w:pPr>
        <w:rPr>
          <w:rFonts w:eastAsia="Calibri" w:cs="Times New Roman"/>
          <w:szCs w:val="24"/>
        </w:rPr>
      </w:pPr>
    </w:p>
    <w:p w14:paraId="0000001C" w14:textId="77777777" w:rsidR="00D21C69" w:rsidRPr="009330BF" w:rsidRDefault="00E85ED4" w:rsidP="009330BF">
      <w:pPr>
        <w:rPr>
          <w:rFonts w:eastAsia="Calibri" w:cs="Times New Roman"/>
          <w:b/>
          <w:szCs w:val="24"/>
        </w:rPr>
      </w:pPr>
      <w:r w:rsidRPr="009330BF">
        <w:rPr>
          <w:rFonts w:eastAsia="Calibri" w:cs="Times New Roman"/>
          <w:b/>
          <w:szCs w:val="24"/>
        </w:rPr>
        <w:t>Helpful Questions:</w:t>
      </w:r>
    </w:p>
    <w:p w14:paraId="0000001D" w14:textId="77777777" w:rsidR="00D21C69" w:rsidRPr="009330BF" w:rsidRDefault="00E85ED4" w:rsidP="009330BF">
      <w:pPr>
        <w:numPr>
          <w:ilvl w:val="0"/>
          <w:numId w:val="5"/>
        </w:numPr>
        <w:rPr>
          <w:rFonts w:eastAsia="Calibri" w:cs="Times New Roman"/>
          <w:szCs w:val="24"/>
        </w:rPr>
      </w:pPr>
      <w:r w:rsidRPr="009330BF">
        <w:rPr>
          <w:rFonts w:eastAsia="Calibri" w:cs="Times New Roman"/>
          <w:szCs w:val="24"/>
        </w:rPr>
        <w:t>During the case, what did you feel?</w:t>
      </w:r>
    </w:p>
    <w:p w14:paraId="0000001E" w14:textId="77777777" w:rsidR="00D21C69" w:rsidRPr="009330BF" w:rsidRDefault="00E85ED4" w:rsidP="009330BF">
      <w:pPr>
        <w:numPr>
          <w:ilvl w:val="0"/>
          <w:numId w:val="5"/>
        </w:numPr>
        <w:rPr>
          <w:rFonts w:eastAsia="Calibri" w:cs="Times New Roman"/>
          <w:szCs w:val="24"/>
        </w:rPr>
      </w:pPr>
      <w:r w:rsidRPr="009330BF">
        <w:rPr>
          <w:rFonts w:eastAsia="Calibri" w:cs="Times New Roman"/>
          <w:szCs w:val="24"/>
        </w:rPr>
        <w:t>Before and after the case, what did you feel?</w:t>
      </w:r>
    </w:p>
    <w:p w14:paraId="0000001F" w14:textId="77777777" w:rsidR="00D21C69" w:rsidRPr="009330BF" w:rsidRDefault="00E85ED4" w:rsidP="009330BF">
      <w:pPr>
        <w:numPr>
          <w:ilvl w:val="0"/>
          <w:numId w:val="5"/>
        </w:numPr>
        <w:rPr>
          <w:rFonts w:eastAsia="Calibri" w:cs="Times New Roman"/>
          <w:szCs w:val="24"/>
        </w:rPr>
      </w:pPr>
      <w:r w:rsidRPr="009330BF">
        <w:rPr>
          <w:rFonts w:eastAsia="Calibri" w:cs="Times New Roman"/>
          <w:szCs w:val="24"/>
        </w:rPr>
        <w:t>How did you know enough about the situation other people felt?</w:t>
      </w:r>
    </w:p>
    <w:p w14:paraId="00000020" w14:textId="77777777" w:rsidR="00D21C69" w:rsidRPr="009330BF" w:rsidRDefault="00E85ED4" w:rsidP="009330BF">
      <w:pPr>
        <w:numPr>
          <w:ilvl w:val="0"/>
          <w:numId w:val="5"/>
        </w:numPr>
        <w:rPr>
          <w:rFonts w:eastAsia="Calibri" w:cs="Times New Roman"/>
          <w:szCs w:val="24"/>
        </w:rPr>
      </w:pPr>
      <w:r w:rsidRPr="009330BF">
        <w:rPr>
          <w:rFonts w:eastAsia="Calibri" w:cs="Times New Roman"/>
          <w:szCs w:val="24"/>
        </w:rPr>
        <w:t>How do you feel about the case now with other people?</w:t>
      </w:r>
    </w:p>
    <w:p w14:paraId="00000021" w14:textId="77777777" w:rsidR="00D21C69" w:rsidRPr="009330BF" w:rsidRDefault="00E85ED4" w:rsidP="009330BF">
      <w:pPr>
        <w:numPr>
          <w:ilvl w:val="0"/>
          <w:numId w:val="5"/>
        </w:numPr>
        <w:rPr>
          <w:rFonts w:eastAsia="Calibri" w:cs="Times New Roman"/>
          <w:szCs w:val="24"/>
        </w:rPr>
      </w:pPr>
      <w:r w:rsidRPr="009330BF">
        <w:rPr>
          <w:rFonts w:eastAsia="Calibri" w:cs="Times New Roman"/>
          <w:szCs w:val="24"/>
        </w:rPr>
        <w:t>During the case, what did you think?</w:t>
      </w:r>
    </w:p>
    <w:p w14:paraId="00000022" w14:textId="77777777" w:rsidR="00D21C69" w:rsidRPr="009330BF" w:rsidRDefault="00E85ED4" w:rsidP="009330BF">
      <w:pPr>
        <w:numPr>
          <w:ilvl w:val="0"/>
          <w:numId w:val="5"/>
        </w:numPr>
        <w:rPr>
          <w:rFonts w:eastAsia="Calibri" w:cs="Times New Roman"/>
          <w:szCs w:val="24"/>
        </w:rPr>
      </w:pPr>
      <w:r w:rsidRPr="009330BF">
        <w:rPr>
          <w:rFonts w:eastAsia="Calibri" w:cs="Times New Roman"/>
          <w:szCs w:val="24"/>
        </w:rPr>
        <w:t>Now what do you view the situation?</w:t>
      </w:r>
    </w:p>
    <w:p w14:paraId="00000023" w14:textId="77777777" w:rsidR="00D21C69" w:rsidRPr="009330BF" w:rsidRDefault="00E85ED4" w:rsidP="009330BF">
      <w:pPr>
        <w:rPr>
          <w:rFonts w:eastAsia="Calibri" w:cs="Times New Roman"/>
          <w:szCs w:val="24"/>
        </w:rPr>
      </w:pPr>
      <w:r w:rsidRPr="009330BF">
        <w:rPr>
          <w:rFonts w:eastAsia="Calibri" w:cs="Times New Roman"/>
          <w:szCs w:val="24"/>
        </w:rPr>
        <w:t>I was really pleased and I felt that we were clever as we split up the work among ourselves prior to meeting and discovering how we already had a lot of work to do. I grew really upset as we found that we couldn't tackle the job as it was. I was confident that it would succeed, but I didn't have any drive to write the news. Since some members had to withdraw from the party, I felt bad, which really made me work better in the evening and work quicker. Thinking back, I'm glad that we managed to get the job done.</w:t>
      </w:r>
    </w:p>
    <w:p w14:paraId="00000024" w14:textId="77777777" w:rsidR="00D21C69" w:rsidRPr="009330BF" w:rsidRDefault="00D21C69" w:rsidP="009330BF">
      <w:pPr>
        <w:rPr>
          <w:rFonts w:eastAsia="Calibri" w:cs="Times New Roman"/>
          <w:szCs w:val="24"/>
        </w:rPr>
      </w:pPr>
    </w:p>
    <w:p w14:paraId="00000025" w14:textId="77777777" w:rsidR="00D21C69" w:rsidRPr="009330BF" w:rsidRDefault="00E85ED4" w:rsidP="009330BF">
      <w:pPr>
        <w:rPr>
          <w:rFonts w:eastAsia="Calibri" w:cs="Times New Roman"/>
          <w:szCs w:val="24"/>
        </w:rPr>
      </w:pPr>
      <w:r w:rsidRPr="009330BF">
        <w:rPr>
          <w:rFonts w:eastAsia="Calibri" w:cs="Times New Roman"/>
          <w:b/>
          <w:szCs w:val="24"/>
        </w:rPr>
        <w:t xml:space="preserve">Stage-3: Evaluation- </w:t>
      </w:r>
      <w:r w:rsidRPr="009330BF">
        <w:rPr>
          <w:rFonts w:eastAsia="Calibri" w:cs="Times New Roman"/>
          <w:szCs w:val="24"/>
        </w:rPr>
        <w:t>I am now looking at the situation and my answers in order to render my first worth judgements in a more rational manner. In addition to my own, I can also consider the view from the viewpoint of others. This helps me to consider whether the situation is complicated enough for me, or whether it was bad for others as well.</w:t>
      </w:r>
    </w:p>
    <w:p w14:paraId="00000026" w14:textId="77777777" w:rsidR="00D21C69" w:rsidRPr="009330BF" w:rsidRDefault="00D21C69" w:rsidP="009330BF">
      <w:pPr>
        <w:rPr>
          <w:rFonts w:eastAsia="Calibri" w:cs="Times New Roman"/>
          <w:szCs w:val="24"/>
        </w:rPr>
      </w:pPr>
    </w:p>
    <w:p w14:paraId="00000027" w14:textId="77777777" w:rsidR="00D21C69" w:rsidRPr="009330BF" w:rsidRDefault="00E85ED4" w:rsidP="009330BF">
      <w:pPr>
        <w:rPr>
          <w:rFonts w:eastAsia="Calibri" w:cs="Times New Roman"/>
          <w:b/>
          <w:szCs w:val="24"/>
        </w:rPr>
      </w:pPr>
      <w:r w:rsidRPr="009330BF">
        <w:rPr>
          <w:rFonts w:eastAsia="Calibri" w:cs="Times New Roman"/>
          <w:b/>
          <w:szCs w:val="24"/>
        </w:rPr>
        <w:t>Helpful Questions:</w:t>
      </w:r>
    </w:p>
    <w:p w14:paraId="00000028" w14:textId="77777777" w:rsidR="00D21C69" w:rsidRPr="009330BF" w:rsidRDefault="00E85ED4" w:rsidP="009330BF">
      <w:pPr>
        <w:numPr>
          <w:ilvl w:val="0"/>
          <w:numId w:val="3"/>
        </w:numPr>
        <w:rPr>
          <w:rFonts w:eastAsia="Calibri" w:cs="Times New Roman"/>
          <w:szCs w:val="24"/>
        </w:rPr>
      </w:pPr>
      <w:r w:rsidRPr="009330BF">
        <w:rPr>
          <w:rFonts w:eastAsia="Calibri" w:cs="Times New Roman"/>
          <w:szCs w:val="24"/>
        </w:rPr>
        <w:t>What's the feeling positive and bad?</w:t>
      </w:r>
    </w:p>
    <w:p w14:paraId="00000029" w14:textId="77777777" w:rsidR="00D21C69" w:rsidRPr="009330BF" w:rsidRDefault="00E85ED4" w:rsidP="009330BF">
      <w:pPr>
        <w:numPr>
          <w:ilvl w:val="0"/>
          <w:numId w:val="3"/>
        </w:numPr>
        <w:rPr>
          <w:rFonts w:eastAsia="Calibri" w:cs="Times New Roman"/>
          <w:szCs w:val="24"/>
        </w:rPr>
      </w:pPr>
      <w:r w:rsidRPr="009330BF">
        <w:rPr>
          <w:rFonts w:eastAsia="Calibri" w:cs="Times New Roman"/>
          <w:szCs w:val="24"/>
        </w:rPr>
        <w:t>What's going to be good?</w:t>
      </w:r>
    </w:p>
    <w:p w14:paraId="0000002A" w14:textId="77777777" w:rsidR="00D21C69" w:rsidRPr="009330BF" w:rsidRDefault="00E85ED4" w:rsidP="009330BF">
      <w:pPr>
        <w:numPr>
          <w:ilvl w:val="0"/>
          <w:numId w:val="3"/>
        </w:numPr>
        <w:rPr>
          <w:rFonts w:eastAsia="Calibri" w:cs="Times New Roman"/>
          <w:szCs w:val="24"/>
        </w:rPr>
      </w:pPr>
      <w:r w:rsidRPr="009330BF">
        <w:rPr>
          <w:rFonts w:eastAsia="Calibri" w:cs="Times New Roman"/>
          <w:szCs w:val="24"/>
        </w:rPr>
        <w:t>What wasn't that good?</w:t>
      </w:r>
    </w:p>
    <w:p w14:paraId="0000002B" w14:textId="77777777" w:rsidR="00D21C69" w:rsidRPr="009330BF" w:rsidRDefault="00E85ED4" w:rsidP="009330BF">
      <w:pPr>
        <w:numPr>
          <w:ilvl w:val="0"/>
          <w:numId w:val="3"/>
        </w:numPr>
        <w:rPr>
          <w:rFonts w:eastAsia="Calibri" w:cs="Times New Roman"/>
          <w:szCs w:val="24"/>
        </w:rPr>
      </w:pPr>
      <w:r w:rsidRPr="009330BF">
        <w:rPr>
          <w:rFonts w:eastAsia="Calibri" w:cs="Times New Roman"/>
          <w:szCs w:val="24"/>
        </w:rPr>
        <w:t>What contributed to the situation and other people?</w:t>
      </w:r>
    </w:p>
    <w:p w14:paraId="0000002C" w14:textId="77777777" w:rsidR="00D21C69" w:rsidRPr="009330BF" w:rsidRDefault="00E85ED4" w:rsidP="009330BF">
      <w:pPr>
        <w:rPr>
          <w:rFonts w:eastAsia="Calibri" w:cs="Times New Roman"/>
          <w:szCs w:val="24"/>
        </w:rPr>
      </w:pPr>
      <w:r w:rsidRPr="009330BF">
        <w:rPr>
          <w:rFonts w:eastAsia="Calibri" w:cs="Times New Roman"/>
          <w:szCs w:val="24"/>
        </w:rPr>
        <w:t>The fact that each member of the community did good work for the negotiated targets was good and well worked. In addition, we were inspired to work harder throughout the evening by two people from the party who cancelled the plans. Which made a positive contribution to the working ethic of the company. It was apparent that we felt we wrote the same thing and so the overall time schedule of the company failed. The story was obviously not working.</w:t>
      </w:r>
    </w:p>
    <w:p w14:paraId="0000002D" w14:textId="77777777" w:rsidR="00D21C69" w:rsidRPr="009330BF" w:rsidRDefault="00D21C69" w:rsidP="009330BF">
      <w:pPr>
        <w:rPr>
          <w:rFonts w:eastAsia="Calibri" w:cs="Times New Roman"/>
          <w:szCs w:val="24"/>
        </w:rPr>
      </w:pPr>
    </w:p>
    <w:p w14:paraId="0000002E" w14:textId="77777777" w:rsidR="00D21C69" w:rsidRPr="009330BF" w:rsidRDefault="00E85ED4" w:rsidP="009330BF">
      <w:pPr>
        <w:rPr>
          <w:rFonts w:eastAsia="Calibri" w:cs="Times New Roman"/>
          <w:szCs w:val="24"/>
        </w:rPr>
      </w:pPr>
      <w:r w:rsidRPr="009330BF">
        <w:rPr>
          <w:rFonts w:eastAsia="Calibri" w:cs="Times New Roman"/>
          <w:b/>
          <w:szCs w:val="24"/>
        </w:rPr>
        <w:t>Stage-4: Analysis-</w:t>
      </w:r>
      <w:r w:rsidRPr="009330BF">
        <w:rPr>
          <w:rFonts w:eastAsia="Calibri" w:cs="Times New Roman"/>
          <w:szCs w:val="24"/>
        </w:rPr>
        <w:t xml:space="preserve"> The theoretical phase is where I get an opportunity to grasp what happened. Up until now I've been focusing on information about the case. Now I have the potential to get sense out of it. I want to concentrate on the various things which have been positive or bad and question why. This is the natural place for me to have scholarly literature.</w:t>
      </w:r>
    </w:p>
    <w:p w14:paraId="0000002F" w14:textId="77777777" w:rsidR="00D21C69" w:rsidRPr="009330BF" w:rsidRDefault="00E85ED4" w:rsidP="009330BF">
      <w:pPr>
        <w:numPr>
          <w:ilvl w:val="0"/>
          <w:numId w:val="4"/>
        </w:numPr>
        <w:rPr>
          <w:rFonts w:eastAsia="Calibri" w:cs="Times New Roman"/>
          <w:szCs w:val="24"/>
        </w:rPr>
      </w:pPr>
      <w:r w:rsidRPr="009330BF">
        <w:rPr>
          <w:rFonts w:eastAsia="Calibri" w:cs="Times New Roman"/>
          <w:szCs w:val="24"/>
        </w:rPr>
        <w:t>Why was it that things were going well?</w:t>
      </w:r>
    </w:p>
    <w:p w14:paraId="00000030" w14:textId="77777777" w:rsidR="00D21C69" w:rsidRPr="009330BF" w:rsidRDefault="00E85ED4" w:rsidP="009330BF">
      <w:pPr>
        <w:numPr>
          <w:ilvl w:val="0"/>
          <w:numId w:val="4"/>
        </w:numPr>
        <w:rPr>
          <w:rFonts w:eastAsia="Calibri" w:cs="Times New Roman"/>
          <w:szCs w:val="24"/>
        </w:rPr>
      </w:pPr>
      <w:r w:rsidRPr="009330BF">
        <w:rPr>
          <w:rFonts w:eastAsia="Calibri" w:cs="Times New Roman"/>
          <w:szCs w:val="24"/>
        </w:rPr>
        <w:t>Why hasn't it been good?</w:t>
      </w:r>
    </w:p>
    <w:p w14:paraId="00000031" w14:textId="77777777" w:rsidR="00D21C69" w:rsidRPr="009330BF" w:rsidRDefault="00E85ED4" w:rsidP="009330BF">
      <w:pPr>
        <w:numPr>
          <w:ilvl w:val="0"/>
          <w:numId w:val="4"/>
        </w:numPr>
        <w:rPr>
          <w:rFonts w:eastAsia="Calibri" w:cs="Times New Roman"/>
          <w:szCs w:val="24"/>
        </w:rPr>
      </w:pPr>
      <w:r w:rsidRPr="009330BF">
        <w:rPr>
          <w:rFonts w:eastAsia="Calibri" w:cs="Times New Roman"/>
          <w:szCs w:val="24"/>
        </w:rPr>
        <w:t>How can I make sense of what's happening?</w:t>
      </w:r>
    </w:p>
    <w:p w14:paraId="00000032" w14:textId="77777777" w:rsidR="00D21C69" w:rsidRPr="009330BF" w:rsidRDefault="00E85ED4" w:rsidP="009330BF">
      <w:pPr>
        <w:numPr>
          <w:ilvl w:val="0"/>
          <w:numId w:val="4"/>
        </w:numPr>
        <w:rPr>
          <w:rFonts w:eastAsia="Calibri" w:cs="Times New Roman"/>
          <w:szCs w:val="24"/>
        </w:rPr>
      </w:pPr>
      <w:r w:rsidRPr="009330BF">
        <w:rPr>
          <w:rFonts w:eastAsia="Calibri" w:cs="Times New Roman"/>
          <w:szCs w:val="24"/>
        </w:rPr>
        <w:t>Which information will help me to understand the case, whether my own or others for example scholarly literature)?</w:t>
      </w:r>
    </w:p>
    <w:p w14:paraId="00000033" w14:textId="77777777" w:rsidR="00D21C69" w:rsidRPr="009330BF" w:rsidRDefault="00E85ED4" w:rsidP="009330BF">
      <w:pPr>
        <w:rPr>
          <w:rFonts w:eastAsia="Calibri" w:cs="Times New Roman"/>
          <w:szCs w:val="24"/>
        </w:rPr>
      </w:pPr>
      <w:r w:rsidRPr="009330BF">
        <w:rPr>
          <w:rFonts w:eastAsia="Calibri" w:cs="Times New Roman"/>
          <w:szCs w:val="24"/>
        </w:rPr>
        <w:t xml:space="preserve">I assume that our initial division of work </w:t>
      </w:r>
      <w:proofErr w:type="spellStart"/>
      <w:r w:rsidRPr="009330BF">
        <w:rPr>
          <w:rFonts w:eastAsia="Calibri" w:cs="Times New Roman"/>
          <w:szCs w:val="24"/>
        </w:rPr>
        <w:t>work</w:t>
      </w:r>
      <w:proofErr w:type="spellEnd"/>
      <w:r w:rsidRPr="009330BF">
        <w:rPr>
          <w:rFonts w:eastAsia="Calibri" w:cs="Times New Roman"/>
          <w:szCs w:val="24"/>
        </w:rPr>
        <w:t xml:space="preserve"> went well because we split each individual according to self-determined talents into what portion of the job they chose to work on. This is how I have worked before and when I work alone, I prefer working in places that relate to my abilities. In my opinion, this happens naturally to groups as well. I guess we thought we saved time for this strategy by actually pulling the parts together and then we didn't think about it. In actual truth, we would have to stress and get through the rewrite way longer than expected. I do not agree that the fact that we did not prepare how we wrote and organized the parts lead us to this situation. I read some community literature and found two items that enable me to know the requirements. The position of Belbin's team indicates how each person has some advantages and disadvantages. </w:t>
      </w:r>
      <w:r w:rsidRPr="009330BF">
        <w:rPr>
          <w:rFonts w:eastAsia="Calibri" w:cs="Times New Roman"/>
          <w:szCs w:val="24"/>
        </w:rPr>
        <w:lastRenderedPageBreak/>
        <w:t>Although we did not think like Belbin of our team members, productive teamwork and work teams seem to come from the various abilities of our people.</w:t>
      </w:r>
    </w:p>
    <w:p w14:paraId="00000034" w14:textId="2BA3DFC5" w:rsidR="00D21C69" w:rsidRPr="009330BF" w:rsidRDefault="00E85ED4" w:rsidP="009330BF">
      <w:pPr>
        <w:rPr>
          <w:rFonts w:eastAsia="Calibri" w:cs="Times New Roman"/>
          <w:szCs w:val="24"/>
        </w:rPr>
      </w:pPr>
      <w:r w:rsidRPr="009330BF">
        <w:rPr>
          <w:rFonts w:eastAsia="Calibri" w:cs="Times New Roman"/>
          <w:szCs w:val="24"/>
        </w:rPr>
        <w:t xml:space="preserve">'Group Thinking is another hypothesis that may help to understand why we did not predict the idea would not succeed. Group believes, since people in a group do not want an outsider, they would not lift different views or decisions against a dominant opinion. I guess we would definitely have predicted that it wouldn't succeed if we had challenged our suppositions of our strategy by simply being skeptical. We all were good students – we all told one another that it worked, and we likely "illusion of invulnerability" – and we could of course do nothing wrong. We were bright teachers, too </w:t>
      </w:r>
      <w:r w:rsidR="00EE48C0" w:rsidRPr="009330BF">
        <w:rPr>
          <w:rFonts w:eastAsia="Calibri" w:cs="Times New Roman"/>
          <w:szCs w:val="24"/>
        </w:rPr>
        <w:t>some</w:t>
      </w:r>
      <w:r w:rsidRPr="009330BF">
        <w:rPr>
          <w:rFonts w:eastAsia="Calibri" w:cs="Times New Roman"/>
          <w:szCs w:val="24"/>
        </w:rPr>
        <w:t xml:space="preserve"> features of our mob mentality were:</w:t>
      </w:r>
    </w:p>
    <w:p w14:paraId="00000035" w14:textId="77777777" w:rsidR="00D21C69" w:rsidRPr="009330BF" w:rsidRDefault="00E85ED4" w:rsidP="009330BF">
      <w:pPr>
        <w:rPr>
          <w:rFonts w:eastAsia="Calibri" w:cs="Times New Roman"/>
          <w:szCs w:val="24"/>
        </w:rPr>
      </w:pPr>
      <w:r w:rsidRPr="009330BF">
        <w:rPr>
          <w:rFonts w:eastAsia="Calibri" w:cs="Times New Roman"/>
          <w:szCs w:val="24"/>
        </w:rPr>
        <w:t>I assume that it would be beneficial to be conscious of collective thought in future, while attempting to make decisions.</w:t>
      </w:r>
    </w:p>
    <w:p w14:paraId="00000036" w14:textId="77777777" w:rsidR="00D21C69" w:rsidRPr="009330BF" w:rsidRDefault="00D21C69" w:rsidP="009330BF">
      <w:pPr>
        <w:rPr>
          <w:rFonts w:eastAsia="Calibri" w:cs="Times New Roman"/>
          <w:szCs w:val="24"/>
        </w:rPr>
      </w:pPr>
    </w:p>
    <w:p w14:paraId="00000037" w14:textId="0F64F5C5" w:rsidR="00D21C69" w:rsidRPr="009330BF" w:rsidRDefault="00E85ED4" w:rsidP="009330BF">
      <w:pPr>
        <w:rPr>
          <w:rFonts w:eastAsia="Calibri" w:cs="Times New Roman"/>
          <w:szCs w:val="24"/>
        </w:rPr>
      </w:pPr>
      <w:r w:rsidRPr="009330BF">
        <w:rPr>
          <w:rFonts w:eastAsia="Calibri" w:cs="Times New Roman"/>
          <w:b/>
          <w:szCs w:val="24"/>
        </w:rPr>
        <w:t>Stage-5: Conclusion</w:t>
      </w:r>
      <w:r w:rsidR="00EE48C0" w:rsidRPr="009330BF">
        <w:rPr>
          <w:rFonts w:eastAsia="Calibri" w:cs="Times New Roman"/>
          <w:b/>
          <w:szCs w:val="24"/>
        </w:rPr>
        <w:t>-</w:t>
      </w:r>
      <w:r w:rsidR="00EE48C0" w:rsidRPr="009330BF">
        <w:rPr>
          <w:rFonts w:eastAsia="Calibri" w:cs="Times New Roman"/>
          <w:szCs w:val="24"/>
        </w:rPr>
        <w:t xml:space="preserve"> How</w:t>
      </w:r>
      <w:r w:rsidRPr="009330BF">
        <w:rPr>
          <w:rFonts w:eastAsia="Calibri" w:cs="Times New Roman"/>
          <w:szCs w:val="24"/>
        </w:rPr>
        <w:t xml:space="preserve"> can these interactions and the analyzes I have carried out be concluded? How would my specific condition and working habits conclude? I should weigh the wide application and the particular case as I draw conclusions. Think of what I say to me to my specific background, and then to others more generally.</w:t>
      </w:r>
    </w:p>
    <w:p w14:paraId="00000038" w14:textId="77777777" w:rsidR="00D21C69" w:rsidRPr="009330BF" w:rsidRDefault="00D21C69" w:rsidP="009330BF">
      <w:pPr>
        <w:rPr>
          <w:rFonts w:eastAsia="Calibri" w:cs="Times New Roman"/>
          <w:szCs w:val="24"/>
        </w:rPr>
      </w:pPr>
    </w:p>
    <w:p w14:paraId="00000039" w14:textId="77777777" w:rsidR="00D21C69" w:rsidRPr="009330BF" w:rsidRDefault="00E85ED4" w:rsidP="009330BF">
      <w:pPr>
        <w:rPr>
          <w:rFonts w:eastAsia="Calibri" w:cs="Times New Roman"/>
          <w:b/>
          <w:szCs w:val="24"/>
        </w:rPr>
      </w:pPr>
      <w:r w:rsidRPr="009330BF">
        <w:rPr>
          <w:rFonts w:eastAsia="Calibri" w:cs="Times New Roman"/>
          <w:b/>
          <w:szCs w:val="24"/>
        </w:rPr>
        <w:t>Helpful Questions:</w:t>
      </w:r>
    </w:p>
    <w:p w14:paraId="0000003A" w14:textId="77777777" w:rsidR="00D21C69" w:rsidRPr="009330BF" w:rsidRDefault="00E85ED4" w:rsidP="009330BF">
      <w:pPr>
        <w:numPr>
          <w:ilvl w:val="0"/>
          <w:numId w:val="6"/>
        </w:numPr>
        <w:rPr>
          <w:rFonts w:eastAsia="Calibri" w:cs="Times New Roman"/>
          <w:szCs w:val="24"/>
        </w:rPr>
      </w:pPr>
      <w:r w:rsidRPr="009330BF">
        <w:rPr>
          <w:rFonts w:eastAsia="Calibri" w:cs="Times New Roman"/>
          <w:szCs w:val="24"/>
        </w:rPr>
        <w:t>What was this condition that I learned?</w:t>
      </w:r>
    </w:p>
    <w:p w14:paraId="0000003B" w14:textId="77777777" w:rsidR="00D21C69" w:rsidRPr="009330BF" w:rsidRDefault="00E85ED4" w:rsidP="009330BF">
      <w:pPr>
        <w:numPr>
          <w:ilvl w:val="0"/>
          <w:numId w:val="6"/>
        </w:numPr>
        <w:rPr>
          <w:rFonts w:eastAsia="Calibri" w:cs="Times New Roman"/>
          <w:szCs w:val="24"/>
        </w:rPr>
      </w:pPr>
      <w:r w:rsidRPr="009330BF">
        <w:rPr>
          <w:rFonts w:eastAsia="Calibri" w:cs="Times New Roman"/>
          <w:szCs w:val="24"/>
        </w:rPr>
        <w:t>How should the situation for those concerned have been more favorable?</w:t>
      </w:r>
    </w:p>
    <w:p w14:paraId="0000003C" w14:textId="77777777" w:rsidR="00D21C69" w:rsidRPr="009330BF" w:rsidRDefault="00E85ED4" w:rsidP="009330BF">
      <w:pPr>
        <w:numPr>
          <w:ilvl w:val="0"/>
          <w:numId w:val="6"/>
        </w:numPr>
        <w:rPr>
          <w:rFonts w:eastAsia="Calibri" w:cs="Times New Roman"/>
          <w:szCs w:val="24"/>
        </w:rPr>
      </w:pPr>
      <w:r w:rsidRPr="009330BF">
        <w:rPr>
          <w:rFonts w:eastAsia="Calibri" w:cs="Times New Roman"/>
          <w:szCs w:val="24"/>
        </w:rPr>
        <w:t>To cope properly with a situation like this what abilities would I need to create?</w:t>
      </w:r>
    </w:p>
    <w:p w14:paraId="0000003D" w14:textId="77777777" w:rsidR="00D21C69" w:rsidRPr="009330BF" w:rsidRDefault="00E85ED4" w:rsidP="009330BF">
      <w:pPr>
        <w:numPr>
          <w:ilvl w:val="0"/>
          <w:numId w:val="6"/>
        </w:numPr>
        <w:rPr>
          <w:rFonts w:eastAsia="Calibri" w:cs="Times New Roman"/>
          <w:szCs w:val="24"/>
        </w:rPr>
      </w:pPr>
      <w:r w:rsidRPr="009330BF">
        <w:rPr>
          <w:rFonts w:eastAsia="Calibri" w:cs="Times New Roman"/>
          <w:szCs w:val="24"/>
        </w:rPr>
        <w:t>What more have I been able to do?</w:t>
      </w:r>
    </w:p>
    <w:p w14:paraId="0000003E" w14:textId="77777777" w:rsidR="00D21C69" w:rsidRPr="009330BF" w:rsidRDefault="00D21C69" w:rsidP="009330BF">
      <w:pPr>
        <w:rPr>
          <w:rFonts w:eastAsia="Calibri" w:cs="Times New Roman"/>
          <w:szCs w:val="24"/>
        </w:rPr>
      </w:pPr>
    </w:p>
    <w:p w14:paraId="0000003F" w14:textId="77777777" w:rsidR="00D21C69" w:rsidRPr="009330BF" w:rsidRDefault="00E85ED4" w:rsidP="009330BF">
      <w:pPr>
        <w:rPr>
          <w:rFonts w:eastAsia="Calibri" w:cs="Times New Roman"/>
          <w:szCs w:val="24"/>
        </w:rPr>
      </w:pPr>
      <w:r w:rsidRPr="009330BF">
        <w:rPr>
          <w:rFonts w:eastAsia="Calibri" w:cs="Times New Roman"/>
          <w:szCs w:val="24"/>
        </w:rPr>
        <w:t>I discovered that in order to share the work, we need to prepare how we want each part to look and sound - so this has hopefully allowed the parts to be compiled and submitted without any if any revision. Finally, I find out that we often have to question our community's strategy to improve that we do not consent only by way of group thought.</w:t>
      </w:r>
    </w:p>
    <w:p w14:paraId="00000040" w14:textId="77777777" w:rsidR="00D21C69" w:rsidRPr="009330BF" w:rsidRDefault="00D21C69" w:rsidP="009330BF">
      <w:pPr>
        <w:rPr>
          <w:rFonts w:eastAsia="Calibri" w:cs="Times New Roman"/>
          <w:szCs w:val="24"/>
        </w:rPr>
      </w:pPr>
    </w:p>
    <w:p w14:paraId="00000041" w14:textId="77777777" w:rsidR="00D21C69" w:rsidRPr="009330BF" w:rsidRDefault="00E85ED4" w:rsidP="009330BF">
      <w:pPr>
        <w:rPr>
          <w:rFonts w:eastAsia="Calibri" w:cs="Times New Roman"/>
          <w:szCs w:val="24"/>
        </w:rPr>
      </w:pPr>
      <w:r w:rsidRPr="009330BF">
        <w:rPr>
          <w:rFonts w:eastAsia="Calibri" w:cs="Times New Roman"/>
          <w:b/>
          <w:szCs w:val="24"/>
        </w:rPr>
        <w:t>Stage-6: Action Plan-</w:t>
      </w:r>
      <w:r w:rsidRPr="009330BF">
        <w:rPr>
          <w:rFonts w:eastAsia="Calibri" w:cs="Times New Roman"/>
          <w:szCs w:val="24"/>
        </w:rPr>
        <w:t xml:space="preserve"> I prepare what I will do in a similar or connected future scenario in this phase differently. I will also dream about ways to do it better but I don't just figure out what I'm going to do effectively but I also think about how I'm going to do it. Just realization is often </w:t>
      </w:r>
      <w:r w:rsidRPr="009330BF">
        <w:rPr>
          <w:rFonts w:eastAsia="Calibri" w:cs="Times New Roman"/>
          <w:szCs w:val="24"/>
        </w:rPr>
        <w:lastRenderedPageBreak/>
        <w:t>appropriate, although it may be useful to note other moments. I have to take this step especially seriously in order to develop my practice and benefit from real experiences. Complete a clear action plan with key points about how as well as how I intend to develop my work.</w:t>
      </w:r>
    </w:p>
    <w:p w14:paraId="00000042" w14:textId="77777777" w:rsidR="00D21C69" w:rsidRPr="009330BF" w:rsidRDefault="00D21C69" w:rsidP="009330BF">
      <w:pPr>
        <w:rPr>
          <w:rFonts w:eastAsia="Calibri" w:cs="Times New Roman"/>
          <w:szCs w:val="24"/>
        </w:rPr>
      </w:pPr>
    </w:p>
    <w:p w14:paraId="00000043" w14:textId="77777777" w:rsidR="00D21C69" w:rsidRPr="009330BF" w:rsidRDefault="00E85ED4" w:rsidP="009330BF">
      <w:pPr>
        <w:rPr>
          <w:rFonts w:eastAsia="Calibri" w:cs="Times New Roman"/>
          <w:b/>
          <w:szCs w:val="24"/>
        </w:rPr>
      </w:pPr>
      <w:r w:rsidRPr="009330BF">
        <w:rPr>
          <w:rFonts w:eastAsia="Calibri" w:cs="Times New Roman"/>
          <w:b/>
          <w:szCs w:val="24"/>
        </w:rPr>
        <w:t>Helpful Questions:</w:t>
      </w:r>
    </w:p>
    <w:p w14:paraId="00000044" w14:textId="77777777" w:rsidR="00D21C69" w:rsidRPr="009330BF" w:rsidRDefault="00E85ED4" w:rsidP="009330BF">
      <w:pPr>
        <w:numPr>
          <w:ilvl w:val="0"/>
          <w:numId w:val="2"/>
        </w:numPr>
        <w:rPr>
          <w:rFonts w:eastAsia="Calibri" w:cs="Times New Roman"/>
          <w:szCs w:val="24"/>
        </w:rPr>
      </w:pPr>
      <w:r w:rsidRPr="009330BF">
        <w:rPr>
          <w:rFonts w:eastAsia="Calibri" w:cs="Times New Roman"/>
          <w:szCs w:val="24"/>
        </w:rPr>
        <w:t>What would I do better if I were to do the whole thing again?</w:t>
      </w:r>
    </w:p>
    <w:p w14:paraId="00000045" w14:textId="77777777" w:rsidR="00D21C69" w:rsidRPr="009330BF" w:rsidRDefault="00E85ED4" w:rsidP="009330BF">
      <w:pPr>
        <w:numPr>
          <w:ilvl w:val="0"/>
          <w:numId w:val="2"/>
        </w:numPr>
        <w:rPr>
          <w:rFonts w:eastAsia="Calibri" w:cs="Times New Roman"/>
          <w:szCs w:val="24"/>
        </w:rPr>
      </w:pPr>
      <w:r w:rsidRPr="009330BF">
        <w:rPr>
          <w:rFonts w:eastAsia="Calibri" w:cs="Times New Roman"/>
          <w:szCs w:val="24"/>
        </w:rPr>
        <w:t>How do I get the requisite skills to develop?</w:t>
      </w:r>
    </w:p>
    <w:p w14:paraId="00000046" w14:textId="77777777" w:rsidR="00D21C69" w:rsidRPr="009330BF" w:rsidRDefault="00E85ED4" w:rsidP="009330BF">
      <w:pPr>
        <w:numPr>
          <w:ilvl w:val="0"/>
          <w:numId w:val="2"/>
        </w:numPr>
        <w:rPr>
          <w:rFonts w:eastAsia="Calibri" w:cs="Times New Roman"/>
          <w:szCs w:val="24"/>
        </w:rPr>
      </w:pPr>
      <w:r w:rsidRPr="009330BF">
        <w:rPr>
          <w:rFonts w:eastAsia="Calibri" w:cs="Times New Roman"/>
          <w:szCs w:val="24"/>
        </w:rPr>
        <w:t>How do I guarantee the next time I can do something different?</w:t>
      </w:r>
    </w:p>
    <w:p w14:paraId="00000047" w14:textId="77777777" w:rsidR="00D21C69" w:rsidRPr="009330BF" w:rsidRDefault="00D21C69" w:rsidP="009330BF">
      <w:pPr>
        <w:rPr>
          <w:rFonts w:eastAsia="Calibri" w:cs="Times New Roman"/>
          <w:szCs w:val="24"/>
        </w:rPr>
      </w:pPr>
    </w:p>
    <w:p w14:paraId="00000049" w14:textId="3514006F" w:rsidR="00D21C69" w:rsidRPr="009330BF" w:rsidRDefault="00E85ED4" w:rsidP="009330BF">
      <w:pPr>
        <w:rPr>
          <w:rFonts w:eastAsia="Calibri" w:cs="Times New Roman"/>
          <w:szCs w:val="24"/>
        </w:rPr>
      </w:pPr>
      <w:r w:rsidRPr="009330BF">
        <w:rPr>
          <w:rFonts w:eastAsia="Calibri" w:cs="Times New Roman"/>
          <w:szCs w:val="24"/>
        </w:rPr>
        <w:t>I will recommend that I first write together the introduction or the first section then we'll have a guide when we write our own bits. I am sure that this present understanding will remind me of this when someone asks that we should split the job into the future. Finally, I wonder if we should question our initial judgments so that we can be sure that we take rational decisions and prevent collective thought. I'm going to inform the community if I have any questions. By realizing that I want to achieve the best results possible, I think I will disagree even though it feels awkward.</w:t>
      </w:r>
    </w:p>
    <w:p w14:paraId="0000004A" w14:textId="77777777" w:rsidR="00D21C69" w:rsidRPr="009330BF" w:rsidRDefault="00E85ED4" w:rsidP="009330BF">
      <w:pPr>
        <w:rPr>
          <w:rFonts w:eastAsia="Calibri" w:cs="Times New Roman"/>
          <w:szCs w:val="24"/>
        </w:rPr>
      </w:pPr>
      <w:r w:rsidRPr="009330BF">
        <w:rPr>
          <w:rFonts w:eastAsia="Calibri" w:cs="Times New Roman"/>
          <w:b/>
          <w:szCs w:val="24"/>
        </w:rPr>
        <w:t xml:space="preserve">Cover letter: </w:t>
      </w:r>
      <w:r w:rsidRPr="009330BF">
        <w:rPr>
          <w:rFonts w:eastAsia="Calibri" w:cs="Times New Roman"/>
          <w:szCs w:val="24"/>
        </w:rPr>
        <w:t>Check the identity of the person who reads my request. Maybe a little work would be needed, but it is worth that. If I find the work in a publicity, an individual to submit the proposal is probably named. Phone is easiest, but contact them if my contact information cannot be identified. Don't even use the first name if I figure out the name of the guy. Using therefore the name of either '</w:t>
      </w:r>
      <w:proofErr w:type="spellStart"/>
      <w:r w:rsidRPr="009330BF">
        <w:rPr>
          <w:rFonts w:eastAsia="Calibri" w:cs="Times New Roman"/>
          <w:szCs w:val="24"/>
        </w:rPr>
        <w:t>Mr</w:t>
      </w:r>
      <w:proofErr w:type="spellEnd"/>
      <w:r w:rsidRPr="009330BF">
        <w:rPr>
          <w:rFonts w:eastAsia="Calibri" w:cs="Times New Roman"/>
          <w:szCs w:val="24"/>
        </w:rPr>
        <w:t xml:space="preserve">' or 'Ms.' </w:t>
      </w:r>
    </w:p>
    <w:p w14:paraId="0000004B" w14:textId="77777777" w:rsidR="00D21C69" w:rsidRPr="009330BF" w:rsidRDefault="00E85ED4" w:rsidP="009330BF">
      <w:pPr>
        <w:rPr>
          <w:rFonts w:eastAsia="Calibri" w:cs="Times New Roman"/>
          <w:szCs w:val="24"/>
        </w:rPr>
      </w:pPr>
      <w:r w:rsidRPr="009330BF">
        <w:rPr>
          <w:rFonts w:eastAsia="Calibri" w:cs="Times New Roman"/>
          <w:b/>
          <w:szCs w:val="24"/>
        </w:rPr>
        <w:t>CV Writing:</w:t>
      </w:r>
      <w:r w:rsidRPr="009330BF">
        <w:rPr>
          <w:rFonts w:eastAsia="Calibri" w:cs="Times New Roman"/>
          <w:szCs w:val="24"/>
        </w:rPr>
        <w:t xml:space="preserve"> A curriculum vitae (CV) listed my training, university history and other accomplishments, expertise and credentials, including professional experience, diplomas, studies, honors, publications and speeches. CVs in college, educational, science and research implementations in the USA are usually used.</w:t>
      </w:r>
    </w:p>
    <w:p w14:paraId="0000004C" w14:textId="77777777" w:rsidR="00D21C69" w:rsidRPr="009330BF" w:rsidRDefault="00E85ED4" w:rsidP="009330BF">
      <w:pPr>
        <w:rPr>
          <w:rFonts w:eastAsia="Calibri" w:cs="Times New Roman"/>
          <w:szCs w:val="24"/>
        </w:rPr>
      </w:pPr>
      <w:r w:rsidRPr="009330BF">
        <w:rPr>
          <w:rFonts w:eastAsia="Calibri" w:cs="Times New Roman"/>
          <w:b/>
          <w:szCs w:val="24"/>
        </w:rPr>
        <w:t xml:space="preserve">Paraphrasing: </w:t>
      </w:r>
      <w:r w:rsidRPr="009330BF">
        <w:rPr>
          <w:rFonts w:eastAsia="Calibri" w:cs="Times New Roman"/>
          <w:szCs w:val="24"/>
        </w:rPr>
        <w:t>Paraphrasing with my own language involves formulating the thoughts of someone else. I must rewrite a passage to paraphrase a source, without altering the context of the actual letter. Paraphrasing is also an alternate to referencing, when I copy and quote someone's particular phrases.</w:t>
      </w:r>
    </w:p>
    <w:p w14:paraId="0000004D" w14:textId="77777777" w:rsidR="00D21C69" w:rsidRPr="009330BF" w:rsidRDefault="00E85ED4" w:rsidP="009330BF">
      <w:pPr>
        <w:rPr>
          <w:rFonts w:eastAsia="Calibri" w:cs="Times New Roman"/>
          <w:szCs w:val="24"/>
        </w:rPr>
      </w:pPr>
      <w:proofErr w:type="spellStart"/>
      <w:r w:rsidRPr="009330BF">
        <w:rPr>
          <w:rFonts w:eastAsia="Calibri" w:cs="Times New Roman"/>
          <w:b/>
          <w:szCs w:val="24"/>
        </w:rPr>
        <w:t>Summarising</w:t>
      </w:r>
      <w:proofErr w:type="spellEnd"/>
      <w:r w:rsidRPr="009330BF">
        <w:rPr>
          <w:rFonts w:eastAsia="Calibri" w:cs="Times New Roman"/>
          <w:b/>
          <w:szCs w:val="24"/>
        </w:rPr>
        <w:t xml:space="preserve">: </w:t>
      </w:r>
      <w:r w:rsidRPr="009330BF">
        <w:rPr>
          <w:rFonts w:eastAsia="Calibri" w:cs="Times New Roman"/>
          <w:szCs w:val="24"/>
        </w:rPr>
        <w:t xml:space="preserve">This portion presets a configuration description in the form of a tree that shows what numerical instruments link a system's energy with the other objects. The phase projection </w:t>
      </w:r>
      <w:r w:rsidRPr="009330BF">
        <w:rPr>
          <w:rFonts w:eastAsia="Calibri" w:cs="Times New Roman"/>
          <w:szCs w:val="24"/>
        </w:rPr>
        <w:lastRenderedPageBreak/>
        <w:t xml:space="preserve">approach centered on the Gibbs – </w:t>
      </w:r>
      <w:proofErr w:type="spellStart"/>
      <w:r w:rsidRPr="009330BF">
        <w:rPr>
          <w:rFonts w:eastAsia="Calibri" w:cs="Times New Roman"/>
          <w:szCs w:val="24"/>
        </w:rPr>
        <w:t>Duhem</w:t>
      </w:r>
      <w:proofErr w:type="spellEnd"/>
      <w:r w:rsidRPr="009330BF">
        <w:rPr>
          <w:rFonts w:eastAsia="Calibri" w:cs="Times New Roman"/>
          <w:szCs w:val="24"/>
        </w:rPr>
        <w:t xml:space="preserve"> formula contributes to three distinct but intertwined formulae from single better to determine.</w:t>
      </w:r>
    </w:p>
    <w:p w14:paraId="0000004E" w14:textId="3928D55D" w:rsidR="00D21C69" w:rsidRDefault="00EE48C0" w:rsidP="00EE48C0">
      <w:pPr>
        <w:pStyle w:val="Heading1"/>
      </w:pPr>
      <w:bookmarkStart w:id="2" w:name="_Toc59042639"/>
      <w:r>
        <w:t>Conclusion</w:t>
      </w:r>
      <w:bookmarkEnd w:id="2"/>
    </w:p>
    <w:p w14:paraId="082972E1" w14:textId="014A8969" w:rsidR="00EE48C0" w:rsidRDefault="00EE48C0">
      <w:pPr>
        <w:rPr>
          <w:rFonts w:ascii="Calibri" w:eastAsia="Calibri" w:hAnsi="Calibri" w:cs="Calibri"/>
          <w:szCs w:val="24"/>
        </w:rPr>
      </w:pPr>
      <w:r>
        <w:t>Based on the discussion, it can be concluded by saying that Gibb’s model is an outstanding way to achieve an impression. This may be an independent occurrence or a circumstance that sometimes experience, such as meetings with a staff that you have to deal with. Gibbs first encouraged its use in repetitive circumstances, but with particular interactions the stages and concepts often work as well. The Action Plan will become general to see if one can use the results in future if achieved through a stand-alone perspective.</w:t>
      </w:r>
    </w:p>
    <w:p w14:paraId="2497C0EC" w14:textId="77777777" w:rsidR="009330BF" w:rsidRDefault="009330BF">
      <w:pPr>
        <w:spacing w:line="276" w:lineRule="auto"/>
        <w:jc w:val="left"/>
        <w:rPr>
          <w:rFonts w:ascii="Calibri" w:eastAsia="Calibri" w:hAnsi="Calibri" w:cs="Calibri"/>
          <w:b/>
          <w:szCs w:val="24"/>
        </w:rPr>
      </w:pPr>
      <w:r>
        <w:rPr>
          <w:rFonts w:ascii="Calibri" w:eastAsia="Calibri" w:hAnsi="Calibri" w:cs="Calibri"/>
          <w:b/>
          <w:szCs w:val="24"/>
        </w:rPr>
        <w:br w:type="page"/>
      </w:r>
    </w:p>
    <w:p w14:paraId="0000004F" w14:textId="2252D227" w:rsidR="00D21C69" w:rsidRDefault="009330BF" w:rsidP="009330BF">
      <w:pPr>
        <w:pStyle w:val="Heading1"/>
        <w:rPr>
          <w:sz w:val="24"/>
        </w:rPr>
      </w:pPr>
      <w:bookmarkStart w:id="3" w:name="_Toc59042640"/>
      <w:r>
        <w:lastRenderedPageBreak/>
        <w:t>References</w:t>
      </w:r>
      <w:bookmarkEnd w:id="3"/>
    </w:p>
    <w:p w14:paraId="60A64207" w14:textId="77777777" w:rsidR="009330BF" w:rsidRPr="009330BF" w:rsidRDefault="009330BF" w:rsidP="009330BF">
      <w:pPr>
        <w:rPr>
          <w:color w:val="222222"/>
          <w:szCs w:val="24"/>
          <w:highlight w:val="white"/>
        </w:rPr>
      </w:pPr>
      <w:proofErr w:type="spellStart"/>
      <w:r w:rsidRPr="009330BF">
        <w:rPr>
          <w:color w:val="222222"/>
          <w:szCs w:val="24"/>
          <w:highlight w:val="white"/>
        </w:rPr>
        <w:t>Adeani</w:t>
      </w:r>
      <w:proofErr w:type="spellEnd"/>
      <w:r w:rsidRPr="009330BF">
        <w:rPr>
          <w:color w:val="222222"/>
          <w:szCs w:val="24"/>
          <w:highlight w:val="white"/>
        </w:rPr>
        <w:t xml:space="preserve">, I.S., </w:t>
      </w:r>
      <w:proofErr w:type="spellStart"/>
      <w:r w:rsidRPr="009330BF">
        <w:rPr>
          <w:color w:val="222222"/>
          <w:szCs w:val="24"/>
          <w:highlight w:val="white"/>
        </w:rPr>
        <w:t>Febriani</w:t>
      </w:r>
      <w:proofErr w:type="spellEnd"/>
      <w:r w:rsidRPr="009330BF">
        <w:rPr>
          <w:color w:val="222222"/>
          <w:szCs w:val="24"/>
          <w:highlight w:val="white"/>
        </w:rPr>
        <w:t xml:space="preserve">, R.B., </w:t>
      </w:r>
      <w:proofErr w:type="spellStart"/>
      <w:r w:rsidRPr="009330BF">
        <w:rPr>
          <w:color w:val="222222"/>
          <w:szCs w:val="24"/>
          <w:highlight w:val="white"/>
        </w:rPr>
        <w:t>Syafryadin</w:t>
      </w:r>
      <w:proofErr w:type="spellEnd"/>
      <w:r w:rsidRPr="009330BF">
        <w:rPr>
          <w:color w:val="222222"/>
          <w:szCs w:val="24"/>
          <w:highlight w:val="white"/>
        </w:rPr>
        <w:t xml:space="preserve">, S., </w:t>
      </w:r>
      <w:proofErr w:type="spellStart"/>
      <w:r w:rsidRPr="009330BF">
        <w:rPr>
          <w:color w:val="222222"/>
          <w:szCs w:val="24"/>
          <w:highlight w:val="white"/>
        </w:rPr>
        <w:t>Mangana</w:t>
      </w:r>
      <w:proofErr w:type="spellEnd"/>
      <w:r w:rsidRPr="009330BF">
        <w:rPr>
          <w:color w:val="222222"/>
          <w:szCs w:val="24"/>
          <w:highlight w:val="white"/>
        </w:rPr>
        <w:t xml:space="preserve">, A.V., Kurniawan, E., Ananda, J. and Maryam, S., Using GIBBS reflective cycle in making reflections of literary analysis. </w:t>
      </w:r>
      <w:r w:rsidRPr="009330BF">
        <w:rPr>
          <w:i/>
          <w:color w:val="222222"/>
          <w:szCs w:val="24"/>
          <w:highlight w:val="white"/>
        </w:rPr>
        <w:t>Indonesian EFL Journal (IEFLJ)</w:t>
      </w:r>
      <w:r w:rsidRPr="009330BF">
        <w:rPr>
          <w:color w:val="222222"/>
          <w:szCs w:val="24"/>
          <w:highlight w:val="white"/>
        </w:rPr>
        <w:t xml:space="preserve">, </w:t>
      </w:r>
      <w:r w:rsidRPr="009330BF">
        <w:rPr>
          <w:i/>
          <w:color w:val="222222"/>
          <w:szCs w:val="24"/>
          <w:highlight w:val="white"/>
        </w:rPr>
        <w:t>6</w:t>
      </w:r>
      <w:r w:rsidRPr="009330BF">
        <w:rPr>
          <w:color w:val="222222"/>
          <w:szCs w:val="24"/>
          <w:highlight w:val="white"/>
        </w:rPr>
        <w:t>(2), pp.139-148.</w:t>
      </w:r>
    </w:p>
    <w:p w14:paraId="653FE94C" w14:textId="77777777" w:rsidR="009330BF" w:rsidRPr="009330BF" w:rsidRDefault="009330BF" w:rsidP="009330BF">
      <w:pPr>
        <w:rPr>
          <w:color w:val="222222"/>
          <w:szCs w:val="24"/>
          <w:highlight w:val="white"/>
        </w:rPr>
      </w:pPr>
      <w:proofErr w:type="spellStart"/>
      <w:r w:rsidRPr="009330BF">
        <w:rPr>
          <w:color w:val="222222"/>
          <w:szCs w:val="24"/>
          <w:highlight w:val="white"/>
        </w:rPr>
        <w:t>Husebø</w:t>
      </w:r>
      <w:proofErr w:type="spellEnd"/>
      <w:r w:rsidRPr="009330BF">
        <w:rPr>
          <w:color w:val="222222"/>
          <w:szCs w:val="24"/>
          <w:highlight w:val="white"/>
        </w:rPr>
        <w:t xml:space="preserve">, S.E., </w:t>
      </w:r>
      <w:proofErr w:type="spellStart"/>
      <w:r w:rsidRPr="009330BF">
        <w:rPr>
          <w:color w:val="222222"/>
          <w:szCs w:val="24"/>
          <w:highlight w:val="white"/>
        </w:rPr>
        <w:t>O'Regan</w:t>
      </w:r>
      <w:proofErr w:type="spellEnd"/>
      <w:r w:rsidRPr="009330BF">
        <w:rPr>
          <w:color w:val="222222"/>
          <w:szCs w:val="24"/>
          <w:highlight w:val="white"/>
        </w:rPr>
        <w:t xml:space="preserve">, S. and </w:t>
      </w:r>
      <w:proofErr w:type="spellStart"/>
      <w:r w:rsidRPr="009330BF">
        <w:rPr>
          <w:color w:val="222222"/>
          <w:szCs w:val="24"/>
          <w:highlight w:val="white"/>
        </w:rPr>
        <w:t>Nestel</w:t>
      </w:r>
      <w:proofErr w:type="spellEnd"/>
      <w:r w:rsidRPr="009330BF">
        <w:rPr>
          <w:color w:val="222222"/>
          <w:szCs w:val="24"/>
          <w:highlight w:val="white"/>
        </w:rPr>
        <w:t xml:space="preserve">, D., 2015. Reflective practice and its role in simulation. </w:t>
      </w:r>
      <w:r w:rsidRPr="009330BF">
        <w:rPr>
          <w:i/>
          <w:color w:val="222222"/>
          <w:szCs w:val="24"/>
          <w:highlight w:val="white"/>
        </w:rPr>
        <w:t>Clinical Simulation in Nursing</w:t>
      </w:r>
      <w:r w:rsidRPr="009330BF">
        <w:rPr>
          <w:color w:val="222222"/>
          <w:szCs w:val="24"/>
          <w:highlight w:val="white"/>
        </w:rPr>
        <w:t xml:space="preserve">, </w:t>
      </w:r>
      <w:r w:rsidRPr="009330BF">
        <w:rPr>
          <w:i/>
          <w:color w:val="222222"/>
          <w:szCs w:val="24"/>
          <w:highlight w:val="white"/>
        </w:rPr>
        <w:t>11</w:t>
      </w:r>
      <w:r w:rsidRPr="009330BF">
        <w:rPr>
          <w:color w:val="222222"/>
          <w:szCs w:val="24"/>
          <w:highlight w:val="white"/>
        </w:rPr>
        <w:t>(8), pp.368-375.</w:t>
      </w:r>
    </w:p>
    <w:p w14:paraId="5FE5F1E2" w14:textId="77777777" w:rsidR="009330BF" w:rsidRPr="009330BF" w:rsidRDefault="009330BF" w:rsidP="009330BF">
      <w:pPr>
        <w:rPr>
          <w:color w:val="222222"/>
          <w:szCs w:val="24"/>
          <w:highlight w:val="white"/>
        </w:rPr>
      </w:pPr>
      <w:r w:rsidRPr="009330BF">
        <w:rPr>
          <w:color w:val="222222"/>
          <w:szCs w:val="24"/>
          <w:highlight w:val="white"/>
        </w:rPr>
        <w:t xml:space="preserve">Maloney, S., Tai, J.H.M., Lo, K., Molloy, E. and Ilic, D., 2013. Honesty in critically reflective essays: an analysis of student practice. </w:t>
      </w:r>
      <w:r w:rsidRPr="009330BF">
        <w:rPr>
          <w:i/>
          <w:color w:val="222222"/>
          <w:szCs w:val="24"/>
          <w:highlight w:val="white"/>
        </w:rPr>
        <w:t>Advances in Health Sciences Education</w:t>
      </w:r>
      <w:r w:rsidRPr="009330BF">
        <w:rPr>
          <w:color w:val="222222"/>
          <w:szCs w:val="24"/>
          <w:highlight w:val="white"/>
        </w:rPr>
        <w:t xml:space="preserve">, </w:t>
      </w:r>
      <w:r w:rsidRPr="009330BF">
        <w:rPr>
          <w:i/>
          <w:color w:val="222222"/>
          <w:szCs w:val="24"/>
          <w:highlight w:val="white"/>
        </w:rPr>
        <w:t>18</w:t>
      </w:r>
      <w:r w:rsidRPr="009330BF">
        <w:rPr>
          <w:color w:val="222222"/>
          <w:szCs w:val="24"/>
          <w:highlight w:val="white"/>
        </w:rPr>
        <w:t>(4), pp.617-626.</w:t>
      </w:r>
    </w:p>
    <w:p w14:paraId="137D4CD0" w14:textId="77777777" w:rsidR="009330BF" w:rsidRPr="009330BF" w:rsidRDefault="009330BF" w:rsidP="009330BF">
      <w:pPr>
        <w:rPr>
          <w:color w:val="222222"/>
          <w:szCs w:val="24"/>
          <w:highlight w:val="white"/>
        </w:rPr>
      </w:pPr>
      <w:r w:rsidRPr="009330BF">
        <w:rPr>
          <w:color w:val="222222"/>
          <w:szCs w:val="24"/>
          <w:highlight w:val="white"/>
        </w:rPr>
        <w:t xml:space="preserve">Potter, C., 2015. Leadership development: an applied comparison of Gibbs’ Reflective Cycle and </w:t>
      </w:r>
      <w:proofErr w:type="spellStart"/>
      <w:r w:rsidRPr="009330BF">
        <w:rPr>
          <w:color w:val="222222"/>
          <w:szCs w:val="24"/>
          <w:highlight w:val="white"/>
        </w:rPr>
        <w:t>Scharmer’s</w:t>
      </w:r>
      <w:proofErr w:type="spellEnd"/>
      <w:r w:rsidRPr="009330BF">
        <w:rPr>
          <w:color w:val="222222"/>
          <w:szCs w:val="24"/>
          <w:highlight w:val="white"/>
        </w:rPr>
        <w:t xml:space="preserve"> Theory U. </w:t>
      </w:r>
      <w:r w:rsidRPr="009330BF">
        <w:rPr>
          <w:i/>
          <w:color w:val="222222"/>
          <w:szCs w:val="24"/>
          <w:highlight w:val="white"/>
        </w:rPr>
        <w:t>Industrial and Commercial Training</w:t>
      </w:r>
      <w:r w:rsidRPr="009330BF">
        <w:rPr>
          <w:color w:val="222222"/>
          <w:szCs w:val="24"/>
          <w:highlight w:val="white"/>
        </w:rPr>
        <w:t>.</w:t>
      </w:r>
    </w:p>
    <w:p w14:paraId="48F875A5" w14:textId="77777777" w:rsidR="009330BF" w:rsidRPr="009330BF" w:rsidRDefault="009330BF" w:rsidP="009330BF">
      <w:pPr>
        <w:rPr>
          <w:color w:val="222222"/>
          <w:szCs w:val="24"/>
          <w:highlight w:val="white"/>
        </w:rPr>
      </w:pPr>
      <w:r w:rsidRPr="009330BF">
        <w:rPr>
          <w:color w:val="222222"/>
          <w:szCs w:val="24"/>
          <w:highlight w:val="white"/>
        </w:rPr>
        <w:t xml:space="preserve">Quinn, F.M., 1998. Reflection and reflective practice. </w:t>
      </w:r>
      <w:r w:rsidRPr="009330BF">
        <w:rPr>
          <w:i/>
          <w:color w:val="222222"/>
          <w:szCs w:val="24"/>
          <w:highlight w:val="white"/>
        </w:rPr>
        <w:t>Continuing professional development in nursing: A guide for practitioners and educators</w:t>
      </w:r>
      <w:r w:rsidRPr="009330BF">
        <w:rPr>
          <w:color w:val="222222"/>
          <w:szCs w:val="24"/>
          <w:highlight w:val="white"/>
        </w:rPr>
        <w:t>, pp.121-145.</w:t>
      </w:r>
    </w:p>
    <w:p w14:paraId="7EC6099D" w14:textId="77777777" w:rsidR="009330BF" w:rsidRPr="009330BF" w:rsidRDefault="009330BF" w:rsidP="009330BF">
      <w:pPr>
        <w:rPr>
          <w:color w:val="222222"/>
          <w:szCs w:val="24"/>
          <w:highlight w:val="white"/>
        </w:rPr>
      </w:pPr>
      <w:proofErr w:type="spellStart"/>
      <w:r w:rsidRPr="009330BF">
        <w:rPr>
          <w:color w:val="222222"/>
          <w:szCs w:val="24"/>
          <w:highlight w:val="white"/>
        </w:rPr>
        <w:t>Sekarwinahyu</w:t>
      </w:r>
      <w:proofErr w:type="spellEnd"/>
      <w:r w:rsidRPr="009330BF">
        <w:rPr>
          <w:color w:val="222222"/>
          <w:szCs w:val="24"/>
          <w:highlight w:val="white"/>
        </w:rPr>
        <w:t xml:space="preserve">, M., </w:t>
      </w:r>
      <w:proofErr w:type="spellStart"/>
      <w:r w:rsidRPr="009330BF">
        <w:rPr>
          <w:color w:val="222222"/>
          <w:szCs w:val="24"/>
          <w:highlight w:val="white"/>
        </w:rPr>
        <w:t>Rustaman</w:t>
      </w:r>
      <w:proofErr w:type="spellEnd"/>
      <w:r w:rsidRPr="009330BF">
        <w:rPr>
          <w:color w:val="222222"/>
          <w:szCs w:val="24"/>
          <w:highlight w:val="white"/>
        </w:rPr>
        <w:t xml:space="preserve">, N.Y., Widodo, A. and </w:t>
      </w:r>
      <w:proofErr w:type="spellStart"/>
      <w:r w:rsidRPr="009330BF">
        <w:rPr>
          <w:color w:val="222222"/>
          <w:szCs w:val="24"/>
          <w:highlight w:val="white"/>
        </w:rPr>
        <w:t>Riandi</w:t>
      </w:r>
      <w:proofErr w:type="spellEnd"/>
      <w:r w:rsidRPr="009330BF">
        <w:rPr>
          <w:color w:val="222222"/>
          <w:szCs w:val="24"/>
          <w:highlight w:val="white"/>
        </w:rPr>
        <w:t xml:space="preserve">, R., 2019, February. Development of problem based learning for online tutorial program in plant development using Gibbs’ reflective cycle and e-portfolio to enhance reflective thinking skills. In </w:t>
      </w:r>
      <w:r w:rsidRPr="009330BF">
        <w:rPr>
          <w:i/>
          <w:color w:val="222222"/>
          <w:szCs w:val="24"/>
          <w:highlight w:val="white"/>
        </w:rPr>
        <w:t>Journal of Physics: Conference Series</w:t>
      </w:r>
      <w:r w:rsidRPr="009330BF">
        <w:rPr>
          <w:color w:val="222222"/>
          <w:szCs w:val="24"/>
          <w:highlight w:val="white"/>
        </w:rPr>
        <w:t xml:space="preserve"> (Vol. 1157, No. 2, p. 022099). IOP Publishing.</w:t>
      </w:r>
    </w:p>
    <w:p w14:paraId="0E6BC19A" w14:textId="77777777" w:rsidR="009330BF" w:rsidRPr="009330BF" w:rsidRDefault="009330BF" w:rsidP="009330BF">
      <w:pPr>
        <w:rPr>
          <w:color w:val="222222"/>
          <w:szCs w:val="24"/>
          <w:highlight w:val="white"/>
        </w:rPr>
      </w:pPr>
      <w:r w:rsidRPr="009330BF">
        <w:rPr>
          <w:color w:val="222222"/>
          <w:szCs w:val="24"/>
          <w:highlight w:val="white"/>
        </w:rPr>
        <w:t xml:space="preserve">Smith, J. and Roberts, R., 2015. Reflective practice. </w:t>
      </w:r>
      <w:r w:rsidRPr="009330BF">
        <w:rPr>
          <w:i/>
          <w:color w:val="222222"/>
          <w:szCs w:val="24"/>
          <w:highlight w:val="white"/>
        </w:rPr>
        <w:t>Vital Signs for Nurses: An Introduction to Clinical Observations</w:t>
      </w:r>
      <w:r w:rsidRPr="009330BF">
        <w:rPr>
          <w:color w:val="222222"/>
          <w:szCs w:val="24"/>
          <w:highlight w:val="white"/>
        </w:rPr>
        <w:t>, pp.222-230.</w:t>
      </w:r>
    </w:p>
    <w:sectPr w:rsidR="009330BF" w:rsidRPr="009330BF" w:rsidSect="00431257">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AA2014" w14:textId="77777777" w:rsidR="000E1AD7" w:rsidRDefault="000E1AD7" w:rsidP="009330BF">
      <w:pPr>
        <w:spacing w:line="240" w:lineRule="auto"/>
      </w:pPr>
      <w:r>
        <w:separator/>
      </w:r>
    </w:p>
  </w:endnote>
  <w:endnote w:type="continuationSeparator" w:id="0">
    <w:p w14:paraId="211416D3" w14:textId="77777777" w:rsidR="000E1AD7" w:rsidRDefault="000E1AD7" w:rsidP="009330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9F2557" w14:textId="77777777" w:rsidR="000E1AD7" w:rsidRDefault="000E1AD7" w:rsidP="009330BF">
      <w:pPr>
        <w:spacing w:line="240" w:lineRule="auto"/>
      </w:pPr>
      <w:r>
        <w:separator/>
      </w:r>
    </w:p>
  </w:footnote>
  <w:footnote w:type="continuationSeparator" w:id="0">
    <w:p w14:paraId="6BEEE361" w14:textId="77777777" w:rsidR="000E1AD7" w:rsidRDefault="000E1AD7" w:rsidP="009330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656CE"/>
    <w:multiLevelType w:val="multilevel"/>
    <w:tmpl w:val="BBB20C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F97716"/>
    <w:multiLevelType w:val="multilevel"/>
    <w:tmpl w:val="D12C08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2220EB"/>
    <w:multiLevelType w:val="multilevel"/>
    <w:tmpl w:val="340C0C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2FB3E8F"/>
    <w:multiLevelType w:val="multilevel"/>
    <w:tmpl w:val="5F04A7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764470C"/>
    <w:multiLevelType w:val="multilevel"/>
    <w:tmpl w:val="B17687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BF64F8F"/>
    <w:multiLevelType w:val="multilevel"/>
    <w:tmpl w:val="DBEA25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4"/>
  </w:num>
  <w:num w:numId="4">
    <w:abstractNumId w:val="5"/>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IzMDY3NTI3NLcwMjdR0lEKTi0uzszPAykwrAUAo6P+iCwAAAA="/>
  </w:docVars>
  <w:rsids>
    <w:rsidRoot w:val="00D21C69"/>
    <w:rsid w:val="000E1AD7"/>
    <w:rsid w:val="00431257"/>
    <w:rsid w:val="00684887"/>
    <w:rsid w:val="00791634"/>
    <w:rsid w:val="009330BF"/>
    <w:rsid w:val="00937C7A"/>
    <w:rsid w:val="00A60C06"/>
    <w:rsid w:val="00AD25B9"/>
    <w:rsid w:val="00D144F6"/>
    <w:rsid w:val="00D21C69"/>
    <w:rsid w:val="00E85ED4"/>
    <w:rsid w:val="00EE48C0"/>
    <w:rsid w:val="00F848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06919"/>
  <w15:docId w15:val="{89D5568E-87DB-4704-B1DD-FE978EBFC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0BF"/>
    <w:pPr>
      <w:spacing w:line="360" w:lineRule="auto"/>
      <w:jc w:val="both"/>
    </w:pPr>
    <w:rPr>
      <w:rFonts w:ascii="Times New Roman" w:hAnsi="Times New Roman"/>
      <w:sz w:val="24"/>
    </w:rPr>
  </w:style>
  <w:style w:type="paragraph" w:styleId="Heading1">
    <w:name w:val="heading 1"/>
    <w:basedOn w:val="Normal"/>
    <w:next w:val="Normal"/>
    <w:uiPriority w:val="9"/>
    <w:qFormat/>
    <w:rsid w:val="009330BF"/>
    <w:pPr>
      <w:keepNext/>
      <w:keepLines/>
      <w:spacing w:before="400" w:after="120"/>
      <w:jc w:val="left"/>
      <w:outlineLvl w:val="0"/>
    </w:pPr>
    <w:rPr>
      <w:b/>
      <w:sz w:val="28"/>
      <w:szCs w:val="40"/>
    </w:rPr>
  </w:style>
  <w:style w:type="paragraph" w:styleId="Heading2">
    <w:name w:val="heading 2"/>
    <w:basedOn w:val="Normal"/>
    <w:next w:val="Normal"/>
    <w:uiPriority w:val="9"/>
    <w:semiHidden/>
    <w:unhideWhenUsed/>
    <w:qFormat/>
    <w:rsid w:val="009330BF"/>
    <w:pPr>
      <w:keepNext/>
      <w:keepLines/>
      <w:spacing w:before="360" w:after="120"/>
      <w:jc w:val="left"/>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431257"/>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431257"/>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9330BF"/>
    <w:pPr>
      <w:tabs>
        <w:tab w:val="center" w:pos="4513"/>
        <w:tab w:val="right" w:pos="9026"/>
      </w:tabs>
      <w:spacing w:line="240" w:lineRule="auto"/>
    </w:pPr>
  </w:style>
  <w:style w:type="character" w:customStyle="1" w:styleId="HeaderChar">
    <w:name w:val="Header Char"/>
    <w:basedOn w:val="DefaultParagraphFont"/>
    <w:link w:val="Header"/>
    <w:uiPriority w:val="99"/>
    <w:rsid w:val="009330BF"/>
  </w:style>
  <w:style w:type="paragraph" w:styleId="Footer">
    <w:name w:val="footer"/>
    <w:basedOn w:val="Normal"/>
    <w:link w:val="FooterChar"/>
    <w:uiPriority w:val="99"/>
    <w:unhideWhenUsed/>
    <w:rsid w:val="009330BF"/>
    <w:pPr>
      <w:tabs>
        <w:tab w:val="center" w:pos="4513"/>
        <w:tab w:val="right" w:pos="9026"/>
      </w:tabs>
      <w:spacing w:line="240" w:lineRule="auto"/>
    </w:pPr>
  </w:style>
  <w:style w:type="character" w:customStyle="1" w:styleId="FooterChar">
    <w:name w:val="Footer Char"/>
    <w:basedOn w:val="DefaultParagraphFont"/>
    <w:link w:val="Footer"/>
    <w:uiPriority w:val="99"/>
    <w:rsid w:val="009330BF"/>
  </w:style>
  <w:style w:type="paragraph" w:styleId="TOCHeading">
    <w:name w:val="TOC Heading"/>
    <w:basedOn w:val="Heading1"/>
    <w:next w:val="Normal"/>
    <w:uiPriority w:val="39"/>
    <w:unhideWhenUsed/>
    <w:qFormat/>
    <w:rsid w:val="00D144F6"/>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144F6"/>
    <w:pPr>
      <w:spacing w:after="100"/>
    </w:pPr>
  </w:style>
  <w:style w:type="character" w:styleId="Hyperlink">
    <w:name w:val="Hyperlink"/>
    <w:basedOn w:val="DefaultParagraphFont"/>
    <w:uiPriority w:val="99"/>
    <w:unhideWhenUsed/>
    <w:rsid w:val="00D144F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E831FBE6C524ED99FE89314041034BF"/>
        <w:category>
          <w:name w:val="General"/>
          <w:gallery w:val="placeholder"/>
        </w:category>
        <w:types>
          <w:type w:val="bbPlcHdr"/>
        </w:types>
        <w:behaviors>
          <w:behavior w:val="content"/>
        </w:behaviors>
        <w:guid w:val="{09E3C982-DBEC-44EF-9E2D-69395BA5C20C}"/>
      </w:docPartPr>
      <w:docPartBody>
        <w:p w:rsidR="00A9477C" w:rsidRDefault="00BD3F2C" w:rsidP="00BD3F2C">
          <w:pPr>
            <w:pStyle w:val="3E831FBE6C524ED99FE89314041034BF"/>
          </w:pPr>
          <w:r>
            <w:rPr>
              <w:rFonts w:asciiTheme="majorHAnsi" w:eastAsiaTheme="majorEastAsia" w:hAnsiTheme="majorHAnsi" w:cstheme="majorBidi"/>
              <w:caps/>
              <w:color w:val="4472C4" w:themeColor="accent1"/>
              <w:sz w:val="80"/>
              <w:szCs w:val="80"/>
            </w:rPr>
            <w:t>[Document title]</w:t>
          </w:r>
        </w:p>
      </w:docPartBody>
    </w:docPart>
    <w:docPart>
      <w:docPartPr>
        <w:name w:val="C11836C1D094461D9AD029F5FDA5541B"/>
        <w:category>
          <w:name w:val="General"/>
          <w:gallery w:val="placeholder"/>
        </w:category>
        <w:types>
          <w:type w:val="bbPlcHdr"/>
        </w:types>
        <w:behaviors>
          <w:behavior w:val="content"/>
        </w:behaviors>
        <w:guid w:val="{91C05BD5-2B2F-4D15-A4A2-D6C7DF85D0DC}"/>
      </w:docPartPr>
      <w:docPartBody>
        <w:p w:rsidR="00A9477C" w:rsidRDefault="00BD3F2C" w:rsidP="00BD3F2C">
          <w:pPr>
            <w:pStyle w:val="C11836C1D094461D9AD029F5FDA5541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3F2C"/>
    <w:rsid w:val="0041375A"/>
    <w:rsid w:val="00A9477C"/>
    <w:rsid w:val="00B859E9"/>
    <w:rsid w:val="00BC465A"/>
    <w:rsid w:val="00BD3F2C"/>
    <w:rsid w:val="00F35A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831FBE6C524ED99FE89314041034BF">
    <w:name w:val="3E831FBE6C524ED99FE89314041034BF"/>
    <w:rsid w:val="00BD3F2C"/>
  </w:style>
  <w:style w:type="paragraph" w:customStyle="1" w:styleId="C11836C1D094461D9AD029F5FDA5541B">
    <w:name w:val="C11836C1D094461D9AD029F5FDA5541B"/>
    <w:rsid w:val="00BD3F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E85A13-E1C4-48A3-A43B-D9284702C4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2058</Words>
  <Characters>11737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13768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Reflection</dc:subject>
  <dc:creator>HP-PC</dc:creator>
  <cp:lastModifiedBy>Manju Sivas</cp:lastModifiedBy>
  <cp:revision>2</cp:revision>
  <dcterms:created xsi:type="dcterms:W3CDTF">2021-01-07T22:01:00Z</dcterms:created>
  <dcterms:modified xsi:type="dcterms:W3CDTF">2021-01-07T22:01:00Z</dcterms:modified>
</cp:coreProperties>
</file>