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2D107" w14:textId="77777777" w:rsidR="004A6873" w:rsidRPr="00CA4EDC" w:rsidRDefault="004A6873" w:rsidP="00295D92">
      <w:pPr>
        <w:spacing w:line="360" w:lineRule="auto"/>
        <w:jc w:val="both"/>
        <w:rPr>
          <w:rFonts w:ascii="Times New Roman" w:hAnsi="Times New Roman" w:cs="Times New Roman"/>
          <w:b/>
          <w:bCs/>
          <w:sz w:val="24"/>
          <w:szCs w:val="24"/>
        </w:rPr>
      </w:pPr>
    </w:p>
    <w:p w14:paraId="51E434E2" w14:textId="77777777" w:rsidR="004A6873" w:rsidRPr="00CA4EDC" w:rsidRDefault="004A6873" w:rsidP="00295D92">
      <w:pPr>
        <w:spacing w:line="360" w:lineRule="auto"/>
        <w:jc w:val="both"/>
        <w:rPr>
          <w:rFonts w:ascii="Times New Roman" w:hAnsi="Times New Roman" w:cs="Times New Roman"/>
          <w:b/>
          <w:bCs/>
          <w:sz w:val="24"/>
          <w:szCs w:val="24"/>
        </w:rPr>
      </w:pPr>
    </w:p>
    <w:p w14:paraId="2AF25E7E" w14:textId="77777777" w:rsidR="004A6873" w:rsidRPr="00CA4EDC" w:rsidRDefault="004A6873" w:rsidP="00295D92">
      <w:pPr>
        <w:spacing w:line="360" w:lineRule="auto"/>
        <w:jc w:val="center"/>
        <w:rPr>
          <w:rFonts w:ascii="Times New Roman" w:hAnsi="Times New Roman" w:cs="Times New Roman"/>
          <w:b/>
          <w:bCs/>
          <w:sz w:val="44"/>
          <w:szCs w:val="44"/>
        </w:rPr>
      </w:pPr>
    </w:p>
    <w:p w14:paraId="2B46C21B" w14:textId="449889FC" w:rsidR="00914BB5" w:rsidRPr="00CA4EDC" w:rsidRDefault="00914BB5" w:rsidP="00295D92">
      <w:pPr>
        <w:spacing w:line="360" w:lineRule="auto"/>
        <w:jc w:val="center"/>
        <w:rPr>
          <w:rFonts w:ascii="Times New Roman" w:hAnsi="Times New Roman" w:cs="Times New Roman"/>
          <w:b/>
          <w:bCs/>
          <w:sz w:val="40"/>
          <w:szCs w:val="40"/>
        </w:rPr>
      </w:pPr>
      <w:r w:rsidRPr="00CA4EDC">
        <w:rPr>
          <w:rFonts w:ascii="Times New Roman" w:hAnsi="Times New Roman" w:cs="Times New Roman"/>
          <w:b/>
          <w:bCs/>
          <w:sz w:val="40"/>
          <w:szCs w:val="40"/>
        </w:rPr>
        <w:t>Health,</w:t>
      </w:r>
      <w:r w:rsidR="00A32CF9" w:rsidRPr="00CA4EDC">
        <w:rPr>
          <w:rFonts w:ascii="Times New Roman" w:hAnsi="Times New Roman" w:cs="Times New Roman"/>
          <w:b/>
          <w:bCs/>
          <w:sz w:val="40"/>
          <w:szCs w:val="40"/>
        </w:rPr>
        <w:t xml:space="preserve"> Wellbeing and Sustainable Development</w:t>
      </w:r>
    </w:p>
    <w:p w14:paraId="061C3156" w14:textId="6C0C156A" w:rsidR="00A901E2" w:rsidRPr="00CA4EDC" w:rsidRDefault="00210F4D" w:rsidP="00295D92">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Assesment </w:t>
      </w:r>
      <w:r w:rsidR="008172DA">
        <w:rPr>
          <w:rFonts w:ascii="Times New Roman" w:hAnsi="Times New Roman" w:cs="Times New Roman"/>
          <w:b/>
          <w:bCs/>
          <w:sz w:val="32"/>
          <w:szCs w:val="32"/>
        </w:rPr>
        <w:t>1</w:t>
      </w:r>
    </w:p>
    <w:p w14:paraId="32A9759B" w14:textId="7DCEEB0C" w:rsidR="00914BB5" w:rsidRPr="00CA4EDC" w:rsidRDefault="00914BB5" w:rsidP="00295D92">
      <w:pPr>
        <w:spacing w:line="360" w:lineRule="auto"/>
        <w:jc w:val="center"/>
        <w:rPr>
          <w:rFonts w:ascii="Times New Roman" w:hAnsi="Times New Roman" w:cs="Times New Roman"/>
          <w:b/>
          <w:bCs/>
          <w:sz w:val="32"/>
          <w:szCs w:val="32"/>
        </w:rPr>
      </w:pPr>
      <w:r w:rsidRPr="00CA4EDC">
        <w:rPr>
          <w:rFonts w:ascii="Times New Roman" w:hAnsi="Times New Roman" w:cs="Times New Roman"/>
          <w:b/>
          <w:bCs/>
          <w:sz w:val="32"/>
          <w:szCs w:val="32"/>
        </w:rPr>
        <w:t>Module code: BMHP6021</w:t>
      </w:r>
    </w:p>
    <w:p w14:paraId="46BDF218" w14:textId="5E53C5AA" w:rsidR="00914BB5" w:rsidRPr="00CA4EDC" w:rsidRDefault="00914BB5" w:rsidP="00295D92">
      <w:pPr>
        <w:spacing w:line="360" w:lineRule="auto"/>
        <w:jc w:val="center"/>
        <w:rPr>
          <w:rFonts w:ascii="Times New Roman" w:hAnsi="Times New Roman" w:cs="Times New Roman"/>
          <w:b/>
          <w:bCs/>
          <w:sz w:val="32"/>
          <w:szCs w:val="32"/>
        </w:rPr>
      </w:pPr>
      <w:r w:rsidRPr="00CA4EDC">
        <w:rPr>
          <w:rFonts w:ascii="Times New Roman" w:hAnsi="Times New Roman" w:cs="Times New Roman"/>
          <w:b/>
          <w:bCs/>
          <w:sz w:val="32"/>
          <w:szCs w:val="32"/>
        </w:rPr>
        <w:t>Student Name:</w:t>
      </w:r>
      <w:r w:rsidR="00745673" w:rsidRPr="00CA4EDC">
        <w:rPr>
          <w:rFonts w:ascii="Times New Roman" w:hAnsi="Times New Roman" w:cs="Times New Roman"/>
          <w:b/>
          <w:bCs/>
          <w:sz w:val="32"/>
          <w:szCs w:val="32"/>
        </w:rPr>
        <w:t xml:space="preserve"> Modou Mbacke</w:t>
      </w:r>
    </w:p>
    <w:p w14:paraId="34998261" w14:textId="634C0BC2" w:rsidR="00914BB5" w:rsidRDefault="00A95E84" w:rsidP="00A95E84">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00914BB5" w:rsidRPr="00CA4EDC">
        <w:rPr>
          <w:rFonts w:ascii="Times New Roman" w:hAnsi="Times New Roman" w:cs="Times New Roman"/>
          <w:b/>
          <w:bCs/>
          <w:sz w:val="32"/>
          <w:szCs w:val="32"/>
        </w:rPr>
        <w:t>ID</w:t>
      </w:r>
      <w:r w:rsidR="00F853FE">
        <w:rPr>
          <w:rFonts w:ascii="Times New Roman" w:hAnsi="Times New Roman" w:cs="Times New Roman"/>
          <w:b/>
          <w:bCs/>
          <w:sz w:val="32"/>
          <w:szCs w:val="32"/>
        </w:rPr>
        <w:t xml:space="preserve"> number</w:t>
      </w:r>
      <w:r w:rsidR="00914BB5" w:rsidRPr="00CA4EDC">
        <w:rPr>
          <w:rFonts w:ascii="Times New Roman" w:hAnsi="Times New Roman" w:cs="Times New Roman"/>
          <w:b/>
          <w:bCs/>
          <w:sz w:val="32"/>
          <w:szCs w:val="32"/>
        </w:rPr>
        <w:t>:</w:t>
      </w:r>
      <w:r>
        <w:rPr>
          <w:rFonts w:ascii="Times New Roman" w:hAnsi="Times New Roman" w:cs="Times New Roman"/>
          <w:b/>
          <w:bCs/>
          <w:sz w:val="32"/>
          <w:szCs w:val="32"/>
        </w:rPr>
        <w:t xml:space="preserve"> 1916151</w:t>
      </w:r>
    </w:p>
    <w:p w14:paraId="075F585A" w14:textId="08B8922D" w:rsidR="00F853FE" w:rsidRPr="00CA4EDC" w:rsidRDefault="00EE38BF" w:rsidP="00A95E84">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00012FB0">
        <w:rPr>
          <w:rFonts w:ascii="Times New Roman" w:hAnsi="Times New Roman" w:cs="Times New Roman"/>
          <w:b/>
          <w:bCs/>
          <w:sz w:val="32"/>
          <w:szCs w:val="32"/>
        </w:rPr>
        <w:t xml:space="preserve">        </w:t>
      </w:r>
      <w:r w:rsidR="00F853FE">
        <w:rPr>
          <w:rFonts w:ascii="Times New Roman" w:hAnsi="Times New Roman" w:cs="Times New Roman"/>
          <w:b/>
          <w:bCs/>
          <w:sz w:val="32"/>
          <w:szCs w:val="32"/>
        </w:rPr>
        <w:t xml:space="preserve">Lecturer Name: </w:t>
      </w:r>
      <w:r w:rsidR="006944E9">
        <w:rPr>
          <w:rFonts w:ascii="Times New Roman" w:hAnsi="Times New Roman" w:cs="Times New Roman"/>
          <w:b/>
          <w:bCs/>
          <w:sz w:val="32"/>
          <w:szCs w:val="32"/>
        </w:rPr>
        <w:t xml:space="preserve">Diola </w:t>
      </w:r>
      <w:proofErr w:type="spellStart"/>
      <w:r w:rsidR="006F7AE6">
        <w:rPr>
          <w:rFonts w:ascii="Times New Roman" w:hAnsi="Times New Roman" w:cs="Times New Roman"/>
          <w:b/>
          <w:bCs/>
          <w:sz w:val="32"/>
          <w:szCs w:val="32"/>
        </w:rPr>
        <w:t>Bi</w:t>
      </w:r>
      <w:r>
        <w:rPr>
          <w:rFonts w:ascii="Times New Roman" w:hAnsi="Times New Roman" w:cs="Times New Roman"/>
          <w:b/>
          <w:bCs/>
          <w:sz w:val="32"/>
          <w:szCs w:val="32"/>
        </w:rPr>
        <w:t>jlhout</w:t>
      </w:r>
      <w:proofErr w:type="spellEnd"/>
    </w:p>
    <w:p w14:paraId="5FC1D90F" w14:textId="2AB0F4BC" w:rsidR="00914BB5" w:rsidRPr="00CA4EDC" w:rsidRDefault="00914BB5" w:rsidP="00295D92">
      <w:pPr>
        <w:spacing w:line="360" w:lineRule="auto"/>
        <w:jc w:val="center"/>
        <w:rPr>
          <w:rFonts w:ascii="Times New Roman" w:hAnsi="Times New Roman" w:cs="Times New Roman"/>
          <w:sz w:val="24"/>
          <w:szCs w:val="24"/>
        </w:rPr>
      </w:pPr>
    </w:p>
    <w:p w14:paraId="61A9936E" w14:textId="4189D993" w:rsidR="00914BB5" w:rsidRPr="00CA4EDC" w:rsidRDefault="00914BB5" w:rsidP="00295D92">
      <w:pPr>
        <w:spacing w:line="360" w:lineRule="auto"/>
        <w:jc w:val="center"/>
        <w:rPr>
          <w:rFonts w:ascii="Times New Roman" w:hAnsi="Times New Roman" w:cs="Times New Roman"/>
          <w:sz w:val="24"/>
          <w:szCs w:val="24"/>
        </w:rPr>
      </w:pPr>
    </w:p>
    <w:p w14:paraId="606CA47B" w14:textId="42EEF8D8" w:rsidR="00914BB5" w:rsidRPr="00CA4EDC" w:rsidRDefault="00914BB5" w:rsidP="00295D92">
      <w:pPr>
        <w:spacing w:line="360" w:lineRule="auto"/>
        <w:jc w:val="center"/>
        <w:rPr>
          <w:rFonts w:ascii="Times New Roman" w:hAnsi="Times New Roman" w:cs="Times New Roman"/>
          <w:sz w:val="24"/>
          <w:szCs w:val="24"/>
        </w:rPr>
      </w:pPr>
    </w:p>
    <w:p w14:paraId="64CD6177" w14:textId="3620FAC2" w:rsidR="00914BB5" w:rsidRPr="00CA4EDC" w:rsidRDefault="00914BB5" w:rsidP="00295D92">
      <w:pPr>
        <w:spacing w:line="360" w:lineRule="auto"/>
        <w:jc w:val="center"/>
        <w:rPr>
          <w:rFonts w:ascii="Times New Roman" w:hAnsi="Times New Roman" w:cs="Times New Roman"/>
          <w:sz w:val="24"/>
          <w:szCs w:val="24"/>
        </w:rPr>
      </w:pPr>
    </w:p>
    <w:p w14:paraId="2A40A6DD" w14:textId="0D4E4394" w:rsidR="00914BB5" w:rsidRPr="00CA4EDC" w:rsidRDefault="00914BB5" w:rsidP="00295D92">
      <w:pPr>
        <w:spacing w:line="360" w:lineRule="auto"/>
        <w:jc w:val="both"/>
        <w:rPr>
          <w:rFonts w:ascii="Times New Roman" w:hAnsi="Times New Roman" w:cs="Times New Roman"/>
          <w:sz w:val="24"/>
          <w:szCs w:val="24"/>
        </w:rPr>
      </w:pPr>
    </w:p>
    <w:p w14:paraId="0E834FB2" w14:textId="5E952BB7" w:rsidR="00914BB5" w:rsidRPr="00CA4EDC" w:rsidRDefault="00914BB5" w:rsidP="00295D92">
      <w:pPr>
        <w:spacing w:line="360" w:lineRule="auto"/>
        <w:jc w:val="both"/>
        <w:rPr>
          <w:rFonts w:ascii="Times New Roman" w:hAnsi="Times New Roman" w:cs="Times New Roman"/>
          <w:sz w:val="24"/>
          <w:szCs w:val="24"/>
        </w:rPr>
      </w:pPr>
    </w:p>
    <w:p w14:paraId="1BBAF355" w14:textId="6E15D446" w:rsidR="00914BB5" w:rsidRPr="00CA4EDC" w:rsidRDefault="00914BB5" w:rsidP="00295D92">
      <w:pPr>
        <w:spacing w:line="360" w:lineRule="auto"/>
        <w:jc w:val="both"/>
        <w:rPr>
          <w:rFonts w:ascii="Times New Roman" w:hAnsi="Times New Roman" w:cs="Times New Roman"/>
          <w:sz w:val="24"/>
          <w:szCs w:val="24"/>
        </w:rPr>
      </w:pPr>
    </w:p>
    <w:p w14:paraId="567D7DCF" w14:textId="27505C1F" w:rsidR="00914BB5" w:rsidRPr="00CA4EDC" w:rsidRDefault="00914BB5" w:rsidP="00295D92">
      <w:pPr>
        <w:spacing w:line="360" w:lineRule="auto"/>
        <w:jc w:val="both"/>
        <w:rPr>
          <w:rFonts w:ascii="Times New Roman" w:hAnsi="Times New Roman" w:cs="Times New Roman"/>
          <w:sz w:val="24"/>
          <w:szCs w:val="24"/>
        </w:rPr>
      </w:pPr>
    </w:p>
    <w:p w14:paraId="50EAD6A5" w14:textId="5C39596C" w:rsidR="00914BB5" w:rsidRPr="00CA4EDC" w:rsidRDefault="00914BB5" w:rsidP="00295D92">
      <w:pPr>
        <w:spacing w:line="360" w:lineRule="auto"/>
        <w:jc w:val="both"/>
        <w:rPr>
          <w:rFonts w:ascii="Times New Roman" w:hAnsi="Times New Roman" w:cs="Times New Roman"/>
          <w:sz w:val="24"/>
          <w:szCs w:val="24"/>
        </w:rPr>
      </w:pPr>
    </w:p>
    <w:p w14:paraId="1F286A24" w14:textId="6C7C9BC0" w:rsidR="00914BB5" w:rsidRPr="00CA4EDC" w:rsidRDefault="00914BB5" w:rsidP="00295D92">
      <w:pPr>
        <w:spacing w:line="360" w:lineRule="auto"/>
        <w:jc w:val="both"/>
        <w:rPr>
          <w:rFonts w:ascii="Times New Roman" w:hAnsi="Times New Roman" w:cs="Times New Roman"/>
          <w:sz w:val="24"/>
          <w:szCs w:val="24"/>
        </w:rPr>
      </w:pPr>
    </w:p>
    <w:p w14:paraId="4ABDFCEE" w14:textId="4E243BE3" w:rsidR="00914BB5" w:rsidRPr="00CA4EDC" w:rsidRDefault="00914BB5" w:rsidP="00295D92">
      <w:pPr>
        <w:spacing w:line="360" w:lineRule="auto"/>
        <w:jc w:val="both"/>
        <w:rPr>
          <w:rFonts w:ascii="Times New Roman" w:hAnsi="Times New Roman" w:cs="Times New Roman"/>
          <w:sz w:val="24"/>
          <w:szCs w:val="24"/>
        </w:rPr>
      </w:pPr>
    </w:p>
    <w:p w14:paraId="3F6D928F" w14:textId="378AD76E" w:rsidR="00914BB5" w:rsidRPr="00CA4EDC" w:rsidRDefault="00914BB5" w:rsidP="00295D92">
      <w:pPr>
        <w:spacing w:line="360" w:lineRule="auto"/>
        <w:jc w:val="both"/>
        <w:rPr>
          <w:rFonts w:ascii="Times New Roman" w:hAnsi="Times New Roman" w:cs="Times New Roman"/>
          <w:sz w:val="24"/>
          <w:szCs w:val="24"/>
        </w:rPr>
      </w:pPr>
    </w:p>
    <w:sdt>
      <w:sdtPr>
        <w:id w:val="161925126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160F824" w14:textId="7DAEA6CC" w:rsidR="00E558E3" w:rsidRPr="008059FA" w:rsidRDefault="00E558E3">
          <w:pPr>
            <w:pStyle w:val="TOCHeading"/>
            <w:rPr>
              <w:b/>
              <w:bCs/>
              <w:color w:val="000000" w:themeColor="text1"/>
            </w:rPr>
          </w:pPr>
          <w:r w:rsidRPr="008059FA">
            <w:rPr>
              <w:b/>
              <w:bCs/>
              <w:color w:val="000000" w:themeColor="text1"/>
            </w:rPr>
            <w:t>Table of Contents</w:t>
          </w:r>
        </w:p>
        <w:p w14:paraId="769FFFD0" w14:textId="2542071F" w:rsidR="00E558E3" w:rsidRDefault="00E558E3">
          <w:pPr>
            <w:pStyle w:val="TOC1"/>
            <w:tabs>
              <w:tab w:val="right" w:leader="dot" w:pos="9350"/>
            </w:tabs>
            <w:rPr>
              <w:rFonts w:eastAsiaTheme="minorEastAsia"/>
              <w:noProof/>
              <w:lang w:val="en-GB" w:eastAsia="zh-CN"/>
            </w:rPr>
          </w:pPr>
          <w:r>
            <w:fldChar w:fldCharType="begin"/>
          </w:r>
          <w:r>
            <w:instrText xml:space="preserve"> TOC \o "1-3" \h \z \u </w:instrText>
          </w:r>
          <w:r>
            <w:fldChar w:fldCharType="separate"/>
          </w:r>
          <w:hyperlink w:anchor="_Toc113295904" w:history="1">
            <w:r w:rsidRPr="005B2D2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_Toc113295904 \h </w:instrText>
            </w:r>
            <w:r>
              <w:rPr>
                <w:noProof/>
                <w:webHidden/>
              </w:rPr>
            </w:r>
            <w:r>
              <w:rPr>
                <w:noProof/>
                <w:webHidden/>
              </w:rPr>
              <w:fldChar w:fldCharType="separate"/>
            </w:r>
            <w:r>
              <w:rPr>
                <w:noProof/>
                <w:webHidden/>
              </w:rPr>
              <w:t>3</w:t>
            </w:r>
            <w:r>
              <w:rPr>
                <w:noProof/>
                <w:webHidden/>
              </w:rPr>
              <w:fldChar w:fldCharType="end"/>
            </w:r>
          </w:hyperlink>
        </w:p>
        <w:p w14:paraId="7325C865" w14:textId="3D7A1E42" w:rsidR="00E558E3" w:rsidRDefault="00E558E3">
          <w:pPr>
            <w:pStyle w:val="TOC2"/>
            <w:tabs>
              <w:tab w:val="right" w:leader="dot" w:pos="9350"/>
            </w:tabs>
            <w:rPr>
              <w:rFonts w:eastAsiaTheme="minorEastAsia"/>
              <w:noProof/>
              <w:lang w:val="en-GB" w:eastAsia="zh-CN"/>
            </w:rPr>
          </w:pPr>
          <w:hyperlink w:anchor="_Toc113295905" w:history="1">
            <w:r w:rsidRPr="005B2D27">
              <w:rPr>
                <w:rStyle w:val="Hyperlink"/>
                <w:rFonts w:ascii="Times New Roman" w:hAnsi="Times New Roman" w:cs="Times New Roman"/>
                <w:noProof/>
              </w:rPr>
              <w:t>Describe the 17 Sustainable Development Goals in a few words (SDGs)</w:t>
            </w:r>
            <w:r>
              <w:rPr>
                <w:noProof/>
                <w:webHidden/>
              </w:rPr>
              <w:tab/>
            </w:r>
            <w:r>
              <w:rPr>
                <w:noProof/>
                <w:webHidden/>
              </w:rPr>
              <w:fldChar w:fldCharType="begin"/>
            </w:r>
            <w:r>
              <w:rPr>
                <w:noProof/>
                <w:webHidden/>
              </w:rPr>
              <w:instrText xml:space="preserve"> PAGEREF _Toc113295905 \h </w:instrText>
            </w:r>
            <w:r>
              <w:rPr>
                <w:noProof/>
                <w:webHidden/>
              </w:rPr>
            </w:r>
            <w:r>
              <w:rPr>
                <w:noProof/>
                <w:webHidden/>
              </w:rPr>
              <w:fldChar w:fldCharType="separate"/>
            </w:r>
            <w:r>
              <w:rPr>
                <w:noProof/>
                <w:webHidden/>
              </w:rPr>
              <w:t>4</w:t>
            </w:r>
            <w:r>
              <w:rPr>
                <w:noProof/>
                <w:webHidden/>
              </w:rPr>
              <w:fldChar w:fldCharType="end"/>
            </w:r>
          </w:hyperlink>
        </w:p>
        <w:p w14:paraId="0B85B205" w14:textId="1E0382F3" w:rsidR="00E558E3" w:rsidRDefault="00E558E3">
          <w:pPr>
            <w:pStyle w:val="TOC2"/>
            <w:tabs>
              <w:tab w:val="right" w:leader="dot" w:pos="9350"/>
            </w:tabs>
            <w:rPr>
              <w:rFonts w:eastAsiaTheme="minorEastAsia"/>
              <w:noProof/>
              <w:lang w:val="en-GB" w:eastAsia="zh-CN"/>
            </w:rPr>
          </w:pPr>
          <w:hyperlink w:anchor="_Toc113295906" w:history="1">
            <w:r w:rsidRPr="005B2D27">
              <w:rPr>
                <w:rStyle w:val="Hyperlink"/>
                <w:rFonts w:ascii="Times New Roman" w:hAnsi="Times New Roman" w:cs="Times New Roman"/>
                <w:noProof/>
              </w:rPr>
              <w:t>City in the UK and explain SDGs Goals 3 and 4 as well as Goal 17</w:t>
            </w:r>
            <w:r>
              <w:rPr>
                <w:noProof/>
                <w:webHidden/>
              </w:rPr>
              <w:tab/>
            </w:r>
            <w:r>
              <w:rPr>
                <w:noProof/>
                <w:webHidden/>
              </w:rPr>
              <w:fldChar w:fldCharType="begin"/>
            </w:r>
            <w:r>
              <w:rPr>
                <w:noProof/>
                <w:webHidden/>
              </w:rPr>
              <w:instrText xml:space="preserve"> PAGEREF _Toc113295906 \h </w:instrText>
            </w:r>
            <w:r>
              <w:rPr>
                <w:noProof/>
                <w:webHidden/>
              </w:rPr>
            </w:r>
            <w:r>
              <w:rPr>
                <w:noProof/>
                <w:webHidden/>
              </w:rPr>
              <w:fldChar w:fldCharType="separate"/>
            </w:r>
            <w:r>
              <w:rPr>
                <w:noProof/>
                <w:webHidden/>
              </w:rPr>
              <w:t>8</w:t>
            </w:r>
            <w:r>
              <w:rPr>
                <w:noProof/>
                <w:webHidden/>
              </w:rPr>
              <w:fldChar w:fldCharType="end"/>
            </w:r>
          </w:hyperlink>
        </w:p>
        <w:p w14:paraId="230B2FE0" w14:textId="6EEFF76B" w:rsidR="00E558E3" w:rsidRDefault="00E558E3">
          <w:pPr>
            <w:pStyle w:val="TOC2"/>
            <w:tabs>
              <w:tab w:val="right" w:leader="dot" w:pos="9350"/>
            </w:tabs>
            <w:rPr>
              <w:rFonts w:eastAsiaTheme="minorEastAsia"/>
              <w:noProof/>
              <w:lang w:val="en-GB" w:eastAsia="zh-CN"/>
            </w:rPr>
          </w:pPr>
          <w:hyperlink w:anchor="_Toc113295907" w:history="1">
            <w:r w:rsidRPr="005B2D27">
              <w:rPr>
                <w:rStyle w:val="Hyperlink"/>
                <w:rFonts w:ascii="Times New Roman" w:hAnsi="Times New Roman" w:cs="Times New Roman"/>
                <w:noProof/>
              </w:rPr>
              <w:t>Describe the UK's enacted policies and initiatives towards achieving the three SD</w:t>
            </w:r>
            <w:r w:rsidRPr="005B2D27">
              <w:rPr>
                <w:rStyle w:val="Hyperlink"/>
                <w:rFonts w:ascii="Times New Roman" w:hAnsi="Times New Roman" w:cs="Times New Roman"/>
                <w:noProof/>
              </w:rPr>
              <w:t>G</w:t>
            </w:r>
            <w:r w:rsidRPr="005B2D27">
              <w:rPr>
                <w:rStyle w:val="Hyperlink"/>
                <w:rFonts w:ascii="Times New Roman" w:hAnsi="Times New Roman" w:cs="Times New Roman"/>
                <w:noProof/>
              </w:rPr>
              <w:t>s.</w:t>
            </w:r>
            <w:r>
              <w:rPr>
                <w:noProof/>
                <w:webHidden/>
              </w:rPr>
              <w:tab/>
            </w:r>
            <w:r>
              <w:rPr>
                <w:noProof/>
                <w:webHidden/>
              </w:rPr>
              <w:fldChar w:fldCharType="begin"/>
            </w:r>
            <w:r>
              <w:rPr>
                <w:noProof/>
                <w:webHidden/>
              </w:rPr>
              <w:instrText xml:space="preserve"> PAGEREF _Toc113295907 \h </w:instrText>
            </w:r>
            <w:r>
              <w:rPr>
                <w:noProof/>
                <w:webHidden/>
              </w:rPr>
            </w:r>
            <w:r>
              <w:rPr>
                <w:noProof/>
                <w:webHidden/>
              </w:rPr>
              <w:fldChar w:fldCharType="separate"/>
            </w:r>
            <w:r>
              <w:rPr>
                <w:noProof/>
                <w:webHidden/>
              </w:rPr>
              <w:t>9</w:t>
            </w:r>
            <w:r>
              <w:rPr>
                <w:noProof/>
                <w:webHidden/>
              </w:rPr>
              <w:fldChar w:fldCharType="end"/>
            </w:r>
          </w:hyperlink>
        </w:p>
        <w:p w14:paraId="7F3877D7" w14:textId="4C888EC2" w:rsidR="00E558E3" w:rsidRDefault="00E558E3">
          <w:pPr>
            <w:pStyle w:val="TOC2"/>
            <w:tabs>
              <w:tab w:val="right" w:leader="dot" w:pos="9350"/>
            </w:tabs>
            <w:rPr>
              <w:rFonts w:eastAsiaTheme="minorEastAsia"/>
              <w:noProof/>
              <w:lang w:val="en-GB" w:eastAsia="zh-CN"/>
            </w:rPr>
          </w:pPr>
          <w:hyperlink w:anchor="_Toc113295908" w:history="1">
            <w:r w:rsidRPr="005B2D27">
              <w:rPr>
                <w:rStyle w:val="Hyperlink"/>
                <w:rFonts w:ascii="Times New Roman" w:hAnsi="Times New Roman" w:cs="Times New Roman"/>
                <w:noProof/>
              </w:rPr>
              <w:t>Local policies city or borough identified to meet the 3 SDGs</w:t>
            </w:r>
            <w:r>
              <w:rPr>
                <w:noProof/>
                <w:webHidden/>
              </w:rPr>
              <w:tab/>
            </w:r>
            <w:r>
              <w:rPr>
                <w:noProof/>
                <w:webHidden/>
              </w:rPr>
              <w:fldChar w:fldCharType="begin"/>
            </w:r>
            <w:r>
              <w:rPr>
                <w:noProof/>
                <w:webHidden/>
              </w:rPr>
              <w:instrText xml:space="preserve"> PAGEREF _Toc113295908 \h </w:instrText>
            </w:r>
            <w:r>
              <w:rPr>
                <w:noProof/>
                <w:webHidden/>
              </w:rPr>
            </w:r>
            <w:r>
              <w:rPr>
                <w:noProof/>
                <w:webHidden/>
              </w:rPr>
              <w:fldChar w:fldCharType="separate"/>
            </w:r>
            <w:r>
              <w:rPr>
                <w:noProof/>
                <w:webHidden/>
              </w:rPr>
              <w:t>10</w:t>
            </w:r>
            <w:r>
              <w:rPr>
                <w:noProof/>
                <w:webHidden/>
              </w:rPr>
              <w:fldChar w:fldCharType="end"/>
            </w:r>
          </w:hyperlink>
        </w:p>
        <w:p w14:paraId="345A80A5" w14:textId="0D29C670" w:rsidR="00E558E3" w:rsidRDefault="00E558E3">
          <w:pPr>
            <w:pStyle w:val="TOC2"/>
            <w:tabs>
              <w:tab w:val="right" w:leader="dot" w:pos="9350"/>
            </w:tabs>
            <w:rPr>
              <w:rFonts w:eastAsiaTheme="minorEastAsia"/>
              <w:noProof/>
              <w:lang w:val="en-GB" w:eastAsia="zh-CN"/>
            </w:rPr>
          </w:pPr>
          <w:hyperlink w:anchor="_Toc113295909" w:history="1">
            <w:r w:rsidRPr="005B2D27">
              <w:rPr>
                <w:rStyle w:val="Hyperlink"/>
                <w:rFonts w:ascii="Times New Roman" w:hAnsi="Times New Roman" w:cs="Times New Roman"/>
                <w:noProof/>
              </w:rPr>
              <w:t>Analyze the SDGs' positive effects on the city of Birmigham</w:t>
            </w:r>
            <w:r w:rsidRPr="005B2D27">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_Toc113295909 \h </w:instrText>
            </w:r>
            <w:r>
              <w:rPr>
                <w:noProof/>
                <w:webHidden/>
              </w:rPr>
            </w:r>
            <w:r>
              <w:rPr>
                <w:noProof/>
                <w:webHidden/>
              </w:rPr>
              <w:fldChar w:fldCharType="separate"/>
            </w:r>
            <w:r>
              <w:rPr>
                <w:noProof/>
                <w:webHidden/>
              </w:rPr>
              <w:t>12</w:t>
            </w:r>
            <w:r>
              <w:rPr>
                <w:noProof/>
                <w:webHidden/>
              </w:rPr>
              <w:fldChar w:fldCharType="end"/>
            </w:r>
          </w:hyperlink>
        </w:p>
        <w:p w14:paraId="0F06186E" w14:textId="3AF80CC5" w:rsidR="00E558E3" w:rsidRDefault="00E558E3">
          <w:pPr>
            <w:pStyle w:val="TOC1"/>
            <w:tabs>
              <w:tab w:val="right" w:leader="dot" w:pos="9350"/>
            </w:tabs>
            <w:rPr>
              <w:rFonts w:eastAsiaTheme="minorEastAsia"/>
              <w:noProof/>
              <w:lang w:val="en-GB" w:eastAsia="zh-CN"/>
            </w:rPr>
          </w:pPr>
          <w:hyperlink w:anchor="_Toc113295910" w:history="1">
            <w:r w:rsidRPr="005B2D27">
              <w:rPr>
                <w:rStyle w:val="Hyperlink"/>
                <w:rFonts w:ascii="Times New Roman" w:hAnsi="Times New Roman" w:cs="Times New Roman"/>
                <w:noProof/>
              </w:rPr>
              <w:t>Recommendations for the city of Birmigham, as well as suggestions for how the city might improve in order to accomplish the critical SD Goals</w:t>
            </w:r>
            <w:r>
              <w:rPr>
                <w:noProof/>
                <w:webHidden/>
              </w:rPr>
              <w:tab/>
            </w:r>
            <w:r>
              <w:rPr>
                <w:noProof/>
                <w:webHidden/>
              </w:rPr>
              <w:fldChar w:fldCharType="begin"/>
            </w:r>
            <w:r>
              <w:rPr>
                <w:noProof/>
                <w:webHidden/>
              </w:rPr>
              <w:instrText xml:space="preserve"> PAGEREF _Toc113295910 \h </w:instrText>
            </w:r>
            <w:r>
              <w:rPr>
                <w:noProof/>
                <w:webHidden/>
              </w:rPr>
            </w:r>
            <w:r>
              <w:rPr>
                <w:noProof/>
                <w:webHidden/>
              </w:rPr>
              <w:fldChar w:fldCharType="separate"/>
            </w:r>
            <w:r>
              <w:rPr>
                <w:noProof/>
                <w:webHidden/>
              </w:rPr>
              <w:t>13</w:t>
            </w:r>
            <w:r>
              <w:rPr>
                <w:noProof/>
                <w:webHidden/>
              </w:rPr>
              <w:fldChar w:fldCharType="end"/>
            </w:r>
          </w:hyperlink>
        </w:p>
        <w:p w14:paraId="77E3E94F" w14:textId="223E98BA" w:rsidR="00E558E3" w:rsidRDefault="00E558E3">
          <w:pPr>
            <w:pStyle w:val="TOC1"/>
            <w:tabs>
              <w:tab w:val="right" w:leader="dot" w:pos="9350"/>
            </w:tabs>
            <w:rPr>
              <w:rFonts w:eastAsiaTheme="minorEastAsia"/>
              <w:noProof/>
              <w:lang w:val="en-GB" w:eastAsia="zh-CN"/>
            </w:rPr>
          </w:pPr>
          <w:hyperlink w:anchor="_Toc113295911" w:history="1">
            <w:r w:rsidRPr="005B2D2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_Toc113295911 \h </w:instrText>
            </w:r>
            <w:r>
              <w:rPr>
                <w:noProof/>
                <w:webHidden/>
              </w:rPr>
            </w:r>
            <w:r>
              <w:rPr>
                <w:noProof/>
                <w:webHidden/>
              </w:rPr>
              <w:fldChar w:fldCharType="separate"/>
            </w:r>
            <w:r>
              <w:rPr>
                <w:noProof/>
                <w:webHidden/>
              </w:rPr>
              <w:t>14</w:t>
            </w:r>
            <w:r>
              <w:rPr>
                <w:noProof/>
                <w:webHidden/>
              </w:rPr>
              <w:fldChar w:fldCharType="end"/>
            </w:r>
          </w:hyperlink>
        </w:p>
        <w:p w14:paraId="7D7A621F" w14:textId="02991EE7" w:rsidR="00E558E3" w:rsidRDefault="00E558E3">
          <w:pPr>
            <w:pStyle w:val="TOC1"/>
            <w:tabs>
              <w:tab w:val="right" w:leader="dot" w:pos="9350"/>
            </w:tabs>
            <w:rPr>
              <w:rFonts w:eastAsiaTheme="minorEastAsia"/>
              <w:noProof/>
              <w:lang w:val="en-GB" w:eastAsia="zh-CN"/>
            </w:rPr>
          </w:pPr>
          <w:hyperlink w:anchor="_Toc113295912" w:history="1">
            <w:r w:rsidRPr="005B2D27">
              <w:rPr>
                <w:rStyle w:val="Hyperlink"/>
                <w:rFonts w:ascii="Times New Roman" w:hAnsi="Times New Roman" w:cs="Times New Roman"/>
                <w:noProof/>
              </w:rPr>
              <w:t>References List</w:t>
            </w:r>
            <w:r>
              <w:rPr>
                <w:noProof/>
                <w:webHidden/>
              </w:rPr>
              <w:tab/>
            </w:r>
            <w:r>
              <w:rPr>
                <w:noProof/>
                <w:webHidden/>
              </w:rPr>
              <w:fldChar w:fldCharType="begin"/>
            </w:r>
            <w:r>
              <w:rPr>
                <w:noProof/>
                <w:webHidden/>
              </w:rPr>
              <w:instrText xml:space="preserve"> PAGEREF _Toc113295912 \h </w:instrText>
            </w:r>
            <w:r>
              <w:rPr>
                <w:noProof/>
                <w:webHidden/>
              </w:rPr>
            </w:r>
            <w:r>
              <w:rPr>
                <w:noProof/>
                <w:webHidden/>
              </w:rPr>
              <w:fldChar w:fldCharType="separate"/>
            </w:r>
            <w:r>
              <w:rPr>
                <w:noProof/>
                <w:webHidden/>
              </w:rPr>
              <w:t>15</w:t>
            </w:r>
            <w:r>
              <w:rPr>
                <w:noProof/>
                <w:webHidden/>
              </w:rPr>
              <w:fldChar w:fldCharType="end"/>
            </w:r>
          </w:hyperlink>
        </w:p>
        <w:p w14:paraId="301C8347" w14:textId="5B134B27" w:rsidR="00E558E3" w:rsidRDefault="00E558E3">
          <w:r>
            <w:rPr>
              <w:b/>
              <w:bCs/>
              <w:noProof/>
            </w:rPr>
            <w:fldChar w:fldCharType="end"/>
          </w:r>
        </w:p>
      </w:sdtContent>
    </w:sdt>
    <w:p w14:paraId="647779B7" w14:textId="77777777" w:rsidR="006E56E8" w:rsidRPr="00CA4EDC" w:rsidRDefault="006E56E8" w:rsidP="00295D92">
      <w:pPr>
        <w:spacing w:line="360" w:lineRule="auto"/>
        <w:jc w:val="both"/>
        <w:rPr>
          <w:rFonts w:ascii="Times New Roman" w:hAnsi="Times New Roman" w:cs="Times New Roman"/>
          <w:sz w:val="24"/>
          <w:szCs w:val="24"/>
        </w:rPr>
      </w:pPr>
    </w:p>
    <w:p w14:paraId="5678517B" w14:textId="1D22330D" w:rsidR="00914BB5" w:rsidRPr="00CA4EDC" w:rsidRDefault="00914BB5" w:rsidP="00295D92">
      <w:pPr>
        <w:spacing w:line="360" w:lineRule="auto"/>
        <w:jc w:val="both"/>
        <w:rPr>
          <w:rFonts w:ascii="Times New Roman" w:hAnsi="Times New Roman" w:cs="Times New Roman"/>
          <w:sz w:val="24"/>
          <w:szCs w:val="24"/>
        </w:rPr>
      </w:pPr>
    </w:p>
    <w:p w14:paraId="440D42A1" w14:textId="4BC1EA36" w:rsidR="00914BB5" w:rsidRPr="00CA4EDC" w:rsidRDefault="00914BB5" w:rsidP="00295D92">
      <w:pPr>
        <w:spacing w:line="360" w:lineRule="auto"/>
        <w:jc w:val="both"/>
        <w:rPr>
          <w:rFonts w:ascii="Times New Roman" w:hAnsi="Times New Roman" w:cs="Times New Roman"/>
          <w:sz w:val="24"/>
          <w:szCs w:val="24"/>
        </w:rPr>
      </w:pPr>
    </w:p>
    <w:p w14:paraId="6942FDA5" w14:textId="5D4EEF55" w:rsidR="00914BB5" w:rsidRPr="00CA4EDC" w:rsidRDefault="00914BB5" w:rsidP="00295D92">
      <w:pPr>
        <w:spacing w:line="360" w:lineRule="auto"/>
        <w:jc w:val="both"/>
        <w:rPr>
          <w:rFonts w:ascii="Times New Roman" w:hAnsi="Times New Roman" w:cs="Times New Roman"/>
          <w:sz w:val="24"/>
          <w:szCs w:val="24"/>
        </w:rPr>
      </w:pPr>
    </w:p>
    <w:p w14:paraId="38408105" w14:textId="5F3004C9" w:rsidR="00335543" w:rsidRPr="00CA4EDC" w:rsidRDefault="00335543" w:rsidP="00295D92">
      <w:pPr>
        <w:spacing w:line="360" w:lineRule="auto"/>
        <w:jc w:val="both"/>
        <w:rPr>
          <w:rFonts w:ascii="Times New Roman" w:hAnsi="Times New Roman" w:cs="Times New Roman"/>
          <w:sz w:val="24"/>
          <w:szCs w:val="24"/>
        </w:rPr>
      </w:pPr>
    </w:p>
    <w:p w14:paraId="503483A3" w14:textId="7B257FE8" w:rsidR="00335543" w:rsidRPr="00CA4EDC" w:rsidRDefault="00335543" w:rsidP="00295D92">
      <w:pPr>
        <w:spacing w:line="360" w:lineRule="auto"/>
        <w:jc w:val="both"/>
        <w:rPr>
          <w:rFonts w:ascii="Times New Roman" w:hAnsi="Times New Roman" w:cs="Times New Roman"/>
          <w:sz w:val="24"/>
          <w:szCs w:val="24"/>
        </w:rPr>
      </w:pPr>
    </w:p>
    <w:p w14:paraId="68A8EDED" w14:textId="38201A0D" w:rsidR="00335543" w:rsidRPr="00CA4EDC" w:rsidRDefault="00335543" w:rsidP="00295D92">
      <w:pPr>
        <w:spacing w:line="360" w:lineRule="auto"/>
        <w:jc w:val="both"/>
        <w:rPr>
          <w:rFonts w:ascii="Times New Roman" w:hAnsi="Times New Roman" w:cs="Times New Roman"/>
          <w:sz w:val="24"/>
          <w:szCs w:val="24"/>
        </w:rPr>
      </w:pPr>
    </w:p>
    <w:p w14:paraId="42943918" w14:textId="7FEF6FD4" w:rsidR="00335543" w:rsidRPr="00CA4EDC" w:rsidRDefault="00335543" w:rsidP="00295D92">
      <w:pPr>
        <w:spacing w:line="360" w:lineRule="auto"/>
        <w:jc w:val="both"/>
        <w:rPr>
          <w:rFonts w:ascii="Times New Roman" w:hAnsi="Times New Roman" w:cs="Times New Roman"/>
          <w:sz w:val="24"/>
          <w:szCs w:val="24"/>
        </w:rPr>
      </w:pPr>
    </w:p>
    <w:p w14:paraId="1FA215BF" w14:textId="54D9A7D8" w:rsidR="00335543" w:rsidRPr="00CA4EDC" w:rsidRDefault="00335543" w:rsidP="00295D92">
      <w:pPr>
        <w:spacing w:line="360" w:lineRule="auto"/>
        <w:jc w:val="both"/>
        <w:rPr>
          <w:rFonts w:ascii="Times New Roman" w:hAnsi="Times New Roman" w:cs="Times New Roman"/>
          <w:sz w:val="24"/>
          <w:szCs w:val="24"/>
        </w:rPr>
      </w:pPr>
    </w:p>
    <w:p w14:paraId="3D08FA29" w14:textId="55FD396F" w:rsidR="00335543" w:rsidRPr="00CA4EDC" w:rsidRDefault="00335543" w:rsidP="00295D92">
      <w:pPr>
        <w:spacing w:line="360" w:lineRule="auto"/>
        <w:jc w:val="both"/>
        <w:rPr>
          <w:rFonts w:ascii="Times New Roman" w:hAnsi="Times New Roman" w:cs="Times New Roman"/>
          <w:sz w:val="24"/>
          <w:szCs w:val="24"/>
        </w:rPr>
      </w:pPr>
    </w:p>
    <w:p w14:paraId="372BE3A0" w14:textId="28FEF941" w:rsidR="00914BB5" w:rsidRDefault="00914BB5" w:rsidP="00295D92">
      <w:pPr>
        <w:spacing w:line="360" w:lineRule="auto"/>
        <w:jc w:val="both"/>
        <w:rPr>
          <w:rFonts w:ascii="Times New Roman" w:hAnsi="Times New Roman" w:cs="Times New Roman"/>
          <w:sz w:val="24"/>
          <w:szCs w:val="24"/>
        </w:rPr>
      </w:pPr>
    </w:p>
    <w:p w14:paraId="58AD00B0" w14:textId="77777777" w:rsidR="00E558E3" w:rsidRPr="00CA4EDC" w:rsidRDefault="00E558E3" w:rsidP="00295D92">
      <w:pPr>
        <w:spacing w:line="360" w:lineRule="auto"/>
        <w:jc w:val="both"/>
        <w:rPr>
          <w:rFonts w:ascii="Times New Roman" w:hAnsi="Times New Roman" w:cs="Times New Roman"/>
          <w:sz w:val="24"/>
          <w:szCs w:val="24"/>
        </w:rPr>
      </w:pPr>
    </w:p>
    <w:p w14:paraId="6DE33A6C" w14:textId="1DC87EBD" w:rsidR="00AD53E1" w:rsidRPr="008059FA" w:rsidRDefault="00995548" w:rsidP="00295D92">
      <w:pPr>
        <w:pStyle w:val="Heading1"/>
        <w:spacing w:line="360" w:lineRule="auto"/>
        <w:jc w:val="both"/>
        <w:rPr>
          <w:rFonts w:ascii="Times New Roman" w:hAnsi="Times New Roman" w:cs="Times New Roman"/>
          <w:b/>
          <w:bCs/>
          <w:sz w:val="24"/>
          <w:szCs w:val="24"/>
        </w:rPr>
      </w:pPr>
      <w:bookmarkStart w:id="0" w:name="_Toc113295904"/>
      <w:r w:rsidRPr="008059FA">
        <w:rPr>
          <w:rFonts w:ascii="Times New Roman" w:hAnsi="Times New Roman" w:cs="Times New Roman"/>
          <w:b/>
          <w:bCs/>
          <w:color w:val="1A1A1A" w:themeColor="background1" w:themeShade="1A"/>
          <w:sz w:val="24"/>
          <w:szCs w:val="24"/>
        </w:rPr>
        <w:t>Introduction</w:t>
      </w:r>
      <w:bookmarkEnd w:id="0"/>
      <w:r w:rsidR="0070626B" w:rsidRPr="008059FA">
        <w:rPr>
          <w:rFonts w:ascii="Times New Roman" w:hAnsi="Times New Roman" w:cs="Times New Roman"/>
          <w:b/>
          <w:bCs/>
          <w:sz w:val="24"/>
          <w:szCs w:val="24"/>
        </w:rPr>
        <w:t xml:space="preserve"> </w:t>
      </w:r>
    </w:p>
    <w:p w14:paraId="5613550C" w14:textId="5A49FE63" w:rsidR="00832010"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United Nations General Assembly approved the 2030 Agenda for Sustainable Development, which includes 17 objectives. The basic goal of sustainable development is to create a better and </w:t>
      </w:r>
      <w:r w:rsidRPr="00CA4EDC">
        <w:rPr>
          <w:rFonts w:ascii="Times New Roman" w:hAnsi="Times New Roman" w:cs="Times New Roman"/>
          <w:sz w:val="24"/>
          <w:szCs w:val="24"/>
        </w:rPr>
        <w:lastRenderedPageBreak/>
        <w:t xml:space="preserve">more sustainable future for everyone. The primary tenets of this agenda are to leave no one behind. The United Kingdom is likewise committed to meeting the SDGS 17. We shall explore the 17 Sustainable Development Goals briefly in this study. Then </w:t>
      </w:r>
      <w:proofErr w:type="gramStart"/>
      <w:r w:rsidRPr="00CA4EDC">
        <w:rPr>
          <w:rFonts w:ascii="Times New Roman" w:hAnsi="Times New Roman" w:cs="Times New Roman"/>
          <w:sz w:val="24"/>
          <w:szCs w:val="24"/>
        </w:rPr>
        <w:t>we'll</w:t>
      </w:r>
      <w:proofErr w:type="gramEnd"/>
      <w:r w:rsidRPr="00CA4EDC">
        <w:rPr>
          <w:rFonts w:ascii="Times New Roman" w:hAnsi="Times New Roman" w:cs="Times New Roman"/>
          <w:sz w:val="24"/>
          <w:szCs w:val="24"/>
        </w:rPr>
        <w:t xml:space="preserve"> talk about Goal 3: Good Health and Wellbeing, Goal 4: Quality Education for All, and Goal 17: Collaboration to Achieve Goals. The UK's strategies for attainin</w:t>
      </w:r>
      <w:r w:rsidR="00295D92" w:rsidRPr="00CA4EDC">
        <w:rPr>
          <w:rFonts w:ascii="Times New Roman" w:hAnsi="Times New Roman" w:cs="Times New Roman"/>
          <w:sz w:val="24"/>
          <w:szCs w:val="24"/>
        </w:rPr>
        <w:t>g SDG 17 will then be discussed (</w:t>
      </w:r>
      <w:proofErr w:type="spellStart"/>
      <w:r w:rsidR="00295D92" w:rsidRPr="00CA4EDC">
        <w:rPr>
          <w:rFonts w:ascii="Times New Roman" w:hAnsi="Times New Roman" w:cs="Times New Roman"/>
          <w:color w:val="222222"/>
          <w:sz w:val="24"/>
          <w:szCs w:val="24"/>
          <w:shd w:val="clear" w:color="auto" w:fill="FFFFFF"/>
        </w:rPr>
        <w:t>Waage</w:t>
      </w:r>
      <w:proofErr w:type="spellEnd"/>
      <w:r w:rsidR="00295D92" w:rsidRPr="00CA4EDC">
        <w:rPr>
          <w:rFonts w:ascii="Times New Roman" w:hAnsi="Times New Roman" w:cs="Times New Roman"/>
          <w:color w:val="222222"/>
          <w:sz w:val="24"/>
          <w:szCs w:val="24"/>
          <w:shd w:val="clear" w:color="auto" w:fill="FFFFFF"/>
        </w:rPr>
        <w:t>, et al.,2015).</w:t>
      </w:r>
      <w:r w:rsidRPr="00CA4EDC">
        <w:rPr>
          <w:rFonts w:ascii="Times New Roman" w:hAnsi="Times New Roman" w:cs="Times New Roman"/>
          <w:sz w:val="24"/>
          <w:szCs w:val="24"/>
        </w:rPr>
        <w:t xml:space="preserve"> Then </w:t>
      </w:r>
      <w:proofErr w:type="gramStart"/>
      <w:r w:rsidRPr="00CA4EDC">
        <w:rPr>
          <w:rFonts w:ascii="Times New Roman" w:hAnsi="Times New Roman" w:cs="Times New Roman"/>
          <w:sz w:val="24"/>
          <w:szCs w:val="24"/>
        </w:rPr>
        <w:t>we'll</w:t>
      </w:r>
      <w:proofErr w:type="gramEnd"/>
      <w:r w:rsidRPr="00CA4EDC">
        <w:rPr>
          <w:rFonts w:ascii="Times New Roman" w:hAnsi="Times New Roman" w:cs="Times New Roman"/>
          <w:sz w:val="24"/>
          <w:szCs w:val="24"/>
        </w:rPr>
        <w:t xml:space="preserve"> pick a city in the United Kingdom, which will be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Then it will explore what measures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has implemented to accomplish these three SDGs Goals, as well as offer basic data in this context (Kim et al, 2019). Th</w:t>
      </w:r>
      <w:r w:rsidR="00A24D93">
        <w:rPr>
          <w:rFonts w:ascii="Times New Roman" w:hAnsi="Times New Roman" w:cs="Times New Roman"/>
          <w:sz w:val="24"/>
          <w:szCs w:val="24"/>
        </w:rPr>
        <w:t>en critically analyze how Birmigham</w:t>
      </w:r>
      <w:r w:rsidRPr="00CA4EDC">
        <w:rPr>
          <w:rFonts w:ascii="Times New Roman" w:hAnsi="Times New Roman" w:cs="Times New Roman"/>
          <w:sz w:val="24"/>
          <w:szCs w:val="24"/>
        </w:rPr>
        <w:t xml:space="preserve"> City receives advantages, what sorts of problems the city faces in attaining the goals, and </w:t>
      </w:r>
      <w:proofErr w:type="gramStart"/>
      <w:r w:rsidRPr="00CA4EDC">
        <w:rPr>
          <w:rFonts w:ascii="Times New Roman" w:hAnsi="Times New Roman" w:cs="Times New Roman"/>
          <w:sz w:val="24"/>
          <w:szCs w:val="24"/>
        </w:rPr>
        <w:t>whether or not</w:t>
      </w:r>
      <w:proofErr w:type="gramEnd"/>
      <w:r w:rsidRPr="00CA4EDC">
        <w:rPr>
          <w:rFonts w:ascii="Times New Roman" w:hAnsi="Times New Roman" w:cs="Times New Roman"/>
          <w:sz w:val="24"/>
          <w:szCs w:val="24"/>
        </w:rPr>
        <w:t xml:space="preserve"> the city is slipping behind the other city. Then make four recommendations and suggestions to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on what types of improvements are needed to fulfill the critical SD Goals.</w:t>
      </w:r>
    </w:p>
    <w:p w14:paraId="571F2D9F" w14:textId="62260E8B" w:rsidR="001F43AE" w:rsidRPr="00CA4EDC" w:rsidRDefault="001F43AE" w:rsidP="00295D92">
      <w:pPr>
        <w:spacing w:line="360" w:lineRule="auto"/>
        <w:jc w:val="both"/>
        <w:rPr>
          <w:rFonts w:ascii="Times New Roman" w:hAnsi="Times New Roman" w:cs="Times New Roman"/>
          <w:sz w:val="24"/>
          <w:szCs w:val="24"/>
        </w:rPr>
      </w:pPr>
    </w:p>
    <w:p w14:paraId="6908C5E8" w14:textId="5CE0D589" w:rsidR="001F43AE" w:rsidRPr="00CA4EDC" w:rsidRDefault="001F43AE" w:rsidP="00295D92">
      <w:pPr>
        <w:spacing w:line="360" w:lineRule="auto"/>
        <w:jc w:val="both"/>
        <w:rPr>
          <w:rFonts w:ascii="Times New Roman" w:hAnsi="Times New Roman" w:cs="Times New Roman"/>
          <w:sz w:val="24"/>
          <w:szCs w:val="24"/>
        </w:rPr>
      </w:pPr>
    </w:p>
    <w:p w14:paraId="386CDDBC" w14:textId="48D4520C" w:rsidR="001F43AE" w:rsidRPr="00CA4EDC" w:rsidRDefault="001F43AE" w:rsidP="00295D92">
      <w:pPr>
        <w:spacing w:line="360" w:lineRule="auto"/>
        <w:jc w:val="both"/>
        <w:rPr>
          <w:rFonts w:ascii="Times New Roman" w:hAnsi="Times New Roman" w:cs="Times New Roman"/>
          <w:sz w:val="24"/>
          <w:szCs w:val="24"/>
        </w:rPr>
      </w:pPr>
    </w:p>
    <w:p w14:paraId="145C7FA3" w14:textId="7914CE5D" w:rsidR="001F43AE" w:rsidRPr="00CA4EDC" w:rsidRDefault="001F43AE" w:rsidP="00295D92">
      <w:pPr>
        <w:spacing w:line="360" w:lineRule="auto"/>
        <w:jc w:val="both"/>
        <w:rPr>
          <w:rFonts w:ascii="Times New Roman" w:hAnsi="Times New Roman" w:cs="Times New Roman"/>
          <w:sz w:val="24"/>
          <w:szCs w:val="24"/>
        </w:rPr>
      </w:pPr>
    </w:p>
    <w:p w14:paraId="2E3DBB5A" w14:textId="75B3412E" w:rsidR="001F43AE" w:rsidRPr="00CA4EDC" w:rsidRDefault="001F43AE" w:rsidP="00295D92">
      <w:pPr>
        <w:spacing w:line="360" w:lineRule="auto"/>
        <w:jc w:val="both"/>
        <w:rPr>
          <w:rFonts w:ascii="Times New Roman" w:hAnsi="Times New Roman" w:cs="Times New Roman"/>
          <w:sz w:val="24"/>
          <w:szCs w:val="24"/>
        </w:rPr>
      </w:pPr>
    </w:p>
    <w:p w14:paraId="78D87519" w14:textId="2FCDE25F" w:rsidR="001F43AE" w:rsidRPr="00CA4EDC" w:rsidRDefault="001F43AE" w:rsidP="00295D92">
      <w:pPr>
        <w:spacing w:line="360" w:lineRule="auto"/>
        <w:jc w:val="both"/>
        <w:rPr>
          <w:rFonts w:ascii="Times New Roman" w:hAnsi="Times New Roman" w:cs="Times New Roman"/>
          <w:sz w:val="24"/>
          <w:szCs w:val="24"/>
        </w:rPr>
      </w:pPr>
    </w:p>
    <w:p w14:paraId="08721288" w14:textId="27B7CCA9" w:rsidR="001F43AE" w:rsidRPr="00CA4EDC" w:rsidRDefault="001F43AE" w:rsidP="00295D92">
      <w:pPr>
        <w:spacing w:line="360" w:lineRule="auto"/>
        <w:jc w:val="both"/>
        <w:rPr>
          <w:rFonts w:ascii="Times New Roman" w:hAnsi="Times New Roman" w:cs="Times New Roman"/>
          <w:sz w:val="24"/>
          <w:szCs w:val="24"/>
        </w:rPr>
      </w:pPr>
    </w:p>
    <w:p w14:paraId="51332950" w14:textId="2CDB1365" w:rsidR="001F43AE" w:rsidRPr="00CA4EDC" w:rsidRDefault="001F43AE" w:rsidP="00295D92">
      <w:pPr>
        <w:spacing w:line="360" w:lineRule="auto"/>
        <w:jc w:val="both"/>
        <w:rPr>
          <w:rFonts w:ascii="Times New Roman" w:hAnsi="Times New Roman" w:cs="Times New Roman"/>
          <w:sz w:val="24"/>
          <w:szCs w:val="24"/>
        </w:rPr>
      </w:pPr>
    </w:p>
    <w:p w14:paraId="6B83D97D" w14:textId="28A8F216" w:rsidR="001F43AE" w:rsidRPr="00CA4EDC" w:rsidRDefault="001F43AE" w:rsidP="00295D92">
      <w:pPr>
        <w:spacing w:line="360" w:lineRule="auto"/>
        <w:jc w:val="both"/>
        <w:rPr>
          <w:rFonts w:ascii="Times New Roman" w:hAnsi="Times New Roman" w:cs="Times New Roman"/>
          <w:sz w:val="24"/>
          <w:szCs w:val="24"/>
        </w:rPr>
      </w:pPr>
    </w:p>
    <w:p w14:paraId="745C0D48" w14:textId="20C44BDE" w:rsidR="001F43AE" w:rsidRPr="00CA4EDC" w:rsidRDefault="001F43AE" w:rsidP="00295D92">
      <w:pPr>
        <w:spacing w:line="360" w:lineRule="auto"/>
        <w:jc w:val="both"/>
        <w:rPr>
          <w:rFonts w:ascii="Times New Roman" w:hAnsi="Times New Roman" w:cs="Times New Roman"/>
          <w:sz w:val="24"/>
          <w:szCs w:val="24"/>
        </w:rPr>
      </w:pPr>
    </w:p>
    <w:p w14:paraId="2D01FC04" w14:textId="6E15CBA2" w:rsidR="001F43AE" w:rsidRPr="00CA4EDC" w:rsidRDefault="001F43AE" w:rsidP="00295D92">
      <w:pPr>
        <w:spacing w:line="360" w:lineRule="auto"/>
        <w:jc w:val="both"/>
        <w:rPr>
          <w:rFonts w:ascii="Times New Roman" w:hAnsi="Times New Roman" w:cs="Times New Roman"/>
          <w:sz w:val="24"/>
          <w:szCs w:val="24"/>
        </w:rPr>
      </w:pPr>
    </w:p>
    <w:p w14:paraId="373D1507" w14:textId="69667222" w:rsidR="00295D92" w:rsidRPr="00E558E3" w:rsidRDefault="00295D92" w:rsidP="00295D92">
      <w:pPr>
        <w:pStyle w:val="Heading2"/>
        <w:spacing w:line="360" w:lineRule="auto"/>
        <w:jc w:val="both"/>
        <w:rPr>
          <w:rFonts w:ascii="Times New Roman" w:hAnsi="Times New Roman" w:cs="Times New Roman"/>
          <w:b/>
          <w:bCs/>
          <w:color w:val="1A1A1A" w:themeColor="background1" w:themeShade="1A"/>
          <w:sz w:val="24"/>
          <w:szCs w:val="24"/>
        </w:rPr>
      </w:pPr>
      <w:bookmarkStart w:id="1" w:name="_Toc109245674"/>
      <w:bookmarkStart w:id="2" w:name="_Toc113295905"/>
      <w:r w:rsidRPr="00E558E3">
        <w:rPr>
          <w:rFonts w:ascii="Times New Roman" w:hAnsi="Times New Roman" w:cs="Times New Roman"/>
          <w:b/>
          <w:bCs/>
          <w:color w:val="1A1A1A" w:themeColor="background1" w:themeShade="1A"/>
          <w:sz w:val="24"/>
          <w:szCs w:val="24"/>
        </w:rPr>
        <w:t>Describe the 17 Sustainable Development Goals in a few words (SDGs)</w:t>
      </w:r>
      <w:bookmarkEnd w:id="1"/>
      <w:bookmarkEnd w:id="2"/>
    </w:p>
    <w:p w14:paraId="5A56896E" w14:textId="3F18D8AC"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General Assembly approved 17 Sustainable Development Goals in 2015, with the goal of completing them by 2030, and all United Nations members have pledged to follow this agenda. This agenda's 17 aims seek to change the world for people with disabilities. The primary tenets of this agenda are to leave no one behind. This agenda is trying to attain long-term goals for everyone </w:t>
      </w:r>
      <w:r w:rsidRPr="00CA4EDC">
        <w:rPr>
          <w:rFonts w:ascii="Times New Roman" w:hAnsi="Times New Roman" w:cs="Times New Roman"/>
          <w:sz w:val="24"/>
          <w:szCs w:val="24"/>
        </w:rPr>
        <w:lastRenderedPageBreak/>
        <w:t>(Hansen, and Sams, 2017). The United Kingdom was in the vanguard of negotiating the SDGs, and they are doing everything they can to fulfill the SDGs' goals through the MDGs. Among the 17 Sustainable Development Goals are:</w:t>
      </w:r>
    </w:p>
    <w:p w14:paraId="71AE893F" w14:textId="69F96C14" w:rsidR="004A6873" w:rsidRPr="00CA4EDC" w:rsidRDefault="004A6873" w:rsidP="00295D92">
      <w:pPr>
        <w:spacing w:line="360" w:lineRule="auto"/>
        <w:jc w:val="both"/>
        <w:rPr>
          <w:rFonts w:ascii="Times New Roman" w:hAnsi="Times New Roman" w:cs="Times New Roman"/>
          <w:sz w:val="24"/>
          <w:szCs w:val="24"/>
        </w:rPr>
      </w:pPr>
      <w:r w:rsidRPr="00CA4EDC">
        <w:rPr>
          <w:rFonts w:ascii="Times New Roman" w:hAnsi="Times New Roman" w:cs="Times New Roman"/>
          <w:noProof/>
          <w:sz w:val="24"/>
          <w:szCs w:val="24"/>
          <w:lang w:val="en-GB" w:eastAsia="en-GB" w:bidi="bn-BD"/>
        </w:rPr>
        <w:drawing>
          <wp:inline distT="0" distB="0" distL="0" distR="0" wp14:anchorId="20B42D02" wp14:editId="0BD7FA3D">
            <wp:extent cx="4879975" cy="424239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9115" cy="4250336"/>
                    </a:xfrm>
                    <a:prstGeom prst="rect">
                      <a:avLst/>
                    </a:prstGeom>
                  </pic:spPr>
                </pic:pic>
              </a:graphicData>
            </a:graphic>
          </wp:inline>
        </w:drawing>
      </w:r>
    </w:p>
    <w:p w14:paraId="41404C24" w14:textId="18C6BB3E" w:rsidR="005C5AF7" w:rsidRPr="00CA4EDC" w:rsidRDefault="005C5AF7" w:rsidP="00295D92">
      <w:pPr>
        <w:spacing w:line="360" w:lineRule="auto"/>
        <w:jc w:val="both"/>
        <w:rPr>
          <w:rFonts w:ascii="Times New Roman" w:hAnsi="Times New Roman" w:cs="Times New Roman"/>
          <w:sz w:val="24"/>
          <w:szCs w:val="24"/>
        </w:rPr>
      </w:pPr>
      <w:r w:rsidRPr="00CA4EDC">
        <w:rPr>
          <w:rFonts w:ascii="Times New Roman" w:hAnsi="Times New Roman" w:cs="Times New Roman"/>
          <w:noProof/>
          <w:sz w:val="24"/>
          <w:szCs w:val="24"/>
          <w:lang w:val="en-GB" w:eastAsia="en-GB" w:bidi="bn-BD"/>
        </w:rPr>
        <w:drawing>
          <wp:inline distT="0" distB="0" distL="0" distR="0" wp14:anchorId="67248226" wp14:editId="0C536266">
            <wp:extent cx="5338675"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4189" cy="1569565"/>
                    </a:xfrm>
                    <a:prstGeom prst="rect">
                      <a:avLst/>
                    </a:prstGeom>
                    <a:noFill/>
                    <a:ln>
                      <a:noFill/>
                    </a:ln>
                  </pic:spPr>
                </pic:pic>
              </a:graphicData>
            </a:graphic>
          </wp:inline>
        </w:drawing>
      </w:r>
    </w:p>
    <w:p w14:paraId="63B1EFF8"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Partnership to achieve the goal</w:t>
      </w:r>
    </w:p>
    <w:p w14:paraId="78E810AC" w14:textId="0C0CAABA" w:rsidR="00A901E2" w:rsidRPr="00CA4EDC" w:rsidRDefault="00A901E2"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Partnership is required to accomplish Sustainable Development Goal 17. This refers to the worldwide collaboration for implementation and revitalization. Among the 17 SDGs, this is the most sought-after target.</w:t>
      </w:r>
    </w:p>
    <w:p w14:paraId="7D012CF1" w14:textId="4028D109" w:rsidR="00CB196C" w:rsidRPr="00CA4EDC" w:rsidRDefault="00CB196C"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lastRenderedPageBreak/>
        <w:t>End hunger</w:t>
      </w:r>
    </w:p>
    <w:p w14:paraId="2852798B" w14:textId="30654720"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2 of the Sustainable Development Goals aims to eliminate hunger for all people. This objective is to create food security for all while also ensuring nutrition and improving the agricultural system. This aim may be reached through enhancing sustainability, agricultural product output, and supporting human rights and democracy.</w:t>
      </w:r>
    </w:p>
    <w:p w14:paraId="6070433C"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 xml:space="preserve">End poverty in all its forms everywhere </w:t>
      </w:r>
    </w:p>
    <w:p w14:paraId="30E31C88" w14:textId="63A8FF5C" w:rsidR="00A901E2" w:rsidRPr="00CA4EDC" w:rsidRDefault="00A901E2"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Goal 1 of the Sustainable Development Goals aims to eradicate poverty in </w:t>
      </w:r>
      <w:proofErr w:type="gramStart"/>
      <w:r w:rsidRPr="00CA4EDC">
        <w:rPr>
          <w:rFonts w:ascii="Times New Roman" w:hAnsi="Times New Roman" w:cs="Times New Roman"/>
          <w:sz w:val="24"/>
          <w:szCs w:val="24"/>
        </w:rPr>
        <w:t>all of</w:t>
      </w:r>
      <w:proofErr w:type="gramEnd"/>
      <w:r w:rsidRPr="00CA4EDC">
        <w:rPr>
          <w:rFonts w:ascii="Times New Roman" w:hAnsi="Times New Roman" w:cs="Times New Roman"/>
          <w:sz w:val="24"/>
          <w:szCs w:val="24"/>
        </w:rPr>
        <w:t xml:space="preserve"> its manifestations everywhere. In recent decades, the most difficult and perilous path to progress has been the struggle against poverty. This aim may be achieved through a social security system, equal ownership, fundamental services, technology, and economic resources.</w:t>
      </w:r>
    </w:p>
    <w:p w14:paraId="30B5F9D4" w14:textId="6B1F7547" w:rsidR="00C11A08" w:rsidRPr="00CA4EDC" w:rsidRDefault="00C11A08"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Gender equality</w:t>
      </w:r>
    </w:p>
    <w:p w14:paraId="0EB115B3" w14:textId="28D264B9"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Gender equality is the fifth Sustainable Development Goal. Gender discrimination has been increasingly prevalent in recent decades (Leal Filho, et al, 2020). This objective seeks to decrease prejudice, promote gender equality, and empower all women and girls. This aim may be attained by implementing effective policy, enforcing legislati</w:t>
      </w:r>
      <w:r w:rsidR="00295D92" w:rsidRPr="00CA4EDC">
        <w:rPr>
          <w:rFonts w:ascii="Times New Roman" w:hAnsi="Times New Roman" w:cs="Times New Roman"/>
          <w:sz w:val="24"/>
          <w:szCs w:val="24"/>
        </w:rPr>
        <w:t>on, and supporting human rights (</w:t>
      </w:r>
      <w:proofErr w:type="spellStart"/>
      <w:r w:rsidR="00295D92" w:rsidRPr="00CA4EDC">
        <w:rPr>
          <w:rFonts w:ascii="Times New Roman" w:hAnsi="Times New Roman" w:cs="Times New Roman"/>
          <w:color w:val="222222"/>
          <w:sz w:val="24"/>
          <w:szCs w:val="24"/>
          <w:shd w:val="clear" w:color="auto" w:fill="FFFFFF"/>
        </w:rPr>
        <w:t>Waage</w:t>
      </w:r>
      <w:proofErr w:type="spellEnd"/>
      <w:r w:rsidR="00295D92" w:rsidRPr="00CA4EDC">
        <w:rPr>
          <w:rFonts w:ascii="Times New Roman" w:hAnsi="Times New Roman" w:cs="Times New Roman"/>
          <w:color w:val="222222"/>
          <w:sz w:val="24"/>
          <w:szCs w:val="24"/>
          <w:shd w:val="clear" w:color="auto" w:fill="FFFFFF"/>
        </w:rPr>
        <w:t>, et al., 2015)</w:t>
      </w:r>
    </w:p>
    <w:p w14:paraId="0BD2BBC2" w14:textId="003DCB5A" w:rsidR="004558EE" w:rsidRPr="00CA4EDC" w:rsidRDefault="004558EE"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Provide clean water and sanitation</w:t>
      </w:r>
    </w:p>
    <w:p w14:paraId="5DAEDBB0" w14:textId="613B3BD5"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Development that is Long-Term Goal 6 is to provide safe drinking water and sanitation. The availability of clean water and sanitation is critical for sustainable development. Water and sanitation initiatives, water-use efficiency, clean water, and wastewater treatment can all contribute to attain this aim.</w:t>
      </w:r>
    </w:p>
    <w:p w14:paraId="2729E1EA" w14:textId="12A9E3F7" w:rsidR="00471302" w:rsidRPr="00CA4EDC" w:rsidRDefault="0047130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Affordable and clean energy</w:t>
      </w:r>
    </w:p>
    <w:p w14:paraId="4EEDF792" w14:textId="05C01015"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7 of the Sustainable Development Goals aims to provide affordable and clean energy. This objective aims to provide everyone with inexpensive and clean energy. The United Kingdom intends to decrease greenhouse gas emissions to zero by 2050. Clean energy research, the use of modern technologies, renewable energy, and investments in energy infrastructure may all contribute to this aim.</w:t>
      </w:r>
    </w:p>
    <w:p w14:paraId="0EDCD651"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lastRenderedPageBreak/>
        <w:t>Life on land and protect forests</w:t>
      </w:r>
    </w:p>
    <w:p w14:paraId="5A6ACC87" w14:textId="1B11764C" w:rsidR="00A901E2" w:rsidRPr="00CA4EDC" w:rsidRDefault="00A901E2"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Development that is Long-Term Goal 15 is to preserve land life and forests. This objective has a significant influence on Sustainable Development. We should all work to decrease deforestation.</w:t>
      </w:r>
    </w:p>
    <w:p w14:paraId="147EE0C2" w14:textId="087DBA90" w:rsidR="008F4103" w:rsidRPr="00CA4EDC" w:rsidRDefault="008F4103"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Ensure decent work and economic growth</w:t>
      </w:r>
    </w:p>
    <w:p w14:paraId="0F71F7AD" w14:textId="4E56541D" w:rsidR="00745673" w:rsidRPr="00CA4EDC" w:rsidRDefault="0074567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8 of the Sustainable Development Goals aims to provide decent work and economic growth. This objective aims to encourage long-term economic growth while also ensuring full-time, secure employment and good work for everybody. Implementing international labor standards, assisting labor market institutions, and ending child labor can all contribute to this aim.</w:t>
      </w:r>
    </w:p>
    <w:p w14:paraId="4694ABC9"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Ensure healthy lives and promote well-bring for all at all ages</w:t>
      </w:r>
    </w:p>
    <w:p w14:paraId="508F0D11" w14:textId="77777777" w:rsidR="00A901E2" w:rsidRPr="00CA4EDC" w:rsidRDefault="00A901E2" w:rsidP="00A901E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Development that is Long-Term Goal 3 is to provide healthy lifestyles for all people of all ages. Ensure healthy lifestyles and promote well-being for all ages is critical for long-term development.</w:t>
      </w:r>
    </w:p>
    <w:p w14:paraId="713EE795" w14:textId="15A41218" w:rsidR="00B95F86" w:rsidRPr="00CA4EDC" w:rsidRDefault="00B95F86"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Reduce inequality</w:t>
      </w:r>
    </w:p>
    <w:p w14:paraId="1DEDC1F7" w14:textId="72EBCE3E" w:rsidR="005F4EE7"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10 of the Sustainable Development Goals aims to minimize inequality. Reduced inequality within and across countries is critical for sustainable development. This goal is to ensure that no one is left behind and that everyone is treated equally. These objectives can be met by avoiding discriminating laws and policies and implementing acceptable legislation and policies.</w:t>
      </w:r>
    </w:p>
    <w:p w14:paraId="271D75BD" w14:textId="6032F4FF" w:rsidR="004453A5" w:rsidRPr="00CA4EDC" w:rsidRDefault="004453A5"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Sustainable cities and communities</w:t>
      </w:r>
    </w:p>
    <w:p w14:paraId="27681B94" w14:textId="5637B596" w:rsidR="005F4EE7"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11 of the Sustainable Development Goals aims to build sustainable cities and communities. This objective is critical for Sustainable Development. Taking up projects in slums for housing, providing food and drink, electing a proper leader for the local community, and caring for public places are all extremely useful in reaching this aim.</w:t>
      </w:r>
    </w:p>
    <w:p w14:paraId="67F9D92F" w14:textId="1707F5A9" w:rsidR="006B109C" w:rsidRPr="00CA4EDC" w:rsidRDefault="00C20B4E"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 xml:space="preserve">Ensure sustainable </w:t>
      </w:r>
      <w:r w:rsidR="006B109C" w:rsidRPr="00CA4EDC">
        <w:rPr>
          <w:rFonts w:ascii="Times New Roman" w:hAnsi="Times New Roman" w:cs="Times New Roman"/>
          <w:b/>
          <w:bCs/>
          <w:sz w:val="24"/>
          <w:szCs w:val="24"/>
        </w:rPr>
        <w:t>consumption and production</w:t>
      </w:r>
    </w:p>
    <w:p w14:paraId="1659E089" w14:textId="00ADB742" w:rsidR="005F4EE7"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Sustainable Development Goal 12 is ensured sustainable consumption and production. We should use the natural environment and resources in right way. Supply chains and business practice, green transition, </w:t>
      </w:r>
      <w:proofErr w:type="gramStart"/>
      <w:r w:rsidRPr="00CA4EDC">
        <w:rPr>
          <w:rFonts w:ascii="Times New Roman" w:hAnsi="Times New Roman" w:cs="Times New Roman"/>
          <w:sz w:val="24"/>
          <w:szCs w:val="24"/>
        </w:rPr>
        <w:t>waste</w:t>
      </w:r>
      <w:proofErr w:type="gramEnd"/>
      <w:r w:rsidRPr="00CA4EDC">
        <w:rPr>
          <w:rFonts w:ascii="Times New Roman" w:hAnsi="Times New Roman" w:cs="Times New Roman"/>
          <w:sz w:val="24"/>
          <w:szCs w:val="24"/>
        </w:rPr>
        <w:t xml:space="preserve"> and chemicals management can help to achieve this goal.</w:t>
      </w:r>
    </w:p>
    <w:p w14:paraId="520067D0" w14:textId="5EA2606B" w:rsidR="00E96D22" w:rsidRPr="00CA4EDC" w:rsidRDefault="00E96D22" w:rsidP="00295D92">
      <w:pPr>
        <w:spacing w:line="360" w:lineRule="auto"/>
        <w:jc w:val="both"/>
        <w:rPr>
          <w:rFonts w:ascii="Times New Roman" w:hAnsi="Times New Roman" w:cs="Times New Roman"/>
          <w:b/>
          <w:bCs/>
          <w:sz w:val="24"/>
          <w:szCs w:val="24"/>
        </w:rPr>
      </w:pPr>
      <w:proofErr w:type="gramStart"/>
      <w:r w:rsidRPr="00CA4EDC">
        <w:rPr>
          <w:rFonts w:ascii="Times New Roman" w:hAnsi="Times New Roman" w:cs="Times New Roman"/>
          <w:b/>
          <w:bCs/>
          <w:sz w:val="24"/>
          <w:szCs w:val="24"/>
        </w:rPr>
        <w:t>Take action</w:t>
      </w:r>
      <w:proofErr w:type="gramEnd"/>
      <w:r w:rsidRPr="00CA4EDC">
        <w:rPr>
          <w:rFonts w:ascii="Times New Roman" w:hAnsi="Times New Roman" w:cs="Times New Roman"/>
          <w:b/>
          <w:bCs/>
          <w:sz w:val="24"/>
          <w:szCs w:val="24"/>
        </w:rPr>
        <w:t xml:space="preserve"> on climate change</w:t>
      </w:r>
    </w:p>
    <w:p w14:paraId="4308B624" w14:textId="2A729A55" w:rsidR="005F4EE7" w:rsidRPr="00CA4EDC" w:rsidRDefault="005F4EE7" w:rsidP="00295D92">
      <w:pPr>
        <w:spacing w:line="360" w:lineRule="auto"/>
        <w:jc w:val="both"/>
        <w:rPr>
          <w:rFonts w:ascii="Times New Roman" w:hAnsi="Times New Roman" w:cs="Times New Roman"/>
          <w:sz w:val="24"/>
          <w:szCs w:val="24"/>
        </w:rPr>
      </w:pPr>
      <w:proofErr w:type="gramStart"/>
      <w:r w:rsidRPr="00CA4EDC">
        <w:rPr>
          <w:rFonts w:ascii="Times New Roman" w:hAnsi="Times New Roman" w:cs="Times New Roman"/>
          <w:sz w:val="24"/>
          <w:szCs w:val="24"/>
        </w:rPr>
        <w:lastRenderedPageBreak/>
        <w:t>Take action</w:t>
      </w:r>
      <w:proofErr w:type="gramEnd"/>
      <w:r w:rsidRPr="00CA4EDC">
        <w:rPr>
          <w:rFonts w:ascii="Times New Roman" w:hAnsi="Times New Roman" w:cs="Times New Roman"/>
          <w:sz w:val="24"/>
          <w:szCs w:val="24"/>
        </w:rPr>
        <w:t xml:space="preserve"> on climate change is Sustainable Development Goal 13. This aim underlined the importance of taking immediate action to address climate change and its consequences. This aim may be achieved through improving energy efficiency, lowering carbon footprints, and using climate science.</w:t>
      </w:r>
    </w:p>
    <w:p w14:paraId="0D64CF0B"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Build Industry, innovative and infrastructure</w:t>
      </w:r>
    </w:p>
    <w:p w14:paraId="105232FE" w14:textId="3254A11B" w:rsidR="00A901E2" w:rsidRPr="00CA4EDC" w:rsidRDefault="00A901E2"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9 of the Sustainable Development Goals is developed industry, innovation, and infrastructure. Building industry, innovation, and infrastructure is critical for long-term development. Science and technological innovation, digital connection, minimizing digital damage, investing, and improving health care may all contribute to this objective.</w:t>
      </w:r>
    </w:p>
    <w:p w14:paraId="56848E49" w14:textId="11A8B5C6" w:rsidR="00120758" w:rsidRPr="00CA4EDC" w:rsidRDefault="00120758"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Peace and justice strong institution</w:t>
      </w:r>
    </w:p>
    <w:p w14:paraId="5CFC7F76" w14:textId="612483D0" w:rsidR="005F4EE7"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16 of the Sustainable Development Goals is a robust institution of peace and justice. Strong institutions for peace and justice are critical aims for Sustainable Development. Iterative involvement, developed diplomacy, and national advocacy can all contribute to this aim.</w:t>
      </w:r>
    </w:p>
    <w:p w14:paraId="3D5B9947" w14:textId="77777777" w:rsidR="00A901E2" w:rsidRPr="00CA4EDC" w:rsidRDefault="00A901E2" w:rsidP="00A901E2">
      <w:pPr>
        <w:spacing w:line="360" w:lineRule="auto"/>
        <w:jc w:val="both"/>
        <w:rPr>
          <w:rFonts w:ascii="Times New Roman" w:hAnsi="Times New Roman" w:cs="Times New Roman"/>
          <w:b/>
          <w:bCs/>
          <w:sz w:val="24"/>
          <w:szCs w:val="24"/>
        </w:rPr>
      </w:pPr>
      <w:bookmarkStart w:id="3" w:name="_Toc109245675"/>
      <w:r w:rsidRPr="00CA4EDC">
        <w:rPr>
          <w:rFonts w:ascii="Times New Roman" w:hAnsi="Times New Roman" w:cs="Times New Roman"/>
          <w:b/>
          <w:bCs/>
          <w:sz w:val="24"/>
          <w:szCs w:val="24"/>
        </w:rPr>
        <w:t>Life below water</w:t>
      </w:r>
    </w:p>
    <w:p w14:paraId="7E1409C9" w14:textId="77777777" w:rsidR="00A901E2" w:rsidRPr="00CA4EDC" w:rsidRDefault="00A901E2" w:rsidP="00A901E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Life below water is the 14th Sustainable Development Goal. This objective is equally critical for Sustainable Development (Michie, 2016). Water is a vital resource for the globe, and it is required by all humans. Reduce waste in water, use less plastic, and participate in water-cleaning projects to assist attain this aim.</w:t>
      </w:r>
    </w:p>
    <w:p w14:paraId="697930D6" w14:textId="77777777" w:rsidR="00A901E2" w:rsidRPr="00CA4EDC" w:rsidRDefault="00A901E2" w:rsidP="00A901E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Ensure quality education and promote lifelong learning opportunities for all</w:t>
      </w:r>
    </w:p>
    <w:p w14:paraId="1CA761E7" w14:textId="7AD9B665" w:rsidR="00A901E2" w:rsidRPr="00CA4EDC" w:rsidRDefault="00A901E2" w:rsidP="00A901E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4 of the Sustainable Development Goals is to guarantee quality education and encourage opportunities for lifelong learning for all. Education is critical for all nations. Universal youth literacy may be achieved through ensuring primary and secondary education, providing children with pre-primary education, and providing essential skills for schooling.</w:t>
      </w:r>
    </w:p>
    <w:p w14:paraId="7044E378" w14:textId="5016FAFB" w:rsidR="00295D92" w:rsidRPr="00FD3711" w:rsidRDefault="00295D92" w:rsidP="00295D92">
      <w:pPr>
        <w:pStyle w:val="Heading2"/>
        <w:spacing w:line="360" w:lineRule="auto"/>
        <w:jc w:val="both"/>
        <w:rPr>
          <w:rFonts w:ascii="Times New Roman" w:hAnsi="Times New Roman" w:cs="Times New Roman"/>
          <w:b/>
          <w:bCs/>
          <w:color w:val="1A1A1A" w:themeColor="background1" w:themeShade="1A"/>
          <w:sz w:val="24"/>
          <w:szCs w:val="24"/>
        </w:rPr>
      </w:pPr>
      <w:bookmarkStart w:id="4" w:name="_Toc113295906"/>
      <w:r w:rsidRPr="00FD3711">
        <w:rPr>
          <w:rFonts w:ascii="Times New Roman" w:hAnsi="Times New Roman" w:cs="Times New Roman"/>
          <w:b/>
          <w:bCs/>
          <w:color w:val="1A1A1A" w:themeColor="background1" w:themeShade="1A"/>
          <w:sz w:val="24"/>
          <w:szCs w:val="24"/>
        </w:rPr>
        <w:t>City in the UK and explain SDGs Goals 3 and 4 as well as Goal 17</w:t>
      </w:r>
      <w:bookmarkEnd w:id="3"/>
      <w:bookmarkEnd w:id="4"/>
    </w:p>
    <w:p w14:paraId="120F66B7" w14:textId="0574E369" w:rsidR="0076170B" w:rsidRPr="00573345" w:rsidRDefault="00C72D62" w:rsidP="00295D92">
      <w:pPr>
        <w:spacing w:line="360" w:lineRule="auto"/>
        <w:jc w:val="both"/>
        <w:rPr>
          <w:rFonts w:ascii="Times New Roman" w:hAnsi="Times New Roman" w:cs="Times New Roman"/>
          <w:sz w:val="24"/>
          <w:szCs w:val="24"/>
        </w:rPr>
      </w:pPr>
      <w:r w:rsidRPr="00CA4EDC">
        <w:rPr>
          <w:rFonts w:ascii="Times New Roman" w:hAnsi="Times New Roman" w:cs="Times New Roman"/>
          <w:b/>
          <w:bCs/>
          <w:sz w:val="24"/>
          <w:szCs w:val="24"/>
        </w:rPr>
        <w:t>Identify b</w:t>
      </w:r>
      <w:r w:rsidR="009D61E6" w:rsidRPr="00CA4EDC">
        <w:rPr>
          <w:rFonts w:ascii="Times New Roman" w:hAnsi="Times New Roman" w:cs="Times New Roman"/>
          <w:b/>
          <w:bCs/>
          <w:sz w:val="24"/>
          <w:szCs w:val="24"/>
        </w:rPr>
        <w:t>orough</w:t>
      </w:r>
      <w:r w:rsidR="006E56E8" w:rsidRPr="00CA4EDC">
        <w:rPr>
          <w:rFonts w:ascii="Times New Roman" w:hAnsi="Times New Roman" w:cs="Times New Roman"/>
          <w:b/>
          <w:bCs/>
          <w:sz w:val="24"/>
          <w:szCs w:val="24"/>
        </w:rPr>
        <w:t xml:space="preserve"> or city</w:t>
      </w:r>
      <w:r w:rsidR="009D61E6" w:rsidRPr="00CA4EDC">
        <w:rPr>
          <w:rFonts w:ascii="Times New Roman" w:hAnsi="Times New Roman" w:cs="Times New Roman"/>
          <w:b/>
          <w:bCs/>
          <w:sz w:val="24"/>
          <w:szCs w:val="24"/>
        </w:rPr>
        <w:t xml:space="preserve"> in the U</w:t>
      </w:r>
      <w:r w:rsidR="00851254" w:rsidRPr="00CA4EDC">
        <w:rPr>
          <w:rFonts w:ascii="Times New Roman" w:hAnsi="Times New Roman" w:cs="Times New Roman"/>
          <w:b/>
          <w:bCs/>
          <w:sz w:val="24"/>
          <w:szCs w:val="24"/>
        </w:rPr>
        <w:t>K</w:t>
      </w:r>
    </w:p>
    <w:p w14:paraId="0CF72F89" w14:textId="78DC2D18" w:rsidR="005F4EE7"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A borough is an administrative division in many English-speaking nations that has some specific privileges, including the ability to elect a member of parliament. Boroughs </w:t>
      </w:r>
      <w:proofErr w:type="gramStart"/>
      <w:r w:rsidRPr="00CA4EDC">
        <w:rPr>
          <w:rFonts w:ascii="Times New Roman" w:hAnsi="Times New Roman" w:cs="Times New Roman"/>
          <w:sz w:val="24"/>
          <w:szCs w:val="24"/>
        </w:rPr>
        <w:t>are</w:t>
      </w:r>
      <w:proofErr w:type="gramEnd"/>
      <w:r w:rsidRPr="00CA4EDC">
        <w:rPr>
          <w:rFonts w:ascii="Times New Roman" w:hAnsi="Times New Roman" w:cs="Times New Roman"/>
          <w:sz w:val="24"/>
          <w:szCs w:val="24"/>
        </w:rPr>
        <w:t xml:space="preserve"> sometimes </w:t>
      </w:r>
      <w:r w:rsidRPr="00CA4EDC">
        <w:rPr>
          <w:rFonts w:ascii="Times New Roman" w:hAnsi="Times New Roman" w:cs="Times New Roman"/>
          <w:sz w:val="24"/>
          <w:szCs w:val="24"/>
        </w:rPr>
        <w:lastRenderedPageBreak/>
        <w:t xml:space="preserve">considered to be a component of the larger metropolis. Borough status is awarded by the local government to individuals who are believed to have royal character in the United Kingdom (Stead, 2019). In the United Kingdom, each borough has its own government. The United Kingdom comprises 309 districts, which have been divided into 36 metropolitan boroughs.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is a borough in the United Kingdom.</w:t>
      </w:r>
    </w:p>
    <w:p w14:paraId="5FD485AC" w14:textId="414847CC" w:rsidR="00086AB3" w:rsidRPr="00CA4EDC" w:rsidRDefault="00086AB3"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SDGs: goal 3</w:t>
      </w:r>
    </w:p>
    <w:p w14:paraId="581ADBA1" w14:textId="0F934DAC" w:rsidR="00EC0CB6"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3 of the Sustainable Development Goals is to guarantee healthy lifestyles and promote well-being for all people of all ages. It is critical for Sustainable Development to ensure healthy lifestyles and promote well-being for all ages. This objective is to give individuals with many aspects that are required for a healthy life and lifestyle. Goal 3 of the Sustainable Development Goals has 13 objectives and 28 indicators for guaranteeing healthy lives and promoting well-being for all people of all ages. This mission is to enhance the health of millions of people throughout the world. This objective aimed to reduce the prevalence of several prevalent illnesses in both children and adults. This also aims to eliminate avoidable neonatal deaths. SDG 3 is critical in the face of rising health issues. Covid-19 has recently become a major public health concern (</w:t>
      </w:r>
      <w:proofErr w:type="spellStart"/>
      <w:r w:rsidRPr="00CA4EDC">
        <w:rPr>
          <w:rFonts w:ascii="Times New Roman" w:hAnsi="Times New Roman" w:cs="Times New Roman"/>
          <w:sz w:val="24"/>
          <w:szCs w:val="24"/>
        </w:rPr>
        <w:t>Keirstead</w:t>
      </w:r>
      <w:proofErr w:type="spellEnd"/>
      <w:r w:rsidRPr="00CA4EDC">
        <w:rPr>
          <w:rFonts w:ascii="Times New Roman" w:hAnsi="Times New Roman" w:cs="Times New Roman"/>
          <w:sz w:val="24"/>
          <w:szCs w:val="24"/>
        </w:rPr>
        <w:t>, and Leach, 2008). This creates a global risk and a severe scenario for humans. Covid-19 has made people realize how important good health and well-being are on a worldwide basis.</w:t>
      </w:r>
    </w:p>
    <w:p w14:paraId="791B4B9D" w14:textId="41E6E873" w:rsidR="00EC0CB6" w:rsidRPr="00CA4EDC" w:rsidRDefault="00EC0CB6"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SDGs: goal 4</w:t>
      </w:r>
    </w:p>
    <w:p w14:paraId="4FF0B5A6" w14:textId="7411A6BD" w:rsidR="002968A8"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Goal 4 of the Sustainable Development Goals is to guarantee quality education and encourage opportunities for lifelong learning for all. It is critical for Sustainable Development to ensure quality education and encourage lifelong learning opportunities for all. SDG 4 includes </w:t>
      </w:r>
      <w:r w:rsidR="00295D92" w:rsidRPr="00CA4EDC">
        <w:rPr>
          <w:rFonts w:ascii="Times New Roman" w:hAnsi="Times New Roman" w:cs="Times New Roman"/>
          <w:sz w:val="24"/>
          <w:szCs w:val="24"/>
        </w:rPr>
        <w:t>11 indicators to help it be met (</w:t>
      </w:r>
      <w:proofErr w:type="spellStart"/>
      <w:r w:rsidR="00295D92" w:rsidRPr="00CA4EDC">
        <w:rPr>
          <w:rFonts w:ascii="Times New Roman" w:hAnsi="Times New Roman" w:cs="Times New Roman"/>
          <w:color w:val="222222"/>
          <w:sz w:val="24"/>
          <w:szCs w:val="24"/>
          <w:shd w:val="clear" w:color="auto" w:fill="FFFFFF"/>
        </w:rPr>
        <w:t>Agbedahin</w:t>
      </w:r>
      <w:proofErr w:type="spellEnd"/>
      <w:r w:rsidR="00295D92" w:rsidRPr="00CA4EDC">
        <w:rPr>
          <w:rFonts w:ascii="Times New Roman" w:hAnsi="Times New Roman" w:cs="Times New Roman"/>
          <w:color w:val="222222"/>
          <w:sz w:val="24"/>
          <w:szCs w:val="24"/>
          <w:shd w:val="clear" w:color="auto" w:fill="FFFFFF"/>
        </w:rPr>
        <w:t>, 2019).</w:t>
      </w:r>
      <w:r w:rsidRPr="00CA4EDC">
        <w:rPr>
          <w:rFonts w:ascii="Times New Roman" w:hAnsi="Times New Roman" w:cs="Times New Roman"/>
          <w:sz w:val="24"/>
          <w:szCs w:val="24"/>
        </w:rPr>
        <w:t xml:space="preserve"> This objective is to offer children and young people with high-quality education and learning opportunities. This objective is to work on providing a decent learning environment and better educational facilities for everybody (Khalid, and Jalil, 2022). Furthermore, it keeps an eye on the fact that all children can acquire knowledge and valuable skills in learning in an equal manner. SDG 4's major goal is to achieve universal literacy and numeracy. Poor children are the most likely to drop out of school, and this incidence is highest in rural areas. In this circumstance, several educational projects should be implemented to keep youngsters from dropping out of school. Free primary and secondary education, providing children </w:t>
      </w:r>
      <w:r w:rsidRPr="00CA4EDC">
        <w:rPr>
          <w:rFonts w:ascii="Times New Roman" w:hAnsi="Times New Roman" w:cs="Times New Roman"/>
          <w:sz w:val="24"/>
          <w:szCs w:val="24"/>
        </w:rPr>
        <w:lastRenderedPageBreak/>
        <w:t>with pre-primary, vocational, and higher education, avoiding educational prejudice, providing essential skills for education, and universal youth literacy can all contribute to attain this aim.</w:t>
      </w:r>
    </w:p>
    <w:p w14:paraId="2C7648E4" w14:textId="6CE33D8A" w:rsidR="002968A8" w:rsidRPr="00CA4EDC" w:rsidRDefault="002968A8"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SDGs: goal 17</w:t>
      </w:r>
    </w:p>
    <w:p w14:paraId="6352EB78" w14:textId="67541F1D" w:rsidR="004035D4" w:rsidRPr="00CA4EDC" w:rsidRDefault="005F4EE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Development that is Long-Term Goal 17 is to work together to attain the goal. This objective refers to a worldwide implementation and revitalization collaboration. Goal 17 of the Sustainable Development Goals (SDGs) receives the greatest attention. This objective relates to the necessity for cross-sector and cross-national collaboration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achieve all of the goals by 2030. This is seen as a call for countries to unify their policies. Goal 17 is a vision that has the potential to enhance commerce (Musa, et al, 2022). To achieve this purpose, developed and developing countries can exchange their frameworks and visions with one another. Developing countries might expand their exports</w:t>
      </w:r>
      <w:r w:rsidR="00A24D93">
        <w:rPr>
          <w:rFonts w:ascii="Times New Roman" w:hAnsi="Times New Roman" w:cs="Times New Roman"/>
          <w:sz w:val="24"/>
          <w:szCs w:val="24"/>
        </w:rPr>
        <w:t xml:space="preserve"> to secure a </w:t>
      </w:r>
      <w:proofErr w:type="gramStart"/>
      <w:r w:rsidR="00A24D93">
        <w:rPr>
          <w:rFonts w:ascii="Times New Roman" w:hAnsi="Times New Roman" w:cs="Times New Roman"/>
          <w:sz w:val="24"/>
          <w:szCs w:val="24"/>
        </w:rPr>
        <w:t>fair trade</w:t>
      </w:r>
      <w:proofErr w:type="gramEnd"/>
      <w:r w:rsidR="00A24D93">
        <w:rPr>
          <w:rFonts w:ascii="Times New Roman" w:hAnsi="Times New Roman" w:cs="Times New Roman"/>
          <w:sz w:val="24"/>
          <w:szCs w:val="24"/>
        </w:rPr>
        <w:t xml:space="preserve"> system. </w:t>
      </w:r>
      <w:r w:rsidRPr="00CA4EDC">
        <w:rPr>
          <w:rFonts w:ascii="Times New Roman" w:hAnsi="Times New Roman" w:cs="Times New Roman"/>
          <w:sz w:val="24"/>
          <w:szCs w:val="24"/>
        </w:rPr>
        <w:t>Many nations demand official development; SDG 17 can be an effective option for them and assist them tackle obstacles.</w:t>
      </w:r>
    </w:p>
    <w:p w14:paraId="166840E7" w14:textId="190805D8" w:rsidR="00295D92" w:rsidRPr="00422B4A" w:rsidRDefault="00295D92" w:rsidP="00295D92">
      <w:pPr>
        <w:pStyle w:val="Heading2"/>
        <w:spacing w:line="360" w:lineRule="auto"/>
        <w:jc w:val="both"/>
        <w:rPr>
          <w:rFonts w:ascii="Times New Roman" w:hAnsi="Times New Roman" w:cs="Times New Roman"/>
          <w:b/>
          <w:bCs/>
          <w:color w:val="1A1A1A" w:themeColor="background1" w:themeShade="1A"/>
          <w:sz w:val="24"/>
          <w:szCs w:val="24"/>
        </w:rPr>
      </w:pPr>
      <w:bookmarkStart w:id="5" w:name="_Toc109245676"/>
      <w:bookmarkStart w:id="6" w:name="_Toc113295907"/>
      <w:r w:rsidRPr="00422B4A">
        <w:rPr>
          <w:rFonts w:ascii="Times New Roman" w:hAnsi="Times New Roman" w:cs="Times New Roman"/>
          <w:b/>
          <w:bCs/>
          <w:color w:val="1A1A1A" w:themeColor="background1" w:themeShade="1A"/>
          <w:sz w:val="24"/>
          <w:szCs w:val="24"/>
        </w:rPr>
        <w:t>Describe the UK's enacted policies and initiatives towards achieving the three SDGs.</w:t>
      </w:r>
      <w:bookmarkEnd w:id="5"/>
      <w:bookmarkEnd w:id="6"/>
    </w:p>
    <w:p w14:paraId="02ECF169" w14:textId="158B271D" w:rsidR="00D641CD" w:rsidRPr="00CA4EDC" w:rsidRDefault="00295D9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UK activities and strategies to achieve the SDGs</w:t>
      </w:r>
      <w:r w:rsidR="00D641CD" w:rsidRPr="00CA4EDC">
        <w:rPr>
          <w:rFonts w:ascii="Times New Roman" w:hAnsi="Times New Roman" w:cs="Times New Roman"/>
          <w:b/>
          <w:bCs/>
          <w:sz w:val="24"/>
          <w:szCs w:val="24"/>
        </w:rPr>
        <w:t>: goal 3</w:t>
      </w:r>
    </w:p>
    <w:p w14:paraId="3A44EBF2" w14:textId="5CE6BE37" w:rsidR="00307653" w:rsidRPr="00CA4EDC" w:rsidRDefault="0030765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Goal 3 of the Sustainable Development Goals is critical. To achieve this aim, the UK government has implemented various policies and initiatives mentioned in Goal 3. The United Kingdom government intends to implement the WHO Framework Convention on Tobacco Control. They also stressed the need of research and development of low-cost vaccinations and medications. The United Kingdom additionally increases health funds for many sorts of health projects, in addition to supporting health workforces in developing nations and attempting to establish early warning systems. During the Covid-19 epidemic, the UK encourages individuals to be vaccinated and provides vaccine to poorer countries.</w:t>
      </w:r>
    </w:p>
    <w:p w14:paraId="15B28934" w14:textId="1AD96D1E" w:rsidR="005A0B74" w:rsidRPr="00CA4EDC" w:rsidRDefault="00295D9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UK initiatives and policies to achieve the SDGs</w:t>
      </w:r>
      <w:r w:rsidR="005A0B74" w:rsidRPr="00CA4EDC">
        <w:rPr>
          <w:rFonts w:ascii="Times New Roman" w:hAnsi="Times New Roman" w:cs="Times New Roman"/>
          <w:b/>
          <w:bCs/>
          <w:sz w:val="24"/>
          <w:szCs w:val="24"/>
        </w:rPr>
        <w:t>: goal 4</w:t>
      </w:r>
    </w:p>
    <w:p w14:paraId="3BC8EBD3" w14:textId="09D997E7" w:rsidR="009A5D48" w:rsidRPr="00CA4EDC" w:rsidRDefault="0030765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SDGS: Objective 4 is an important goal for the Sustainable Development Goals. To achieve this aim, the United Kingdom has implemented certain measures and is working on others. They boost the availability of skilled teachers. They provide suitable training for teachers in poor nations to do this. Teachers are seen as the most important key to accomplishing this aim. Furthermore, they give quality literature as well as instructional instruments in developed countries. The United Kingdom likewise works to offer kids with current science and technology (</w:t>
      </w:r>
      <w:proofErr w:type="spellStart"/>
      <w:r w:rsidRPr="00CA4EDC">
        <w:rPr>
          <w:rFonts w:ascii="Times New Roman" w:hAnsi="Times New Roman" w:cs="Times New Roman"/>
          <w:sz w:val="24"/>
          <w:szCs w:val="24"/>
        </w:rPr>
        <w:t>Janouková</w:t>
      </w:r>
      <w:proofErr w:type="spellEnd"/>
      <w:r w:rsidRPr="00CA4EDC">
        <w:rPr>
          <w:rFonts w:ascii="Times New Roman" w:hAnsi="Times New Roman" w:cs="Times New Roman"/>
          <w:sz w:val="24"/>
          <w:szCs w:val="24"/>
        </w:rPr>
        <w:t xml:space="preserve">, and </w:t>
      </w:r>
      <w:proofErr w:type="spellStart"/>
      <w:r w:rsidRPr="00CA4EDC">
        <w:rPr>
          <w:rFonts w:ascii="Times New Roman" w:hAnsi="Times New Roman" w:cs="Times New Roman"/>
          <w:sz w:val="24"/>
          <w:szCs w:val="24"/>
        </w:rPr>
        <w:lastRenderedPageBreak/>
        <w:t>Moldan</w:t>
      </w:r>
      <w:proofErr w:type="spellEnd"/>
      <w:r w:rsidRPr="00CA4EDC">
        <w:rPr>
          <w:rFonts w:ascii="Times New Roman" w:hAnsi="Times New Roman" w:cs="Times New Roman"/>
          <w:sz w:val="24"/>
          <w:szCs w:val="24"/>
        </w:rPr>
        <w:t>, 2016). They motivate students to pursue vocational education, which is critical for students since vocational education may be easily used in their professional lives. Aside from the UK, the developed countries are inspired by female education. Goal 4 of the SDGs calls for more female education.</w:t>
      </w:r>
    </w:p>
    <w:p w14:paraId="260BDC4A" w14:textId="284D34ED" w:rsidR="009A5D48" w:rsidRPr="00CA4EDC" w:rsidRDefault="00295D9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UK activities and strategies to achieve the SDGs: G</w:t>
      </w:r>
      <w:r w:rsidR="009A5D48" w:rsidRPr="00CA4EDC">
        <w:rPr>
          <w:rFonts w:ascii="Times New Roman" w:hAnsi="Times New Roman" w:cs="Times New Roman"/>
          <w:b/>
          <w:bCs/>
          <w:sz w:val="24"/>
          <w:szCs w:val="24"/>
        </w:rPr>
        <w:t>oal 17</w:t>
      </w:r>
    </w:p>
    <w:p w14:paraId="1C2D4FD9" w14:textId="787CC256" w:rsidR="00307653" w:rsidRPr="00CA4EDC" w:rsidRDefault="0030765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SDGS: Target 17 is a critical goal for the Sustainable Development Goals. SDGs: Target 17 is the most sought-after goal among the 17 SDGs. UK takes various policies and works on them to achieve this essential aim. Partnerships between governments, the commercial sector, civic society, and other stakeholders are critical to achieving this aim. As a result, the UK government is taking the required steps to establish partnerships with the commercial sector, civil society, and others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easily accomplish SDG 17: (</w:t>
      </w:r>
      <w:proofErr w:type="spellStart"/>
      <w:r w:rsidRPr="00CA4EDC">
        <w:rPr>
          <w:rFonts w:ascii="Times New Roman" w:hAnsi="Times New Roman" w:cs="Times New Roman"/>
          <w:sz w:val="24"/>
          <w:szCs w:val="24"/>
        </w:rPr>
        <w:t>Waage</w:t>
      </w:r>
      <w:proofErr w:type="spellEnd"/>
      <w:r w:rsidRPr="00CA4EDC">
        <w:rPr>
          <w:rFonts w:ascii="Times New Roman" w:hAnsi="Times New Roman" w:cs="Times New Roman"/>
          <w:sz w:val="24"/>
          <w:szCs w:val="24"/>
        </w:rPr>
        <w:t>, et al, 2015).</w:t>
      </w:r>
    </w:p>
    <w:p w14:paraId="78DF7035" w14:textId="610973EB" w:rsidR="00307653" w:rsidRPr="00CA4EDC" w:rsidRDefault="00307653"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UK also tries to establish good connection with the EU since the EU </w:t>
      </w:r>
      <w:proofErr w:type="gramStart"/>
      <w:r w:rsidRPr="00CA4EDC">
        <w:rPr>
          <w:rFonts w:ascii="Times New Roman" w:hAnsi="Times New Roman" w:cs="Times New Roman"/>
          <w:sz w:val="24"/>
          <w:szCs w:val="24"/>
        </w:rPr>
        <w:t>is capable of supporting</w:t>
      </w:r>
      <w:proofErr w:type="gramEnd"/>
      <w:r w:rsidRPr="00CA4EDC">
        <w:rPr>
          <w:rFonts w:ascii="Times New Roman" w:hAnsi="Times New Roman" w:cs="Times New Roman"/>
          <w:sz w:val="24"/>
          <w:szCs w:val="24"/>
        </w:rPr>
        <w:t xml:space="preserve"> the implementation of Sustainable Development Goals in developing countries by forming partnerships between the public, private, international, and local sectors. The UK government provides views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strengthen the cooperation between DFID's disability policy and civil society.</w:t>
      </w:r>
    </w:p>
    <w:p w14:paraId="20B26918" w14:textId="6FE3089E" w:rsidR="00295D92" w:rsidRPr="00422B4A" w:rsidRDefault="00295D92" w:rsidP="00295D92">
      <w:pPr>
        <w:pStyle w:val="Heading2"/>
        <w:spacing w:line="360" w:lineRule="auto"/>
        <w:jc w:val="both"/>
        <w:rPr>
          <w:rFonts w:ascii="Times New Roman" w:hAnsi="Times New Roman" w:cs="Times New Roman"/>
          <w:b/>
          <w:bCs/>
          <w:color w:val="1A1A1A" w:themeColor="background1" w:themeShade="1A"/>
          <w:sz w:val="24"/>
          <w:szCs w:val="24"/>
        </w:rPr>
      </w:pPr>
      <w:bookmarkStart w:id="7" w:name="_Toc109245677"/>
      <w:bookmarkStart w:id="8" w:name="_Toc113295908"/>
      <w:r w:rsidRPr="00422B4A">
        <w:rPr>
          <w:rFonts w:ascii="Times New Roman" w:hAnsi="Times New Roman" w:cs="Times New Roman"/>
          <w:b/>
          <w:bCs/>
          <w:color w:val="1A1A1A" w:themeColor="background1" w:themeShade="1A"/>
          <w:sz w:val="24"/>
          <w:szCs w:val="24"/>
        </w:rPr>
        <w:t>Local policies city or borough identified to meet the 3 SDGs</w:t>
      </w:r>
      <w:bookmarkEnd w:id="7"/>
      <w:bookmarkEnd w:id="8"/>
      <w:r w:rsidRPr="00422B4A">
        <w:rPr>
          <w:rFonts w:ascii="Times New Roman" w:hAnsi="Times New Roman" w:cs="Times New Roman"/>
          <w:b/>
          <w:bCs/>
          <w:color w:val="1A1A1A" w:themeColor="background1" w:themeShade="1A"/>
          <w:sz w:val="24"/>
          <w:szCs w:val="24"/>
        </w:rPr>
        <w:t xml:space="preserve"> </w:t>
      </w:r>
    </w:p>
    <w:p w14:paraId="6CC5E57B" w14:textId="6BE0FB49"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City of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municipal corporation and borough,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England. This is also called as the square Miles. 33 boroughs have made the big metropolis of Greater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is the largest city of United Kingdom. The city of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is not technically a borough but most of the people consider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as borough. For achieving SDGs 17 the city of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has established 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Sustainable Development Commission in 2002 (Perry, et ai, 2021). They target that they will make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a global leader on sustainability. Here we will provide 2 policies for each of these SDG’s goals </w:t>
      </w:r>
      <w:proofErr w:type="gramStart"/>
      <w:r w:rsidRPr="00CA4EDC">
        <w:rPr>
          <w:rFonts w:ascii="Times New Roman" w:hAnsi="Times New Roman" w:cs="Times New Roman"/>
          <w:sz w:val="24"/>
          <w:szCs w:val="24"/>
        </w:rPr>
        <w:t>and also</w:t>
      </w:r>
      <w:proofErr w:type="gramEnd"/>
      <w:r w:rsidRPr="00CA4EDC">
        <w:rPr>
          <w:rFonts w:ascii="Times New Roman" w:hAnsi="Times New Roman" w:cs="Times New Roman"/>
          <w:sz w:val="24"/>
          <w:szCs w:val="24"/>
        </w:rPr>
        <w:t xml:space="preserve"> including basic statistics in this context.</w:t>
      </w:r>
    </w:p>
    <w:p w14:paraId="6F39BC04" w14:textId="2BE42DA3" w:rsidR="00AB50B6"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Goal 3 of the Sustainable Development Goals is to guarantee healthy lifestyles and promote well-being for all people of all ages. 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Sustainable Development Commission has implemented various policies to achieve this objective. Increasing health funding for various health projects is one of them. The LSDC recognized that good health is critical to sustainable development. They have funded several health initiatives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safeguard the health of their </w:t>
      </w:r>
      <w:r w:rsidRPr="00CA4EDC">
        <w:rPr>
          <w:rFonts w:ascii="Times New Roman" w:hAnsi="Times New Roman" w:cs="Times New Roman"/>
          <w:sz w:val="24"/>
          <w:szCs w:val="24"/>
        </w:rPr>
        <w:lastRenderedPageBreak/>
        <w:t xml:space="preserve">city's residents. In addition, they have provided funding for health projects in industrialized countries. Another technique devised by LSDC to maintain great health for everybody is the creation and widespread availability of low-cost immunizations and drugs. They have researched diseases and want to provide patients with low-cost immunizations and treatments. Researchers examined the corona virus during the Covid-19 pandemic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produce vaccines, and they were effective. They then urge people to obtain vaccines and ensure that everyone is inoculated. Furthermore, they provide vaccines in underprivileged countries.</w:t>
      </w:r>
    </w:p>
    <w:p w14:paraId="6A35D73F" w14:textId="1E1E84D8" w:rsidR="00527701"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Goal 4 of the Sustainable Development Goals is to guarantee quality education and encourage opportunities for lifelong learning for all. Education is critical to the growth of all countries. Without education, no nation can prosper. As a result, education is critical. To achieve aim 4, 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Sustainable Development Commission has implemented certain policies, one of which is expanding the supply of competent teachers. Teachers are seen as the most important key to accomplishing SDG 4 and its aim. Quality education may be provided by qualified instructors. The LSDC highlighted the importance of having skilled instructors in their educational system. They undertake several programs for this goal and provide instructors with appropriate training (Hutton, and Varughese, 2016). They aim to provide quality education and underline that education may aid them for the rest of their lives and provide opportunities for lifelong learning. Another policy that emphasizes women's education is to achieve the aim. 4. Women's education is critical for the entire community. Sustaining growth is impossible without female education. For this, the LSDC provides a variety of options and inspires female students. This can greatly aid in the empowerment of women.</w:t>
      </w:r>
    </w:p>
    <w:p w14:paraId="1BF97697" w14:textId="7028C1D4"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Partnership is required to accomplish Sustainable Development Goal 17. This refers to the worldwide collaboration for implementation and revitalization. This is seen as one of the most important SDGs 17. 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Sustainable Development Commission is taking steps to achieve this aim. Partnership among the government, commercial sector, civic society, and other groups is critical. LSDC is working hard to create a solid collaboration between their local government, commercial sector, and other stakeholders for this aim. They aim to work together for Sustainable Development. If this partnership can be built SDGs 17 will be achieved soon. LSDC has shared their vision to others </w:t>
      </w:r>
      <w:proofErr w:type="gramStart"/>
      <w:r w:rsidRPr="00CA4EDC">
        <w:rPr>
          <w:rFonts w:ascii="Times New Roman" w:hAnsi="Times New Roman" w:cs="Times New Roman"/>
          <w:sz w:val="24"/>
          <w:szCs w:val="24"/>
        </w:rPr>
        <w:t>and also</w:t>
      </w:r>
      <w:proofErr w:type="gramEnd"/>
      <w:r w:rsidRPr="00CA4EDC">
        <w:rPr>
          <w:rFonts w:ascii="Times New Roman" w:hAnsi="Times New Roman" w:cs="Times New Roman"/>
          <w:sz w:val="24"/>
          <w:szCs w:val="24"/>
        </w:rPr>
        <w:t xml:space="preserve"> research on other’s vision. LSDC also wants to </w:t>
      </w:r>
      <w:r w:rsidRPr="00CA4EDC">
        <w:rPr>
          <w:rFonts w:ascii="Times New Roman" w:hAnsi="Times New Roman" w:cs="Times New Roman"/>
          <w:sz w:val="24"/>
          <w:szCs w:val="24"/>
        </w:rPr>
        <w:lastRenderedPageBreak/>
        <w:t xml:space="preserve">take support from EU for implementation of the 2030 Agenda as they can use public, private as well as international resources </w:t>
      </w:r>
      <w:proofErr w:type="gramStart"/>
      <w:r w:rsidRPr="00CA4EDC">
        <w:rPr>
          <w:rFonts w:ascii="Times New Roman" w:hAnsi="Times New Roman" w:cs="Times New Roman"/>
          <w:sz w:val="24"/>
          <w:szCs w:val="24"/>
        </w:rPr>
        <w:t>besides</w:t>
      </w:r>
      <w:proofErr w:type="gramEnd"/>
      <w:r w:rsidRPr="00CA4EDC">
        <w:rPr>
          <w:rFonts w:ascii="Times New Roman" w:hAnsi="Times New Roman" w:cs="Times New Roman"/>
          <w:sz w:val="24"/>
          <w:szCs w:val="24"/>
        </w:rPr>
        <w:t xml:space="preserve"> they can increase their export and import.</w:t>
      </w:r>
    </w:p>
    <w:p w14:paraId="0517CBA7" w14:textId="36DADC42" w:rsidR="004A6873" w:rsidRPr="00ED302A" w:rsidRDefault="004A6873" w:rsidP="00295D92">
      <w:pPr>
        <w:pStyle w:val="Heading2"/>
        <w:spacing w:line="360" w:lineRule="auto"/>
        <w:jc w:val="both"/>
        <w:rPr>
          <w:rFonts w:ascii="Times New Roman" w:hAnsi="Times New Roman" w:cs="Times New Roman"/>
          <w:b/>
          <w:bCs/>
          <w:color w:val="1A1A1A" w:themeColor="background1" w:themeShade="1A"/>
          <w:sz w:val="24"/>
          <w:szCs w:val="24"/>
        </w:rPr>
      </w:pPr>
      <w:bookmarkStart w:id="9" w:name="_Toc109245678"/>
      <w:bookmarkStart w:id="10" w:name="_Toc113295909"/>
      <w:r w:rsidRPr="00ED302A">
        <w:rPr>
          <w:rFonts w:ascii="Times New Roman" w:hAnsi="Times New Roman" w:cs="Times New Roman"/>
          <w:b/>
          <w:bCs/>
          <w:color w:val="1A1A1A" w:themeColor="background1" w:themeShade="1A"/>
          <w:sz w:val="24"/>
          <w:szCs w:val="24"/>
        </w:rPr>
        <w:t xml:space="preserve">Analyze the SDGs' positive effects on the city of </w:t>
      </w:r>
      <w:r w:rsidR="00A24D93" w:rsidRPr="00ED302A">
        <w:rPr>
          <w:rFonts w:ascii="Times New Roman" w:hAnsi="Times New Roman" w:cs="Times New Roman"/>
          <w:b/>
          <w:bCs/>
          <w:color w:val="1A1A1A" w:themeColor="background1" w:themeShade="1A"/>
          <w:sz w:val="24"/>
          <w:szCs w:val="24"/>
        </w:rPr>
        <w:t>Birmigham</w:t>
      </w:r>
      <w:r w:rsidRPr="00ED302A">
        <w:rPr>
          <w:rFonts w:ascii="Times New Roman" w:hAnsi="Times New Roman" w:cs="Times New Roman"/>
          <w:b/>
          <w:bCs/>
          <w:color w:val="1A1A1A" w:themeColor="background1" w:themeShade="1A"/>
          <w:sz w:val="24"/>
          <w:szCs w:val="24"/>
        </w:rPr>
        <w:t>.</w:t>
      </w:r>
      <w:bookmarkEnd w:id="9"/>
      <w:bookmarkEnd w:id="10"/>
    </w:p>
    <w:p w14:paraId="5B822782" w14:textId="4EE5382A"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Sustainable Development Commission has implemented various init</w:t>
      </w:r>
      <w:r w:rsidR="00A24D93">
        <w:rPr>
          <w:rFonts w:ascii="Times New Roman" w:hAnsi="Times New Roman" w:cs="Times New Roman"/>
          <w:sz w:val="24"/>
          <w:szCs w:val="24"/>
        </w:rPr>
        <w:t xml:space="preserve">iatives to help achieve SDG 17. </w:t>
      </w:r>
      <w:r w:rsidRPr="00CA4EDC">
        <w:rPr>
          <w:rFonts w:ascii="Times New Roman" w:hAnsi="Times New Roman" w:cs="Times New Roman"/>
          <w:sz w:val="24"/>
          <w:szCs w:val="24"/>
        </w:rPr>
        <w:t xml:space="preserve">These regulations benefit the city of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in certain ways, but they also cause issues. </w:t>
      </w:r>
      <w:proofErr w:type="gramStart"/>
      <w:r w:rsidRPr="00CA4EDC">
        <w:rPr>
          <w:rFonts w:ascii="Times New Roman" w:hAnsi="Times New Roman" w:cs="Times New Roman"/>
          <w:sz w:val="24"/>
          <w:szCs w:val="24"/>
        </w:rPr>
        <w:t>Here's</w:t>
      </w:r>
      <w:proofErr w:type="gramEnd"/>
      <w:r w:rsidRPr="00CA4EDC">
        <w:rPr>
          <w:rFonts w:ascii="Times New Roman" w:hAnsi="Times New Roman" w:cs="Times New Roman"/>
          <w:sz w:val="24"/>
          <w:szCs w:val="24"/>
        </w:rPr>
        <w:t xml:space="preserve"> how it works:</w:t>
      </w:r>
    </w:p>
    <w:p w14:paraId="54DCF3DF" w14:textId="4BBF4E41" w:rsidR="00971F75"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During the Covid-19 epidemic, the LSDC benefited the most from Goal 3. They receive fast attention, which is essential during the Covid-19 epidemic. They adopt the SDGs goal 3 framework, which greatly assists them in delivering a sustainable recovery. It benefits the whole population of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They are dedicated to keep individuals physically and emotionally healthy. LSDC has also had some difficulties in achieving this aim (</w:t>
      </w:r>
      <w:proofErr w:type="spellStart"/>
      <w:r w:rsidRPr="00CA4EDC">
        <w:rPr>
          <w:rFonts w:ascii="Times New Roman" w:hAnsi="Times New Roman" w:cs="Times New Roman"/>
          <w:sz w:val="24"/>
          <w:szCs w:val="24"/>
        </w:rPr>
        <w:t>Agbedahin</w:t>
      </w:r>
      <w:proofErr w:type="spellEnd"/>
      <w:r w:rsidRPr="00CA4EDC">
        <w:rPr>
          <w:rFonts w:ascii="Times New Roman" w:hAnsi="Times New Roman" w:cs="Times New Roman"/>
          <w:sz w:val="24"/>
          <w:szCs w:val="24"/>
        </w:rPr>
        <w:t xml:space="preserve">, 2019). SDG 3 is extremely difficult to attain when compared to other targets. They face obstacles when addressing the fundamental determinants of health and well-being. The biggest problem is socioeconomic factors such as education, income, and gender. Furthermore, they encounter </w:t>
      </w:r>
      <w:proofErr w:type="gramStart"/>
      <w:r w:rsidRPr="00CA4EDC">
        <w:rPr>
          <w:rFonts w:ascii="Times New Roman" w:hAnsi="Times New Roman" w:cs="Times New Roman"/>
          <w:sz w:val="24"/>
          <w:szCs w:val="24"/>
        </w:rPr>
        <w:t>the majority of</w:t>
      </w:r>
      <w:proofErr w:type="gramEnd"/>
      <w:r w:rsidRPr="00CA4EDC">
        <w:rPr>
          <w:rFonts w:ascii="Times New Roman" w:hAnsi="Times New Roman" w:cs="Times New Roman"/>
          <w:sz w:val="24"/>
          <w:szCs w:val="24"/>
        </w:rPr>
        <w:t xml:space="preserve"> obstacles during the Covid-19 epidemic.</w:t>
      </w:r>
    </w:p>
    <w:p w14:paraId="5CB09DF6" w14:textId="6BF7F05A"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Goal 4 of the SDGs has benefited the city of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This allows all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children to get free primary and secondary education. Poor pupils are given equal opportunities and have cheap access to various educational courses and higher education. In comparison to the past, female students now have greater educational possibilities. However, they will confront certain difficulties in achieving this aim. For this purpose, LSDC has undertaken various long-term initiatives that demand a large budget. Furthermore, certain policies are extremely difficult to implement. But LSDC is trying their best for achieving this goal.</w:t>
      </w:r>
    </w:p>
    <w:p w14:paraId="7AB3DC01" w14:textId="45A1C656"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SDGS target 17 helps the LSDC. Through this purpose, the LSDC </w:t>
      </w:r>
      <w:proofErr w:type="gramStart"/>
      <w:r w:rsidRPr="00CA4EDC">
        <w:rPr>
          <w:rFonts w:ascii="Times New Roman" w:hAnsi="Times New Roman" w:cs="Times New Roman"/>
          <w:sz w:val="24"/>
          <w:szCs w:val="24"/>
        </w:rPr>
        <w:t>is able to</w:t>
      </w:r>
      <w:proofErr w:type="gramEnd"/>
      <w:r w:rsidRPr="00CA4EDC">
        <w:rPr>
          <w:rFonts w:ascii="Times New Roman" w:hAnsi="Times New Roman" w:cs="Times New Roman"/>
          <w:sz w:val="24"/>
          <w:szCs w:val="24"/>
        </w:rPr>
        <w:t xml:space="preserve"> foster collaboration among the government, commercial sector, civil society, and others. People in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can benefit from both governmental, private, and foreign resources </w:t>
      </w:r>
      <w:proofErr w:type="gramStart"/>
      <w:r w:rsidRPr="00CA4EDC">
        <w:rPr>
          <w:rFonts w:ascii="Times New Roman" w:hAnsi="Times New Roman" w:cs="Times New Roman"/>
          <w:sz w:val="24"/>
          <w:szCs w:val="24"/>
        </w:rPr>
        <w:t>as a result of</w:t>
      </w:r>
      <w:proofErr w:type="gramEnd"/>
      <w:r w:rsidRPr="00CA4EDC">
        <w:rPr>
          <w:rFonts w:ascii="Times New Roman" w:hAnsi="Times New Roman" w:cs="Times New Roman"/>
          <w:sz w:val="24"/>
          <w:szCs w:val="24"/>
        </w:rPr>
        <w:t xml:space="preserve"> this. The city of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gains the benefit of improved and more equal commerce, as well as investment measures to support sustainable business (Hannan, et al, 2020). The greatest problem that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has in attaining SDGs: 17 is bringing additional 16 objectives together since Sustainable development is impossible without reaching other goals. This aim necessitates a new </w:t>
      </w:r>
      <w:r w:rsidRPr="00CA4EDC">
        <w:rPr>
          <w:rFonts w:ascii="Times New Roman" w:hAnsi="Times New Roman" w:cs="Times New Roman"/>
          <w:sz w:val="24"/>
          <w:szCs w:val="24"/>
        </w:rPr>
        <w:lastRenderedPageBreak/>
        <w:t>worldwide cooperation that includes finance development, international trade flows, data gathering, and analysis, all of which are difficult tasks for LSDC.</w:t>
      </w:r>
    </w:p>
    <w:p w14:paraId="45DED68D" w14:textId="49487F70" w:rsidR="004A6873" w:rsidRPr="00F76559" w:rsidRDefault="004A6873" w:rsidP="00295D92">
      <w:pPr>
        <w:pStyle w:val="Heading1"/>
        <w:spacing w:line="360" w:lineRule="auto"/>
        <w:jc w:val="both"/>
        <w:rPr>
          <w:rFonts w:ascii="Times New Roman" w:hAnsi="Times New Roman" w:cs="Times New Roman"/>
          <w:color w:val="1A1A1A" w:themeColor="background1" w:themeShade="1A"/>
          <w:sz w:val="24"/>
          <w:szCs w:val="24"/>
        </w:rPr>
      </w:pPr>
      <w:bookmarkStart w:id="11" w:name="_Toc109245679"/>
      <w:bookmarkStart w:id="12" w:name="_Toc113295910"/>
      <w:r w:rsidRPr="00ED302A">
        <w:rPr>
          <w:rFonts w:ascii="Times New Roman" w:hAnsi="Times New Roman" w:cs="Times New Roman"/>
          <w:b/>
          <w:bCs/>
          <w:color w:val="1A1A1A" w:themeColor="background1" w:themeShade="1A"/>
          <w:sz w:val="24"/>
          <w:szCs w:val="24"/>
        </w:rPr>
        <w:t xml:space="preserve">Recommendations for the city of </w:t>
      </w:r>
      <w:r w:rsidR="00A24D93" w:rsidRPr="00ED302A">
        <w:rPr>
          <w:rFonts w:ascii="Times New Roman" w:hAnsi="Times New Roman" w:cs="Times New Roman"/>
          <w:b/>
          <w:bCs/>
          <w:color w:val="1A1A1A" w:themeColor="background1" w:themeShade="1A"/>
          <w:sz w:val="24"/>
          <w:szCs w:val="24"/>
        </w:rPr>
        <w:t>Birmigham</w:t>
      </w:r>
      <w:r w:rsidRPr="00ED302A">
        <w:rPr>
          <w:rFonts w:ascii="Times New Roman" w:hAnsi="Times New Roman" w:cs="Times New Roman"/>
          <w:b/>
          <w:bCs/>
          <w:color w:val="1A1A1A" w:themeColor="background1" w:themeShade="1A"/>
          <w:sz w:val="24"/>
          <w:szCs w:val="24"/>
        </w:rPr>
        <w:t>, as well as suggestions for how the city might</w:t>
      </w:r>
      <w:r w:rsidRPr="00F76559">
        <w:rPr>
          <w:rFonts w:ascii="Times New Roman" w:hAnsi="Times New Roman" w:cs="Times New Roman"/>
          <w:color w:val="1A1A1A" w:themeColor="background1" w:themeShade="1A"/>
          <w:sz w:val="24"/>
          <w:szCs w:val="24"/>
        </w:rPr>
        <w:t xml:space="preserve"> improve </w:t>
      </w:r>
      <w:proofErr w:type="gramStart"/>
      <w:r w:rsidRPr="00F76559">
        <w:rPr>
          <w:rFonts w:ascii="Times New Roman" w:hAnsi="Times New Roman" w:cs="Times New Roman"/>
          <w:color w:val="1A1A1A" w:themeColor="background1" w:themeShade="1A"/>
          <w:sz w:val="24"/>
          <w:szCs w:val="24"/>
        </w:rPr>
        <w:t>in order to</w:t>
      </w:r>
      <w:proofErr w:type="gramEnd"/>
      <w:r w:rsidRPr="00F76559">
        <w:rPr>
          <w:rFonts w:ascii="Times New Roman" w:hAnsi="Times New Roman" w:cs="Times New Roman"/>
          <w:color w:val="1A1A1A" w:themeColor="background1" w:themeShade="1A"/>
          <w:sz w:val="24"/>
          <w:szCs w:val="24"/>
        </w:rPr>
        <w:t xml:space="preserve"> accomplish the critical SD Goals</w:t>
      </w:r>
      <w:bookmarkEnd w:id="11"/>
      <w:bookmarkEnd w:id="12"/>
    </w:p>
    <w:p w14:paraId="3F42F862" w14:textId="2077B415"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For sustainable development, the city of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maintains the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 xml:space="preserve">Sustainable Development Commission. It strives for sustainable development while reaping certain rewards and facing some problems. Here, four recommendations will be provided, as well as suggestions on how they should improve </w:t>
      </w:r>
      <w:proofErr w:type="gramStart"/>
      <w:r w:rsidRPr="00CA4EDC">
        <w:rPr>
          <w:rFonts w:ascii="Times New Roman" w:hAnsi="Times New Roman" w:cs="Times New Roman"/>
          <w:sz w:val="24"/>
          <w:szCs w:val="24"/>
        </w:rPr>
        <w:t>in order to</w:t>
      </w:r>
      <w:proofErr w:type="gramEnd"/>
      <w:r w:rsidRPr="00CA4EDC">
        <w:rPr>
          <w:rFonts w:ascii="Times New Roman" w:hAnsi="Times New Roman" w:cs="Times New Roman"/>
          <w:sz w:val="24"/>
          <w:szCs w:val="24"/>
        </w:rPr>
        <w:t xml:space="preserve"> reach the critical SD goals.</w:t>
      </w:r>
    </w:p>
    <w:p w14:paraId="401FCE3B" w14:textId="02FECF10" w:rsidR="00D86AF2" w:rsidRPr="00CA4EDC" w:rsidRDefault="00D86AF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 xml:space="preserve">The city of </w:t>
      </w:r>
      <w:r w:rsidR="00A24D93">
        <w:rPr>
          <w:rFonts w:ascii="Times New Roman" w:hAnsi="Times New Roman" w:cs="Times New Roman"/>
          <w:b/>
          <w:bCs/>
          <w:sz w:val="24"/>
          <w:szCs w:val="24"/>
        </w:rPr>
        <w:t xml:space="preserve">Birmigham </w:t>
      </w:r>
      <w:r w:rsidRPr="00CA4EDC">
        <w:rPr>
          <w:rFonts w:ascii="Times New Roman" w:hAnsi="Times New Roman" w:cs="Times New Roman"/>
          <w:b/>
          <w:bCs/>
          <w:sz w:val="24"/>
          <w:szCs w:val="24"/>
        </w:rPr>
        <w:t>can use different framework for covid-19 recovery planning</w:t>
      </w:r>
    </w:p>
    <w:p w14:paraId="039ED734" w14:textId="60F301C6"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goals of the SDGs are interconnected. The Covid-19 epidemic has had an impact on </w:t>
      </w:r>
      <w:proofErr w:type="gramStart"/>
      <w:r w:rsidRPr="00CA4EDC">
        <w:rPr>
          <w:rFonts w:ascii="Times New Roman" w:hAnsi="Times New Roman" w:cs="Times New Roman"/>
          <w:sz w:val="24"/>
          <w:szCs w:val="24"/>
        </w:rPr>
        <w:t>all of</w:t>
      </w:r>
      <w:proofErr w:type="gramEnd"/>
      <w:r w:rsidRPr="00CA4EDC">
        <w:rPr>
          <w:rFonts w:ascii="Times New Roman" w:hAnsi="Times New Roman" w:cs="Times New Roman"/>
          <w:sz w:val="24"/>
          <w:szCs w:val="24"/>
        </w:rPr>
        <w:t xml:space="preserve"> the aims, and they are all facing obstacles. In this circumstance,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may implement SDG 17 by organizing numerous initiatives and policies (</w:t>
      </w:r>
      <w:proofErr w:type="spellStart"/>
      <w:r w:rsidRPr="00CA4EDC">
        <w:rPr>
          <w:rFonts w:ascii="Times New Roman" w:hAnsi="Times New Roman" w:cs="Times New Roman"/>
          <w:sz w:val="24"/>
          <w:szCs w:val="24"/>
        </w:rPr>
        <w:t>Aibar</w:t>
      </w:r>
      <w:proofErr w:type="spellEnd"/>
      <w:r w:rsidRPr="00CA4EDC">
        <w:rPr>
          <w:rFonts w:ascii="Times New Roman" w:hAnsi="Times New Roman" w:cs="Times New Roman"/>
          <w:sz w:val="24"/>
          <w:szCs w:val="24"/>
        </w:rPr>
        <w:t xml:space="preserve">-Guzman, and Rodriguez-Ariza, 2020).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may develop a locally suitable framework for its residents, and this framework will be extremely useful in Covid-19 recovery planning.</w:t>
      </w:r>
    </w:p>
    <w:p w14:paraId="50E57925" w14:textId="775499D7" w:rsidR="00302CF2" w:rsidRPr="00CA4EDC" w:rsidRDefault="00302CF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Investment</w:t>
      </w:r>
    </w:p>
    <w:p w14:paraId="687236DC" w14:textId="6247B7EA" w:rsidR="002A670A" w:rsidRPr="00CA4EDC" w:rsidRDefault="002A670A"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Sustainable growth in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necessitates significant private sector investment. LSDC </w:t>
      </w:r>
      <w:proofErr w:type="gramStart"/>
      <w:r w:rsidRPr="00CA4EDC">
        <w:rPr>
          <w:rFonts w:ascii="Times New Roman" w:hAnsi="Times New Roman" w:cs="Times New Roman"/>
          <w:sz w:val="24"/>
          <w:szCs w:val="24"/>
        </w:rPr>
        <w:t>has the ability to</w:t>
      </w:r>
      <w:proofErr w:type="gramEnd"/>
      <w:r w:rsidRPr="00CA4EDC">
        <w:rPr>
          <w:rFonts w:ascii="Times New Roman" w:hAnsi="Times New Roman" w:cs="Times New Roman"/>
          <w:sz w:val="24"/>
          <w:szCs w:val="24"/>
        </w:rPr>
        <w:t xml:space="preserve"> invest in long-term infrastructure. This can benefit them for a long time and greatly contribute to attaining the SDGs 17.</w:t>
      </w:r>
    </w:p>
    <w:p w14:paraId="317E625C" w14:textId="79205538" w:rsidR="00A138D2" w:rsidRPr="00CA4EDC" w:rsidRDefault="00A138D2"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Think long term</w:t>
      </w:r>
    </w:p>
    <w:p w14:paraId="39ECAA6B" w14:textId="1F025282" w:rsidR="00DD5277" w:rsidRDefault="00A24D93" w:rsidP="00295D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Birmigham </w:t>
      </w:r>
      <w:r w:rsidR="00DD5277" w:rsidRPr="00CA4EDC">
        <w:rPr>
          <w:rFonts w:ascii="Times New Roman" w:hAnsi="Times New Roman" w:cs="Times New Roman"/>
          <w:sz w:val="24"/>
          <w:szCs w:val="24"/>
        </w:rPr>
        <w:t>must think carefully and make decisions that will benefit them in the long run. LSDC can take some step for long time and can works on it (</w:t>
      </w:r>
      <w:proofErr w:type="spellStart"/>
      <w:r w:rsidR="00DD5277" w:rsidRPr="00CA4EDC">
        <w:rPr>
          <w:rFonts w:ascii="Times New Roman" w:hAnsi="Times New Roman" w:cs="Times New Roman"/>
          <w:sz w:val="24"/>
          <w:szCs w:val="24"/>
        </w:rPr>
        <w:t>Fairall</w:t>
      </w:r>
      <w:proofErr w:type="spellEnd"/>
      <w:r w:rsidR="00DD5277" w:rsidRPr="00CA4EDC">
        <w:rPr>
          <w:rFonts w:ascii="Times New Roman" w:hAnsi="Times New Roman" w:cs="Times New Roman"/>
          <w:sz w:val="24"/>
          <w:szCs w:val="24"/>
        </w:rPr>
        <w:t>, and Bateman, 2017). For long-term programs, they should gather data and conduct analyses on the 17 SDGs.</w:t>
      </w:r>
    </w:p>
    <w:p w14:paraId="3724072A" w14:textId="7C33AA19" w:rsidR="008059FA" w:rsidRDefault="008059FA" w:rsidP="00295D92">
      <w:pPr>
        <w:spacing w:line="360" w:lineRule="auto"/>
        <w:jc w:val="both"/>
        <w:rPr>
          <w:rFonts w:ascii="Times New Roman" w:hAnsi="Times New Roman" w:cs="Times New Roman"/>
          <w:sz w:val="24"/>
          <w:szCs w:val="24"/>
        </w:rPr>
      </w:pPr>
    </w:p>
    <w:p w14:paraId="65118B19" w14:textId="77777777" w:rsidR="008059FA" w:rsidRPr="00CA4EDC" w:rsidRDefault="008059FA" w:rsidP="00295D92">
      <w:pPr>
        <w:spacing w:line="360" w:lineRule="auto"/>
        <w:jc w:val="both"/>
        <w:rPr>
          <w:rFonts w:ascii="Times New Roman" w:hAnsi="Times New Roman" w:cs="Times New Roman"/>
          <w:sz w:val="24"/>
          <w:szCs w:val="24"/>
        </w:rPr>
      </w:pPr>
    </w:p>
    <w:p w14:paraId="103DA6B2" w14:textId="3F9F1E17" w:rsidR="00C7776A" w:rsidRPr="00CA4EDC" w:rsidRDefault="00C7776A" w:rsidP="00295D92">
      <w:pPr>
        <w:spacing w:line="360" w:lineRule="auto"/>
        <w:jc w:val="both"/>
        <w:rPr>
          <w:rFonts w:ascii="Times New Roman" w:hAnsi="Times New Roman" w:cs="Times New Roman"/>
          <w:b/>
          <w:bCs/>
          <w:sz w:val="24"/>
          <w:szCs w:val="24"/>
        </w:rPr>
      </w:pPr>
      <w:r w:rsidRPr="00CA4EDC">
        <w:rPr>
          <w:rFonts w:ascii="Times New Roman" w:hAnsi="Times New Roman" w:cs="Times New Roman"/>
          <w:b/>
          <w:bCs/>
          <w:sz w:val="24"/>
          <w:szCs w:val="24"/>
        </w:rPr>
        <w:t>Communicate with another city</w:t>
      </w:r>
    </w:p>
    <w:p w14:paraId="4C9BB537" w14:textId="1E839427" w:rsidR="00DD5277" w:rsidRPr="00CA4EDC" w:rsidRDefault="00DD527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For this, LSDC might choose a city that is more advanced than them in terms of meeting SDGS 17 targets. They may learn from the city and study how they function (Hudson, et al, 2015). They can do research and analysis to determine what kinds of benefits the city receives and what kinds </w:t>
      </w:r>
      <w:r w:rsidRPr="00CA4EDC">
        <w:rPr>
          <w:rFonts w:ascii="Times New Roman" w:hAnsi="Times New Roman" w:cs="Times New Roman"/>
          <w:sz w:val="24"/>
          <w:szCs w:val="24"/>
        </w:rPr>
        <w:lastRenderedPageBreak/>
        <w:t xml:space="preserve">of obstacles they confront. According to this,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may also take actions to address difficulties.</w:t>
      </w:r>
    </w:p>
    <w:p w14:paraId="449FFF44" w14:textId="53750DB5" w:rsidR="00A635E5" w:rsidRPr="00ED302A" w:rsidRDefault="00A635E5" w:rsidP="00295D92">
      <w:pPr>
        <w:pStyle w:val="Heading1"/>
        <w:spacing w:line="360" w:lineRule="auto"/>
        <w:jc w:val="both"/>
        <w:rPr>
          <w:rFonts w:ascii="Times New Roman" w:hAnsi="Times New Roman" w:cs="Times New Roman"/>
          <w:b/>
          <w:bCs/>
          <w:sz w:val="24"/>
          <w:szCs w:val="24"/>
        </w:rPr>
      </w:pPr>
      <w:bookmarkStart w:id="13" w:name="_Toc109245680"/>
      <w:bookmarkStart w:id="14" w:name="_Toc113295911"/>
      <w:r w:rsidRPr="00ED302A">
        <w:rPr>
          <w:rFonts w:ascii="Times New Roman" w:hAnsi="Times New Roman" w:cs="Times New Roman"/>
          <w:b/>
          <w:bCs/>
          <w:color w:val="1A1A1A" w:themeColor="background1" w:themeShade="1A"/>
          <w:sz w:val="24"/>
          <w:szCs w:val="24"/>
        </w:rPr>
        <w:t>Conclusion</w:t>
      </w:r>
      <w:bookmarkEnd w:id="13"/>
      <w:bookmarkEnd w:id="14"/>
      <w:r w:rsidRPr="00ED302A">
        <w:rPr>
          <w:rFonts w:ascii="Times New Roman" w:hAnsi="Times New Roman" w:cs="Times New Roman"/>
          <w:b/>
          <w:bCs/>
          <w:sz w:val="24"/>
          <w:szCs w:val="24"/>
        </w:rPr>
        <w:t xml:space="preserve"> </w:t>
      </w:r>
    </w:p>
    <w:p w14:paraId="42A6379F" w14:textId="3DB9C3B3" w:rsidR="00DD5277" w:rsidRPr="00CA4EDC" w:rsidRDefault="00DD5277"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The United Nations General Assembly approved the 2030 Agenda for Sustainable Development, which includes 17 objectives. The basic goal of sustainable development is to create a better and more sustainable future for everyone. Goal 3 of the Sustainable Development Goals is to guarantee healthy lifestyles and promote well-being for all people of all ages. Goal 4 of the Sustainable Development Goals is to guarantee quality education and encourage opportunities for lifelong learning for all. Partnership is required to accomplish </w:t>
      </w:r>
      <w:r w:rsidR="00295D92" w:rsidRPr="00CA4EDC">
        <w:rPr>
          <w:rFonts w:ascii="Times New Roman" w:hAnsi="Times New Roman" w:cs="Times New Roman"/>
          <w:sz w:val="24"/>
          <w:szCs w:val="24"/>
        </w:rPr>
        <w:t>Sustainable Development Goal 17 (</w:t>
      </w:r>
      <w:proofErr w:type="spellStart"/>
      <w:r w:rsidR="00295D92" w:rsidRPr="00CA4EDC">
        <w:rPr>
          <w:rFonts w:ascii="Times New Roman" w:hAnsi="Times New Roman" w:cs="Times New Roman"/>
          <w:color w:val="222222"/>
          <w:sz w:val="24"/>
          <w:szCs w:val="24"/>
          <w:shd w:val="clear" w:color="auto" w:fill="FFFFFF"/>
        </w:rPr>
        <w:t>Fairall</w:t>
      </w:r>
      <w:proofErr w:type="spellEnd"/>
      <w:r w:rsidR="00295D92" w:rsidRPr="00CA4EDC">
        <w:rPr>
          <w:rFonts w:ascii="Times New Roman" w:hAnsi="Times New Roman" w:cs="Times New Roman"/>
          <w:color w:val="222222"/>
          <w:sz w:val="24"/>
          <w:szCs w:val="24"/>
          <w:shd w:val="clear" w:color="auto" w:fill="FFFFFF"/>
        </w:rPr>
        <w:t>, 2017).</w:t>
      </w:r>
      <w:r w:rsidRPr="00CA4EDC">
        <w:rPr>
          <w:rFonts w:ascii="Times New Roman" w:hAnsi="Times New Roman" w:cs="Times New Roman"/>
          <w:sz w:val="24"/>
          <w:szCs w:val="24"/>
        </w:rPr>
        <w:t xml:space="preserve"> The United Kingdom is dedicated to </w:t>
      </w:r>
      <w:proofErr w:type="gramStart"/>
      <w:r w:rsidRPr="00CA4EDC">
        <w:rPr>
          <w:rFonts w:ascii="Times New Roman" w:hAnsi="Times New Roman" w:cs="Times New Roman"/>
          <w:sz w:val="24"/>
          <w:szCs w:val="24"/>
        </w:rPr>
        <w:t>provide</w:t>
      </w:r>
      <w:proofErr w:type="gramEnd"/>
      <w:r w:rsidRPr="00CA4EDC">
        <w:rPr>
          <w:rFonts w:ascii="Times New Roman" w:hAnsi="Times New Roman" w:cs="Times New Roman"/>
          <w:sz w:val="24"/>
          <w:szCs w:val="24"/>
        </w:rPr>
        <w:t xml:space="preserve"> sustainable development for its citizens, hence it has implemented a variety of programs (Michie, 2016). The city of </w:t>
      </w:r>
      <w:r w:rsidR="00A24D93">
        <w:rPr>
          <w:rFonts w:ascii="Times New Roman" w:hAnsi="Times New Roman" w:cs="Times New Roman"/>
          <w:sz w:val="24"/>
          <w:szCs w:val="24"/>
        </w:rPr>
        <w:t>Birmigham</w:t>
      </w:r>
      <w:r w:rsidRPr="00CA4EDC">
        <w:rPr>
          <w:rFonts w:ascii="Times New Roman" w:hAnsi="Times New Roman" w:cs="Times New Roman"/>
          <w:sz w:val="24"/>
          <w:szCs w:val="24"/>
        </w:rPr>
        <w:t xml:space="preserve"> likewise wishes to develop Sustainable Development. To that end, the LSDC was founded, and they aim to achieve the Sustainable Development Goals. LSDC has various policies in place to achieve Sustainable Development. The city of </w:t>
      </w:r>
      <w:r w:rsidR="00A24D93">
        <w:rPr>
          <w:rFonts w:ascii="Times New Roman" w:hAnsi="Times New Roman" w:cs="Times New Roman"/>
          <w:sz w:val="24"/>
          <w:szCs w:val="24"/>
        </w:rPr>
        <w:t xml:space="preserve">Birmigham </w:t>
      </w:r>
      <w:r w:rsidRPr="00CA4EDC">
        <w:rPr>
          <w:rFonts w:ascii="Times New Roman" w:hAnsi="Times New Roman" w:cs="Times New Roman"/>
          <w:sz w:val="24"/>
          <w:szCs w:val="24"/>
        </w:rPr>
        <w:t>benefits from SDG targets while also confronting hurdles in developing Sustainable Development.</w:t>
      </w:r>
    </w:p>
    <w:p w14:paraId="4D5AC224" w14:textId="77777777" w:rsidR="00335543" w:rsidRPr="00CA4EDC" w:rsidRDefault="00335543" w:rsidP="00295D92">
      <w:pPr>
        <w:spacing w:line="360" w:lineRule="auto"/>
        <w:jc w:val="both"/>
        <w:rPr>
          <w:rFonts w:ascii="Times New Roman" w:hAnsi="Times New Roman" w:cs="Times New Roman"/>
          <w:sz w:val="24"/>
          <w:szCs w:val="24"/>
        </w:rPr>
      </w:pPr>
    </w:p>
    <w:p w14:paraId="638F07B1" w14:textId="77777777" w:rsidR="00335543" w:rsidRPr="00CA4EDC" w:rsidRDefault="00335543" w:rsidP="00295D92">
      <w:pPr>
        <w:spacing w:line="360" w:lineRule="auto"/>
        <w:jc w:val="both"/>
        <w:rPr>
          <w:rFonts w:ascii="Times New Roman" w:hAnsi="Times New Roman" w:cs="Times New Roman"/>
          <w:sz w:val="24"/>
          <w:szCs w:val="24"/>
        </w:rPr>
      </w:pPr>
    </w:p>
    <w:p w14:paraId="3B3B0683" w14:textId="745A641C" w:rsidR="00335543" w:rsidRPr="00CA4EDC" w:rsidRDefault="00335543" w:rsidP="00295D92">
      <w:pPr>
        <w:spacing w:line="360" w:lineRule="auto"/>
        <w:jc w:val="both"/>
        <w:rPr>
          <w:rFonts w:ascii="Times New Roman" w:hAnsi="Times New Roman" w:cs="Times New Roman"/>
          <w:sz w:val="24"/>
          <w:szCs w:val="24"/>
        </w:rPr>
      </w:pPr>
    </w:p>
    <w:p w14:paraId="4ABF6EFF" w14:textId="189BF88B" w:rsidR="00422940" w:rsidRPr="00CA4EDC" w:rsidRDefault="00422940" w:rsidP="00295D92">
      <w:pPr>
        <w:spacing w:line="360" w:lineRule="auto"/>
        <w:jc w:val="both"/>
        <w:rPr>
          <w:rFonts w:ascii="Times New Roman" w:hAnsi="Times New Roman" w:cs="Times New Roman"/>
          <w:sz w:val="24"/>
          <w:szCs w:val="24"/>
        </w:rPr>
      </w:pPr>
    </w:p>
    <w:p w14:paraId="329ABD0C" w14:textId="77777777" w:rsidR="00422940" w:rsidRPr="00CA4EDC" w:rsidRDefault="00422940" w:rsidP="00295D92">
      <w:pPr>
        <w:spacing w:line="360" w:lineRule="auto"/>
        <w:jc w:val="both"/>
        <w:rPr>
          <w:rFonts w:ascii="Times New Roman" w:hAnsi="Times New Roman" w:cs="Times New Roman"/>
          <w:sz w:val="24"/>
          <w:szCs w:val="24"/>
        </w:rPr>
      </w:pPr>
    </w:p>
    <w:p w14:paraId="6A234202" w14:textId="77777777" w:rsidR="00335543" w:rsidRPr="00CA4EDC" w:rsidRDefault="00335543" w:rsidP="00295D92">
      <w:pPr>
        <w:spacing w:line="360" w:lineRule="auto"/>
        <w:jc w:val="both"/>
        <w:rPr>
          <w:rFonts w:ascii="Times New Roman" w:hAnsi="Times New Roman" w:cs="Times New Roman"/>
          <w:sz w:val="24"/>
          <w:szCs w:val="24"/>
        </w:rPr>
      </w:pPr>
    </w:p>
    <w:p w14:paraId="427DA546" w14:textId="7AA28BA6" w:rsidR="00977F0D" w:rsidRPr="00CA4EDC" w:rsidRDefault="001232B4" w:rsidP="00295D92">
      <w:pPr>
        <w:spacing w:line="360" w:lineRule="auto"/>
        <w:jc w:val="both"/>
        <w:rPr>
          <w:rFonts w:ascii="Times New Roman" w:hAnsi="Times New Roman" w:cs="Times New Roman"/>
          <w:sz w:val="24"/>
          <w:szCs w:val="24"/>
        </w:rPr>
      </w:pPr>
      <w:r w:rsidRPr="00CA4EDC">
        <w:rPr>
          <w:rFonts w:ascii="Times New Roman" w:hAnsi="Times New Roman" w:cs="Times New Roman"/>
          <w:sz w:val="24"/>
          <w:szCs w:val="24"/>
        </w:rPr>
        <w:t xml:space="preserve"> </w:t>
      </w:r>
    </w:p>
    <w:p w14:paraId="1DDB74C9" w14:textId="43E845D0" w:rsidR="00DD5277" w:rsidRPr="00ED302A" w:rsidRDefault="00977F0D" w:rsidP="00295D92">
      <w:pPr>
        <w:pStyle w:val="Heading1"/>
        <w:spacing w:line="360" w:lineRule="auto"/>
        <w:jc w:val="both"/>
        <w:rPr>
          <w:rFonts w:ascii="Times New Roman" w:hAnsi="Times New Roman" w:cs="Times New Roman"/>
          <w:b/>
          <w:bCs/>
          <w:color w:val="000000" w:themeColor="text1"/>
          <w:sz w:val="24"/>
          <w:szCs w:val="24"/>
        </w:rPr>
      </w:pPr>
      <w:bookmarkStart w:id="15" w:name="_Toc109245681"/>
      <w:bookmarkStart w:id="16" w:name="_Toc113295912"/>
      <w:r w:rsidRPr="00ED302A">
        <w:rPr>
          <w:rFonts w:ascii="Times New Roman" w:hAnsi="Times New Roman" w:cs="Times New Roman"/>
          <w:b/>
          <w:bCs/>
          <w:color w:val="000000" w:themeColor="text1"/>
          <w:sz w:val="24"/>
          <w:szCs w:val="24"/>
        </w:rPr>
        <w:t xml:space="preserve">References </w:t>
      </w:r>
      <w:r w:rsidR="004A6873" w:rsidRPr="00ED302A">
        <w:rPr>
          <w:rFonts w:ascii="Times New Roman" w:hAnsi="Times New Roman" w:cs="Times New Roman"/>
          <w:b/>
          <w:bCs/>
          <w:color w:val="000000" w:themeColor="text1"/>
          <w:sz w:val="24"/>
          <w:szCs w:val="24"/>
        </w:rPr>
        <w:t>List</w:t>
      </w:r>
      <w:bookmarkEnd w:id="15"/>
      <w:bookmarkEnd w:id="16"/>
      <w:r w:rsidR="004A6873" w:rsidRPr="00ED302A">
        <w:rPr>
          <w:rFonts w:ascii="Times New Roman" w:hAnsi="Times New Roman" w:cs="Times New Roman"/>
          <w:b/>
          <w:bCs/>
          <w:color w:val="000000" w:themeColor="text1"/>
          <w:sz w:val="24"/>
          <w:szCs w:val="24"/>
        </w:rPr>
        <w:t xml:space="preserve"> </w:t>
      </w:r>
    </w:p>
    <w:p w14:paraId="2E67481C" w14:textId="1CE2F2E1" w:rsidR="00DD5277" w:rsidRPr="00CA4EDC" w:rsidRDefault="00DD5277" w:rsidP="00295D92">
      <w:pPr>
        <w:spacing w:line="360" w:lineRule="auto"/>
        <w:jc w:val="both"/>
        <w:rPr>
          <w:rFonts w:ascii="Times New Roman" w:hAnsi="Times New Roman" w:cs="Times New Roman"/>
          <w:sz w:val="24"/>
          <w:szCs w:val="24"/>
        </w:rPr>
      </w:pPr>
      <w:proofErr w:type="spellStart"/>
      <w:r w:rsidRPr="00CA4EDC">
        <w:rPr>
          <w:rFonts w:ascii="Times New Roman" w:hAnsi="Times New Roman" w:cs="Times New Roman"/>
          <w:color w:val="222222"/>
          <w:sz w:val="24"/>
          <w:szCs w:val="24"/>
          <w:shd w:val="clear" w:color="auto" w:fill="FFFFFF"/>
        </w:rPr>
        <w:t>Adshead</w:t>
      </w:r>
      <w:proofErr w:type="spellEnd"/>
      <w:r w:rsidRPr="00CA4EDC">
        <w:rPr>
          <w:rFonts w:ascii="Times New Roman" w:hAnsi="Times New Roman" w:cs="Times New Roman"/>
          <w:color w:val="222222"/>
          <w:sz w:val="24"/>
          <w:szCs w:val="24"/>
          <w:shd w:val="clear" w:color="auto" w:fill="FFFFFF"/>
        </w:rPr>
        <w:t xml:space="preserve">, D., Thacker, S., </w:t>
      </w:r>
      <w:proofErr w:type="spellStart"/>
      <w:r w:rsidRPr="00CA4EDC">
        <w:rPr>
          <w:rFonts w:ascii="Times New Roman" w:hAnsi="Times New Roman" w:cs="Times New Roman"/>
          <w:color w:val="222222"/>
          <w:sz w:val="24"/>
          <w:szCs w:val="24"/>
          <w:shd w:val="clear" w:color="auto" w:fill="FFFFFF"/>
        </w:rPr>
        <w:t>Fuldauer</w:t>
      </w:r>
      <w:proofErr w:type="spellEnd"/>
      <w:r w:rsidRPr="00CA4EDC">
        <w:rPr>
          <w:rFonts w:ascii="Times New Roman" w:hAnsi="Times New Roman" w:cs="Times New Roman"/>
          <w:color w:val="222222"/>
          <w:sz w:val="24"/>
          <w:szCs w:val="24"/>
          <w:shd w:val="clear" w:color="auto" w:fill="FFFFFF"/>
        </w:rPr>
        <w:t>, L.I. and Hall, J.W., 2019. Delivering on the Sustainable Development Goals through long-term infrastructure planning. </w:t>
      </w:r>
      <w:r w:rsidRPr="00CA4EDC">
        <w:rPr>
          <w:rFonts w:ascii="Times New Roman" w:hAnsi="Times New Roman" w:cs="Times New Roman"/>
          <w:i/>
          <w:iCs/>
          <w:color w:val="222222"/>
          <w:sz w:val="24"/>
          <w:szCs w:val="24"/>
          <w:shd w:val="clear" w:color="auto" w:fill="FFFFFF"/>
        </w:rPr>
        <w:t>Global Environmental Change</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59</w:t>
      </w:r>
      <w:r w:rsidRPr="00CA4EDC">
        <w:rPr>
          <w:rFonts w:ascii="Times New Roman" w:hAnsi="Times New Roman" w:cs="Times New Roman"/>
          <w:color w:val="222222"/>
          <w:sz w:val="24"/>
          <w:szCs w:val="24"/>
          <w:shd w:val="clear" w:color="auto" w:fill="FFFFFF"/>
        </w:rPr>
        <w:t>, p.101975.</w:t>
      </w:r>
    </w:p>
    <w:p w14:paraId="4B46295F"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lastRenderedPageBreak/>
        <w:t>Agbedahin</w:t>
      </w:r>
      <w:proofErr w:type="spellEnd"/>
      <w:r w:rsidRPr="00CA4EDC">
        <w:rPr>
          <w:rFonts w:ascii="Times New Roman" w:hAnsi="Times New Roman" w:cs="Times New Roman"/>
          <w:color w:val="222222"/>
          <w:sz w:val="24"/>
          <w:szCs w:val="24"/>
          <w:shd w:val="clear" w:color="auto" w:fill="FFFFFF"/>
        </w:rPr>
        <w:t>, A.V., 2019. Sustainable development, Education for Sustainable Development, and the 2030 Agenda for Sustainable Development: Emergence, efficacy, eminence, and future. </w:t>
      </w:r>
      <w:r w:rsidRPr="00CA4EDC">
        <w:rPr>
          <w:rFonts w:ascii="Times New Roman" w:hAnsi="Times New Roman" w:cs="Times New Roman"/>
          <w:i/>
          <w:iCs/>
          <w:color w:val="222222"/>
          <w:sz w:val="24"/>
          <w:szCs w:val="24"/>
          <w:shd w:val="clear" w:color="auto" w:fill="FFFFFF"/>
        </w:rPr>
        <w:t>Sustainable Development</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27</w:t>
      </w:r>
      <w:r w:rsidRPr="00CA4EDC">
        <w:rPr>
          <w:rFonts w:ascii="Times New Roman" w:hAnsi="Times New Roman" w:cs="Times New Roman"/>
          <w:color w:val="222222"/>
          <w:sz w:val="24"/>
          <w:szCs w:val="24"/>
          <w:shd w:val="clear" w:color="auto" w:fill="FFFFFF"/>
        </w:rPr>
        <w:t>(4), pp.669-680.</w:t>
      </w:r>
    </w:p>
    <w:p w14:paraId="5DADFB20"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Akachi</w:t>
      </w:r>
      <w:proofErr w:type="spellEnd"/>
      <w:r w:rsidRPr="00CA4EDC">
        <w:rPr>
          <w:rFonts w:ascii="Times New Roman" w:hAnsi="Times New Roman" w:cs="Times New Roman"/>
          <w:color w:val="222222"/>
          <w:sz w:val="24"/>
          <w:szCs w:val="24"/>
          <w:shd w:val="clear" w:color="auto" w:fill="FFFFFF"/>
        </w:rPr>
        <w:t>, Y., Tarp, F., Kelley, E., Addison, T. and Kruk, M.E., 2016. Measuring quality-of-care in the context of sustainable development goal 3: a call for papers. </w:t>
      </w:r>
      <w:r w:rsidRPr="00CA4EDC">
        <w:rPr>
          <w:rFonts w:ascii="Times New Roman" w:hAnsi="Times New Roman" w:cs="Times New Roman"/>
          <w:i/>
          <w:iCs/>
          <w:color w:val="222222"/>
          <w:sz w:val="24"/>
          <w:szCs w:val="24"/>
          <w:shd w:val="clear" w:color="auto" w:fill="FFFFFF"/>
        </w:rPr>
        <w:t>Bulletin of the World Health Organization</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94</w:t>
      </w:r>
      <w:r w:rsidRPr="00CA4EDC">
        <w:rPr>
          <w:rFonts w:ascii="Times New Roman" w:hAnsi="Times New Roman" w:cs="Times New Roman"/>
          <w:color w:val="222222"/>
          <w:sz w:val="24"/>
          <w:szCs w:val="24"/>
          <w:shd w:val="clear" w:color="auto" w:fill="FFFFFF"/>
        </w:rPr>
        <w:t>(3), p.160.</w:t>
      </w:r>
    </w:p>
    <w:p w14:paraId="7687DDC1"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Fairall</w:t>
      </w:r>
      <w:proofErr w:type="spellEnd"/>
      <w:r w:rsidRPr="00CA4EDC">
        <w:rPr>
          <w:rFonts w:ascii="Times New Roman" w:hAnsi="Times New Roman" w:cs="Times New Roman"/>
          <w:color w:val="222222"/>
          <w:sz w:val="24"/>
          <w:szCs w:val="24"/>
          <w:shd w:val="clear" w:color="auto" w:fill="FFFFFF"/>
        </w:rPr>
        <w:t>, L. and Bateman, E., 2017. Health workers are vital to sustainable development goals and universal health coverage. </w:t>
      </w:r>
      <w:r w:rsidRPr="00CA4EDC">
        <w:rPr>
          <w:rFonts w:ascii="Times New Roman" w:hAnsi="Times New Roman" w:cs="Times New Roman"/>
          <w:i/>
          <w:iCs/>
          <w:color w:val="222222"/>
          <w:sz w:val="24"/>
          <w:szCs w:val="24"/>
          <w:shd w:val="clear" w:color="auto" w:fill="FFFFFF"/>
        </w:rPr>
        <w:t>BMJ</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356</w:t>
      </w:r>
      <w:r w:rsidRPr="00CA4EDC">
        <w:rPr>
          <w:rFonts w:ascii="Times New Roman" w:hAnsi="Times New Roman" w:cs="Times New Roman"/>
          <w:color w:val="222222"/>
          <w:sz w:val="24"/>
          <w:szCs w:val="24"/>
          <w:shd w:val="clear" w:color="auto" w:fill="FFFFFF"/>
        </w:rPr>
        <w:t>.</w:t>
      </w:r>
    </w:p>
    <w:p w14:paraId="55531ADD"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Fleming, A., Wise, R.M., Hansen, H. and Sams, L., 2017. The sustainable development goals: A case study. </w:t>
      </w:r>
      <w:r w:rsidRPr="00CA4EDC">
        <w:rPr>
          <w:rFonts w:ascii="Times New Roman" w:hAnsi="Times New Roman" w:cs="Times New Roman"/>
          <w:i/>
          <w:iCs/>
          <w:color w:val="222222"/>
          <w:sz w:val="24"/>
          <w:szCs w:val="24"/>
          <w:shd w:val="clear" w:color="auto" w:fill="FFFFFF"/>
        </w:rPr>
        <w:t>Marine Policy</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86</w:t>
      </w:r>
      <w:r w:rsidRPr="00CA4EDC">
        <w:rPr>
          <w:rFonts w:ascii="Times New Roman" w:hAnsi="Times New Roman" w:cs="Times New Roman"/>
          <w:color w:val="222222"/>
          <w:sz w:val="24"/>
          <w:szCs w:val="24"/>
          <w:shd w:val="clear" w:color="auto" w:fill="FFFFFF"/>
        </w:rPr>
        <w:t>, pp.94-103.</w:t>
      </w:r>
    </w:p>
    <w:p w14:paraId="703A83E6"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 xml:space="preserve">Garcia-Sanchez, I.M., </w:t>
      </w:r>
      <w:proofErr w:type="spellStart"/>
      <w:r w:rsidRPr="00CA4EDC">
        <w:rPr>
          <w:rFonts w:ascii="Times New Roman" w:hAnsi="Times New Roman" w:cs="Times New Roman"/>
          <w:color w:val="222222"/>
          <w:sz w:val="24"/>
          <w:szCs w:val="24"/>
          <w:shd w:val="clear" w:color="auto" w:fill="FFFFFF"/>
        </w:rPr>
        <w:t>Aibar</w:t>
      </w:r>
      <w:proofErr w:type="spellEnd"/>
      <w:r w:rsidRPr="00CA4EDC">
        <w:rPr>
          <w:rFonts w:ascii="Times New Roman" w:hAnsi="Times New Roman" w:cs="Times New Roman"/>
          <w:color w:val="222222"/>
          <w:sz w:val="24"/>
          <w:szCs w:val="24"/>
          <w:shd w:val="clear" w:color="auto" w:fill="FFFFFF"/>
        </w:rPr>
        <w:t xml:space="preserve">-Guzman, B., </w:t>
      </w:r>
      <w:proofErr w:type="spellStart"/>
      <w:r w:rsidRPr="00CA4EDC">
        <w:rPr>
          <w:rFonts w:ascii="Times New Roman" w:hAnsi="Times New Roman" w:cs="Times New Roman"/>
          <w:color w:val="222222"/>
          <w:sz w:val="24"/>
          <w:szCs w:val="24"/>
          <w:shd w:val="clear" w:color="auto" w:fill="FFFFFF"/>
        </w:rPr>
        <w:t>Aibar</w:t>
      </w:r>
      <w:proofErr w:type="spellEnd"/>
      <w:r w:rsidRPr="00CA4EDC">
        <w:rPr>
          <w:rFonts w:ascii="Times New Roman" w:hAnsi="Times New Roman" w:cs="Times New Roman"/>
          <w:color w:val="222222"/>
          <w:sz w:val="24"/>
          <w:szCs w:val="24"/>
          <w:shd w:val="clear" w:color="auto" w:fill="FFFFFF"/>
        </w:rPr>
        <w:t>-Guzman, C. and Rodriguez-Ariza, L., 2020. “Sell” recommendations by analysts in response to business communication strategies concerning the Sustainable Development Goals and the SDG compass. </w:t>
      </w:r>
      <w:r w:rsidRPr="00CA4EDC">
        <w:rPr>
          <w:rFonts w:ascii="Times New Roman" w:hAnsi="Times New Roman" w:cs="Times New Roman"/>
          <w:i/>
          <w:iCs/>
          <w:color w:val="222222"/>
          <w:sz w:val="24"/>
          <w:szCs w:val="24"/>
          <w:shd w:val="clear" w:color="auto" w:fill="FFFFFF"/>
        </w:rPr>
        <w:t>Journal of Cleaner Production</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255</w:t>
      </w:r>
      <w:r w:rsidRPr="00CA4EDC">
        <w:rPr>
          <w:rFonts w:ascii="Times New Roman" w:hAnsi="Times New Roman" w:cs="Times New Roman"/>
          <w:color w:val="222222"/>
          <w:sz w:val="24"/>
          <w:szCs w:val="24"/>
          <w:shd w:val="clear" w:color="auto" w:fill="FFFFFF"/>
        </w:rPr>
        <w:t>, p.120194.</w:t>
      </w:r>
    </w:p>
    <w:p w14:paraId="0FE2F2D0"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Hák</w:t>
      </w:r>
      <w:proofErr w:type="spellEnd"/>
      <w:r w:rsidRPr="00CA4EDC">
        <w:rPr>
          <w:rFonts w:ascii="Times New Roman" w:hAnsi="Times New Roman" w:cs="Times New Roman"/>
          <w:color w:val="222222"/>
          <w:sz w:val="24"/>
          <w:szCs w:val="24"/>
          <w:shd w:val="clear" w:color="auto" w:fill="FFFFFF"/>
        </w:rPr>
        <w:t xml:space="preserve">, T., </w:t>
      </w:r>
      <w:proofErr w:type="spellStart"/>
      <w:r w:rsidRPr="00CA4EDC">
        <w:rPr>
          <w:rFonts w:ascii="Times New Roman" w:hAnsi="Times New Roman" w:cs="Times New Roman"/>
          <w:color w:val="222222"/>
          <w:sz w:val="24"/>
          <w:szCs w:val="24"/>
          <w:shd w:val="clear" w:color="auto" w:fill="FFFFFF"/>
        </w:rPr>
        <w:t>Janoušková</w:t>
      </w:r>
      <w:proofErr w:type="spellEnd"/>
      <w:r w:rsidRPr="00CA4EDC">
        <w:rPr>
          <w:rFonts w:ascii="Times New Roman" w:hAnsi="Times New Roman" w:cs="Times New Roman"/>
          <w:color w:val="222222"/>
          <w:sz w:val="24"/>
          <w:szCs w:val="24"/>
          <w:shd w:val="clear" w:color="auto" w:fill="FFFFFF"/>
        </w:rPr>
        <w:t xml:space="preserve">, S. and </w:t>
      </w:r>
      <w:proofErr w:type="spellStart"/>
      <w:r w:rsidRPr="00CA4EDC">
        <w:rPr>
          <w:rFonts w:ascii="Times New Roman" w:hAnsi="Times New Roman" w:cs="Times New Roman"/>
          <w:color w:val="222222"/>
          <w:sz w:val="24"/>
          <w:szCs w:val="24"/>
          <w:shd w:val="clear" w:color="auto" w:fill="FFFFFF"/>
        </w:rPr>
        <w:t>Moldan</w:t>
      </w:r>
      <w:proofErr w:type="spellEnd"/>
      <w:r w:rsidRPr="00CA4EDC">
        <w:rPr>
          <w:rFonts w:ascii="Times New Roman" w:hAnsi="Times New Roman" w:cs="Times New Roman"/>
          <w:color w:val="222222"/>
          <w:sz w:val="24"/>
          <w:szCs w:val="24"/>
          <w:shd w:val="clear" w:color="auto" w:fill="FFFFFF"/>
        </w:rPr>
        <w:t>, B., 2016. Sustainable Development Goals: A need for relevant indicators. </w:t>
      </w:r>
      <w:r w:rsidRPr="00CA4EDC">
        <w:rPr>
          <w:rFonts w:ascii="Times New Roman" w:hAnsi="Times New Roman" w:cs="Times New Roman"/>
          <w:i/>
          <w:iCs/>
          <w:color w:val="222222"/>
          <w:sz w:val="24"/>
          <w:szCs w:val="24"/>
          <w:shd w:val="clear" w:color="auto" w:fill="FFFFFF"/>
        </w:rPr>
        <w:t>Ecological indicators</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60</w:t>
      </w:r>
      <w:r w:rsidRPr="00CA4EDC">
        <w:rPr>
          <w:rFonts w:ascii="Times New Roman" w:hAnsi="Times New Roman" w:cs="Times New Roman"/>
          <w:color w:val="222222"/>
          <w:sz w:val="24"/>
          <w:szCs w:val="24"/>
          <w:shd w:val="clear" w:color="auto" w:fill="FFFFFF"/>
        </w:rPr>
        <w:t>, pp.565-573.SDG, U., 2019. Sustainable development goals. </w:t>
      </w:r>
      <w:r w:rsidRPr="00CA4EDC">
        <w:rPr>
          <w:rFonts w:ascii="Times New Roman" w:hAnsi="Times New Roman" w:cs="Times New Roman"/>
          <w:i/>
          <w:iCs/>
          <w:color w:val="222222"/>
          <w:sz w:val="24"/>
          <w:szCs w:val="24"/>
          <w:shd w:val="clear" w:color="auto" w:fill="FFFFFF"/>
        </w:rPr>
        <w:t>The energy progress report. Tracking SDG</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7</w:t>
      </w:r>
      <w:r w:rsidRPr="00CA4EDC">
        <w:rPr>
          <w:rFonts w:ascii="Times New Roman" w:hAnsi="Times New Roman" w:cs="Times New Roman"/>
          <w:color w:val="222222"/>
          <w:sz w:val="24"/>
          <w:szCs w:val="24"/>
          <w:shd w:val="clear" w:color="auto" w:fill="FFFFFF"/>
        </w:rPr>
        <w:t>.</w:t>
      </w:r>
    </w:p>
    <w:p w14:paraId="1089CA8A"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 xml:space="preserve">Hannan, M.A., </w:t>
      </w:r>
      <w:proofErr w:type="spellStart"/>
      <w:r w:rsidRPr="00CA4EDC">
        <w:rPr>
          <w:rFonts w:ascii="Times New Roman" w:hAnsi="Times New Roman" w:cs="Times New Roman"/>
          <w:color w:val="222222"/>
          <w:sz w:val="24"/>
          <w:szCs w:val="24"/>
          <w:shd w:val="clear" w:color="auto" w:fill="FFFFFF"/>
        </w:rPr>
        <w:t>Lipu</w:t>
      </w:r>
      <w:proofErr w:type="spellEnd"/>
      <w:r w:rsidRPr="00CA4EDC">
        <w:rPr>
          <w:rFonts w:ascii="Times New Roman" w:hAnsi="Times New Roman" w:cs="Times New Roman"/>
          <w:color w:val="222222"/>
          <w:sz w:val="24"/>
          <w:szCs w:val="24"/>
          <w:shd w:val="clear" w:color="auto" w:fill="FFFFFF"/>
        </w:rPr>
        <w:t xml:space="preserve">, M.H., Akhtar, M., Begum, R.A., Al Mamun, M.A., Hussain, A., Mia, M.S. and </w:t>
      </w:r>
      <w:proofErr w:type="spellStart"/>
      <w:r w:rsidRPr="00CA4EDC">
        <w:rPr>
          <w:rFonts w:ascii="Times New Roman" w:hAnsi="Times New Roman" w:cs="Times New Roman"/>
          <w:color w:val="222222"/>
          <w:sz w:val="24"/>
          <w:szCs w:val="24"/>
          <w:shd w:val="clear" w:color="auto" w:fill="FFFFFF"/>
        </w:rPr>
        <w:t>Basri</w:t>
      </w:r>
      <w:proofErr w:type="spellEnd"/>
      <w:r w:rsidRPr="00CA4EDC">
        <w:rPr>
          <w:rFonts w:ascii="Times New Roman" w:hAnsi="Times New Roman" w:cs="Times New Roman"/>
          <w:color w:val="222222"/>
          <w:sz w:val="24"/>
          <w:szCs w:val="24"/>
          <w:shd w:val="clear" w:color="auto" w:fill="FFFFFF"/>
        </w:rPr>
        <w:t>, H., 2020. Solid waste collection optimization objectives, constraints, modeling approaches, and their challenges toward achieving sustainable development goals. </w:t>
      </w:r>
      <w:r w:rsidRPr="00CA4EDC">
        <w:rPr>
          <w:rFonts w:ascii="Times New Roman" w:hAnsi="Times New Roman" w:cs="Times New Roman"/>
          <w:i/>
          <w:iCs/>
          <w:color w:val="222222"/>
          <w:sz w:val="24"/>
          <w:szCs w:val="24"/>
          <w:shd w:val="clear" w:color="auto" w:fill="FFFFFF"/>
        </w:rPr>
        <w:t>Journal of cleaner production</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277</w:t>
      </w:r>
      <w:r w:rsidRPr="00CA4EDC">
        <w:rPr>
          <w:rFonts w:ascii="Times New Roman" w:hAnsi="Times New Roman" w:cs="Times New Roman"/>
          <w:color w:val="222222"/>
          <w:sz w:val="24"/>
          <w:szCs w:val="24"/>
          <w:shd w:val="clear" w:color="auto" w:fill="FFFFFF"/>
        </w:rPr>
        <w:t>, p.123557.</w:t>
      </w:r>
    </w:p>
    <w:p w14:paraId="112BD3B9"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Hirigoyen</w:t>
      </w:r>
      <w:proofErr w:type="spellEnd"/>
      <w:r w:rsidRPr="00CA4EDC">
        <w:rPr>
          <w:rFonts w:ascii="Times New Roman" w:hAnsi="Times New Roman" w:cs="Times New Roman"/>
          <w:color w:val="222222"/>
          <w:sz w:val="24"/>
          <w:szCs w:val="24"/>
          <w:shd w:val="clear" w:color="auto" w:fill="FFFFFF"/>
        </w:rPr>
        <w:t xml:space="preserve">, J., 2019. What it means </w:t>
      </w:r>
      <w:proofErr w:type="spellStart"/>
      <w:r w:rsidRPr="00CA4EDC">
        <w:rPr>
          <w:rFonts w:ascii="Times New Roman" w:hAnsi="Times New Roman" w:cs="Times New Roman"/>
          <w:color w:val="222222"/>
          <w:sz w:val="24"/>
          <w:szCs w:val="24"/>
          <w:shd w:val="clear" w:color="auto" w:fill="FFFFFF"/>
        </w:rPr>
        <w:t>Ifor</w:t>
      </w:r>
      <w:proofErr w:type="spellEnd"/>
      <w:r w:rsidRPr="00CA4EDC">
        <w:rPr>
          <w:rFonts w:ascii="Times New Roman" w:hAnsi="Times New Roman" w:cs="Times New Roman"/>
          <w:color w:val="222222"/>
          <w:sz w:val="24"/>
          <w:szCs w:val="24"/>
          <w:shd w:val="clear" w:color="auto" w:fill="FFFFFF"/>
        </w:rPr>
        <w:t xml:space="preserve"> the sector to be sustainable. </w:t>
      </w:r>
      <w:r w:rsidRPr="00CA4EDC">
        <w:rPr>
          <w:rFonts w:ascii="Times New Roman" w:hAnsi="Times New Roman" w:cs="Times New Roman"/>
          <w:i/>
          <w:iCs/>
          <w:color w:val="222222"/>
          <w:sz w:val="24"/>
          <w:szCs w:val="24"/>
          <w:shd w:val="clear" w:color="auto" w:fill="FFFFFF"/>
        </w:rPr>
        <w:t>Construction Journal</w:t>
      </w:r>
      <w:r w:rsidRPr="00CA4EDC">
        <w:rPr>
          <w:rFonts w:ascii="Times New Roman" w:hAnsi="Times New Roman" w:cs="Times New Roman"/>
          <w:color w:val="222222"/>
          <w:sz w:val="24"/>
          <w:szCs w:val="24"/>
          <w:shd w:val="clear" w:color="auto" w:fill="FFFFFF"/>
        </w:rPr>
        <w:t>, pp.6-7.</w:t>
      </w:r>
    </w:p>
    <w:p w14:paraId="59660D8A"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Hutton, G. and Varughese, M., 2016. The costs of meeting the 2030 sustainable development goal targets on drinking water, sanitation, and hygiene.</w:t>
      </w:r>
    </w:p>
    <w:p w14:paraId="3B223CDA"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Keirstead</w:t>
      </w:r>
      <w:proofErr w:type="spellEnd"/>
      <w:r w:rsidRPr="00CA4EDC">
        <w:rPr>
          <w:rFonts w:ascii="Times New Roman" w:hAnsi="Times New Roman" w:cs="Times New Roman"/>
          <w:color w:val="222222"/>
          <w:sz w:val="24"/>
          <w:szCs w:val="24"/>
          <w:shd w:val="clear" w:color="auto" w:fill="FFFFFF"/>
        </w:rPr>
        <w:t>, J. and Leach, M., 2008. Bridging the gaps between theory and practice: a service niche approach to urban sustainability indicators. </w:t>
      </w:r>
      <w:r w:rsidRPr="00CA4EDC">
        <w:rPr>
          <w:rFonts w:ascii="Times New Roman" w:hAnsi="Times New Roman" w:cs="Times New Roman"/>
          <w:i/>
          <w:iCs/>
          <w:color w:val="222222"/>
          <w:sz w:val="24"/>
          <w:szCs w:val="24"/>
          <w:shd w:val="clear" w:color="auto" w:fill="FFFFFF"/>
        </w:rPr>
        <w:t>Sustainable development</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16</w:t>
      </w:r>
      <w:r w:rsidRPr="00CA4EDC">
        <w:rPr>
          <w:rFonts w:ascii="Times New Roman" w:hAnsi="Times New Roman" w:cs="Times New Roman"/>
          <w:color w:val="222222"/>
          <w:sz w:val="24"/>
          <w:szCs w:val="24"/>
          <w:shd w:val="clear" w:color="auto" w:fill="FFFFFF"/>
        </w:rPr>
        <w:t>(5), pp.329-340.</w:t>
      </w:r>
    </w:p>
    <w:p w14:paraId="2B85493E"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lastRenderedPageBreak/>
        <w:t xml:space="preserve">Kim, </w:t>
      </w:r>
      <w:proofErr w:type="gramStart"/>
      <w:r w:rsidRPr="00CA4EDC">
        <w:rPr>
          <w:rFonts w:ascii="Times New Roman" w:hAnsi="Times New Roman" w:cs="Times New Roman"/>
          <w:color w:val="222222"/>
          <w:sz w:val="24"/>
          <w:szCs w:val="24"/>
          <w:shd w:val="clear" w:color="auto" w:fill="FFFFFF"/>
        </w:rPr>
        <w:t>C.</w:t>
      </w:r>
      <w:proofErr w:type="gramEnd"/>
      <w:r w:rsidRPr="00CA4EDC">
        <w:rPr>
          <w:rFonts w:ascii="Times New Roman" w:hAnsi="Times New Roman" w:cs="Times New Roman"/>
          <w:color w:val="222222"/>
          <w:sz w:val="24"/>
          <w:szCs w:val="24"/>
          <w:shd w:val="clear" w:color="auto" w:fill="FFFFFF"/>
        </w:rPr>
        <w:t xml:space="preserve"> and Kim, K.A., 2021. The institutional change from E-Government toward Smarter City; comparative analysis between royal borough of Greenwich, UK, and </w:t>
      </w:r>
      <w:proofErr w:type="spellStart"/>
      <w:r w:rsidRPr="00CA4EDC">
        <w:rPr>
          <w:rFonts w:ascii="Times New Roman" w:hAnsi="Times New Roman" w:cs="Times New Roman"/>
          <w:color w:val="222222"/>
          <w:sz w:val="24"/>
          <w:szCs w:val="24"/>
          <w:shd w:val="clear" w:color="auto" w:fill="FFFFFF"/>
        </w:rPr>
        <w:t>Seongdong-gu</w:t>
      </w:r>
      <w:proofErr w:type="spellEnd"/>
      <w:r w:rsidRPr="00CA4EDC">
        <w:rPr>
          <w:rFonts w:ascii="Times New Roman" w:hAnsi="Times New Roman" w:cs="Times New Roman"/>
          <w:color w:val="222222"/>
          <w:sz w:val="24"/>
          <w:szCs w:val="24"/>
          <w:shd w:val="clear" w:color="auto" w:fill="FFFFFF"/>
        </w:rPr>
        <w:t>, South Korea. </w:t>
      </w:r>
      <w:r w:rsidRPr="00CA4EDC">
        <w:rPr>
          <w:rFonts w:ascii="Times New Roman" w:hAnsi="Times New Roman" w:cs="Times New Roman"/>
          <w:i/>
          <w:iCs/>
          <w:color w:val="222222"/>
          <w:sz w:val="24"/>
          <w:szCs w:val="24"/>
          <w:shd w:val="clear" w:color="auto" w:fill="FFFFFF"/>
        </w:rPr>
        <w:t>Journal of Open Innovation: Technology, Market, and Complexity</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7</w:t>
      </w:r>
      <w:r w:rsidRPr="00CA4EDC">
        <w:rPr>
          <w:rFonts w:ascii="Times New Roman" w:hAnsi="Times New Roman" w:cs="Times New Roman"/>
          <w:color w:val="222222"/>
          <w:sz w:val="24"/>
          <w:szCs w:val="24"/>
          <w:shd w:val="clear" w:color="auto" w:fill="FFFFFF"/>
        </w:rPr>
        <w:t>(1), p.42.</w:t>
      </w:r>
    </w:p>
    <w:p w14:paraId="3357A564"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 xml:space="preserve">Leal Filho, W., Shiel, C., </w:t>
      </w:r>
      <w:proofErr w:type="spellStart"/>
      <w:r w:rsidRPr="00CA4EDC">
        <w:rPr>
          <w:rFonts w:ascii="Times New Roman" w:hAnsi="Times New Roman" w:cs="Times New Roman"/>
          <w:color w:val="222222"/>
          <w:sz w:val="24"/>
          <w:szCs w:val="24"/>
          <w:shd w:val="clear" w:color="auto" w:fill="FFFFFF"/>
        </w:rPr>
        <w:t>Paço</w:t>
      </w:r>
      <w:proofErr w:type="spellEnd"/>
      <w:r w:rsidRPr="00CA4EDC">
        <w:rPr>
          <w:rFonts w:ascii="Times New Roman" w:hAnsi="Times New Roman" w:cs="Times New Roman"/>
          <w:color w:val="222222"/>
          <w:sz w:val="24"/>
          <w:szCs w:val="24"/>
          <w:shd w:val="clear" w:color="auto" w:fill="FFFFFF"/>
        </w:rPr>
        <w:t xml:space="preserve">, A., Mifsud, M., Ávila, L.V., </w:t>
      </w:r>
      <w:proofErr w:type="spellStart"/>
      <w:r w:rsidRPr="00CA4EDC">
        <w:rPr>
          <w:rFonts w:ascii="Times New Roman" w:hAnsi="Times New Roman" w:cs="Times New Roman"/>
          <w:color w:val="222222"/>
          <w:sz w:val="24"/>
          <w:szCs w:val="24"/>
          <w:shd w:val="clear" w:color="auto" w:fill="FFFFFF"/>
        </w:rPr>
        <w:t>Brandli</w:t>
      </w:r>
      <w:proofErr w:type="spellEnd"/>
      <w:r w:rsidRPr="00CA4EDC">
        <w:rPr>
          <w:rFonts w:ascii="Times New Roman" w:hAnsi="Times New Roman" w:cs="Times New Roman"/>
          <w:color w:val="222222"/>
          <w:sz w:val="24"/>
          <w:szCs w:val="24"/>
          <w:shd w:val="clear" w:color="auto" w:fill="FFFFFF"/>
        </w:rPr>
        <w:t xml:space="preserve">, L.L., </w:t>
      </w:r>
      <w:proofErr w:type="spellStart"/>
      <w:r w:rsidRPr="00CA4EDC">
        <w:rPr>
          <w:rFonts w:ascii="Times New Roman" w:hAnsi="Times New Roman" w:cs="Times New Roman"/>
          <w:color w:val="222222"/>
          <w:sz w:val="24"/>
          <w:szCs w:val="24"/>
          <w:shd w:val="clear" w:color="auto" w:fill="FFFFFF"/>
        </w:rPr>
        <w:t>Molthan</w:t>
      </w:r>
      <w:proofErr w:type="spellEnd"/>
      <w:r w:rsidRPr="00CA4EDC">
        <w:rPr>
          <w:rFonts w:ascii="Times New Roman" w:hAnsi="Times New Roman" w:cs="Times New Roman"/>
          <w:color w:val="222222"/>
          <w:sz w:val="24"/>
          <w:szCs w:val="24"/>
          <w:shd w:val="clear" w:color="auto" w:fill="FFFFFF"/>
        </w:rPr>
        <w:t xml:space="preserve">-Hill, P., Pace, P., </w:t>
      </w:r>
      <w:proofErr w:type="spellStart"/>
      <w:r w:rsidRPr="00CA4EDC">
        <w:rPr>
          <w:rFonts w:ascii="Times New Roman" w:hAnsi="Times New Roman" w:cs="Times New Roman"/>
          <w:color w:val="222222"/>
          <w:sz w:val="24"/>
          <w:szCs w:val="24"/>
          <w:shd w:val="clear" w:color="auto" w:fill="FFFFFF"/>
        </w:rPr>
        <w:t>Azeiteiro</w:t>
      </w:r>
      <w:proofErr w:type="spellEnd"/>
      <w:r w:rsidRPr="00CA4EDC">
        <w:rPr>
          <w:rFonts w:ascii="Times New Roman" w:hAnsi="Times New Roman" w:cs="Times New Roman"/>
          <w:color w:val="222222"/>
          <w:sz w:val="24"/>
          <w:szCs w:val="24"/>
          <w:shd w:val="clear" w:color="auto" w:fill="FFFFFF"/>
        </w:rPr>
        <w:t xml:space="preserve">, U.M., Vargas, V.R. and </w:t>
      </w:r>
      <w:proofErr w:type="spellStart"/>
      <w:r w:rsidRPr="00CA4EDC">
        <w:rPr>
          <w:rFonts w:ascii="Times New Roman" w:hAnsi="Times New Roman" w:cs="Times New Roman"/>
          <w:color w:val="222222"/>
          <w:sz w:val="24"/>
          <w:szCs w:val="24"/>
          <w:shd w:val="clear" w:color="auto" w:fill="FFFFFF"/>
        </w:rPr>
        <w:t>Caeiro</w:t>
      </w:r>
      <w:proofErr w:type="spellEnd"/>
      <w:r w:rsidRPr="00CA4EDC">
        <w:rPr>
          <w:rFonts w:ascii="Times New Roman" w:hAnsi="Times New Roman" w:cs="Times New Roman"/>
          <w:color w:val="222222"/>
          <w:sz w:val="24"/>
          <w:szCs w:val="24"/>
          <w:shd w:val="clear" w:color="auto" w:fill="FFFFFF"/>
        </w:rPr>
        <w:t xml:space="preserve">, S., 2019. Sustainable Development Goals and sustainability teaching at universities: Falling behind or getting ahead of the </w:t>
      </w:r>
      <w:proofErr w:type="gramStart"/>
      <w:r w:rsidRPr="00CA4EDC">
        <w:rPr>
          <w:rFonts w:ascii="Times New Roman" w:hAnsi="Times New Roman" w:cs="Times New Roman"/>
          <w:color w:val="222222"/>
          <w:sz w:val="24"/>
          <w:szCs w:val="24"/>
          <w:shd w:val="clear" w:color="auto" w:fill="FFFFFF"/>
        </w:rPr>
        <w:t>pack?.</w:t>
      </w:r>
      <w:proofErr w:type="gramEnd"/>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Journal of Cleaner Production</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232</w:t>
      </w:r>
      <w:r w:rsidRPr="00CA4EDC">
        <w:rPr>
          <w:rFonts w:ascii="Times New Roman" w:hAnsi="Times New Roman" w:cs="Times New Roman"/>
          <w:color w:val="222222"/>
          <w:sz w:val="24"/>
          <w:szCs w:val="24"/>
          <w:shd w:val="clear" w:color="auto" w:fill="FFFFFF"/>
        </w:rPr>
        <w:t>, pp.285-294.</w:t>
      </w:r>
    </w:p>
    <w:p w14:paraId="4470CD50" w14:textId="0B59ABC5"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Michie, R.C., 2016. </w:t>
      </w:r>
      <w:r w:rsidRPr="00CA4EDC">
        <w:rPr>
          <w:rFonts w:ascii="Times New Roman" w:hAnsi="Times New Roman" w:cs="Times New Roman"/>
          <w:i/>
          <w:iCs/>
          <w:color w:val="222222"/>
          <w:sz w:val="24"/>
          <w:szCs w:val="24"/>
          <w:shd w:val="clear" w:color="auto" w:fill="FFFFFF"/>
        </w:rPr>
        <w:t xml:space="preserve">The City of </w:t>
      </w:r>
      <w:proofErr w:type="gramStart"/>
      <w:r w:rsidR="00A24D93">
        <w:rPr>
          <w:rFonts w:ascii="Times New Roman" w:hAnsi="Times New Roman" w:cs="Times New Roman"/>
          <w:i/>
          <w:iCs/>
          <w:color w:val="222222"/>
          <w:sz w:val="24"/>
          <w:szCs w:val="24"/>
          <w:shd w:val="clear" w:color="auto" w:fill="FFFFFF"/>
        </w:rPr>
        <w:t xml:space="preserve">Birmigham </w:t>
      </w:r>
      <w:r w:rsidRPr="00CA4EDC">
        <w:rPr>
          <w:rFonts w:ascii="Times New Roman" w:hAnsi="Times New Roman" w:cs="Times New Roman"/>
          <w:i/>
          <w:iCs/>
          <w:color w:val="222222"/>
          <w:sz w:val="24"/>
          <w:szCs w:val="24"/>
          <w:shd w:val="clear" w:color="auto" w:fill="FFFFFF"/>
        </w:rPr>
        <w:t>:</w:t>
      </w:r>
      <w:proofErr w:type="gramEnd"/>
      <w:r w:rsidRPr="00CA4EDC">
        <w:rPr>
          <w:rFonts w:ascii="Times New Roman" w:hAnsi="Times New Roman" w:cs="Times New Roman"/>
          <w:i/>
          <w:iCs/>
          <w:color w:val="222222"/>
          <w:sz w:val="24"/>
          <w:szCs w:val="24"/>
          <w:shd w:val="clear" w:color="auto" w:fill="FFFFFF"/>
        </w:rPr>
        <w:t xml:space="preserve"> continuity and change, 1850–1990</w:t>
      </w:r>
      <w:r w:rsidRPr="00CA4EDC">
        <w:rPr>
          <w:rFonts w:ascii="Times New Roman" w:hAnsi="Times New Roman" w:cs="Times New Roman"/>
          <w:color w:val="222222"/>
          <w:sz w:val="24"/>
          <w:szCs w:val="24"/>
          <w:shd w:val="clear" w:color="auto" w:fill="FFFFFF"/>
        </w:rPr>
        <w:t>. Springer.</w:t>
      </w:r>
    </w:p>
    <w:p w14:paraId="368143B0"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Musa, N., Khalid, R.M. and Jalil, F., 2022. Partnership towards mainstreaming SDGS: The need for cooperative and adaptive federalism (GOAL 17). In </w:t>
      </w:r>
      <w:r w:rsidRPr="00CA4EDC">
        <w:rPr>
          <w:rFonts w:ascii="Times New Roman" w:hAnsi="Times New Roman" w:cs="Times New Roman"/>
          <w:i/>
          <w:iCs/>
          <w:color w:val="222222"/>
          <w:sz w:val="24"/>
          <w:szCs w:val="24"/>
          <w:shd w:val="clear" w:color="auto" w:fill="FFFFFF"/>
        </w:rPr>
        <w:t>Good Governance and the Sustainable Development Goals in Southeast Asia</w:t>
      </w:r>
      <w:r w:rsidRPr="00CA4EDC">
        <w:rPr>
          <w:rFonts w:ascii="Times New Roman" w:hAnsi="Times New Roman" w:cs="Times New Roman"/>
          <w:color w:val="222222"/>
          <w:sz w:val="24"/>
          <w:szCs w:val="24"/>
          <w:shd w:val="clear" w:color="auto" w:fill="FFFFFF"/>
        </w:rPr>
        <w:t> (pp. 212-221). Routledge.</w:t>
      </w:r>
    </w:p>
    <w:p w14:paraId="180E97AC"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 xml:space="preserve">Perry, B., </w:t>
      </w:r>
      <w:proofErr w:type="spellStart"/>
      <w:r w:rsidRPr="00CA4EDC">
        <w:rPr>
          <w:rFonts w:ascii="Times New Roman" w:hAnsi="Times New Roman" w:cs="Times New Roman"/>
          <w:color w:val="222222"/>
          <w:sz w:val="24"/>
          <w:szCs w:val="24"/>
          <w:shd w:val="clear" w:color="auto" w:fill="FFFFFF"/>
        </w:rPr>
        <w:t>Diprose</w:t>
      </w:r>
      <w:proofErr w:type="spellEnd"/>
      <w:r w:rsidRPr="00CA4EDC">
        <w:rPr>
          <w:rFonts w:ascii="Times New Roman" w:hAnsi="Times New Roman" w:cs="Times New Roman"/>
          <w:color w:val="222222"/>
          <w:sz w:val="24"/>
          <w:szCs w:val="24"/>
          <w:shd w:val="clear" w:color="auto" w:fill="FFFFFF"/>
        </w:rPr>
        <w:t>, K., Taylor Buck, N. and Simon, D., 2021. Localizing the SDGs in England: Challenges and value propositions for local government. </w:t>
      </w:r>
      <w:r w:rsidRPr="00CA4EDC">
        <w:rPr>
          <w:rFonts w:ascii="Times New Roman" w:hAnsi="Times New Roman" w:cs="Times New Roman"/>
          <w:i/>
          <w:iCs/>
          <w:color w:val="222222"/>
          <w:sz w:val="24"/>
          <w:szCs w:val="24"/>
          <w:shd w:val="clear" w:color="auto" w:fill="FFFFFF"/>
        </w:rPr>
        <w:t>Frontiers in Sustainable Cities</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3</w:t>
      </w:r>
      <w:r w:rsidRPr="00CA4EDC">
        <w:rPr>
          <w:rFonts w:ascii="Times New Roman" w:hAnsi="Times New Roman" w:cs="Times New Roman"/>
          <w:color w:val="222222"/>
          <w:sz w:val="24"/>
          <w:szCs w:val="24"/>
          <w:shd w:val="clear" w:color="auto" w:fill="FFFFFF"/>
        </w:rPr>
        <w:t>.</w:t>
      </w:r>
    </w:p>
    <w:p w14:paraId="02DD6812" w14:textId="77777777"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Stead, S.M., 2019. Using systems thinking and open innovation to strengthen aquaculture policy for the United Nations Sustainable Development Goals. </w:t>
      </w:r>
      <w:r w:rsidRPr="00CA4EDC">
        <w:rPr>
          <w:rFonts w:ascii="Times New Roman" w:hAnsi="Times New Roman" w:cs="Times New Roman"/>
          <w:i/>
          <w:iCs/>
          <w:color w:val="222222"/>
          <w:sz w:val="24"/>
          <w:szCs w:val="24"/>
          <w:shd w:val="clear" w:color="auto" w:fill="FFFFFF"/>
        </w:rPr>
        <w:t>Journal of fish biology</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94</w:t>
      </w:r>
      <w:r w:rsidRPr="00CA4EDC">
        <w:rPr>
          <w:rFonts w:ascii="Times New Roman" w:hAnsi="Times New Roman" w:cs="Times New Roman"/>
          <w:color w:val="222222"/>
          <w:sz w:val="24"/>
          <w:szCs w:val="24"/>
          <w:shd w:val="clear" w:color="auto" w:fill="FFFFFF"/>
        </w:rPr>
        <w:t>(6), pp.837-844.</w:t>
      </w:r>
    </w:p>
    <w:p w14:paraId="02EE3211" w14:textId="50256286" w:rsidR="00DD5277" w:rsidRPr="00CA4EDC" w:rsidRDefault="00DD5277" w:rsidP="00295D92">
      <w:pPr>
        <w:spacing w:line="360" w:lineRule="auto"/>
        <w:jc w:val="both"/>
        <w:rPr>
          <w:rFonts w:ascii="Times New Roman" w:hAnsi="Times New Roman" w:cs="Times New Roman"/>
          <w:color w:val="222222"/>
          <w:sz w:val="24"/>
          <w:szCs w:val="24"/>
          <w:shd w:val="clear" w:color="auto" w:fill="FFFFFF"/>
        </w:rPr>
      </w:pPr>
      <w:proofErr w:type="spellStart"/>
      <w:r w:rsidRPr="00CA4EDC">
        <w:rPr>
          <w:rFonts w:ascii="Times New Roman" w:hAnsi="Times New Roman" w:cs="Times New Roman"/>
          <w:color w:val="222222"/>
          <w:sz w:val="24"/>
          <w:szCs w:val="24"/>
          <w:shd w:val="clear" w:color="auto" w:fill="FFFFFF"/>
        </w:rPr>
        <w:t>Waage</w:t>
      </w:r>
      <w:proofErr w:type="spellEnd"/>
      <w:r w:rsidRPr="00CA4EDC">
        <w:rPr>
          <w:rFonts w:ascii="Times New Roman" w:hAnsi="Times New Roman" w:cs="Times New Roman"/>
          <w:color w:val="222222"/>
          <w:sz w:val="24"/>
          <w:szCs w:val="24"/>
          <w:shd w:val="clear" w:color="auto" w:fill="FFFFFF"/>
        </w:rPr>
        <w:t xml:space="preserve">, J., Yap, C., Bell, S., Levy, C., Mace, G., Pegram, T., </w:t>
      </w:r>
      <w:proofErr w:type="spellStart"/>
      <w:r w:rsidRPr="00CA4EDC">
        <w:rPr>
          <w:rFonts w:ascii="Times New Roman" w:hAnsi="Times New Roman" w:cs="Times New Roman"/>
          <w:color w:val="222222"/>
          <w:sz w:val="24"/>
          <w:szCs w:val="24"/>
          <w:shd w:val="clear" w:color="auto" w:fill="FFFFFF"/>
        </w:rPr>
        <w:t>Unterhalter</w:t>
      </w:r>
      <w:proofErr w:type="spellEnd"/>
      <w:r w:rsidRPr="00CA4EDC">
        <w:rPr>
          <w:rFonts w:ascii="Times New Roman" w:hAnsi="Times New Roman" w:cs="Times New Roman"/>
          <w:color w:val="222222"/>
          <w:sz w:val="24"/>
          <w:szCs w:val="24"/>
          <w:shd w:val="clear" w:color="auto" w:fill="FFFFFF"/>
        </w:rPr>
        <w:t xml:space="preserve">, E., </w:t>
      </w:r>
      <w:proofErr w:type="spellStart"/>
      <w:r w:rsidRPr="00CA4EDC">
        <w:rPr>
          <w:rFonts w:ascii="Times New Roman" w:hAnsi="Times New Roman" w:cs="Times New Roman"/>
          <w:color w:val="222222"/>
          <w:sz w:val="24"/>
          <w:szCs w:val="24"/>
          <w:shd w:val="clear" w:color="auto" w:fill="FFFFFF"/>
        </w:rPr>
        <w:t>Dasandi</w:t>
      </w:r>
      <w:proofErr w:type="spellEnd"/>
      <w:r w:rsidRPr="00CA4EDC">
        <w:rPr>
          <w:rFonts w:ascii="Times New Roman" w:hAnsi="Times New Roman" w:cs="Times New Roman"/>
          <w:color w:val="222222"/>
          <w:sz w:val="24"/>
          <w:szCs w:val="24"/>
          <w:shd w:val="clear" w:color="auto" w:fill="FFFFFF"/>
        </w:rPr>
        <w:t>, N., Hudson, D., Kock, R. and Mayhew, S., 2015. Governing the UN Sustainable Development Goals: interactions, infrastructures, and institutions. </w:t>
      </w:r>
      <w:r w:rsidRPr="00CA4EDC">
        <w:rPr>
          <w:rFonts w:ascii="Times New Roman" w:hAnsi="Times New Roman" w:cs="Times New Roman"/>
          <w:i/>
          <w:iCs/>
          <w:color w:val="222222"/>
          <w:sz w:val="24"/>
          <w:szCs w:val="24"/>
          <w:shd w:val="clear" w:color="auto" w:fill="FFFFFF"/>
        </w:rPr>
        <w:t>The Lancet Global Health</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3</w:t>
      </w:r>
      <w:r w:rsidRPr="00CA4EDC">
        <w:rPr>
          <w:rFonts w:ascii="Times New Roman" w:hAnsi="Times New Roman" w:cs="Times New Roman"/>
          <w:color w:val="222222"/>
          <w:sz w:val="24"/>
          <w:szCs w:val="24"/>
          <w:shd w:val="clear" w:color="auto" w:fill="FFFFFF"/>
        </w:rPr>
        <w:t xml:space="preserve">(5), </w:t>
      </w:r>
      <w:proofErr w:type="spellStart"/>
      <w:proofErr w:type="gramStart"/>
      <w:r w:rsidRPr="00CA4EDC">
        <w:rPr>
          <w:rFonts w:ascii="Times New Roman" w:hAnsi="Times New Roman" w:cs="Times New Roman"/>
          <w:color w:val="222222"/>
          <w:sz w:val="24"/>
          <w:szCs w:val="24"/>
          <w:shd w:val="clear" w:color="auto" w:fill="FFFFFF"/>
        </w:rPr>
        <w:t>pp.e</w:t>
      </w:r>
      <w:proofErr w:type="spellEnd"/>
      <w:proofErr w:type="gramEnd"/>
      <w:r w:rsidR="00CA4EDC">
        <w:rPr>
          <w:rFonts w:ascii="Times New Roman" w:hAnsi="Times New Roman" w:cs="Times New Roman"/>
          <w:color w:val="222222"/>
          <w:sz w:val="24"/>
          <w:szCs w:val="24"/>
          <w:shd w:val="clear" w:color="auto" w:fill="FFFFFF"/>
        </w:rPr>
        <w:t xml:space="preserve"> </w:t>
      </w:r>
      <w:r w:rsidRPr="00CA4EDC">
        <w:rPr>
          <w:rFonts w:ascii="Times New Roman" w:hAnsi="Times New Roman" w:cs="Times New Roman"/>
          <w:color w:val="222222"/>
          <w:sz w:val="24"/>
          <w:szCs w:val="24"/>
          <w:shd w:val="clear" w:color="auto" w:fill="FFFFFF"/>
        </w:rPr>
        <w:t>251-e252.</w:t>
      </w:r>
    </w:p>
    <w:p w14:paraId="40A7E926" w14:textId="7AEFE411" w:rsidR="00A84056" w:rsidRPr="008A344C" w:rsidRDefault="00DD5277" w:rsidP="00295D92">
      <w:pPr>
        <w:spacing w:line="360" w:lineRule="auto"/>
        <w:jc w:val="both"/>
        <w:rPr>
          <w:rFonts w:ascii="Times New Roman" w:hAnsi="Times New Roman" w:cs="Times New Roman"/>
          <w:color w:val="222222"/>
          <w:sz w:val="24"/>
          <w:szCs w:val="24"/>
          <w:shd w:val="clear" w:color="auto" w:fill="FFFFFF"/>
        </w:rPr>
      </w:pPr>
      <w:r w:rsidRPr="00CA4EDC">
        <w:rPr>
          <w:rFonts w:ascii="Times New Roman" w:hAnsi="Times New Roman" w:cs="Times New Roman"/>
          <w:color w:val="222222"/>
          <w:sz w:val="24"/>
          <w:szCs w:val="24"/>
          <w:shd w:val="clear" w:color="auto" w:fill="FFFFFF"/>
        </w:rPr>
        <w:t xml:space="preserve">Webb, S., Holford, J., Hodge, S., </w:t>
      </w:r>
      <w:proofErr w:type="spellStart"/>
      <w:r w:rsidRPr="00CA4EDC">
        <w:rPr>
          <w:rFonts w:ascii="Times New Roman" w:hAnsi="Times New Roman" w:cs="Times New Roman"/>
          <w:color w:val="222222"/>
          <w:sz w:val="24"/>
          <w:szCs w:val="24"/>
          <w:shd w:val="clear" w:color="auto" w:fill="FFFFFF"/>
        </w:rPr>
        <w:t>Milana</w:t>
      </w:r>
      <w:proofErr w:type="spellEnd"/>
      <w:r w:rsidRPr="00CA4EDC">
        <w:rPr>
          <w:rFonts w:ascii="Times New Roman" w:hAnsi="Times New Roman" w:cs="Times New Roman"/>
          <w:color w:val="222222"/>
          <w:sz w:val="24"/>
          <w:szCs w:val="24"/>
          <w:shd w:val="clear" w:color="auto" w:fill="FFFFFF"/>
        </w:rPr>
        <w:t>, M. and Waller, R., 2017. Lifelong learning for quality education: exploring the neglected aspect of sustainable development goal 4. </w:t>
      </w:r>
      <w:r w:rsidRPr="00CA4EDC">
        <w:rPr>
          <w:rFonts w:ascii="Times New Roman" w:hAnsi="Times New Roman" w:cs="Times New Roman"/>
          <w:i/>
          <w:iCs/>
          <w:color w:val="222222"/>
          <w:sz w:val="24"/>
          <w:szCs w:val="24"/>
          <w:shd w:val="clear" w:color="auto" w:fill="FFFFFF"/>
        </w:rPr>
        <w:t>International Journal of Lifelong Education</w:t>
      </w:r>
      <w:r w:rsidRPr="00CA4EDC">
        <w:rPr>
          <w:rFonts w:ascii="Times New Roman" w:hAnsi="Times New Roman" w:cs="Times New Roman"/>
          <w:color w:val="222222"/>
          <w:sz w:val="24"/>
          <w:szCs w:val="24"/>
          <w:shd w:val="clear" w:color="auto" w:fill="FFFFFF"/>
        </w:rPr>
        <w:t>, </w:t>
      </w:r>
      <w:r w:rsidRPr="00CA4EDC">
        <w:rPr>
          <w:rFonts w:ascii="Times New Roman" w:hAnsi="Times New Roman" w:cs="Times New Roman"/>
          <w:i/>
          <w:iCs/>
          <w:color w:val="222222"/>
          <w:sz w:val="24"/>
          <w:szCs w:val="24"/>
          <w:shd w:val="clear" w:color="auto" w:fill="FFFFFF"/>
        </w:rPr>
        <w:t>36</w:t>
      </w:r>
      <w:r w:rsidRPr="00CA4EDC">
        <w:rPr>
          <w:rFonts w:ascii="Times New Roman" w:hAnsi="Times New Roman" w:cs="Times New Roman"/>
          <w:color w:val="222222"/>
          <w:sz w:val="24"/>
          <w:szCs w:val="24"/>
          <w:shd w:val="clear" w:color="auto" w:fill="FFFFFF"/>
        </w:rPr>
        <w:t>(5), pp.509-511.</w:t>
      </w:r>
    </w:p>
    <w:sectPr w:rsidR="00A84056" w:rsidRPr="008A344C">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4BCC2" w14:textId="77777777" w:rsidR="00642CE8" w:rsidRDefault="00642CE8" w:rsidP="001F43AE">
      <w:pPr>
        <w:spacing w:after="0" w:line="240" w:lineRule="auto"/>
      </w:pPr>
      <w:r>
        <w:separator/>
      </w:r>
    </w:p>
  </w:endnote>
  <w:endnote w:type="continuationSeparator" w:id="0">
    <w:p w14:paraId="3B44A104" w14:textId="77777777" w:rsidR="00642CE8" w:rsidRDefault="00642CE8" w:rsidP="001F4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A10B1" w14:textId="77777777" w:rsidR="00642CE8" w:rsidRDefault="00642CE8" w:rsidP="001F43AE">
      <w:pPr>
        <w:spacing w:after="0" w:line="240" w:lineRule="auto"/>
      </w:pPr>
      <w:r>
        <w:separator/>
      </w:r>
    </w:p>
  </w:footnote>
  <w:footnote w:type="continuationSeparator" w:id="0">
    <w:p w14:paraId="11FEF9D3" w14:textId="77777777" w:rsidR="00642CE8" w:rsidRDefault="00642CE8" w:rsidP="001F43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199431"/>
      <w:docPartObj>
        <w:docPartGallery w:val="Page Numbers (Top of Page)"/>
        <w:docPartUnique/>
      </w:docPartObj>
    </w:sdtPr>
    <w:sdtEndPr>
      <w:rPr>
        <w:noProof/>
      </w:rPr>
    </w:sdtEndPr>
    <w:sdtContent>
      <w:p w14:paraId="187A7410" w14:textId="16834A4E" w:rsidR="001F43AE" w:rsidRDefault="001F43AE">
        <w:pPr>
          <w:pStyle w:val="Header"/>
        </w:pPr>
        <w:r>
          <w:fldChar w:fldCharType="begin"/>
        </w:r>
        <w:r>
          <w:instrText xml:space="preserve"> PAGE   \* MERGEFORMAT </w:instrText>
        </w:r>
        <w:r>
          <w:fldChar w:fldCharType="separate"/>
        </w:r>
        <w:r w:rsidR="00E071A5">
          <w:rPr>
            <w:noProof/>
          </w:rPr>
          <w:t>13</w:t>
        </w:r>
        <w:r>
          <w:rPr>
            <w:noProof/>
          </w:rPr>
          <w:fldChar w:fldCharType="end"/>
        </w:r>
      </w:p>
    </w:sdtContent>
  </w:sdt>
  <w:p w14:paraId="6CE9B162" w14:textId="77777777" w:rsidR="001F43AE" w:rsidRDefault="001F43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10F20"/>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 w15:restartNumberingAfterBreak="0">
    <w:nsid w:val="25777C98"/>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2" w15:restartNumberingAfterBreak="0">
    <w:nsid w:val="29845994"/>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3" w15:restartNumberingAfterBreak="0">
    <w:nsid w:val="2AAB2E05"/>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4" w15:restartNumberingAfterBreak="0">
    <w:nsid w:val="2B911704"/>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5" w15:restartNumberingAfterBreak="0">
    <w:nsid w:val="3AFD3785"/>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6" w15:restartNumberingAfterBreak="0">
    <w:nsid w:val="3C0D062E"/>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7" w15:restartNumberingAfterBreak="0">
    <w:nsid w:val="3D053A2C"/>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8" w15:restartNumberingAfterBreak="0">
    <w:nsid w:val="405D6615"/>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9" w15:restartNumberingAfterBreak="0">
    <w:nsid w:val="40E2595E"/>
    <w:multiLevelType w:val="hybridMultilevel"/>
    <w:tmpl w:val="8C865C44"/>
    <w:lvl w:ilvl="0" w:tplc="0409000F">
      <w:start w:val="1"/>
      <w:numFmt w:val="decimal"/>
      <w:lvlText w:val="%1."/>
      <w:lvlJc w:val="left"/>
      <w:pPr>
        <w:ind w:left="1260" w:hanging="360"/>
      </w:p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10" w15:restartNumberingAfterBreak="0">
    <w:nsid w:val="41C909F5"/>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1" w15:restartNumberingAfterBreak="0">
    <w:nsid w:val="425F7AFF"/>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2" w15:restartNumberingAfterBreak="0">
    <w:nsid w:val="4F9D0CB9"/>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3" w15:restartNumberingAfterBreak="0">
    <w:nsid w:val="54051B1D"/>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4" w15:restartNumberingAfterBreak="0">
    <w:nsid w:val="63504B12"/>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5" w15:restartNumberingAfterBreak="0">
    <w:nsid w:val="711F7B8D"/>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6" w15:restartNumberingAfterBreak="0">
    <w:nsid w:val="719C359B"/>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7" w15:restartNumberingAfterBreak="0">
    <w:nsid w:val="77BA5B2D"/>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8" w15:restartNumberingAfterBreak="0">
    <w:nsid w:val="799479BB"/>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19" w15:restartNumberingAfterBreak="0">
    <w:nsid w:val="7A804CDE"/>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abstractNum w:abstractNumId="20" w15:restartNumberingAfterBreak="0">
    <w:nsid w:val="7CD551A9"/>
    <w:multiLevelType w:val="hybridMultilevel"/>
    <w:tmpl w:val="8C865C44"/>
    <w:lvl w:ilvl="0" w:tplc="FFFFFFFF">
      <w:start w:val="1"/>
      <w:numFmt w:val="decimal"/>
      <w:lvlText w:val="%1."/>
      <w:lvlJc w:val="left"/>
      <w:pPr>
        <w:ind w:left="1260" w:hanging="360"/>
      </w:pPr>
    </w:lvl>
    <w:lvl w:ilvl="1" w:tplc="FFFFFFFF" w:tentative="1">
      <w:start w:val="1"/>
      <w:numFmt w:val="lowerLetter"/>
      <w:lvlText w:val="%2."/>
      <w:lvlJc w:val="left"/>
      <w:pPr>
        <w:ind w:left="1980" w:hanging="360"/>
      </w:pPr>
    </w:lvl>
    <w:lvl w:ilvl="2" w:tplc="FFFFFFFF" w:tentative="1">
      <w:start w:val="1"/>
      <w:numFmt w:val="lowerRoman"/>
      <w:lvlText w:val="%3."/>
      <w:lvlJc w:val="right"/>
      <w:pPr>
        <w:ind w:left="2700" w:hanging="180"/>
      </w:pPr>
    </w:lvl>
    <w:lvl w:ilvl="3" w:tplc="FFFFFFFF" w:tentative="1">
      <w:start w:val="1"/>
      <w:numFmt w:val="decimal"/>
      <w:lvlText w:val="%4."/>
      <w:lvlJc w:val="left"/>
      <w:pPr>
        <w:ind w:left="3420" w:hanging="360"/>
      </w:pPr>
    </w:lvl>
    <w:lvl w:ilvl="4" w:tplc="FFFFFFFF" w:tentative="1">
      <w:start w:val="1"/>
      <w:numFmt w:val="lowerLetter"/>
      <w:lvlText w:val="%5."/>
      <w:lvlJc w:val="left"/>
      <w:pPr>
        <w:ind w:left="4140" w:hanging="360"/>
      </w:pPr>
    </w:lvl>
    <w:lvl w:ilvl="5" w:tplc="FFFFFFFF" w:tentative="1">
      <w:start w:val="1"/>
      <w:numFmt w:val="lowerRoman"/>
      <w:lvlText w:val="%6."/>
      <w:lvlJc w:val="right"/>
      <w:pPr>
        <w:ind w:left="4860" w:hanging="180"/>
      </w:pPr>
    </w:lvl>
    <w:lvl w:ilvl="6" w:tplc="FFFFFFFF" w:tentative="1">
      <w:start w:val="1"/>
      <w:numFmt w:val="decimal"/>
      <w:lvlText w:val="%7."/>
      <w:lvlJc w:val="left"/>
      <w:pPr>
        <w:ind w:left="5580" w:hanging="360"/>
      </w:pPr>
    </w:lvl>
    <w:lvl w:ilvl="7" w:tplc="FFFFFFFF" w:tentative="1">
      <w:start w:val="1"/>
      <w:numFmt w:val="lowerLetter"/>
      <w:lvlText w:val="%8."/>
      <w:lvlJc w:val="left"/>
      <w:pPr>
        <w:ind w:left="6300" w:hanging="360"/>
      </w:pPr>
    </w:lvl>
    <w:lvl w:ilvl="8" w:tplc="FFFFFFFF" w:tentative="1">
      <w:start w:val="1"/>
      <w:numFmt w:val="lowerRoman"/>
      <w:lvlText w:val="%9."/>
      <w:lvlJc w:val="right"/>
      <w:pPr>
        <w:ind w:left="7020" w:hanging="180"/>
      </w:pPr>
    </w:lvl>
  </w:abstractNum>
  <w:num w:numId="1" w16cid:durableId="679891868">
    <w:abstractNumId w:val="9"/>
  </w:num>
  <w:num w:numId="2" w16cid:durableId="1872306804">
    <w:abstractNumId w:val="2"/>
  </w:num>
  <w:num w:numId="3" w16cid:durableId="1436628758">
    <w:abstractNumId w:val="6"/>
  </w:num>
  <w:num w:numId="4" w16cid:durableId="1665162098">
    <w:abstractNumId w:val="3"/>
  </w:num>
  <w:num w:numId="5" w16cid:durableId="668603978">
    <w:abstractNumId w:val="11"/>
  </w:num>
  <w:num w:numId="6" w16cid:durableId="1988507631">
    <w:abstractNumId w:val="20"/>
  </w:num>
  <w:num w:numId="7" w16cid:durableId="810639758">
    <w:abstractNumId w:val="5"/>
  </w:num>
  <w:num w:numId="8" w16cid:durableId="923949453">
    <w:abstractNumId w:val="7"/>
  </w:num>
  <w:num w:numId="9" w16cid:durableId="707536618">
    <w:abstractNumId w:val="4"/>
  </w:num>
  <w:num w:numId="10" w16cid:durableId="1491093722">
    <w:abstractNumId w:val="1"/>
  </w:num>
  <w:num w:numId="11" w16cid:durableId="244460818">
    <w:abstractNumId w:val="14"/>
  </w:num>
  <w:num w:numId="12" w16cid:durableId="1635521011">
    <w:abstractNumId w:val="0"/>
  </w:num>
  <w:num w:numId="13" w16cid:durableId="95098519">
    <w:abstractNumId w:val="8"/>
  </w:num>
  <w:num w:numId="14" w16cid:durableId="1366519254">
    <w:abstractNumId w:val="13"/>
  </w:num>
  <w:num w:numId="15" w16cid:durableId="569583110">
    <w:abstractNumId w:val="18"/>
  </w:num>
  <w:num w:numId="16" w16cid:durableId="1889560928">
    <w:abstractNumId w:val="16"/>
  </w:num>
  <w:num w:numId="17" w16cid:durableId="1703170349">
    <w:abstractNumId w:val="17"/>
  </w:num>
  <w:num w:numId="18" w16cid:durableId="1276791520">
    <w:abstractNumId w:val="19"/>
  </w:num>
  <w:num w:numId="19" w16cid:durableId="22438094">
    <w:abstractNumId w:val="12"/>
  </w:num>
  <w:num w:numId="20" w16cid:durableId="31348289">
    <w:abstractNumId w:val="10"/>
  </w:num>
  <w:num w:numId="21" w16cid:durableId="13626306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056"/>
    <w:rsid w:val="00012FB0"/>
    <w:rsid w:val="00037E23"/>
    <w:rsid w:val="000646BC"/>
    <w:rsid w:val="00086AB3"/>
    <w:rsid w:val="00097ACC"/>
    <w:rsid w:val="000D1B50"/>
    <w:rsid w:val="000D3E8A"/>
    <w:rsid w:val="000E0B4B"/>
    <w:rsid w:val="00120758"/>
    <w:rsid w:val="001232B4"/>
    <w:rsid w:val="00137D02"/>
    <w:rsid w:val="001B2DCF"/>
    <w:rsid w:val="001E0963"/>
    <w:rsid w:val="001E0CD9"/>
    <w:rsid w:val="001E45BE"/>
    <w:rsid w:val="001E7D3B"/>
    <w:rsid w:val="001F43AE"/>
    <w:rsid w:val="00210760"/>
    <w:rsid w:val="00210F4D"/>
    <w:rsid w:val="00213D92"/>
    <w:rsid w:val="00222997"/>
    <w:rsid w:val="00223575"/>
    <w:rsid w:val="00225DB9"/>
    <w:rsid w:val="00230B70"/>
    <w:rsid w:val="00250D37"/>
    <w:rsid w:val="00260F45"/>
    <w:rsid w:val="00295D92"/>
    <w:rsid w:val="002968A8"/>
    <w:rsid w:val="002A670A"/>
    <w:rsid w:val="002B058A"/>
    <w:rsid w:val="002D6EA6"/>
    <w:rsid w:val="002F2CF2"/>
    <w:rsid w:val="0030272B"/>
    <w:rsid w:val="00302CF2"/>
    <w:rsid w:val="00307653"/>
    <w:rsid w:val="00331E64"/>
    <w:rsid w:val="00335543"/>
    <w:rsid w:val="00340424"/>
    <w:rsid w:val="00344213"/>
    <w:rsid w:val="0034669B"/>
    <w:rsid w:val="003657EF"/>
    <w:rsid w:val="003C1F10"/>
    <w:rsid w:val="00401363"/>
    <w:rsid w:val="004035D4"/>
    <w:rsid w:val="00422940"/>
    <w:rsid w:val="00422B4A"/>
    <w:rsid w:val="00430B5A"/>
    <w:rsid w:val="00433F61"/>
    <w:rsid w:val="004453A5"/>
    <w:rsid w:val="004558EE"/>
    <w:rsid w:val="00471302"/>
    <w:rsid w:val="00480AF3"/>
    <w:rsid w:val="00481B43"/>
    <w:rsid w:val="004A2CB7"/>
    <w:rsid w:val="004A6873"/>
    <w:rsid w:val="004A7547"/>
    <w:rsid w:val="0051075C"/>
    <w:rsid w:val="00527701"/>
    <w:rsid w:val="00530636"/>
    <w:rsid w:val="0053282A"/>
    <w:rsid w:val="00573345"/>
    <w:rsid w:val="005A0B74"/>
    <w:rsid w:val="005B4B56"/>
    <w:rsid w:val="005C5AF7"/>
    <w:rsid w:val="005F4EE7"/>
    <w:rsid w:val="005F6718"/>
    <w:rsid w:val="00604810"/>
    <w:rsid w:val="00642CE8"/>
    <w:rsid w:val="0066254E"/>
    <w:rsid w:val="00670C0D"/>
    <w:rsid w:val="00671AA2"/>
    <w:rsid w:val="006817CF"/>
    <w:rsid w:val="006944E9"/>
    <w:rsid w:val="006A73CF"/>
    <w:rsid w:val="006B109C"/>
    <w:rsid w:val="006B5839"/>
    <w:rsid w:val="006E56E8"/>
    <w:rsid w:val="006F7AE6"/>
    <w:rsid w:val="00704FB3"/>
    <w:rsid w:val="0070626B"/>
    <w:rsid w:val="00706540"/>
    <w:rsid w:val="007070ED"/>
    <w:rsid w:val="00742AEC"/>
    <w:rsid w:val="00745673"/>
    <w:rsid w:val="0076170B"/>
    <w:rsid w:val="00770DE4"/>
    <w:rsid w:val="00782326"/>
    <w:rsid w:val="007A1F0F"/>
    <w:rsid w:val="007B3026"/>
    <w:rsid w:val="007E0D6A"/>
    <w:rsid w:val="007E2F41"/>
    <w:rsid w:val="007E4BE7"/>
    <w:rsid w:val="008059FA"/>
    <w:rsid w:val="008172DA"/>
    <w:rsid w:val="00832010"/>
    <w:rsid w:val="00847D5C"/>
    <w:rsid w:val="00851254"/>
    <w:rsid w:val="00883D34"/>
    <w:rsid w:val="008A344C"/>
    <w:rsid w:val="008F4103"/>
    <w:rsid w:val="008F7BB4"/>
    <w:rsid w:val="00900BC3"/>
    <w:rsid w:val="00914BB5"/>
    <w:rsid w:val="00930C7A"/>
    <w:rsid w:val="00941AD2"/>
    <w:rsid w:val="00971A56"/>
    <w:rsid w:val="00971F75"/>
    <w:rsid w:val="00977F0D"/>
    <w:rsid w:val="00995548"/>
    <w:rsid w:val="0099661C"/>
    <w:rsid w:val="009A1F83"/>
    <w:rsid w:val="009A5D48"/>
    <w:rsid w:val="009A7963"/>
    <w:rsid w:val="009D51AD"/>
    <w:rsid w:val="009D61E6"/>
    <w:rsid w:val="00A06FC2"/>
    <w:rsid w:val="00A138D2"/>
    <w:rsid w:val="00A154FA"/>
    <w:rsid w:val="00A234E8"/>
    <w:rsid w:val="00A24D93"/>
    <w:rsid w:val="00A32CF9"/>
    <w:rsid w:val="00A55B1C"/>
    <w:rsid w:val="00A57AF8"/>
    <w:rsid w:val="00A635E5"/>
    <w:rsid w:val="00A658C0"/>
    <w:rsid w:val="00A67713"/>
    <w:rsid w:val="00A83B6A"/>
    <w:rsid w:val="00A84056"/>
    <w:rsid w:val="00A84DE5"/>
    <w:rsid w:val="00A901E2"/>
    <w:rsid w:val="00A95E84"/>
    <w:rsid w:val="00AA5E8F"/>
    <w:rsid w:val="00AA73A3"/>
    <w:rsid w:val="00AB50B6"/>
    <w:rsid w:val="00AD53E1"/>
    <w:rsid w:val="00B615CC"/>
    <w:rsid w:val="00B62C81"/>
    <w:rsid w:val="00B71540"/>
    <w:rsid w:val="00B90AD3"/>
    <w:rsid w:val="00B95F86"/>
    <w:rsid w:val="00BF3F6F"/>
    <w:rsid w:val="00C03A68"/>
    <w:rsid w:val="00C11A08"/>
    <w:rsid w:val="00C20B4E"/>
    <w:rsid w:val="00C2158D"/>
    <w:rsid w:val="00C672C6"/>
    <w:rsid w:val="00C72D62"/>
    <w:rsid w:val="00C7776A"/>
    <w:rsid w:val="00CA4EDC"/>
    <w:rsid w:val="00CA7786"/>
    <w:rsid w:val="00CB196C"/>
    <w:rsid w:val="00CF3B14"/>
    <w:rsid w:val="00D17300"/>
    <w:rsid w:val="00D35157"/>
    <w:rsid w:val="00D46670"/>
    <w:rsid w:val="00D63304"/>
    <w:rsid w:val="00D63467"/>
    <w:rsid w:val="00D641CD"/>
    <w:rsid w:val="00D82475"/>
    <w:rsid w:val="00D86AF2"/>
    <w:rsid w:val="00D87159"/>
    <w:rsid w:val="00D937A6"/>
    <w:rsid w:val="00DD5277"/>
    <w:rsid w:val="00DE5B43"/>
    <w:rsid w:val="00DF2B4E"/>
    <w:rsid w:val="00E0349E"/>
    <w:rsid w:val="00E071A5"/>
    <w:rsid w:val="00E1392D"/>
    <w:rsid w:val="00E260D9"/>
    <w:rsid w:val="00E465A5"/>
    <w:rsid w:val="00E558E3"/>
    <w:rsid w:val="00E6638E"/>
    <w:rsid w:val="00E96D22"/>
    <w:rsid w:val="00EC0CB6"/>
    <w:rsid w:val="00EC4898"/>
    <w:rsid w:val="00ED302A"/>
    <w:rsid w:val="00EE38BF"/>
    <w:rsid w:val="00EE7738"/>
    <w:rsid w:val="00EF3EDA"/>
    <w:rsid w:val="00F30F3D"/>
    <w:rsid w:val="00F32B9C"/>
    <w:rsid w:val="00F76559"/>
    <w:rsid w:val="00F853FE"/>
    <w:rsid w:val="00FB2279"/>
    <w:rsid w:val="00FD3711"/>
    <w:rsid w:val="00FF100E"/>
    <w:rsid w:val="00FF7C6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4E4239"/>
  <w15:chartTrackingRefBased/>
  <w15:docId w15:val="{39E125B0-8A99-41E0-AB62-453E0FF45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56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D3B"/>
    <w:pPr>
      <w:ind w:left="720"/>
      <w:contextualSpacing/>
    </w:pPr>
  </w:style>
  <w:style w:type="character" w:customStyle="1" w:styleId="Heading1Char">
    <w:name w:val="Heading 1 Char"/>
    <w:basedOn w:val="DefaultParagraphFont"/>
    <w:link w:val="Heading1"/>
    <w:uiPriority w:val="9"/>
    <w:rsid w:val="006E56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56E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E56E8"/>
    <w:pPr>
      <w:outlineLvl w:val="9"/>
    </w:pPr>
  </w:style>
  <w:style w:type="paragraph" w:styleId="TOC1">
    <w:name w:val="toc 1"/>
    <w:basedOn w:val="Normal"/>
    <w:next w:val="Normal"/>
    <w:autoRedefine/>
    <w:uiPriority w:val="39"/>
    <w:unhideWhenUsed/>
    <w:rsid w:val="006E56E8"/>
    <w:pPr>
      <w:spacing w:after="100"/>
    </w:pPr>
  </w:style>
  <w:style w:type="paragraph" w:styleId="TOC2">
    <w:name w:val="toc 2"/>
    <w:basedOn w:val="Normal"/>
    <w:next w:val="Normal"/>
    <w:autoRedefine/>
    <w:uiPriority w:val="39"/>
    <w:unhideWhenUsed/>
    <w:rsid w:val="006E56E8"/>
    <w:pPr>
      <w:spacing w:after="100"/>
      <w:ind w:left="220"/>
    </w:pPr>
  </w:style>
  <w:style w:type="character" w:styleId="Hyperlink">
    <w:name w:val="Hyperlink"/>
    <w:basedOn w:val="DefaultParagraphFont"/>
    <w:uiPriority w:val="99"/>
    <w:unhideWhenUsed/>
    <w:rsid w:val="006E56E8"/>
    <w:rPr>
      <w:color w:val="0563C1" w:themeColor="hyperlink"/>
      <w:u w:val="single"/>
    </w:rPr>
  </w:style>
  <w:style w:type="paragraph" w:styleId="Header">
    <w:name w:val="header"/>
    <w:basedOn w:val="Normal"/>
    <w:link w:val="HeaderChar"/>
    <w:uiPriority w:val="99"/>
    <w:unhideWhenUsed/>
    <w:rsid w:val="001F4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3AE"/>
  </w:style>
  <w:style w:type="paragraph" w:styleId="Footer">
    <w:name w:val="footer"/>
    <w:basedOn w:val="Normal"/>
    <w:link w:val="FooterChar"/>
    <w:uiPriority w:val="99"/>
    <w:unhideWhenUsed/>
    <w:rsid w:val="001F4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D9A0F-6557-4585-8BD8-F2E33D8738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4398</Words>
  <Characters>25074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tohin12345@outlook.com</dc:creator>
  <cp:keywords/>
  <dc:description/>
  <cp:lastModifiedBy>Modou Mbacke (1916151)</cp:lastModifiedBy>
  <cp:revision>2</cp:revision>
  <dcterms:created xsi:type="dcterms:W3CDTF">2022-09-05T18:07:00Z</dcterms:created>
  <dcterms:modified xsi:type="dcterms:W3CDTF">2022-09-05T18:07:00Z</dcterms:modified>
</cp:coreProperties>
</file>