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09510CE6" w:rsidR="00583D6E" w:rsidRPr="007F2BC2" w:rsidRDefault="00583D6E" w:rsidP="00583D6E">
      <w:pPr>
        <w:rPr>
          <w:rFonts w:asciiTheme="minorBidi" w:hAnsiTheme="minorBidi"/>
          <w:sz w:val="48"/>
          <w:szCs w:val="48"/>
        </w:rPr>
      </w:pPr>
      <w:r w:rsidRPr="00583D6E">
        <w:rPr>
          <w:rFonts w:asciiTheme="minorBidi" w:hAnsiTheme="minorBidi"/>
          <w:b/>
          <w:bCs/>
          <w:sz w:val="48"/>
          <w:szCs w:val="48"/>
        </w:rPr>
        <w:t>Student Name:</w:t>
      </w:r>
      <w:r w:rsidR="007F2BC2">
        <w:rPr>
          <w:rFonts w:asciiTheme="minorBidi" w:hAnsiTheme="minorBidi"/>
          <w:b/>
          <w:bCs/>
          <w:sz w:val="48"/>
          <w:szCs w:val="48"/>
        </w:rPr>
        <w:t xml:space="preserve"> </w:t>
      </w:r>
      <w:r w:rsidR="007F2BC2">
        <w:rPr>
          <w:rFonts w:asciiTheme="minorBidi" w:hAnsiTheme="minorBidi"/>
          <w:sz w:val="48"/>
          <w:szCs w:val="48"/>
        </w:rPr>
        <w:t>Daniela Ruiz</w:t>
      </w:r>
    </w:p>
    <w:p w14:paraId="2A5A039B" w14:textId="77777777" w:rsidR="00583D6E" w:rsidRPr="00583D6E" w:rsidRDefault="00583D6E" w:rsidP="00583D6E">
      <w:pPr>
        <w:rPr>
          <w:rFonts w:asciiTheme="minorBidi" w:hAnsiTheme="minorBidi"/>
          <w:b/>
          <w:bCs/>
          <w:sz w:val="48"/>
          <w:szCs w:val="48"/>
        </w:rPr>
      </w:pPr>
    </w:p>
    <w:p w14:paraId="3F49392F" w14:textId="2BBCAFA2" w:rsidR="00583D6E" w:rsidRPr="003F0199" w:rsidRDefault="00583D6E" w:rsidP="00583D6E">
      <w:pPr>
        <w:rPr>
          <w:rFonts w:asciiTheme="minorBidi" w:hAnsiTheme="minorBidi"/>
          <w:sz w:val="48"/>
          <w:szCs w:val="48"/>
        </w:rPr>
      </w:pPr>
      <w:r w:rsidRPr="00583D6E">
        <w:rPr>
          <w:rFonts w:asciiTheme="minorBidi" w:hAnsiTheme="minorBidi"/>
          <w:b/>
          <w:bCs/>
          <w:sz w:val="48"/>
          <w:szCs w:val="48"/>
        </w:rPr>
        <w:t>Student Number:</w:t>
      </w:r>
      <w:r w:rsidR="003F0199">
        <w:rPr>
          <w:rFonts w:asciiTheme="minorBidi" w:hAnsiTheme="minorBidi"/>
          <w:b/>
          <w:bCs/>
          <w:sz w:val="48"/>
          <w:szCs w:val="48"/>
        </w:rPr>
        <w:t xml:space="preserve"> </w:t>
      </w:r>
      <w:r w:rsidR="003F0199">
        <w:rPr>
          <w:rFonts w:asciiTheme="minorBidi" w:hAnsiTheme="minorBidi"/>
          <w:sz w:val="48"/>
          <w:szCs w:val="48"/>
        </w:rPr>
        <w:t>2428045</w:t>
      </w:r>
    </w:p>
    <w:p w14:paraId="482FED95" w14:textId="77777777" w:rsidR="00583D6E" w:rsidRPr="00583D6E" w:rsidRDefault="00583D6E" w:rsidP="00583D6E">
      <w:pPr>
        <w:rPr>
          <w:rFonts w:asciiTheme="minorBidi" w:hAnsiTheme="minorBidi"/>
          <w:b/>
          <w:bCs/>
          <w:sz w:val="48"/>
          <w:szCs w:val="48"/>
        </w:rPr>
      </w:pPr>
    </w:p>
    <w:p w14:paraId="1460B153" w14:textId="14FF3C98" w:rsidR="00583D6E" w:rsidRPr="003F0199" w:rsidRDefault="00583D6E" w:rsidP="00583D6E">
      <w:pPr>
        <w:rPr>
          <w:rFonts w:asciiTheme="minorBidi" w:hAnsiTheme="minorBidi"/>
          <w:sz w:val="48"/>
          <w:szCs w:val="48"/>
        </w:rPr>
      </w:pPr>
      <w:r w:rsidRPr="00583D6E">
        <w:rPr>
          <w:rFonts w:asciiTheme="minorBidi" w:hAnsiTheme="minorBidi"/>
          <w:b/>
          <w:bCs/>
          <w:sz w:val="48"/>
          <w:szCs w:val="48"/>
        </w:rPr>
        <w:t>Lecturer:</w:t>
      </w:r>
      <w:r w:rsidR="003F0199">
        <w:rPr>
          <w:rFonts w:asciiTheme="minorBidi" w:hAnsiTheme="minorBidi"/>
          <w:b/>
          <w:bCs/>
          <w:sz w:val="48"/>
          <w:szCs w:val="48"/>
        </w:rPr>
        <w:t xml:space="preserve"> </w:t>
      </w:r>
      <w:r w:rsidR="003F0199">
        <w:rPr>
          <w:rFonts w:asciiTheme="minorBidi" w:hAnsiTheme="minorBidi"/>
          <w:sz w:val="48"/>
          <w:szCs w:val="48"/>
        </w:rPr>
        <w:t>Jonathan Wyatt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2E72C1BA" w:rsidR="00583D6E" w:rsidRPr="00B224BF" w:rsidRDefault="00B224BF" w:rsidP="00583D6E">
      <w:pPr>
        <w:rPr>
          <w:rFonts w:ascii="Arial" w:hAnsi="Arial" w:cs="Arial"/>
          <w:b/>
          <w:bCs/>
        </w:rPr>
      </w:pPr>
      <w:r w:rsidRPr="00B224BF">
        <w:rPr>
          <w:b/>
          <w:bCs/>
        </w:rPr>
        <w:t>Word Count</w:t>
      </w:r>
      <w:r w:rsidRPr="00B224BF">
        <w:rPr>
          <w:b/>
          <w:bCs/>
        </w:rPr>
        <w:t>: 1559</w:t>
      </w:r>
    </w:p>
    <w:p w14:paraId="18D90C9A" w14:textId="6C227714" w:rsidR="00583D6E" w:rsidRPr="00264717" w:rsidRDefault="00583D6E" w:rsidP="00264717">
      <w:pPr>
        <w:spacing w:line="276" w:lineRule="auto"/>
        <w:jc w:val="both"/>
        <w:rPr>
          <w:rFonts w:ascii="Arial" w:hAnsi="Arial" w:cs="Arial"/>
          <w:b/>
          <w:bCs/>
        </w:rPr>
      </w:pPr>
      <w:r w:rsidRPr="00264717">
        <w:rPr>
          <w:rFonts w:ascii="Arial" w:hAnsi="Arial" w:cs="Arial"/>
          <w:b/>
          <w:bCs/>
        </w:rPr>
        <w:lastRenderedPageBreak/>
        <w:t>AI Acknowledgement</w:t>
      </w:r>
    </w:p>
    <w:p w14:paraId="78D71F18" w14:textId="5A5BC52F" w:rsidR="007F7B5A" w:rsidRPr="00264717" w:rsidRDefault="007F7B5A" w:rsidP="00264717">
      <w:pPr>
        <w:spacing w:line="276" w:lineRule="auto"/>
        <w:jc w:val="both"/>
        <w:rPr>
          <w:rFonts w:ascii="Arial" w:hAnsi="Arial" w:cs="Arial"/>
          <w:color w:val="000000" w:themeColor="text1"/>
          <w:lang w:eastAsia="en-GB"/>
        </w:rPr>
      </w:pPr>
      <w:r w:rsidRPr="00264717">
        <w:rPr>
          <w:rFonts w:ascii="Arial" w:hAnsi="Arial" w:cs="Arial"/>
          <w:color w:val="000000" w:themeColor="text1"/>
          <w:lang w:eastAsia="en-GB"/>
        </w:rPr>
        <w:t>I acknowledge the use of Grammarly (</w:t>
      </w:r>
      <w:hyperlink r:id="rId7" w:history="1">
        <w:r w:rsidRPr="00264717">
          <w:rPr>
            <w:rStyle w:val="Hyperlink"/>
            <w:rFonts w:ascii="Arial" w:eastAsia="Times New Roman" w:hAnsi="Arial" w:cs="Arial"/>
            <w:color w:val="000000" w:themeColor="text1"/>
            <w:kern w:val="36"/>
            <w:lang w:eastAsia="en-GB"/>
            <w14:ligatures w14:val="none"/>
          </w:rPr>
          <w:t>https://www.grammarly.com/</w:t>
        </w:r>
      </w:hyperlink>
      <w:r w:rsidRPr="00264717">
        <w:rPr>
          <w:rFonts w:ascii="Arial" w:hAnsi="Arial" w:cs="Arial"/>
          <w:color w:val="000000" w:themeColor="text1"/>
          <w:lang w:eastAsia="en-GB"/>
        </w:rPr>
        <w:t>) to check my work using the prompt(s): </w:t>
      </w:r>
    </w:p>
    <w:p w14:paraId="6FD0E343" w14:textId="77777777" w:rsidR="007F7B5A" w:rsidRPr="00264717" w:rsidRDefault="007F7B5A" w:rsidP="00264717">
      <w:pPr>
        <w:spacing w:line="276" w:lineRule="auto"/>
        <w:jc w:val="both"/>
        <w:rPr>
          <w:rFonts w:ascii="Arial" w:hAnsi="Arial" w:cs="Arial"/>
          <w:color w:val="000000" w:themeColor="text1"/>
          <w:lang w:eastAsia="en-GB"/>
        </w:rPr>
      </w:pPr>
      <w:r w:rsidRPr="00264717">
        <w:rPr>
          <w:rFonts w:ascii="Arial" w:hAnsi="Arial" w:cs="Arial"/>
          <w:color w:val="000000" w:themeColor="text1"/>
          <w:lang w:eastAsia="en-GB"/>
        </w:rPr>
        <w:t>Please check the following text for readability, grammar and syntax.</w:t>
      </w:r>
    </w:p>
    <w:p w14:paraId="3BAB71CF" w14:textId="6C9C31D4" w:rsidR="007F7B5A" w:rsidRDefault="007F7B5A" w:rsidP="00264717">
      <w:pPr>
        <w:spacing w:line="276" w:lineRule="auto"/>
        <w:jc w:val="both"/>
        <w:rPr>
          <w:rFonts w:ascii="Arial" w:hAnsi="Arial" w:cs="Arial"/>
          <w:color w:val="000000" w:themeColor="text1"/>
          <w:lang w:eastAsia="en-GB"/>
        </w:rPr>
      </w:pPr>
      <w:r w:rsidRPr="00264717">
        <w:rPr>
          <w:rFonts w:ascii="Arial" w:hAnsi="Arial" w:cs="Arial"/>
          <w:color w:val="000000" w:themeColor="text1"/>
          <w:lang w:eastAsia="en-GB"/>
        </w:rPr>
        <w:t>I confirm that I have not presented any AI generated text as my own work. I confirm I have copies of my drafts, notes, and other resources I used before, and after the use of AI tools which I may be asked to provide in evidence.</w:t>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r w:rsidR="00264717">
        <w:rPr>
          <w:rFonts w:ascii="Arial" w:hAnsi="Arial" w:cs="Arial"/>
          <w:color w:val="000000" w:themeColor="text1"/>
          <w:lang w:eastAsia="en-GB"/>
        </w:rPr>
        <w:br/>
      </w:r>
    </w:p>
    <w:p w14:paraId="44E2060A" w14:textId="77777777" w:rsidR="00264717" w:rsidRDefault="00264717" w:rsidP="00264717">
      <w:pPr>
        <w:spacing w:line="276" w:lineRule="auto"/>
        <w:jc w:val="both"/>
        <w:rPr>
          <w:rFonts w:ascii="Arial" w:hAnsi="Arial" w:cs="Arial"/>
          <w:color w:val="000000" w:themeColor="text1"/>
          <w:lang w:eastAsia="en-GB"/>
        </w:rPr>
      </w:pPr>
    </w:p>
    <w:p w14:paraId="7F13D741" w14:textId="77777777" w:rsidR="00264717" w:rsidRDefault="00264717" w:rsidP="00264717">
      <w:pPr>
        <w:spacing w:line="276" w:lineRule="auto"/>
        <w:jc w:val="both"/>
        <w:rPr>
          <w:rFonts w:ascii="Arial" w:hAnsi="Arial" w:cs="Arial"/>
          <w:color w:val="000000" w:themeColor="text1"/>
          <w:lang w:eastAsia="en-GB"/>
        </w:rPr>
      </w:pPr>
    </w:p>
    <w:p w14:paraId="27054486" w14:textId="77777777" w:rsidR="00264717" w:rsidRDefault="00264717" w:rsidP="00264717">
      <w:pPr>
        <w:spacing w:line="276" w:lineRule="auto"/>
        <w:jc w:val="both"/>
        <w:rPr>
          <w:rFonts w:ascii="Arial" w:hAnsi="Arial" w:cs="Arial"/>
          <w:color w:val="000000" w:themeColor="text1"/>
          <w:lang w:eastAsia="en-GB"/>
        </w:rPr>
      </w:pPr>
    </w:p>
    <w:p w14:paraId="184F21B2" w14:textId="77777777" w:rsidR="00264717" w:rsidRDefault="00264717" w:rsidP="00264717">
      <w:pPr>
        <w:spacing w:line="276" w:lineRule="auto"/>
        <w:jc w:val="both"/>
        <w:rPr>
          <w:rFonts w:ascii="Arial" w:hAnsi="Arial" w:cs="Arial"/>
          <w:color w:val="000000" w:themeColor="text1"/>
          <w:lang w:eastAsia="en-GB"/>
        </w:rPr>
      </w:pPr>
    </w:p>
    <w:p w14:paraId="5C9A2FE4" w14:textId="77777777" w:rsidR="00DC2782" w:rsidRDefault="00DC2782" w:rsidP="00264717">
      <w:pPr>
        <w:spacing w:line="276" w:lineRule="auto"/>
        <w:jc w:val="both"/>
        <w:rPr>
          <w:rFonts w:ascii="Arial" w:hAnsi="Arial" w:cs="Arial"/>
          <w:color w:val="000000" w:themeColor="text1"/>
          <w:lang w:eastAsia="en-GB"/>
        </w:rPr>
      </w:pPr>
    </w:p>
    <w:p w14:paraId="70ED21F2" w14:textId="77777777" w:rsidR="00264717" w:rsidRDefault="00264717" w:rsidP="00264717">
      <w:pPr>
        <w:spacing w:line="276" w:lineRule="auto"/>
        <w:jc w:val="both"/>
        <w:rPr>
          <w:rFonts w:ascii="Arial" w:hAnsi="Arial" w:cs="Arial"/>
          <w:color w:val="000000" w:themeColor="text1"/>
          <w:lang w:eastAsia="en-GB"/>
        </w:rPr>
      </w:pPr>
    </w:p>
    <w:p w14:paraId="2589D9DC" w14:textId="77777777" w:rsidR="00264717" w:rsidRDefault="00264717" w:rsidP="00264717">
      <w:pPr>
        <w:spacing w:line="276" w:lineRule="auto"/>
        <w:jc w:val="both"/>
        <w:rPr>
          <w:rFonts w:ascii="Arial" w:hAnsi="Arial" w:cs="Arial"/>
          <w:color w:val="000000" w:themeColor="text1"/>
          <w:lang w:eastAsia="en-GB"/>
        </w:rPr>
      </w:pPr>
    </w:p>
    <w:p w14:paraId="68A22DEC" w14:textId="77777777" w:rsidR="00264717" w:rsidRDefault="00264717" w:rsidP="00264717">
      <w:pPr>
        <w:spacing w:line="276" w:lineRule="auto"/>
        <w:jc w:val="both"/>
        <w:rPr>
          <w:rFonts w:ascii="Arial" w:hAnsi="Arial" w:cs="Arial"/>
          <w:color w:val="000000" w:themeColor="text1"/>
          <w:lang w:eastAsia="en-GB"/>
        </w:rPr>
      </w:pPr>
    </w:p>
    <w:p w14:paraId="1471A04F" w14:textId="77777777" w:rsidR="00DC2782" w:rsidRDefault="00DC2782" w:rsidP="00264717">
      <w:pPr>
        <w:spacing w:line="276" w:lineRule="auto"/>
        <w:jc w:val="both"/>
        <w:rPr>
          <w:rFonts w:ascii="Arial" w:hAnsi="Arial" w:cs="Arial"/>
          <w:color w:val="000000" w:themeColor="text1"/>
          <w:lang w:eastAsia="en-GB"/>
        </w:rPr>
      </w:pPr>
    </w:p>
    <w:p w14:paraId="68040FB1" w14:textId="77777777" w:rsidR="00DC2782" w:rsidRDefault="00DC2782" w:rsidP="00264717">
      <w:pPr>
        <w:spacing w:line="276" w:lineRule="auto"/>
        <w:jc w:val="both"/>
        <w:rPr>
          <w:rFonts w:ascii="Arial" w:hAnsi="Arial" w:cs="Arial"/>
          <w:color w:val="000000" w:themeColor="text1"/>
          <w:lang w:eastAsia="en-GB"/>
        </w:rPr>
      </w:pPr>
    </w:p>
    <w:sdt>
      <w:sdtPr>
        <w:id w:val="110094349"/>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zh-CN"/>
          <w14:ligatures w14:val="standardContextual"/>
        </w:rPr>
      </w:sdtEndPr>
      <w:sdtContent>
        <w:p w14:paraId="74CED076" w14:textId="3A6657EC" w:rsidR="00DC2782" w:rsidRDefault="00DC2782">
          <w:pPr>
            <w:pStyle w:val="TOCHeading"/>
          </w:pPr>
          <w:r>
            <w:t>Table of Contents</w:t>
          </w:r>
        </w:p>
        <w:p w14:paraId="75014195" w14:textId="315B3FE2" w:rsidR="00DC2782" w:rsidRDefault="00DC2782">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2196514" w:history="1">
            <w:r w:rsidRPr="0040433D">
              <w:rPr>
                <w:rStyle w:val="Hyperlink"/>
                <w:noProof/>
              </w:rPr>
              <w:t>Introduction</w:t>
            </w:r>
            <w:r>
              <w:rPr>
                <w:noProof/>
                <w:webHidden/>
              </w:rPr>
              <w:tab/>
            </w:r>
            <w:r>
              <w:rPr>
                <w:noProof/>
                <w:webHidden/>
              </w:rPr>
              <w:fldChar w:fldCharType="begin"/>
            </w:r>
            <w:r>
              <w:rPr>
                <w:noProof/>
                <w:webHidden/>
              </w:rPr>
              <w:instrText xml:space="preserve"> PAGEREF _Toc232196514 \h </w:instrText>
            </w:r>
            <w:r>
              <w:rPr>
                <w:noProof/>
                <w:webHidden/>
              </w:rPr>
            </w:r>
            <w:r>
              <w:rPr>
                <w:noProof/>
                <w:webHidden/>
              </w:rPr>
              <w:fldChar w:fldCharType="separate"/>
            </w:r>
            <w:r>
              <w:rPr>
                <w:noProof/>
                <w:webHidden/>
              </w:rPr>
              <w:t>4</w:t>
            </w:r>
            <w:r>
              <w:rPr>
                <w:noProof/>
                <w:webHidden/>
              </w:rPr>
              <w:fldChar w:fldCharType="end"/>
            </w:r>
          </w:hyperlink>
        </w:p>
        <w:p w14:paraId="4C3DE51E" w14:textId="07EE3313" w:rsidR="00DC2782" w:rsidRDefault="00DC2782">
          <w:pPr>
            <w:pStyle w:val="TOC1"/>
            <w:tabs>
              <w:tab w:val="right" w:leader="dot" w:pos="9016"/>
            </w:tabs>
            <w:rPr>
              <w:b w:val="0"/>
              <w:bCs w:val="0"/>
              <w:i w:val="0"/>
              <w:iCs w:val="0"/>
              <w:noProof/>
              <w:lang w:eastAsia="en-GB"/>
            </w:rPr>
          </w:pPr>
          <w:hyperlink w:anchor="_Toc232196515" w:history="1">
            <w:r w:rsidRPr="0040433D">
              <w:rPr>
                <w:rStyle w:val="Hyperlink"/>
                <w:noProof/>
              </w:rPr>
              <w:t>Description</w:t>
            </w:r>
            <w:r>
              <w:rPr>
                <w:noProof/>
                <w:webHidden/>
              </w:rPr>
              <w:tab/>
            </w:r>
            <w:r>
              <w:rPr>
                <w:noProof/>
                <w:webHidden/>
              </w:rPr>
              <w:fldChar w:fldCharType="begin"/>
            </w:r>
            <w:r>
              <w:rPr>
                <w:noProof/>
                <w:webHidden/>
              </w:rPr>
              <w:instrText xml:space="preserve"> PAGEREF _Toc232196515 \h </w:instrText>
            </w:r>
            <w:r>
              <w:rPr>
                <w:noProof/>
                <w:webHidden/>
              </w:rPr>
            </w:r>
            <w:r>
              <w:rPr>
                <w:noProof/>
                <w:webHidden/>
              </w:rPr>
              <w:fldChar w:fldCharType="separate"/>
            </w:r>
            <w:r>
              <w:rPr>
                <w:noProof/>
                <w:webHidden/>
              </w:rPr>
              <w:t>4</w:t>
            </w:r>
            <w:r>
              <w:rPr>
                <w:noProof/>
                <w:webHidden/>
              </w:rPr>
              <w:fldChar w:fldCharType="end"/>
            </w:r>
          </w:hyperlink>
        </w:p>
        <w:p w14:paraId="7D8B90A1" w14:textId="60224E53" w:rsidR="00DC2782" w:rsidRDefault="00DC2782">
          <w:pPr>
            <w:pStyle w:val="TOC1"/>
            <w:tabs>
              <w:tab w:val="right" w:leader="dot" w:pos="9016"/>
            </w:tabs>
            <w:rPr>
              <w:b w:val="0"/>
              <w:bCs w:val="0"/>
              <w:i w:val="0"/>
              <w:iCs w:val="0"/>
              <w:noProof/>
              <w:lang w:eastAsia="en-GB"/>
            </w:rPr>
          </w:pPr>
          <w:hyperlink w:anchor="_Toc232196516" w:history="1">
            <w:r w:rsidRPr="0040433D">
              <w:rPr>
                <w:rStyle w:val="Hyperlink"/>
                <w:noProof/>
              </w:rPr>
              <w:t>Feelings</w:t>
            </w:r>
            <w:r>
              <w:rPr>
                <w:noProof/>
                <w:webHidden/>
              </w:rPr>
              <w:tab/>
            </w:r>
            <w:r>
              <w:rPr>
                <w:noProof/>
                <w:webHidden/>
              </w:rPr>
              <w:fldChar w:fldCharType="begin"/>
            </w:r>
            <w:r>
              <w:rPr>
                <w:noProof/>
                <w:webHidden/>
              </w:rPr>
              <w:instrText xml:space="preserve"> PAGEREF _Toc232196516 \h </w:instrText>
            </w:r>
            <w:r>
              <w:rPr>
                <w:noProof/>
                <w:webHidden/>
              </w:rPr>
            </w:r>
            <w:r>
              <w:rPr>
                <w:noProof/>
                <w:webHidden/>
              </w:rPr>
              <w:fldChar w:fldCharType="separate"/>
            </w:r>
            <w:r>
              <w:rPr>
                <w:noProof/>
                <w:webHidden/>
              </w:rPr>
              <w:t>5</w:t>
            </w:r>
            <w:r>
              <w:rPr>
                <w:noProof/>
                <w:webHidden/>
              </w:rPr>
              <w:fldChar w:fldCharType="end"/>
            </w:r>
          </w:hyperlink>
        </w:p>
        <w:p w14:paraId="6E385D6E" w14:textId="36785108" w:rsidR="00DC2782" w:rsidRDefault="00DC2782">
          <w:pPr>
            <w:pStyle w:val="TOC1"/>
            <w:tabs>
              <w:tab w:val="right" w:leader="dot" w:pos="9016"/>
            </w:tabs>
            <w:rPr>
              <w:b w:val="0"/>
              <w:bCs w:val="0"/>
              <w:i w:val="0"/>
              <w:iCs w:val="0"/>
              <w:noProof/>
              <w:lang w:eastAsia="en-GB"/>
            </w:rPr>
          </w:pPr>
          <w:hyperlink w:anchor="_Toc232196517" w:history="1">
            <w:r w:rsidRPr="0040433D">
              <w:rPr>
                <w:rStyle w:val="Hyperlink"/>
                <w:noProof/>
              </w:rPr>
              <w:t>Evaluation</w:t>
            </w:r>
            <w:r>
              <w:rPr>
                <w:noProof/>
                <w:webHidden/>
              </w:rPr>
              <w:tab/>
            </w:r>
            <w:r>
              <w:rPr>
                <w:noProof/>
                <w:webHidden/>
              </w:rPr>
              <w:fldChar w:fldCharType="begin"/>
            </w:r>
            <w:r>
              <w:rPr>
                <w:noProof/>
                <w:webHidden/>
              </w:rPr>
              <w:instrText xml:space="preserve"> PAGEREF _Toc232196517 \h </w:instrText>
            </w:r>
            <w:r>
              <w:rPr>
                <w:noProof/>
                <w:webHidden/>
              </w:rPr>
            </w:r>
            <w:r>
              <w:rPr>
                <w:noProof/>
                <w:webHidden/>
              </w:rPr>
              <w:fldChar w:fldCharType="separate"/>
            </w:r>
            <w:r>
              <w:rPr>
                <w:noProof/>
                <w:webHidden/>
              </w:rPr>
              <w:t>6</w:t>
            </w:r>
            <w:r>
              <w:rPr>
                <w:noProof/>
                <w:webHidden/>
              </w:rPr>
              <w:fldChar w:fldCharType="end"/>
            </w:r>
          </w:hyperlink>
        </w:p>
        <w:p w14:paraId="03654937" w14:textId="09200ACA" w:rsidR="00DC2782" w:rsidRDefault="00DC2782">
          <w:pPr>
            <w:pStyle w:val="TOC1"/>
            <w:tabs>
              <w:tab w:val="right" w:leader="dot" w:pos="9016"/>
            </w:tabs>
            <w:rPr>
              <w:b w:val="0"/>
              <w:bCs w:val="0"/>
              <w:i w:val="0"/>
              <w:iCs w:val="0"/>
              <w:noProof/>
              <w:lang w:eastAsia="en-GB"/>
            </w:rPr>
          </w:pPr>
          <w:hyperlink w:anchor="_Toc232196518" w:history="1">
            <w:r w:rsidRPr="0040433D">
              <w:rPr>
                <w:rStyle w:val="Hyperlink"/>
                <w:noProof/>
              </w:rPr>
              <w:t>Analysis</w:t>
            </w:r>
            <w:r>
              <w:rPr>
                <w:noProof/>
                <w:webHidden/>
              </w:rPr>
              <w:tab/>
            </w:r>
            <w:r>
              <w:rPr>
                <w:noProof/>
                <w:webHidden/>
              </w:rPr>
              <w:fldChar w:fldCharType="begin"/>
            </w:r>
            <w:r>
              <w:rPr>
                <w:noProof/>
                <w:webHidden/>
              </w:rPr>
              <w:instrText xml:space="preserve"> PAGEREF _Toc232196518 \h </w:instrText>
            </w:r>
            <w:r>
              <w:rPr>
                <w:noProof/>
                <w:webHidden/>
              </w:rPr>
            </w:r>
            <w:r>
              <w:rPr>
                <w:noProof/>
                <w:webHidden/>
              </w:rPr>
              <w:fldChar w:fldCharType="separate"/>
            </w:r>
            <w:r>
              <w:rPr>
                <w:noProof/>
                <w:webHidden/>
              </w:rPr>
              <w:t>7</w:t>
            </w:r>
            <w:r>
              <w:rPr>
                <w:noProof/>
                <w:webHidden/>
              </w:rPr>
              <w:fldChar w:fldCharType="end"/>
            </w:r>
          </w:hyperlink>
        </w:p>
        <w:p w14:paraId="5FB66705" w14:textId="24FDDABF" w:rsidR="00DC2782" w:rsidRDefault="00DC2782">
          <w:pPr>
            <w:pStyle w:val="TOC1"/>
            <w:tabs>
              <w:tab w:val="right" w:leader="dot" w:pos="9016"/>
            </w:tabs>
            <w:rPr>
              <w:b w:val="0"/>
              <w:bCs w:val="0"/>
              <w:i w:val="0"/>
              <w:iCs w:val="0"/>
              <w:noProof/>
              <w:lang w:eastAsia="en-GB"/>
            </w:rPr>
          </w:pPr>
          <w:hyperlink w:anchor="_Toc232196519" w:history="1">
            <w:r w:rsidRPr="0040433D">
              <w:rPr>
                <w:rStyle w:val="Hyperlink"/>
                <w:noProof/>
              </w:rPr>
              <w:t>Conclusion</w:t>
            </w:r>
            <w:r>
              <w:rPr>
                <w:noProof/>
                <w:webHidden/>
              </w:rPr>
              <w:tab/>
            </w:r>
            <w:r>
              <w:rPr>
                <w:noProof/>
                <w:webHidden/>
              </w:rPr>
              <w:fldChar w:fldCharType="begin"/>
            </w:r>
            <w:r>
              <w:rPr>
                <w:noProof/>
                <w:webHidden/>
              </w:rPr>
              <w:instrText xml:space="preserve"> PAGEREF _Toc232196519 \h </w:instrText>
            </w:r>
            <w:r>
              <w:rPr>
                <w:noProof/>
                <w:webHidden/>
              </w:rPr>
            </w:r>
            <w:r>
              <w:rPr>
                <w:noProof/>
                <w:webHidden/>
              </w:rPr>
              <w:fldChar w:fldCharType="separate"/>
            </w:r>
            <w:r>
              <w:rPr>
                <w:noProof/>
                <w:webHidden/>
              </w:rPr>
              <w:t>8</w:t>
            </w:r>
            <w:r>
              <w:rPr>
                <w:noProof/>
                <w:webHidden/>
              </w:rPr>
              <w:fldChar w:fldCharType="end"/>
            </w:r>
          </w:hyperlink>
        </w:p>
        <w:p w14:paraId="739B12D0" w14:textId="3AA9B566" w:rsidR="00DC2782" w:rsidRDefault="00DC2782">
          <w:pPr>
            <w:pStyle w:val="TOC1"/>
            <w:tabs>
              <w:tab w:val="right" w:leader="dot" w:pos="9016"/>
            </w:tabs>
            <w:rPr>
              <w:b w:val="0"/>
              <w:bCs w:val="0"/>
              <w:i w:val="0"/>
              <w:iCs w:val="0"/>
              <w:noProof/>
              <w:lang w:eastAsia="en-GB"/>
            </w:rPr>
          </w:pPr>
          <w:hyperlink w:anchor="_Toc232196520" w:history="1">
            <w:r w:rsidRPr="0040433D">
              <w:rPr>
                <w:rStyle w:val="Hyperlink"/>
                <w:noProof/>
              </w:rPr>
              <w:t>Action Plan</w:t>
            </w:r>
            <w:r>
              <w:rPr>
                <w:noProof/>
                <w:webHidden/>
              </w:rPr>
              <w:tab/>
            </w:r>
            <w:r>
              <w:rPr>
                <w:noProof/>
                <w:webHidden/>
              </w:rPr>
              <w:fldChar w:fldCharType="begin"/>
            </w:r>
            <w:r>
              <w:rPr>
                <w:noProof/>
                <w:webHidden/>
              </w:rPr>
              <w:instrText xml:space="preserve"> PAGEREF _Toc232196520 \h </w:instrText>
            </w:r>
            <w:r>
              <w:rPr>
                <w:noProof/>
                <w:webHidden/>
              </w:rPr>
            </w:r>
            <w:r>
              <w:rPr>
                <w:noProof/>
                <w:webHidden/>
              </w:rPr>
              <w:fldChar w:fldCharType="separate"/>
            </w:r>
            <w:r>
              <w:rPr>
                <w:noProof/>
                <w:webHidden/>
              </w:rPr>
              <w:t>10</w:t>
            </w:r>
            <w:r>
              <w:rPr>
                <w:noProof/>
                <w:webHidden/>
              </w:rPr>
              <w:fldChar w:fldCharType="end"/>
            </w:r>
          </w:hyperlink>
        </w:p>
        <w:p w14:paraId="1F2DBA43" w14:textId="082544EB" w:rsidR="00DC2782" w:rsidRDefault="00DC2782">
          <w:pPr>
            <w:pStyle w:val="TOC1"/>
            <w:tabs>
              <w:tab w:val="right" w:leader="dot" w:pos="9016"/>
            </w:tabs>
            <w:rPr>
              <w:b w:val="0"/>
              <w:bCs w:val="0"/>
              <w:i w:val="0"/>
              <w:iCs w:val="0"/>
              <w:noProof/>
              <w:lang w:eastAsia="en-GB"/>
            </w:rPr>
          </w:pPr>
          <w:hyperlink w:anchor="_Toc232196521" w:history="1">
            <w:r w:rsidRPr="0040433D">
              <w:rPr>
                <w:rStyle w:val="Hyperlink"/>
                <w:noProof/>
              </w:rPr>
              <w:t>Reference List</w:t>
            </w:r>
            <w:r>
              <w:rPr>
                <w:noProof/>
                <w:webHidden/>
              </w:rPr>
              <w:tab/>
            </w:r>
            <w:r>
              <w:rPr>
                <w:noProof/>
                <w:webHidden/>
              </w:rPr>
              <w:fldChar w:fldCharType="begin"/>
            </w:r>
            <w:r>
              <w:rPr>
                <w:noProof/>
                <w:webHidden/>
              </w:rPr>
              <w:instrText xml:space="preserve"> PAGEREF _Toc232196521 \h </w:instrText>
            </w:r>
            <w:r>
              <w:rPr>
                <w:noProof/>
                <w:webHidden/>
              </w:rPr>
            </w:r>
            <w:r>
              <w:rPr>
                <w:noProof/>
                <w:webHidden/>
              </w:rPr>
              <w:fldChar w:fldCharType="separate"/>
            </w:r>
            <w:r>
              <w:rPr>
                <w:noProof/>
                <w:webHidden/>
              </w:rPr>
              <w:t>11</w:t>
            </w:r>
            <w:r>
              <w:rPr>
                <w:noProof/>
                <w:webHidden/>
              </w:rPr>
              <w:fldChar w:fldCharType="end"/>
            </w:r>
          </w:hyperlink>
        </w:p>
        <w:p w14:paraId="3D2027FE" w14:textId="18D18EF7" w:rsidR="00DC2782" w:rsidRDefault="00DC2782">
          <w:r>
            <w:rPr>
              <w:b/>
              <w:bCs/>
              <w:noProof/>
            </w:rPr>
            <w:fldChar w:fldCharType="end"/>
          </w:r>
        </w:p>
      </w:sdtContent>
    </w:sdt>
    <w:p w14:paraId="54C28534" w14:textId="77777777" w:rsidR="00DC2782" w:rsidRDefault="00DC2782" w:rsidP="00264717">
      <w:pPr>
        <w:spacing w:line="276" w:lineRule="auto"/>
        <w:jc w:val="both"/>
        <w:rPr>
          <w:rFonts w:ascii="Arial" w:hAnsi="Arial" w:cs="Arial"/>
          <w:color w:val="000000" w:themeColor="text1"/>
          <w:lang w:eastAsia="en-GB"/>
        </w:rPr>
      </w:pPr>
    </w:p>
    <w:p w14:paraId="6724E935" w14:textId="77777777" w:rsidR="00DC2782" w:rsidRDefault="00DC2782" w:rsidP="00264717">
      <w:pPr>
        <w:spacing w:line="276" w:lineRule="auto"/>
        <w:jc w:val="both"/>
        <w:rPr>
          <w:rFonts w:ascii="Arial" w:hAnsi="Arial" w:cs="Arial"/>
          <w:color w:val="000000" w:themeColor="text1"/>
          <w:lang w:eastAsia="en-GB"/>
        </w:rPr>
      </w:pPr>
    </w:p>
    <w:p w14:paraId="1F4C4604" w14:textId="77777777" w:rsidR="00DC2782" w:rsidRDefault="00DC2782" w:rsidP="00264717">
      <w:pPr>
        <w:spacing w:line="276" w:lineRule="auto"/>
        <w:jc w:val="both"/>
        <w:rPr>
          <w:rFonts w:ascii="Arial" w:hAnsi="Arial" w:cs="Arial"/>
          <w:color w:val="000000" w:themeColor="text1"/>
          <w:lang w:eastAsia="en-GB"/>
        </w:rPr>
      </w:pPr>
    </w:p>
    <w:p w14:paraId="07A40E31" w14:textId="77777777" w:rsidR="00DC2782" w:rsidRDefault="00DC2782" w:rsidP="00264717">
      <w:pPr>
        <w:spacing w:line="276" w:lineRule="auto"/>
        <w:jc w:val="both"/>
        <w:rPr>
          <w:rFonts w:ascii="Arial" w:hAnsi="Arial" w:cs="Arial"/>
          <w:color w:val="000000" w:themeColor="text1"/>
          <w:lang w:eastAsia="en-GB"/>
        </w:rPr>
      </w:pPr>
    </w:p>
    <w:p w14:paraId="7DC43454" w14:textId="77777777" w:rsidR="00DC2782" w:rsidRDefault="00DC2782" w:rsidP="00264717">
      <w:pPr>
        <w:spacing w:line="276" w:lineRule="auto"/>
        <w:jc w:val="both"/>
        <w:rPr>
          <w:rFonts w:ascii="Arial" w:hAnsi="Arial" w:cs="Arial"/>
          <w:color w:val="000000" w:themeColor="text1"/>
          <w:lang w:eastAsia="en-GB"/>
        </w:rPr>
      </w:pPr>
    </w:p>
    <w:p w14:paraId="24EC593C" w14:textId="77777777" w:rsidR="00DC2782" w:rsidRDefault="00DC2782" w:rsidP="00264717">
      <w:pPr>
        <w:spacing w:line="276" w:lineRule="auto"/>
        <w:jc w:val="both"/>
        <w:rPr>
          <w:rFonts w:ascii="Arial" w:hAnsi="Arial" w:cs="Arial"/>
          <w:color w:val="000000" w:themeColor="text1"/>
          <w:lang w:eastAsia="en-GB"/>
        </w:rPr>
      </w:pPr>
    </w:p>
    <w:p w14:paraId="0DEFACCF" w14:textId="77777777" w:rsidR="00DC2782" w:rsidRDefault="00DC2782" w:rsidP="00264717">
      <w:pPr>
        <w:spacing w:line="276" w:lineRule="auto"/>
        <w:jc w:val="both"/>
        <w:rPr>
          <w:rFonts w:ascii="Arial" w:hAnsi="Arial" w:cs="Arial"/>
          <w:color w:val="000000" w:themeColor="text1"/>
          <w:lang w:eastAsia="en-GB"/>
        </w:rPr>
      </w:pPr>
    </w:p>
    <w:p w14:paraId="311D8484" w14:textId="77777777" w:rsidR="00DC2782" w:rsidRDefault="00DC2782" w:rsidP="00264717">
      <w:pPr>
        <w:spacing w:line="276" w:lineRule="auto"/>
        <w:jc w:val="both"/>
        <w:rPr>
          <w:rFonts w:ascii="Arial" w:hAnsi="Arial" w:cs="Arial"/>
          <w:color w:val="000000" w:themeColor="text1"/>
          <w:lang w:eastAsia="en-GB"/>
        </w:rPr>
      </w:pPr>
    </w:p>
    <w:p w14:paraId="24EE1A06" w14:textId="77777777" w:rsidR="00DC2782" w:rsidRDefault="00DC2782" w:rsidP="00264717">
      <w:pPr>
        <w:spacing w:line="276" w:lineRule="auto"/>
        <w:jc w:val="both"/>
        <w:rPr>
          <w:rFonts w:ascii="Arial" w:hAnsi="Arial" w:cs="Arial"/>
          <w:color w:val="000000" w:themeColor="text1"/>
          <w:lang w:eastAsia="en-GB"/>
        </w:rPr>
      </w:pPr>
    </w:p>
    <w:p w14:paraId="23DF6776" w14:textId="77777777" w:rsidR="00DC2782" w:rsidRDefault="00DC2782" w:rsidP="00264717">
      <w:pPr>
        <w:spacing w:line="276" w:lineRule="auto"/>
        <w:jc w:val="both"/>
        <w:rPr>
          <w:rFonts w:ascii="Arial" w:hAnsi="Arial" w:cs="Arial"/>
          <w:color w:val="000000" w:themeColor="text1"/>
          <w:lang w:eastAsia="en-GB"/>
        </w:rPr>
      </w:pPr>
    </w:p>
    <w:p w14:paraId="6D1398C1" w14:textId="77777777" w:rsidR="00DC2782" w:rsidRDefault="00DC2782" w:rsidP="00264717">
      <w:pPr>
        <w:spacing w:line="276" w:lineRule="auto"/>
        <w:jc w:val="both"/>
        <w:rPr>
          <w:rFonts w:ascii="Arial" w:hAnsi="Arial" w:cs="Arial"/>
          <w:color w:val="000000" w:themeColor="text1"/>
          <w:lang w:eastAsia="en-GB"/>
        </w:rPr>
      </w:pPr>
    </w:p>
    <w:p w14:paraId="35101385" w14:textId="77777777" w:rsidR="00DC2782" w:rsidRDefault="00DC2782" w:rsidP="00264717">
      <w:pPr>
        <w:spacing w:line="276" w:lineRule="auto"/>
        <w:jc w:val="both"/>
        <w:rPr>
          <w:rFonts w:ascii="Arial" w:hAnsi="Arial" w:cs="Arial"/>
          <w:color w:val="000000" w:themeColor="text1"/>
          <w:lang w:eastAsia="en-GB"/>
        </w:rPr>
      </w:pPr>
    </w:p>
    <w:p w14:paraId="63E20EBC" w14:textId="77777777" w:rsidR="00DC2782" w:rsidRDefault="00DC2782" w:rsidP="005234FD">
      <w:pPr>
        <w:pStyle w:val="Heading1"/>
      </w:pPr>
      <w:bookmarkStart w:id="0" w:name="_Toc232196481"/>
      <w:bookmarkStart w:id="1" w:name="_Toc232196514"/>
    </w:p>
    <w:p w14:paraId="221660C2" w14:textId="77777777" w:rsidR="00B224BF" w:rsidRPr="00B224BF" w:rsidRDefault="00B224BF" w:rsidP="00B224BF"/>
    <w:p w14:paraId="17C926A8" w14:textId="77777777" w:rsidR="00B224BF" w:rsidRDefault="00B224BF" w:rsidP="005234FD">
      <w:pPr>
        <w:pStyle w:val="Heading1"/>
      </w:pPr>
    </w:p>
    <w:p w14:paraId="0529FEEB" w14:textId="7A472E53" w:rsidR="00583D6E" w:rsidRPr="00264717" w:rsidRDefault="00583D6E" w:rsidP="005234FD">
      <w:pPr>
        <w:pStyle w:val="Heading1"/>
      </w:pPr>
      <w:r w:rsidRPr="00264717">
        <w:t>Introduction</w:t>
      </w:r>
      <w:bookmarkEnd w:id="0"/>
      <w:bookmarkEnd w:id="1"/>
      <w:r w:rsidRPr="00264717">
        <w:t xml:space="preserve"> </w:t>
      </w:r>
    </w:p>
    <w:p w14:paraId="09316D4A"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Professional career development is a continuous process that involves learning, self-awareness, reflection, and the development of skills required to achieve personal and professional goals. Reflective practice is an important tool because it enables individuals to evaluate their experiences, identify strengths and weaknesses, and make informed decisions about future development (Gibbs, 1988). Career development is not only concerned with obtaining employment but also with developing employability skills, adapting to change, and planning for long-term success (Robertson, Hooley and McCash, 2020).</w:t>
      </w:r>
    </w:p>
    <w:p w14:paraId="483A6A07"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This reflective essay examines my career journey to date and explores how the knowledge gained through the Professional Career Development module has influenced my future professional development. Throughout the module, I participated in several classroom activities and self-assessment exercises, including a SWOT analysis, Myers-Briggs Type Indicator (MBTI), Holland’s Career Theory assessment, and a learning styles questionnaire. These activities improved my self-awareness and provided valuable insight into my personal strengths, career interests, and learning preferences.</w:t>
      </w:r>
    </w:p>
    <w:p w14:paraId="04026696"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Using Gibbs’ Reflective Cycle (1988) as a framework, this essay reflects on my educational background, employment experiences, migration journey, and personal responsibilities. It also critically analyses how SWOT Analysis, Myers-Briggs Theory, and Holland’s Career Theory can support my future career planning. Furthermore, the essay explores how understanding my Activist learning profile and employability skills can help me achieve my long-term professional aspirations.</w:t>
      </w:r>
    </w:p>
    <w:p w14:paraId="63F9D8C0" w14:textId="1A91226C" w:rsidR="00583D6E" w:rsidRPr="00264717" w:rsidRDefault="00583D6E" w:rsidP="005234FD">
      <w:pPr>
        <w:pStyle w:val="Heading1"/>
      </w:pPr>
      <w:bookmarkStart w:id="2" w:name="_Toc232196482"/>
      <w:bookmarkStart w:id="3" w:name="_Toc232196515"/>
      <w:r w:rsidRPr="00264717">
        <w:t>Description</w:t>
      </w:r>
      <w:bookmarkEnd w:id="2"/>
      <w:bookmarkEnd w:id="3"/>
      <w:r w:rsidRPr="00264717">
        <w:t xml:space="preserve"> </w:t>
      </w:r>
    </w:p>
    <w:p w14:paraId="6B1FAAD9"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 xml:space="preserve">My career journey has involved significant educational, professional, and personal experiences that have shaped who I am today. I completed my secondary education in Venezuela and subsequently studied Journalism at university for one year. Although </w:t>
      </w:r>
      <w:r w:rsidRPr="00264717">
        <w:rPr>
          <w:rFonts w:ascii="Arial" w:hAnsi="Arial" w:cs="Arial"/>
        </w:rPr>
        <w:lastRenderedPageBreak/>
        <w:t>I did not complete the degree, the experience enhanced my communication skills and increased my interest in working with people.</w:t>
      </w:r>
    </w:p>
    <w:p w14:paraId="38EA3401"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Ten years ago, I emigrated from Venezuela to Cardiff in the United Kingdom in search of greater opportunities and stability. Moving to a new country required significant adjustment, particularly due to language and cultural differences. To improve my employability and integration into British society, I completed ESOL courses up to Entry Level 3 and achieved a Level 2 qualification in Mathematics. Lifelong learning is recognised as an important aspect of professional development because it allows individuals to adapt to changing career requirements (Gallagher, 2022).</w:t>
      </w:r>
    </w:p>
    <w:p w14:paraId="0BD9D6DE"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Alongside my studies, I gained employment at Bershka in Cardiff, where I currently work part-time in retail. During my time with the company, I progressed into positions of greater responsibility, including Key Holder and Visual Merchandiser. These roles involved opening and closing the store, supporting management, supervising operational activities, and maintaining visual merchandising standards.</w:t>
      </w:r>
    </w:p>
    <w:p w14:paraId="3F14C795" w14:textId="77777777" w:rsidR="003B1203" w:rsidRPr="00264717" w:rsidRDefault="003B1203" w:rsidP="005234FD">
      <w:pPr>
        <w:pStyle w:val="NormalWeb"/>
        <w:spacing w:line="360" w:lineRule="auto"/>
        <w:jc w:val="both"/>
        <w:rPr>
          <w:rFonts w:ascii="Arial" w:hAnsi="Arial" w:cs="Arial"/>
        </w:rPr>
      </w:pPr>
      <w:r w:rsidRPr="00264717">
        <w:rPr>
          <w:rFonts w:ascii="Arial" w:hAnsi="Arial" w:cs="Arial"/>
        </w:rPr>
        <w:t>In addition to my professional responsibilities, I am a single mother. Balancing childcare, employment, and education has become an important aspect of my life. More recently, I enrolled in the Professional Career Development module to improve my employability and gain a clearer understanding of my future career goals. My long-term ambition is to progress within Bershka or secure an office-based role that offers opportunities for professional growth and advancement.</w:t>
      </w:r>
    </w:p>
    <w:p w14:paraId="4E59B115" w14:textId="64AA8D5E" w:rsidR="00583D6E" w:rsidRPr="00264717" w:rsidRDefault="00583D6E" w:rsidP="005234FD">
      <w:pPr>
        <w:pStyle w:val="Heading1"/>
      </w:pPr>
      <w:bookmarkStart w:id="4" w:name="_Toc232196483"/>
      <w:bookmarkStart w:id="5" w:name="_Toc232196516"/>
      <w:r w:rsidRPr="00264717">
        <w:t>Feelings</w:t>
      </w:r>
      <w:bookmarkEnd w:id="4"/>
      <w:bookmarkEnd w:id="5"/>
    </w:p>
    <w:p w14:paraId="7E3ECD01"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Reflecting on my career journey evokes a range of emotions, including pride, gratitude, uncertainty, and determination. When I first arrived in the United Kingdom, I felt overwhelmed by the challenges of adapting to a new environment. Limited English language skills affected my confidence, and I often questioned whether I would be able to achieve my professional goals. According to Bandura (1997), self-efficacy plays an important role in determining how individuals approach challenges and pursue opportunities. Looking back, I can recognise that my confidence gradually increased as I gained new skills and experiences.</w:t>
      </w:r>
    </w:p>
    <w:p w14:paraId="4A4BACFA"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lastRenderedPageBreak/>
        <w:t>Working at Bershka significantly improved my self-esteem and professional confidence. Being promoted to Key Holder and Visual Merchandiser made me feel valued and trusted by my managers. These responsibilities demonstrated that my hard work and commitment were recognised, which motivated me to continue developing professionally. Achievement and recognition are important motivators that encourage individuals to strive for further success (Maslow, 1943).</w:t>
      </w:r>
    </w:p>
    <w:p w14:paraId="5437D833"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At the same time, becoming a single mother introduced new challenges and responsibilities. There have been occasions when I felt overwhelmed trying to balance childcare, work, and education. Sometimes I questioned whether I had enough time and resources to pursue additional career opportunities. However, these experiences also strengthened my resilience and determination.</w:t>
      </w:r>
    </w:p>
    <w:p w14:paraId="7D6DED26"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During the Professional Career Development module, I felt encouraged by the self-assessment activities. Discovering that I have an Activist learning style helped me understand why I enjoy participating in practical activities and learning through experience (Honey and Mumford, 1992). Furthermore, the results of my MBTI and Holland assessments increased my confidence because they confirmed that my skills and interests align with my future career aspirations. As a result, I now feel more optimistic and prepared to take the next steps in my professional development.</w:t>
      </w:r>
    </w:p>
    <w:p w14:paraId="2757AFC7" w14:textId="27F7D82D" w:rsidR="00583D6E" w:rsidRPr="00264717" w:rsidRDefault="00583D6E" w:rsidP="005234FD">
      <w:pPr>
        <w:pStyle w:val="Heading1"/>
      </w:pPr>
      <w:bookmarkStart w:id="6" w:name="_Toc232196484"/>
      <w:bookmarkStart w:id="7" w:name="_Toc232196517"/>
      <w:r w:rsidRPr="00264717">
        <w:t>Evaluation</w:t>
      </w:r>
      <w:bookmarkEnd w:id="6"/>
      <w:bookmarkEnd w:id="7"/>
      <w:r w:rsidRPr="00264717">
        <w:t xml:space="preserve"> </w:t>
      </w:r>
    </w:p>
    <w:p w14:paraId="735506D4" w14:textId="5CB5DD16" w:rsidR="00C8246A" w:rsidRPr="00264717" w:rsidRDefault="00C8246A" w:rsidP="005234FD">
      <w:pPr>
        <w:pStyle w:val="NormalWeb"/>
        <w:spacing w:line="360" w:lineRule="auto"/>
        <w:jc w:val="both"/>
        <w:rPr>
          <w:rFonts w:ascii="Arial" w:hAnsi="Arial" w:cs="Arial"/>
        </w:rPr>
      </w:pPr>
      <w:r w:rsidRPr="00264717">
        <w:rPr>
          <w:rFonts w:ascii="Arial" w:hAnsi="Arial" w:cs="Arial"/>
        </w:rPr>
        <w:t>Several aspects of my career development have been positive and have contributed significantly to my personal growth. One major achievement has been successfully adapting to life in the United Kingdom. Learning English, completing qualifications, and establishing a career while raising a child demonstrate resilience, commitment, and determination. Resilience is recognised as an essential employability attribute because it enables individuals to overcome challenges and adapt to change (Yorke, 2006).</w:t>
      </w:r>
    </w:p>
    <w:p w14:paraId="1FF3E150"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 xml:space="preserve">My progression within Bershka has also been a positive aspect of my career journey. Taking on Key Holder and Visual Merchandiser responsibilities allowed me to develop leadership, communication, organisation, and teamwork skills. These transferable </w:t>
      </w:r>
      <w:r w:rsidRPr="00264717">
        <w:rPr>
          <w:rFonts w:ascii="Arial" w:hAnsi="Arial" w:cs="Arial"/>
        </w:rPr>
        <w:lastRenderedPageBreak/>
        <w:t>skills are highly valued by employers and are considered essential for career progression (McQuaid and Lindsay, 2005).</w:t>
      </w:r>
    </w:p>
    <w:p w14:paraId="6A177BEC"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The Professional Career Development module has further enhanced my self-awareness. Classroom activities such as the SWOT analysis encouraged me to reflect critically on my strengths and weaknesses. The module also introduced concepts such as employability skills, personal branding, networking, and SMART goal setting, all of which have broadened my understanding of professional development (Gorbatov, Khapova and Lysova, 2018).</w:t>
      </w:r>
    </w:p>
    <w:p w14:paraId="21F9FFFA"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Despite these achievements, there have also been challenges. One significant challenge has been balancing work, education, and family responsibilities. Limited time can restrict opportunities for additional training and professional development. Another challenge is my lack of experience in office-based environments, which may create barriers when applying for administrative or managerial positions.</w:t>
      </w:r>
    </w:p>
    <w:p w14:paraId="0EDDDB3C"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However, the module has encouraged me to adopt a growth mindset and view these challenges as opportunities for improvement rather than obstacles (Dweck, 2017). Through reflection, I have realised that professional development is a continuous process and that weaknesses can be addressed through learning, planning, and practical experience</w:t>
      </w:r>
    </w:p>
    <w:p w14:paraId="0025CF48" w14:textId="3E4F2E8B" w:rsidR="00583D6E" w:rsidRPr="00264717" w:rsidRDefault="00583D6E" w:rsidP="005234FD">
      <w:pPr>
        <w:pStyle w:val="Heading1"/>
      </w:pPr>
      <w:bookmarkStart w:id="8" w:name="_Toc232196485"/>
      <w:bookmarkStart w:id="9" w:name="_Toc232196518"/>
      <w:r w:rsidRPr="00264717">
        <w:t>Analysis</w:t>
      </w:r>
      <w:bookmarkEnd w:id="8"/>
      <w:bookmarkEnd w:id="9"/>
      <w:r w:rsidRPr="00264717">
        <w:t xml:space="preserve"> </w:t>
      </w:r>
    </w:p>
    <w:p w14:paraId="3B6AEACB" w14:textId="77777777" w:rsidR="005234FD" w:rsidRPr="005234FD" w:rsidRDefault="005234FD" w:rsidP="005234FD">
      <w:pPr>
        <w:pStyle w:val="NormalWeb"/>
        <w:spacing w:line="360" w:lineRule="auto"/>
        <w:jc w:val="both"/>
        <w:rPr>
          <w:rFonts w:ascii="Arial" w:hAnsi="Arial" w:cs="Arial"/>
        </w:rPr>
      </w:pPr>
      <w:r w:rsidRPr="005234FD">
        <w:rPr>
          <w:rFonts w:ascii="Arial" w:hAnsi="Arial" w:cs="Arial"/>
        </w:rPr>
        <w:t>The three models explored during this module have helped me better understand my career journey and future professional development.</w:t>
      </w:r>
    </w:p>
    <w:p w14:paraId="0FBE396D" w14:textId="77777777" w:rsidR="005234FD" w:rsidRPr="005234FD" w:rsidRDefault="005234FD" w:rsidP="005234FD">
      <w:pPr>
        <w:pStyle w:val="NormalWeb"/>
        <w:spacing w:line="360" w:lineRule="auto"/>
        <w:jc w:val="both"/>
        <w:rPr>
          <w:rFonts w:ascii="Arial" w:hAnsi="Arial" w:cs="Arial"/>
        </w:rPr>
      </w:pPr>
      <w:r w:rsidRPr="005234FD">
        <w:rPr>
          <w:rFonts w:ascii="Arial" w:hAnsi="Arial" w:cs="Arial"/>
        </w:rPr>
        <w:t xml:space="preserve">Firstly, my </w:t>
      </w:r>
      <w:r w:rsidRPr="005234FD">
        <w:rPr>
          <w:rStyle w:val="Strong"/>
          <w:rFonts w:ascii="Arial" w:eastAsiaTheme="majorEastAsia" w:hAnsi="Arial" w:cs="Arial"/>
        </w:rPr>
        <w:t>SWOT analysis</w:t>
      </w:r>
      <w:r w:rsidRPr="005234FD">
        <w:rPr>
          <w:rFonts w:ascii="Arial" w:hAnsi="Arial" w:cs="Arial"/>
        </w:rPr>
        <w:t xml:space="preserve"> provided a realistic evaluation of my strengths, weaknesses, opportunities, and threats (Cottrell, 2021). My strengths include communication skills, leadership experience, resilience, and adaptability, which have been developed through my migration journey, employment at Bershka, and responsibilities as a single mother. However, the analysis also highlighted weaknesses, including limited office-based experience and occasional self-doubt when considering career progression. Identifying these factors has helped me </w:t>
      </w:r>
      <w:r w:rsidRPr="005234FD">
        <w:rPr>
          <w:rFonts w:ascii="Arial" w:hAnsi="Arial" w:cs="Arial"/>
        </w:rPr>
        <w:lastRenderedPageBreak/>
        <w:t>recognise areas that require further development while also highlighting opportunities for promotion, education, and networking.</w:t>
      </w:r>
    </w:p>
    <w:p w14:paraId="0FADCF9C" w14:textId="77777777" w:rsidR="005234FD" w:rsidRPr="005234FD" w:rsidRDefault="005234FD" w:rsidP="005234FD">
      <w:pPr>
        <w:pStyle w:val="NormalWeb"/>
        <w:spacing w:line="360" w:lineRule="auto"/>
        <w:jc w:val="both"/>
        <w:rPr>
          <w:rFonts w:ascii="Arial" w:hAnsi="Arial" w:cs="Arial"/>
        </w:rPr>
      </w:pPr>
      <w:r w:rsidRPr="005234FD">
        <w:rPr>
          <w:rFonts w:ascii="Arial" w:hAnsi="Arial" w:cs="Arial"/>
        </w:rPr>
        <w:t xml:space="preserve">Secondly, my </w:t>
      </w:r>
      <w:r w:rsidRPr="005234FD">
        <w:rPr>
          <w:rStyle w:val="Strong"/>
          <w:rFonts w:ascii="Arial" w:eastAsiaTheme="majorEastAsia" w:hAnsi="Arial" w:cs="Arial"/>
        </w:rPr>
        <w:t>Myers-Briggs Type Indicator (ESTJ)</w:t>
      </w:r>
      <w:r w:rsidRPr="005234FD">
        <w:rPr>
          <w:rFonts w:ascii="Arial" w:hAnsi="Arial" w:cs="Arial"/>
        </w:rPr>
        <w:t xml:space="preserve"> helped me understand how my personality influences my career preferences. According to Myers et al. (1998), personality type can affect workplace behaviour and job satisfaction. As an ESTJ, I am organised, practical, and goal-oriented. This explains why I enjoyed the responsibilities associated with being a Key Holder and why I am motivated by roles that involve structure, responsibility, and leadership. Understanding my personality has increased my confidence in pursuing office-based and managerial positions in the future.</w:t>
      </w:r>
    </w:p>
    <w:p w14:paraId="1A025251" w14:textId="77777777" w:rsidR="005234FD" w:rsidRPr="005234FD" w:rsidRDefault="005234FD" w:rsidP="005234FD">
      <w:pPr>
        <w:pStyle w:val="NormalWeb"/>
        <w:spacing w:line="360" w:lineRule="auto"/>
        <w:jc w:val="both"/>
        <w:rPr>
          <w:rFonts w:ascii="Arial" w:hAnsi="Arial" w:cs="Arial"/>
        </w:rPr>
      </w:pPr>
      <w:r w:rsidRPr="005234FD">
        <w:rPr>
          <w:rFonts w:ascii="Arial" w:hAnsi="Arial" w:cs="Arial"/>
        </w:rPr>
        <w:t xml:space="preserve">Finally, </w:t>
      </w:r>
      <w:r w:rsidRPr="005234FD">
        <w:rPr>
          <w:rStyle w:val="Strong"/>
          <w:rFonts w:ascii="Arial" w:eastAsiaTheme="majorEastAsia" w:hAnsi="Arial" w:cs="Arial"/>
        </w:rPr>
        <w:t>Holland’s Career Theory</w:t>
      </w:r>
      <w:r w:rsidRPr="005234FD">
        <w:rPr>
          <w:rFonts w:ascii="Arial" w:hAnsi="Arial" w:cs="Arial"/>
        </w:rPr>
        <w:t xml:space="preserve"> helped me identify career environments that align with my interests and strengths. Holland (1997) suggests that individuals experience greater satisfaction when their personality matches their work environment. My assessment showed strong preferences for Helping, Organising, and Persuading activities, indicating Social, Conventional, and Enterprising characteristics. These results support my interest in office administration, customer relations, and management roles where I can work with people while maintaining organised systems and processes.</w:t>
      </w:r>
    </w:p>
    <w:p w14:paraId="661C9B34" w14:textId="77777777" w:rsidR="005234FD" w:rsidRPr="005234FD" w:rsidRDefault="005234FD" w:rsidP="005234FD">
      <w:pPr>
        <w:pStyle w:val="NormalWeb"/>
        <w:spacing w:line="360" w:lineRule="auto"/>
        <w:jc w:val="both"/>
        <w:rPr>
          <w:rFonts w:ascii="Arial" w:hAnsi="Arial" w:cs="Arial"/>
        </w:rPr>
      </w:pPr>
      <w:r w:rsidRPr="005234FD">
        <w:rPr>
          <w:rFonts w:ascii="Arial" w:hAnsi="Arial" w:cs="Arial"/>
        </w:rPr>
        <w:t>In addition, my Activist learning style demonstrated that I learn most effectively through practical experience and active participation (Honey and Mumford, 1992). This explains why workplace learning and hands-on responsibilities have contributed significantly to my professional development. Overall, these models have increased my self-awareness and provided valuable guidance for my future career planning.</w:t>
      </w:r>
    </w:p>
    <w:p w14:paraId="180849A3" w14:textId="77777777" w:rsidR="00984DAA" w:rsidRPr="00264717" w:rsidRDefault="00984DAA" w:rsidP="005234FD">
      <w:pPr>
        <w:spacing w:line="360" w:lineRule="auto"/>
        <w:jc w:val="both"/>
        <w:rPr>
          <w:rFonts w:ascii="Arial" w:hAnsi="Arial" w:cs="Arial"/>
        </w:rPr>
      </w:pPr>
    </w:p>
    <w:p w14:paraId="442ECC0C" w14:textId="6B57ACE0" w:rsidR="00583D6E" w:rsidRPr="00264717" w:rsidRDefault="00583D6E" w:rsidP="005234FD">
      <w:pPr>
        <w:pStyle w:val="Heading1"/>
      </w:pPr>
      <w:bookmarkStart w:id="10" w:name="_Toc232196486"/>
      <w:bookmarkStart w:id="11" w:name="_Toc232196519"/>
      <w:r w:rsidRPr="00264717">
        <w:t>Conclusion</w:t>
      </w:r>
      <w:bookmarkEnd w:id="10"/>
      <w:bookmarkEnd w:id="11"/>
      <w:r w:rsidRPr="00264717">
        <w:t xml:space="preserve"> </w:t>
      </w:r>
    </w:p>
    <w:p w14:paraId="66897471"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 xml:space="preserve">This reflection has allowed me to critically examine my career journey and identify the experiences that have shaped my personal and professional development. My journey from Venezuela to the United Kingdom has required resilience, adaptability, and </w:t>
      </w:r>
      <w:r w:rsidRPr="00264717">
        <w:rPr>
          <w:rFonts w:ascii="Arial" w:hAnsi="Arial" w:cs="Arial"/>
        </w:rPr>
        <w:lastRenderedPageBreak/>
        <w:t>determination. Through education, employment, and personal responsibilities, I have developed valuable skills that can support my future career progression.</w:t>
      </w:r>
    </w:p>
    <w:p w14:paraId="42450085"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The Professional Career Development module has significantly increased my self-awareness. Through SWOT analysis, I identified key strengths and areas for improvement. The Myers-Briggs assessment provided valuable insight into how my personality influences my professional preferences and behaviours. Holland’s Career Theory helped me recognise the importance of pursuing careers that align with my interests and values.</w:t>
      </w:r>
    </w:p>
    <w:p w14:paraId="6C31D69D" w14:textId="77777777" w:rsidR="00C8246A" w:rsidRPr="00264717" w:rsidRDefault="00C8246A" w:rsidP="005234FD">
      <w:pPr>
        <w:pStyle w:val="NormalWeb"/>
        <w:spacing w:line="360" w:lineRule="auto"/>
        <w:jc w:val="both"/>
        <w:rPr>
          <w:rFonts w:ascii="Arial" w:hAnsi="Arial" w:cs="Arial"/>
        </w:rPr>
      </w:pPr>
      <w:r w:rsidRPr="00264717">
        <w:rPr>
          <w:rFonts w:ascii="Arial" w:hAnsi="Arial" w:cs="Arial"/>
        </w:rPr>
        <w:t>Additionally, understanding my Activist learning style has enabled me to appreciate how I learn most effectively and how I can continue developing professionally. Reflection has reinforced the importance of continuous learning, employability skills, networking, and personal branding in achieving long-term career success.</w:t>
      </w:r>
    </w:p>
    <w:p w14:paraId="53931EB3" w14:textId="4E6FBA5B" w:rsidR="00264717" w:rsidRDefault="00C8246A" w:rsidP="005234FD">
      <w:pPr>
        <w:pStyle w:val="NormalWeb"/>
        <w:spacing w:line="360" w:lineRule="auto"/>
        <w:jc w:val="both"/>
        <w:rPr>
          <w:rFonts w:ascii="Arial" w:hAnsi="Arial" w:cs="Arial"/>
        </w:rPr>
      </w:pPr>
      <w:r w:rsidRPr="00264717">
        <w:rPr>
          <w:rFonts w:ascii="Arial" w:hAnsi="Arial" w:cs="Arial"/>
        </w:rPr>
        <w:t>Overall, I now feel more confident about my future career direction. I recognise that professional development is a lifelong process that requires planning, adaptability, and commitment. By applying the knowledge gained through this module, I am better prepared to pursue opportunities that align with my strengths, personality, and career aspirations.</w:t>
      </w:r>
    </w:p>
    <w:p w14:paraId="7D070B1B" w14:textId="77777777" w:rsidR="005234FD" w:rsidRDefault="005234FD" w:rsidP="005234FD">
      <w:pPr>
        <w:pStyle w:val="NormalWeb"/>
        <w:spacing w:line="360" w:lineRule="auto"/>
        <w:jc w:val="both"/>
        <w:rPr>
          <w:rFonts w:ascii="Arial" w:hAnsi="Arial" w:cs="Arial"/>
        </w:rPr>
      </w:pPr>
    </w:p>
    <w:p w14:paraId="094E939E" w14:textId="77777777" w:rsidR="005234FD" w:rsidRDefault="005234FD" w:rsidP="005234FD">
      <w:pPr>
        <w:pStyle w:val="NormalWeb"/>
        <w:spacing w:line="360" w:lineRule="auto"/>
        <w:jc w:val="both"/>
        <w:rPr>
          <w:rFonts w:ascii="Arial" w:hAnsi="Arial" w:cs="Arial"/>
        </w:rPr>
      </w:pPr>
    </w:p>
    <w:p w14:paraId="5D72FBCF" w14:textId="77777777" w:rsidR="005234FD" w:rsidRDefault="005234FD" w:rsidP="005234FD">
      <w:pPr>
        <w:pStyle w:val="NormalWeb"/>
        <w:spacing w:line="360" w:lineRule="auto"/>
        <w:jc w:val="both"/>
        <w:rPr>
          <w:rFonts w:ascii="Arial" w:hAnsi="Arial" w:cs="Arial"/>
        </w:rPr>
      </w:pPr>
    </w:p>
    <w:p w14:paraId="09854F92" w14:textId="77777777" w:rsidR="005234FD" w:rsidRDefault="005234FD" w:rsidP="005234FD">
      <w:pPr>
        <w:pStyle w:val="NormalWeb"/>
        <w:spacing w:line="360" w:lineRule="auto"/>
        <w:jc w:val="both"/>
        <w:rPr>
          <w:rFonts w:ascii="Arial" w:hAnsi="Arial" w:cs="Arial"/>
        </w:rPr>
      </w:pPr>
    </w:p>
    <w:p w14:paraId="6CDD592F" w14:textId="77777777" w:rsidR="005234FD" w:rsidRDefault="005234FD" w:rsidP="005234FD">
      <w:pPr>
        <w:pStyle w:val="NormalWeb"/>
        <w:spacing w:line="360" w:lineRule="auto"/>
        <w:jc w:val="both"/>
        <w:rPr>
          <w:rFonts w:ascii="Arial" w:hAnsi="Arial" w:cs="Arial"/>
        </w:rPr>
      </w:pPr>
    </w:p>
    <w:p w14:paraId="36E5F0F0" w14:textId="77777777" w:rsidR="005234FD" w:rsidRDefault="005234FD" w:rsidP="005234FD">
      <w:pPr>
        <w:pStyle w:val="NormalWeb"/>
        <w:spacing w:line="360" w:lineRule="auto"/>
        <w:jc w:val="both"/>
        <w:rPr>
          <w:rFonts w:ascii="Arial" w:hAnsi="Arial" w:cs="Arial"/>
        </w:rPr>
      </w:pPr>
    </w:p>
    <w:p w14:paraId="28D9A317" w14:textId="77777777" w:rsidR="005234FD" w:rsidRDefault="005234FD" w:rsidP="005234FD">
      <w:pPr>
        <w:pStyle w:val="NormalWeb"/>
        <w:spacing w:line="360" w:lineRule="auto"/>
        <w:jc w:val="both"/>
        <w:rPr>
          <w:rFonts w:ascii="Arial" w:hAnsi="Arial" w:cs="Arial"/>
        </w:rPr>
      </w:pPr>
    </w:p>
    <w:p w14:paraId="229904A7" w14:textId="77777777" w:rsidR="005234FD" w:rsidRPr="00264717" w:rsidRDefault="005234FD" w:rsidP="005234FD">
      <w:pPr>
        <w:pStyle w:val="NormalWeb"/>
        <w:spacing w:line="360" w:lineRule="auto"/>
        <w:jc w:val="both"/>
        <w:rPr>
          <w:rFonts w:ascii="Arial" w:hAnsi="Arial" w:cs="Arial"/>
        </w:rPr>
      </w:pPr>
    </w:p>
    <w:p w14:paraId="3A27BEC3" w14:textId="6BE8A77C" w:rsidR="00583D6E" w:rsidRPr="00264717" w:rsidRDefault="00583D6E" w:rsidP="005234FD">
      <w:pPr>
        <w:pStyle w:val="Heading1"/>
        <w:rPr>
          <w:rFonts w:eastAsiaTheme="minorEastAsia"/>
        </w:rPr>
      </w:pPr>
      <w:bookmarkStart w:id="12" w:name="_Toc232196487"/>
      <w:bookmarkStart w:id="13" w:name="_Toc232196520"/>
      <w:r w:rsidRPr="00264717">
        <w:lastRenderedPageBreak/>
        <w:t>Action Plan</w:t>
      </w:r>
      <w:bookmarkEnd w:id="12"/>
      <w:bookmarkEnd w:id="13"/>
      <w:r w:rsidRPr="00264717">
        <w:t xml:space="preserve"> </w:t>
      </w:r>
    </w:p>
    <w:tbl>
      <w:tblPr>
        <w:tblStyle w:val="TableGrid"/>
        <w:tblW w:w="0" w:type="auto"/>
        <w:tblInd w:w="-5" w:type="dxa"/>
        <w:tblLook w:val="04A0" w:firstRow="1" w:lastRow="0" w:firstColumn="1" w:lastColumn="0" w:noHBand="0" w:noVBand="1"/>
      </w:tblPr>
      <w:tblGrid>
        <w:gridCol w:w="1676"/>
        <w:gridCol w:w="1690"/>
        <w:gridCol w:w="1611"/>
        <w:gridCol w:w="1466"/>
        <w:gridCol w:w="1585"/>
        <w:gridCol w:w="993"/>
      </w:tblGrid>
      <w:tr w:rsidR="00967432" w:rsidRPr="00264717" w14:paraId="0BF3A393" w14:textId="77777777" w:rsidTr="0084025B">
        <w:tc>
          <w:tcPr>
            <w:tcW w:w="1673" w:type="dxa"/>
          </w:tcPr>
          <w:p w14:paraId="0A0277DA" w14:textId="5A2897A6" w:rsidR="00583D6E" w:rsidRPr="00264717" w:rsidRDefault="00583D6E" w:rsidP="00264717">
            <w:pPr>
              <w:spacing w:line="360" w:lineRule="auto"/>
              <w:jc w:val="both"/>
              <w:rPr>
                <w:rFonts w:ascii="Arial" w:hAnsi="Arial" w:cs="Arial"/>
                <w:b/>
                <w:bCs/>
              </w:rPr>
            </w:pPr>
            <w:r w:rsidRPr="00264717">
              <w:rPr>
                <w:rFonts w:ascii="Arial" w:hAnsi="Arial" w:cs="Arial"/>
                <w:b/>
                <w:bCs/>
              </w:rPr>
              <w:t>Goal</w:t>
            </w:r>
          </w:p>
        </w:tc>
        <w:tc>
          <w:tcPr>
            <w:tcW w:w="1688" w:type="dxa"/>
          </w:tcPr>
          <w:p w14:paraId="1BBC9567" w14:textId="6F6171AC" w:rsidR="00583D6E" w:rsidRPr="00264717" w:rsidRDefault="00583D6E" w:rsidP="00264717">
            <w:pPr>
              <w:spacing w:line="360" w:lineRule="auto"/>
              <w:jc w:val="both"/>
              <w:rPr>
                <w:rFonts w:ascii="Arial" w:hAnsi="Arial" w:cs="Arial"/>
                <w:b/>
                <w:bCs/>
              </w:rPr>
            </w:pPr>
            <w:r w:rsidRPr="00264717">
              <w:rPr>
                <w:rFonts w:ascii="Arial" w:hAnsi="Arial" w:cs="Arial"/>
                <w:b/>
                <w:bCs/>
              </w:rPr>
              <w:t>Specific Action</w:t>
            </w:r>
          </w:p>
        </w:tc>
        <w:tc>
          <w:tcPr>
            <w:tcW w:w="1609" w:type="dxa"/>
          </w:tcPr>
          <w:p w14:paraId="2CBC5487" w14:textId="23EFEC45" w:rsidR="00583D6E" w:rsidRPr="00264717" w:rsidRDefault="00583D6E" w:rsidP="00264717">
            <w:pPr>
              <w:spacing w:line="360" w:lineRule="auto"/>
              <w:jc w:val="both"/>
              <w:rPr>
                <w:rFonts w:ascii="Arial" w:hAnsi="Arial" w:cs="Arial"/>
                <w:b/>
                <w:bCs/>
              </w:rPr>
            </w:pPr>
            <w:r w:rsidRPr="00264717">
              <w:rPr>
                <w:rFonts w:ascii="Arial" w:hAnsi="Arial" w:cs="Arial"/>
                <w:b/>
                <w:bCs/>
              </w:rPr>
              <w:t>Measurable</w:t>
            </w:r>
          </w:p>
        </w:tc>
        <w:tc>
          <w:tcPr>
            <w:tcW w:w="1464" w:type="dxa"/>
          </w:tcPr>
          <w:p w14:paraId="50039D27" w14:textId="01BAB37D" w:rsidR="00583D6E" w:rsidRPr="00264717" w:rsidRDefault="00583D6E" w:rsidP="00264717">
            <w:pPr>
              <w:spacing w:line="360" w:lineRule="auto"/>
              <w:jc w:val="both"/>
              <w:rPr>
                <w:rFonts w:ascii="Arial" w:hAnsi="Arial" w:cs="Arial"/>
                <w:b/>
                <w:bCs/>
              </w:rPr>
            </w:pPr>
            <w:r w:rsidRPr="00264717">
              <w:rPr>
                <w:rFonts w:ascii="Arial" w:hAnsi="Arial" w:cs="Arial"/>
                <w:b/>
                <w:bCs/>
              </w:rPr>
              <w:t>Achievable</w:t>
            </w:r>
          </w:p>
        </w:tc>
        <w:tc>
          <w:tcPr>
            <w:tcW w:w="1582" w:type="dxa"/>
          </w:tcPr>
          <w:p w14:paraId="35B0C067" w14:textId="26FD8234" w:rsidR="00583D6E" w:rsidRPr="00264717" w:rsidRDefault="00583D6E" w:rsidP="00264717">
            <w:pPr>
              <w:spacing w:line="360" w:lineRule="auto"/>
              <w:jc w:val="both"/>
              <w:rPr>
                <w:rFonts w:ascii="Arial" w:hAnsi="Arial" w:cs="Arial"/>
                <w:b/>
                <w:bCs/>
              </w:rPr>
            </w:pPr>
            <w:r w:rsidRPr="00264717">
              <w:rPr>
                <w:rFonts w:ascii="Arial" w:hAnsi="Arial" w:cs="Arial"/>
                <w:b/>
                <w:bCs/>
              </w:rPr>
              <w:t>Relevant</w:t>
            </w:r>
          </w:p>
        </w:tc>
        <w:tc>
          <w:tcPr>
            <w:tcW w:w="1000" w:type="dxa"/>
          </w:tcPr>
          <w:p w14:paraId="58D20416" w14:textId="7FCD7733" w:rsidR="00583D6E" w:rsidRPr="00264717" w:rsidRDefault="00583D6E" w:rsidP="00264717">
            <w:pPr>
              <w:spacing w:line="360" w:lineRule="auto"/>
              <w:jc w:val="both"/>
              <w:rPr>
                <w:rFonts w:ascii="Arial" w:hAnsi="Arial" w:cs="Arial"/>
                <w:b/>
                <w:bCs/>
              </w:rPr>
            </w:pPr>
            <w:r w:rsidRPr="00264717">
              <w:rPr>
                <w:rFonts w:ascii="Arial" w:hAnsi="Arial" w:cs="Arial"/>
                <w:b/>
                <w:bCs/>
              </w:rPr>
              <w:t>Time-Bound</w:t>
            </w:r>
          </w:p>
        </w:tc>
      </w:tr>
      <w:tr w:rsidR="00967432" w:rsidRPr="00264717" w14:paraId="2D72F74A" w14:textId="77777777" w:rsidTr="0084025B">
        <w:tc>
          <w:tcPr>
            <w:tcW w:w="1673" w:type="dxa"/>
          </w:tcPr>
          <w:p w14:paraId="1CD7013E" w14:textId="08599EFC" w:rsidR="00583D6E" w:rsidRPr="00264717" w:rsidRDefault="00C8246A" w:rsidP="00264717">
            <w:pPr>
              <w:spacing w:line="360" w:lineRule="auto"/>
              <w:jc w:val="both"/>
              <w:rPr>
                <w:rFonts w:ascii="Arial" w:hAnsi="Arial" w:cs="Arial"/>
              </w:rPr>
            </w:pPr>
            <w:r w:rsidRPr="00264717">
              <w:rPr>
                <w:rFonts w:ascii="Arial" w:hAnsi="Arial" w:cs="Arial"/>
              </w:rPr>
              <w:t>Gain office-based experience</w:t>
            </w:r>
          </w:p>
        </w:tc>
        <w:tc>
          <w:tcPr>
            <w:tcW w:w="1688" w:type="dxa"/>
          </w:tcPr>
          <w:p w14:paraId="7F575BE5" w14:textId="11E1750A" w:rsidR="00583D6E" w:rsidRPr="00264717" w:rsidRDefault="00C8246A" w:rsidP="00264717">
            <w:pPr>
              <w:spacing w:line="360" w:lineRule="auto"/>
              <w:jc w:val="both"/>
              <w:rPr>
                <w:rFonts w:ascii="Arial" w:hAnsi="Arial" w:cs="Arial"/>
              </w:rPr>
            </w:pPr>
            <w:r w:rsidRPr="00264717">
              <w:rPr>
                <w:rFonts w:ascii="Arial" w:hAnsi="Arial" w:cs="Arial"/>
              </w:rPr>
              <w:t>Apply ffor internal administrative opportunities and job shadowing</w:t>
            </w:r>
          </w:p>
        </w:tc>
        <w:tc>
          <w:tcPr>
            <w:tcW w:w="1609" w:type="dxa"/>
          </w:tcPr>
          <w:p w14:paraId="556D5F1E" w14:textId="18A099CA" w:rsidR="00583D6E" w:rsidRPr="00264717" w:rsidRDefault="00C8246A" w:rsidP="00264717">
            <w:pPr>
              <w:spacing w:line="360" w:lineRule="auto"/>
              <w:jc w:val="both"/>
              <w:rPr>
                <w:rFonts w:ascii="Arial" w:hAnsi="Arial" w:cs="Arial"/>
              </w:rPr>
            </w:pPr>
            <w:r w:rsidRPr="00264717">
              <w:rPr>
                <w:rFonts w:ascii="Arial" w:hAnsi="Arial" w:cs="Arial"/>
              </w:rPr>
              <w:t>Submit at least 5 applications</w:t>
            </w:r>
          </w:p>
        </w:tc>
        <w:tc>
          <w:tcPr>
            <w:tcW w:w="1464" w:type="dxa"/>
          </w:tcPr>
          <w:p w14:paraId="5FE6F6B6" w14:textId="741A435A" w:rsidR="00583D6E" w:rsidRPr="00264717" w:rsidRDefault="00C8246A" w:rsidP="00264717">
            <w:pPr>
              <w:spacing w:line="360" w:lineRule="auto"/>
              <w:jc w:val="both"/>
              <w:rPr>
                <w:rFonts w:ascii="Arial" w:hAnsi="Arial" w:cs="Arial"/>
              </w:rPr>
            </w:pPr>
            <w:r w:rsidRPr="00264717">
              <w:rPr>
                <w:rFonts w:ascii="Arial" w:hAnsi="Arial" w:cs="Arial"/>
              </w:rPr>
              <w:t>Yes</w:t>
            </w:r>
          </w:p>
        </w:tc>
        <w:tc>
          <w:tcPr>
            <w:tcW w:w="1582" w:type="dxa"/>
          </w:tcPr>
          <w:p w14:paraId="3A9384C6" w14:textId="3D421377" w:rsidR="00583D6E" w:rsidRPr="00264717" w:rsidRDefault="00C8246A" w:rsidP="00264717">
            <w:pPr>
              <w:spacing w:line="360" w:lineRule="auto"/>
              <w:jc w:val="both"/>
              <w:rPr>
                <w:rFonts w:ascii="Arial" w:hAnsi="Arial" w:cs="Arial"/>
              </w:rPr>
            </w:pPr>
            <w:r w:rsidRPr="00264717">
              <w:rPr>
                <w:rFonts w:ascii="Arial" w:hAnsi="Arial" w:cs="Arial"/>
              </w:rPr>
              <w:t>Supports future career goals</w:t>
            </w:r>
          </w:p>
        </w:tc>
        <w:tc>
          <w:tcPr>
            <w:tcW w:w="1000" w:type="dxa"/>
          </w:tcPr>
          <w:p w14:paraId="485985E8" w14:textId="760D696A" w:rsidR="00583D6E" w:rsidRPr="00264717" w:rsidRDefault="00C8246A" w:rsidP="00264717">
            <w:pPr>
              <w:spacing w:line="360" w:lineRule="auto"/>
              <w:jc w:val="both"/>
              <w:rPr>
                <w:rFonts w:ascii="Arial" w:hAnsi="Arial" w:cs="Arial"/>
              </w:rPr>
            </w:pPr>
            <w:r w:rsidRPr="00264717">
              <w:rPr>
                <w:rFonts w:ascii="Arial" w:hAnsi="Arial" w:cs="Arial"/>
              </w:rPr>
              <w:t>Wit</w:t>
            </w:r>
            <w:r w:rsidR="00967432" w:rsidRPr="00264717">
              <w:rPr>
                <w:rFonts w:ascii="Arial" w:hAnsi="Arial" w:cs="Arial"/>
              </w:rPr>
              <w:t>hin 12 month</w:t>
            </w:r>
          </w:p>
        </w:tc>
      </w:tr>
      <w:tr w:rsidR="00967432" w:rsidRPr="00264717" w14:paraId="5D14C63F" w14:textId="77777777" w:rsidTr="0084025B">
        <w:tc>
          <w:tcPr>
            <w:tcW w:w="1673" w:type="dxa"/>
          </w:tcPr>
          <w:p w14:paraId="4D660BBD" w14:textId="7823BED0" w:rsidR="00583D6E" w:rsidRPr="00264717" w:rsidRDefault="00967432" w:rsidP="00264717">
            <w:pPr>
              <w:spacing w:line="360" w:lineRule="auto"/>
              <w:jc w:val="both"/>
              <w:rPr>
                <w:rFonts w:ascii="Arial" w:hAnsi="Arial" w:cs="Arial"/>
              </w:rPr>
            </w:pPr>
            <w:r w:rsidRPr="00264717">
              <w:rPr>
                <w:rFonts w:ascii="Arial" w:hAnsi="Arial" w:cs="Arial"/>
              </w:rPr>
              <w:t>Improve digital and administrative skills</w:t>
            </w:r>
          </w:p>
        </w:tc>
        <w:tc>
          <w:tcPr>
            <w:tcW w:w="1688" w:type="dxa"/>
          </w:tcPr>
          <w:p w14:paraId="5EDD2880" w14:textId="4D8A6673" w:rsidR="00583D6E" w:rsidRPr="00264717" w:rsidRDefault="00967432" w:rsidP="00264717">
            <w:pPr>
              <w:spacing w:line="360" w:lineRule="auto"/>
              <w:jc w:val="both"/>
              <w:rPr>
                <w:rFonts w:ascii="Arial" w:hAnsi="Arial" w:cs="Arial"/>
              </w:rPr>
            </w:pPr>
            <w:r w:rsidRPr="00264717">
              <w:rPr>
                <w:rFonts w:ascii="Arial" w:hAnsi="Arial" w:cs="Arial"/>
              </w:rPr>
              <w:t>Complete Microsoft Office and administration courses</w:t>
            </w:r>
          </w:p>
        </w:tc>
        <w:tc>
          <w:tcPr>
            <w:tcW w:w="1609" w:type="dxa"/>
          </w:tcPr>
          <w:p w14:paraId="6567A458" w14:textId="00A3A65D" w:rsidR="00583D6E" w:rsidRPr="00264717" w:rsidRDefault="00967432" w:rsidP="00264717">
            <w:pPr>
              <w:spacing w:line="360" w:lineRule="auto"/>
              <w:jc w:val="both"/>
              <w:rPr>
                <w:rFonts w:ascii="Arial" w:hAnsi="Arial" w:cs="Arial"/>
              </w:rPr>
            </w:pPr>
            <w:r w:rsidRPr="00264717">
              <w:rPr>
                <w:rFonts w:ascii="Arial" w:hAnsi="Arial" w:cs="Arial"/>
              </w:rPr>
              <w:t>Gain 3 certificates</w:t>
            </w:r>
          </w:p>
        </w:tc>
        <w:tc>
          <w:tcPr>
            <w:tcW w:w="1464" w:type="dxa"/>
          </w:tcPr>
          <w:p w14:paraId="5418A8BF" w14:textId="73C8890C" w:rsidR="00583D6E" w:rsidRPr="00264717" w:rsidRDefault="00967432" w:rsidP="00264717">
            <w:pPr>
              <w:spacing w:line="360" w:lineRule="auto"/>
              <w:jc w:val="both"/>
              <w:rPr>
                <w:rFonts w:ascii="Arial" w:hAnsi="Arial" w:cs="Arial"/>
              </w:rPr>
            </w:pPr>
            <w:r w:rsidRPr="00264717">
              <w:rPr>
                <w:rFonts w:ascii="Arial" w:hAnsi="Arial" w:cs="Arial"/>
              </w:rPr>
              <w:t>Yes</w:t>
            </w:r>
          </w:p>
        </w:tc>
        <w:tc>
          <w:tcPr>
            <w:tcW w:w="1582" w:type="dxa"/>
          </w:tcPr>
          <w:p w14:paraId="510E8CFD" w14:textId="09BE102E" w:rsidR="00583D6E" w:rsidRPr="00264717" w:rsidRDefault="00967432" w:rsidP="00264717">
            <w:pPr>
              <w:spacing w:line="360" w:lineRule="auto"/>
              <w:jc w:val="both"/>
              <w:rPr>
                <w:rFonts w:ascii="Arial" w:hAnsi="Arial" w:cs="Arial"/>
              </w:rPr>
            </w:pPr>
            <w:r w:rsidRPr="00264717">
              <w:rPr>
                <w:rFonts w:ascii="Arial" w:hAnsi="Arial" w:cs="Arial"/>
              </w:rPr>
              <w:t>Improves employability</w:t>
            </w:r>
          </w:p>
        </w:tc>
        <w:tc>
          <w:tcPr>
            <w:tcW w:w="1000" w:type="dxa"/>
          </w:tcPr>
          <w:p w14:paraId="3643AB70" w14:textId="0DA88161" w:rsidR="00583D6E" w:rsidRPr="00264717" w:rsidRDefault="00967432" w:rsidP="00264717">
            <w:pPr>
              <w:spacing w:line="360" w:lineRule="auto"/>
              <w:jc w:val="both"/>
              <w:rPr>
                <w:rFonts w:ascii="Arial" w:hAnsi="Arial" w:cs="Arial"/>
              </w:rPr>
            </w:pPr>
            <w:r w:rsidRPr="00264717">
              <w:rPr>
                <w:rFonts w:ascii="Arial" w:hAnsi="Arial" w:cs="Arial"/>
              </w:rPr>
              <w:t>Within 12 month</w:t>
            </w:r>
          </w:p>
        </w:tc>
      </w:tr>
      <w:tr w:rsidR="00967432" w:rsidRPr="00264717" w14:paraId="2D1CBDB5" w14:textId="77777777" w:rsidTr="0084025B">
        <w:tc>
          <w:tcPr>
            <w:tcW w:w="1673" w:type="dxa"/>
          </w:tcPr>
          <w:p w14:paraId="77E160FD" w14:textId="5B4AECED" w:rsidR="00967432" w:rsidRPr="00264717" w:rsidRDefault="00967432" w:rsidP="00264717">
            <w:pPr>
              <w:spacing w:line="360" w:lineRule="auto"/>
              <w:jc w:val="both"/>
              <w:rPr>
                <w:rFonts w:ascii="Arial" w:hAnsi="Arial" w:cs="Arial"/>
              </w:rPr>
            </w:pPr>
            <w:r w:rsidRPr="00264717">
              <w:rPr>
                <w:rFonts w:ascii="Arial" w:hAnsi="Arial" w:cs="Arial"/>
              </w:rPr>
              <w:t>Develop professional network</w:t>
            </w:r>
          </w:p>
        </w:tc>
        <w:tc>
          <w:tcPr>
            <w:tcW w:w="1688" w:type="dxa"/>
          </w:tcPr>
          <w:p w14:paraId="1C52CE3C" w14:textId="0B185D67" w:rsidR="00967432" w:rsidRPr="00264717" w:rsidRDefault="00967432" w:rsidP="00264717">
            <w:pPr>
              <w:spacing w:line="360" w:lineRule="auto"/>
              <w:jc w:val="both"/>
              <w:rPr>
                <w:rFonts w:ascii="Arial" w:hAnsi="Arial" w:cs="Arial"/>
              </w:rPr>
            </w:pPr>
            <w:r w:rsidRPr="00264717">
              <w:rPr>
                <w:rFonts w:ascii="Arial" w:hAnsi="Arial" w:cs="Arial"/>
              </w:rPr>
              <w:t>Create a Linkdln profile and attend networking events</w:t>
            </w:r>
          </w:p>
        </w:tc>
        <w:tc>
          <w:tcPr>
            <w:tcW w:w="1609" w:type="dxa"/>
          </w:tcPr>
          <w:p w14:paraId="2FBEA518" w14:textId="505505C5" w:rsidR="00967432" w:rsidRPr="00264717" w:rsidRDefault="00967432" w:rsidP="00264717">
            <w:pPr>
              <w:spacing w:line="360" w:lineRule="auto"/>
              <w:jc w:val="both"/>
              <w:rPr>
                <w:rFonts w:ascii="Arial" w:hAnsi="Arial" w:cs="Arial"/>
              </w:rPr>
            </w:pPr>
            <w:r w:rsidRPr="00264717">
              <w:rPr>
                <w:rFonts w:ascii="Arial" w:hAnsi="Arial" w:cs="Arial"/>
              </w:rPr>
              <w:t>Connect with 30 professionals</w:t>
            </w:r>
          </w:p>
        </w:tc>
        <w:tc>
          <w:tcPr>
            <w:tcW w:w="1464" w:type="dxa"/>
          </w:tcPr>
          <w:p w14:paraId="3FD066A1" w14:textId="14782FE5" w:rsidR="00967432" w:rsidRPr="00264717" w:rsidRDefault="00967432" w:rsidP="00264717">
            <w:pPr>
              <w:spacing w:line="360" w:lineRule="auto"/>
              <w:jc w:val="both"/>
              <w:rPr>
                <w:rFonts w:ascii="Arial" w:hAnsi="Arial" w:cs="Arial"/>
              </w:rPr>
            </w:pPr>
            <w:r w:rsidRPr="00264717">
              <w:rPr>
                <w:rFonts w:ascii="Arial" w:hAnsi="Arial" w:cs="Arial"/>
              </w:rPr>
              <w:t>Yes</w:t>
            </w:r>
          </w:p>
        </w:tc>
        <w:tc>
          <w:tcPr>
            <w:tcW w:w="1582" w:type="dxa"/>
          </w:tcPr>
          <w:p w14:paraId="38FE1152" w14:textId="11463D8C" w:rsidR="00967432" w:rsidRPr="00264717" w:rsidRDefault="00967432" w:rsidP="00264717">
            <w:pPr>
              <w:spacing w:line="360" w:lineRule="auto"/>
              <w:jc w:val="both"/>
              <w:rPr>
                <w:rFonts w:ascii="Arial" w:hAnsi="Arial" w:cs="Arial"/>
              </w:rPr>
            </w:pPr>
            <w:r w:rsidRPr="00264717">
              <w:rPr>
                <w:rFonts w:ascii="Arial" w:hAnsi="Arial" w:cs="Arial"/>
              </w:rPr>
              <w:t>Supports career oppo</w:t>
            </w:r>
            <w:r w:rsidRPr="00264717">
              <w:rPr>
                <w:rFonts w:ascii="Arial" w:hAnsi="Arial" w:cs="Arial"/>
              </w:rPr>
              <w:t>rtunities</w:t>
            </w:r>
          </w:p>
        </w:tc>
        <w:tc>
          <w:tcPr>
            <w:tcW w:w="1000" w:type="dxa"/>
          </w:tcPr>
          <w:p w14:paraId="05EB40AC" w14:textId="053DEA00" w:rsidR="00967432" w:rsidRPr="00264717" w:rsidRDefault="00967432" w:rsidP="00264717">
            <w:pPr>
              <w:spacing w:line="360" w:lineRule="auto"/>
              <w:jc w:val="both"/>
              <w:rPr>
                <w:rFonts w:ascii="Arial" w:hAnsi="Arial" w:cs="Arial"/>
              </w:rPr>
            </w:pPr>
            <w:r w:rsidRPr="00264717">
              <w:rPr>
                <w:rFonts w:ascii="Arial" w:hAnsi="Arial" w:cs="Arial"/>
              </w:rPr>
              <w:t>Within 6 month</w:t>
            </w:r>
          </w:p>
        </w:tc>
      </w:tr>
      <w:tr w:rsidR="00967432" w:rsidRPr="00264717" w14:paraId="0FEAD4FD" w14:textId="77777777" w:rsidTr="0084025B">
        <w:tc>
          <w:tcPr>
            <w:tcW w:w="1673" w:type="dxa"/>
          </w:tcPr>
          <w:p w14:paraId="60DD0721" w14:textId="61D22CDF" w:rsidR="00967432" w:rsidRPr="00264717" w:rsidRDefault="00967432" w:rsidP="00264717">
            <w:pPr>
              <w:spacing w:line="360" w:lineRule="auto"/>
              <w:jc w:val="both"/>
              <w:rPr>
                <w:rFonts w:ascii="Arial" w:hAnsi="Arial" w:cs="Arial"/>
              </w:rPr>
            </w:pPr>
            <w:r w:rsidRPr="00264717">
              <w:rPr>
                <w:rFonts w:ascii="Arial" w:hAnsi="Arial" w:cs="Arial"/>
              </w:rPr>
              <w:t>Progress within Bershka</w:t>
            </w:r>
          </w:p>
        </w:tc>
        <w:tc>
          <w:tcPr>
            <w:tcW w:w="1688" w:type="dxa"/>
          </w:tcPr>
          <w:p w14:paraId="1A676E48" w14:textId="4CF0BB7F" w:rsidR="00967432" w:rsidRPr="00264717" w:rsidRDefault="00967432" w:rsidP="00264717">
            <w:pPr>
              <w:spacing w:line="360" w:lineRule="auto"/>
              <w:jc w:val="both"/>
              <w:rPr>
                <w:rFonts w:ascii="Arial" w:hAnsi="Arial" w:cs="Arial"/>
              </w:rPr>
            </w:pPr>
            <w:r w:rsidRPr="00264717">
              <w:rPr>
                <w:rFonts w:ascii="Arial" w:hAnsi="Arial" w:cs="Arial"/>
              </w:rPr>
              <w:t>Discuss promotion and development opportunities with management</w:t>
            </w:r>
          </w:p>
        </w:tc>
        <w:tc>
          <w:tcPr>
            <w:tcW w:w="1609" w:type="dxa"/>
          </w:tcPr>
          <w:p w14:paraId="0CFE8C36" w14:textId="57104831" w:rsidR="00967432" w:rsidRPr="00264717" w:rsidRDefault="00967432" w:rsidP="00264717">
            <w:pPr>
              <w:spacing w:line="360" w:lineRule="auto"/>
              <w:jc w:val="both"/>
              <w:rPr>
                <w:rFonts w:ascii="Arial" w:hAnsi="Arial" w:cs="Arial"/>
              </w:rPr>
            </w:pPr>
            <w:r w:rsidRPr="00264717">
              <w:rPr>
                <w:rFonts w:ascii="Arial" w:hAnsi="Arial" w:cs="Arial"/>
              </w:rPr>
              <w:t>Attend development meetings</w:t>
            </w:r>
          </w:p>
        </w:tc>
        <w:tc>
          <w:tcPr>
            <w:tcW w:w="1464" w:type="dxa"/>
          </w:tcPr>
          <w:p w14:paraId="1C55B51B" w14:textId="6E867736" w:rsidR="00967432" w:rsidRPr="00264717" w:rsidRDefault="00967432" w:rsidP="00264717">
            <w:pPr>
              <w:spacing w:line="360" w:lineRule="auto"/>
              <w:jc w:val="both"/>
              <w:rPr>
                <w:rFonts w:ascii="Arial" w:hAnsi="Arial" w:cs="Arial"/>
              </w:rPr>
            </w:pPr>
            <w:r w:rsidRPr="00264717">
              <w:rPr>
                <w:rFonts w:ascii="Arial" w:hAnsi="Arial" w:cs="Arial"/>
              </w:rPr>
              <w:t>Yes</w:t>
            </w:r>
          </w:p>
        </w:tc>
        <w:tc>
          <w:tcPr>
            <w:tcW w:w="1582" w:type="dxa"/>
          </w:tcPr>
          <w:p w14:paraId="1F119D36" w14:textId="229215AC" w:rsidR="00967432" w:rsidRPr="00264717" w:rsidRDefault="00967432" w:rsidP="00264717">
            <w:pPr>
              <w:spacing w:line="360" w:lineRule="auto"/>
              <w:jc w:val="both"/>
              <w:rPr>
                <w:rFonts w:ascii="Arial" w:hAnsi="Arial" w:cs="Arial"/>
              </w:rPr>
            </w:pPr>
            <w:r w:rsidRPr="00264717">
              <w:rPr>
                <w:rFonts w:ascii="Arial" w:hAnsi="Arial" w:cs="Arial"/>
              </w:rPr>
              <w:t>Supports leadership ambitions</w:t>
            </w:r>
          </w:p>
        </w:tc>
        <w:tc>
          <w:tcPr>
            <w:tcW w:w="1000" w:type="dxa"/>
          </w:tcPr>
          <w:p w14:paraId="01C8D047" w14:textId="1DE78CCA" w:rsidR="00967432" w:rsidRPr="00264717" w:rsidRDefault="00967432" w:rsidP="00264717">
            <w:pPr>
              <w:spacing w:line="360" w:lineRule="auto"/>
              <w:jc w:val="both"/>
              <w:rPr>
                <w:rFonts w:ascii="Arial" w:hAnsi="Arial" w:cs="Arial"/>
              </w:rPr>
            </w:pPr>
            <w:r w:rsidRPr="00264717">
              <w:rPr>
                <w:rFonts w:ascii="Arial" w:hAnsi="Arial" w:cs="Arial"/>
              </w:rPr>
              <w:t>Within 6 months</w:t>
            </w:r>
          </w:p>
        </w:tc>
      </w:tr>
      <w:tr w:rsidR="00967432" w:rsidRPr="00264717" w14:paraId="5793A879" w14:textId="77777777" w:rsidTr="0084025B">
        <w:tc>
          <w:tcPr>
            <w:tcW w:w="1673" w:type="dxa"/>
          </w:tcPr>
          <w:p w14:paraId="31A633EC" w14:textId="26AE7032" w:rsidR="00967432" w:rsidRPr="00264717" w:rsidRDefault="00967432" w:rsidP="00264717">
            <w:pPr>
              <w:spacing w:line="360" w:lineRule="auto"/>
              <w:jc w:val="both"/>
              <w:rPr>
                <w:rFonts w:ascii="Arial" w:hAnsi="Arial" w:cs="Arial"/>
              </w:rPr>
            </w:pPr>
            <w:r w:rsidRPr="00264717">
              <w:rPr>
                <w:rFonts w:ascii="Arial" w:hAnsi="Arial" w:cs="Arial"/>
              </w:rPr>
              <w:t>Enhance personal brand</w:t>
            </w:r>
          </w:p>
        </w:tc>
        <w:tc>
          <w:tcPr>
            <w:tcW w:w="1688" w:type="dxa"/>
          </w:tcPr>
          <w:p w14:paraId="5022C0AC" w14:textId="0D12F354" w:rsidR="00967432" w:rsidRPr="00264717" w:rsidRDefault="00967432" w:rsidP="00264717">
            <w:pPr>
              <w:spacing w:line="360" w:lineRule="auto"/>
              <w:jc w:val="both"/>
              <w:rPr>
                <w:rFonts w:ascii="Arial" w:hAnsi="Arial" w:cs="Arial"/>
              </w:rPr>
            </w:pPr>
            <w:r w:rsidRPr="00264717">
              <w:rPr>
                <w:rFonts w:ascii="Arial" w:hAnsi="Arial" w:cs="Arial"/>
              </w:rPr>
              <w:t>Improve professional online presence and CV</w:t>
            </w:r>
          </w:p>
        </w:tc>
        <w:tc>
          <w:tcPr>
            <w:tcW w:w="1609" w:type="dxa"/>
          </w:tcPr>
          <w:p w14:paraId="60465B74" w14:textId="45285C9D" w:rsidR="00967432" w:rsidRPr="00264717" w:rsidRDefault="00967432" w:rsidP="00264717">
            <w:pPr>
              <w:spacing w:line="360" w:lineRule="auto"/>
              <w:jc w:val="both"/>
              <w:rPr>
                <w:rFonts w:ascii="Arial" w:hAnsi="Arial" w:cs="Arial"/>
              </w:rPr>
            </w:pPr>
            <w:r w:rsidRPr="00264717">
              <w:rPr>
                <w:rFonts w:ascii="Arial" w:hAnsi="Arial" w:cs="Arial"/>
              </w:rPr>
              <w:t>Update LinkedIn and CV</w:t>
            </w:r>
          </w:p>
        </w:tc>
        <w:tc>
          <w:tcPr>
            <w:tcW w:w="1464" w:type="dxa"/>
          </w:tcPr>
          <w:p w14:paraId="062F4A3C" w14:textId="4718D400" w:rsidR="00967432" w:rsidRPr="00264717" w:rsidRDefault="00967432" w:rsidP="00264717">
            <w:pPr>
              <w:spacing w:line="360" w:lineRule="auto"/>
              <w:jc w:val="both"/>
              <w:rPr>
                <w:rFonts w:ascii="Arial" w:hAnsi="Arial" w:cs="Arial"/>
              </w:rPr>
            </w:pPr>
            <w:r w:rsidRPr="00264717">
              <w:rPr>
                <w:rFonts w:ascii="Arial" w:hAnsi="Arial" w:cs="Arial"/>
              </w:rPr>
              <w:t>Yes</w:t>
            </w:r>
          </w:p>
        </w:tc>
        <w:tc>
          <w:tcPr>
            <w:tcW w:w="1582" w:type="dxa"/>
          </w:tcPr>
          <w:p w14:paraId="5F3F9226" w14:textId="5F987AC2" w:rsidR="00967432" w:rsidRPr="00264717" w:rsidRDefault="00967432" w:rsidP="00264717">
            <w:pPr>
              <w:spacing w:line="360" w:lineRule="auto"/>
              <w:jc w:val="both"/>
              <w:rPr>
                <w:rFonts w:ascii="Arial" w:hAnsi="Arial" w:cs="Arial"/>
              </w:rPr>
            </w:pPr>
            <w:r w:rsidRPr="00264717">
              <w:rPr>
                <w:rFonts w:ascii="Arial" w:hAnsi="Arial" w:cs="Arial"/>
              </w:rPr>
              <w:t>Supports career transition</w:t>
            </w:r>
          </w:p>
        </w:tc>
        <w:tc>
          <w:tcPr>
            <w:tcW w:w="1000" w:type="dxa"/>
          </w:tcPr>
          <w:p w14:paraId="24D6980B" w14:textId="2B0D83BB" w:rsidR="00967432" w:rsidRPr="00264717" w:rsidRDefault="00967432" w:rsidP="00264717">
            <w:pPr>
              <w:spacing w:line="360" w:lineRule="auto"/>
              <w:jc w:val="both"/>
              <w:rPr>
                <w:rFonts w:ascii="Arial" w:hAnsi="Arial" w:cs="Arial"/>
              </w:rPr>
            </w:pPr>
            <w:r w:rsidRPr="00264717">
              <w:rPr>
                <w:rFonts w:ascii="Arial" w:hAnsi="Arial" w:cs="Arial"/>
              </w:rPr>
              <w:t>Within 3 month</w:t>
            </w:r>
          </w:p>
        </w:tc>
      </w:tr>
    </w:tbl>
    <w:p w14:paraId="37CC953A" w14:textId="77777777" w:rsidR="00264717" w:rsidRDefault="00264717" w:rsidP="00264717">
      <w:pPr>
        <w:spacing w:line="360" w:lineRule="auto"/>
        <w:jc w:val="both"/>
        <w:rPr>
          <w:rFonts w:ascii="Arial" w:hAnsi="Arial" w:cs="Arial"/>
          <w:b/>
          <w:bCs/>
        </w:rPr>
      </w:pPr>
    </w:p>
    <w:p w14:paraId="47362B20" w14:textId="576E269F" w:rsidR="00583D6E" w:rsidRPr="00264717" w:rsidRDefault="00583D6E" w:rsidP="005234FD">
      <w:pPr>
        <w:pStyle w:val="Heading1"/>
      </w:pPr>
      <w:bookmarkStart w:id="14" w:name="_Toc232196488"/>
      <w:bookmarkStart w:id="15" w:name="_Toc232196521"/>
      <w:r w:rsidRPr="00264717">
        <w:lastRenderedPageBreak/>
        <w:t>Reference List</w:t>
      </w:r>
      <w:bookmarkEnd w:id="14"/>
      <w:bookmarkEnd w:id="15"/>
    </w:p>
    <w:p w14:paraId="7C059239"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Bandura, A. (1997) </w:t>
      </w:r>
      <w:r w:rsidRPr="00264717">
        <w:rPr>
          <w:rStyle w:val="Emphasis"/>
          <w:rFonts w:ascii="Arial" w:eastAsiaTheme="majorEastAsia" w:hAnsi="Arial" w:cs="Arial"/>
        </w:rPr>
        <w:t>Self-Efficacy: The Exercise of Control</w:t>
      </w:r>
      <w:r w:rsidRPr="00264717">
        <w:rPr>
          <w:rFonts w:ascii="Arial" w:hAnsi="Arial" w:cs="Arial"/>
        </w:rPr>
        <w:t>. New York: W.H. Freeman.</w:t>
      </w:r>
    </w:p>
    <w:p w14:paraId="7CC79F79"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Cottrell, S. (2021) </w:t>
      </w:r>
      <w:r w:rsidRPr="00264717">
        <w:rPr>
          <w:rStyle w:val="Emphasis"/>
          <w:rFonts w:ascii="Arial" w:eastAsiaTheme="majorEastAsia" w:hAnsi="Arial" w:cs="Arial"/>
        </w:rPr>
        <w:t>Skills for Success: Personal Development and Employability</w:t>
      </w:r>
      <w:r w:rsidRPr="00264717">
        <w:rPr>
          <w:rFonts w:ascii="Arial" w:hAnsi="Arial" w:cs="Arial"/>
        </w:rPr>
        <w:t>. 4th edn. London: Red Globe Press.</w:t>
      </w:r>
    </w:p>
    <w:p w14:paraId="113DCE16"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Dweck, C.S. (2017) </w:t>
      </w:r>
      <w:r w:rsidRPr="00264717">
        <w:rPr>
          <w:rStyle w:val="Emphasis"/>
          <w:rFonts w:ascii="Arial" w:eastAsiaTheme="majorEastAsia" w:hAnsi="Arial" w:cs="Arial"/>
        </w:rPr>
        <w:t>Mindset: Changing the Way You Think to Fulfil Your Potential</w:t>
      </w:r>
      <w:r w:rsidRPr="00264717">
        <w:rPr>
          <w:rFonts w:ascii="Arial" w:hAnsi="Arial" w:cs="Arial"/>
        </w:rPr>
        <w:t>. Updated edn. London: Robinson.</w:t>
      </w:r>
    </w:p>
    <w:p w14:paraId="0B17CF7A"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Fournier, V. (1998) ‘Consumers and Their Brands: Developing Relationship Theory in Consumer Research’, </w:t>
      </w:r>
      <w:r w:rsidRPr="00264717">
        <w:rPr>
          <w:rStyle w:val="Emphasis"/>
          <w:rFonts w:ascii="Arial" w:eastAsiaTheme="majorEastAsia" w:hAnsi="Arial" w:cs="Arial"/>
        </w:rPr>
        <w:t>Journal of Consumer Research</w:t>
      </w:r>
      <w:r w:rsidRPr="00264717">
        <w:rPr>
          <w:rFonts w:ascii="Arial" w:hAnsi="Arial" w:cs="Arial"/>
        </w:rPr>
        <w:t>, 24(4), pp. 343–373.</w:t>
      </w:r>
    </w:p>
    <w:p w14:paraId="2B7F389D"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Gallagher, K. (2022) </w:t>
      </w:r>
      <w:r w:rsidRPr="00264717">
        <w:rPr>
          <w:rStyle w:val="Emphasis"/>
          <w:rFonts w:ascii="Arial" w:eastAsiaTheme="majorEastAsia" w:hAnsi="Arial" w:cs="Arial"/>
        </w:rPr>
        <w:t>Essential Study and Employment Skills for Business and Management Students</w:t>
      </w:r>
      <w:r w:rsidRPr="00264717">
        <w:rPr>
          <w:rFonts w:ascii="Arial" w:hAnsi="Arial" w:cs="Arial"/>
        </w:rPr>
        <w:t>. 4th edn. Oxford: Oxford University Press.</w:t>
      </w:r>
    </w:p>
    <w:p w14:paraId="4AABA8D7"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Gibbs, G. (1988) </w:t>
      </w:r>
      <w:r w:rsidRPr="00264717">
        <w:rPr>
          <w:rStyle w:val="Emphasis"/>
          <w:rFonts w:ascii="Arial" w:eastAsiaTheme="majorEastAsia" w:hAnsi="Arial" w:cs="Arial"/>
        </w:rPr>
        <w:t>Learning by Doing: A Guide to Teaching and Learning Methods</w:t>
      </w:r>
      <w:r w:rsidRPr="00264717">
        <w:rPr>
          <w:rFonts w:ascii="Arial" w:hAnsi="Arial" w:cs="Arial"/>
        </w:rPr>
        <w:t>. Oxford: Oxford Polytechnic.</w:t>
      </w:r>
    </w:p>
    <w:p w14:paraId="367916B9"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Gorbatov, S., Khapova, S.N. and Lysova, E.I. (2018) ‘Personal Branding: Interdisciplinary Systematic Review and Research Agenda’, </w:t>
      </w:r>
      <w:r w:rsidRPr="00264717">
        <w:rPr>
          <w:rStyle w:val="Emphasis"/>
          <w:rFonts w:ascii="Arial" w:eastAsiaTheme="majorEastAsia" w:hAnsi="Arial" w:cs="Arial"/>
        </w:rPr>
        <w:t>Frontiers in Psychology</w:t>
      </w:r>
      <w:r w:rsidRPr="00264717">
        <w:rPr>
          <w:rFonts w:ascii="Arial" w:hAnsi="Arial" w:cs="Arial"/>
        </w:rPr>
        <w:t>, 9, pp. 1–17.</w:t>
      </w:r>
    </w:p>
    <w:p w14:paraId="5E699025"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Holland, J.L. (1997) </w:t>
      </w:r>
      <w:r w:rsidRPr="00264717">
        <w:rPr>
          <w:rStyle w:val="Emphasis"/>
          <w:rFonts w:ascii="Arial" w:eastAsiaTheme="majorEastAsia" w:hAnsi="Arial" w:cs="Arial"/>
        </w:rPr>
        <w:t>Making Vocational Choices: A Theory of Vocational Personalities and Work Environments</w:t>
      </w:r>
      <w:r w:rsidRPr="00264717">
        <w:rPr>
          <w:rFonts w:ascii="Arial" w:hAnsi="Arial" w:cs="Arial"/>
        </w:rPr>
        <w:t>. 3rd edn. Odessa, FL: Psychological Assessment Resources.</w:t>
      </w:r>
    </w:p>
    <w:p w14:paraId="12CBCC96"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Honey, P. and Mumford, A. (1992) </w:t>
      </w:r>
      <w:r w:rsidRPr="00264717">
        <w:rPr>
          <w:rStyle w:val="Emphasis"/>
          <w:rFonts w:ascii="Arial" w:eastAsiaTheme="majorEastAsia" w:hAnsi="Arial" w:cs="Arial"/>
        </w:rPr>
        <w:t>The Manual of Learning Styles</w:t>
      </w:r>
      <w:r w:rsidRPr="00264717">
        <w:rPr>
          <w:rFonts w:ascii="Arial" w:hAnsi="Arial" w:cs="Arial"/>
        </w:rPr>
        <w:t>. 3rd edn. Maidenhead: Peter Honey Publications.</w:t>
      </w:r>
    </w:p>
    <w:p w14:paraId="2F74549C"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Maslow, A.H. (1943) ‘A Theory of Human Motivation’, </w:t>
      </w:r>
      <w:r w:rsidRPr="00264717">
        <w:rPr>
          <w:rStyle w:val="Emphasis"/>
          <w:rFonts w:ascii="Arial" w:eastAsiaTheme="majorEastAsia" w:hAnsi="Arial" w:cs="Arial"/>
        </w:rPr>
        <w:t>Psychological Review</w:t>
      </w:r>
      <w:r w:rsidRPr="00264717">
        <w:rPr>
          <w:rFonts w:ascii="Arial" w:hAnsi="Arial" w:cs="Arial"/>
        </w:rPr>
        <w:t>, 50(4), pp. 370–396.</w:t>
      </w:r>
    </w:p>
    <w:p w14:paraId="1CDEAE67"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McQuaid, R.W. and Lindsay, C. (2005) ‘The Concept of Employability’, </w:t>
      </w:r>
      <w:r w:rsidRPr="00264717">
        <w:rPr>
          <w:rStyle w:val="Emphasis"/>
          <w:rFonts w:ascii="Arial" w:eastAsiaTheme="majorEastAsia" w:hAnsi="Arial" w:cs="Arial"/>
        </w:rPr>
        <w:t>Urban Studies</w:t>
      </w:r>
      <w:r w:rsidRPr="00264717">
        <w:rPr>
          <w:rFonts w:ascii="Arial" w:hAnsi="Arial" w:cs="Arial"/>
        </w:rPr>
        <w:t>, 42(2), pp. 197–219.</w:t>
      </w:r>
    </w:p>
    <w:p w14:paraId="25D57512"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lastRenderedPageBreak/>
        <w:t xml:space="preserve">Myers, I.B., McCaulley, M.H., Quenk, N.L. and Hammer, A.L. (1998) </w:t>
      </w:r>
      <w:r w:rsidRPr="00264717">
        <w:rPr>
          <w:rStyle w:val="Emphasis"/>
          <w:rFonts w:ascii="Arial" w:eastAsiaTheme="majorEastAsia" w:hAnsi="Arial" w:cs="Arial"/>
        </w:rPr>
        <w:t>MBTI Manual: A Guide to the Development and Use of the Myers-Briggs Type Indicator</w:t>
      </w:r>
      <w:r w:rsidRPr="00264717">
        <w:rPr>
          <w:rFonts w:ascii="Arial" w:hAnsi="Arial" w:cs="Arial"/>
        </w:rPr>
        <w:t>. Palo Alto: Consulting Psychologists Press.</w:t>
      </w:r>
    </w:p>
    <w:p w14:paraId="08F8EA3E"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Pellegrino, J.W. and Hilton, M.L. (2013) </w:t>
      </w:r>
      <w:r w:rsidRPr="00264717">
        <w:rPr>
          <w:rStyle w:val="Emphasis"/>
          <w:rFonts w:ascii="Arial" w:eastAsiaTheme="majorEastAsia" w:hAnsi="Arial" w:cs="Arial"/>
        </w:rPr>
        <w:t>Education for Life and Work: Developing Transferable Knowledge and Skills in the 21st Century</w:t>
      </w:r>
      <w:r w:rsidRPr="00264717">
        <w:rPr>
          <w:rFonts w:ascii="Arial" w:hAnsi="Arial" w:cs="Arial"/>
        </w:rPr>
        <w:t>. Washington, DC: National Academies Press.</w:t>
      </w:r>
    </w:p>
    <w:p w14:paraId="503EF090"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Robertson, P.J., Hooley, T. and McCash, P. (eds.) (2020) </w:t>
      </w:r>
      <w:r w:rsidRPr="00264717">
        <w:rPr>
          <w:rStyle w:val="Emphasis"/>
          <w:rFonts w:ascii="Arial" w:eastAsiaTheme="majorEastAsia" w:hAnsi="Arial" w:cs="Arial"/>
        </w:rPr>
        <w:t>The Oxford Handbook of Career Development</w:t>
      </w:r>
      <w:r w:rsidRPr="00264717">
        <w:rPr>
          <w:rFonts w:ascii="Arial" w:hAnsi="Arial" w:cs="Arial"/>
        </w:rPr>
        <w:t>. Oxford: Oxford University Press.</w:t>
      </w:r>
    </w:p>
    <w:p w14:paraId="199FAC51" w14:textId="77777777" w:rsidR="00967432" w:rsidRPr="00264717" w:rsidRDefault="00967432" w:rsidP="00264717">
      <w:pPr>
        <w:pStyle w:val="NormalWeb"/>
        <w:spacing w:line="360" w:lineRule="auto"/>
        <w:jc w:val="both"/>
        <w:rPr>
          <w:rFonts w:ascii="Arial" w:hAnsi="Arial" w:cs="Arial"/>
        </w:rPr>
      </w:pPr>
      <w:r w:rsidRPr="00264717">
        <w:rPr>
          <w:rFonts w:ascii="Arial" w:hAnsi="Arial" w:cs="Arial"/>
        </w:rPr>
        <w:t xml:space="preserve">Yorke, M. (2006) </w:t>
      </w:r>
      <w:r w:rsidRPr="00264717">
        <w:rPr>
          <w:rStyle w:val="Emphasis"/>
          <w:rFonts w:ascii="Arial" w:eastAsiaTheme="majorEastAsia" w:hAnsi="Arial" w:cs="Arial"/>
        </w:rPr>
        <w:t>Employability in Higher Education: What It Is – What It Is Not</w:t>
      </w:r>
      <w:r w:rsidRPr="00264717">
        <w:rPr>
          <w:rFonts w:ascii="Arial" w:hAnsi="Arial" w:cs="Arial"/>
        </w:rPr>
        <w:t>. York: Higher Education Academy.</w:t>
      </w:r>
    </w:p>
    <w:p w14:paraId="01AB698C" w14:textId="7E33D13E" w:rsidR="00583D6E" w:rsidRPr="00984DAA" w:rsidRDefault="00583D6E" w:rsidP="00967432">
      <w:pPr>
        <w:pStyle w:val="ListParagraph"/>
        <w:rPr>
          <w:rFonts w:ascii="Arial" w:hAnsi="Arial" w:cs="Arial"/>
        </w:rPr>
      </w:pPr>
    </w:p>
    <w:sectPr w:rsidR="00583D6E"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170691"/>
    <w:rsid w:val="00223CC5"/>
    <w:rsid w:val="002424A7"/>
    <w:rsid w:val="00264717"/>
    <w:rsid w:val="003B1203"/>
    <w:rsid w:val="003F0199"/>
    <w:rsid w:val="003F65F0"/>
    <w:rsid w:val="005234FD"/>
    <w:rsid w:val="00583D6E"/>
    <w:rsid w:val="007F2BC2"/>
    <w:rsid w:val="007F4DEF"/>
    <w:rsid w:val="007F7B5A"/>
    <w:rsid w:val="0084025B"/>
    <w:rsid w:val="008575EE"/>
    <w:rsid w:val="008D43A2"/>
    <w:rsid w:val="00967432"/>
    <w:rsid w:val="00984DAA"/>
    <w:rsid w:val="009A41CE"/>
    <w:rsid w:val="00A96FB0"/>
    <w:rsid w:val="00B11033"/>
    <w:rsid w:val="00B224BF"/>
    <w:rsid w:val="00B34CF0"/>
    <w:rsid w:val="00BA34E0"/>
    <w:rsid w:val="00C362AF"/>
    <w:rsid w:val="00C560BE"/>
    <w:rsid w:val="00C8246A"/>
    <w:rsid w:val="00D43768"/>
    <w:rsid w:val="00D75C33"/>
    <w:rsid w:val="00DC2782"/>
    <w:rsid w:val="00E36ED7"/>
    <w:rsid w:val="00FE49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67432"/>
    <w:rPr>
      <w:i/>
      <w:iCs/>
    </w:rPr>
  </w:style>
  <w:style w:type="character" w:styleId="Hyperlink">
    <w:name w:val="Hyperlink"/>
    <w:basedOn w:val="DefaultParagraphFont"/>
    <w:uiPriority w:val="99"/>
    <w:unhideWhenUsed/>
    <w:rsid w:val="007F7B5A"/>
    <w:rPr>
      <w:color w:val="467886" w:themeColor="hyperlink"/>
      <w:u w:val="single"/>
    </w:rPr>
  </w:style>
  <w:style w:type="paragraph" w:styleId="TOCHeading">
    <w:name w:val="TOC Heading"/>
    <w:basedOn w:val="Heading1"/>
    <w:next w:val="Normal"/>
    <w:uiPriority w:val="39"/>
    <w:unhideWhenUsed/>
    <w:qFormat/>
    <w:rsid w:val="00DC2782"/>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C2782"/>
    <w:pPr>
      <w:spacing w:before="120" w:after="0"/>
    </w:pPr>
    <w:rPr>
      <w:b/>
      <w:bCs/>
      <w:i/>
      <w:iCs/>
    </w:rPr>
  </w:style>
  <w:style w:type="paragraph" w:styleId="TOC2">
    <w:name w:val="toc 2"/>
    <w:basedOn w:val="Normal"/>
    <w:next w:val="Normal"/>
    <w:autoRedefine/>
    <w:uiPriority w:val="39"/>
    <w:semiHidden/>
    <w:unhideWhenUsed/>
    <w:rsid w:val="00DC2782"/>
    <w:pPr>
      <w:spacing w:before="120" w:after="0"/>
      <w:ind w:left="240"/>
    </w:pPr>
    <w:rPr>
      <w:b/>
      <w:bCs/>
      <w:sz w:val="22"/>
      <w:szCs w:val="22"/>
    </w:rPr>
  </w:style>
  <w:style w:type="paragraph" w:styleId="TOC3">
    <w:name w:val="toc 3"/>
    <w:basedOn w:val="Normal"/>
    <w:next w:val="Normal"/>
    <w:autoRedefine/>
    <w:uiPriority w:val="39"/>
    <w:semiHidden/>
    <w:unhideWhenUsed/>
    <w:rsid w:val="00DC2782"/>
    <w:pPr>
      <w:spacing w:after="0"/>
      <w:ind w:left="480"/>
    </w:pPr>
    <w:rPr>
      <w:sz w:val="20"/>
      <w:szCs w:val="20"/>
    </w:rPr>
  </w:style>
  <w:style w:type="paragraph" w:styleId="TOC4">
    <w:name w:val="toc 4"/>
    <w:basedOn w:val="Normal"/>
    <w:next w:val="Normal"/>
    <w:autoRedefine/>
    <w:uiPriority w:val="39"/>
    <w:semiHidden/>
    <w:unhideWhenUsed/>
    <w:rsid w:val="00DC2782"/>
    <w:pPr>
      <w:spacing w:after="0"/>
      <w:ind w:left="720"/>
    </w:pPr>
    <w:rPr>
      <w:sz w:val="20"/>
      <w:szCs w:val="20"/>
    </w:rPr>
  </w:style>
  <w:style w:type="paragraph" w:styleId="TOC5">
    <w:name w:val="toc 5"/>
    <w:basedOn w:val="Normal"/>
    <w:next w:val="Normal"/>
    <w:autoRedefine/>
    <w:uiPriority w:val="39"/>
    <w:semiHidden/>
    <w:unhideWhenUsed/>
    <w:rsid w:val="00DC2782"/>
    <w:pPr>
      <w:spacing w:after="0"/>
      <w:ind w:left="960"/>
    </w:pPr>
    <w:rPr>
      <w:sz w:val="20"/>
      <w:szCs w:val="20"/>
    </w:rPr>
  </w:style>
  <w:style w:type="paragraph" w:styleId="TOC6">
    <w:name w:val="toc 6"/>
    <w:basedOn w:val="Normal"/>
    <w:next w:val="Normal"/>
    <w:autoRedefine/>
    <w:uiPriority w:val="39"/>
    <w:semiHidden/>
    <w:unhideWhenUsed/>
    <w:rsid w:val="00DC2782"/>
    <w:pPr>
      <w:spacing w:after="0"/>
      <w:ind w:left="1200"/>
    </w:pPr>
    <w:rPr>
      <w:sz w:val="20"/>
      <w:szCs w:val="20"/>
    </w:rPr>
  </w:style>
  <w:style w:type="paragraph" w:styleId="TOC7">
    <w:name w:val="toc 7"/>
    <w:basedOn w:val="Normal"/>
    <w:next w:val="Normal"/>
    <w:autoRedefine/>
    <w:uiPriority w:val="39"/>
    <w:semiHidden/>
    <w:unhideWhenUsed/>
    <w:rsid w:val="00DC2782"/>
    <w:pPr>
      <w:spacing w:after="0"/>
      <w:ind w:left="1440"/>
    </w:pPr>
    <w:rPr>
      <w:sz w:val="20"/>
      <w:szCs w:val="20"/>
    </w:rPr>
  </w:style>
  <w:style w:type="paragraph" w:styleId="TOC8">
    <w:name w:val="toc 8"/>
    <w:basedOn w:val="Normal"/>
    <w:next w:val="Normal"/>
    <w:autoRedefine/>
    <w:uiPriority w:val="39"/>
    <w:semiHidden/>
    <w:unhideWhenUsed/>
    <w:rsid w:val="00DC2782"/>
    <w:pPr>
      <w:spacing w:after="0"/>
      <w:ind w:left="1680"/>
    </w:pPr>
    <w:rPr>
      <w:sz w:val="20"/>
      <w:szCs w:val="20"/>
    </w:rPr>
  </w:style>
  <w:style w:type="paragraph" w:styleId="TOC9">
    <w:name w:val="toc 9"/>
    <w:basedOn w:val="Normal"/>
    <w:next w:val="Normal"/>
    <w:autoRedefine/>
    <w:uiPriority w:val="39"/>
    <w:semiHidden/>
    <w:unhideWhenUsed/>
    <w:rsid w:val="00DC278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rammarl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C0128-0A05-0248-A6FC-57BF3163C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Daniela Maldonado Ruiz (2428045)</cp:lastModifiedBy>
  <cp:revision>2</cp:revision>
  <dcterms:created xsi:type="dcterms:W3CDTF">2026-06-12T21:48:00Z</dcterms:created>
  <dcterms:modified xsi:type="dcterms:W3CDTF">2026-06-12T21:48:00Z</dcterms:modified>
</cp:coreProperties>
</file>