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4E358" w14:textId="77777777" w:rsidR="00807896" w:rsidRPr="00F51B00" w:rsidRDefault="00000000">
      <w:pPr>
        <w:pStyle w:val="Heading1"/>
        <w:rPr>
          <w:rFonts w:ascii="Times New Roman" w:eastAsia="Times New Roman" w:hAnsi="Times New Roman" w:cs="Times New Roman"/>
          <w:b/>
          <w:sz w:val="28"/>
          <w:szCs w:val="28"/>
          <w:lang w:val="en-GB"/>
        </w:rPr>
      </w:pPr>
      <w:bookmarkStart w:id="0" w:name="_heading=h.gjdgxs" w:colFirst="0" w:colLast="0"/>
      <w:bookmarkEnd w:id="0"/>
      <w:r w:rsidRPr="00F51B00">
        <w:rPr>
          <w:rFonts w:ascii="Times New Roman" w:eastAsia="Times New Roman" w:hAnsi="Times New Roman" w:cs="Times New Roman"/>
          <w:b/>
          <w:noProof/>
          <w:sz w:val="28"/>
          <w:szCs w:val="28"/>
          <w:lang w:val="en-GB"/>
        </w:rPr>
        <w:drawing>
          <wp:inline distT="114300" distB="114300" distL="114300" distR="114300" wp14:anchorId="477ED592" wp14:editId="67D40C4A">
            <wp:extent cx="2290763" cy="1145381"/>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290763" cy="1145381"/>
                    </a:xfrm>
                    <a:prstGeom prst="rect">
                      <a:avLst/>
                    </a:prstGeom>
                    <a:ln/>
                  </pic:spPr>
                </pic:pic>
              </a:graphicData>
            </a:graphic>
          </wp:inline>
        </w:drawing>
      </w:r>
    </w:p>
    <w:p w14:paraId="2F1265D6" w14:textId="77777777" w:rsidR="00807896" w:rsidRPr="00F51B00" w:rsidRDefault="00807896">
      <w:pPr>
        <w:rPr>
          <w:lang w:val="en-GB"/>
        </w:rPr>
      </w:pPr>
    </w:p>
    <w:p w14:paraId="6FD9856D" w14:textId="77777777" w:rsidR="00807896" w:rsidRPr="00F51B00" w:rsidRDefault="00000000">
      <w:pPr>
        <w:jc w:val="center"/>
        <w:rPr>
          <w:rFonts w:ascii="Times New Roman" w:eastAsia="Times New Roman" w:hAnsi="Times New Roman" w:cs="Times New Roman"/>
          <w:b/>
          <w:sz w:val="34"/>
          <w:szCs w:val="34"/>
          <w:lang w:val="en-GB"/>
        </w:rPr>
      </w:pPr>
      <w:r w:rsidRPr="00F51B00">
        <w:rPr>
          <w:rFonts w:ascii="Times New Roman" w:eastAsia="Times New Roman" w:hAnsi="Times New Roman" w:cs="Times New Roman"/>
          <w:b/>
          <w:sz w:val="34"/>
          <w:szCs w:val="34"/>
          <w:lang w:val="en-GB"/>
        </w:rPr>
        <w:t xml:space="preserve">Evidence-Based Policing and Decision Making </w:t>
      </w:r>
    </w:p>
    <w:p w14:paraId="2DD3D750" w14:textId="77777777" w:rsidR="00D93C4E" w:rsidRDefault="00000000">
      <w:pPr>
        <w:jc w:val="center"/>
        <w:rPr>
          <w:rFonts w:ascii="Times New Roman" w:eastAsia="Times New Roman" w:hAnsi="Times New Roman" w:cs="Times New Roman"/>
          <w:b/>
          <w:sz w:val="34"/>
          <w:szCs w:val="34"/>
          <w:lang w:val="en-GB"/>
        </w:rPr>
      </w:pPr>
      <w:r w:rsidRPr="00F51B00">
        <w:rPr>
          <w:rFonts w:ascii="Times New Roman" w:eastAsia="Times New Roman" w:hAnsi="Times New Roman" w:cs="Times New Roman"/>
          <w:b/>
          <w:sz w:val="34"/>
          <w:szCs w:val="34"/>
          <w:lang w:val="en-GB"/>
        </w:rPr>
        <w:t xml:space="preserve">BMPL 4001 </w:t>
      </w:r>
    </w:p>
    <w:p w14:paraId="6DB194F5" w14:textId="77777777" w:rsidR="00D93C4E" w:rsidRDefault="00D93C4E">
      <w:pPr>
        <w:jc w:val="center"/>
        <w:rPr>
          <w:rFonts w:ascii="Times New Roman" w:eastAsia="Times New Roman" w:hAnsi="Times New Roman" w:cs="Times New Roman"/>
          <w:b/>
          <w:sz w:val="34"/>
          <w:szCs w:val="34"/>
          <w:lang w:val="en-GB"/>
        </w:rPr>
      </w:pPr>
    </w:p>
    <w:p w14:paraId="01FCE914" w14:textId="77777777" w:rsidR="00D93C4E" w:rsidRDefault="00D93C4E">
      <w:pPr>
        <w:jc w:val="center"/>
        <w:rPr>
          <w:rFonts w:ascii="Times New Roman" w:eastAsia="Times New Roman" w:hAnsi="Times New Roman" w:cs="Times New Roman"/>
          <w:b/>
          <w:sz w:val="34"/>
          <w:szCs w:val="34"/>
          <w:lang w:val="en-GB"/>
        </w:rPr>
      </w:pPr>
    </w:p>
    <w:p w14:paraId="641FF757" w14:textId="77777777" w:rsidR="00D93C4E" w:rsidRDefault="00D93C4E">
      <w:pPr>
        <w:jc w:val="center"/>
        <w:rPr>
          <w:rFonts w:ascii="Times New Roman" w:eastAsia="Times New Roman" w:hAnsi="Times New Roman" w:cs="Times New Roman"/>
          <w:b/>
          <w:sz w:val="34"/>
          <w:szCs w:val="34"/>
          <w:lang w:val="en-GB"/>
        </w:rPr>
      </w:pPr>
    </w:p>
    <w:p w14:paraId="4E7CA11D" w14:textId="77777777" w:rsidR="00D93C4E" w:rsidRDefault="00D93C4E">
      <w:pPr>
        <w:jc w:val="center"/>
        <w:rPr>
          <w:rFonts w:ascii="Times New Roman" w:eastAsia="Times New Roman" w:hAnsi="Times New Roman" w:cs="Times New Roman"/>
          <w:b/>
          <w:sz w:val="34"/>
          <w:szCs w:val="34"/>
          <w:lang w:val="en-GB"/>
        </w:rPr>
      </w:pPr>
    </w:p>
    <w:p w14:paraId="4229E8C4" w14:textId="77777777" w:rsidR="00D93C4E" w:rsidRDefault="00D93C4E">
      <w:pPr>
        <w:jc w:val="center"/>
        <w:rPr>
          <w:rFonts w:ascii="Times New Roman" w:eastAsia="Times New Roman" w:hAnsi="Times New Roman" w:cs="Times New Roman"/>
          <w:b/>
          <w:sz w:val="34"/>
          <w:szCs w:val="34"/>
          <w:lang w:val="en-GB"/>
        </w:rPr>
      </w:pPr>
    </w:p>
    <w:p w14:paraId="3B7738BC" w14:textId="77777777" w:rsidR="00D93C4E" w:rsidRDefault="00D93C4E">
      <w:pPr>
        <w:jc w:val="center"/>
        <w:rPr>
          <w:rFonts w:ascii="Times New Roman" w:eastAsia="Times New Roman" w:hAnsi="Times New Roman" w:cs="Times New Roman"/>
          <w:b/>
          <w:sz w:val="34"/>
          <w:szCs w:val="34"/>
          <w:lang w:val="en-GB"/>
        </w:rPr>
      </w:pPr>
    </w:p>
    <w:p w14:paraId="1127A306" w14:textId="77777777" w:rsidR="00D93C4E" w:rsidRDefault="00D93C4E">
      <w:pPr>
        <w:jc w:val="center"/>
        <w:rPr>
          <w:rFonts w:ascii="Times New Roman" w:eastAsia="Times New Roman" w:hAnsi="Times New Roman" w:cs="Times New Roman"/>
          <w:b/>
          <w:sz w:val="24"/>
          <w:szCs w:val="24"/>
          <w:lang w:val="en-GB"/>
        </w:rPr>
      </w:pPr>
    </w:p>
    <w:p w14:paraId="4D0605E9" w14:textId="77777777" w:rsidR="00D93C4E" w:rsidRDefault="00D93C4E">
      <w:pPr>
        <w:jc w:val="center"/>
        <w:rPr>
          <w:rFonts w:ascii="Times New Roman" w:eastAsia="Times New Roman" w:hAnsi="Times New Roman" w:cs="Times New Roman"/>
          <w:b/>
          <w:sz w:val="24"/>
          <w:szCs w:val="24"/>
          <w:lang w:val="en-GB"/>
        </w:rPr>
      </w:pPr>
    </w:p>
    <w:p w14:paraId="372ADCAC" w14:textId="77777777" w:rsidR="00D93C4E" w:rsidRDefault="00D93C4E">
      <w:pPr>
        <w:jc w:val="center"/>
        <w:rPr>
          <w:rFonts w:ascii="Times New Roman" w:eastAsia="Times New Roman" w:hAnsi="Times New Roman" w:cs="Times New Roman"/>
          <w:b/>
          <w:sz w:val="24"/>
          <w:szCs w:val="24"/>
          <w:lang w:val="en-GB"/>
        </w:rPr>
      </w:pPr>
    </w:p>
    <w:p w14:paraId="4973462C" w14:textId="77777777" w:rsidR="00D93C4E" w:rsidRDefault="00D93C4E">
      <w:pPr>
        <w:jc w:val="center"/>
        <w:rPr>
          <w:rFonts w:ascii="Times New Roman" w:eastAsia="Times New Roman" w:hAnsi="Times New Roman" w:cs="Times New Roman"/>
          <w:b/>
          <w:sz w:val="24"/>
          <w:szCs w:val="24"/>
          <w:lang w:val="en-GB"/>
        </w:rPr>
      </w:pPr>
    </w:p>
    <w:p w14:paraId="30E4E185" w14:textId="026074F3" w:rsidR="00D93C4E" w:rsidRPr="00D93C4E" w:rsidRDefault="00D93C4E">
      <w:pPr>
        <w:jc w:val="center"/>
        <w:rPr>
          <w:rFonts w:ascii="Times New Roman" w:eastAsia="Times New Roman" w:hAnsi="Times New Roman" w:cs="Times New Roman"/>
          <w:b/>
          <w:sz w:val="24"/>
          <w:szCs w:val="24"/>
          <w:lang w:val="en-GB"/>
        </w:rPr>
      </w:pPr>
      <w:r w:rsidRPr="00D93C4E">
        <w:rPr>
          <w:rFonts w:ascii="Times New Roman" w:eastAsia="Times New Roman" w:hAnsi="Times New Roman" w:cs="Times New Roman"/>
          <w:b/>
          <w:sz w:val="24"/>
          <w:szCs w:val="24"/>
          <w:lang w:val="en-GB"/>
        </w:rPr>
        <w:t>Student Name: Ionela Daniela Mirsu</w:t>
      </w:r>
    </w:p>
    <w:p w14:paraId="5134416C" w14:textId="3362B28F" w:rsidR="00D93C4E" w:rsidRPr="00D93C4E" w:rsidRDefault="00D93C4E">
      <w:pPr>
        <w:jc w:val="center"/>
        <w:rPr>
          <w:rFonts w:ascii="Times New Roman" w:eastAsia="Times New Roman" w:hAnsi="Times New Roman" w:cs="Times New Roman"/>
          <w:b/>
          <w:sz w:val="24"/>
          <w:szCs w:val="24"/>
          <w:lang w:val="en-GB"/>
        </w:rPr>
      </w:pPr>
      <w:r w:rsidRPr="00D93C4E">
        <w:rPr>
          <w:rFonts w:ascii="Times New Roman" w:eastAsia="Times New Roman" w:hAnsi="Times New Roman" w:cs="Times New Roman"/>
          <w:b/>
          <w:sz w:val="24"/>
          <w:szCs w:val="24"/>
          <w:lang w:val="en-GB"/>
        </w:rPr>
        <w:t>Student ID: 2132560</w:t>
      </w:r>
    </w:p>
    <w:p w14:paraId="06E099C4" w14:textId="5B283778" w:rsidR="00807896" w:rsidRPr="00F51B00" w:rsidRDefault="00000000">
      <w:pPr>
        <w:jc w:val="center"/>
        <w:rPr>
          <w:rFonts w:ascii="Times New Roman" w:eastAsia="Times New Roman" w:hAnsi="Times New Roman" w:cs="Times New Roman"/>
          <w:b/>
          <w:sz w:val="34"/>
          <w:szCs w:val="34"/>
          <w:lang w:val="en-GB"/>
        </w:rPr>
      </w:pPr>
      <w:r w:rsidRPr="00F51B00">
        <w:rPr>
          <w:lang w:val="en-GB"/>
        </w:rPr>
        <w:br w:type="page"/>
      </w:r>
    </w:p>
    <w:p w14:paraId="7177AEB8" w14:textId="77777777" w:rsidR="00807896" w:rsidRPr="00F51B00" w:rsidRDefault="00000000">
      <w:pPr>
        <w:jc w:val="center"/>
        <w:rPr>
          <w:rFonts w:ascii="Times New Roman" w:eastAsia="Times New Roman" w:hAnsi="Times New Roman" w:cs="Times New Roman"/>
          <w:b/>
          <w:sz w:val="28"/>
          <w:szCs w:val="28"/>
          <w:lang w:val="en-GB"/>
        </w:rPr>
      </w:pPr>
      <w:r w:rsidRPr="00F51B00">
        <w:rPr>
          <w:rFonts w:ascii="Times New Roman" w:eastAsia="Times New Roman" w:hAnsi="Times New Roman" w:cs="Times New Roman"/>
          <w:b/>
          <w:sz w:val="28"/>
          <w:szCs w:val="28"/>
          <w:lang w:val="en-GB"/>
        </w:rPr>
        <w:lastRenderedPageBreak/>
        <w:t>Table of Content</w:t>
      </w:r>
    </w:p>
    <w:sdt>
      <w:sdtPr>
        <w:rPr>
          <w:lang w:val="en-GB"/>
        </w:rPr>
        <w:id w:val="-863823348"/>
        <w:docPartObj>
          <w:docPartGallery w:val="Table of Contents"/>
          <w:docPartUnique/>
        </w:docPartObj>
      </w:sdtPr>
      <w:sdtContent>
        <w:p w14:paraId="1776C3BB" w14:textId="77777777" w:rsidR="00807896" w:rsidRPr="00F51B00" w:rsidRDefault="00000000">
          <w:pPr>
            <w:tabs>
              <w:tab w:val="right" w:pos="9360"/>
            </w:tabs>
            <w:spacing w:before="80" w:line="360" w:lineRule="auto"/>
            <w:rPr>
              <w:rFonts w:ascii="Times New Roman" w:eastAsia="Times New Roman" w:hAnsi="Times New Roman" w:cs="Times New Roman"/>
              <w:noProof/>
              <w:sz w:val="24"/>
              <w:szCs w:val="24"/>
              <w:lang w:val="en-GB"/>
            </w:rPr>
          </w:pPr>
          <w:r w:rsidRPr="00F51B00">
            <w:rPr>
              <w:lang w:val="en-GB"/>
            </w:rPr>
            <w:fldChar w:fldCharType="begin"/>
          </w:r>
          <w:r w:rsidRPr="00F51B00">
            <w:rPr>
              <w:lang w:val="en-GB"/>
            </w:rPr>
            <w:instrText xml:space="preserve"> TOC \h \u \z </w:instrText>
          </w:r>
          <w:r w:rsidRPr="00F51B00">
            <w:rPr>
              <w:lang w:val="en-GB"/>
            </w:rPr>
            <w:fldChar w:fldCharType="separate"/>
          </w:r>
          <w:hyperlink w:anchor="_heading=h.1fob9te">
            <w:r w:rsidRPr="00F51B00">
              <w:rPr>
                <w:rFonts w:ascii="Times New Roman" w:eastAsia="Times New Roman" w:hAnsi="Times New Roman" w:cs="Times New Roman"/>
                <w:b/>
                <w:noProof/>
                <w:sz w:val="24"/>
                <w:szCs w:val="24"/>
                <w:lang w:val="en-GB"/>
              </w:rPr>
              <w:t>Introduction</w:t>
            </w:r>
          </w:hyperlink>
          <w:r w:rsidRPr="00F51B00">
            <w:rPr>
              <w:rFonts w:ascii="Times New Roman" w:eastAsia="Times New Roman" w:hAnsi="Times New Roman" w:cs="Times New Roman"/>
              <w:b/>
              <w:noProof/>
              <w:sz w:val="24"/>
              <w:szCs w:val="24"/>
              <w:lang w:val="en-GB"/>
            </w:rPr>
            <w:tab/>
          </w:r>
          <w:r w:rsidRPr="00F51B00">
            <w:rPr>
              <w:noProof/>
              <w:lang w:val="en-GB"/>
            </w:rPr>
            <w:fldChar w:fldCharType="begin"/>
          </w:r>
          <w:r w:rsidRPr="00F51B00">
            <w:rPr>
              <w:noProof/>
              <w:lang w:val="en-GB"/>
            </w:rPr>
            <w:instrText xml:space="preserve"> PAGEREF _heading=h.1fob9te \h </w:instrText>
          </w:r>
          <w:r w:rsidRPr="00F51B00">
            <w:rPr>
              <w:noProof/>
              <w:lang w:val="en-GB"/>
            </w:rPr>
          </w:r>
          <w:r w:rsidRPr="00F51B00">
            <w:rPr>
              <w:noProof/>
              <w:lang w:val="en-GB"/>
            </w:rPr>
            <w:fldChar w:fldCharType="separate"/>
          </w:r>
          <w:r w:rsidR="00F51B00" w:rsidRPr="00F51B00">
            <w:rPr>
              <w:noProof/>
              <w:lang w:val="en-GB"/>
            </w:rPr>
            <w:t>3</w:t>
          </w:r>
          <w:r w:rsidRPr="00F51B00">
            <w:rPr>
              <w:noProof/>
              <w:lang w:val="en-GB"/>
            </w:rPr>
            <w:fldChar w:fldCharType="end"/>
          </w:r>
        </w:p>
        <w:p w14:paraId="423F8C37" w14:textId="77777777" w:rsidR="00807896" w:rsidRPr="00F51B00" w:rsidRDefault="00000000">
          <w:pPr>
            <w:tabs>
              <w:tab w:val="right" w:pos="9360"/>
            </w:tabs>
            <w:spacing w:before="200" w:line="360" w:lineRule="auto"/>
            <w:rPr>
              <w:rFonts w:ascii="Times New Roman" w:eastAsia="Times New Roman" w:hAnsi="Times New Roman" w:cs="Times New Roman"/>
              <w:noProof/>
              <w:sz w:val="24"/>
              <w:szCs w:val="24"/>
              <w:lang w:val="en-GB"/>
            </w:rPr>
          </w:pPr>
          <w:hyperlink w:anchor="_heading=h.3znysh7">
            <w:r w:rsidRPr="00F51B00">
              <w:rPr>
                <w:rFonts w:ascii="Times New Roman" w:eastAsia="Times New Roman" w:hAnsi="Times New Roman" w:cs="Times New Roman"/>
                <w:b/>
                <w:noProof/>
                <w:sz w:val="24"/>
                <w:szCs w:val="24"/>
                <w:lang w:val="en-GB"/>
              </w:rPr>
              <w:t>Main Body</w:t>
            </w:r>
          </w:hyperlink>
          <w:r w:rsidRPr="00F51B00">
            <w:rPr>
              <w:rFonts w:ascii="Times New Roman" w:eastAsia="Times New Roman" w:hAnsi="Times New Roman" w:cs="Times New Roman"/>
              <w:b/>
              <w:noProof/>
              <w:sz w:val="24"/>
              <w:szCs w:val="24"/>
              <w:lang w:val="en-GB"/>
            </w:rPr>
            <w:tab/>
          </w:r>
          <w:r w:rsidRPr="00F51B00">
            <w:rPr>
              <w:noProof/>
              <w:lang w:val="en-GB"/>
            </w:rPr>
            <w:fldChar w:fldCharType="begin"/>
          </w:r>
          <w:r w:rsidRPr="00F51B00">
            <w:rPr>
              <w:noProof/>
              <w:lang w:val="en-GB"/>
            </w:rPr>
            <w:instrText xml:space="preserve"> PAGEREF _heading=h.3znysh7 \h </w:instrText>
          </w:r>
          <w:r w:rsidRPr="00F51B00">
            <w:rPr>
              <w:noProof/>
              <w:lang w:val="en-GB"/>
            </w:rPr>
          </w:r>
          <w:r w:rsidRPr="00F51B00">
            <w:rPr>
              <w:noProof/>
              <w:lang w:val="en-GB"/>
            </w:rPr>
            <w:fldChar w:fldCharType="separate"/>
          </w:r>
          <w:r w:rsidR="00F51B00" w:rsidRPr="00F51B00">
            <w:rPr>
              <w:noProof/>
              <w:lang w:val="en-GB"/>
            </w:rPr>
            <w:t>3</w:t>
          </w:r>
          <w:r w:rsidRPr="00F51B00">
            <w:rPr>
              <w:noProof/>
              <w:lang w:val="en-GB"/>
            </w:rPr>
            <w:fldChar w:fldCharType="end"/>
          </w:r>
        </w:p>
        <w:p w14:paraId="1AF2E510" w14:textId="77777777" w:rsidR="00807896" w:rsidRPr="00F51B00" w:rsidRDefault="00000000">
          <w:pPr>
            <w:tabs>
              <w:tab w:val="right" w:pos="9360"/>
            </w:tabs>
            <w:spacing w:before="60" w:line="360" w:lineRule="auto"/>
            <w:ind w:left="360"/>
            <w:rPr>
              <w:rFonts w:ascii="Times New Roman" w:eastAsia="Times New Roman" w:hAnsi="Times New Roman" w:cs="Times New Roman"/>
              <w:noProof/>
              <w:sz w:val="24"/>
              <w:szCs w:val="24"/>
              <w:lang w:val="en-GB"/>
            </w:rPr>
          </w:pPr>
          <w:hyperlink w:anchor="_heading=h.2et92p0">
            <w:r w:rsidRPr="00F51B00">
              <w:rPr>
                <w:rFonts w:ascii="Times New Roman" w:eastAsia="Times New Roman" w:hAnsi="Times New Roman" w:cs="Times New Roman"/>
                <w:noProof/>
                <w:sz w:val="24"/>
                <w:szCs w:val="24"/>
                <w:lang w:val="en-GB"/>
              </w:rPr>
              <w:t>Theories Associated with Classical Criminology</w:t>
            </w:r>
          </w:hyperlink>
          <w:r w:rsidRPr="00F51B00">
            <w:rPr>
              <w:rFonts w:ascii="Times New Roman" w:eastAsia="Times New Roman" w:hAnsi="Times New Roman" w:cs="Times New Roman"/>
              <w:noProof/>
              <w:sz w:val="24"/>
              <w:szCs w:val="24"/>
              <w:lang w:val="en-GB"/>
            </w:rPr>
            <w:tab/>
          </w:r>
          <w:r w:rsidRPr="00F51B00">
            <w:rPr>
              <w:noProof/>
              <w:lang w:val="en-GB"/>
            </w:rPr>
            <w:fldChar w:fldCharType="begin"/>
          </w:r>
          <w:r w:rsidRPr="00F51B00">
            <w:rPr>
              <w:noProof/>
              <w:lang w:val="en-GB"/>
            </w:rPr>
            <w:instrText xml:space="preserve"> PAGEREF _heading=h.2et92p0 \h </w:instrText>
          </w:r>
          <w:r w:rsidRPr="00F51B00">
            <w:rPr>
              <w:noProof/>
              <w:lang w:val="en-GB"/>
            </w:rPr>
          </w:r>
          <w:r w:rsidRPr="00F51B00">
            <w:rPr>
              <w:noProof/>
              <w:lang w:val="en-GB"/>
            </w:rPr>
            <w:fldChar w:fldCharType="separate"/>
          </w:r>
          <w:r w:rsidR="00F51B00" w:rsidRPr="00F51B00">
            <w:rPr>
              <w:noProof/>
              <w:lang w:val="en-GB"/>
            </w:rPr>
            <w:t>3</w:t>
          </w:r>
          <w:r w:rsidRPr="00F51B00">
            <w:rPr>
              <w:noProof/>
              <w:lang w:val="en-GB"/>
            </w:rPr>
            <w:fldChar w:fldCharType="end"/>
          </w:r>
        </w:p>
        <w:p w14:paraId="734A4A6F" w14:textId="77777777" w:rsidR="00807896" w:rsidRPr="00F51B00" w:rsidRDefault="00000000">
          <w:pPr>
            <w:tabs>
              <w:tab w:val="right" w:pos="9360"/>
            </w:tabs>
            <w:spacing w:before="60" w:line="360" w:lineRule="auto"/>
            <w:ind w:left="360"/>
            <w:rPr>
              <w:rFonts w:ascii="Times New Roman" w:eastAsia="Times New Roman" w:hAnsi="Times New Roman" w:cs="Times New Roman"/>
              <w:noProof/>
              <w:sz w:val="24"/>
              <w:szCs w:val="24"/>
              <w:lang w:val="en-GB"/>
            </w:rPr>
          </w:pPr>
          <w:hyperlink w:anchor="_heading=h.tyjcwt">
            <w:r w:rsidRPr="00F51B00">
              <w:rPr>
                <w:rFonts w:ascii="Times New Roman" w:eastAsia="Times New Roman" w:hAnsi="Times New Roman" w:cs="Times New Roman"/>
                <w:noProof/>
                <w:sz w:val="24"/>
                <w:szCs w:val="24"/>
                <w:lang w:val="en-GB"/>
              </w:rPr>
              <w:t>Overview of Crime and Criminality</w:t>
            </w:r>
          </w:hyperlink>
          <w:r w:rsidRPr="00F51B00">
            <w:rPr>
              <w:rFonts w:ascii="Times New Roman" w:eastAsia="Times New Roman" w:hAnsi="Times New Roman" w:cs="Times New Roman"/>
              <w:noProof/>
              <w:sz w:val="24"/>
              <w:szCs w:val="24"/>
              <w:lang w:val="en-GB"/>
            </w:rPr>
            <w:tab/>
          </w:r>
          <w:r w:rsidRPr="00F51B00">
            <w:rPr>
              <w:noProof/>
              <w:lang w:val="en-GB"/>
            </w:rPr>
            <w:fldChar w:fldCharType="begin"/>
          </w:r>
          <w:r w:rsidRPr="00F51B00">
            <w:rPr>
              <w:noProof/>
              <w:lang w:val="en-GB"/>
            </w:rPr>
            <w:instrText xml:space="preserve"> PAGEREF _heading=h.tyjcwt \h </w:instrText>
          </w:r>
          <w:r w:rsidRPr="00F51B00">
            <w:rPr>
              <w:noProof/>
              <w:lang w:val="en-GB"/>
            </w:rPr>
          </w:r>
          <w:r w:rsidRPr="00F51B00">
            <w:rPr>
              <w:noProof/>
              <w:lang w:val="en-GB"/>
            </w:rPr>
            <w:fldChar w:fldCharType="separate"/>
          </w:r>
          <w:r w:rsidR="00F51B00" w:rsidRPr="00F51B00">
            <w:rPr>
              <w:noProof/>
              <w:lang w:val="en-GB"/>
            </w:rPr>
            <w:t>4</w:t>
          </w:r>
          <w:r w:rsidRPr="00F51B00">
            <w:rPr>
              <w:noProof/>
              <w:lang w:val="en-GB"/>
            </w:rPr>
            <w:fldChar w:fldCharType="end"/>
          </w:r>
        </w:p>
        <w:p w14:paraId="04168A4D" w14:textId="77777777" w:rsidR="00807896" w:rsidRPr="00F51B00" w:rsidRDefault="00000000">
          <w:pPr>
            <w:tabs>
              <w:tab w:val="right" w:pos="9360"/>
            </w:tabs>
            <w:spacing w:before="60" w:line="360" w:lineRule="auto"/>
            <w:ind w:left="360"/>
            <w:rPr>
              <w:rFonts w:ascii="Times New Roman" w:eastAsia="Times New Roman" w:hAnsi="Times New Roman" w:cs="Times New Roman"/>
              <w:noProof/>
              <w:sz w:val="24"/>
              <w:szCs w:val="24"/>
              <w:lang w:val="en-GB"/>
            </w:rPr>
          </w:pPr>
          <w:hyperlink w:anchor="_heading=h.3dy6vkm">
            <w:r w:rsidRPr="00F51B00">
              <w:rPr>
                <w:rFonts w:ascii="Times New Roman" w:eastAsia="Times New Roman" w:hAnsi="Times New Roman" w:cs="Times New Roman"/>
                <w:noProof/>
                <w:sz w:val="24"/>
                <w:szCs w:val="24"/>
                <w:lang w:val="en-GB"/>
              </w:rPr>
              <w:t xml:space="preserve">Evidence-Based Policing and Models </w:t>
            </w:r>
          </w:hyperlink>
          <w:r w:rsidRPr="00F51B00">
            <w:rPr>
              <w:rFonts w:ascii="Times New Roman" w:eastAsia="Times New Roman" w:hAnsi="Times New Roman" w:cs="Times New Roman"/>
              <w:noProof/>
              <w:sz w:val="24"/>
              <w:szCs w:val="24"/>
              <w:lang w:val="en-GB"/>
            </w:rPr>
            <w:tab/>
          </w:r>
          <w:r w:rsidRPr="00F51B00">
            <w:rPr>
              <w:noProof/>
              <w:lang w:val="en-GB"/>
            </w:rPr>
            <w:fldChar w:fldCharType="begin"/>
          </w:r>
          <w:r w:rsidRPr="00F51B00">
            <w:rPr>
              <w:noProof/>
              <w:lang w:val="en-GB"/>
            </w:rPr>
            <w:instrText xml:space="preserve"> PAGEREF _heading=h.3dy6vkm \h </w:instrText>
          </w:r>
          <w:r w:rsidRPr="00F51B00">
            <w:rPr>
              <w:noProof/>
              <w:lang w:val="en-GB"/>
            </w:rPr>
          </w:r>
          <w:r w:rsidRPr="00F51B00">
            <w:rPr>
              <w:noProof/>
              <w:lang w:val="en-GB"/>
            </w:rPr>
            <w:fldChar w:fldCharType="separate"/>
          </w:r>
          <w:r w:rsidR="00F51B00" w:rsidRPr="00F51B00">
            <w:rPr>
              <w:noProof/>
              <w:lang w:val="en-GB"/>
            </w:rPr>
            <w:t>5</w:t>
          </w:r>
          <w:r w:rsidRPr="00F51B00">
            <w:rPr>
              <w:noProof/>
              <w:lang w:val="en-GB"/>
            </w:rPr>
            <w:fldChar w:fldCharType="end"/>
          </w:r>
        </w:p>
        <w:p w14:paraId="6FC456C1" w14:textId="77777777" w:rsidR="00807896" w:rsidRPr="00F51B00" w:rsidRDefault="00000000">
          <w:pPr>
            <w:tabs>
              <w:tab w:val="right" w:pos="9360"/>
            </w:tabs>
            <w:spacing w:before="60" w:line="360" w:lineRule="auto"/>
            <w:ind w:left="360"/>
            <w:rPr>
              <w:rFonts w:ascii="Times New Roman" w:eastAsia="Times New Roman" w:hAnsi="Times New Roman" w:cs="Times New Roman"/>
              <w:noProof/>
              <w:sz w:val="24"/>
              <w:szCs w:val="24"/>
              <w:lang w:val="en-GB"/>
            </w:rPr>
          </w:pPr>
          <w:hyperlink w:anchor="_heading=h.1t3h5sf">
            <w:r w:rsidRPr="00F51B00">
              <w:rPr>
                <w:rFonts w:ascii="Times New Roman" w:eastAsia="Times New Roman" w:hAnsi="Times New Roman" w:cs="Times New Roman"/>
                <w:noProof/>
                <w:sz w:val="24"/>
                <w:szCs w:val="24"/>
                <w:lang w:val="en-GB"/>
              </w:rPr>
              <w:t xml:space="preserve">How Classical Criminology can Reduce the Crime Activity of Theft </w:t>
            </w:r>
          </w:hyperlink>
          <w:r w:rsidRPr="00F51B00">
            <w:rPr>
              <w:rFonts w:ascii="Times New Roman" w:eastAsia="Times New Roman" w:hAnsi="Times New Roman" w:cs="Times New Roman"/>
              <w:noProof/>
              <w:sz w:val="24"/>
              <w:szCs w:val="24"/>
              <w:lang w:val="en-GB"/>
            </w:rPr>
            <w:tab/>
          </w:r>
          <w:r w:rsidRPr="00F51B00">
            <w:rPr>
              <w:noProof/>
              <w:lang w:val="en-GB"/>
            </w:rPr>
            <w:fldChar w:fldCharType="begin"/>
          </w:r>
          <w:r w:rsidRPr="00F51B00">
            <w:rPr>
              <w:noProof/>
              <w:lang w:val="en-GB"/>
            </w:rPr>
            <w:instrText xml:space="preserve"> PAGEREF _heading=h.1t3h5sf \h </w:instrText>
          </w:r>
          <w:r w:rsidRPr="00F51B00">
            <w:rPr>
              <w:noProof/>
              <w:lang w:val="en-GB"/>
            </w:rPr>
          </w:r>
          <w:r w:rsidRPr="00F51B00">
            <w:rPr>
              <w:noProof/>
              <w:lang w:val="en-GB"/>
            </w:rPr>
            <w:fldChar w:fldCharType="separate"/>
          </w:r>
          <w:r w:rsidR="00F51B00" w:rsidRPr="00F51B00">
            <w:rPr>
              <w:noProof/>
              <w:lang w:val="en-GB"/>
            </w:rPr>
            <w:t>7</w:t>
          </w:r>
          <w:r w:rsidRPr="00F51B00">
            <w:rPr>
              <w:noProof/>
              <w:lang w:val="en-GB"/>
            </w:rPr>
            <w:fldChar w:fldCharType="end"/>
          </w:r>
        </w:p>
        <w:p w14:paraId="5A411F73" w14:textId="77777777" w:rsidR="00807896" w:rsidRPr="00F51B00" w:rsidRDefault="00000000">
          <w:pPr>
            <w:tabs>
              <w:tab w:val="right" w:pos="9360"/>
            </w:tabs>
            <w:spacing w:before="60" w:line="360" w:lineRule="auto"/>
            <w:ind w:left="360"/>
            <w:rPr>
              <w:rFonts w:ascii="Times New Roman" w:eastAsia="Times New Roman" w:hAnsi="Times New Roman" w:cs="Times New Roman"/>
              <w:noProof/>
              <w:sz w:val="24"/>
              <w:szCs w:val="24"/>
              <w:lang w:val="en-GB"/>
            </w:rPr>
          </w:pPr>
          <w:hyperlink w:anchor="_heading=h.4d34og8">
            <w:r w:rsidRPr="00F51B00">
              <w:rPr>
                <w:rFonts w:ascii="Times New Roman" w:eastAsia="Times New Roman" w:hAnsi="Times New Roman" w:cs="Times New Roman"/>
                <w:noProof/>
                <w:sz w:val="24"/>
                <w:szCs w:val="24"/>
                <w:lang w:val="en-GB"/>
              </w:rPr>
              <w:t xml:space="preserve">Strengths and Weaknesses of Classical Criminology and Evidence Based Policing </w:t>
            </w:r>
          </w:hyperlink>
          <w:r w:rsidRPr="00F51B00">
            <w:rPr>
              <w:rFonts w:ascii="Times New Roman" w:eastAsia="Times New Roman" w:hAnsi="Times New Roman" w:cs="Times New Roman"/>
              <w:noProof/>
              <w:sz w:val="24"/>
              <w:szCs w:val="24"/>
              <w:lang w:val="en-GB"/>
            </w:rPr>
            <w:tab/>
          </w:r>
          <w:r w:rsidRPr="00F51B00">
            <w:rPr>
              <w:noProof/>
              <w:lang w:val="en-GB"/>
            </w:rPr>
            <w:fldChar w:fldCharType="begin"/>
          </w:r>
          <w:r w:rsidRPr="00F51B00">
            <w:rPr>
              <w:noProof/>
              <w:lang w:val="en-GB"/>
            </w:rPr>
            <w:instrText xml:space="preserve"> PAGEREF _heading=h.4d34og8 \h </w:instrText>
          </w:r>
          <w:r w:rsidRPr="00F51B00">
            <w:rPr>
              <w:noProof/>
              <w:lang w:val="en-GB"/>
            </w:rPr>
          </w:r>
          <w:r w:rsidRPr="00F51B00">
            <w:rPr>
              <w:noProof/>
              <w:lang w:val="en-GB"/>
            </w:rPr>
            <w:fldChar w:fldCharType="separate"/>
          </w:r>
          <w:r w:rsidR="00F51B00" w:rsidRPr="00F51B00">
            <w:rPr>
              <w:noProof/>
              <w:lang w:val="en-GB"/>
            </w:rPr>
            <w:t>8</w:t>
          </w:r>
          <w:r w:rsidRPr="00F51B00">
            <w:rPr>
              <w:noProof/>
              <w:lang w:val="en-GB"/>
            </w:rPr>
            <w:fldChar w:fldCharType="end"/>
          </w:r>
        </w:p>
        <w:p w14:paraId="0F606A01" w14:textId="77777777" w:rsidR="00807896" w:rsidRPr="00F51B00" w:rsidRDefault="00000000">
          <w:pPr>
            <w:tabs>
              <w:tab w:val="right" w:pos="9360"/>
            </w:tabs>
            <w:spacing w:before="200" w:line="360" w:lineRule="auto"/>
            <w:rPr>
              <w:rFonts w:ascii="Times New Roman" w:eastAsia="Times New Roman" w:hAnsi="Times New Roman" w:cs="Times New Roman"/>
              <w:noProof/>
              <w:sz w:val="24"/>
              <w:szCs w:val="24"/>
              <w:lang w:val="en-GB"/>
            </w:rPr>
          </w:pPr>
          <w:hyperlink w:anchor="_heading=h.2s8eyo1">
            <w:r w:rsidRPr="00F51B00">
              <w:rPr>
                <w:rFonts w:ascii="Times New Roman" w:eastAsia="Times New Roman" w:hAnsi="Times New Roman" w:cs="Times New Roman"/>
                <w:b/>
                <w:noProof/>
                <w:sz w:val="24"/>
                <w:szCs w:val="24"/>
                <w:lang w:val="en-GB"/>
              </w:rPr>
              <w:t xml:space="preserve">Conclusion </w:t>
            </w:r>
          </w:hyperlink>
          <w:r w:rsidRPr="00F51B00">
            <w:rPr>
              <w:rFonts w:ascii="Times New Roman" w:eastAsia="Times New Roman" w:hAnsi="Times New Roman" w:cs="Times New Roman"/>
              <w:b/>
              <w:noProof/>
              <w:sz w:val="24"/>
              <w:szCs w:val="24"/>
              <w:lang w:val="en-GB"/>
            </w:rPr>
            <w:tab/>
          </w:r>
          <w:r w:rsidRPr="00F51B00">
            <w:rPr>
              <w:noProof/>
              <w:lang w:val="en-GB"/>
            </w:rPr>
            <w:fldChar w:fldCharType="begin"/>
          </w:r>
          <w:r w:rsidRPr="00F51B00">
            <w:rPr>
              <w:noProof/>
              <w:lang w:val="en-GB"/>
            </w:rPr>
            <w:instrText xml:space="preserve"> PAGEREF _heading=h.2s8eyo1 \h </w:instrText>
          </w:r>
          <w:r w:rsidRPr="00F51B00">
            <w:rPr>
              <w:noProof/>
              <w:lang w:val="en-GB"/>
            </w:rPr>
          </w:r>
          <w:r w:rsidRPr="00F51B00">
            <w:rPr>
              <w:noProof/>
              <w:lang w:val="en-GB"/>
            </w:rPr>
            <w:fldChar w:fldCharType="separate"/>
          </w:r>
          <w:r w:rsidR="00F51B00" w:rsidRPr="00F51B00">
            <w:rPr>
              <w:noProof/>
              <w:lang w:val="en-GB"/>
            </w:rPr>
            <w:t>10</w:t>
          </w:r>
          <w:r w:rsidRPr="00F51B00">
            <w:rPr>
              <w:noProof/>
              <w:lang w:val="en-GB"/>
            </w:rPr>
            <w:fldChar w:fldCharType="end"/>
          </w:r>
        </w:p>
        <w:p w14:paraId="00CF5912" w14:textId="77777777" w:rsidR="00807896" w:rsidRPr="00F51B00" w:rsidRDefault="00000000">
          <w:pPr>
            <w:tabs>
              <w:tab w:val="right" w:pos="9360"/>
            </w:tabs>
            <w:spacing w:before="200" w:after="80" w:line="360" w:lineRule="auto"/>
            <w:rPr>
              <w:rFonts w:ascii="Times New Roman" w:eastAsia="Times New Roman" w:hAnsi="Times New Roman" w:cs="Times New Roman"/>
              <w:sz w:val="24"/>
              <w:szCs w:val="24"/>
              <w:lang w:val="en-GB"/>
            </w:rPr>
          </w:pPr>
          <w:hyperlink w:anchor="_heading=h.3rdcrjn">
            <w:r w:rsidRPr="00F51B00">
              <w:rPr>
                <w:rFonts w:ascii="Times New Roman" w:eastAsia="Times New Roman" w:hAnsi="Times New Roman" w:cs="Times New Roman"/>
                <w:b/>
                <w:noProof/>
                <w:sz w:val="24"/>
                <w:szCs w:val="24"/>
                <w:lang w:val="en-GB"/>
              </w:rPr>
              <w:t>References</w:t>
            </w:r>
          </w:hyperlink>
          <w:r w:rsidRPr="00F51B00">
            <w:rPr>
              <w:rFonts w:ascii="Times New Roman" w:eastAsia="Times New Roman" w:hAnsi="Times New Roman" w:cs="Times New Roman"/>
              <w:b/>
              <w:noProof/>
              <w:sz w:val="24"/>
              <w:szCs w:val="24"/>
              <w:lang w:val="en-GB"/>
            </w:rPr>
            <w:tab/>
          </w:r>
          <w:r w:rsidRPr="00F51B00">
            <w:rPr>
              <w:noProof/>
              <w:lang w:val="en-GB"/>
            </w:rPr>
            <w:fldChar w:fldCharType="begin"/>
          </w:r>
          <w:r w:rsidRPr="00F51B00">
            <w:rPr>
              <w:noProof/>
              <w:lang w:val="en-GB"/>
            </w:rPr>
            <w:instrText xml:space="preserve"> PAGEREF _heading=h.3rdcrjn \h </w:instrText>
          </w:r>
          <w:r w:rsidRPr="00F51B00">
            <w:rPr>
              <w:noProof/>
              <w:lang w:val="en-GB"/>
            </w:rPr>
          </w:r>
          <w:r w:rsidRPr="00F51B00">
            <w:rPr>
              <w:noProof/>
              <w:lang w:val="en-GB"/>
            </w:rPr>
            <w:fldChar w:fldCharType="separate"/>
          </w:r>
          <w:r w:rsidR="00F51B00" w:rsidRPr="00F51B00">
            <w:rPr>
              <w:noProof/>
              <w:lang w:val="en-GB"/>
            </w:rPr>
            <w:t>11</w:t>
          </w:r>
          <w:r w:rsidRPr="00F51B00">
            <w:rPr>
              <w:noProof/>
              <w:lang w:val="en-GB"/>
            </w:rPr>
            <w:fldChar w:fldCharType="end"/>
          </w:r>
          <w:r w:rsidRPr="00F51B00">
            <w:rPr>
              <w:lang w:val="en-GB"/>
            </w:rPr>
            <w:fldChar w:fldCharType="end"/>
          </w:r>
        </w:p>
      </w:sdtContent>
    </w:sdt>
    <w:p w14:paraId="2D98BD90" w14:textId="77777777" w:rsidR="00807896" w:rsidRPr="00F51B00" w:rsidRDefault="00000000">
      <w:pPr>
        <w:pStyle w:val="Heading1"/>
        <w:rPr>
          <w:rFonts w:ascii="Times New Roman" w:eastAsia="Times New Roman" w:hAnsi="Times New Roman" w:cs="Times New Roman"/>
          <w:b/>
          <w:sz w:val="28"/>
          <w:szCs w:val="28"/>
          <w:lang w:val="en-GB"/>
        </w:rPr>
      </w:pPr>
      <w:bookmarkStart w:id="1" w:name="_heading=h.30j0zll" w:colFirst="0" w:colLast="0"/>
      <w:bookmarkEnd w:id="1"/>
      <w:r w:rsidRPr="00F51B00">
        <w:rPr>
          <w:lang w:val="en-GB"/>
        </w:rPr>
        <w:br w:type="page"/>
      </w:r>
    </w:p>
    <w:p w14:paraId="57AD15BA" w14:textId="77777777" w:rsidR="00807896" w:rsidRPr="00F51B00" w:rsidRDefault="00000000">
      <w:pPr>
        <w:pStyle w:val="Heading1"/>
        <w:rPr>
          <w:rFonts w:ascii="Times New Roman" w:eastAsia="Times New Roman" w:hAnsi="Times New Roman" w:cs="Times New Roman"/>
          <w:b/>
          <w:sz w:val="28"/>
          <w:szCs w:val="28"/>
          <w:lang w:val="en-GB"/>
        </w:rPr>
      </w:pPr>
      <w:bookmarkStart w:id="2" w:name="_heading=h.1fob9te" w:colFirst="0" w:colLast="0"/>
      <w:bookmarkEnd w:id="2"/>
      <w:r w:rsidRPr="00F51B00">
        <w:rPr>
          <w:rFonts w:ascii="Times New Roman" w:eastAsia="Times New Roman" w:hAnsi="Times New Roman" w:cs="Times New Roman"/>
          <w:b/>
          <w:sz w:val="28"/>
          <w:szCs w:val="28"/>
          <w:lang w:val="en-GB"/>
        </w:rPr>
        <w:lastRenderedPageBreak/>
        <w:t xml:space="preserve">Introduction </w:t>
      </w:r>
    </w:p>
    <w:p w14:paraId="262772CD" w14:textId="77777777" w:rsidR="00807896" w:rsidRPr="00F51B00" w:rsidRDefault="00807896">
      <w:pPr>
        <w:rPr>
          <w:lang w:val="en-GB"/>
        </w:rPr>
      </w:pPr>
    </w:p>
    <w:p w14:paraId="526BE5C2"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The main belief with respect to classical criminology is that of individuals or </w:t>
      </w:r>
      <w:r w:rsidR="00F51B00" w:rsidRPr="00F51B00">
        <w:rPr>
          <w:rFonts w:ascii="Times New Roman" w:eastAsia="Times New Roman" w:hAnsi="Times New Roman" w:cs="Times New Roman"/>
          <w:sz w:val="24"/>
          <w:szCs w:val="24"/>
          <w:lang w:val="en-GB"/>
        </w:rPr>
        <w:t>self-seeking</w:t>
      </w:r>
      <w:r w:rsidRPr="00F51B00">
        <w:rPr>
          <w:rFonts w:ascii="Times New Roman" w:eastAsia="Times New Roman" w:hAnsi="Times New Roman" w:cs="Times New Roman"/>
          <w:sz w:val="24"/>
          <w:szCs w:val="24"/>
          <w:lang w:val="en-GB"/>
        </w:rPr>
        <w:t xml:space="preserve"> who might try to commit a criminal offense (Hunt, 2021). In this regard, the theories related to classical criminology will be provided. Evidence-based policing and different models will be discussed with respect to the criminal activity of theft.</w:t>
      </w:r>
    </w:p>
    <w:p w14:paraId="105A21AA" w14:textId="77777777" w:rsidR="00807896" w:rsidRPr="00F51B00" w:rsidRDefault="00000000">
      <w:pPr>
        <w:pStyle w:val="Heading1"/>
        <w:rPr>
          <w:lang w:val="en-GB"/>
        </w:rPr>
      </w:pPr>
      <w:bookmarkStart w:id="3" w:name="_heading=h.3znysh7" w:colFirst="0" w:colLast="0"/>
      <w:bookmarkEnd w:id="3"/>
      <w:r w:rsidRPr="00F51B00">
        <w:rPr>
          <w:rFonts w:ascii="Times New Roman" w:eastAsia="Times New Roman" w:hAnsi="Times New Roman" w:cs="Times New Roman"/>
          <w:b/>
          <w:sz w:val="28"/>
          <w:szCs w:val="28"/>
          <w:lang w:val="en-GB"/>
        </w:rPr>
        <w:t xml:space="preserve">Main Body </w:t>
      </w:r>
    </w:p>
    <w:p w14:paraId="6CCA3698" w14:textId="77777777" w:rsidR="00807896" w:rsidRPr="00F51B00" w:rsidRDefault="00000000">
      <w:pPr>
        <w:pStyle w:val="Heading2"/>
        <w:rPr>
          <w:rFonts w:ascii="Times New Roman" w:eastAsia="Times New Roman" w:hAnsi="Times New Roman" w:cs="Times New Roman"/>
          <w:b/>
          <w:sz w:val="24"/>
          <w:szCs w:val="24"/>
          <w:highlight w:val="yellow"/>
          <w:lang w:val="en-GB"/>
        </w:rPr>
      </w:pPr>
      <w:bookmarkStart w:id="4" w:name="_heading=h.2et92p0" w:colFirst="0" w:colLast="0"/>
      <w:bookmarkEnd w:id="4"/>
      <w:r w:rsidRPr="00F51B00">
        <w:rPr>
          <w:rFonts w:ascii="Times New Roman" w:eastAsia="Times New Roman" w:hAnsi="Times New Roman" w:cs="Times New Roman"/>
          <w:b/>
          <w:sz w:val="24"/>
          <w:szCs w:val="24"/>
          <w:lang w:val="en-GB"/>
        </w:rPr>
        <w:t>Theories Associated with Classical Criminology</w:t>
      </w:r>
    </w:p>
    <w:p w14:paraId="249D5C22" w14:textId="77777777" w:rsidR="00807896" w:rsidRPr="00F51B00" w:rsidRDefault="00807896">
      <w:pPr>
        <w:rPr>
          <w:lang w:val="en-GB"/>
        </w:rPr>
      </w:pPr>
    </w:p>
    <w:p w14:paraId="43E44205"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Classical criminology gives a chance to explain crime as a free will decision for making any criminal selection by applying the principle of pain pleasure where people act in different ways for maximizing pleasure and minimizing pain. Besides, Hunt (2021) also suggested that the idea and theory associated with classical criminology is the free well to explain that they often might select to engage in crime and the most efficient manner to control the crime by the police is to deter the offenders while making it profitable and uncomfortable for them to offend. However, with respect to a theft crime, the majority of thieves tend to rationalize the decision of stealing with the help of the rational choice theory or a strain theory where the younger thieves are prone to fear or social pressure.  Positivist perception theory is also related to the external or internal influence of individuals which tends to cause criminal behavior such as theft (Sen, 2019). </w:t>
      </w:r>
    </w:p>
    <w:p w14:paraId="26C5801A"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01D02776" w14:textId="77777777" w:rsidR="00807896" w:rsidRPr="00F51B00" w:rsidRDefault="00000000">
      <w:pPr>
        <w:spacing w:line="360" w:lineRule="auto"/>
        <w:jc w:val="both"/>
        <w:rPr>
          <w:rFonts w:ascii="Times New Roman" w:eastAsia="Times New Roman" w:hAnsi="Times New Roman" w:cs="Times New Roman"/>
          <w:color w:val="0E101A"/>
          <w:sz w:val="24"/>
          <w:szCs w:val="24"/>
          <w:lang w:val="en-GB"/>
        </w:rPr>
      </w:pPr>
      <w:r w:rsidRPr="00F51B00">
        <w:rPr>
          <w:rFonts w:ascii="Times New Roman" w:eastAsia="Times New Roman" w:hAnsi="Times New Roman" w:cs="Times New Roman"/>
          <w:color w:val="0E101A"/>
          <w:sz w:val="24"/>
          <w:szCs w:val="24"/>
          <w:lang w:val="en-GB"/>
        </w:rPr>
        <w:t xml:space="preserve">Some other theories related to classical criminology are: </w:t>
      </w:r>
    </w:p>
    <w:p w14:paraId="29868E52" w14:textId="77777777" w:rsidR="00807896" w:rsidRPr="00F51B00" w:rsidRDefault="00807896">
      <w:pPr>
        <w:spacing w:line="360" w:lineRule="auto"/>
        <w:jc w:val="both"/>
        <w:rPr>
          <w:rFonts w:ascii="Times New Roman" w:eastAsia="Times New Roman" w:hAnsi="Times New Roman" w:cs="Times New Roman"/>
          <w:color w:val="0E101A"/>
          <w:sz w:val="24"/>
          <w:szCs w:val="24"/>
          <w:lang w:val="en-GB"/>
        </w:rPr>
      </w:pPr>
    </w:p>
    <w:p w14:paraId="2A0E98F7" w14:textId="77777777" w:rsidR="00807896" w:rsidRPr="00F51B00" w:rsidRDefault="00000000">
      <w:pPr>
        <w:spacing w:line="360" w:lineRule="auto"/>
        <w:jc w:val="both"/>
        <w:rPr>
          <w:rFonts w:ascii="Times New Roman" w:eastAsia="Times New Roman" w:hAnsi="Times New Roman" w:cs="Times New Roman"/>
          <w:color w:val="0E101A"/>
          <w:sz w:val="24"/>
          <w:szCs w:val="24"/>
          <w:lang w:val="en-GB"/>
        </w:rPr>
      </w:pPr>
      <w:r w:rsidRPr="00F51B00">
        <w:rPr>
          <w:rFonts w:ascii="Times New Roman" w:eastAsia="Times New Roman" w:hAnsi="Times New Roman" w:cs="Times New Roman"/>
          <w:b/>
          <w:i/>
          <w:color w:val="0E101A"/>
          <w:sz w:val="24"/>
          <w:szCs w:val="24"/>
          <w:lang w:val="en-GB"/>
        </w:rPr>
        <w:t xml:space="preserve">Demonological Theory: </w:t>
      </w:r>
      <w:r w:rsidRPr="00F51B00">
        <w:rPr>
          <w:rFonts w:ascii="Times New Roman" w:eastAsia="Times New Roman" w:hAnsi="Times New Roman" w:cs="Times New Roman"/>
          <w:color w:val="0E101A"/>
          <w:sz w:val="24"/>
          <w:szCs w:val="24"/>
          <w:lang w:val="en-GB"/>
        </w:rPr>
        <w:t xml:space="preserve">The demonological theory originated from ancient times when a crime was considered supernatural, because human beings were under the control of witches, demons, and ghosts. Moreover, in some cases, people were killed if they were not brought back to the regular state (Ranaweera, 2020). </w:t>
      </w:r>
    </w:p>
    <w:p w14:paraId="0D0EF68D" w14:textId="77777777" w:rsidR="00807896" w:rsidRPr="00F51B00" w:rsidRDefault="00807896">
      <w:pPr>
        <w:spacing w:line="360" w:lineRule="auto"/>
        <w:jc w:val="both"/>
        <w:rPr>
          <w:rFonts w:ascii="Times New Roman" w:eastAsia="Times New Roman" w:hAnsi="Times New Roman" w:cs="Times New Roman"/>
          <w:color w:val="0E101A"/>
          <w:sz w:val="24"/>
          <w:szCs w:val="24"/>
          <w:lang w:val="en-GB"/>
        </w:rPr>
      </w:pPr>
    </w:p>
    <w:p w14:paraId="12154941" w14:textId="77777777" w:rsidR="00807896" w:rsidRPr="00F51B00" w:rsidRDefault="00000000">
      <w:pPr>
        <w:spacing w:line="360" w:lineRule="auto"/>
        <w:jc w:val="both"/>
        <w:rPr>
          <w:rFonts w:ascii="Times New Roman" w:eastAsia="Times New Roman" w:hAnsi="Times New Roman" w:cs="Times New Roman"/>
          <w:color w:val="0E101A"/>
          <w:sz w:val="24"/>
          <w:szCs w:val="24"/>
          <w:lang w:val="en-GB"/>
        </w:rPr>
      </w:pPr>
      <w:r w:rsidRPr="00F51B00">
        <w:rPr>
          <w:rFonts w:ascii="Times New Roman" w:eastAsia="Times New Roman" w:hAnsi="Times New Roman" w:cs="Times New Roman"/>
          <w:b/>
          <w:i/>
          <w:color w:val="0E101A"/>
          <w:sz w:val="24"/>
          <w:szCs w:val="24"/>
          <w:lang w:val="en-GB"/>
        </w:rPr>
        <w:t xml:space="preserve">Neoclassical Theory: </w:t>
      </w:r>
      <w:r w:rsidRPr="00F51B00">
        <w:rPr>
          <w:rFonts w:ascii="Times New Roman" w:eastAsia="Times New Roman" w:hAnsi="Times New Roman" w:cs="Times New Roman"/>
          <w:color w:val="0E101A"/>
          <w:sz w:val="24"/>
          <w:szCs w:val="24"/>
          <w:lang w:val="en-GB"/>
        </w:rPr>
        <w:t xml:space="preserve">this theory can be defined as a classical theory of criminology as it views that criminals are generally induced by criminal opportunities for committing crimes such as theft. This theory of criminology is linked with hedonism and utilitarianism (Thilakarantha, 2019). </w:t>
      </w:r>
    </w:p>
    <w:p w14:paraId="55A807C5" w14:textId="77777777" w:rsidR="00807896" w:rsidRPr="00F51B00" w:rsidRDefault="00807896">
      <w:pPr>
        <w:spacing w:line="360" w:lineRule="auto"/>
        <w:jc w:val="both"/>
        <w:rPr>
          <w:rFonts w:ascii="Times New Roman" w:eastAsia="Times New Roman" w:hAnsi="Times New Roman" w:cs="Times New Roman"/>
          <w:color w:val="0E101A"/>
          <w:sz w:val="24"/>
          <w:szCs w:val="24"/>
          <w:lang w:val="en-GB"/>
        </w:rPr>
      </w:pPr>
    </w:p>
    <w:p w14:paraId="2A3F0382" w14:textId="77777777" w:rsidR="00807896" w:rsidRPr="00F51B00" w:rsidRDefault="00000000">
      <w:pPr>
        <w:spacing w:line="360" w:lineRule="auto"/>
        <w:jc w:val="both"/>
        <w:rPr>
          <w:rFonts w:ascii="Times New Roman" w:eastAsia="Times New Roman" w:hAnsi="Times New Roman" w:cs="Times New Roman"/>
          <w:color w:val="0E101A"/>
          <w:sz w:val="24"/>
          <w:szCs w:val="24"/>
          <w:lang w:val="en-GB"/>
        </w:rPr>
      </w:pPr>
      <w:r w:rsidRPr="00F51B00">
        <w:rPr>
          <w:rFonts w:ascii="Times New Roman" w:eastAsia="Times New Roman" w:hAnsi="Times New Roman" w:cs="Times New Roman"/>
          <w:b/>
          <w:i/>
          <w:color w:val="0E101A"/>
          <w:sz w:val="24"/>
          <w:szCs w:val="24"/>
          <w:lang w:val="en-GB"/>
        </w:rPr>
        <w:t xml:space="preserve">Classical Theory: </w:t>
      </w:r>
      <w:r w:rsidRPr="00F51B00">
        <w:rPr>
          <w:rFonts w:ascii="Times New Roman" w:eastAsia="Times New Roman" w:hAnsi="Times New Roman" w:cs="Times New Roman"/>
          <w:color w:val="0E101A"/>
          <w:sz w:val="24"/>
          <w:szCs w:val="24"/>
          <w:lang w:val="en-GB"/>
        </w:rPr>
        <w:t xml:space="preserve">The classical theory of criminology is associated with the rationality and efficient thinking of the individual committing the crime. This suggests that the criminal can very well understand what is right or wrong but after weighing the pleasure and hurt, they get back to doing the crime. </w:t>
      </w:r>
    </w:p>
    <w:p w14:paraId="4E765E21" w14:textId="77777777" w:rsidR="00807896" w:rsidRPr="00F51B00" w:rsidRDefault="00807896">
      <w:pPr>
        <w:spacing w:line="360" w:lineRule="auto"/>
        <w:jc w:val="both"/>
        <w:rPr>
          <w:rFonts w:ascii="Times New Roman" w:eastAsia="Times New Roman" w:hAnsi="Times New Roman" w:cs="Times New Roman"/>
          <w:color w:val="0E101A"/>
          <w:sz w:val="24"/>
          <w:szCs w:val="24"/>
          <w:lang w:val="en-GB"/>
        </w:rPr>
      </w:pPr>
    </w:p>
    <w:p w14:paraId="2E05F1E7"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b/>
          <w:i/>
          <w:color w:val="0E101A"/>
          <w:sz w:val="24"/>
          <w:szCs w:val="24"/>
          <w:lang w:val="en-GB"/>
        </w:rPr>
        <w:t xml:space="preserve">Rational Choice Theory: </w:t>
      </w:r>
      <w:r w:rsidRPr="00F51B00">
        <w:rPr>
          <w:rFonts w:ascii="Times New Roman" w:eastAsia="Times New Roman" w:hAnsi="Times New Roman" w:cs="Times New Roman"/>
          <w:color w:val="0E101A"/>
          <w:sz w:val="24"/>
          <w:szCs w:val="24"/>
          <w:lang w:val="en-GB"/>
        </w:rPr>
        <w:t>the rational choice theory is linked to the neoclassical theory that suggests that the criminals first observe the cost, opportunities, and benefits related to particular crimes such as theft and the crime is done with full senses even if the criminal knows that what is being done is wrong (O’Donnell, 2020).</w:t>
      </w:r>
    </w:p>
    <w:p w14:paraId="351E038F" w14:textId="77777777" w:rsidR="00807896" w:rsidRPr="00F51B00" w:rsidRDefault="00807896">
      <w:pPr>
        <w:spacing w:line="360" w:lineRule="auto"/>
        <w:jc w:val="both"/>
        <w:rPr>
          <w:rFonts w:ascii="Times New Roman" w:eastAsia="Times New Roman" w:hAnsi="Times New Roman" w:cs="Times New Roman"/>
          <w:b/>
          <w:i/>
          <w:sz w:val="24"/>
          <w:szCs w:val="24"/>
          <w:lang w:val="en-GB"/>
        </w:rPr>
      </w:pPr>
    </w:p>
    <w:p w14:paraId="5B7B5A37" w14:textId="77777777" w:rsidR="00807896" w:rsidRPr="00F51B00" w:rsidRDefault="00000000">
      <w:pPr>
        <w:pStyle w:val="Heading2"/>
        <w:rPr>
          <w:rFonts w:ascii="Times New Roman" w:eastAsia="Times New Roman" w:hAnsi="Times New Roman" w:cs="Times New Roman"/>
          <w:b/>
          <w:sz w:val="24"/>
          <w:szCs w:val="24"/>
          <w:lang w:val="en-GB"/>
        </w:rPr>
      </w:pPr>
      <w:bookmarkStart w:id="5" w:name="_heading=h.tyjcwt" w:colFirst="0" w:colLast="0"/>
      <w:bookmarkEnd w:id="5"/>
      <w:r w:rsidRPr="00F51B00">
        <w:rPr>
          <w:rFonts w:ascii="Times New Roman" w:eastAsia="Times New Roman" w:hAnsi="Times New Roman" w:cs="Times New Roman"/>
          <w:b/>
          <w:sz w:val="24"/>
          <w:szCs w:val="24"/>
          <w:lang w:val="en-GB"/>
        </w:rPr>
        <w:t xml:space="preserve">Overview of Crime and Criminality </w:t>
      </w:r>
    </w:p>
    <w:p w14:paraId="2640E4F2" w14:textId="77777777" w:rsidR="00807896" w:rsidRPr="00F51B00" w:rsidRDefault="00807896">
      <w:pPr>
        <w:rPr>
          <w:lang w:val="en-GB"/>
        </w:rPr>
      </w:pPr>
    </w:p>
    <w:p w14:paraId="229BE026"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Crime is an intentional act that is socially, socially, harmful, and dangerous and is generally deemed to be prohibited and is punishable under criminal law. Further, Theft as a criminal activity is a crime as it is taking away the personal property or resources of another person without their permission, which can be dangerous for them. There are different types of crimes such as felonies, strict liability offenses, and inchoate offenses. Conversely, Abramovaite </w:t>
      </w:r>
      <w:r w:rsidRPr="00F51B00">
        <w:rPr>
          <w:rFonts w:ascii="Times New Roman" w:eastAsia="Times New Roman" w:hAnsi="Times New Roman" w:cs="Times New Roman"/>
          <w:i/>
          <w:sz w:val="24"/>
          <w:szCs w:val="24"/>
          <w:lang w:val="en-GB"/>
        </w:rPr>
        <w:t xml:space="preserve">et al. </w:t>
      </w:r>
      <w:r w:rsidRPr="00F51B00">
        <w:rPr>
          <w:rFonts w:ascii="Times New Roman" w:eastAsia="Times New Roman" w:hAnsi="Times New Roman" w:cs="Times New Roman"/>
          <w:sz w:val="24"/>
          <w:szCs w:val="24"/>
          <w:lang w:val="en-GB"/>
        </w:rPr>
        <w:t xml:space="preserve">(2022) suggested that criminality is the fact or state of being involved in any kind of criminal activities such as theft. Further, criminality is focused on crime etiology.  </w:t>
      </w:r>
    </w:p>
    <w:p w14:paraId="50F2C92D"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0D1CA61B" w14:textId="77777777" w:rsidR="00807896" w:rsidRPr="00F51B00" w:rsidRDefault="00000000">
      <w:pPr>
        <w:spacing w:line="360" w:lineRule="auto"/>
        <w:jc w:val="center"/>
        <w:rPr>
          <w:rFonts w:ascii="Times New Roman" w:eastAsia="Times New Roman" w:hAnsi="Times New Roman" w:cs="Times New Roman"/>
          <w:sz w:val="24"/>
          <w:szCs w:val="24"/>
          <w:lang w:val="en-GB"/>
        </w:rPr>
      </w:pPr>
      <w:r w:rsidRPr="00F51B00">
        <w:rPr>
          <w:rFonts w:ascii="Times New Roman" w:eastAsia="Times New Roman" w:hAnsi="Times New Roman" w:cs="Times New Roman"/>
          <w:noProof/>
          <w:sz w:val="24"/>
          <w:szCs w:val="24"/>
          <w:lang w:val="en-GB"/>
        </w:rPr>
        <w:lastRenderedPageBreak/>
        <w:drawing>
          <wp:inline distT="114300" distB="114300" distL="114300" distR="114300" wp14:anchorId="4CE8734F" wp14:editId="0C9C8448">
            <wp:extent cx="5448300" cy="25908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448300" cy="2590800"/>
                    </a:xfrm>
                    <a:prstGeom prst="rect">
                      <a:avLst/>
                    </a:prstGeom>
                    <a:ln/>
                  </pic:spPr>
                </pic:pic>
              </a:graphicData>
            </a:graphic>
          </wp:inline>
        </w:drawing>
      </w:r>
    </w:p>
    <w:p w14:paraId="1F1D1CB9" w14:textId="77777777" w:rsidR="00807896" w:rsidRPr="00F51B00" w:rsidRDefault="00000000">
      <w:pPr>
        <w:spacing w:line="360" w:lineRule="auto"/>
        <w:jc w:val="center"/>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Figure 1: The cases of Theft </w:t>
      </w:r>
    </w:p>
    <w:p w14:paraId="3AE3A08D" w14:textId="77777777" w:rsidR="00807896" w:rsidRPr="00F51B00" w:rsidRDefault="00000000">
      <w:pPr>
        <w:spacing w:line="360" w:lineRule="auto"/>
        <w:jc w:val="center"/>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Source: Sen, 2019</w:t>
      </w:r>
    </w:p>
    <w:p w14:paraId="499315AB" w14:textId="77777777" w:rsidR="00807896" w:rsidRPr="00F51B00" w:rsidRDefault="00807896">
      <w:pPr>
        <w:spacing w:line="360" w:lineRule="auto"/>
        <w:jc w:val="center"/>
        <w:rPr>
          <w:rFonts w:ascii="Times New Roman" w:eastAsia="Times New Roman" w:hAnsi="Times New Roman" w:cs="Times New Roman"/>
          <w:sz w:val="24"/>
          <w:szCs w:val="24"/>
          <w:lang w:val="en-GB"/>
        </w:rPr>
      </w:pPr>
    </w:p>
    <w:p w14:paraId="2AB30FCC"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Theft is a criminal act as it is done with the intention to deprive the rights of the owner with respect to a particular thing. For instance, stealing amounts of cash or shoplifting, or carjacking.</w:t>
      </w:r>
    </w:p>
    <w:p w14:paraId="3271D44F" w14:textId="77777777" w:rsidR="00807896" w:rsidRPr="00F51B00" w:rsidRDefault="00807896">
      <w:pPr>
        <w:rPr>
          <w:lang w:val="en-GB"/>
        </w:rPr>
      </w:pPr>
    </w:p>
    <w:p w14:paraId="53EAB450" w14:textId="77777777" w:rsidR="00807896" w:rsidRPr="00F51B00" w:rsidRDefault="00000000">
      <w:pPr>
        <w:pStyle w:val="Heading2"/>
        <w:rPr>
          <w:rFonts w:ascii="Times New Roman" w:eastAsia="Times New Roman" w:hAnsi="Times New Roman" w:cs="Times New Roman"/>
          <w:b/>
          <w:sz w:val="24"/>
          <w:szCs w:val="24"/>
          <w:highlight w:val="yellow"/>
          <w:lang w:val="en-GB"/>
        </w:rPr>
      </w:pPr>
      <w:bookmarkStart w:id="6" w:name="_heading=h.3dy6vkm" w:colFirst="0" w:colLast="0"/>
      <w:bookmarkEnd w:id="6"/>
      <w:r w:rsidRPr="00F51B00">
        <w:rPr>
          <w:rFonts w:ascii="Times New Roman" w:eastAsia="Times New Roman" w:hAnsi="Times New Roman" w:cs="Times New Roman"/>
          <w:b/>
          <w:sz w:val="24"/>
          <w:szCs w:val="24"/>
          <w:lang w:val="en-GB"/>
        </w:rPr>
        <w:t xml:space="preserve">Evidence-Based Policing and Models </w:t>
      </w:r>
    </w:p>
    <w:p w14:paraId="6E144431" w14:textId="77777777" w:rsidR="00807896" w:rsidRPr="00F51B00" w:rsidRDefault="00807896">
      <w:pPr>
        <w:rPr>
          <w:lang w:val="en-GB"/>
        </w:rPr>
      </w:pPr>
    </w:p>
    <w:p w14:paraId="1A88F18E"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Evidence-based policing (EBP) Is the available evidence that is utilized for informing and challenging the police in policies, decisions, and practices. Moreover, an EBP approach can be utilized by every individual involved in policing. Further, Evidence-based policing is vital for theft crime because it can help in encouraging more guardianship of the people with respect to the cutting away of robbery after accumulated evidence of theft or burglary that has occurred in the past days (Staller and Koerner, 2021). </w:t>
      </w:r>
    </w:p>
    <w:p w14:paraId="12A7A1D7"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43F872FF"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The best available evidence in case of evidence-based policing can be used for developing an efficient understanding of the issue, such as by describing the nature and the possible extent of the issue by looking out how it can be reduced or mitigated. Further, the available evidence and evidence-based policing can help in assessing the impact of a police intervention by testing the influence of the new initiative on a specific context by exploring all the possible outcomes of the </w:t>
      </w:r>
      <w:r w:rsidRPr="00F51B00">
        <w:rPr>
          <w:rFonts w:ascii="Times New Roman" w:eastAsia="Times New Roman" w:hAnsi="Times New Roman" w:cs="Times New Roman"/>
          <w:sz w:val="24"/>
          <w:szCs w:val="24"/>
          <w:lang w:val="en-GB"/>
        </w:rPr>
        <w:lastRenderedPageBreak/>
        <w:t xml:space="preserve">alteration that will be done in the policing method. Therefore, it can be suggested that an evidence-based method is an effective method to reduce crimes, such as burglary and theft. </w:t>
      </w:r>
    </w:p>
    <w:p w14:paraId="2D607BD3"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697B29A9"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The different models of EBP are </w:t>
      </w:r>
      <w:r w:rsidRPr="00F51B00">
        <w:rPr>
          <w:rFonts w:ascii="Times New Roman" w:eastAsia="Times New Roman" w:hAnsi="Times New Roman" w:cs="Times New Roman"/>
          <w:b/>
          <w:i/>
          <w:sz w:val="24"/>
          <w:szCs w:val="24"/>
          <w:lang w:val="en-GB"/>
        </w:rPr>
        <w:t>HotSpot, POP, SARA</w:t>
      </w:r>
      <w:r w:rsidRPr="00F51B00">
        <w:rPr>
          <w:rFonts w:ascii="Times New Roman" w:eastAsia="Times New Roman" w:hAnsi="Times New Roman" w:cs="Times New Roman"/>
          <w:sz w:val="24"/>
          <w:szCs w:val="24"/>
          <w:lang w:val="en-GB"/>
        </w:rPr>
        <w:t xml:space="preserve">, etc.  However, the SARA model can be useful with respect to the crime of theft by the following: </w:t>
      </w:r>
    </w:p>
    <w:p w14:paraId="34FA3AB2"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7EAA93A1" w14:textId="77777777" w:rsidR="00807896" w:rsidRPr="00F51B00" w:rsidRDefault="00000000">
      <w:pPr>
        <w:spacing w:line="360" w:lineRule="auto"/>
        <w:jc w:val="center"/>
        <w:rPr>
          <w:rFonts w:ascii="Times New Roman" w:eastAsia="Times New Roman" w:hAnsi="Times New Roman" w:cs="Times New Roman"/>
          <w:sz w:val="24"/>
          <w:szCs w:val="24"/>
          <w:lang w:val="en-GB"/>
        </w:rPr>
      </w:pPr>
      <w:r w:rsidRPr="00F51B00">
        <w:rPr>
          <w:rFonts w:ascii="Times New Roman" w:eastAsia="Times New Roman" w:hAnsi="Times New Roman" w:cs="Times New Roman"/>
          <w:noProof/>
          <w:sz w:val="24"/>
          <w:szCs w:val="24"/>
          <w:lang w:val="en-GB"/>
        </w:rPr>
        <w:drawing>
          <wp:inline distT="114300" distB="114300" distL="114300" distR="114300" wp14:anchorId="6B8B64D1" wp14:editId="5DA79BA3">
            <wp:extent cx="2943225" cy="2854707"/>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943225" cy="2854707"/>
                    </a:xfrm>
                    <a:prstGeom prst="rect">
                      <a:avLst/>
                    </a:prstGeom>
                    <a:ln/>
                  </pic:spPr>
                </pic:pic>
              </a:graphicData>
            </a:graphic>
          </wp:inline>
        </w:drawing>
      </w:r>
    </w:p>
    <w:p w14:paraId="70EE86F0" w14:textId="77777777" w:rsidR="00807896" w:rsidRPr="00F51B00" w:rsidRDefault="00000000">
      <w:pPr>
        <w:spacing w:line="360" w:lineRule="auto"/>
        <w:jc w:val="center"/>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Figure 2: SARA Model </w:t>
      </w:r>
    </w:p>
    <w:p w14:paraId="09BBA458" w14:textId="77777777" w:rsidR="00807896" w:rsidRPr="00F51B00" w:rsidRDefault="00000000">
      <w:pPr>
        <w:spacing w:line="360" w:lineRule="auto"/>
        <w:jc w:val="center"/>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Source: Staller and Koerner, 2021</w:t>
      </w:r>
    </w:p>
    <w:p w14:paraId="7E9C80E2" w14:textId="77777777" w:rsidR="00807896" w:rsidRPr="00F51B00" w:rsidRDefault="00807896">
      <w:pPr>
        <w:spacing w:line="360" w:lineRule="auto"/>
        <w:jc w:val="center"/>
        <w:rPr>
          <w:rFonts w:ascii="Times New Roman" w:eastAsia="Times New Roman" w:hAnsi="Times New Roman" w:cs="Times New Roman"/>
          <w:sz w:val="24"/>
          <w:szCs w:val="24"/>
          <w:lang w:val="en-GB"/>
        </w:rPr>
      </w:pPr>
    </w:p>
    <w:p w14:paraId="550951CA"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The above reflected SARA crime prevention model is helpful for applying problem-solving ideas to the police in practice. This is an approach of policing that enhances and encourages the police to work, innovatively, collaboratively, and creatively with the communities and partners for understanding the issues of crimes while providing efficient solutions for them.  Bullock </w:t>
      </w:r>
      <w:r w:rsidRPr="00F51B00">
        <w:rPr>
          <w:rFonts w:ascii="Times New Roman" w:eastAsia="Times New Roman" w:hAnsi="Times New Roman" w:cs="Times New Roman"/>
          <w:i/>
          <w:sz w:val="24"/>
          <w:szCs w:val="24"/>
          <w:lang w:val="en-GB"/>
        </w:rPr>
        <w:t xml:space="preserve">et al. </w:t>
      </w:r>
      <w:r w:rsidRPr="00F51B00">
        <w:rPr>
          <w:rFonts w:ascii="Times New Roman" w:eastAsia="Times New Roman" w:hAnsi="Times New Roman" w:cs="Times New Roman"/>
          <w:sz w:val="24"/>
          <w:szCs w:val="24"/>
          <w:lang w:val="en-GB"/>
        </w:rPr>
        <w:t xml:space="preserve">(2022) opined that the SARA crime prevention model has been deemed to be highly effective in evidence-based policing for reducing issues such as theft because this model significantly allows enforcing laws to effectively pinpoint the problems while solving them. </w:t>
      </w:r>
    </w:p>
    <w:p w14:paraId="61939D9A"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77121A5F"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b/>
          <w:i/>
          <w:sz w:val="24"/>
          <w:szCs w:val="24"/>
          <w:lang w:val="en-GB"/>
        </w:rPr>
        <w:t xml:space="preserve">Scanning: </w:t>
      </w:r>
      <w:r w:rsidRPr="00F51B00">
        <w:rPr>
          <w:rFonts w:ascii="Times New Roman" w:eastAsia="Times New Roman" w:hAnsi="Times New Roman" w:cs="Times New Roman"/>
          <w:sz w:val="24"/>
          <w:szCs w:val="24"/>
          <w:lang w:val="en-GB"/>
        </w:rPr>
        <w:t xml:space="preserve">This is the first step where the police recognise the recurring issue of theft and its respective outcomes within the areas while developing goals to remove this crime by reconfirming that the problem of theft actually exists.  </w:t>
      </w:r>
    </w:p>
    <w:p w14:paraId="0C8AB144"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3FBF2FD5"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All the consequences of not addressing the issue of theft will also be addressed while understanding how this particular problem can impact the safety, prosperity, and wellbeing of the community members and neighborhood (Cowen and Cartwright, 2019). </w:t>
      </w:r>
    </w:p>
    <w:p w14:paraId="249AC5B6" w14:textId="77777777" w:rsidR="00807896" w:rsidRPr="00F51B00" w:rsidRDefault="00807896">
      <w:pPr>
        <w:spacing w:line="360" w:lineRule="auto"/>
        <w:jc w:val="both"/>
        <w:rPr>
          <w:rFonts w:ascii="Times New Roman" w:eastAsia="Times New Roman" w:hAnsi="Times New Roman" w:cs="Times New Roman"/>
          <w:b/>
          <w:i/>
          <w:sz w:val="24"/>
          <w:szCs w:val="24"/>
          <w:lang w:val="en-GB"/>
        </w:rPr>
      </w:pPr>
    </w:p>
    <w:p w14:paraId="609FADF5"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b/>
          <w:i/>
          <w:sz w:val="24"/>
          <w:szCs w:val="24"/>
          <w:lang w:val="en-GB"/>
        </w:rPr>
        <w:t xml:space="preserve">Analysis: </w:t>
      </w:r>
      <w:r w:rsidRPr="00F51B00">
        <w:rPr>
          <w:rFonts w:ascii="Times New Roman" w:eastAsia="Times New Roman" w:hAnsi="Times New Roman" w:cs="Times New Roman"/>
          <w:sz w:val="24"/>
          <w:szCs w:val="24"/>
          <w:lang w:val="en-GB"/>
        </w:rPr>
        <w:t xml:space="preserve">The police analyze the problem, while understanding its causes and collecting evidence on the problem of theft (Koziarski and Lee, 2019). The police then utilizes a variety of evidence for gaining an understanding of the theft crime while developing an hypothesis about why theft is occurring so often. </w:t>
      </w:r>
    </w:p>
    <w:p w14:paraId="68E17DD9"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2DA5D29D"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This step also analyzes what is being done presently for reducing theft and why it is proving to be ineffective. Further, it is also analyzed if the resources that are used for mitigating the issue of theft are dedicated only to the present issue or not. </w:t>
      </w:r>
    </w:p>
    <w:p w14:paraId="4D8D9046" w14:textId="77777777" w:rsidR="00807896" w:rsidRPr="00F51B00" w:rsidRDefault="00807896">
      <w:pPr>
        <w:spacing w:line="360" w:lineRule="auto"/>
        <w:jc w:val="both"/>
        <w:rPr>
          <w:rFonts w:ascii="Times New Roman" w:eastAsia="Times New Roman" w:hAnsi="Times New Roman" w:cs="Times New Roman"/>
          <w:b/>
          <w:i/>
          <w:sz w:val="24"/>
          <w:szCs w:val="24"/>
          <w:lang w:val="en-GB"/>
        </w:rPr>
      </w:pPr>
    </w:p>
    <w:p w14:paraId="4AE4B2F5"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b/>
          <w:i/>
          <w:sz w:val="24"/>
          <w:szCs w:val="24"/>
          <w:lang w:val="en-GB"/>
        </w:rPr>
        <w:t xml:space="preserve">Response: </w:t>
      </w:r>
      <w:r w:rsidRPr="00F51B00">
        <w:rPr>
          <w:rFonts w:ascii="Times New Roman" w:eastAsia="Times New Roman" w:hAnsi="Times New Roman" w:cs="Times New Roman"/>
          <w:sz w:val="24"/>
          <w:szCs w:val="24"/>
          <w:lang w:val="en-GB"/>
        </w:rPr>
        <w:t>Different ideas and interventions are brainstormed for reducing theft crimes while carrying out the most planned activities by the police.</w:t>
      </w:r>
    </w:p>
    <w:p w14:paraId="42B23F90" w14:textId="77777777" w:rsidR="00807896" w:rsidRPr="00F51B00" w:rsidRDefault="00807896">
      <w:pPr>
        <w:spacing w:line="360" w:lineRule="auto"/>
        <w:jc w:val="both"/>
        <w:rPr>
          <w:rFonts w:ascii="Times New Roman" w:eastAsia="Times New Roman" w:hAnsi="Times New Roman" w:cs="Times New Roman"/>
          <w:b/>
          <w:i/>
          <w:sz w:val="24"/>
          <w:szCs w:val="24"/>
          <w:lang w:val="en-GB"/>
        </w:rPr>
      </w:pPr>
    </w:p>
    <w:p w14:paraId="4B3D59FE"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b/>
          <w:i/>
          <w:sz w:val="24"/>
          <w:szCs w:val="24"/>
          <w:lang w:val="en-GB"/>
        </w:rPr>
        <w:t xml:space="preserve">Assessment: </w:t>
      </w:r>
      <w:r w:rsidRPr="00F51B00">
        <w:rPr>
          <w:rFonts w:ascii="Times New Roman" w:eastAsia="Times New Roman" w:hAnsi="Times New Roman" w:cs="Times New Roman"/>
          <w:sz w:val="24"/>
          <w:szCs w:val="24"/>
          <w:lang w:val="en-GB"/>
        </w:rPr>
        <w:t>This is the final step where the police evaluate the success of the intervention plan and its outcomes related to the theft. The police determine whether the goals with respect to regular theft activities have been attended or not (Sherman, 2020).</w:t>
      </w:r>
    </w:p>
    <w:p w14:paraId="0BB24795"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5170DE98"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Therefore, the SARA model is an effective theft prevention model that can be used in policing for reducing the crime of theft for safeguarding the prosperity and interests of individuals. </w:t>
      </w:r>
    </w:p>
    <w:p w14:paraId="72184149" w14:textId="77777777" w:rsidR="00807896" w:rsidRPr="00F51B00" w:rsidRDefault="00807896">
      <w:pPr>
        <w:rPr>
          <w:lang w:val="en-GB"/>
        </w:rPr>
      </w:pPr>
    </w:p>
    <w:p w14:paraId="278D8615" w14:textId="77777777" w:rsidR="00807896" w:rsidRPr="00F51B00" w:rsidRDefault="00000000">
      <w:pPr>
        <w:pStyle w:val="Heading2"/>
        <w:rPr>
          <w:rFonts w:ascii="Times New Roman" w:eastAsia="Times New Roman" w:hAnsi="Times New Roman" w:cs="Times New Roman"/>
          <w:b/>
          <w:sz w:val="24"/>
          <w:szCs w:val="24"/>
          <w:lang w:val="en-GB"/>
        </w:rPr>
      </w:pPr>
      <w:bookmarkStart w:id="7" w:name="_heading=h.1t3h5sf" w:colFirst="0" w:colLast="0"/>
      <w:bookmarkEnd w:id="7"/>
      <w:r w:rsidRPr="00F51B00">
        <w:rPr>
          <w:rFonts w:ascii="Times New Roman" w:eastAsia="Times New Roman" w:hAnsi="Times New Roman" w:cs="Times New Roman"/>
          <w:b/>
          <w:sz w:val="24"/>
          <w:szCs w:val="24"/>
          <w:lang w:val="en-GB"/>
        </w:rPr>
        <w:t xml:space="preserve">How Classical Criminology can Reduce the Crime Activity of Theft </w:t>
      </w:r>
    </w:p>
    <w:p w14:paraId="7B5D9124" w14:textId="77777777" w:rsidR="00807896" w:rsidRPr="00F51B00" w:rsidRDefault="00807896">
      <w:pPr>
        <w:rPr>
          <w:lang w:val="en-GB"/>
        </w:rPr>
      </w:pPr>
    </w:p>
    <w:p w14:paraId="4F961726"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Classical criminology can reduce the activity of theft as a crime by providing the harshest of punishments to the criminals because classical criminology suggests that the criminals will not perceive the theft crime due to the harsher punishments. This is because if the punishments are tough, then the offenders will not commit any kind of crime.  Moreover, if any thief is caught stealing under the principle of classical criminology, then the Crown Court can put the thief under </w:t>
      </w:r>
      <w:r w:rsidRPr="00F51B00">
        <w:rPr>
          <w:rFonts w:ascii="Times New Roman" w:eastAsia="Times New Roman" w:hAnsi="Times New Roman" w:cs="Times New Roman"/>
          <w:sz w:val="24"/>
          <w:szCs w:val="24"/>
          <w:lang w:val="en-GB"/>
        </w:rPr>
        <w:lastRenderedPageBreak/>
        <w:t xml:space="preserve">seven years of imprisonment or an unlimited fine can also be imposed. This suggests that classical criminology can highly decrease the criminal activity of theft (Boulton </w:t>
      </w:r>
      <w:r w:rsidRPr="00F51B00">
        <w:rPr>
          <w:rFonts w:ascii="Times New Roman" w:eastAsia="Times New Roman" w:hAnsi="Times New Roman" w:cs="Times New Roman"/>
          <w:i/>
          <w:sz w:val="24"/>
          <w:szCs w:val="24"/>
          <w:lang w:val="en-GB"/>
        </w:rPr>
        <w:t xml:space="preserve">et al. </w:t>
      </w:r>
      <w:r w:rsidRPr="00F51B00">
        <w:rPr>
          <w:rFonts w:ascii="Times New Roman" w:eastAsia="Times New Roman" w:hAnsi="Times New Roman" w:cs="Times New Roman"/>
          <w:sz w:val="24"/>
          <w:szCs w:val="24"/>
          <w:lang w:val="en-GB"/>
        </w:rPr>
        <w:t>2021).  Moreover, the theory of classic criminology opens up professional and educational opportunities that can help in preventing crime so that people who were involved in theft can find new jobs and take care of themselves and their families without involving themselves in crimes such as theft. Conversely, the classic area of criminology reduces the crime of theft by making improvements across the overall criminal justice system including the responses to their crime, and by treating both the criminals and the victims, while making advancements in policing tactics, such as community oriented policing.</w:t>
      </w:r>
    </w:p>
    <w:p w14:paraId="4C02FD6C"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29C0F24D"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Further, the crime of theft can be reduced with the help of the classical theory of criminology as this theory underpins that the punishment of theft is a deterrent to crime and that if punishment is proportional to the crime carried out, then it can be given promptly. Further, evidence-based policing with respect to classical criminology reduces the crime of theft by targeting the resources of theft while ensuring that fair treatment is provided to the individuals who have been robbed and harmed. Further, Wilson (3019) opined that with the help of the classical theory of criminology, the wrongdoers and thieves can also be detained and arrested by police officers who have been captured legitimately for carrying out the crime of theft while being punished on adequate grounds. Moreover, classical criminology also provides protection and security to the victim areas of theft with the help of different critical facilities which helps in the reduction of theft while maintaining peace within the community. </w:t>
      </w:r>
    </w:p>
    <w:p w14:paraId="6A1C342F" w14:textId="77777777" w:rsidR="00807896" w:rsidRPr="00F51B00" w:rsidRDefault="00000000">
      <w:pPr>
        <w:pStyle w:val="Heading2"/>
        <w:rPr>
          <w:rFonts w:ascii="Times New Roman" w:eastAsia="Times New Roman" w:hAnsi="Times New Roman" w:cs="Times New Roman"/>
          <w:b/>
          <w:sz w:val="24"/>
          <w:szCs w:val="24"/>
          <w:lang w:val="en-GB"/>
        </w:rPr>
      </w:pPr>
      <w:bookmarkStart w:id="8" w:name="_heading=h.4d34og8" w:colFirst="0" w:colLast="0"/>
      <w:bookmarkEnd w:id="8"/>
      <w:r w:rsidRPr="00F51B00">
        <w:rPr>
          <w:rFonts w:ascii="Times New Roman" w:eastAsia="Times New Roman" w:hAnsi="Times New Roman" w:cs="Times New Roman"/>
          <w:b/>
          <w:sz w:val="24"/>
          <w:szCs w:val="24"/>
          <w:lang w:val="en-GB"/>
        </w:rPr>
        <w:t xml:space="preserve">Strengths and Weaknesses of Classical Criminology and Evidence Based Policing </w:t>
      </w:r>
    </w:p>
    <w:p w14:paraId="570AE276" w14:textId="77777777" w:rsidR="00807896" w:rsidRPr="00F51B00" w:rsidRDefault="00807896">
      <w:pPr>
        <w:rPr>
          <w:lang w:val="en-GB"/>
        </w:rPr>
      </w:pPr>
    </w:p>
    <w:p w14:paraId="579EBE94" w14:textId="77777777" w:rsidR="00807896" w:rsidRPr="00F51B00" w:rsidRDefault="00000000">
      <w:pPr>
        <w:spacing w:line="360" w:lineRule="auto"/>
        <w:jc w:val="both"/>
        <w:rPr>
          <w:rFonts w:ascii="Times New Roman" w:eastAsia="Times New Roman" w:hAnsi="Times New Roman" w:cs="Times New Roman"/>
          <w:i/>
          <w:sz w:val="24"/>
          <w:szCs w:val="24"/>
          <w:u w:val="single"/>
          <w:lang w:val="en-GB"/>
        </w:rPr>
      </w:pPr>
      <w:r w:rsidRPr="00F51B00">
        <w:rPr>
          <w:rFonts w:ascii="Times New Roman" w:eastAsia="Times New Roman" w:hAnsi="Times New Roman" w:cs="Times New Roman"/>
          <w:i/>
          <w:sz w:val="24"/>
          <w:szCs w:val="24"/>
          <w:u w:val="single"/>
          <w:lang w:val="en-GB"/>
        </w:rPr>
        <w:t xml:space="preserve">Strengths and Weaknesses of Classical Criminology </w:t>
      </w:r>
    </w:p>
    <w:p w14:paraId="00021B52" w14:textId="77777777" w:rsidR="00807896" w:rsidRPr="00F51B00" w:rsidRDefault="00807896">
      <w:pPr>
        <w:spacing w:line="360" w:lineRule="auto"/>
        <w:jc w:val="both"/>
        <w:rPr>
          <w:rFonts w:ascii="Times New Roman" w:eastAsia="Times New Roman" w:hAnsi="Times New Roman" w:cs="Times New Roman"/>
          <w:i/>
          <w:sz w:val="24"/>
          <w:szCs w:val="24"/>
          <w:lang w:val="en-GB"/>
        </w:rPr>
      </w:pPr>
    </w:p>
    <w:p w14:paraId="6BDECD50"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A major strength of classical criminology is that it studies behavior and crime while understanding the social backgrounds of the people who commit crimes such as theft or burglary. Another major strength of classical criminology is that it tends to reduce the different kinds of criminal activities by taking quick actions (Cordner, 2020). </w:t>
      </w:r>
    </w:p>
    <w:p w14:paraId="5D775C90"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4726FAAC"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lastRenderedPageBreak/>
        <w:t xml:space="preserve">Additionally, the classical theory of criminology has a major strength which deals with the reduction of crime rates as much as possible while providing a deterrent in a manner in which the police officers and rebels who safeguard the public can punish the criminals who commit crimes. Further, classical criminology is also significant as it helps in discovering and analyzing the causes of crimes that have been carried out which can be utilized in the mitigation of the crimes by considering different initiatives and policies (YEOMANS, CHURCHILL and CHANNING, 2020). Additionally, classical criminology also assists in understanding the mindset of the criminals while determining the causes of the crime and the punishment that can be imposed on them for their crimes while ensuring that the crime will not be repeated in the future. This also has great importance for society as society can again trust the police while knowing that they are always secure. </w:t>
      </w:r>
    </w:p>
    <w:p w14:paraId="3D6B63B6"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5BDD250B"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On the other hand, a major weakness of classical criminology is that it overstates the overall impact of penalties with respect to human conduct and the apprehension odds in criminology is comparatively low. </w:t>
      </w:r>
    </w:p>
    <w:p w14:paraId="4DE2EE5D"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15DF37AF"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Another weakness with respect to classical criminology is that not all individuals are rational and not all behaviors are free will. Further, classical criminology also tends to overstate the influence of penalties in regard to human conduct. Moreover, deterrence is also an ineffective or weak influence in criminal justice due to the several odds of apprehension being low. Criminology can also cause feelings of frustration and guilt in case the clues are missed out and the criminals are not caught. Another weakness is that criminality is a tedious task as it needs a lot of detailing and report writing against crime. </w:t>
      </w:r>
    </w:p>
    <w:p w14:paraId="2F67FC82"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434EC917" w14:textId="77777777" w:rsidR="00807896" w:rsidRPr="00F51B00" w:rsidRDefault="00000000">
      <w:pPr>
        <w:spacing w:line="360" w:lineRule="auto"/>
        <w:jc w:val="both"/>
        <w:rPr>
          <w:rFonts w:ascii="Times New Roman" w:eastAsia="Times New Roman" w:hAnsi="Times New Roman" w:cs="Times New Roman"/>
          <w:i/>
          <w:sz w:val="24"/>
          <w:szCs w:val="24"/>
          <w:u w:val="single"/>
          <w:lang w:val="en-GB"/>
        </w:rPr>
      </w:pPr>
      <w:r w:rsidRPr="00F51B00">
        <w:rPr>
          <w:rFonts w:ascii="Times New Roman" w:eastAsia="Times New Roman" w:hAnsi="Times New Roman" w:cs="Times New Roman"/>
          <w:i/>
          <w:sz w:val="24"/>
          <w:szCs w:val="24"/>
          <w:u w:val="single"/>
          <w:lang w:val="en-GB"/>
        </w:rPr>
        <w:t xml:space="preserve">Strengths and Weaknesses of EBP  </w:t>
      </w:r>
    </w:p>
    <w:p w14:paraId="4085443B"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53977335"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A major strength of evidence-based policing is that it has forced them to seek evidence and then take up action.</w:t>
      </w:r>
    </w:p>
    <w:p w14:paraId="742BA80B"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49DAAE7F"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The biggest advantage of Evidence-based policing is that police officers can always base their decisions based upon proven evidence of the investigation. Further, another major strength of EBP </w:t>
      </w:r>
      <w:r w:rsidRPr="00F51B00">
        <w:rPr>
          <w:rFonts w:ascii="Times New Roman" w:eastAsia="Times New Roman" w:hAnsi="Times New Roman" w:cs="Times New Roman"/>
          <w:sz w:val="24"/>
          <w:szCs w:val="24"/>
          <w:lang w:val="en-GB"/>
        </w:rPr>
        <w:lastRenderedPageBreak/>
        <w:t xml:space="preserve">is that it can help in building existing evidence while providing ways for advanced processes through different innovations based on the experiences of the police officers.   </w:t>
      </w:r>
    </w:p>
    <w:p w14:paraId="65652BC1" w14:textId="77777777" w:rsidR="00807896" w:rsidRPr="00F51B00" w:rsidRDefault="00807896">
      <w:pPr>
        <w:spacing w:line="360" w:lineRule="auto"/>
        <w:jc w:val="both"/>
        <w:rPr>
          <w:rFonts w:ascii="Times New Roman" w:eastAsia="Times New Roman" w:hAnsi="Times New Roman" w:cs="Times New Roman"/>
          <w:sz w:val="24"/>
          <w:szCs w:val="24"/>
          <w:lang w:val="en-GB"/>
        </w:rPr>
      </w:pPr>
    </w:p>
    <w:p w14:paraId="754C8159"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However, a major weakness associated with evidence based practice is the shortage of evidence and the length of difficulty in finding valid evidence which makes it difficult to reach a conclusion. Another major weakness is that a number of police officers might not be well-versed with the research methods of evidence-based policing for properly implementing changes. </w:t>
      </w:r>
    </w:p>
    <w:p w14:paraId="130B254D" w14:textId="77777777" w:rsidR="00807896" w:rsidRPr="00F51B00" w:rsidRDefault="00000000">
      <w:pPr>
        <w:pStyle w:val="Heading1"/>
        <w:rPr>
          <w:rFonts w:ascii="Times New Roman" w:eastAsia="Times New Roman" w:hAnsi="Times New Roman" w:cs="Times New Roman"/>
          <w:b/>
          <w:sz w:val="28"/>
          <w:szCs w:val="28"/>
          <w:lang w:val="en-GB"/>
        </w:rPr>
      </w:pPr>
      <w:bookmarkStart w:id="9" w:name="_heading=h.2s8eyo1" w:colFirst="0" w:colLast="0"/>
      <w:bookmarkEnd w:id="9"/>
      <w:r w:rsidRPr="00F51B00">
        <w:rPr>
          <w:rFonts w:ascii="Times New Roman" w:eastAsia="Times New Roman" w:hAnsi="Times New Roman" w:cs="Times New Roman"/>
          <w:b/>
          <w:sz w:val="28"/>
          <w:szCs w:val="28"/>
          <w:lang w:val="en-GB"/>
        </w:rPr>
        <w:t xml:space="preserve">Conclusion </w:t>
      </w:r>
    </w:p>
    <w:p w14:paraId="2DA2B917" w14:textId="77777777" w:rsidR="00807896" w:rsidRPr="00F51B00" w:rsidRDefault="00807896">
      <w:pPr>
        <w:rPr>
          <w:lang w:val="en-GB"/>
        </w:rPr>
      </w:pPr>
    </w:p>
    <w:p w14:paraId="56A37115" w14:textId="77777777" w:rsidR="00807896" w:rsidRPr="00F51B00" w:rsidRDefault="000000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In summation, it can be understood that evidence based policing is highly vital for reducing theft. Further, the overview of crime and criminology was also provided while reflecting upon their strengths and weaknesses.</w:t>
      </w:r>
    </w:p>
    <w:p w14:paraId="573628A4" w14:textId="77777777" w:rsidR="00807896" w:rsidRPr="00F51B00" w:rsidRDefault="00000000">
      <w:pPr>
        <w:pStyle w:val="Heading1"/>
        <w:rPr>
          <w:rFonts w:ascii="Times New Roman" w:eastAsia="Times New Roman" w:hAnsi="Times New Roman" w:cs="Times New Roman"/>
          <w:b/>
          <w:sz w:val="28"/>
          <w:szCs w:val="28"/>
          <w:lang w:val="en-GB"/>
        </w:rPr>
      </w:pPr>
      <w:bookmarkStart w:id="10" w:name="_heading=h.17dp8vu" w:colFirst="0" w:colLast="0"/>
      <w:bookmarkEnd w:id="10"/>
      <w:r w:rsidRPr="00F51B00">
        <w:rPr>
          <w:lang w:val="en-GB"/>
        </w:rPr>
        <w:br w:type="page"/>
      </w:r>
    </w:p>
    <w:p w14:paraId="53C1F8A3" w14:textId="77777777" w:rsidR="00807896" w:rsidRPr="00F51B00" w:rsidRDefault="00000000">
      <w:pPr>
        <w:pStyle w:val="Heading1"/>
        <w:rPr>
          <w:rFonts w:ascii="Times New Roman" w:eastAsia="Times New Roman" w:hAnsi="Times New Roman" w:cs="Times New Roman"/>
          <w:b/>
          <w:sz w:val="28"/>
          <w:szCs w:val="28"/>
          <w:lang w:val="en-GB"/>
        </w:rPr>
      </w:pPr>
      <w:bookmarkStart w:id="11" w:name="_heading=h.3rdcrjn" w:colFirst="0" w:colLast="0"/>
      <w:bookmarkEnd w:id="11"/>
      <w:r w:rsidRPr="00F51B00">
        <w:rPr>
          <w:rFonts w:ascii="Times New Roman" w:eastAsia="Times New Roman" w:hAnsi="Times New Roman" w:cs="Times New Roman"/>
          <w:b/>
          <w:sz w:val="28"/>
          <w:szCs w:val="28"/>
          <w:lang w:val="en-GB"/>
        </w:rPr>
        <w:lastRenderedPageBreak/>
        <w:t xml:space="preserve">References </w:t>
      </w:r>
    </w:p>
    <w:p w14:paraId="536C75FB" w14:textId="77777777" w:rsidR="00F51B00" w:rsidRPr="00F51B00" w:rsidRDefault="00F51B00">
      <w:pPr>
        <w:spacing w:line="360" w:lineRule="auto"/>
        <w:jc w:val="both"/>
        <w:rPr>
          <w:rFonts w:ascii="Times New Roman" w:eastAsia="Times New Roman" w:hAnsi="Times New Roman" w:cs="Times New Roman"/>
          <w:sz w:val="24"/>
          <w:szCs w:val="24"/>
          <w:lang w:val="en-GB"/>
        </w:rPr>
      </w:pPr>
    </w:p>
    <w:p w14:paraId="02F70630"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Abramovaite, J., Bandyopadhyay, S., Bhattacharya, S. and Cowen, N., 2022. Classical deterrence theory revisited: An empirical analysis of Police Force Areas in England and Wales. European Journal of Criminology, p.14773708211072415. Available at: </w:t>
      </w:r>
      <w:hyperlink r:id="rId10">
        <w:r w:rsidRPr="00F51B00">
          <w:rPr>
            <w:rFonts w:ascii="Times New Roman" w:eastAsia="Times New Roman" w:hAnsi="Times New Roman" w:cs="Times New Roman"/>
            <w:color w:val="1155CC"/>
            <w:sz w:val="24"/>
            <w:szCs w:val="24"/>
            <w:u w:val="single"/>
            <w:lang w:val="en-GB"/>
          </w:rPr>
          <w:t>https://journals.sagepub.com/doi/abs/10.1177/14773708211072415</w:t>
        </w:r>
      </w:hyperlink>
      <w:r w:rsidRPr="00F51B00">
        <w:rPr>
          <w:rFonts w:ascii="Times New Roman" w:eastAsia="Times New Roman" w:hAnsi="Times New Roman" w:cs="Times New Roman"/>
          <w:sz w:val="24"/>
          <w:szCs w:val="24"/>
          <w:lang w:val="en-GB"/>
        </w:rPr>
        <w:t xml:space="preserve"> [Accessed on 23 February 2023]</w:t>
      </w:r>
    </w:p>
    <w:p w14:paraId="59B51768"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Boulton, L., Phythian, R., Kirby, S. and Dawson, I., 2021. Taking an evidence-based approach to evidence-based policing research. Policing: A Journal of Policy and Practice, 15(2), pp.1290-1305.  Available at: </w:t>
      </w:r>
      <w:hyperlink r:id="rId11">
        <w:r w:rsidRPr="00F51B00">
          <w:rPr>
            <w:rFonts w:ascii="Times New Roman" w:eastAsia="Times New Roman" w:hAnsi="Times New Roman" w:cs="Times New Roman"/>
            <w:color w:val="1155CC"/>
            <w:sz w:val="24"/>
            <w:szCs w:val="24"/>
            <w:u w:val="single"/>
            <w:lang w:val="en-GB"/>
          </w:rPr>
          <w:t>https://academic.oup.com/policing/article-abstract/15/2/1290/5965403</w:t>
        </w:r>
      </w:hyperlink>
      <w:r w:rsidRPr="00F51B00">
        <w:rPr>
          <w:rFonts w:ascii="Times New Roman" w:eastAsia="Times New Roman" w:hAnsi="Times New Roman" w:cs="Times New Roman"/>
          <w:sz w:val="24"/>
          <w:szCs w:val="24"/>
          <w:lang w:val="en-GB"/>
        </w:rPr>
        <w:t xml:space="preserve"> [Accessed on 23 February 2023]</w:t>
      </w:r>
    </w:p>
    <w:p w14:paraId="134FE4ED"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Bullock, K., Sidebottom, A., Armitage, R., Ashby, M.P., Clemmow, C., Kirby, S., Laycock, G. and Tilley, N., 2022. Police perceptions of problem-oriented policing and evidence-based policing: evidence from England and Wales. Police Practice and Research, 23(6), pp.775-791. Available at: </w:t>
      </w:r>
      <w:hyperlink r:id="rId12">
        <w:r w:rsidRPr="00F51B00">
          <w:rPr>
            <w:rFonts w:ascii="Times New Roman" w:eastAsia="Times New Roman" w:hAnsi="Times New Roman" w:cs="Times New Roman"/>
            <w:color w:val="1155CC"/>
            <w:sz w:val="24"/>
            <w:szCs w:val="24"/>
            <w:u w:val="single"/>
            <w:lang w:val="en-GB"/>
          </w:rPr>
          <w:t>https://www.tandfonline.com/doi/abs/10.1080/15614263.2022.2046568</w:t>
        </w:r>
      </w:hyperlink>
      <w:r w:rsidRPr="00F51B00">
        <w:rPr>
          <w:rFonts w:ascii="Times New Roman" w:eastAsia="Times New Roman" w:hAnsi="Times New Roman" w:cs="Times New Roman"/>
          <w:sz w:val="24"/>
          <w:szCs w:val="24"/>
          <w:lang w:val="en-GB"/>
        </w:rPr>
        <w:t xml:space="preserve">  [Accessed on 24 February 2023]</w:t>
      </w:r>
    </w:p>
    <w:p w14:paraId="7B0E110A"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Cordner, G., 2020. A practical approach to evidence-based policing. Eur. Police Sci. &amp; Res. Bull., 20, p.53.   Available at: </w:t>
      </w:r>
      <w:hyperlink r:id="rId13">
        <w:r w:rsidRPr="00F51B00">
          <w:rPr>
            <w:rFonts w:ascii="Times New Roman" w:eastAsia="Times New Roman" w:hAnsi="Times New Roman" w:cs="Times New Roman"/>
            <w:color w:val="1155CC"/>
            <w:sz w:val="24"/>
            <w:szCs w:val="24"/>
            <w:u w:val="single"/>
            <w:lang w:val="en-GB"/>
          </w:rPr>
          <w:t>https://heinonline.org/hol-cgi-bin/get_pdf.cgi?handle=hein.journals/elerb20&amp;section=9</w:t>
        </w:r>
      </w:hyperlink>
      <w:r w:rsidRPr="00F51B00">
        <w:rPr>
          <w:rFonts w:ascii="Times New Roman" w:eastAsia="Times New Roman" w:hAnsi="Times New Roman" w:cs="Times New Roman"/>
          <w:sz w:val="24"/>
          <w:szCs w:val="24"/>
          <w:lang w:val="en-GB"/>
        </w:rPr>
        <w:t xml:space="preserve"> [Accessed on 23 February 2023]</w:t>
      </w:r>
    </w:p>
    <w:p w14:paraId="65B0AEA2"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Cowen, N. and Cartwright, N., 2019. Street-level theories of change: Adapting the medical model of evidence-based practice for policing. In Critical reflections on evidence-based policing (pp. 52-71). Routledge. Available at:  </w:t>
      </w:r>
      <w:hyperlink r:id="rId14">
        <w:r w:rsidRPr="00F51B00">
          <w:rPr>
            <w:rFonts w:ascii="Times New Roman" w:eastAsia="Times New Roman" w:hAnsi="Times New Roman" w:cs="Times New Roman"/>
            <w:color w:val="1155CC"/>
            <w:sz w:val="24"/>
            <w:szCs w:val="24"/>
            <w:u w:val="single"/>
            <w:lang w:val="en-GB"/>
          </w:rPr>
          <w:t>https://www.taylorfrancis.com/chapters/edit/10.4324/9780429488153-4/street-level-theories-change-nick-cowen-nancy-cartwright</w:t>
        </w:r>
      </w:hyperlink>
      <w:r w:rsidRPr="00F51B00">
        <w:rPr>
          <w:rFonts w:ascii="Times New Roman" w:eastAsia="Times New Roman" w:hAnsi="Times New Roman" w:cs="Times New Roman"/>
          <w:sz w:val="24"/>
          <w:szCs w:val="24"/>
          <w:lang w:val="en-GB"/>
        </w:rPr>
        <w:t xml:space="preserve"> [Accessed on 24 February 2023]</w:t>
      </w:r>
    </w:p>
    <w:p w14:paraId="46285C63"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Hunt, L.W., 2021. Hobbesian causation and personal identity in the history of criminology. Intellectual History Review, 31(2), pp.247-266. Available at: </w:t>
      </w:r>
      <w:hyperlink r:id="rId15">
        <w:r w:rsidRPr="00F51B00">
          <w:rPr>
            <w:rFonts w:ascii="Times New Roman" w:eastAsia="Times New Roman" w:hAnsi="Times New Roman" w:cs="Times New Roman"/>
            <w:color w:val="1155CC"/>
            <w:sz w:val="24"/>
            <w:szCs w:val="24"/>
            <w:u w:val="single"/>
            <w:lang w:val="en-GB"/>
          </w:rPr>
          <w:t>https://www.tandfonline.com/doi/abs/10.1080/17496977.2020.1738761</w:t>
        </w:r>
      </w:hyperlink>
      <w:r w:rsidRPr="00F51B00">
        <w:rPr>
          <w:rFonts w:ascii="Times New Roman" w:eastAsia="Times New Roman" w:hAnsi="Times New Roman" w:cs="Times New Roman"/>
          <w:sz w:val="24"/>
          <w:szCs w:val="24"/>
          <w:lang w:val="en-GB"/>
        </w:rPr>
        <w:t xml:space="preserve"> [Accessed on 23 February 2023]</w:t>
      </w:r>
    </w:p>
    <w:p w14:paraId="156D0C26"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Koziarski, J. and Lee, J.R., 2020. Connecting evidence-based policing and cybercrime. Policing: An International Journal.  Available at: </w:t>
      </w:r>
      <w:hyperlink r:id="rId16">
        <w:r w:rsidRPr="00F51B00">
          <w:rPr>
            <w:rFonts w:ascii="Times New Roman" w:eastAsia="Times New Roman" w:hAnsi="Times New Roman" w:cs="Times New Roman"/>
            <w:color w:val="1155CC"/>
            <w:sz w:val="24"/>
            <w:szCs w:val="24"/>
            <w:u w:val="single"/>
            <w:lang w:val="en-GB"/>
          </w:rPr>
          <w:t>https://www.emerald.com/insight/content/doi/10.1108/PIJPSM-07-2019-0107/full/html</w:t>
        </w:r>
      </w:hyperlink>
      <w:r w:rsidRPr="00F51B00">
        <w:rPr>
          <w:rFonts w:ascii="Times New Roman" w:eastAsia="Times New Roman" w:hAnsi="Times New Roman" w:cs="Times New Roman"/>
          <w:sz w:val="24"/>
          <w:szCs w:val="24"/>
          <w:lang w:val="en-GB"/>
        </w:rPr>
        <w:t xml:space="preserve">  [Accessed on 23 February 2023]</w:t>
      </w:r>
    </w:p>
    <w:p w14:paraId="1377BA8A"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O'Donnell, S.J., 2020. The deliverance of the administrative state: Deep state conspiracism, charismatic demonology, and the post-truth politics of American Christian nationalism. Religion, 50(4), pp.696-719. Available at: </w:t>
      </w:r>
      <w:hyperlink r:id="rId17">
        <w:r w:rsidRPr="00F51B00">
          <w:rPr>
            <w:rFonts w:ascii="Times New Roman" w:eastAsia="Times New Roman" w:hAnsi="Times New Roman" w:cs="Times New Roman"/>
            <w:color w:val="1155CC"/>
            <w:sz w:val="24"/>
            <w:szCs w:val="24"/>
            <w:u w:val="single"/>
            <w:lang w:val="en-GB"/>
          </w:rPr>
          <w:t>https://books.google.com/books?hl=en&amp;lr=&amp;id=lqEAEAAAQBAJ&amp;oi=fnd&amp;pg=PT6&amp;dq=demonological+theory+criminology&amp;ots=zQix2YPme1&amp;sig=1d1z0XZmY-0IuvUOwiNnYYWlzPg</w:t>
        </w:r>
      </w:hyperlink>
      <w:r w:rsidRPr="00F51B00">
        <w:rPr>
          <w:rFonts w:ascii="Times New Roman" w:eastAsia="Times New Roman" w:hAnsi="Times New Roman" w:cs="Times New Roman"/>
          <w:sz w:val="24"/>
          <w:szCs w:val="24"/>
          <w:lang w:val="en-GB"/>
        </w:rPr>
        <w:t xml:space="preserve"> [Accessed on 24 February 2023]</w:t>
      </w:r>
    </w:p>
    <w:p w14:paraId="733C0477"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Ranaweera, K.G.N.U., 2020. Evolution of the criminological theory: A short overview. Available at: </w:t>
      </w:r>
      <w:hyperlink r:id="rId18">
        <w:r w:rsidRPr="00F51B00">
          <w:rPr>
            <w:rFonts w:ascii="Times New Roman" w:eastAsia="Times New Roman" w:hAnsi="Times New Roman" w:cs="Times New Roman"/>
            <w:color w:val="1155CC"/>
            <w:sz w:val="24"/>
            <w:szCs w:val="24"/>
            <w:u w:val="single"/>
            <w:lang w:val="en-GB"/>
          </w:rPr>
          <w:t>http://dr.lib.sjp.ac.lk/handle/123456789/12058</w:t>
        </w:r>
      </w:hyperlink>
      <w:r w:rsidRPr="00F51B00">
        <w:rPr>
          <w:rFonts w:ascii="Times New Roman" w:eastAsia="Times New Roman" w:hAnsi="Times New Roman" w:cs="Times New Roman"/>
          <w:sz w:val="24"/>
          <w:szCs w:val="24"/>
          <w:lang w:val="en-GB"/>
        </w:rPr>
        <w:t xml:space="preserve"> [Accessed on 24 February 2023]</w:t>
      </w:r>
    </w:p>
    <w:p w14:paraId="60843C3E"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Sen, S., 2019. Crime and punishment.  Available at: </w:t>
      </w:r>
      <w:hyperlink r:id="rId19">
        <w:r w:rsidRPr="00F51B00">
          <w:rPr>
            <w:rFonts w:ascii="Times New Roman" w:eastAsia="Times New Roman" w:hAnsi="Times New Roman" w:cs="Times New Roman"/>
            <w:color w:val="1155CC"/>
            <w:sz w:val="24"/>
            <w:szCs w:val="24"/>
            <w:u w:val="single"/>
            <w:lang w:val="en-GB"/>
          </w:rPr>
          <w:t>https://www.academia.edu/download/31898216/REVIEW_-_SEN.pdf</w:t>
        </w:r>
      </w:hyperlink>
      <w:r w:rsidRPr="00F51B00">
        <w:rPr>
          <w:rFonts w:ascii="Times New Roman" w:eastAsia="Times New Roman" w:hAnsi="Times New Roman" w:cs="Times New Roman"/>
          <w:sz w:val="24"/>
          <w:szCs w:val="24"/>
          <w:lang w:val="en-GB"/>
        </w:rPr>
        <w:t xml:space="preserve">  [Accessed on 23 February 2023]</w:t>
      </w:r>
    </w:p>
    <w:p w14:paraId="4C080FD5"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Sherman, L.W., 2020. Evidence-based policing and fatal police shootings: Promise, problems, and prospects. The ANNALS of the American Academy of Political and Social Science, 687(1), pp.8-26.  Available at: </w:t>
      </w:r>
      <w:hyperlink r:id="rId20">
        <w:r w:rsidRPr="00F51B00">
          <w:rPr>
            <w:rFonts w:ascii="Times New Roman" w:eastAsia="Times New Roman" w:hAnsi="Times New Roman" w:cs="Times New Roman"/>
            <w:color w:val="1155CC"/>
            <w:sz w:val="24"/>
            <w:szCs w:val="24"/>
            <w:u w:val="single"/>
            <w:lang w:val="en-GB"/>
          </w:rPr>
          <w:t>https://journals.sagepub.com/doi/pdf/10.1177/0002716220902073</w:t>
        </w:r>
      </w:hyperlink>
      <w:r w:rsidRPr="00F51B00">
        <w:rPr>
          <w:rFonts w:ascii="Times New Roman" w:eastAsia="Times New Roman" w:hAnsi="Times New Roman" w:cs="Times New Roman"/>
          <w:sz w:val="24"/>
          <w:szCs w:val="24"/>
          <w:lang w:val="en-GB"/>
        </w:rPr>
        <w:t xml:space="preserve"> [Accessed on 23 February 2023]</w:t>
      </w:r>
    </w:p>
    <w:p w14:paraId="6C543B23"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Staller, M.S. and Koerner, S., 2021. Evidence-based policing or reflexive policing: a commentary on Koziarski and Huey. International journal of comparative and applied criminal justice, 45(4), pp.423-426. Available at: </w:t>
      </w:r>
      <w:hyperlink r:id="rId21">
        <w:r w:rsidRPr="00F51B00">
          <w:rPr>
            <w:rFonts w:ascii="Times New Roman" w:eastAsia="Times New Roman" w:hAnsi="Times New Roman" w:cs="Times New Roman"/>
            <w:color w:val="1155CC"/>
            <w:sz w:val="24"/>
            <w:szCs w:val="24"/>
            <w:u w:val="single"/>
            <w:lang w:val="en-GB"/>
          </w:rPr>
          <w:t>https://www.tandfonline.com/doi/abs/10.1080/01924036.2021.1949619</w:t>
        </w:r>
      </w:hyperlink>
      <w:r w:rsidRPr="00F51B00">
        <w:rPr>
          <w:rFonts w:ascii="Times New Roman" w:eastAsia="Times New Roman" w:hAnsi="Times New Roman" w:cs="Times New Roman"/>
          <w:sz w:val="24"/>
          <w:szCs w:val="24"/>
          <w:lang w:val="en-GB"/>
        </w:rPr>
        <w:t xml:space="preserve"> [Accessed on 23 February 2023]</w:t>
      </w:r>
    </w:p>
    <w:p w14:paraId="766DA8F8"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Thilakarathna, K.A.A.N., 2019. Classical School of criminology and its application in the Sri Lankan criminal justice system. US-China L. Rev., 16, p.271.  Available at: </w:t>
      </w:r>
      <w:hyperlink r:id="rId22">
        <w:r w:rsidRPr="00F51B00">
          <w:rPr>
            <w:rFonts w:ascii="Times New Roman" w:eastAsia="Times New Roman" w:hAnsi="Times New Roman" w:cs="Times New Roman"/>
            <w:color w:val="1155CC"/>
            <w:sz w:val="24"/>
            <w:szCs w:val="24"/>
            <w:u w:val="single"/>
            <w:lang w:val="en-GB"/>
          </w:rPr>
          <w:t>https://heinonline.org/hol-cgi-bin/get_pdf.cgi?handle=hein.journals/uschinalrw16&amp;section=34</w:t>
        </w:r>
      </w:hyperlink>
      <w:r w:rsidRPr="00F51B00">
        <w:rPr>
          <w:rFonts w:ascii="Times New Roman" w:eastAsia="Times New Roman" w:hAnsi="Times New Roman" w:cs="Times New Roman"/>
          <w:sz w:val="24"/>
          <w:szCs w:val="24"/>
          <w:lang w:val="en-GB"/>
        </w:rPr>
        <w:t xml:space="preserve"> [Accessed on 24 February 2023]</w:t>
      </w:r>
    </w:p>
    <w:p w14:paraId="67F82AA7" w14:textId="77777777" w:rsidR="00F51B00" w:rsidRPr="00F51B00" w:rsidRDefault="00F51B00">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Wilson, J.R., 2019. Macbeth and Criminology. College Literature, 46(2), pp.453-485. Available at: </w:t>
      </w:r>
      <w:hyperlink r:id="rId23">
        <w:r w:rsidRPr="00F51B00">
          <w:rPr>
            <w:rFonts w:ascii="Times New Roman" w:eastAsia="Times New Roman" w:hAnsi="Times New Roman" w:cs="Times New Roman"/>
            <w:color w:val="1155CC"/>
            <w:sz w:val="24"/>
            <w:szCs w:val="24"/>
            <w:u w:val="single"/>
            <w:lang w:val="en-GB"/>
          </w:rPr>
          <w:t>https://muse.jhu.edu/pub/1/article/724092/summary</w:t>
        </w:r>
      </w:hyperlink>
      <w:r w:rsidRPr="00F51B00">
        <w:rPr>
          <w:rFonts w:ascii="Times New Roman" w:eastAsia="Times New Roman" w:hAnsi="Times New Roman" w:cs="Times New Roman"/>
          <w:sz w:val="24"/>
          <w:szCs w:val="24"/>
          <w:lang w:val="en-GB"/>
        </w:rPr>
        <w:t xml:space="preserve"> [Accessed on 24 February 2023]</w:t>
      </w:r>
    </w:p>
    <w:p w14:paraId="36892C8C" w14:textId="77777777" w:rsidR="00807896" w:rsidRPr="00F61EF1" w:rsidRDefault="00F51B00" w:rsidP="00F61EF1">
      <w:pPr>
        <w:spacing w:line="360" w:lineRule="auto"/>
        <w:jc w:val="both"/>
        <w:rPr>
          <w:rFonts w:ascii="Times New Roman" w:eastAsia="Times New Roman" w:hAnsi="Times New Roman" w:cs="Times New Roman"/>
          <w:sz w:val="24"/>
          <w:szCs w:val="24"/>
          <w:lang w:val="en-GB"/>
        </w:rPr>
      </w:pPr>
      <w:r w:rsidRPr="00F51B00">
        <w:rPr>
          <w:rFonts w:ascii="Times New Roman" w:eastAsia="Times New Roman" w:hAnsi="Times New Roman" w:cs="Times New Roman"/>
          <w:sz w:val="24"/>
          <w:szCs w:val="24"/>
          <w:lang w:val="en-GB"/>
        </w:rPr>
        <w:t xml:space="preserve">YEOMANS, H., CHURCHILL, D. and CHANNING, I., 2020. Conversations in a crowded room: An assessment of the contribution of historical research to criminology. The Howard Journal of Crime and Justice, 59(3), pp.243-260. Available at:  </w:t>
      </w:r>
      <w:hyperlink r:id="rId24">
        <w:r w:rsidRPr="00F51B00">
          <w:rPr>
            <w:rFonts w:ascii="Times New Roman" w:eastAsia="Times New Roman" w:hAnsi="Times New Roman" w:cs="Times New Roman"/>
            <w:color w:val="1155CC"/>
            <w:sz w:val="24"/>
            <w:szCs w:val="24"/>
            <w:u w:val="single"/>
            <w:lang w:val="en-GB"/>
          </w:rPr>
          <w:t>https://onlinelibrary.wiley.com/doi/abs/10.1111/hojo.12376</w:t>
        </w:r>
      </w:hyperlink>
      <w:r w:rsidRPr="00F51B00">
        <w:rPr>
          <w:rFonts w:ascii="Times New Roman" w:eastAsia="Times New Roman" w:hAnsi="Times New Roman" w:cs="Times New Roman"/>
          <w:sz w:val="24"/>
          <w:szCs w:val="24"/>
          <w:lang w:val="en-GB"/>
        </w:rPr>
        <w:t xml:space="preserve">  [Accessed on 24 February 2023</w:t>
      </w:r>
      <w:r w:rsidR="00F61EF1">
        <w:rPr>
          <w:rFonts w:ascii="Times New Roman" w:eastAsia="Times New Roman" w:hAnsi="Times New Roman" w:cs="Times New Roman"/>
          <w:sz w:val="24"/>
          <w:szCs w:val="24"/>
          <w:lang w:val="en-GB"/>
        </w:rPr>
        <w:t>].</w:t>
      </w:r>
    </w:p>
    <w:sectPr w:rsidR="00807896" w:rsidRPr="00F61EF1">
      <w:footerReference w:type="default" r:id="rId2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14AE9" w14:textId="77777777" w:rsidR="009C4370" w:rsidRDefault="009C4370">
      <w:pPr>
        <w:spacing w:line="240" w:lineRule="auto"/>
      </w:pPr>
      <w:r>
        <w:separator/>
      </w:r>
    </w:p>
  </w:endnote>
  <w:endnote w:type="continuationSeparator" w:id="0">
    <w:p w14:paraId="772C21C3" w14:textId="77777777" w:rsidR="009C4370" w:rsidRDefault="009C43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AC433" w14:textId="77777777" w:rsidR="00807896" w:rsidRDefault="00000000">
    <w:pPr>
      <w:jc w:val="right"/>
    </w:pPr>
    <w:r>
      <w:fldChar w:fldCharType="begin"/>
    </w:r>
    <w:r>
      <w:instrText>PAGE</w:instrText>
    </w:r>
    <w:r>
      <w:fldChar w:fldCharType="separate"/>
    </w:r>
    <w:r w:rsidR="00F51B0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E37FA" w14:textId="77777777" w:rsidR="009C4370" w:rsidRDefault="009C4370">
      <w:pPr>
        <w:spacing w:line="240" w:lineRule="auto"/>
      </w:pPr>
      <w:r>
        <w:separator/>
      </w:r>
    </w:p>
  </w:footnote>
  <w:footnote w:type="continuationSeparator" w:id="0">
    <w:p w14:paraId="5EEF875B" w14:textId="77777777" w:rsidR="009C4370" w:rsidRDefault="009C437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96"/>
    <w:rsid w:val="00640333"/>
    <w:rsid w:val="00807896"/>
    <w:rsid w:val="009C4370"/>
    <w:rsid w:val="00D93C4E"/>
    <w:rsid w:val="00F51B00"/>
    <w:rsid w:val="00F61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B76CF"/>
  <w15:docId w15:val="{AAF7D509-6452-4A5F-A03A-8EAECBF90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heinonline.org/hol-cgi-bin/get_pdf.cgi?handle=hein.journals/elerb20&amp;section=9" TargetMode="External"/><Relationship Id="rId18" Type="http://schemas.openxmlformats.org/officeDocument/2006/relationships/hyperlink" Target="http://dr.lib.sjp.ac.lk/handle/123456789/1205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andfonline.com/doi/abs/10.1080/01924036.2021.1949619" TargetMode="External"/><Relationship Id="rId7" Type="http://schemas.openxmlformats.org/officeDocument/2006/relationships/image" Target="media/image1.png"/><Relationship Id="rId12" Type="http://schemas.openxmlformats.org/officeDocument/2006/relationships/hyperlink" Target="https://www.tandfonline.com/doi/abs/10.1080/15614263.2022.2046568" TargetMode="External"/><Relationship Id="rId17" Type="http://schemas.openxmlformats.org/officeDocument/2006/relationships/hyperlink" Target="https://books.google.com/books?hl=en&amp;lr=&amp;id=lqEAEAAAQBAJ&amp;oi=fnd&amp;pg=PT6&amp;dq=demonological+theory+criminology&amp;ots=zQix2YPme1&amp;sig=1d1z0XZmY-0IuvUOwiNnYYWlzPg"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merald.com/insight/content/doi/10.1108/PIJPSM-07-2019-0107/full/html" TargetMode="External"/><Relationship Id="rId20" Type="http://schemas.openxmlformats.org/officeDocument/2006/relationships/hyperlink" Target="https://journals.sagepub.com/doi/pdf/10.1177/0002716220902073"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cademic.oup.com/policing/article-abstract/15/2/1290/5965403" TargetMode="External"/><Relationship Id="rId24" Type="http://schemas.openxmlformats.org/officeDocument/2006/relationships/hyperlink" Target="https://onlinelibrary.wiley.com/doi/abs/10.1111/hojo.12376" TargetMode="External"/><Relationship Id="rId5" Type="http://schemas.openxmlformats.org/officeDocument/2006/relationships/footnotes" Target="footnotes.xml"/><Relationship Id="rId15" Type="http://schemas.openxmlformats.org/officeDocument/2006/relationships/hyperlink" Target="https://www.tandfonline.com/doi/abs/10.1080/17496977.2020.1738761" TargetMode="External"/><Relationship Id="rId23" Type="http://schemas.openxmlformats.org/officeDocument/2006/relationships/hyperlink" Target="https://muse.jhu.edu/pub/1/article/724092/summary" TargetMode="External"/><Relationship Id="rId10" Type="http://schemas.openxmlformats.org/officeDocument/2006/relationships/hyperlink" Target="https://journals.sagepub.com/doi/abs/10.1177/14773708211072415" TargetMode="External"/><Relationship Id="rId19" Type="http://schemas.openxmlformats.org/officeDocument/2006/relationships/hyperlink" Target="https://www.academia.edu/download/31898216/REVIEW_-_SEN.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aylorfrancis.com/chapters/edit/10.4324/9780429488153-4/street-level-theories-change-nick-cowen-nancy-cartwright" TargetMode="External"/><Relationship Id="rId22" Type="http://schemas.openxmlformats.org/officeDocument/2006/relationships/hyperlink" Target="https://heinonline.org/hol-cgi-bin/get_pdf.cgi?handle=hein.journals/uschinalrw16&amp;section=3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WhMGWtu3+fgXj5EJFpfqUntBv1g==">AMUW2mWPzzkmzC2GjLnHUHUPq6WcHyh3PdEBPJypI6STKub3GiyoK8JBYDE5W887xoIwxTukRFqdUMUAfH3Ect0BOliunAIw3rurYWH/SSfuhDQrr7s50m2yPgmxlDsm2FxamO27UQclcGSHylUd/xpwAgh5SSaINmvh6SLSqSo4h5vHrTGcVHiGS0MEGR9dcFUvU7Mf4xStJ0Z+oBp0d7ZdjnyGXfVzgduOsv+MAeMQGatZsU11klPfNLQ/+ecjIK6KtopfveNB05kFt1AAPwQ53+jn7Hsl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2990</Words>
  <Characters>17044</Characters>
  <Application>Microsoft Office Word</Application>
  <DocSecurity>0</DocSecurity>
  <Lines>142</Lines>
  <Paragraphs>39</Paragraphs>
  <ScaleCrop>false</ScaleCrop>
  <Company/>
  <LinksUpToDate>false</LinksUpToDate>
  <CharactersWithSpaces>19995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Ionela Daniela Mirsu (2132560)</cp:lastModifiedBy>
  <cp:revision>2</cp:revision>
  <dcterms:created xsi:type="dcterms:W3CDTF">2023-03-08T18:33:00Z</dcterms:created>
  <dcterms:modified xsi:type="dcterms:W3CDTF">2023-03-08T18:33:00Z</dcterms:modified>
</cp:coreProperties>
</file>