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225B4E" w14:textId="6C1A51D7" w:rsidR="00D11AC2" w:rsidRPr="007A14AB" w:rsidRDefault="00D11AC2" w:rsidP="001E09A2">
      <w:pPr>
        <w:spacing w:line="480" w:lineRule="auto"/>
        <w:jc w:val="center"/>
        <w:rPr>
          <w:rFonts w:ascii="Calibri" w:hAnsi="Calibri" w:cs="Arial"/>
          <w:b/>
          <w:sz w:val="24"/>
          <w:szCs w:val="24"/>
        </w:rPr>
      </w:pPr>
      <w:r w:rsidRPr="007A14AB">
        <w:rPr>
          <w:rFonts w:ascii="Calibri" w:hAnsi="Calibri" w:cs="Arial"/>
          <w:b/>
          <w:sz w:val="24"/>
          <w:szCs w:val="24"/>
        </w:rPr>
        <w:t>‘Supporting pupil progress: a detailed analysis of one child’s holistic development, with justification for the next steps in learning.’</w:t>
      </w:r>
    </w:p>
    <w:p w14:paraId="1FC92151" w14:textId="77777777" w:rsidR="007E735B" w:rsidRDefault="007E735B" w:rsidP="007E735B">
      <w:pPr>
        <w:spacing w:line="480" w:lineRule="auto"/>
        <w:rPr>
          <w:rFonts w:ascii="Calibri" w:hAnsi="Calibri" w:cs="Arial"/>
          <w:sz w:val="24"/>
          <w:szCs w:val="24"/>
        </w:rPr>
      </w:pPr>
    </w:p>
    <w:p w14:paraId="020FDFF8" w14:textId="1A5510A6" w:rsidR="007E735B" w:rsidRPr="007E735B" w:rsidRDefault="007E735B" w:rsidP="007E735B">
      <w:pPr>
        <w:spacing w:line="480" w:lineRule="auto"/>
        <w:rPr>
          <w:rFonts w:ascii="Calibri" w:hAnsi="Calibri" w:cs="Arial"/>
          <w:sz w:val="24"/>
          <w:szCs w:val="24"/>
          <w:u w:val="single"/>
        </w:rPr>
      </w:pPr>
      <w:r w:rsidRPr="007E735B">
        <w:rPr>
          <w:rFonts w:ascii="Calibri" w:hAnsi="Calibri" w:cs="Arial"/>
          <w:sz w:val="24"/>
          <w:szCs w:val="24"/>
          <w:u w:val="single"/>
        </w:rPr>
        <w:t>Contents Page</w:t>
      </w:r>
    </w:p>
    <w:p w14:paraId="360FE1C5" w14:textId="2A01281D" w:rsidR="007E735B" w:rsidRDefault="007E735B" w:rsidP="007E735B">
      <w:pPr>
        <w:pStyle w:val="ListParagraph"/>
        <w:numPr>
          <w:ilvl w:val="0"/>
          <w:numId w:val="7"/>
        </w:numPr>
        <w:spacing w:line="480" w:lineRule="auto"/>
        <w:rPr>
          <w:rFonts w:ascii="Calibri" w:hAnsi="Calibri" w:cs="Arial"/>
          <w:sz w:val="24"/>
          <w:szCs w:val="24"/>
        </w:rPr>
      </w:pPr>
      <w:r>
        <w:rPr>
          <w:rFonts w:ascii="Calibri" w:hAnsi="Calibri" w:cs="Arial"/>
          <w:sz w:val="24"/>
          <w:szCs w:val="24"/>
        </w:rPr>
        <w:t>Introduction</w:t>
      </w:r>
    </w:p>
    <w:p w14:paraId="43F13D37" w14:textId="0B076F11" w:rsidR="007E735B" w:rsidRDefault="007E735B" w:rsidP="007E735B">
      <w:pPr>
        <w:pStyle w:val="ListParagraph"/>
        <w:numPr>
          <w:ilvl w:val="0"/>
          <w:numId w:val="7"/>
        </w:numPr>
        <w:spacing w:line="480" w:lineRule="auto"/>
        <w:rPr>
          <w:rFonts w:ascii="Calibri" w:hAnsi="Calibri" w:cs="Arial"/>
          <w:sz w:val="24"/>
          <w:szCs w:val="24"/>
        </w:rPr>
      </w:pPr>
      <w:r>
        <w:rPr>
          <w:rFonts w:ascii="Calibri" w:hAnsi="Calibri" w:cs="Arial"/>
          <w:sz w:val="24"/>
          <w:szCs w:val="24"/>
        </w:rPr>
        <w:t>Data Collection</w:t>
      </w:r>
    </w:p>
    <w:p w14:paraId="18C65068" w14:textId="2D8CAABF" w:rsidR="007E735B" w:rsidRDefault="007E735B" w:rsidP="007E735B">
      <w:pPr>
        <w:pStyle w:val="ListParagraph"/>
        <w:numPr>
          <w:ilvl w:val="1"/>
          <w:numId w:val="7"/>
        </w:numPr>
        <w:spacing w:line="480" w:lineRule="auto"/>
        <w:rPr>
          <w:rFonts w:ascii="Calibri" w:hAnsi="Calibri" w:cs="Arial"/>
          <w:sz w:val="24"/>
          <w:szCs w:val="24"/>
        </w:rPr>
      </w:pPr>
      <w:r>
        <w:rPr>
          <w:rFonts w:ascii="Calibri" w:hAnsi="Calibri" w:cs="Arial"/>
          <w:sz w:val="24"/>
          <w:szCs w:val="24"/>
        </w:rPr>
        <w:t>Observation</w:t>
      </w:r>
    </w:p>
    <w:p w14:paraId="18EEB9B2" w14:textId="55856AC6" w:rsidR="007E735B" w:rsidRDefault="007E735B" w:rsidP="007E735B">
      <w:pPr>
        <w:pStyle w:val="ListParagraph"/>
        <w:numPr>
          <w:ilvl w:val="1"/>
          <w:numId w:val="7"/>
        </w:numPr>
        <w:spacing w:line="480" w:lineRule="auto"/>
        <w:rPr>
          <w:rFonts w:ascii="Calibri" w:hAnsi="Calibri" w:cs="Arial"/>
          <w:sz w:val="24"/>
          <w:szCs w:val="24"/>
        </w:rPr>
      </w:pPr>
      <w:r>
        <w:rPr>
          <w:rFonts w:ascii="Calibri" w:hAnsi="Calibri" w:cs="Arial"/>
          <w:sz w:val="24"/>
          <w:szCs w:val="24"/>
        </w:rPr>
        <w:t>Child Led Learning Walk</w:t>
      </w:r>
    </w:p>
    <w:p w14:paraId="24A6803D" w14:textId="77777777" w:rsidR="007E735B" w:rsidRDefault="007E735B" w:rsidP="007E735B">
      <w:pPr>
        <w:pStyle w:val="ListParagraph"/>
        <w:numPr>
          <w:ilvl w:val="1"/>
          <w:numId w:val="7"/>
        </w:numPr>
        <w:spacing w:line="480" w:lineRule="auto"/>
        <w:rPr>
          <w:rFonts w:ascii="Calibri" w:hAnsi="Calibri" w:cs="Arial"/>
          <w:sz w:val="24"/>
          <w:szCs w:val="24"/>
        </w:rPr>
      </w:pPr>
      <w:r>
        <w:rPr>
          <w:rFonts w:ascii="Calibri" w:hAnsi="Calibri" w:cs="Arial"/>
          <w:sz w:val="24"/>
          <w:szCs w:val="24"/>
        </w:rPr>
        <w:t>Child’s Reading Record</w:t>
      </w:r>
    </w:p>
    <w:p w14:paraId="74F75809" w14:textId="22926054" w:rsidR="007E735B" w:rsidRPr="007E735B" w:rsidRDefault="007E735B" w:rsidP="007E735B">
      <w:pPr>
        <w:pStyle w:val="ListParagraph"/>
        <w:numPr>
          <w:ilvl w:val="1"/>
          <w:numId w:val="7"/>
        </w:numPr>
        <w:spacing w:line="480" w:lineRule="auto"/>
        <w:rPr>
          <w:rFonts w:ascii="Calibri" w:hAnsi="Calibri" w:cs="Arial"/>
          <w:sz w:val="24"/>
          <w:szCs w:val="24"/>
        </w:rPr>
      </w:pPr>
      <w:r w:rsidRPr="007E735B">
        <w:rPr>
          <w:rFonts w:ascii="Calibri" w:hAnsi="Calibri" w:cs="Arial"/>
          <w:sz w:val="24"/>
          <w:szCs w:val="24"/>
        </w:rPr>
        <w:t>Ethical Considerations</w:t>
      </w:r>
    </w:p>
    <w:p w14:paraId="2955D08A" w14:textId="38017B73" w:rsidR="007E735B" w:rsidRDefault="007E735B" w:rsidP="007E735B">
      <w:pPr>
        <w:pStyle w:val="ListParagraph"/>
        <w:numPr>
          <w:ilvl w:val="0"/>
          <w:numId w:val="7"/>
        </w:numPr>
        <w:spacing w:line="480" w:lineRule="auto"/>
        <w:rPr>
          <w:rFonts w:ascii="Calibri" w:hAnsi="Calibri" w:cs="Arial"/>
          <w:sz w:val="24"/>
          <w:szCs w:val="24"/>
        </w:rPr>
      </w:pPr>
      <w:r>
        <w:rPr>
          <w:rFonts w:ascii="Calibri" w:hAnsi="Calibri" w:cs="Arial"/>
          <w:sz w:val="24"/>
          <w:szCs w:val="24"/>
        </w:rPr>
        <w:t>Analysis of the Learner</w:t>
      </w:r>
    </w:p>
    <w:p w14:paraId="730593BC" w14:textId="75CD5FCA" w:rsidR="007E735B" w:rsidRDefault="007E735B" w:rsidP="007E735B">
      <w:pPr>
        <w:pStyle w:val="ListParagraph"/>
        <w:numPr>
          <w:ilvl w:val="1"/>
          <w:numId w:val="7"/>
        </w:numPr>
        <w:spacing w:line="480" w:lineRule="auto"/>
        <w:rPr>
          <w:rFonts w:ascii="Calibri" w:hAnsi="Calibri" w:cs="Arial"/>
          <w:sz w:val="24"/>
          <w:szCs w:val="24"/>
        </w:rPr>
      </w:pPr>
      <w:r>
        <w:rPr>
          <w:rFonts w:ascii="Calibri" w:hAnsi="Calibri" w:cs="Arial"/>
          <w:sz w:val="24"/>
          <w:szCs w:val="24"/>
        </w:rPr>
        <w:t>Attitudes</w:t>
      </w:r>
    </w:p>
    <w:p w14:paraId="2BE9B0D6" w14:textId="652B4C46" w:rsidR="007E735B" w:rsidRDefault="007E735B" w:rsidP="007E735B">
      <w:pPr>
        <w:pStyle w:val="ListParagraph"/>
        <w:numPr>
          <w:ilvl w:val="1"/>
          <w:numId w:val="7"/>
        </w:numPr>
        <w:spacing w:line="480" w:lineRule="auto"/>
        <w:rPr>
          <w:rFonts w:ascii="Calibri" w:hAnsi="Calibri" w:cs="Arial"/>
          <w:sz w:val="24"/>
          <w:szCs w:val="24"/>
        </w:rPr>
      </w:pPr>
      <w:r>
        <w:rPr>
          <w:rFonts w:ascii="Calibri" w:hAnsi="Calibri" w:cs="Arial"/>
          <w:sz w:val="24"/>
          <w:szCs w:val="24"/>
        </w:rPr>
        <w:t>Skills</w:t>
      </w:r>
    </w:p>
    <w:p w14:paraId="790728D1" w14:textId="2C1D25AD" w:rsidR="007E735B" w:rsidRDefault="007E735B" w:rsidP="007E735B">
      <w:pPr>
        <w:pStyle w:val="ListParagraph"/>
        <w:numPr>
          <w:ilvl w:val="1"/>
          <w:numId w:val="7"/>
        </w:numPr>
        <w:spacing w:line="480" w:lineRule="auto"/>
        <w:rPr>
          <w:rFonts w:ascii="Calibri" w:hAnsi="Calibri" w:cs="Arial"/>
          <w:sz w:val="24"/>
          <w:szCs w:val="24"/>
        </w:rPr>
      </w:pPr>
      <w:r>
        <w:rPr>
          <w:rFonts w:ascii="Calibri" w:hAnsi="Calibri" w:cs="Arial"/>
          <w:sz w:val="24"/>
          <w:szCs w:val="24"/>
        </w:rPr>
        <w:t>Knowledge</w:t>
      </w:r>
    </w:p>
    <w:p w14:paraId="753B313D" w14:textId="7529EF2F" w:rsidR="007E735B" w:rsidRDefault="007E735B" w:rsidP="007E735B">
      <w:pPr>
        <w:pStyle w:val="ListParagraph"/>
        <w:numPr>
          <w:ilvl w:val="0"/>
          <w:numId w:val="7"/>
        </w:numPr>
        <w:spacing w:line="480" w:lineRule="auto"/>
        <w:rPr>
          <w:rFonts w:ascii="Calibri" w:hAnsi="Calibri" w:cs="Arial"/>
          <w:sz w:val="24"/>
          <w:szCs w:val="24"/>
        </w:rPr>
      </w:pPr>
      <w:r>
        <w:rPr>
          <w:rFonts w:ascii="Calibri" w:hAnsi="Calibri" w:cs="Arial"/>
          <w:sz w:val="24"/>
          <w:szCs w:val="24"/>
        </w:rPr>
        <w:t>Next Steps for the Learner</w:t>
      </w:r>
    </w:p>
    <w:p w14:paraId="36DA70E6" w14:textId="2D5BB2D2" w:rsidR="007E735B" w:rsidRDefault="007E735B" w:rsidP="007E735B">
      <w:pPr>
        <w:pStyle w:val="ListParagraph"/>
        <w:numPr>
          <w:ilvl w:val="0"/>
          <w:numId w:val="7"/>
        </w:numPr>
        <w:spacing w:line="480" w:lineRule="auto"/>
        <w:rPr>
          <w:rFonts w:ascii="Calibri" w:hAnsi="Calibri" w:cs="Arial"/>
          <w:sz w:val="24"/>
          <w:szCs w:val="24"/>
        </w:rPr>
      </w:pPr>
      <w:r>
        <w:rPr>
          <w:rFonts w:ascii="Calibri" w:hAnsi="Calibri" w:cs="Arial"/>
          <w:sz w:val="24"/>
          <w:szCs w:val="24"/>
        </w:rPr>
        <w:t>Conclusion</w:t>
      </w:r>
    </w:p>
    <w:p w14:paraId="64C9D0CA" w14:textId="28E91062" w:rsidR="007E735B" w:rsidRDefault="007E735B" w:rsidP="007E735B">
      <w:pPr>
        <w:pStyle w:val="ListParagraph"/>
        <w:numPr>
          <w:ilvl w:val="0"/>
          <w:numId w:val="7"/>
        </w:numPr>
        <w:spacing w:line="480" w:lineRule="auto"/>
        <w:rPr>
          <w:rFonts w:ascii="Calibri" w:hAnsi="Calibri" w:cs="Arial"/>
          <w:sz w:val="24"/>
          <w:szCs w:val="24"/>
        </w:rPr>
      </w:pPr>
      <w:r>
        <w:rPr>
          <w:rFonts w:ascii="Calibri" w:hAnsi="Calibri" w:cs="Arial"/>
          <w:sz w:val="24"/>
          <w:szCs w:val="24"/>
        </w:rPr>
        <w:t>Reference List</w:t>
      </w:r>
    </w:p>
    <w:p w14:paraId="20561254" w14:textId="2109F483" w:rsidR="007E735B" w:rsidRDefault="007E735B" w:rsidP="007E735B">
      <w:pPr>
        <w:pStyle w:val="ListParagraph"/>
        <w:numPr>
          <w:ilvl w:val="0"/>
          <w:numId w:val="7"/>
        </w:numPr>
        <w:spacing w:line="480" w:lineRule="auto"/>
        <w:rPr>
          <w:rFonts w:ascii="Calibri" w:hAnsi="Calibri" w:cs="Arial"/>
          <w:sz w:val="24"/>
          <w:szCs w:val="24"/>
        </w:rPr>
      </w:pPr>
      <w:r>
        <w:rPr>
          <w:rFonts w:ascii="Calibri" w:hAnsi="Calibri" w:cs="Arial"/>
          <w:sz w:val="24"/>
          <w:szCs w:val="24"/>
        </w:rPr>
        <w:t>Appendices</w:t>
      </w:r>
    </w:p>
    <w:p w14:paraId="31E7E92C" w14:textId="77777777" w:rsidR="007E735B" w:rsidRDefault="007E735B" w:rsidP="007E735B">
      <w:pPr>
        <w:spacing w:line="360" w:lineRule="auto"/>
        <w:rPr>
          <w:rFonts w:ascii="Calibri" w:hAnsi="Calibri" w:cs="Arial"/>
          <w:sz w:val="24"/>
          <w:szCs w:val="24"/>
        </w:rPr>
      </w:pPr>
    </w:p>
    <w:p w14:paraId="33C82592" w14:textId="77777777" w:rsidR="007E735B" w:rsidRDefault="007E735B" w:rsidP="007E735B">
      <w:pPr>
        <w:spacing w:line="360" w:lineRule="auto"/>
        <w:rPr>
          <w:rFonts w:ascii="Calibri" w:hAnsi="Calibri" w:cs="Arial"/>
          <w:sz w:val="24"/>
          <w:szCs w:val="24"/>
        </w:rPr>
      </w:pPr>
    </w:p>
    <w:p w14:paraId="068247F7" w14:textId="77777777" w:rsidR="007E735B" w:rsidRDefault="007E735B" w:rsidP="007E735B">
      <w:pPr>
        <w:spacing w:line="360" w:lineRule="auto"/>
        <w:rPr>
          <w:rFonts w:ascii="Calibri" w:hAnsi="Calibri" w:cs="Arial"/>
          <w:sz w:val="24"/>
          <w:szCs w:val="24"/>
        </w:rPr>
      </w:pPr>
    </w:p>
    <w:p w14:paraId="4F0F8CFF" w14:textId="5DA94799" w:rsidR="007E735B" w:rsidRDefault="00383846" w:rsidP="007E735B">
      <w:pPr>
        <w:spacing w:line="360" w:lineRule="auto"/>
        <w:rPr>
          <w:rFonts w:ascii="Calibri" w:hAnsi="Calibri" w:cs="Arial"/>
          <w:sz w:val="24"/>
          <w:szCs w:val="24"/>
        </w:rPr>
      </w:pPr>
      <w:r>
        <w:rPr>
          <w:rFonts w:ascii="Calibri" w:hAnsi="Calibri" w:cs="Arial"/>
          <w:sz w:val="24"/>
          <w:szCs w:val="24"/>
        </w:rPr>
        <w:t>Word Count: 4,458</w:t>
      </w:r>
    </w:p>
    <w:p w14:paraId="3D43057F" w14:textId="77777777" w:rsidR="007E735B" w:rsidRDefault="007E735B" w:rsidP="007E735B">
      <w:pPr>
        <w:spacing w:line="360" w:lineRule="auto"/>
        <w:rPr>
          <w:rFonts w:ascii="Calibri" w:hAnsi="Calibri" w:cs="Arial"/>
          <w:sz w:val="24"/>
          <w:szCs w:val="24"/>
        </w:rPr>
      </w:pPr>
    </w:p>
    <w:p w14:paraId="7B5904E7" w14:textId="77777777" w:rsidR="007E735B" w:rsidRDefault="007E735B" w:rsidP="007E735B">
      <w:pPr>
        <w:spacing w:line="360" w:lineRule="auto"/>
        <w:rPr>
          <w:rFonts w:ascii="Calibri" w:hAnsi="Calibri" w:cs="Arial"/>
          <w:sz w:val="24"/>
          <w:szCs w:val="24"/>
        </w:rPr>
      </w:pPr>
    </w:p>
    <w:p w14:paraId="204EEB9F" w14:textId="77777777" w:rsidR="001E09A2" w:rsidRDefault="001E09A2" w:rsidP="007E735B">
      <w:pPr>
        <w:spacing w:line="360" w:lineRule="auto"/>
        <w:rPr>
          <w:rFonts w:ascii="Calibri" w:hAnsi="Calibri" w:cs="Arial"/>
          <w:sz w:val="24"/>
          <w:szCs w:val="24"/>
        </w:rPr>
      </w:pPr>
    </w:p>
    <w:p w14:paraId="0EB1E7E4" w14:textId="77777777" w:rsidR="001E09A2" w:rsidRPr="007E735B" w:rsidRDefault="001E09A2" w:rsidP="007E735B">
      <w:pPr>
        <w:spacing w:line="360" w:lineRule="auto"/>
        <w:rPr>
          <w:rFonts w:ascii="Calibri" w:hAnsi="Calibri" w:cs="Arial"/>
          <w:sz w:val="24"/>
          <w:szCs w:val="24"/>
        </w:rPr>
      </w:pPr>
      <w:bookmarkStart w:id="0" w:name="_GoBack"/>
      <w:bookmarkEnd w:id="0"/>
    </w:p>
    <w:p w14:paraId="1D3B668A" w14:textId="2B14481A" w:rsidR="00570E17" w:rsidRPr="007E735B" w:rsidRDefault="00570E17" w:rsidP="007E735B">
      <w:pPr>
        <w:pStyle w:val="ListParagraph"/>
        <w:numPr>
          <w:ilvl w:val="0"/>
          <w:numId w:val="8"/>
        </w:numPr>
        <w:spacing w:line="360" w:lineRule="auto"/>
        <w:rPr>
          <w:rFonts w:ascii="Calibri" w:hAnsi="Calibri" w:cs="Arial"/>
          <w:sz w:val="24"/>
          <w:szCs w:val="24"/>
          <w:u w:val="single"/>
        </w:rPr>
      </w:pPr>
      <w:r w:rsidRPr="007E735B">
        <w:rPr>
          <w:rFonts w:ascii="Calibri" w:hAnsi="Calibri" w:cs="Arial"/>
          <w:sz w:val="24"/>
          <w:szCs w:val="24"/>
          <w:u w:val="single"/>
        </w:rPr>
        <w:lastRenderedPageBreak/>
        <w:t xml:space="preserve">Introduction </w:t>
      </w:r>
    </w:p>
    <w:p w14:paraId="0AD9869D" w14:textId="77777777" w:rsidR="00570E17" w:rsidRPr="007A14AB" w:rsidRDefault="00570E17" w:rsidP="007A14AB">
      <w:pPr>
        <w:spacing w:line="360" w:lineRule="auto"/>
        <w:rPr>
          <w:rFonts w:ascii="Calibri" w:hAnsi="Calibri" w:cs="Arial"/>
          <w:sz w:val="24"/>
          <w:szCs w:val="24"/>
        </w:rPr>
      </w:pPr>
      <w:r w:rsidRPr="007A14AB">
        <w:rPr>
          <w:rFonts w:ascii="Calibri" w:hAnsi="Calibri" w:cs="Arial"/>
          <w:sz w:val="24"/>
          <w:szCs w:val="24"/>
        </w:rPr>
        <w:t>The purpose of this assignment is to analyse a child’s holistic development within a school context and plan for how their learning can progress. The main areas for focus are mathematical development, language development, wellbeing, science and outdoor learning. This research project will help me, the researcher, understand how to use a variety of evidence to plan effectively for a child’s next steps in learning.</w:t>
      </w:r>
    </w:p>
    <w:p w14:paraId="560DFDA4" w14:textId="77777777" w:rsidR="00570E17" w:rsidRPr="007A14AB" w:rsidRDefault="00570E17" w:rsidP="007A14AB">
      <w:pPr>
        <w:spacing w:line="360" w:lineRule="auto"/>
        <w:rPr>
          <w:rFonts w:ascii="Calibri" w:hAnsi="Calibri" w:cs="Arial"/>
          <w:sz w:val="24"/>
          <w:szCs w:val="24"/>
        </w:rPr>
      </w:pPr>
    </w:p>
    <w:p w14:paraId="71C856CA" w14:textId="77777777" w:rsidR="00570E17" w:rsidRPr="007A14AB" w:rsidRDefault="00570E17" w:rsidP="007A14AB">
      <w:pPr>
        <w:spacing w:line="360" w:lineRule="auto"/>
        <w:rPr>
          <w:rFonts w:ascii="Calibri" w:hAnsi="Calibri" w:cs="Arial"/>
          <w:sz w:val="24"/>
          <w:szCs w:val="24"/>
        </w:rPr>
      </w:pPr>
      <w:r w:rsidRPr="007A14AB">
        <w:rPr>
          <w:rFonts w:ascii="Calibri" w:hAnsi="Calibri" w:cs="Arial"/>
          <w:sz w:val="24"/>
          <w:szCs w:val="24"/>
        </w:rPr>
        <w:t xml:space="preserve">This research was conducted in a school in Swansea West with 472 pupils on the school role, with 2 classes per year group. The class where the pupil is situated was a year 3 class that contains 30 pupils. The reason this class and particular child were selected is because the researcher is currently a student on teaching practice in that classroom. At the time of the research, the child was attaining level 2 in maths and literacy. Both maths and literacy were however showing some elements of a level 3. </w:t>
      </w:r>
    </w:p>
    <w:p w14:paraId="2DB677E6" w14:textId="77777777" w:rsidR="00570E17" w:rsidRPr="007A14AB" w:rsidRDefault="00570E17" w:rsidP="007A14AB">
      <w:pPr>
        <w:spacing w:line="360" w:lineRule="auto"/>
        <w:rPr>
          <w:rFonts w:ascii="Calibri" w:hAnsi="Calibri" w:cs="Arial"/>
          <w:sz w:val="24"/>
          <w:szCs w:val="24"/>
        </w:rPr>
      </w:pPr>
    </w:p>
    <w:p w14:paraId="4C22776A" w14:textId="77777777" w:rsidR="00570E17" w:rsidRPr="007A14AB" w:rsidRDefault="00570E17" w:rsidP="007A14AB">
      <w:pPr>
        <w:spacing w:line="360" w:lineRule="auto"/>
        <w:rPr>
          <w:rFonts w:ascii="Calibri" w:hAnsi="Calibri" w:cs="Arial"/>
          <w:sz w:val="24"/>
          <w:szCs w:val="24"/>
        </w:rPr>
      </w:pPr>
      <w:r w:rsidRPr="007A14AB">
        <w:rPr>
          <w:rFonts w:ascii="Calibri" w:hAnsi="Calibri" w:cs="Arial"/>
          <w:sz w:val="24"/>
          <w:szCs w:val="24"/>
        </w:rPr>
        <w:t>The class teacher and I believe that the child is capable of achieving higher in all aspects of school life, but often struggles to focus during lessons and remain on task. This is generally during tasks that need to be completed independently. She is a kind natured child and considerate towards other children in the class. Once a week, she attends yoga class as an extracurricular activity which she is enthusiastic about. She has excellent attendance, and more often than not will place herself in the ‘happy’ zone when checking in to school in the morning. On the rare occasion that she is upset for any reason, she will openly talk to the class teacher or another member of staff in order to voice her concerns. When she is upset it is usually due to disagreements with friends that are resolved quickly, and she is able to move on from these.</w:t>
      </w:r>
    </w:p>
    <w:p w14:paraId="614BF493" w14:textId="77777777" w:rsidR="00570E17" w:rsidRPr="007A14AB" w:rsidRDefault="00570E17" w:rsidP="007A14AB">
      <w:pPr>
        <w:spacing w:line="360" w:lineRule="auto"/>
        <w:rPr>
          <w:rFonts w:ascii="Calibri" w:hAnsi="Calibri" w:cs="Arial"/>
          <w:sz w:val="24"/>
          <w:szCs w:val="24"/>
        </w:rPr>
      </w:pPr>
    </w:p>
    <w:p w14:paraId="39F287CA" w14:textId="77777777" w:rsidR="00570E17" w:rsidRPr="007A14AB" w:rsidRDefault="00570E17" w:rsidP="007A14AB">
      <w:pPr>
        <w:spacing w:line="360" w:lineRule="auto"/>
        <w:rPr>
          <w:rFonts w:ascii="Calibri" w:hAnsi="Calibri" w:cs="Arial"/>
          <w:sz w:val="24"/>
          <w:szCs w:val="24"/>
        </w:rPr>
      </w:pPr>
      <w:r w:rsidRPr="007A14AB">
        <w:rPr>
          <w:rFonts w:ascii="Calibri" w:hAnsi="Calibri" w:cs="Arial"/>
          <w:sz w:val="24"/>
          <w:szCs w:val="24"/>
        </w:rPr>
        <w:t xml:space="preserve">The child has good </w:t>
      </w:r>
      <w:proofErr w:type="spellStart"/>
      <w:r w:rsidRPr="007A14AB">
        <w:rPr>
          <w:rFonts w:ascii="Calibri" w:hAnsi="Calibri" w:cs="Arial"/>
          <w:sz w:val="24"/>
          <w:szCs w:val="24"/>
        </w:rPr>
        <w:t>oracy</w:t>
      </w:r>
      <w:proofErr w:type="spellEnd"/>
      <w:r w:rsidRPr="007A14AB">
        <w:rPr>
          <w:rFonts w:ascii="Calibri" w:hAnsi="Calibri" w:cs="Arial"/>
          <w:sz w:val="24"/>
          <w:szCs w:val="24"/>
        </w:rPr>
        <w:t xml:space="preserve"> skills and at the time was at a ‘free reader’ stage where she is able to select reading books of her choice. Her reading is clear and concise; however, she often rushes when reading, which results in some words being guessed or missed out completely. In maths, the child often begins the session being supported by an additional member of staff to ensure that she is on task and focused. However, the child is capable of working without the support if there were less distractions. The child shows great enthusiasm for the </w:t>
      </w:r>
      <w:r w:rsidRPr="007A14AB">
        <w:rPr>
          <w:rFonts w:ascii="Calibri" w:hAnsi="Calibri" w:cs="Arial"/>
          <w:sz w:val="24"/>
          <w:szCs w:val="24"/>
        </w:rPr>
        <w:lastRenderedPageBreak/>
        <w:t>class’ current topic “Wild Woods” and has shown enjoyment in participating in activities such as building animal homes, making food chains and learning about animal adaptation.</w:t>
      </w:r>
    </w:p>
    <w:p w14:paraId="285028CD" w14:textId="77777777" w:rsidR="00570E17" w:rsidRPr="007A14AB" w:rsidRDefault="00570E17" w:rsidP="007A14AB">
      <w:pPr>
        <w:spacing w:line="360" w:lineRule="auto"/>
        <w:rPr>
          <w:rFonts w:ascii="Calibri" w:hAnsi="Calibri" w:cs="Arial"/>
          <w:sz w:val="24"/>
          <w:szCs w:val="24"/>
          <w:u w:val="single"/>
        </w:rPr>
      </w:pPr>
    </w:p>
    <w:p w14:paraId="263A00D7" w14:textId="27C7B9E1" w:rsidR="00570E17" w:rsidRPr="007E735B" w:rsidRDefault="00570E17" w:rsidP="007E735B">
      <w:pPr>
        <w:pStyle w:val="ListParagraph"/>
        <w:numPr>
          <w:ilvl w:val="0"/>
          <w:numId w:val="8"/>
        </w:numPr>
        <w:spacing w:line="360" w:lineRule="auto"/>
        <w:rPr>
          <w:rFonts w:ascii="Calibri" w:hAnsi="Calibri" w:cs="Arial"/>
          <w:sz w:val="24"/>
          <w:szCs w:val="24"/>
          <w:u w:val="single"/>
        </w:rPr>
      </w:pPr>
      <w:r w:rsidRPr="007E735B">
        <w:rPr>
          <w:rFonts w:ascii="Calibri" w:hAnsi="Calibri" w:cs="Arial"/>
          <w:sz w:val="24"/>
          <w:szCs w:val="24"/>
          <w:u w:val="single"/>
        </w:rPr>
        <w:t>Data Collection</w:t>
      </w:r>
    </w:p>
    <w:p w14:paraId="625944C9" w14:textId="45EF914D" w:rsidR="00570E17" w:rsidRPr="007A14AB" w:rsidRDefault="00570E17" w:rsidP="007A14AB">
      <w:pPr>
        <w:spacing w:line="360" w:lineRule="auto"/>
        <w:rPr>
          <w:rFonts w:ascii="Calibri" w:hAnsi="Calibri"/>
          <w:color w:val="000000" w:themeColor="text1"/>
          <w:sz w:val="24"/>
          <w:szCs w:val="24"/>
        </w:rPr>
      </w:pPr>
      <w:r w:rsidRPr="007A14AB">
        <w:rPr>
          <w:rFonts w:ascii="Calibri" w:hAnsi="Calibri" w:cs="Arial"/>
          <w:sz w:val="24"/>
          <w:szCs w:val="24"/>
        </w:rPr>
        <w:t>The methodology</w:t>
      </w:r>
      <w:r w:rsidR="002A0BE3">
        <w:rPr>
          <w:rFonts w:ascii="Calibri" w:hAnsi="Calibri" w:cs="Arial"/>
          <w:sz w:val="24"/>
          <w:szCs w:val="24"/>
        </w:rPr>
        <w:t xml:space="preserve"> used to collect this data was</w:t>
      </w:r>
      <w:r w:rsidRPr="007A14AB">
        <w:rPr>
          <w:rFonts w:ascii="Calibri" w:hAnsi="Calibri" w:cs="Arial"/>
          <w:sz w:val="24"/>
          <w:szCs w:val="24"/>
        </w:rPr>
        <w:t xml:space="preserve"> the ‘mosaic approach’ which was introduced by Clark and Moss (2011). Clark and Moss (2011) believe that it is important to gain an insight to a child’s perceptions of their learning, and the mosaic approach enables researchers to do this by gathering a range of data including feedback from the child. The approach gathers data from a variety of sources including observation and child centred activities in order to create a final picture or mosaic of the pupil’s learning. </w:t>
      </w:r>
      <w:proofErr w:type="spellStart"/>
      <w:r w:rsidRPr="007A14AB">
        <w:rPr>
          <w:rFonts w:ascii="Calibri" w:hAnsi="Calibri"/>
          <w:sz w:val="24"/>
          <w:szCs w:val="24"/>
        </w:rPr>
        <w:t>Cheminais</w:t>
      </w:r>
      <w:proofErr w:type="spellEnd"/>
      <w:r w:rsidRPr="007A14AB">
        <w:rPr>
          <w:rFonts w:ascii="Calibri" w:hAnsi="Calibri"/>
          <w:sz w:val="24"/>
          <w:szCs w:val="24"/>
        </w:rPr>
        <w:t xml:space="preserve"> (2008) suggests that pupil voice is an integral part of teacher understanding and enables children to communicate </w:t>
      </w:r>
      <w:r w:rsidRPr="007A14AB">
        <w:rPr>
          <w:rFonts w:ascii="Calibri" w:hAnsi="Calibri"/>
          <w:color w:val="000000" w:themeColor="text1"/>
          <w:sz w:val="24"/>
          <w:szCs w:val="24"/>
        </w:rPr>
        <w:t xml:space="preserve">effectively. The school where the research is being conducted is a rights respecting school. </w:t>
      </w:r>
    </w:p>
    <w:p w14:paraId="3720775E" w14:textId="77777777" w:rsidR="00570E17" w:rsidRPr="007A14AB" w:rsidRDefault="00570E17" w:rsidP="007A14AB">
      <w:pPr>
        <w:spacing w:line="360" w:lineRule="auto"/>
        <w:rPr>
          <w:rFonts w:ascii="Calibri" w:hAnsi="Calibri"/>
          <w:color w:val="000000" w:themeColor="text1"/>
          <w:sz w:val="24"/>
          <w:szCs w:val="24"/>
        </w:rPr>
      </w:pPr>
    </w:p>
    <w:p w14:paraId="1A3EECB5" w14:textId="551ACF4A" w:rsidR="00570E17" w:rsidRPr="007A14AB" w:rsidRDefault="00570E17" w:rsidP="007A14AB">
      <w:pPr>
        <w:spacing w:line="360" w:lineRule="auto"/>
        <w:rPr>
          <w:rFonts w:ascii="Calibri" w:hAnsi="Calibri" w:cs="Arial"/>
          <w:color w:val="000000" w:themeColor="text1"/>
          <w:sz w:val="24"/>
          <w:szCs w:val="24"/>
        </w:rPr>
      </w:pPr>
      <w:proofErr w:type="spellStart"/>
      <w:r w:rsidRPr="007A14AB">
        <w:rPr>
          <w:rFonts w:ascii="Calibri" w:hAnsi="Calibri" w:cs="Arial"/>
          <w:color w:val="000000" w:themeColor="text1"/>
          <w:sz w:val="24"/>
          <w:szCs w:val="24"/>
        </w:rPr>
        <w:t>Osfted</w:t>
      </w:r>
      <w:proofErr w:type="spellEnd"/>
      <w:r w:rsidRPr="007A14AB">
        <w:rPr>
          <w:rFonts w:ascii="Calibri" w:hAnsi="Calibri" w:cs="Arial"/>
          <w:color w:val="000000" w:themeColor="text1"/>
          <w:sz w:val="24"/>
          <w:szCs w:val="24"/>
        </w:rPr>
        <w:t xml:space="preserve"> state that a rights respecting school:</w:t>
      </w:r>
    </w:p>
    <w:p w14:paraId="7B0BA2DC" w14:textId="77777777" w:rsidR="00570E17" w:rsidRPr="007A14AB" w:rsidRDefault="00570E17" w:rsidP="007A14AB">
      <w:pPr>
        <w:spacing w:line="360" w:lineRule="auto"/>
        <w:rPr>
          <w:rFonts w:ascii="Calibri" w:hAnsi="Calibri" w:cs="Arial"/>
          <w:color w:val="000000" w:themeColor="text1"/>
          <w:sz w:val="24"/>
          <w:szCs w:val="24"/>
        </w:rPr>
      </w:pPr>
    </w:p>
    <w:p w14:paraId="0873BA3A" w14:textId="008F3423" w:rsidR="00570E17" w:rsidRPr="007A14AB" w:rsidRDefault="00570E17" w:rsidP="007A14AB">
      <w:pPr>
        <w:spacing w:line="360" w:lineRule="auto"/>
        <w:rPr>
          <w:rFonts w:ascii="Calibri" w:hAnsi="Calibri" w:cs="Arial"/>
          <w:i/>
          <w:color w:val="000000" w:themeColor="text1"/>
          <w:sz w:val="24"/>
          <w:szCs w:val="24"/>
        </w:rPr>
      </w:pPr>
      <w:proofErr w:type="gramStart"/>
      <w:r w:rsidRPr="007A14AB">
        <w:rPr>
          <w:rFonts w:ascii="Calibri" w:hAnsi="Calibri" w:cs="Arial"/>
          <w:i/>
          <w:color w:val="000000" w:themeColor="text1"/>
          <w:sz w:val="24"/>
          <w:szCs w:val="24"/>
        </w:rPr>
        <w:t>“..</w:t>
      </w:r>
      <w:proofErr w:type="gramEnd"/>
      <w:r w:rsidRPr="007A14AB">
        <w:rPr>
          <w:rFonts w:ascii="Calibri" w:hAnsi="Calibri" w:cs="Arial"/>
          <w:i/>
          <w:color w:val="000000" w:themeColor="text1"/>
          <w:sz w:val="24"/>
          <w:szCs w:val="24"/>
        </w:rPr>
        <w:t>helps develop pupils’ acceptance of difference and diversity, and provides them with a strong moral compass.”</w:t>
      </w:r>
    </w:p>
    <w:p w14:paraId="4DD130F4" w14:textId="6D4FE4F8" w:rsidR="00570E17" w:rsidRPr="007A14AB" w:rsidRDefault="00570E17" w:rsidP="007A14AB">
      <w:pPr>
        <w:spacing w:line="360" w:lineRule="auto"/>
        <w:jc w:val="right"/>
        <w:rPr>
          <w:rFonts w:ascii="Calibri" w:hAnsi="Calibri" w:cs="Arial"/>
          <w:i/>
          <w:color w:val="000000" w:themeColor="text1"/>
          <w:sz w:val="24"/>
          <w:szCs w:val="24"/>
        </w:rPr>
      </w:pPr>
      <w:r w:rsidRPr="007A14AB">
        <w:rPr>
          <w:rFonts w:ascii="Calibri" w:hAnsi="Calibri" w:cs="Arial"/>
          <w:i/>
          <w:color w:val="000000" w:themeColor="text1"/>
          <w:sz w:val="24"/>
          <w:szCs w:val="24"/>
        </w:rPr>
        <w:t>Ofsted (2016)</w:t>
      </w:r>
    </w:p>
    <w:p w14:paraId="5ABBF08D" w14:textId="77777777" w:rsidR="00570E17" w:rsidRPr="007A14AB" w:rsidRDefault="00570E17" w:rsidP="007A14AB">
      <w:pPr>
        <w:spacing w:line="360" w:lineRule="auto"/>
        <w:rPr>
          <w:rFonts w:ascii="Calibri" w:hAnsi="Calibri"/>
          <w:color w:val="000000" w:themeColor="text1"/>
          <w:sz w:val="24"/>
          <w:szCs w:val="24"/>
        </w:rPr>
      </w:pPr>
    </w:p>
    <w:p w14:paraId="770834E0" w14:textId="77777777" w:rsidR="00570E17" w:rsidRPr="007A14AB" w:rsidRDefault="00570E17" w:rsidP="007A14AB">
      <w:pPr>
        <w:spacing w:line="360" w:lineRule="auto"/>
        <w:rPr>
          <w:rFonts w:ascii="Calibri" w:hAnsi="Calibri" w:cs="Arial"/>
          <w:sz w:val="24"/>
          <w:szCs w:val="24"/>
        </w:rPr>
      </w:pPr>
      <w:r w:rsidRPr="007A14AB">
        <w:rPr>
          <w:rFonts w:ascii="Calibri" w:hAnsi="Calibri"/>
          <w:color w:val="000000" w:themeColor="text1"/>
          <w:sz w:val="24"/>
          <w:szCs w:val="24"/>
        </w:rPr>
        <w:t xml:space="preserve">Article 12 proposes that children </w:t>
      </w:r>
      <w:r w:rsidRPr="007A14AB">
        <w:rPr>
          <w:rFonts w:ascii="Calibri" w:hAnsi="Calibri"/>
          <w:sz w:val="24"/>
          <w:szCs w:val="24"/>
        </w:rPr>
        <w:t>have the right to an opinion which they can freely express and that is taken into account when decisions are being made that could impact them (Children’s Commissioner for Wales, 2018; Welsh Assembly Government 2011).</w:t>
      </w:r>
    </w:p>
    <w:p w14:paraId="10E1658C" w14:textId="77777777" w:rsidR="00570E17" w:rsidRPr="007A14AB" w:rsidRDefault="00570E17" w:rsidP="007A14AB">
      <w:pPr>
        <w:spacing w:line="360" w:lineRule="auto"/>
        <w:rPr>
          <w:rFonts w:ascii="Calibri" w:hAnsi="Calibri" w:cs="Arial"/>
          <w:sz w:val="24"/>
          <w:szCs w:val="24"/>
        </w:rPr>
      </w:pPr>
    </w:p>
    <w:p w14:paraId="32015C30" w14:textId="4884CE1A" w:rsidR="00570E17" w:rsidRPr="007A14AB" w:rsidRDefault="007E735B" w:rsidP="007A14AB">
      <w:pPr>
        <w:spacing w:line="360" w:lineRule="auto"/>
        <w:rPr>
          <w:rFonts w:ascii="Calibri" w:hAnsi="Calibri" w:cs="Arial"/>
          <w:i/>
          <w:sz w:val="24"/>
          <w:szCs w:val="24"/>
        </w:rPr>
      </w:pPr>
      <w:r>
        <w:rPr>
          <w:rFonts w:ascii="Calibri" w:hAnsi="Calibri" w:cs="Arial"/>
          <w:i/>
          <w:sz w:val="24"/>
          <w:szCs w:val="24"/>
        </w:rPr>
        <w:t xml:space="preserve">2.1 </w:t>
      </w:r>
      <w:r w:rsidR="00570E17" w:rsidRPr="007A14AB">
        <w:rPr>
          <w:rFonts w:ascii="Calibri" w:hAnsi="Calibri" w:cs="Arial"/>
          <w:i/>
          <w:sz w:val="24"/>
          <w:szCs w:val="24"/>
        </w:rPr>
        <w:t>Observation</w:t>
      </w:r>
    </w:p>
    <w:p w14:paraId="793A7D58" w14:textId="3B543DC5"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sz w:val="24"/>
          <w:szCs w:val="24"/>
        </w:rPr>
        <w:t>Observation is one method of research that was used.</w:t>
      </w:r>
      <w:r w:rsidRPr="007A14AB">
        <w:rPr>
          <w:rFonts w:ascii="Calibri" w:hAnsi="Calibri" w:cs="Arial"/>
          <w:color w:val="000000" w:themeColor="text1"/>
          <w:sz w:val="24"/>
          <w:szCs w:val="24"/>
        </w:rPr>
        <w:t xml:space="preserve"> Observation is a way of gathering data that enables the researcher to observe a social situation as it is happening (Cohen et al, 2013). An advantage of observation as a method of collecting qualitative data is that the researcher is able to gain an insight into meaningful situations as they arise in a natural setting (Lawson, 2011). Additionally, observation is effective in identifying a pupil’s strengths and areas for improvement, which enables teachers to plan a child’s next steps for development and progression (</w:t>
      </w:r>
      <w:proofErr w:type="spellStart"/>
      <w:r w:rsidRPr="007A14AB">
        <w:rPr>
          <w:rFonts w:ascii="Calibri" w:hAnsi="Calibri" w:cs="Arial"/>
          <w:color w:val="000000" w:themeColor="text1"/>
          <w:sz w:val="24"/>
          <w:szCs w:val="24"/>
        </w:rPr>
        <w:t>Govwales</w:t>
      </w:r>
      <w:proofErr w:type="spellEnd"/>
      <w:r w:rsidRPr="007A14AB">
        <w:rPr>
          <w:rFonts w:ascii="Calibri" w:hAnsi="Calibri" w:cs="Arial"/>
          <w:color w:val="000000" w:themeColor="text1"/>
          <w:sz w:val="24"/>
          <w:szCs w:val="24"/>
        </w:rPr>
        <w:t xml:space="preserve">, 2017). Nevertheless, it must be considered that </w:t>
      </w:r>
      <w:r w:rsidRPr="007A14AB">
        <w:rPr>
          <w:rFonts w:ascii="Calibri" w:hAnsi="Calibri" w:cs="Arial"/>
          <w:color w:val="000000" w:themeColor="text1"/>
          <w:sz w:val="24"/>
          <w:szCs w:val="24"/>
        </w:rPr>
        <w:lastRenderedPageBreak/>
        <w:t xml:space="preserve">the validity of an observation can be affected if the participant is aware of the presence of an observer (Sharp, 2012). For </w:t>
      </w:r>
      <w:r w:rsidR="002A0BE3">
        <w:rPr>
          <w:rFonts w:ascii="Calibri" w:hAnsi="Calibri" w:cs="Arial"/>
          <w:color w:val="000000" w:themeColor="text1"/>
          <w:sz w:val="24"/>
          <w:szCs w:val="24"/>
        </w:rPr>
        <w:t>this reason, the researcher kept</w:t>
      </w:r>
      <w:r w:rsidRPr="007A14AB">
        <w:rPr>
          <w:rFonts w:ascii="Calibri" w:hAnsi="Calibri" w:cs="Arial"/>
          <w:color w:val="000000" w:themeColor="text1"/>
          <w:sz w:val="24"/>
          <w:szCs w:val="24"/>
        </w:rPr>
        <w:t xml:space="preserve"> the observation as natural as possible and </w:t>
      </w:r>
      <w:r w:rsidR="002A0BE3">
        <w:rPr>
          <w:rFonts w:ascii="Calibri" w:hAnsi="Calibri" w:cs="Arial"/>
          <w:color w:val="000000" w:themeColor="text1"/>
          <w:sz w:val="24"/>
          <w:szCs w:val="24"/>
        </w:rPr>
        <w:t>to ensure that they were</w:t>
      </w:r>
      <w:r w:rsidRPr="007A14AB">
        <w:rPr>
          <w:rFonts w:ascii="Calibri" w:hAnsi="Calibri" w:cs="Arial"/>
          <w:color w:val="000000" w:themeColor="text1"/>
          <w:sz w:val="24"/>
          <w:szCs w:val="24"/>
        </w:rPr>
        <w:t xml:space="preserve"> positioned close enough to the pupil to gather information, but far enough away so that the</w:t>
      </w:r>
      <w:r w:rsidR="002A0BE3">
        <w:rPr>
          <w:rFonts w:ascii="Calibri" w:hAnsi="Calibri" w:cs="Arial"/>
          <w:color w:val="000000" w:themeColor="text1"/>
          <w:sz w:val="24"/>
          <w:szCs w:val="24"/>
        </w:rPr>
        <w:t>y did</w:t>
      </w:r>
      <w:r w:rsidRPr="007A14AB">
        <w:rPr>
          <w:rFonts w:ascii="Calibri" w:hAnsi="Calibri" w:cs="Arial"/>
          <w:color w:val="000000" w:themeColor="text1"/>
          <w:sz w:val="24"/>
          <w:szCs w:val="24"/>
        </w:rPr>
        <w:t xml:space="preserve"> not influence the situation.</w:t>
      </w:r>
    </w:p>
    <w:p w14:paraId="53E785FD" w14:textId="77777777" w:rsidR="00570E17" w:rsidRPr="007A14AB" w:rsidRDefault="00570E17" w:rsidP="007A14AB">
      <w:pPr>
        <w:spacing w:line="360" w:lineRule="auto"/>
        <w:rPr>
          <w:rFonts w:ascii="Calibri" w:hAnsi="Calibri" w:cs="Arial"/>
          <w:color w:val="000000" w:themeColor="text1"/>
          <w:sz w:val="24"/>
          <w:szCs w:val="24"/>
        </w:rPr>
      </w:pPr>
    </w:p>
    <w:p w14:paraId="740C1FD6" w14:textId="29E38840" w:rsidR="00570E17" w:rsidRPr="007A14AB" w:rsidRDefault="007E735B" w:rsidP="007A14AB">
      <w:pPr>
        <w:spacing w:line="360" w:lineRule="auto"/>
        <w:rPr>
          <w:rFonts w:ascii="Calibri" w:hAnsi="Calibri" w:cs="Arial"/>
          <w:i/>
          <w:color w:val="000000" w:themeColor="text1"/>
          <w:sz w:val="24"/>
          <w:szCs w:val="24"/>
        </w:rPr>
      </w:pPr>
      <w:r>
        <w:rPr>
          <w:rFonts w:ascii="Calibri" w:hAnsi="Calibri" w:cs="Arial"/>
          <w:i/>
          <w:color w:val="000000" w:themeColor="text1"/>
          <w:sz w:val="24"/>
          <w:szCs w:val="24"/>
        </w:rPr>
        <w:t xml:space="preserve">2.2 </w:t>
      </w:r>
      <w:r w:rsidR="00570E17" w:rsidRPr="007A14AB">
        <w:rPr>
          <w:rFonts w:ascii="Calibri" w:hAnsi="Calibri" w:cs="Arial"/>
          <w:i/>
          <w:color w:val="000000" w:themeColor="text1"/>
          <w:sz w:val="24"/>
          <w:szCs w:val="24"/>
        </w:rPr>
        <w:t>Child Led Learning Walk</w:t>
      </w:r>
    </w:p>
    <w:p w14:paraId="102E4849" w14:textId="3500F28E"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Another method of data collection </w:t>
      </w:r>
      <w:r w:rsidR="002A0BE3">
        <w:rPr>
          <w:rFonts w:ascii="Calibri" w:hAnsi="Calibri" w:cs="Arial"/>
          <w:color w:val="000000" w:themeColor="text1"/>
          <w:sz w:val="24"/>
          <w:szCs w:val="24"/>
        </w:rPr>
        <w:t>was</w:t>
      </w:r>
      <w:r w:rsidRPr="007A14AB">
        <w:rPr>
          <w:rFonts w:ascii="Calibri" w:hAnsi="Calibri" w:cs="Arial"/>
          <w:color w:val="000000" w:themeColor="text1"/>
          <w:sz w:val="24"/>
          <w:szCs w:val="24"/>
        </w:rPr>
        <w:t xml:space="preserve"> a child led learning walk around the school where she </w:t>
      </w:r>
      <w:r w:rsidR="002A0BE3">
        <w:rPr>
          <w:rFonts w:ascii="Calibri" w:hAnsi="Calibri" w:cs="Arial"/>
          <w:color w:val="000000" w:themeColor="text1"/>
          <w:sz w:val="24"/>
          <w:szCs w:val="24"/>
        </w:rPr>
        <w:t>was asked to</w:t>
      </w:r>
      <w:r w:rsidRPr="007A14AB">
        <w:rPr>
          <w:rFonts w:ascii="Calibri" w:hAnsi="Calibri" w:cs="Arial"/>
          <w:color w:val="000000" w:themeColor="text1"/>
          <w:sz w:val="24"/>
          <w:szCs w:val="24"/>
        </w:rPr>
        <w:t xml:space="preserve"> identify important features of the school whilst taking photographs of her favourite things. The aim of the walk is to give the child the opportunity to talk about what they see as important in their learning, while enabling the researcher to gain an insight into how the child likes to learn (Clark and Moss 2011). The tour was led by the child, therefore putting the child in a position of responsibility. The researcher can use this information to form part of the mosaic and analyse meaning behind what the child has identified during the tour. Clark and Moss (2011) emphasise that the tour enables the child to demonstrate knowledge, feelings and opinions in a natural way which is far more effective than traditional ways of obtaining feedback such as an informal interview. On the other hand, it can also mean that the child may go off topic or talk about irrelevant information during a tour as they are much freer to do so. However, the main benefit of this method is that the child is able to explore and take the lead which is something that they are not always able to do in the classroom (Clark and Moss, 2005). </w:t>
      </w:r>
    </w:p>
    <w:p w14:paraId="5A97CF97" w14:textId="77777777" w:rsidR="00570E17" w:rsidRPr="007A14AB" w:rsidRDefault="00570E17" w:rsidP="007A14AB">
      <w:pPr>
        <w:spacing w:line="360" w:lineRule="auto"/>
        <w:rPr>
          <w:rFonts w:ascii="Calibri" w:hAnsi="Calibri" w:cs="Arial"/>
          <w:color w:val="000000" w:themeColor="text1"/>
          <w:sz w:val="24"/>
          <w:szCs w:val="24"/>
        </w:rPr>
      </w:pPr>
    </w:p>
    <w:p w14:paraId="0D03C11B" w14:textId="5E2C5D5C"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The ph</w:t>
      </w:r>
      <w:r w:rsidR="002A0BE3">
        <w:rPr>
          <w:rFonts w:ascii="Calibri" w:hAnsi="Calibri" w:cs="Arial"/>
          <w:color w:val="000000" w:themeColor="text1"/>
          <w:sz w:val="24"/>
          <w:szCs w:val="24"/>
        </w:rPr>
        <w:t>otographs taken on the tour was</w:t>
      </w:r>
      <w:r w:rsidRPr="007A14AB">
        <w:rPr>
          <w:rFonts w:ascii="Calibri" w:hAnsi="Calibri" w:cs="Arial"/>
          <w:color w:val="000000" w:themeColor="text1"/>
          <w:sz w:val="24"/>
          <w:szCs w:val="24"/>
        </w:rPr>
        <w:t xml:space="preserve"> of the </w:t>
      </w:r>
      <w:r w:rsidR="002A0BE3">
        <w:rPr>
          <w:rFonts w:ascii="Calibri" w:hAnsi="Calibri" w:cs="Arial"/>
          <w:color w:val="000000" w:themeColor="text1"/>
          <w:sz w:val="24"/>
          <w:szCs w:val="24"/>
        </w:rPr>
        <w:t>chi</w:t>
      </w:r>
      <w:r w:rsidRPr="007A14AB">
        <w:rPr>
          <w:rFonts w:ascii="Calibri" w:hAnsi="Calibri" w:cs="Arial"/>
          <w:color w:val="000000" w:themeColor="text1"/>
          <w:sz w:val="24"/>
          <w:szCs w:val="24"/>
        </w:rPr>
        <w:t>l</w:t>
      </w:r>
      <w:r w:rsidR="002A0BE3">
        <w:rPr>
          <w:rFonts w:ascii="Calibri" w:hAnsi="Calibri" w:cs="Arial"/>
          <w:color w:val="000000" w:themeColor="text1"/>
          <w:sz w:val="24"/>
          <w:szCs w:val="24"/>
        </w:rPr>
        <w:t>d</w:t>
      </w:r>
      <w:r w:rsidRPr="007A14AB">
        <w:rPr>
          <w:rFonts w:ascii="Calibri" w:hAnsi="Calibri" w:cs="Arial"/>
          <w:color w:val="000000" w:themeColor="text1"/>
          <w:sz w:val="24"/>
          <w:szCs w:val="24"/>
        </w:rPr>
        <w:t>’s favourite places and features of the school, including anything that they feel is an imp</w:t>
      </w:r>
      <w:r w:rsidR="002A0BE3">
        <w:rPr>
          <w:rFonts w:ascii="Calibri" w:hAnsi="Calibri" w:cs="Arial"/>
          <w:color w:val="000000" w:themeColor="text1"/>
          <w:sz w:val="24"/>
          <w:szCs w:val="24"/>
        </w:rPr>
        <w:t>ortant part of the school. The walk</w:t>
      </w:r>
      <w:r w:rsidRPr="007A14AB">
        <w:rPr>
          <w:rFonts w:ascii="Calibri" w:hAnsi="Calibri" w:cs="Arial"/>
          <w:color w:val="000000" w:themeColor="text1"/>
          <w:sz w:val="24"/>
          <w:szCs w:val="24"/>
        </w:rPr>
        <w:t xml:space="preserve"> finished in the p</w:t>
      </w:r>
      <w:r w:rsidR="002A0BE3">
        <w:rPr>
          <w:rFonts w:ascii="Calibri" w:hAnsi="Calibri" w:cs="Arial"/>
          <w:color w:val="000000" w:themeColor="text1"/>
          <w:sz w:val="24"/>
          <w:szCs w:val="24"/>
        </w:rPr>
        <w:t>upil’s classroom where they</w:t>
      </w:r>
      <w:r w:rsidRPr="007A14AB">
        <w:rPr>
          <w:rFonts w:ascii="Calibri" w:hAnsi="Calibri" w:cs="Arial"/>
          <w:color w:val="000000" w:themeColor="text1"/>
          <w:sz w:val="24"/>
          <w:szCs w:val="24"/>
        </w:rPr>
        <w:t xml:space="preserve"> took photographs of their favourite resources to use in lessons. This concept is developed from research by </w:t>
      </w:r>
      <w:proofErr w:type="spellStart"/>
      <w:r w:rsidRPr="007A14AB">
        <w:rPr>
          <w:rFonts w:ascii="Calibri" w:hAnsi="Calibri" w:cs="Arial"/>
          <w:color w:val="000000" w:themeColor="text1"/>
          <w:sz w:val="24"/>
          <w:szCs w:val="24"/>
        </w:rPr>
        <w:t>Daycare</w:t>
      </w:r>
      <w:proofErr w:type="spellEnd"/>
      <w:r w:rsidRPr="007A14AB">
        <w:rPr>
          <w:rFonts w:ascii="Calibri" w:hAnsi="Calibri" w:cs="Arial"/>
          <w:color w:val="000000" w:themeColor="text1"/>
          <w:sz w:val="24"/>
          <w:szCs w:val="24"/>
        </w:rPr>
        <w:t xml:space="preserve"> Trust (1998) who used this technique for children to take photographs of their favourite things within their classroom. This has been adapted by the mosaic approach in order for teachers to gain an in depth understanding of a child’s perception of school life. An advantage of using this approach is that children are able to reflect on their experiences (Clark and Moss, 2011). Walker (1993), talks about the ‘silent voice of the camera’, which suggests that children are able to convey feelings and emotions as a language through photographs.</w:t>
      </w:r>
    </w:p>
    <w:p w14:paraId="6413D5D7" w14:textId="77777777" w:rsidR="00570E17" w:rsidRPr="007A14AB" w:rsidRDefault="00570E17" w:rsidP="007A14AB">
      <w:pPr>
        <w:spacing w:line="360" w:lineRule="auto"/>
        <w:rPr>
          <w:rFonts w:ascii="Calibri" w:hAnsi="Calibri" w:cs="Arial"/>
          <w:color w:val="000000" w:themeColor="text1"/>
          <w:sz w:val="24"/>
          <w:szCs w:val="24"/>
        </w:rPr>
      </w:pPr>
    </w:p>
    <w:p w14:paraId="67FF7950" w14:textId="7A5E0E82" w:rsidR="00570E17" w:rsidRPr="007A14AB" w:rsidRDefault="007E735B" w:rsidP="007A14AB">
      <w:pPr>
        <w:spacing w:line="360" w:lineRule="auto"/>
        <w:rPr>
          <w:rFonts w:ascii="Calibri" w:hAnsi="Calibri" w:cs="Arial"/>
          <w:i/>
          <w:color w:val="000000" w:themeColor="text1"/>
          <w:sz w:val="24"/>
          <w:szCs w:val="24"/>
        </w:rPr>
      </w:pPr>
      <w:r>
        <w:rPr>
          <w:rFonts w:ascii="Calibri" w:hAnsi="Calibri" w:cs="Arial"/>
          <w:i/>
          <w:color w:val="000000" w:themeColor="text1"/>
          <w:sz w:val="24"/>
          <w:szCs w:val="24"/>
        </w:rPr>
        <w:lastRenderedPageBreak/>
        <w:t xml:space="preserve">2.3 </w:t>
      </w:r>
      <w:r w:rsidR="00570E17" w:rsidRPr="007A14AB">
        <w:rPr>
          <w:rFonts w:ascii="Calibri" w:hAnsi="Calibri" w:cs="Arial"/>
          <w:i/>
          <w:color w:val="000000" w:themeColor="text1"/>
          <w:sz w:val="24"/>
          <w:szCs w:val="24"/>
        </w:rPr>
        <w:t>Child’s Reading Record</w:t>
      </w:r>
    </w:p>
    <w:p w14:paraId="4EDDD498" w14:textId="77777777"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The child’s reading record formed a part of the mosaic. The child read to the researcher on a weekly basis, and together they discussed areas of improvement with the child which were noted each time and referred to during each reading session. </w:t>
      </w:r>
    </w:p>
    <w:p w14:paraId="2F319F97" w14:textId="77777777" w:rsidR="00570E17" w:rsidRPr="007A14AB" w:rsidRDefault="00570E17" w:rsidP="007A14AB">
      <w:pPr>
        <w:spacing w:line="360" w:lineRule="auto"/>
        <w:rPr>
          <w:rFonts w:ascii="Calibri" w:hAnsi="Calibri" w:cs="Arial"/>
          <w:color w:val="000000" w:themeColor="text1"/>
          <w:sz w:val="24"/>
          <w:szCs w:val="24"/>
        </w:rPr>
      </w:pPr>
    </w:p>
    <w:p w14:paraId="1DC42B90" w14:textId="0EF3AE2D" w:rsidR="00570E17" w:rsidRPr="007A14AB" w:rsidRDefault="007E735B" w:rsidP="007A14AB">
      <w:pPr>
        <w:spacing w:line="360" w:lineRule="auto"/>
        <w:rPr>
          <w:rFonts w:ascii="Calibri" w:hAnsi="Calibri" w:cs="Arial"/>
          <w:i/>
          <w:color w:val="000000" w:themeColor="text1"/>
          <w:sz w:val="24"/>
          <w:szCs w:val="24"/>
        </w:rPr>
      </w:pPr>
      <w:r>
        <w:rPr>
          <w:rFonts w:ascii="Calibri" w:hAnsi="Calibri" w:cs="Arial"/>
          <w:i/>
          <w:color w:val="000000" w:themeColor="text1"/>
          <w:sz w:val="24"/>
          <w:szCs w:val="24"/>
        </w:rPr>
        <w:t xml:space="preserve">2.4 </w:t>
      </w:r>
      <w:r w:rsidR="00570E17" w:rsidRPr="007A14AB">
        <w:rPr>
          <w:rFonts w:ascii="Calibri" w:hAnsi="Calibri" w:cs="Arial"/>
          <w:i/>
          <w:color w:val="000000" w:themeColor="text1"/>
          <w:sz w:val="24"/>
          <w:szCs w:val="24"/>
        </w:rPr>
        <w:t>Ethical Considerations</w:t>
      </w:r>
    </w:p>
    <w:p w14:paraId="09C806A3" w14:textId="16B91AC5"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There are a series of ethical considerations which were followed in order for this research to be conducted appropriately. Before the research was cond</w:t>
      </w:r>
      <w:r w:rsidR="00D9783B" w:rsidRPr="007A14AB">
        <w:rPr>
          <w:rFonts w:ascii="Calibri" w:hAnsi="Calibri" w:cs="Arial"/>
          <w:color w:val="000000" w:themeColor="text1"/>
          <w:sz w:val="24"/>
          <w:szCs w:val="24"/>
        </w:rPr>
        <w:t>ucted, the researcher obtained written</w:t>
      </w:r>
      <w:r w:rsidRPr="007A14AB">
        <w:rPr>
          <w:rFonts w:ascii="Calibri" w:hAnsi="Calibri" w:cs="Arial"/>
          <w:color w:val="000000" w:themeColor="text1"/>
          <w:sz w:val="24"/>
          <w:szCs w:val="24"/>
        </w:rPr>
        <w:t xml:space="preserve"> consent from the parents of the child being researched and assent from the child themselves which is an essential part of primary research (Jackson, 2012). In addition to this, the child’s class teacher had signed a consent form from the university approving the research project. A copy of this form </w:t>
      </w:r>
      <w:r w:rsidR="00D9783B" w:rsidRPr="007A14AB">
        <w:rPr>
          <w:rFonts w:ascii="Calibri" w:hAnsi="Calibri" w:cs="Arial"/>
          <w:color w:val="000000" w:themeColor="text1"/>
          <w:sz w:val="24"/>
          <w:szCs w:val="24"/>
        </w:rPr>
        <w:t>can be seen in appendix A</w:t>
      </w:r>
      <w:r w:rsidRPr="007A14AB">
        <w:rPr>
          <w:rFonts w:ascii="Calibri" w:hAnsi="Calibri" w:cs="Arial"/>
          <w:color w:val="000000" w:themeColor="text1"/>
          <w:sz w:val="24"/>
          <w:szCs w:val="24"/>
        </w:rPr>
        <w:t xml:space="preserve">. The researcher has read the ethical guidelines put in place by BERA (2011) which </w:t>
      </w:r>
      <w:r w:rsidR="002A0BE3">
        <w:rPr>
          <w:rFonts w:ascii="Calibri" w:hAnsi="Calibri" w:cs="Arial"/>
          <w:color w:val="000000" w:themeColor="text1"/>
          <w:sz w:val="24"/>
          <w:szCs w:val="24"/>
        </w:rPr>
        <w:t>have been</w:t>
      </w:r>
      <w:r w:rsidRPr="007A14AB">
        <w:rPr>
          <w:rFonts w:ascii="Calibri" w:hAnsi="Calibri" w:cs="Arial"/>
          <w:color w:val="000000" w:themeColor="text1"/>
          <w:sz w:val="24"/>
          <w:szCs w:val="24"/>
        </w:rPr>
        <w:t xml:space="preserve"> taken into consideration for the purpose of this research. The research </w:t>
      </w:r>
      <w:r w:rsidR="002A0BE3">
        <w:rPr>
          <w:rFonts w:ascii="Calibri" w:hAnsi="Calibri" w:cs="Arial"/>
          <w:color w:val="000000" w:themeColor="text1"/>
          <w:sz w:val="24"/>
          <w:szCs w:val="24"/>
        </w:rPr>
        <w:t xml:space="preserve">was </w:t>
      </w:r>
      <w:proofErr w:type="gramStart"/>
      <w:r w:rsidR="002A0BE3">
        <w:rPr>
          <w:rFonts w:ascii="Calibri" w:hAnsi="Calibri" w:cs="Arial"/>
          <w:color w:val="000000" w:themeColor="text1"/>
          <w:sz w:val="24"/>
          <w:szCs w:val="24"/>
        </w:rPr>
        <w:t>be</w:t>
      </w:r>
      <w:proofErr w:type="gramEnd"/>
      <w:r w:rsidR="002A0BE3">
        <w:rPr>
          <w:rFonts w:ascii="Calibri" w:hAnsi="Calibri" w:cs="Arial"/>
          <w:color w:val="000000" w:themeColor="text1"/>
          <w:sz w:val="24"/>
          <w:szCs w:val="24"/>
        </w:rPr>
        <w:t xml:space="preserve"> overt, so the child was </w:t>
      </w:r>
      <w:r w:rsidRPr="007A14AB">
        <w:rPr>
          <w:rFonts w:ascii="Calibri" w:hAnsi="Calibri" w:cs="Arial"/>
          <w:color w:val="000000" w:themeColor="text1"/>
          <w:sz w:val="24"/>
          <w:szCs w:val="24"/>
        </w:rPr>
        <w:t>be aware of the intentions of the researcher and the research project. The child was made aware that they have the right to withdraw from the research at any time. The researcher had taken into consideration confidentiality in order to protect the school and the child. Therefore, this information was kept anonymous at all times during all parts of the research project (BERA, 2011).</w:t>
      </w:r>
    </w:p>
    <w:p w14:paraId="59B34E17" w14:textId="77777777" w:rsidR="00570E17" w:rsidRPr="007A14AB" w:rsidRDefault="00570E17" w:rsidP="007A14AB">
      <w:pPr>
        <w:spacing w:line="360" w:lineRule="auto"/>
        <w:rPr>
          <w:rFonts w:ascii="Calibri" w:hAnsi="Calibri" w:cs="Arial"/>
          <w:color w:val="000000" w:themeColor="text1"/>
          <w:sz w:val="24"/>
          <w:szCs w:val="24"/>
        </w:rPr>
      </w:pPr>
    </w:p>
    <w:p w14:paraId="4EC7AF02" w14:textId="49D20693" w:rsidR="00570E17" w:rsidRPr="007E735B" w:rsidRDefault="00570E17" w:rsidP="007E735B">
      <w:pPr>
        <w:pStyle w:val="ListParagraph"/>
        <w:numPr>
          <w:ilvl w:val="0"/>
          <w:numId w:val="8"/>
        </w:numPr>
        <w:spacing w:line="360" w:lineRule="auto"/>
        <w:rPr>
          <w:rFonts w:ascii="Calibri" w:hAnsi="Calibri" w:cs="Arial"/>
          <w:color w:val="000000" w:themeColor="text1"/>
          <w:sz w:val="24"/>
          <w:szCs w:val="24"/>
          <w:u w:val="single"/>
        </w:rPr>
      </w:pPr>
      <w:r w:rsidRPr="007E735B">
        <w:rPr>
          <w:rFonts w:ascii="Calibri" w:hAnsi="Calibri" w:cs="Arial"/>
          <w:color w:val="000000" w:themeColor="text1"/>
          <w:sz w:val="24"/>
          <w:szCs w:val="24"/>
          <w:u w:val="single"/>
        </w:rPr>
        <w:t>Analysis of the Learner</w:t>
      </w:r>
    </w:p>
    <w:p w14:paraId="5D91B3B8" w14:textId="77777777"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The research was analysed using the ASK model which will refer to the child’s attitudes, skills and knowledge (Nottingham, 2013). Nottingham (2013) explains these three qualities play a large role in a child’s learning. Attitudes towards learning refers to the child’s approach towards their lessons including their ability to persevere. Skills means their ability to complete activities using relevant skills which can be adapted to any context. Knowledge refers to the child’s understanding of concepts and information in the relevant subject field. </w:t>
      </w:r>
    </w:p>
    <w:p w14:paraId="39A88B70" w14:textId="77777777" w:rsidR="00570E17" w:rsidRPr="007A14AB" w:rsidRDefault="00570E17" w:rsidP="007A14AB">
      <w:pPr>
        <w:spacing w:line="360" w:lineRule="auto"/>
        <w:rPr>
          <w:rFonts w:ascii="Calibri" w:hAnsi="Calibri" w:cs="Arial"/>
          <w:color w:val="000000" w:themeColor="text1"/>
          <w:sz w:val="24"/>
          <w:szCs w:val="24"/>
        </w:rPr>
      </w:pPr>
    </w:p>
    <w:p w14:paraId="11FA0941" w14:textId="44E54A68" w:rsidR="00570E17" w:rsidRPr="007A14AB" w:rsidRDefault="007E735B" w:rsidP="007A14AB">
      <w:pPr>
        <w:spacing w:line="360" w:lineRule="auto"/>
        <w:rPr>
          <w:rFonts w:ascii="Calibri" w:hAnsi="Calibri" w:cs="Arial"/>
          <w:i/>
          <w:color w:val="000000" w:themeColor="text1"/>
          <w:sz w:val="24"/>
          <w:szCs w:val="24"/>
        </w:rPr>
      </w:pPr>
      <w:r>
        <w:rPr>
          <w:rFonts w:ascii="Calibri" w:hAnsi="Calibri" w:cs="Arial"/>
          <w:i/>
          <w:color w:val="000000" w:themeColor="text1"/>
          <w:sz w:val="24"/>
          <w:szCs w:val="24"/>
        </w:rPr>
        <w:t xml:space="preserve">3.1 </w:t>
      </w:r>
      <w:r w:rsidR="00570E17" w:rsidRPr="007A14AB">
        <w:rPr>
          <w:rFonts w:ascii="Calibri" w:hAnsi="Calibri" w:cs="Arial"/>
          <w:i/>
          <w:color w:val="000000" w:themeColor="text1"/>
          <w:sz w:val="24"/>
          <w:szCs w:val="24"/>
        </w:rPr>
        <w:t>Attitudes</w:t>
      </w:r>
    </w:p>
    <w:p w14:paraId="4041B39E" w14:textId="58AF2C20"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The child’s attitude towards learning is the way the act when they are faced with a learning situation. </w:t>
      </w:r>
      <w:proofErr w:type="spellStart"/>
      <w:r w:rsidRPr="007A14AB">
        <w:rPr>
          <w:rFonts w:ascii="Calibri" w:hAnsi="Calibri" w:cs="Arial"/>
          <w:color w:val="000000" w:themeColor="text1"/>
          <w:sz w:val="24"/>
          <w:szCs w:val="24"/>
        </w:rPr>
        <w:t>Vygostky</w:t>
      </w:r>
      <w:proofErr w:type="spellEnd"/>
      <w:r w:rsidR="0034737D">
        <w:rPr>
          <w:rFonts w:ascii="Calibri" w:hAnsi="Calibri" w:cs="Arial"/>
          <w:color w:val="000000" w:themeColor="text1"/>
          <w:sz w:val="24"/>
          <w:szCs w:val="24"/>
        </w:rPr>
        <w:t xml:space="preserve"> (1798</w:t>
      </w:r>
      <w:r w:rsidR="0034737D">
        <w:rPr>
          <w:rFonts w:ascii="Calibri" w:hAnsi="Calibri" w:cs="Arial"/>
          <w:color w:val="000000" w:themeColor="text1"/>
          <w:sz w:val="24"/>
          <w:szCs w:val="24"/>
        </w:rPr>
        <w:t xml:space="preserve">, cited in </w:t>
      </w:r>
      <w:proofErr w:type="spellStart"/>
      <w:r w:rsidR="0034737D">
        <w:rPr>
          <w:rFonts w:ascii="Calibri" w:hAnsi="Calibri" w:cs="Arial"/>
          <w:color w:val="000000" w:themeColor="text1"/>
          <w:sz w:val="24"/>
          <w:szCs w:val="24"/>
        </w:rPr>
        <w:t>Grigg</w:t>
      </w:r>
      <w:proofErr w:type="spellEnd"/>
      <w:r w:rsidR="0034737D">
        <w:rPr>
          <w:rFonts w:ascii="Calibri" w:hAnsi="Calibri" w:cs="Arial"/>
          <w:color w:val="000000" w:themeColor="text1"/>
          <w:sz w:val="24"/>
          <w:szCs w:val="24"/>
        </w:rPr>
        <w:t>, 2015)</w:t>
      </w:r>
      <w:r w:rsidRPr="007A14AB">
        <w:rPr>
          <w:rFonts w:ascii="Calibri" w:hAnsi="Calibri" w:cs="Arial"/>
          <w:color w:val="000000" w:themeColor="text1"/>
          <w:sz w:val="24"/>
          <w:szCs w:val="24"/>
        </w:rPr>
        <w:t xml:space="preserve"> states that children learn from those around them, consequently their attitudes towards learning stem from those around them. </w:t>
      </w:r>
      <w:r w:rsidRPr="007A14AB">
        <w:rPr>
          <w:rFonts w:ascii="Calibri" w:hAnsi="Calibri" w:cs="Arial"/>
          <w:color w:val="000000" w:themeColor="text1"/>
          <w:sz w:val="24"/>
          <w:szCs w:val="24"/>
        </w:rPr>
        <w:lastRenderedPageBreak/>
        <w:t xml:space="preserve">Therefore, it is important that teacher’s attitudes reflect how they want their pupils to behave. The child in this research project’s attitude to learning is dependent on the task. From informal chats with the class teacher it is clear that the child is often more capable than the work they are producing in books. The class teacher concludes that if the child was focused and concentrated fully in lessons, they would be able to achieve to a much higher level. The class teacher recognises that when the child is participating in an activity that is fun and creative they are fully engaged. </w:t>
      </w:r>
    </w:p>
    <w:p w14:paraId="3394864C" w14:textId="77777777" w:rsidR="00570E17" w:rsidRPr="007A14AB" w:rsidRDefault="00570E17" w:rsidP="007A14AB">
      <w:pPr>
        <w:spacing w:line="360" w:lineRule="auto"/>
        <w:rPr>
          <w:rFonts w:ascii="Calibri" w:hAnsi="Calibri" w:cs="Arial"/>
          <w:color w:val="000000" w:themeColor="text1"/>
          <w:sz w:val="24"/>
          <w:szCs w:val="24"/>
        </w:rPr>
      </w:pPr>
    </w:p>
    <w:p w14:paraId="63F0D98A" w14:textId="533CAEE0"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Observations in the classroom suggest that the child has a kind, caring nature. During one observation, the child offered to help t</w:t>
      </w:r>
      <w:r w:rsidR="0034737D">
        <w:rPr>
          <w:rFonts w:ascii="Calibri" w:hAnsi="Calibri" w:cs="Arial"/>
          <w:color w:val="000000" w:themeColor="text1"/>
          <w:sz w:val="24"/>
          <w:szCs w:val="24"/>
        </w:rPr>
        <w:t>he teacher t</w:t>
      </w:r>
      <w:r w:rsidRPr="007A14AB">
        <w:rPr>
          <w:rFonts w:ascii="Calibri" w:hAnsi="Calibri" w:cs="Arial"/>
          <w:color w:val="000000" w:themeColor="text1"/>
          <w:sz w:val="24"/>
          <w:szCs w:val="24"/>
        </w:rPr>
        <w:t xml:space="preserve">o give out resources at the beginning of the lesson and again to collect them in at the end. This is something that the child offers to do on a regular basis. In addition, the child was observed helping a friend who had fallen over during playtime by helping to find a teacher and staying with the injured friend whilst she was treated for her injury. </w:t>
      </w:r>
    </w:p>
    <w:p w14:paraId="29D66B5C" w14:textId="77777777" w:rsidR="00570E17" w:rsidRPr="007A14AB" w:rsidRDefault="00570E17" w:rsidP="007A14AB">
      <w:pPr>
        <w:spacing w:line="360" w:lineRule="auto"/>
        <w:rPr>
          <w:rFonts w:ascii="Calibri" w:hAnsi="Calibri" w:cs="Arial"/>
          <w:color w:val="000000" w:themeColor="text1"/>
          <w:sz w:val="24"/>
          <w:szCs w:val="24"/>
        </w:rPr>
      </w:pPr>
    </w:p>
    <w:p w14:paraId="21E1754D" w14:textId="65EA6597"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During a recent maths lesson, the children had the opportunity to choose an activity that best put them in their ‘learning zone’. This is through chilli challenges where the children can select their level of challenge depending on their ability. Vygotsky</w:t>
      </w:r>
      <w:r w:rsidR="0034737D">
        <w:rPr>
          <w:rFonts w:ascii="Calibri" w:hAnsi="Calibri" w:cs="Arial"/>
          <w:color w:val="000000" w:themeColor="text1"/>
          <w:sz w:val="24"/>
          <w:szCs w:val="24"/>
        </w:rPr>
        <w:t xml:space="preserve"> (1798, cited in </w:t>
      </w:r>
      <w:proofErr w:type="spellStart"/>
      <w:r w:rsidR="0034737D">
        <w:rPr>
          <w:rFonts w:ascii="Calibri" w:hAnsi="Calibri" w:cs="Arial"/>
          <w:color w:val="000000" w:themeColor="text1"/>
          <w:sz w:val="24"/>
          <w:szCs w:val="24"/>
        </w:rPr>
        <w:t>Grigg</w:t>
      </w:r>
      <w:proofErr w:type="spellEnd"/>
      <w:r w:rsidR="0034737D">
        <w:rPr>
          <w:rFonts w:ascii="Calibri" w:hAnsi="Calibri" w:cs="Arial"/>
          <w:color w:val="000000" w:themeColor="text1"/>
          <w:sz w:val="24"/>
          <w:szCs w:val="24"/>
        </w:rPr>
        <w:t>, 2015)</w:t>
      </w:r>
      <w:r w:rsidRPr="007A14AB">
        <w:rPr>
          <w:rFonts w:ascii="Calibri" w:hAnsi="Calibri" w:cs="Arial"/>
          <w:color w:val="000000" w:themeColor="text1"/>
          <w:sz w:val="24"/>
          <w:szCs w:val="24"/>
        </w:rPr>
        <w:t xml:space="preserve"> introduced the ‘Zone of Proximal Development’ (ZPD) which is when a child reaches a level of understanding that can be deepened when they are correctly supported. Vygotsky </w:t>
      </w:r>
      <w:r w:rsidR="0034737D">
        <w:rPr>
          <w:rFonts w:ascii="Calibri" w:hAnsi="Calibri" w:cs="Arial"/>
          <w:color w:val="000000" w:themeColor="text1"/>
          <w:sz w:val="24"/>
          <w:szCs w:val="24"/>
        </w:rPr>
        <w:t>(1798</w:t>
      </w:r>
      <w:r w:rsidR="0034737D">
        <w:rPr>
          <w:rFonts w:ascii="Calibri" w:hAnsi="Calibri" w:cs="Arial"/>
          <w:color w:val="000000" w:themeColor="text1"/>
          <w:sz w:val="24"/>
          <w:szCs w:val="24"/>
        </w:rPr>
        <w:t xml:space="preserve">, cited in </w:t>
      </w:r>
      <w:proofErr w:type="spellStart"/>
      <w:r w:rsidR="0034737D">
        <w:rPr>
          <w:rFonts w:ascii="Calibri" w:hAnsi="Calibri" w:cs="Arial"/>
          <w:color w:val="000000" w:themeColor="text1"/>
          <w:sz w:val="24"/>
          <w:szCs w:val="24"/>
        </w:rPr>
        <w:t>Grigg</w:t>
      </w:r>
      <w:proofErr w:type="spellEnd"/>
      <w:r w:rsidR="0034737D">
        <w:rPr>
          <w:rFonts w:ascii="Calibri" w:hAnsi="Calibri" w:cs="Arial"/>
          <w:color w:val="000000" w:themeColor="text1"/>
          <w:sz w:val="24"/>
          <w:szCs w:val="24"/>
        </w:rPr>
        <w:t>, 2015)</w:t>
      </w:r>
      <w:r w:rsidR="0034737D">
        <w:rPr>
          <w:rFonts w:ascii="Calibri" w:hAnsi="Calibri" w:cs="Arial"/>
          <w:color w:val="000000" w:themeColor="text1"/>
          <w:sz w:val="24"/>
          <w:szCs w:val="24"/>
        </w:rPr>
        <w:t xml:space="preserve"> </w:t>
      </w:r>
      <w:r w:rsidRPr="007A14AB">
        <w:rPr>
          <w:rFonts w:ascii="Calibri" w:hAnsi="Calibri" w:cs="Arial"/>
          <w:color w:val="000000" w:themeColor="text1"/>
          <w:sz w:val="24"/>
          <w:szCs w:val="24"/>
        </w:rPr>
        <w:t>suggests that when a learner has been supported and they have an understanding of a concept, their scaffold support can be removed and they can work independently. ZPD has been criticised for not explaining the process of development, and because it does not take into account the individual and what motivates them (</w:t>
      </w:r>
      <w:proofErr w:type="spellStart"/>
      <w:r w:rsidRPr="007A14AB">
        <w:rPr>
          <w:rFonts w:ascii="Calibri" w:hAnsi="Calibri" w:cs="Arial"/>
          <w:color w:val="000000" w:themeColor="text1"/>
          <w:sz w:val="24"/>
          <w:szCs w:val="24"/>
        </w:rPr>
        <w:t>Chaiklin</w:t>
      </w:r>
      <w:proofErr w:type="spellEnd"/>
      <w:r w:rsidRPr="007A14AB">
        <w:rPr>
          <w:rFonts w:ascii="Calibri" w:hAnsi="Calibri" w:cs="Arial"/>
          <w:color w:val="000000" w:themeColor="text1"/>
          <w:sz w:val="24"/>
          <w:szCs w:val="24"/>
        </w:rPr>
        <w:t xml:space="preserve">, 2003). The children have been </w:t>
      </w:r>
      <w:r w:rsidR="0034737D">
        <w:rPr>
          <w:rFonts w:ascii="Calibri" w:hAnsi="Calibri" w:cs="Arial"/>
          <w:color w:val="000000" w:themeColor="text1"/>
          <w:sz w:val="24"/>
          <w:szCs w:val="24"/>
        </w:rPr>
        <w:t xml:space="preserve">lightly </w:t>
      </w:r>
      <w:r w:rsidRPr="007A14AB">
        <w:rPr>
          <w:rFonts w:ascii="Calibri" w:hAnsi="Calibri" w:cs="Arial"/>
          <w:color w:val="000000" w:themeColor="text1"/>
          <w:sz w:val="24"/>
          <w:szCs w:val="24"/>
        </w:rPr>
        <w:t>introduced to the zone of proximal development and are aware of how they should feel when they are in their panic zone, learning zone and comfort zone. This is something that the children often refer to during lessons if they feel they are not working in the correct zone. For example, the work could be too easy, too difficult or just right and challenging them. If a child</w:t>
      </w:r>
      <w:r w:rsidR="00A36653">
        <w:rPr>
          <w:rFonts w:ascii="Calibri" w:hAnsi="Calibri" w:cs="Arial"/>
          <w:color w:val="000000" w:themeColor="text1"/>
          <w:sz w:val="24"/>
          <w:szCs w:val="24"/>
        </w:rPr>
        <w:t xml:space="preserve"> identifies that they are</w:t>
      </w:r>
      <w:r w:rsidRPr="007A14AB">
        <w:rPr>
          <w:rFonts w:ascii="Calibri" w:hAnsi="Calibri" w:cs="Arial"/>
          <w:color w:val="000000" w:themeColor="text1"/>
          <w:sz w:val="24"/>
          <w:szCs w:val="24"/>
        </w:rPr>
        <w:t xml:space="preserve"> </w:t>
      </w:r>
      <w:r w:rsidR="00A36653">
        <w:rPr>
          <w:rFonts w:ascii="Calibri" w:hAnsi="Calibri" w:cs="Arial"/>
          <w:color w:val="000000" w:themeColor="text1"/>
          <w:sz w:val="24"/>
          <w:szCs w:val="24"/>
        </w:rPr>
        <w:t xml:space="preserve">in </w:t>
      </w:r>
      <w:r w:rsidRPr="007A14AB">
        <w:rPr>
          <w:rFonts w:ascii="Calibri" w:hAnsi="Calibri" w:cs="Arial"/>
          <w:color w:val="000000" w:themeColor="text1"/>
          <w:sz w:val="24"/>
          <w:szCs w:val="24"/>
        </w:rPr>
        <w:t xml:space="preserve">the wrong learning zone, I will direct the child to try a different activity that would put them in their learning zone. When observed during a maths lesson, the child worked collaboratively with a friend to complete a chilli challenge. She worked well with her friend who usually works at </w:t>
      </w:r>
      <w:r w:rsidRPr="007A14AB">
        <w:rPr>
          <w:rFonts w:ascii="Calibri" w:hAnsi="Calibri" w:cs="Arial"/>
          <w:color w:val="000000" w:themeColor="text1"/>
          <w:sz w:val="24"/>
          <w:szCs w:val="24"/>
        </w:rPr>
        <w:lastRenderedPageBreak/>
        <w:t xml:space="preserve">a higher level in maths. However, from observing the two children working together it was clear that they were both learning from each other. For example, they were working out each question together and working collaboratively to come to conclusions through discussion. The children were questioning each other regularly and coming to logistical reasons for the answers to their questions. In addition, the children were able to work together to check if their answers were reasonable. A copy of the maths activity for that session </w:t>
      </w:r>
      <w:r w:rsidR="00D9783B" w:rsidRPr="007A14AB">
        <w:rPr>
          <w:rFonts w:ascii="Calibri" w:hAnsi="Calibri" w:cs="Arial"/>
          <w:color w:val="000000" w:themeColor="text1"/>
          <w:sz w:val="24"/>
          <w:szCs w:val="24"/>
        </w:rPr>
        <w:t>is in appendix E</w:t>
      </w:r>
      <w:r w:rsidRPr="007A14AB">
        <w:rPr>
          <w:rFonts w:ascii="Calibri" w:hAnsi="Calibri" w:cs="Arial"/>
          <w:color w:val="000000" w:themeColor="text1"/>
          <w:sz w:val="24"/>
          <w:szCs w:val="24"/>
        </w:rPr>
        <w:t>.</w:t>
      </w:r>
    </w:p>
    <w:p w14:paraId="615DCC62" w14:textId="77777777" w:rsidR="00570E17" w:rsidRPr="007A14AB" w:rsidRDefault="00570E17" w:rsidP="007A14AB">
      <w:pPr>
        <w:spacing w:line="360" w:lineRule="auto"/>
        <w:rPr>
          <w:rFonts w:ascii="Calibri" w:hAnsi="Calibri" w:cs="Arial"/>
          <w:color w:val="000000" w:themeColor="text1"/>
          <w:sz w:val="24"/>
          <w:szCs w:val="24"/>
        </w:rPr>
      </w:pPr>
    </w:p>
    <w:p w14:paraId="6676BB64" w14:textId="2B643FCA" w:rsidR="00570E17" w:rsidRPr="007A14AB" w:rsidRDefault="007E735B" w:rsidP="007A14AB">
      <w:pPr>
        <w:spacing w:line="360" w:lineRule="auto"/>
        <w:rPr>
          <w:rFonts w:ascii="Calibri" w:hAnsi="Calibri" w:cs="Arial"/>
          <w:i/>
          <w:color w:val="000000" w:themeColor="text1"/>
          <w:sz w:val="24"/>
          <w:szCs w:val="24"/>
        </w:rPr>
      </w:pPr>
      <w:r>
        <w:rPr>
          <w:rFonts w:ascii="Calibri" w:hAnsi="Calibri" w:cs="Arial"/>
          <w:i/>
          <w:color w:val="000000" w:themeColor="text1"/>
          <w:sz w:val="24"/>
          <w:szCs w:val="24"/>
        </w:rPr>
        <w:t xml:space="preserve">3.2 </w:t>
      </w:r>
      <w:r w:rsidR="00570E17" w:rsidRPr="007A14AB">
        <w:rPr>
          <w:rFonts w:ascii="Calibri" w:hAnsi="Calibri" w:cs="Arial"/>
          <w:i/>
          <w:color w:val="000000" w:themeColor="text1"/>
          <w:sz w:val="24"/>
          <w:szCs w:val="24"/>
        </w:rPr>
        <w:t>Skills</w:t>
      </w:r>
    </w:p>
    <w:p w14:paraId="73FFEBD4" w14:textId="01339646"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The child’s skills differ depending on the area of learning. For example, the child has excellent </w:t>
      </w:r>
      <w:proofErr w:type="spellStart"/>
      <w:r w:rsidRPr="007A14AB">
        <w:rPr>
          <w:rFonts w:ascii="Calibri" w:hAnsi="Calibri" w:cs="Arial"/>
          <w:color w:val="000000" w:themeColor="text1"/>
          <w:sz w:val="24"/>
          <w:szCs w:val="24"/>
        </w:rPr>
        <w:t>oracy</w:t>
      </w:r>
      <w:proofErr w:type="spellEnd"/>
      <w:r w:rsidRPr="007A14AB">
        <w:rPr>
          <w:rFonts w:ascii="Calibri" w:hAnsi="Calibri" w:cs="Arial"/>
          <w:color w:val="000000" w:themeColor="text1"/>
          <w:sz w:val="24"/>
          <w:szCs w:val="24"/>
        </w:rPr>
        <w:t xml:space="preserve"> skills. They have a loud, clear voice with excellent expression. Comments from their read</w:t>
      </w:r>
      <w:r w:rsidR="00D9783B" w:rsidRPr="007A14AB">
        <w:rPr>
          <w:rFonts w:ascii="Calibri" w:hAnsi="Calibri" w:cs="Arial"/>
          <w:color w:val="000000" w:themeColor="text1"/>
          <w:sz w:val="24"/>
          <w:szCs w:val="24"/>
        </w:rPr>
        <w:t>ing records in appendix B</w:t>
      </w:r>
      <w:r w:rsidRPr="007A14AB">
        <w:rPr>
          <w:rFonts w:ascii="Calibri" w:hAnsi="Calibri" w:cs="Arial"/>
          <w:color w:val="000000" w:themeColor="text1"/>
          <w:sz w:val="24"/>
          <w:szCs w:val="24"/>
        </w:rPr>
        <w:t xml:space="preserve"> refer to their ability to speak with clarity, confidence and expression. This is relevant to reading and in everyday life as the child is able to express emotion through speech and body language. The child’s writing skills are varied depending on their le</w:t>
      </w:r>
      <w:r w:rsidR="00D9783B" w:rsidRPr="007A14AB">
        <w:rPr>
          <w:rFonts w:ascii="Calibri" w:hAnsi="Calibri" w:cs="Arial"/>
          <w:color w:val="000000" w:themeColor="text1"/>
          <w:sz w:val="24"/>
          <w:szCs w:val="24"/>
        </w:rPr>
        <w:t>vel of concentration. Appendix C</w:t>
      </w:r>
      <w:r w:rsidRPr="007A14AB">
        <w:rPr>
          <w:rFonts w:ascii="Calibri" w:hAnsi="Calibri" w:cs="Arial"/>
          <w:color w:val="000000" w:themeColor="text1"/>
          <w:sz w:val="24"/>
          <w:szCs w:val="24"/>
        </w:rPr>
        <w:t xml:space="preserve"> shows the child’s level of writing when concentrating and focused</w:t>
      </w:r>
      <w:r w:rsidR="00D9783B" w:rsidRPr="007A14AB">
        <w:rPr>
          <w:rFonts w:ascii="Calibri" w:hAnsi="Calibri" w:cs="Arial"/>
          <w:color w:val="000000" w:themeColor="text1"/>
          <w:sz w:val="24"/>
          <w:szCs w:val="24"/>
        </w:rPr>
        <w:t xml:space="preserve"> on the task, whereas appendix D</w:t>
      </w:r>
      <w:r w:rsidRPr="007A14AB">
        <w:rPr>
          <w:rFonts w:ascii="Calibri" w:hAnsi="Calibri" w:cs="Arial"/>
          <w:color w:val="000000" w:themeColor="text1"/>
          <w:sz w:val="24"/>
          <w:szCs w:val="24"/>
        </w:rPr>
        <w:t xml:space="preserve"> refers to a context where the child is disengaged and unfocused. When the child was questioned orally about the features o</w:t>
      </w:r>
      <w:r w:rsidR="00D9783B" w:rsidRPr="007A14AB">
        <w:rPr>
          <w:rFonts w:ascii="Calibri" w:hAnsi="Calibri" w:cs="Arial"/>
          <w:color w:val="000000" w:themeColor="text1"/>
          <w:sz w:val="24"/>
          <w:szCs w:val="24"/>
        </w:rPr>
        <w:t>f instruction text in appendix D</w:t>
      </w:r>
      <w:r w:rsidRPr="007A14AB">
        <w:rPr>
          <w:rFonts w:ascii="Calibri" w:hAnsi="Calibri" w:cs="Arial"/>
          <w:color w:val="000000" w:themeColor="text1"/>
          <w:sz w:val="24"/>
          <w:szCs w:val="24"/>
        </w:rPr>
        <w:t>, they were able to identify many more features in the text that they had not identified in their book. When the child was questioned on the reason that they had not identified these features in their book, they were unable to provide a reason. However, from observation it was evident that the child had lost focus and was distracted by other children on their table and around them.</w:t>
      </w:r>
    </w:p>
    <w:p w14:paraId="3C071190" w14:textId="4E091081" w:rsidR="00570E17" w:rsidRPr="007A14AB" w:rsidRDefault="00570E17" w:rsidP="007A14AB">
      <w:pPr>
        <w:pStyle w:val="NormalWeb"/>
        <w:spacing w:line="360" w:lineRule="auto"/>
        <w:rPr>
          <w:rFonts w:ascii="Calibri" w:hAnsi="Calibri" w:cs="Arial"/>
          <w:color w:val="000000" w:themeColor="text1"/>
        </w:rPr>
      </w:pPr>
      <w:r w:rsidRPr="007A14AB">
        <w:rPr>
          <w:rFonts w:ascii="Calibri" w:hAnsi="Calibri" w:cs="Arial"/>
          <w:color w:val="000000" w:themeColor="text1"/>
        </w:rPr>
        <w:t xml:space="preserve">During a lesson where the children had to design an animal home indoors and build it in the woodland, the child showed excellent teamwork skills and engaged fully in the activity. They were a natural leader within their group but were able to listen to other children’s opinions and ensured that everyone within the groups ideas were listened to. From observation, it was clear that the child’s engagement increased highly when completing a group activity in an outdoor context. The child was motivated and participated effectively in the task. Donaldson (2015) emphasises the importance of effective teamwork in Successful Futures. He </w:t>
      </w:r>
      <w:r w:rsidR="00A36653">
        <w:rPr>
          <w:rFonts w:ascii="Calibri" w:hAnsi="Calibri" w:cs="Arial"/>
          <w:color w:val="000000" w:themeColor="text1"/>
        </w:rPr>
        <w:t xml:space="preserve">implies </w:t>
      </w:r>
      <w:r w:rsidRPr="007A14AB">
        <w:rPr>
          <w:rFonts w:ascii="Calibri" w:hAnsi="Calibri" w:cs="Arial"/>
          <w:color w:val="000000" w:themeColor="text1"/>
        </w:rPr>
        <w:t xml:space="preserve">that the role of a teacher is to prepare children for working life, and often employers desire candidates with teamwork and communication skills. Moreover, Hattie </w:t>
      </w:r>
      <w:r w:rsidRPr="007A14AB">
        <w:rPr>
          <w:rFonts w:ascii="Calibri" w:hAnsi="Calibri" w:cs="Arial"/>
          <w:color w:val="000000" w:themeColor="text1"/>
        </w:rPr>
        <w:lastRenderedPageBreak/>
        <w:t>(2009) highlights that children are highly motivated when they are learning from their peers. He claims that working in groups and as a team enables children to problem solve collaboratively, enabling them to achieve as a group. This often results in a sense of fulfilment. During the lesson</w:t>
      </w:r>
      <w:r w:rsidR="007E735B">
        <w:rPr>
          <w:rFonts w:ascii="Calibri" w:hAnsi="Calibri" w:cs="Arial"/>
          <w:color w:val="000000" w:themeColor="text1"/>
        </w:rPr>
        <w:t>,</w:t>
      </w:r>
      <w:r w:rsidRPr="007A14AB">
        <w:rPr>
          <w:rFonts w:ascii="Calibri" w:hAnsi="Calibri" w:cs="Arial"/>
          <w:color w:val="000000" w:themeColor="text1"/>
        </w:rPr>
        <w:t xml:space="preserve"> the child and her peers demonstrated exploratory talk. Mercer and Hodgkinson (2013) describe exploratory talk as discussion where children are contributing within a group setting through questioning and showing curiosity. If there is a good level or exploratory good then deep learning will occur (Alexander, 2010; </w:t>
      </w:r>
      <w:proofErr w:type="spellStart"/>
      <w:r w:rsidRPr="007A14AB">
        <w:rPr>
          <w:rFonts w:ascii="Calibri" w:hAnsi="Calibri" w:cs="Arial"/>
          <w:color w:val="000000" w:themeColor="text1"/>
        </w:rPr>
        <w:t>Ritchhart</w:t>
      </w:r>
      <w:proofErr w:type="spellEnd"/>
      <w:r w:rsidRPr="007A14AB">
        <w:rPr>
          <w:rFonts w:ascii="Calibri" w:hAnsi="Calibri" w:cs="Arial"/>
          <w:color w:val="000000" w:themeColor="text1"/>
        </w:rPr>
        <w:t xml:space="preserve">, 2015). </w:t>
      </w:r>
    </w:p>
    <w:p w14:paraId="76398A5D" w14:textId="3FEFF137" w:rsidR="00570E17" w:rsidRPr="007A14AB" w:rsidRDefault="007E735B" w:rsidP="007A14AB">
      <w:pPr>
        <w:spacing w:line="360" w:lineRule="auto"/>
        <w:rPr>
          <w:rFonts w:ascii="Calibri" w:hAnsi="Calibri" w:cs="Arial"/>
          <w:i/>
          <w:color w:val="000000" w:themeColor="text1"/>
          <w:sz w:val="24"/>
          <w:szCs w:val="24"/>
        </w:rPr>
      </w:pPr>
      <w:r>
        <w:rPr>
          <w:rFonts w:ascii="Calibri" w:hAnsi="Calibri" w:cs="Arial"/>
          <w:i/>
          <w:color w:val="000000" w:themeColor="text1"/>
          <w:sz w:val="24"/>
          <w:szCs w:val="24"/>
        </w:rPr>
        <w:t xml:space="preserve">3.3 </w:t>
      </w:r>
      <w:r w:rsidR="00570E17" w:rsidRPr="007A14AB">
        <w:rPr>
          <w:rFonts w:ascii="Calibri" w:hAnsi="Calibri" w:cs="Arial"/>
          <w:i/>
          <w:color w:val="000000" w:themeColor="text1"/>
          <w:sz w:val="24"/>
          <w:szCs w:val="24"/>
        </w:rPr>
        <w:t>Knowledge</w:t>
      </w:r>
    </w:p>
    <w:p w14:paraId="187E15D0" w14:textId="4CCB15B4"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The child had an excellent knowledge of their school environment. During the learning walk, she was able to identify many of the school’s important features. Many of the features that were identified referred to wellbeing and school ethos. The first thing that was identified was the school’s motto. The child said that this was the most important thing in the school and it represented what everyone in the school works towards. She also identified the school council and eco council and highlighted that it was a rights respecting school. It was clear that she was aware of the jobs of the pupils in the school council and eco council and the importance of their jobs. She spent a large amount of time talking about the ‘tree of feelings’ which was situated on the staircase in the school. She said that children can look at this when walking around the school and think about how they are feeling. The child referred to feeling sad when they think of family that have passed away, but quickly explained that most of the time she feels happy and grateful for what she has. The child took the tour outside and identified different areas outside that are important. Her favourite thing about outside was the forest, and she told me that the forest was where she had learned lots of things about animals, habitats and the woods. She also mentioned a potato growing competition, that each class is competing in. She showed me her class’ potatoes and said that she is really hoping that they win</w:t>
      </w:r>
      <w:r w:rsidR="00A36653">
        <w:rPr>
          <w:rFonts w:ascii="Calibri" w:hAnsi="Calibri" w:cs="Arial"/>
          <w:color w:val="000000" w:themeColor="text1"/>
          <w:sz w:val="24"/>
          <w:szCs w:val="24"/>
        </w:rPr>
        <w:t xml:space="preserve"> by having the most potatoes at the end of term</w:t>
      </w:r>
      <w:r w:rsidRPr="007A14AB">
        <w:rPr>
          <w:rFonts w:ascii="Calibri" w:hAnsi="Calibri" w:cs="Arial"/>
          <w:color w:val="000000" w:themeColor="text1"/>
          <w:sz w:val="24"/>
          <w:szCs w:val="24"/>
        </w:rPr>
        <w:t xml:space="preserve">. She also made reference to the climbing frame which she likes to play on with friends at play time. Ginsburg (2007) suggests that play is an important part of a child’s holistic development as it enables them to improve their communication and cognitive skills as well as social and physical development. Some of the photographs taken by the child on the tour are in </w:t>
      </w:r>
      <w:r w:rsidR="00D9783B" w:rsidRPr="007A14AB">
        <w:rPr>
          <w:rFonts w:ascii="Calibri" w:hAnsi="Calibri" w:cs="Arial"/>
          <w:color w:val="000000" w:themeColor="text1"/>
          <w:sz w:val="24"/>
          <w:szCs w:val="24"/>
        </w:rPr>
        <w:t>appendix F</w:t>
      </w:r>
      <w:r w:rsidRPr="007A14AB">
        <w:rPr>
          <w:rFonts w:ascii="Calibri" w:hAnsi="Calibri" w:cs="Arial"/>
          <w:color w:val="000000" w:themeColor="text1"/>
          <w:sz w:val="24"/>
          <w:szCs w:val="24"/>
        </w:rPr>
        <w:t>.</w:t>
      </w:r>
    </w:p>
    <w:p w14:paraId="38178223" w14:textId="77777777" w:rsidR="00570E17" w:rsidRPr="007A14AB" w:rsidRDefault="00570E17" w:rsidP="007A14AB">
      <w:pPr>
        <w:spacing w:line="360" w:lineRule="auto"/>
        <w:rPr>
          <w:rFonts w:ascii="Calibri" w:hAnsi="Calibri" w:cs="Arial"/>
          <w:color w:val="000000" w:themeColor="text1"/>
          <w:sz w:val="24"/>
          <w:szCs w:val="24"/>
        </w:rPr>
      </w:pPr>
    </w:p>
    <w:p w14:paraId="78E84DAE" w14:textId="0A18A378" w:rsidR="00570E17" w:rsidRPr="007E735B" w:rsidRDefault="00570E17" w:rsidP="007E735B">
      <w:pPr>
        <w:pStyle w:val="ListParagraph"/>
        <w:numPr>
          <w:ilvl w:val="0"/>
          <w:numId w:val="8"/>
        </w:numPr>
        <w:spacing w:line="360" w:lineRule="auto"/>
        <w:rPr>
          <w:rFonts w:ascii="Calibri" w:hAnsi="Calibri" w:cs="Arial"/>
          <w:color w:val="000000" w:themeColor="text1"/>
          <w:sz w:val="24"/>
          <w:szCs w:val="24"/>
          <w:u w:val="single"/>
        </w:rPr>
      </w:pPr>
      <w:r w:rsidRPr="007E735B">
        <w:rPr>
          <w:rFonts w:ascii="Calibri" w:hAnsi="Calibri" w:cs="Arial"/>
          <w:color w:val="000000" w:themeColor="text1"/>
          <w:sz w:val="24"/>
          <w:szCs w:val="24"/>
          <w:u w:val="single"/>
        </w:rPr>
        <w:t>Next Steps for the Learner</w:t>
      </w:r>
    </w:p>
    <w:p w14:paraId="02F90BAB" w14:textId="01EAF1F0"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The data collected from the lear</w:t>
      </w:r>
      <w:r w:rsidR="00A36653">
        <w:rPr>
          <w:rFonts w:ascii="Calibri" w:hAnsi="Calibri" w:cs="Arial"/>
          <w:color w:val="000000" w:themeColor="text1"/>
          <w:sz w:val="24"/>
          <w:szCs w:val="24"/>
        </w:rPr>
        <w:t>ner has been analysed in order to</w:t>
      </w:r>
      <w:r w:rsidRPr="007A14AB">
        <w:rPr>
          <w:rFonts w:ascii="Calibri" w:hAnsi="Calibri" w:cs="Arial"/>
          <w:color w:val="000000" w:themeColor="text1"/>
          <w:sz w:val="24"/>
          <w:szCs w:val="24"/>
        </w:rPr>
        <w:t xml:space="preserve"> plan for the child’s next steps of progression using pedagogic strategies. Alexander (2008) suggests that pedagogy is purposeful intervention which develops children’s values within their community. I will use the information that has been gathered in order to plan effective pedagogical strategies that will progress the child’s learning.</w:t>
      </w:r>
    </w:p>
    <w:p w14:paraId="2741518D" w14:textId="77777777" w:rsidR="00570E17" w:rsidRPr="007A14AB" w:rsidRDefault="00570E17" w:rsidP="007A14AB">
      <w:pPr>
        <w:spacing w:line="360" w:lineRule="auto"/>
        <w:rPr>
          <w:rFonts w:ascii="Calibri" w:hAnsi="Calibri" w:cs="Arial"/>
          <w:color w:val="000000" w:themeColor="text1"/>
          <w:sz w:val="24"/>
          <w:szCs w:val="24"/>
        </w:rPr>
      </w:pPr>
    </w:p>
    <w:p w14:paraId="0FE24B12" w14:textId="77777777"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Successful Futures states:</w:t>
      </w:r>
    </w:p>
    <w:p w14:paraId="7766A889" w14:textId="77777777" w:rsidR="00570E17" w:rsidRPr="007A14AB" w:rsidRDefault="00570E17" w:rsidP="007A14AB">
      <w:pPr>
        <w:spacing w:line="360" w:lineRule="auto"/>
        <w:rPr>
          <w:rFonts w:ascii="Calibri" w:hAnsi="Calibri" w:cs="Arial"/>
          <w:color w:val="000000" w:themeColor="text1"/>
          <w:sz w:val="24"/>
          <w:szCs w:val="24"/>
        </w:rPr>
      </w:pPr>
    </w:p>
    <w:p w14:paraId="385C760C" w14:textId="77777777" w:rsidR="00570E17" w:rsidRPr="007A14AB" w:rsidRDefault="00570E17" w:rsidP="007A14AB">
      <w:pPr>
        <w:spacing w:line="360" w:lineRule="auto"/>
        <w:rPr>
          <w:rFonts w:ascii="Calibri" w:hAnsi="Calibri" w:cs="Arial"/>
          <w:i/>
          <w:color w:val="000000" w:themeColor="text1"/>
          <w:sz w:val="24"/>
          <w:szCs w:val="24"/>
        </w:rPr>
      </w:pPr>
      <w:r w:rsidRPr="007A14AB">
        <w:rPr>
          <w:rFonts w:ascii="Calibri" w:hAnsi="Calibri" w:cs="Arial"/>
          <w:i/>
          <w:color w:val="000000" w:themeColor="text1"/>
          <w:sz w:val="24"/>
          <w:szCs w:val="24"/>
        </w:rPr>
        <w:t xml:space="preserve">“In order to fully engage with learning, children and young people require rich, stimulating environments where they can explore and experiment with ideas and resources, collaborate actively with their peers and make dynamic connections with a clear sense of purpose to construct meaning.” </w:t>
      </w:r>
    </w:p>
    <w:p w14:paraId="4E2981F3" w14:textId="77777777" w:rsidR="00570E17" w:rsidRPr="007A14AB" w:rsidRDefault="00570E17" w:rsidP="007A14AB">
      <w:pPr>
        <w:spacing w:line="360" w:lineRule="auto"/>
        <w:jc w:val="right"/>
        <w:rPr>
          <w:rFonts w:ascii="Calibri" w:hAnsi="Calibri" w:cs="Arial"/>
          <w:color w:val="000000" w:themeColor="text1"/>
          <w:sz w:val="24"/>
          <w:szCs w:val="24"/>
        </w:rPr>
      </w:pPr>
      <w:r w:rsidRPr="007A14AB">
        <w:rPr>
          <w:rFonts w:ascii="Calibri" w:hAnsi="Calibri" w:cs="Arial"/>
          <w:color w:val="000000" w:themeColor="text1"/>
          <w:sz w:val="24"/>
          <w:szCs w:val="24"/>
        </w:rPr>
        <w:t>(Donaldson, 2015, Page 66)</w:t>
      </w:r>
    </w:p>
    <w:p w14:paraId="296B2E15" w14:textId="77777777" w:rsidR="00570E17" w:rsidRPr="007A14AB" w:rsidRDefault="00570E17" w:rsidP="007A14AB">
      <w:pPr>
        <w:spacing w:line="360" w:lineRule="auto"/>
        <w:jc w:val="right"/>
        <w:rPr>
          <w:rFonts w:ascii="Calibri" w:hAnsi="Calibri" w:cs="Arial"/>
          <w:color w:val="000000" w:themeColor="text1"/>
          <w:sz w:val="24"/>
          <w:szCs w:val="24"/>
        </w:rPr>
      </w:pPr>
    </w:p>
    <w:p w14:paraId="0FD39733" w14:textId="140AE003"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This quote summarises the pedagogic strategies which I will implement for my learner in order for them to progress. From observing them working on a simple maths challenge with a friend and working in a group setting in the woods to build an animal den, I came to the conclusion that the child is motivated by working in a dynamic environment where they are able to learn off their peers through discussion and questioning, and where they are demonstrating exploratory talk. I believe in learning through peers and working in mixed ability groups in order for all learners to benefit. During the maths challenge it was clear that working with a friend who was higher achieving motivated the child to want to learn and work on a higher chill challenge to what they would usually choose. This type of learning stems from the social constructivis</w:t>
      </w:r>
      <w:r w:rsidR="00A36653">
        <w:rPr>
          <w:rFonts w:ascii="Calibri" w:hAnsi="Calibri" w:cs="Arial"/>
          <w:color w:val="000000" w:themeColor="text1"/>
          <w:sz w:val="24"/>
          <w:szCs w:val="24"/>
        </w:rPr>
        <w:t xml:space="preserve">t approach developed by </w:t>
      </w:r>
      <w:proofErr w:type="spellStart"/>
      <w:r w:rsidR="00A36653">
        <w:rPr>
          <w:rFonts w:ascii="Calibri" w:hAnsi="Calibri" w:cs="Arial"/>
          <w:color w:val="000000" w:themeColor="text1"/>
          <w:sz w:val="24"/>
          <w:szCs w:val="24"/>
        </w:rPr>
        <w:t>Vygostky</w:t>
      </w:r>
      <w:proofErr w:type="spellEnd"/>
      <w:r w:rsidRPr="007A14AB">
        <w:rPr>
          <w:rFonts w:ascii="Calibri" w:hAnsi="Calibri" w:cs="Arial"/>
          <w:color w:val="000000" w:themeColor="text1"/>
          <w:sz w:val="24"/>
          <w:szCs w:val="24"/>
        </w:rPr>
        <w:t xml:space="preserve">. </w:t>
      </w:r>
      <w:proofErr w:type="spellStart"/>
      <w:r w:rsidRPr="007A14AB">
        <w:rPr>
          <w:rFonts w:ascii="Calibri" w:hAnsi="Calibri" w:cs="Arial"/>
          <w:color w:val="000000" w:themeColor="text1"/>
          <w:sz w:val="24"/>
          <w:szCs w:val="24"/>
        </w:rPr>
        <w:t>Vygostky</w:t>
      </w:r>
      <w:proofErr w:type="spellEnd"/>
      <w:r w:rsidRPr="007A14AB">
        <w:rPr>
          <w:rFonts w:ascii="Calibri" w:hAnsi="Calibri" w:cs="Arial"/>
          <w:color w:val="000000" w:themeColor="text1"/>
          <w:sz w:val="24"/>
          <w:szCs w:val="24"/>
        </w:rPr>
        <w:t xml:space="preserve"> </w:t>
      </w:r>
      <w:r w:rsidR="00A36653">
        <w:rPr>
          <w:rFonts w:ascii="Calibri" w:hAnsi="Calibri" w:cs="Arial"/>
          <w:color w:val="000000" w:themeColor="text1"/>
          <w:sz w:val="24"/>
          <w:szCs w:val="24"/>
        </w:rPr>
        <w:t xml:space="preserve">(1978) </w:t>
      </w:r>
      <w:r w:rsidRPr="007A14AB">
        <w:rPr>
          <w:rFonts w:ascii="Calibri" w:hAnsi="Calibri" w:cs="Arial"/>
          <w:color w:val="000000" w:themeColor="text1"/>
          <w:sz w:val="24"/>
          <w:szCs w:val="24"/>
        </w:rPr>
        <w:t xml:space="preserve">proposes that teachers should act as facilitators of learning while encouraging children to collaborate through peer interaction. Teachers should be available to probe learners and support them when necessary (Arthur and </w:t>
      </w:r>
      <w:proofErr w:type="spellStart"/>
      <w:r w:rsidRPr="007A14AB">
        <w:rPr>
          <w:rFonts w:ascii="Calibri" w:hAnsi="Calibri" w:cs="Arial"/>
          <w:color w:val="000000" w:themeColor="text1"/>
          <w:sz w:val="24"/>
          <w:szCs w:val="24"/>
        </w:rPr>
        <w:t>Cremin</w:t>
      </w:r>
      <w:proofErr w:type="spellEnd"/>
      <w:r w:rsidRPr="007A14AB">
        <w:rPr>
          <w:rFonts w:ascii="Calibri" w:hAnsi="Calibri" w:cs="Arial"/>
          <w:color w:val="000000" w:themeColor="text1"/>
          <w:sz w:val="24"/>
          <w:szCs w:val="24"/>
        </w:rPr>
        <w:t xml:space="preserve">, 2010). </w:t>
      </w:r>
    </w:p>
    <w:p w14:paraId="435C4283" w14:textId="77777777" w:rsidR="00570E17" w:rsidRPr="007A14AB" w:rsidRDefault="00570E17" w:rsidP="007A14AB">
      <w:pPr>
        <w:spacing w:line="360" w:lineRule="auto"/>
        <w:rPr>
          <w:rFonts w:ascii="Calibri" w:hAnsi="Calibri" w:cs="Arial"/>
          <w:color w:val="000000" w:themeColor="text1"/>
          <w:sz w:val="24"/>
          <w:szCs w:val="24"/>
        </w:rPr>
      </w:pPr>
    </w:p>
    <w:p w14:paraId="45708444" w14:textId="26ECADF4"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The social constructivist approach</w:t>
      </w:r>
      <w:r w:rsidR="00A36653">
        <w:rPr>
          <w:rFonts w:ascii="Calibri" w:hAnsi="Calibri" w:cs="Arial"/>
          <w:color w:val="000000" w:themeColor="text1"/>
          <w:sz w:val="24"/>
          <w:szCs w:val="24"/>
        </w:rPr>
        <w:t xml:space="preserve"> adapted and developed by Vygotsky</w:t>
      </w:r>
      <w:r w:rsidRPr="007A14AB">
        <w:rPr>
          <w:rFonts w:ascii="Calibri" w:hAnsi="Calibri" w:cs="Arial"/>
          <w:color w:val="000000" w:themeColor="text1"/>
          <w:sz w:val="24"/>
          <w:szCs w:val="24"/>
        </w:rPr>
        <w:t xml:space="preserve"> is criticised for making assumptions of people’s thoughts, instead of only taking into account what can be </w:t>
      </w:r>
      <w:r w:rsidRPr="007A14AB">
        <w:rPr>
          <w:rFonts w:ascii="Calibri" w:hAnsi="Calibri" w:cs="Arial"/>
          <w:color w:val="000000" w:themeColor="text1"/>
          <w:sz w:val="24"/>
          <w:szCs w:val="24"/>
        </w:rPr>
        <w:lastRenderedPageBreak/>
        <w:t xml:space="preserve">observed (Watson and Rayner, 1920). Nevertheless, the learning situations observed reflect group work increased collaboration and the learners in these situations were able to meet the learning objective through group work. As a result, in order to progress the learner, I will create environments that are potentiating. Claxton and </w:t>
      </w:r>
      <w:proofErr w:type="spellStart"/>
      <w:r w:rsidRPr="007A14AB">
        <w:rPr>
          <w:rFonts w:ascii="Calibri" w:hAnsi="Calibri" w:cs="Arial"/>
          <w:color w:val="000000" w:themeColor="text1"/>
          <w:sz w:val="24"/>
          <w:szCs w:val="24"/>
        </w:rPr>
        <w:t>Carr</w:t>
      </w:r>
      <w:proofErr w:type="spellEnd"/>
      <w:r w:rsidRPr="007A14AB">
        <w:rPr>
          <w:rFonts w:ascii="Calibri" w:hAnsi="Calibri" w:cs="Arial"/>
          <w:color w:val="000000" w:themeColor="text1"/>
          <w:sz w:val="24"/>
          <w:szCs w:val="24"/>
        </w:rPr>
        <w:t xml:space="preserve"> (2004) state that a potentiating environment is one which challenges learners through shared activities. I believe that collaborative learning will enable the child to question, problem solve and come to conclusions in a group scenario. It will put them in situations where they must learn to listen to other children’s ideas and take a step back from the leadership role at times. During maths sessions, I will ensure that the child has practical resources which she identified in the tour, however I will praise her when she is able to complete challenges without the use of practical resources in order to improve her confidence in maths and encourage her to challenge herself.</w:t>
      </w:r>
    </w:p>
    <w:p w14:paraId="088EF508" w14:textId="77777777" w:rsidR="00570E17" w:rsidRPr="007A14AB" w:rsidRDefault="00570E17" w:rsidP="007A14AB">
      <w:pPr>
        <w:spacing w:line="360" w:lineRule="auto"/>
        <w:rPr>
          <w:rFonts w:ascii="Calibri" w:hAnsi="Calibri" w:cs="Arial"/>
          <w:color w:val="000000" w:themeColor="text1"/>
          <w:sz w:val="24"/>
          <w:szCs w:val="24"/>
        </w:rPr>
      </w:pPr>
    </w:p>
    <w:p w14:paraId="6F5ADC97" w14:textId="60DA3863" w:rsidR="00570E17" w:rsidRPr="007A14AB" w:rsidRDefault="00570E17" w:rsidP="007A14AB">
      <w:pPr>
        <w:spacing w:line="360" w:lineRule="auto"/>
        <w:rPr>
          <w:rFonts w:ascii="Calibri" w:hAnsi="Calibri"/>
          <w:sz w:val="24"/>
          <w:szCs w:val="24"/>
        </w:rPr>
      </w:pPr>
      <w:r w:rsidRPr="007A14AB">
        <w:rPr>
          <w:rFonts w:ascii="Calibri" w:hAnsi="Calibri" w:cs="Arial"/>
          <w:color w:val="000000" w:themeColor="text1"/>
          <w:sz w:val="24"/>
          <w:szCs w:val="24"/>
        </w:rPr>
        <w:t xml:space="preserve">One way which I believe will enable the learner to progress is through role play. Observing the child </w:t>
      </w:r>
      <w:r w:rsidR="00A36653">
        <w:rPr>
          <w:rFonts w:ascii="Calibri" w:hAnsi="Calibri" w:cs="Arial"/>
          <w:color w:val="000000" w:themeColor="text1"/>
          <w:sz w:val="24"/>
          <w:szCs w:val="24"/>
        </w:rPr>
        <w:t xml:space="preserve">briefly </w:t>
      </w:r>
      <w:r w:rsidRPr="007A14AB">
        <w:rPr>
          <w:rFonts w:ascii="Calibri" w:hAnsi="Calibri" w:cs="Arial"/>
          <w:color w:val="000000" w:themeColor="text1"/>
          <w:sz w:val="24"/>
          <w:szCs w:val="24"/>
        </w:rPr>
        <w:t>during playtime made it clear that the child is comfortable in an environment that involves play. The child was playing ‘house’ with her friends and took the role of the mother in during this particular time. Role play provides children with an experience that is innovative and engaging, and it enables children with time to explore and solve problems (</w:t>
      </w:r>
      <w:proofErr w:type="spellStart"/>
      <w:r w:rsidRPr="007A14AB">
        <w:rPr>
          <w:rFonts w:ascii="Calibri" w:hAnsi="Calibri" w:cs="Arial"/>
          <w:color w:val="000000" w:themeColor="text1"/>
          <w:sz w:val="24"/>
          <w:szCs w:val="24"/>
        </w:rPr>
        <w:t>Macblain</w:t>
      </w:r>
      <w:proofErr w:type="spellEnd"/>
      <w:r w:rsidRPr="007A14AB">
        <w:rPr>
          <w:rFonts w:ascii="Calibri" w:hAnsi="Calibri" w:cs="Arial"/>
          <w:color w:val="000000" w:themeColor="text1"/>
          <w:sz w:val="24"/>
          <w:szCs w:val="24"/>
        </w:rPr>
        <w:t xml:space="preserve">, 2014). Supporting this, </w:t>
      </w:r>
      <w:proofErr w:type="spellStart"/>
      <w:r w:rsidRPr="007A14AB">
        <w:rPr>
          <w:rFonts w:ascii="Calibri" w:hAnsi="Calibri"/>
          <w:sz w:val="24"/>
          <w:szCs w:val="24"/>
        </w:rPr>
        <w:t>Hodgman</w:t>
      </w:r>
      <w:proofErr w:type="spellEnd"/>
      <w:r w:rsidRPr="007A14AB">
        <w:rPr>
          <w:rFonts w:ascii="Calibri" w:hAnsi="Calibri"/>
          <w:sz w:val="24"/>
          <w:szCs w:val="24"/>
        </w:rPr>
        <w:t xml:space="preserve"> (2012) claims that an environment that supports hands on, practical learning scenarios plays a large part in supporting and challenging child development. Therefore, </w:t>
      </w:r>
      <w:r w:rsidRPr="007A14AB">
        <w:rPr>
          <w:rFonts w:ascii="Calibri" w:hAnsi="Calibri" w:cs="Arial"/>
          <w:color w:val="000000" w:themeColor="text1"/>
          <w:sz w:val="24"/>
          <w:szCs w:val="24"/>
        </w:rPr>
        <w:t>role play activities will provide this child opportunities to improve holistic development. The role play would be topic related and ensure that there are challenges and activities to create a stimulating learning environment.</w:t>
      </w:r>
    </w:p>
    <w:p w14:paraId="0BCD7EE6" w14:textId="77777777" w:rsidR="00570E17" w:rsidRPr="007A14AB" w:rsidRDefault="00570E17" w:rsidP="007A14AB">
      <w:pPr>
        <w:spacing w:line="360" w:lineRule="auto"/>
        <w:rPr>
          <w:rFonts w:ascii="Calibri" w:hAnsi="Calibri" w:cs="Arial"/>
          <w:color w:val="000000" w:themeColor="text1"/>
          <w:sz w:val="24"/>
          <w:szCs w:val="24"/>
        </w:rPr>
      </w:pPr>
    </w:p>
    <w:p w14:paraId="658A02B6" w14:textId="4B3F022C" w:rsidR="00570E17" w:rsidRPr="007A14AB" w:rsidRDefault="00A36653" w:rsidP="007A14AB">
      <w:pPr>
        <w:spacing w:line="360" w:lineRule="auto"/>
        <w:rPr>
          <w:rFonts w:ascii="Calibri" w:hAnsi="Calibri" w:cs="Arial"/>
          <w:color w:val="000000" w:themeColor="text1"/>
          <w:sz w:val="24"/>
          <w:szCs w:val="24"/>
        </w:rPr>
      </w:pPr>
      <w:r>
        <w:rPr>
          <w:rFonts w:ascii="Calibri" w:hAnsi="Calibri" w:cs="Arial"/>
          <w:color w:val="000000" w:themeColor="text1"/>
          <w:sz w:val="24"/>
          <w:szCs w:val="24"/>
        </w:rPr>
        <w:t xml:space="preserve">The child also emphasised her enjoyment of outdoor learning. </w:t>
      </w:r>
      <w:r w:rsidR="00570E17" w:rsidRPr="007A14AB">
        <w:rPr>
          <w:rFonts w:ascii="Calibri" w:hAnsi="Calibri" w:cs="Arial"/>
          <w:color w:val="000000" w:themeColor="text1"/>
          <w:sz w:val="24"/>
          <w:szCs w:val="24"/>
        </w:rPr>
        <w:t>Donaldson (2015) implies that the recommendations in the new curriculum will enable children to transfer learning to a variety of contexts and situations including the outdoors (OECD,</w:t>
      </w:r>
      <w:r>
        <w:rPr>
          <w:rFonts w:ascii="Calibri" w:hAnsi="Calibri" w:cs="Arial"/>
          <w:color w:val="000000" w:themeColor="text1"/>
          <w:sz w:val="24"/>
          <w:szCs w:val="24"/>
        </w:rPr>
        <w:t xml:space="preserve"> 2008). </w:t>
      </w:r>
      <w:proofErr w:type="spellStart"/>
      <w:r>
        <w:rPr>
          <w:rFonts w:ascii="Calibri" w:hAnsi="Calibri" w:cs="Arial"/>
          <w:color w:val="000000" w:themeColor="text1"/>
          <w:sz w:val="24"/>
          <w:szCs w:val="24"/>
        </w:rPr>
        <w:t>Grigg</w:t>
      </w:r>
      <w:proofErr w:type="spellEnd"/>
      <w:r>
        <w:rPr>
          <w:rFonts w:ascii="Calibri" w:hAnsi="Calibri" w:cs="Arial"/>
          <w:color w:val="000000" w:themeColor="text1"/>
          <w:sz w:val="24"/>
          <w:szCs w:val="24"/>
        </w:rPr>
        <w:t xml:space="preserve"> and Lewis (2016) suggest</w:t>
      </w:r>
      <w:r w:rsidR="00570E17" w:rsidRPr="007A14AB">
        <w:rPr>
          <w:rFonts w:ascii="Calibri" w:hAnsi="Calibri" w:cs="Arial"/>
          <w:color w:val="000000" w:themeColor="text1"/>
          <w:sz w:val="24"/>
          <w:szCs w:val="24"/>
        </w:rPr>
        <w:t xml:space="preserve"> that learning in the outdoors can make fundamental contributions to a child’s learning. </w:t>
      </w:r>
      <w:r>
        <w:rPr>
          <w:rFonts w:ascii="Calibri" w:hAnsi="Calibri" w:cs="Arial"/>
          <w:color w:val="000000" w:themeColor="text1"/>
          <w:sz w:val="24"/>
          <w:szCs w:val="24"/>
        </w:rPr>
        <w:t xml:space="preserve">During and after the learning walk, the child </w:t>
      </w:r>
      <w:r w:rsidR="00570E17" w:rsidRPr="007A14AB">
        <w:rPr>
          <w:rFonts w:ascii="Calibri" w:hAnsi="Calibri" w:cs="Arial"/>
          <w:color w:val="000000" w:themeColor="text1"/>
          <w:sz w:val="24"/>
          <w:szCs w:val="24"/>
        </w:rPr>
        <w:t xml:space="preserve">referred to the fact that when she is outdoors learning, she gets to move </w:t>
      </w:r>
      <w:r>
        <w:rPr>
          <w:rFonts w:ascii="Calibri" w:hAnsi="Calibri" w:cs="Arial"/>
          <w:color w:val="000000" w:themeColor="text1"/>
          <w:sz w:val="24"/>
          <w:szCs w:val="24"/>
        </w:rPr>
        <w:t>around and talk to her friends</w:t>
      </w:r>
      <w:r w:rsidR="00570E17" w:rsidRPr="007A14AB">
        <w:rPr>
          <w:rFonts w:ascii="Calibri" w:hAnsi="Calibri" w:cs="Arial"/>
          <w:color w:val="000000" w:themeColor="text1"/>
          <w:sz w:val="24"/>
          <w:szCs w:val="24"/>
        </w:rPr>
        <w:t xml:space="preserve"> freely. She also implied that she feels sometimes like it is an extra playtime as after one lesson she said:</w:t>
      </w:r>
    </w:p>
    <w:p w14:paraId="7A96F30E" w14:textId="77777777" w:rsidR="00570E17" w:rsidRPr="007A14AB" w:rsidRDefault="00570E17" w:rsidP="007A14AB">
      <w:pPr>
        <w:spacing w:line="360" w:lineRule="auto"/>
        <w:rPr>
          <w:rFonts w:ascii="Calibri" w:hAnsi="Calibri" w:cs="Arial"/>
          <w:color w:val="000000" w:themeColor="text1"/>
          <w:sz w:val="24"/>
          <w:szCs w:val="24"/>
        </w:rPr>
      </w:pPr>
    </w:p>
    <w:p w14:paraId="0BF7525B" w14:textId="77777777" w:rsidR="00570E17" w:rsidRPr="007A14AB" w:rsidRDefault="00570E17" w:rsidP="007A14AB">
      <w:pPr>
        <w:spacing w:line="360" w:lineRule="auto"/>
        <w:rPr>
          <w:rFonts w:ascii="Calibri" w:hAnsi="Calibri" w:cs="Arial"/>
          <w:i/>
          <w:color w:val="000000" w:themeColor="text1"/>
          <w:sz w:val="24"/>
          <w:szCs w:val="24"/>
        </w:rPr>
      </w:pPr>
      <w:r w:rsidRPr="007A14AB">
        <w:rPr>
          <w:rFonts w:ascii="Calibri" w:hAnsi="Calibri" w:cs="Arial"/>
          <w:i/>
          <w:color w:val="000000" w:themeColor="text1"/>
          <w:sz w:val="24"/>
          <w:szCs w:val="24"/>
        </w:rPr>
        <w:t>“…And now it’s time for play! This is the best day ever. We’ve just had one playtime!”</w:t>
      </w:r>
    </w:p>
    <w:p w14:paraId="2A1F20B0" w14:textId="77777777" w:rsidR="00570E17" w:rsidRPr="007A14AB" w:rsidRDefault="00570E17" w:rsidP="007A14AB">
      <w:pPr>
        <w:spacing w:line="360" w:lineRule="auto"/>
        <w:rPr>
          <w:rFonts w:ascii="Calibri" w:hAnsi="Calibri" w:cs="Arial"/>
          <w:i/>
          <w:color w:val="000000" w:themeColor="text1"/>
          <w:sz w:val="24"/>
          <w:szCs w:val="24"/>
        </w:rPr>
      </w:pPr>
    </w:p>
    <w:p w14:paraId="0735B930" w14:textId="4F4F7231"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In reality that child was learning, however she was participating in a practical activity which was extended areas of her holistic development such as wellbeing, numeracy, language and physical development. </w:t>
      </w:r>
      <w:proofErr w:type="spellStart"/>
      <w:r w:rsidRPr="007A14AB">
        <w:rPr>
          <w:rFonts w:ascii="Calibri" w:hAnsi="Calibri" w:cs="Arial"/>
          <w:color w:val="000000" w:themeColor="text1"/>
          <w:sz w:val="24"/>
          <w:szCs w:val="24"/>
        </w:rPr>
        <w:t>Grigg</w:t>
      </w:r>
      <w:proofErr w:type="spellEnd"/>
      <w:r w:rsidRPr="007A14AB">
        <w:rPr>
          <w:rFonts w:ascii="Calibri" w:hAnsi="Calibri" w:cs="Arial"/>
          <w:color w:val="000000" w:themeColor="text1"/>
          <w:sz w:val="24"/>
          <w:szCs w:val="24"/>
        </w:rPr>
        <w:t xml:space="preserve"> and Lewis (2016) suggest that putting children in relatable contexts in the outdoor setting will lead to improved literacy and numeracy skills. For example, taking the children outdoors to complete a rich task such as building an animal home can develop their number skills, measuring skills and improve their language and communication skills. </w:t>
      </w:r>
      <w:proofErr w:type="spellStart"/>
      <w:r w:rsidRPr="007A14AB">
        <w:rPr>
          <w:rFonts w:ascii="Calibri" w:hAnsi="Calibri" w:cs="Arial"/>
          <w:color w:val="000000" w:themeColor="text1"/>
          <w:sz w:val="24"/>
          <w:szCs w:val="24"/>
        </w:rPr>
        <w:t>Grigg</w:t>
      </w:r>
      <w:proofErr w:type="spellEnd"/>
      <w:r w:rsidRPr="007A14AB">
        <w:rPr>
          <w:rFonts w:ascii="Calibri" w:hAnsi="Calibri" w:cs="Arial"/>
          <w:color w:val="000000" w:themeColor="text1"/>
          <w:sz w:val="24"/>
          <w:szCs w:val="24"/>
        </w:rPr>
        <w:t xml:space="preserve"> and Lewis (2016) imply that effective use of outdoor learning should improve a child’s self believe, confidence and esteem. A range of evidence provided by the mosaic supports this evidence. Therefore, I will ensure that the outdoors is used effectively and involved in planning whenever there is opportunity to include it. </w:t>
      </w:r>
      <w:r w:rsidR="00A36653">
        <w:rPr>
          <w:rFonts w:ascii="Calibri" w:hAnsi="Calibri" w:cs="Arial"/>
          <w:color w:val="000000" w:themeColor="text1"/>
          <w:sz w:val="24"/>
          <w:szCs w:val="24"/>
        </w:rPr>
        <w:t>I will include</w:t>
      </w:r>
      <w:r w:rsidR="00DE7FCB">
        <w:rPr>
          <w:rFonts w:ascii="Calibri" w:hAnsi="Calibri" w:cs="Arial"/>
          <w:color w:val="000000" w:themeColor="text1"/>
          <w:sz w:val="24"/>
          <w:szCs w:val="24"/>
        </w:rPr>
        <w:t xml:space="preserve"> outdoor learning in </w:t>
      </w:r>
      <w:r w:rsidR="00C34B7B">
        <w:rPr>
          <w:rFonts w:ascii="Calibri" w:hAnsi="Calibri" w:cs="Arial"/>
          <w:color w:val="000000" w:themeColor="text1"/>
          <w:sz w:val="24"/>
          <w:szCs w:val="24"/>
        </w:rPr>
        <w:t>activities such as maths to enable the children to learn practically outdoors. For example, when learning about shapes I will ask the children to draw 4, 5 and 6 sides shapes on the ground using chalks.</w:t>
      </w:r>
    </w:p>
    <w:p w14:paraId="330E1139" w14:textId="77777777" w:rsidR="00570E17" w:rsidRPr="007A14AB" w:rsidRDefault="00570E17" w:rsidP="007A14AB">
      <w:pPr>
        <w:spacing w:line="360" w:lineRule="auto"/>
        <w:rPr>
          <w:rFonts w:ascii="Calibri" w:hAnsi="Calibri" w:cs="Arial"/>
          <w:color w:val="000000" w:themeColor="text1"/>
          <w:sz w:val="24"/>
          <w:szCs w:val="24"/>
        </w:rPr>
      </w:pPr>
    </w:p>
    <w:p w14:paraId="3DB786AF" w14:textId="1789D80A"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Although it was a concern that the child would go off task during the </w:t>
      </w:r>
      <w:r w:rsidR="00C34B7B">
        <w:rPr>
          <w:rFonts w:ascii="Calibri" w:hAnsi="Calibri" w:cs="Arial"/>
          <w:color w:val="000000" w:themeColor="text1"/>
          <w:sz w:val="24"/>
          <w:szCs w:val="24"/>
        </w:rPr>
        <w:t>learning walk</w:t>
      </w:r>
      <w:r w:rsidRPr="007A14AB">
        <w:rPr>
          <w:rFonts w:ascii="Calibri" w:hAnsi="Calibri" w:cs="Arial"/>
          <w:color w:val="000000" w:themeColor="text1"/>
          <w:sz w:val="24"/>
          <w:szCs w:val="24"/>
        </w:rPr>
        <w:t>, it was clear that because they had the responsibility of organising the tour and were leading the activity that this enabled them to stay on task. Therefore, I will ensure that the child is able to complete activities which they have ownership over in order to demonstrate and develop their leadership skills. In addition, the child’s caring and kind nature are great attributes to an excellent leader. Going forward, I will give the child responsibilities such as being responsible for the potato growing competition for our class</w:t>
      </w:r>
      <w:r w:rsidR="00C34B7B">
        <w:rPr>
          <w:rFonts w:ascii="Calibri" w:hAnsi="Calibri" w:cs="Arial"/>
          <w:color w:val="000000" w:themeColor="text1"/>
          <w:sz w:val="24"/>
          <w:szCs w:val="24"/>
        </w:rPr>
        <w:t xml:space="preserve"> where her duties will include watering the plant daily and measuring the growth of the plant on a weekly basis</w:t>
      </w:r>
      <w:r w:rsidRPr="007A14AB">
        <w:rPr>
          <w:rFonts w:ascii="Calibri" w:hAnsi="Calibri" w:cs="Arial"/>
          <w:color w:val="000000" w:themeColor="text1"/>
          <w:sz w:val="24"/>
          <w:szCs w:val="24"/>
        </w:rPr>
        <w:t>. This is a role I feel she will take very seriously and will enjoy participating in.</w:t>
      </w:r>
    </w:p>
    <w:p w14:paraId="44B6AC49" w14:textId="77777777" w:rsidR="00570E17" w:rsidRPr="007A14AB" w:rsidRDefault="00570E17" w:rsidP="007A14AB">
      <w:pPr>
        <w:spacing w:line="360" w:lineRule="auto"/>
        <w:rPr>
          <w:rFonts w:ascii="Calibri" w:hAnsi="Calibri" w:cs="Arial"/>
          <w:color w:val="000000" w:themeColor="text1"/>
          <w:sz w:val="24"/>
          <w:szCs w:val="24"/>
        </w:rPr>
      </w:pPr>
    </w:p>
    <w:p w14:paraId="269F8DBD" w14:textId="77777777" w:rsidR="00C34B7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In relation to literacy, the child’s writing could be at a higher level if there was better concentration. Donaldson (2015) believes that writing is an important part of a child’s development. Therefore, the child will be encouraged to improve their writing through a range of strategies. I will set up a writing club after school where I will get the children to write in different ways each week and I will ensure that they </w:t>
      </w:r>
      <w:r w:rsidR="00C34B7B">
        <w:rPr>
          <w:rFonts w:ascii="Calibri" w:hAnsi="Calibri" w:cs="Arial"/>
          <w:color w:val="000000" w:themeColor="text1"/>
          <w:sz w:val="24"/>
          <w:szCs w:val="24"/>
        </w:rPr>
        <w:t xml:space="preserve">have </w:t>
      </w:r>
      <w:r w:rsidRPr="007A14AB">
        <w:rPr>
          <w:rFonts w:ascii="Calibri" w:hAnsi="Calibri" w:cs="Arial"/>
          <w:color w:val="000000" w:themeColor="text1"/>
          <w:sz w:val="24"/>
          <w:szCs w:val="24"/>
        </w:rPr>
        <w:t xml:space="preserve">influence over how they </w:t>
      </w:r>
      <w:r w:rsidRPr="007A14AB">
        <w:rPr>
          <w:rFonts w:ascii="Calibri" w:hAnsi="Calibri" w:cs="Arial"/>
          <w:color w:val="000000" w:themeColor="text1"/>
          <w:sz w:val="24"/>
          <w:szCs w:val="24"/>
        </w:rPr>
        <w:lastRenderedPageBreak/>
        <w:t xml:space="preserve">write and what they write about. For example, they could write about something which is on the news currently in the form of a newspaper report, </w:t>
      </w:r>
      <w:r w:rsidR="00C34B7B">
        <w:rPr>
          <w:rFonts w:ascii="Calibri" w:hAnsi="Calibri" w:cs="Arial"/>
          <w:color w:val="000000" w:themeColor="text1"/>
          <w:sz w:val="24"/>
          <w:szCs w:val="24"/>
        </w:rPr>
        <w:t xml:space="preserve">or a magazine article about a current topic such as the </w:t>
      </w:r>
      <w:r w:rsidRPr="007A14AB">
        <w:rPr>
          <w:rFonts w:ascii="Calibri" w:hAnsi="Calibri" w:cs="Arial"/>
          <w:color w:val="000000" w:themeColor="text1"/>
          <w:sz w:val="24"/>
          <w:szCs w:val="24"/>
        </w:rPr>
        <w:t xml:space="preserve">royal wedding. In addition to this I will ensure that the children have an influence over what they are learning. For example, I will </w:t>
      </w:r>
      <w:r w:rsidR="00C34B7B">
        <w:rPr>
          <w:rFonts w:ascii="Calibri" w:hAnsi="Calibri" w:cs="Arial"/>
          <w:color w:val="000000" w:themeColor="text1"/>
          <w:sz w:val="24"/>
          <w:szCs w:val="24"/>
        </w:rPr>
        <w:t>introduce the class to their new topic and spend a</w:t>
      </w:r>
      <w:r w:rsidRPr="007A14AB">
        <w:rPr>
          <w:rFonts w:ascii="Calibri" w:hAnsi="Calibri" w:cs="Arial"/>
          <w:color w:val="000000" w:themeColor="text1"/>
          <w:sz w:val="24"/>
          <w:szCs w:val="24"/>
        </w:rPr>
        <w:t xml:space="preserve"> lesson getting the children to come up with ideas for what they could learn in each subject area in the curriculum. This way the children are learning about what they are interested in. </w:t>
      </w:r>
    </w:p>
    <w:p w14:paraId="6685D679" w14:textId="77777777" w:rsidR="00C34B7B" w:rsidRDefault="00C34B7B" w:rsidP="007A14AB">
      <w:pPr>
        <w:spacing w:line="360" w:lineRule="auto"/>
        <w:rPr>
          <w:rFonts w:ascii="Calibri" w:hAnsi="Calibri" w:cs="Arial"/>
          <w:color w:val="000000" w:themeColor="text1"/>
          <w:sz w:val="24"/>
          <w:szCs w:val="24"/>
        </w:rPr>
      </w:pPr>
    </w:p>
    <w:p w14:paraId="2EFC35A7" w14:textId="09035ECA"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I will</w:t>
      </w:r>
      <w:r w:rsidR="00C34B7B">
        <w:rPr>
          <w:rFonts w:ascii="Calibri" w:hAnsi="Calibri" w:cs="Arial"/>
          <w:color w:val="000000" w:themeColor="text1"/>
          <w:sz w:val="24"/>
          <w:szCs w:val="24"/>
        </w:rPr>
        <w:t xml:space="preserve"> also</w:t>
      </w:r>
      <w:r w:rsidRPr="007A14AB">
        <w:rPr>
          <w:rFonts w:ascii="Calibri" w:hAnsi="Calibri" w:cs="Arial"/>
          <w:color w:val="000000" w:themeColor="text1"/>
          <w:sz w:val="24"/>
          <w:szCs w:val="24"/>
        </w:rPr>
        <w:t xml:space="preserve"> implement ear defenders for the child to use when they are completing a task which requires concentration and focus in order to block out noise.</w:t>
      </w:r>
      <w:r w:rsidR="00C34B7B">
        <w:rPr>
          <w:rFonts w:ascii="Calibri" w:hAnsi="Calibri" w:cs="Arial"/>
          <w:color w:val="000000" w:themeColor="text1"/>
          <w:sz w:val="24"/>
          <w:szCs w:val="24"/>
        </w:rPr>
        <w:t xml:space="preserve"> I believe this will enable them to remain focused on the task at hand and get distracted less.</w:t>
      </w:r>
    </w:p>
    <w:p w14:paraId="1CA305F0" w14:textId="77777777" w:rsidR="00570E17" w:rsidRPr="007A14AB" w:rsidRDefault="00570E17" w:rsidP="007A14AB">
      <w:pPr>
        <w:spacing w:line="360" w:lineRule="auto"/>
        <w:rPr>
          <w:rFonts w:ascii="Calibri" w:hAnsi="Calibri" w:cs="Arial"/>
          <w:color w:val="000000" w:themeColor="text1"/>
          <w:sz w:val="24"/>
          <w:szCs w:val="24"/>
        </w:rPr>
      </w:pPr>
    </w:p>
    <w:p w14:paraId="3527797E" w14:textId="0EEC3558"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Finally, I will ensure that my attitude towards learning reflects the attitudes that I expect to see from the children. </w:t>
      </w:r>
      <w:proofErr w:type="spellStart"/>
      <w:r w:rsidRPr="007A14AB">
        <w:rPr>
          <w:rFonts w:ascii="Calibri" w:hAnsi="Calibri" w:cs="Arial"/>
          <w:color w:val="000000" w:themeColor="text1"/>
          <w:sz w:val="24"/>
          <w:szCs w:val="24"/>
        </w:rPr>
        <w:t>Vygostky</w:t>
      </w:r>
      <w:proofErr w:type="spellEnd"/>
      <w:r w:rsidRPr="007A14AB">
        <w:rPr>
          <w:rFonts w:ascii="Calibri" w:hAnsi="Calibri" w:cs="Arial"/>
          <w:color w:val="000000" w:themeColor="text1"/>
          <w:sz w:val="24"/>
          <w:szCs w:val="24"/>
        </w:rPr>
        <w:t xml:space="preserve"> </w:t>
      </w:r>
      <w:r w:rsidR="00C34B7B">
        <w:rPr>
          <w:rFonts w:ascii="Calibri" w:hAnsi="Calibri" w:cs="Arial"/>
          <w:color w:val="000000" w:themeColor="text1"/>
          <w:sz w:val="24"/>
          <w:szCs w:val="24"/>
        </w:rPr>
        <w:t xml:space="preserve">(1978, cited in </w:t>
      </w:r>
      <w:proofErr w:type="spellStart"/>
      <w:r w:rsidR="00C34B7B">
        <w:rPr>
          <w:rFonts w:ascii="Calibri" w:hAnsi="Calibri" w:cs="Arial"/>
          <w:color w:val="000000" w:themeColor="text1"/>
          <w:sz w:val="24"/>
          <w:szCs w:val="24"/>
        </w:rPr>
        <w:t>Grigg</w:t>
      </w:r>
      <w:proofErr w:type="spellEnd"/>
      <w:r w:rsidR="00C34B7B">
        <w:rPr>
          <w:rFonts w:ascii="Calibri" w:hAnsi="Calibri" w:cs="Arial"/>
          <w:color w:val="000000" w:themeColor="text1"/>
          <w:sz w:val="24"/>
          <w:szCs w:val="24"/>
        </w:rPr>
        <w:t xml:space="preserve"> 2015) </w:t>
      </w:r>
      <w:r w:rsidRPr="007A14AB">
        <w:rPr>
          <w:rFonts w:ascii="Calibri" w:hAnsi="Calibri" w:cs="Arial"/>
          <w:color w:val="000000" w:themeColor="text1"/>
          <w:sz w:val="24"/>
          <w:szCs w:val="24"/>
        </w:rPr>
        <w:t>refers to children learning from those around them, therefore it is clear that as a teacher I am as enthusiastic as I expect the children in my class to be.</w:t>
      </w:r>
    </w:p>
    <w:p w14:paraId="134D414B" w14:textId="489BD4B1" w:rsidR="00D02E36" w:rsidRPr="007A14AB" w:rsidRDefault="00D02E36" w:rsidP="007A14AB">
      <w:pPr>
        <w:spacing w:line="360" w:lineRule="auto"/>
        <w:rPr>
          <w:rFonts w:ascii="Calibri" w:hAnsi="Calibri" w:cs="Arial"/>
          <w:color w:val="000000" w:themeColor="text1"/>
          <w:sz w:val="24"/>
          <w:szCs w:val="24"/>
        </w:rPr>
      </w:pPr>
    </w:p>
    <w:p w14:paraId="1423CFFC" w14:textId="6A28C39E" w:rsidR="009E0334" w:rsidRPr="007E735B" w:rsidRDefault="009E0334" w:rsidP="007E735B">
      <w:pPr>
        <w:pStyle w:val="ListParagraph"/>
        <w:numPr>
          <w:ilvl w:val="0"/>
          <w:numId w:val="8"/>
        </w:numPr>
        <w:spacing w:line="360" w:lineRule="auto"/>
        <w:rPr>
          <w:rFonts w:ascii="Calibri" w:hAnsi="Calibri" w:cs="Arial"/>
          <w:color w:val="000000" w:themeColor="text1"/>
          <w:sz w:val="24"/>
          <w:szCs w:val="24"/>
          <w:u w:val="single"/>
        </w:rPr>
      </w:pPr>
      <w:r w:rsidRPr="007E735B">
        <w:rPr>
          <w:rFonts w:ascii="Calibri" w:hAnsi="Calibri" w:cs="Arial"/>
          <w:color w:val="000000" w:themeColor="text1"/>
          <w:sz w:val="24"/>
          <w:szCs w:val="24"/>
          <w:u w:val="single"/>
        </w:rPr>
        <w:t>Conclusion</w:t>
      </w:r>
    </w:p>
    <w:p w14:paraId="11393FE7" w14:textId="13687A0A" w:rsidR="007179A7" w:rsidRPr="007A14AB" w:rsidRDefault="007179A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The use of the mosaic approach </w:t>
      </w:r>
      <w:r w:rsidR="00FA4E5D" w:rsidRPr="007A14AB">
        <w:rPr>
          <w:rFonts w:ascii="Calibri" w:hAnsi="Calibri" w:cs="Arial"/>
          <w:color w:val="000000" w:themeColor="text1"/>
          <w:sz w:val="24"/>
          <w:szCs w:val="24"/>
        </w:rPr>
        <w:t xml:space="preserve">has taught me the importance of taking into account children’s </w:t>
      </w:r>
      <w:r w:rsidRPr="007A14AB">
        <w:rPr>
          <w:rFonts w:ascii="Calibri" w:hAnsi="Calibri" w:cs="Arial"/>
          <w:color w:val="000000" w:themeColor="text1"/>
          <w:sz w:val="24"/>
          <w:szCs w:val="24"/>
        </w:rPr>
        <w:t>views and opinions when planning for the</w:t>
      </w:r>
      <w:r w:rsidR="004060C8" w:rsidRPr="007A14AB">
        <w:rPr>
          <w:rFonts w:ascii="Calibri" w:hAnsi="Calibri" w:cs="Arial"/>
          <w:color w:val="000000" w:themeColor="text1"/>
          <w:sz w:val="24"/>
          <w:szCs w:val="24"/>
        </w:rPr>
        <w:t>ir</w:t>
      </w:r>
      <w:r w:rsidRPr="007A14AB">
        <w:rPr>
          <w:rFonts w:ascii="Calibri" w:hAnsi="Calibri" w:cs="Arial"/>
          <w:color w:val="000000" w:themeColor="text1"/>
          <w:sz w:val="24"/>
          <w:szCs w:val="24"/>
        </w:rPr>
        <w:t xml:space="preserve"> </w:t>
      </w:r>
      <w:r w:rsidR="00FA4E5D" w:rsidRPr="007A14AB">
        <w:rPr>
          <w:rFonts w:ascii="Calibri" w:hAnsi="Calibri" w:cs="Arial"/>
          <w:color w:val="000000" w:themeColor="text1"/>
          <w:sz w:val="24"/>
          <w:szCs w:val="24"/>
        </w:rPr>
        <w:t xml:space="preserve">next steps of progression. It is important that the child’s voice is heard and that their ideas are taken into consideration, otherwise they will not feel motivated to participate in activities. </w:t>
      </w:r>
      <w:r w:rsidRPr="007A14AB">
        <w:rPr>
          <w:rFonts w:ascii="Calibri" w:hAnsi="Calibri" w:cs="Arial"/>
          <w:color w:val="000000" w:themeColor="text1"/>
          <w:sz w:val="24"/>
          <w:szCs w:val="24"/>
        </w:rPr>
        <w:t xml:space="preserve">Overall, the analysis has </w:t>
      </w:r>
      <w:r w:rsidR="00EE2F90" w:rsidRPr="007A14AB">
        <w:rPr>
          <w:rFonts w:ascii="Calibri" w:hAnsi="Calibri" w:cs="Arial"/>
          <w:color w:val="000000" w:themeColor="text1"/>
          <w:sz w:val="24"/>
          <w:szCs w:val="24"/>
        </w:rPr>
        <w:t>enabled me to identify the areas whe</w:t>
      </w:r>
      <w:r w:rsidR="00D93A3B" w:rsidRPr="007A14AB">
        <w:rPr>
          <w:rFonts w:ascii="Calibri" w:hAnsi="Calibri" w:cs="Arial"/>
          <w:color w:val="000000" w:themeColor="text1"/>
          <w:sz w:val="24"/>
          <w:szCs w:val="24"/>
        </w:rPr>
        <w:t>re the child likes to learn. The child learns best in an interactive, engaging, fully resourced environment where she can engage in complex interactions while</w:t>
      </w:r>
      <w:r w:rsidR="00EE2F90" w:rsidRPr="007A14AB">
        <w:rPr>
          <w:rFonts w:ascii="Calibri" w:hAnsi="Calibri" w:cs="Arial"/>
          <w:color w:val="000000" w:themeColor="text1"/>
          <w:sz w:val="24"/>
          <w:szCs w:val="24"/>
        </w:rPr>
        <w:t xml:space="preserve"> completing hands on activities. Therefore</w:t>
      </w:r>
      <w:r w:rsidR="00455AC7" w:rsidRPr="007A14AB">
        <w:rPr>
          <w:rFonts w:ascii="Calibri" w:hAnsi="Calibri" w:cs="Arial"/>
          <w:color w:val="000000" w:themeColor="text1"/>
          <w:sz w:val="24"/>
          <w:szCs w:val="24"/>
        </w:rPr>
        <w:t>,</w:t>
      </w:r>
      <w:r w:rsidR="00EE2F90" w:rsidRPr="007A14AB">
        <w:rPr>
          <w:rFonts w:ascii="Calibri" w:hAnsi="Calibri" w:cs="Arial"/>
          <w:color w:val="000000" w:themeColor="text1"/>
          <w:sz w:val="24"/>
          <w:szCs w:val="24"/>
        </w:rPr>
        <w:t xml:space="preserve"> I will ensure that my future planning involves these areas </w:t>
      </w:r>
      <w:r w:rsidR="00D93A3B" w:rsidRPr="007A14AB">
        <w:rPr>
          <w:rFonts w:ascii="Calibri" w:hAnsi="Calibri" w:cs="Arial"/>
          <w:color w:val="000000" w:themeColor="text1"/>
          <w:sz w:val="24"/>
          <w:szCs w:val="24"/>
        </w:rPr>
        <w:t>wherever possible. I will ensure that I evidence these learning experiences using photographic evidence and videos.</w:t>
      </w:r>
      <w:r w:rsidR="00EE2F90" w:rsidRPr="007A14AB">
        <w:rPr>
          <w:rFonts w:ascii="Calibri" w:hAnsi="Calibri" w:cs="Arial"/>
          <w:color w:val="000000" w:themeColor="text1"/>
          <w:sz w:val="24"/>
          <w:szCs w:val="24"/>
        </w:rPr>
        <w:t xml:space="preserve"> </w:t>
      </w:r>
    </w:p>
    <w:p w14:paraId="72907BE5" w14:textId="77777777" w:rsidR="00EE2F90" w:rsidRPr="007A14AB" w:rsidRDefault="00EE2F90" w:rsidP="007A14AB">
      <w:pPr>
        <w:spacing w:line="360" w:lineRule="auto"/>
        <w:rPr>
          <w:rFonts w:ascii="Calibri" w:hAnsi="Calibri" w:cs="Arial"/>
          <w:color w:val="000000" w:themeColor="text1"/>
          <w:sz w:val="24"/>
          <w:szCs w:val="24"/>
        </w:rPr>
      </w:pPr>
    </w:p>
    <w:p w14:paraId="6116DC87" w14:textId="4655843D" w:rsidR="00EE2F90" w:rsidRPr="007A14AB" w:rsidRDefault="00EE2F90"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A limitation of the mosaic approach is that I </w:t>
      </w:r>
      <w:r w:rsidR="00455AC7" w:rsidRPr="007A14AB">
        <w:rPr>
          <w:rFonts w:ascii="Calibri" w:hAnsi="Calibri" w:cs="Arial"/>
          <w:color w:val="000000" w:themeColor="text1"/>
          <w:sz w:val="24"/>
          <w:szCs w:val="24"/>
        </w:rPr>
        <w:t>can</w:t>
      </w:r>
      <w:r w:rsidRPr="007A14AB">
        <w:rPr>
          <w:rFonts w:ascii="Calibri" w:hAnsi="Calibri" w:cs="Arial"/>
          <w:color w:val="000000" w:themeColor="text1"/>
          <w:sz w:val="24"/>
          <w:szCs w:val="24"/>
        </w:rPr>
        <w:t xml:space="preserve">not assume that this child’s views is the same as the other children in the class. Therefore, I cannot necessarily use this information to support all learners. </w:t>
      </w:r>
      <w:r w:rsidR="00D93A3B" w:rsidRPr="007A14AB">
        <w:rPr>
          <w:rFonts w:ascii="Calibri" w:hAnsi="Calibri" w:cs="Arial"/>
          <w:color w:val="000000" w:themeColor="text1"/>
          <w:sz w:val="24"/>
          <w:szCs w:val="24"/>
        </w:rPr>
        <w:t>Going forward</w:t>
      </w:r>
      <w:r w:rsidRPr="007A14AB">
        <w:rPr>
          <w:rFonts w:ascii="Calibri" w:hAnsi="Calibri" w:cs="Arial"/>
          <w:color w:val="000000" w:themeColor="text1"/>
          <w:sz w:val="24"/>
          <w:szCs w:val="24"/>
        </w:rPr>
        <w:t xml:space="preserve">, I will ensure that I introduce </w:t>
      </w:r>
      <w:r w:rsidR="00D93A3B" w:rsidRPr="007A14AB">
        <w:rPr>
          <w:rFonts w:ascii="Calibri" w:hAnsi="Calibri" w:cs="Arial"/>
          <w:color w:val="000000" w:themeColor="text1"/>
          <w:sz w:val="24"/>
          <w:szCs w:val="24"/>
        </w:rPr>
        <w:t>opportunities for children to plan together in class. This will enable me to</w:t>
      </w:r>
      <w:r w:rsidRPr="007A14AB">
        <w:rPr>
          <w:rFonts w:ascii="Calibri" w:hAnsi="Calibri" w:cs="Arial"/>
          <w:color w:val="000000" w:themeColor="text1"/>
          <w:sz w:val="24"/>
          <w:szCs w:val="24"/>
        </w:rPr>
        <w:t xml:space="preserve"> gain an insight into how different </w:t>
      </w:r>
      <w:r w:rsidRPr="007A14AB">
        <w:rPr>
          <w:rFonts w:ascii="Calibri" w:hAnsi="Calibri" w:cs="Arial"/>
          <w:color w:val="000000" w:themeColor="text1"/>
          <w:sz w:val="24"/>
          <w:szCs w:val="24"/>
        </w:rPr>
        <w:lastRenderedPageBreak/>
        <w:t>children like to learn</w:t>
      </w:r>
      <w:r w:rsidR="00D93A3B" w:rsidRPr="007A14AB">
        <w:rPr>
          <w:rFonts w:ascii="Calibri" w:hAnsi="Calibri" w:cs="Arial"/>
          <w:color w:val="000000" w:themeColor="text1"/>
          <w:sz w:val="24"/>
          <w:szCs w:val="24"/>
        </w:rPr>
        <w:t xml:space="preserve"> and it will give the children a purpose if it is their ideas and questions that we are learning about. </w:t>
      </w:r>
      <w:r w:rsidR="00D35380" w:rsidRPr="007A14AB">
        <w:rPr>
          <w:rFonts w:ascii="Calibri" w:hAnsi="Calibri" w:cs="Arial"/>
          <w:color w:val="000000" w:themeColor="text1"/>
          <w:sz w:val="24"/>
          <w:szCs w:val="24"/>
        </w:rPr>
        <w:t xml:space="preserve"> In addition to this, I will ensure that the children are involved in the planning and creating working walls and classroom displays which will be used to support and further their development. Inevitably, these implementations</w:t>
      </w:r>
      <w:r w:rsidR="00D93A3B" w:rsidRPr="007A14AB">
        <w:rPr>
          <w:rFonts w:ascii="Calibri" w:hAnsi="Calibri" w:cs="Arial"/>
          <w:color w:val="000000" w:themeColor="text1"/>
          <w:sz w:val="24"/>
          <w:szCs w:val="24"/>
        </w:rPr>
        <w:t xml:space="preserve"> will enable me to support children’s holistic development within the </w:t>
      </w:r>
      <w:r w:rsidR="00383846">
        <w:rPr>
          <w:rFonts w:ascii="Calibri" w:hAnsi="Calibri" w:cs="Arial"/>
          <w:color w:val="000000" w:themeColor="text1"/>
          <w:sz w:val="24"/>
          <w:szCs w:val="24"/>
        </w:rPr>
        <w:t xml:space="preserve">school </w:t>
      </w:r>
      <w:r w:rsidR="00D93A3B" w:rsidRPr="007A14AB">
        <w:rPr>
          <w:rFonts w:ascii="Calibri" w:hAnsi="Calibri" w:cs="Arial"/>
          <w:color w:val="000000" w:themeColor="text1"/>
          <w:sz w:val="24"/>
          <w:szCs w:val="24"/>
        </w:rPr>
        <w:t>environment.</w:t>
      </w:r>
    </w:p>
    <w:p w14:paraId="550486A3" w14:textId="77777777" w:rsidR="00993C8E" w:rsidRPr="007A14AB" w:rsidRDefault="00993C8E" w:rsidP="007A14AB">
      <w:pPr>
        <w:spacing w:line="360" w:lineRule="auto"/>
        <w:rPr>
          <w:rFonts w:ascii="Calibri" w:hAnsi="Calibri" w:cs="Arial"/>
          <w:color w:val="000000" w:themeColor="text1"/>
          <w:sz w:val="24"/>
          <w:szCs w:val="24"/>
        </w:rPr>
      </w:pPr>
    </w:p>
    <w:p w14:paraId="5A4D3782" w14:textId="77777777" w:rsidR="00E766F9" w:rsidRPr="007A14AB" w:rsidRDefault="00E766F9" w:rsidP="007A14AB">
      <w:pPr>
        <w:spacing w:line="360" w:lineRule="auto"/>
        <w:rPr>
          <w:rFonts w:ascii="Calibri" w:hAnsi="Calibri" w:cs="Arial"/>
          <w:color w:val="000000" w:themeColor="text1"/>
          <w:sz w:val="24"/>
          <w:szCs w:val="24"/>
        </w:rPr>
      </w:pPr>
    </w:p>
    <w:p w14:paraId="5F5760B3" w14:textId="77777777" w:rsidR="00E766F9" w:rsidRPr="007A14AB" w:rsidRDefault="00E766F9" w:rsidP="007A14AB">
      <w:pPr>
        <w:spacing w:line="360" w:lineRule="auto"/>
        <w:rPr>
          <w:rFonts w:ascii="Calibri" w:hAnsi="Calibri" w:cs="Arial"/>
          <w:color w:val="000000" w:themeColor="text1"/>
          <w:sz w:val="24"/>
          <w:szCs w:val="24"/>
        </w:rPr>
      </w:pPr>
    </w:p>
    <w:p w14:paraId="36259123" w14:textId="77777777" w:rsidR="00E766F9" w:rsidRDefault="00E766F9" w:rsidP="007A14AB">
      <w:pPr>
        <w:spacing w:line="360" w:lineRule="auto"/>
        <w:rPr>
          <w:rFonts w:ascii="Calibri" w:hAnsi="Calibri" w:cs="Arial"/>
          <w:color w:val="000000" w:themeColor="text1"/>
          <w:sz w:val="24"/>
          <w:szCs w:val="24"/>
        </w:rPr>
      </w:pPr>
    </w:p>
    <w:p w14:paraId="59BEECFA" w14:textId="77777777" w:rsidR="00383846" w:rsidRDefault="00383846" w:rsidP="007A14AB">
      <w:pPr>
        <w:spacing w:line="360" w:lineRule="auto"/>
        <w:rPr>
          <w:rFonts w:ascii="Calibri" w:hAnsi="Calibri" w:cs="Arial"/>
          <w:color w:val="000000" w:themeColor="text1"/>
          <w:sz w:val="24"/>
          <w:szCs w:val="24"/>
        </w:rPr>
      </w:pPr>
    </w:p>
    <w:p w14:paraId="0C962457" w14:textId="77777777" w:rsidR="00383846" w:rsidRDefault="00383846" w:rsidP="007A14AB">
      <w:pPr>
        <w:spacing w:line="360" w:lineRule="auto"/>
        <w:rPr>
          <w:rFonts w:ascii="Calibri" w:hAnsi="Calibri" w:cs="Arial"/>
          <w:color w:val="000000" w:themeColor="text1"/>
          <w:sz w:val="24"/>
          <w:szCs w:val="24"/>
        </w:rPr>
      </w:pPr>
    </w:p>
    <w:p w14:paraId="76FCD832" w14:textId="77777777" w:rsidR="00383846" w:rsidRDefault="00383846" w:rsidP="007A14AB">
      <w:pPr>
        <w:spacing w:line="360" w:lineRule="auto"/>
        <w:rPr>
          <w:rFonts w:ascii="Calibri" w:hAnsi="Calibri" w:cs="Arial"/>
          <w:color w:val="000000" w:themeColor="text1"/>
          <w:sz w:val="24"/>
          <w:szCs w:val="24"/>
        </w:rPr>
      </w:pPr>
    </w:p>
    <w:p w14:paraId="5CFEF803" w14:textId="77777777" w:rsidR="00383846" w:rsidRDefault="00383846" w:rsidP="007A14AB">
      <w:pPr>
        <w:spacing w:line="360" w:lineRule="auto"/>
        <w:rPr>
          <w:rFonts w:ascii="Calibri" w:hAnsi="Calibri" w:cs="Arial"/>
          <w:color w:val="000000" w:themeColor="text1"/>
          <w:sz w:val="24"/>
          <w:szCs w:val="24"/>
        </w:rPr>
      </w:pPr>
    </w:p>
    <w:p w14:paraId="3C7D830D" w14:textId="77777777" w:rsidR="00383846" w:rsidRDefault="00383846" w:rsidP="007A14AB">
      <w:pPr>
        <w:spacing w:line="360" w:lineRule="auto"/>
        <w:rPr>
          <w:rFonts w:ascii="Calibri" w:hAnsi="Calibri" w:cs="Arial"/>
          <w:color w:val="000000" w:themeColor="text1"/>
          <w:sz w:val="24"/>
          <w:szCs w:val="24"/>
        </w:rPr>
      </w:pPr>
    </w:p>
    <w:p w14:paraId="36195C25" w14:textId="77777777" w:rsidR="00383846" w:rsidRDefault="00383846" w:rsidP="007A14AB">
      <w:pPr>
        <w:spacing w:line="360" w:lineRule="auto"/>
        <w:rPr>
          <w:rFonts w:ascii="Calibri" w:hAnsi="Calibri" w:cs="Arial"/>
          <w:color w:val="000000" w:themeColor="text1"/>
          <w:sz w:val="24"/>
          <w:szCs w:val="24"/>
        </w:rPr>
      </w:pPr>
    </w:p>
    <w:p w14:paraId="05F0C9CB" w14:textId="77777777" w:rsidR="00383846" w:rsidRDefault="00383846" w:rsidP="007A14AB">
      <w:pPr>
        <w:spacing w:line="360" w:lineRule="auto"/>
        <w:rPr>
          <w:rFonts w:ascii="Calibri" w:hAnsi="Calibri" w:cs="Arial"/>
          <w:color w:val="000000" w:themeColor="text1"/>
          <w:sz w:val="24"/>
          <w:szCs w:val="24"/>
        </w:rPr>
      </w:pPr>
    </w:p>
    <w:p w14:paraId="017A15C4" w14:textId="77777777" w:rsidR="00383846" w:rsidRDefault="00383846" w:rsidP="007A14AB">
      <w:pPr>
        <w:spacing w:line="360" w:lineRule="auto"/>
        <w:rPr>
          <w:rFonts w:ascii="Calibri" w:hAnsi="Calibri" w:cs="Arial"/>
          <w:color w:val="000000" w:themeColor="text1"/>
          <w:sz w:val="24"/>
          <w:szCs w:val="24"/>
        </w:rPr>
      </w:pPr>
    </w:p>
    <w:p w14:paraId="43A1A957" w14:textId="77777777" w:rsidR="00383846" w:rsidRDefault="00383846" w:rsidP="007A14AB">
      <w:pPr>
        <w:spacing w:line="360" w:lineRule="auto"/>
        <w:rPr>
          <w:rFonts w:ascii="Calibri" w:hAnsi="Calibri" w:cs="Arial"/>
          <w:color w:val="000000" w:themeColor="text1"/>
          <w:sz w:val="24"/>
          <w:szCs w:val="24"/>
        </w:rPr>
      </w:pPr>
    </w:p>
    <w:p w14:paraId="2BEA3DBC" w14:textId="77777777" w:rsidR="00383846" w:rsidRDefault="00383846" w:rsidP="007A14AB">
      <w:pPr>
        <w:spacing w:line="360" w:lineRule="auto"/>
        <w:rPr>
          <w:rFonts w:ascii="Calibri" w:hAnsi="Calibri" w:cs="Arial"/>
          <w:color w:val="000000" w:themeColor="text1"/>
          <w:sz w:val="24"/>
          <w:szCs w:val="24"/>
        </w:rPr>
      </w:pPr>
    </w:p>
    <w:p w14:paraId="544F0D0B" w14:textId="77777777" w:rsidR="00383846" w:rsidRDefault="00383846" w:rsidP="007A14AB">
      <w:pPr>
        <w:spacing w:line="360" w:lineRule="auto"/>
        <w:rPr>
          <w:rFonts w:ascii="Calibri" w:hAnsi="Calibri" w:cs="Arial"/>
          <w:color w:val="000000" w:themeColor="text1"/>
          <w:sz w:val="24"/>
          <w:szCs w:val="24"/>
        </w:rPr>
      </w:pPr>
    </w:p>
    <w:p w14:paraId="77B43E3A" w14:textId="77777777" w:rsidR="00383846" w:rsidRDefault="00383846" w:rsidP="007A14AB">
      <w:pPr>
        <w:spacing w:line="360" w:lineRule="auto"/>
        <w:rPr>
          <w:rFonts w:ascii="Calibri" w:hAnsi="Calibri" w:cs="Arial"/>
          <w:color w:val="000000" w:themeColor="text1"/>
          <w:sz w:val="24"/>
          <w:szCs w:val="24"/>
        </w:rPr>
      </w:pPr>
    </w:p>
    <w:p w14:paraId="58C4321A" w14:textId="77777777" w:rsidR="00383846" w:rsidRDefault="00383846" w:rsidP="007A14AB">
      <w:pPr>
        <w:spacing w:line="360" w:lineRule="auto"/>
        <w:rPr>
          <w:rFonts w:ascii="Calibri" w:hAnsi="Calibri" w:cs="Arial"/>
          <w:color w:val="000000" w:themeColor="text1"/>
          <w:sz w:val="24"/>
          <w:szCs w:val="24"/>
        </w:rPr>
      </w:pPr>
    </w:p>
    <w:p w14:paraId="79C2F32C" w14:textId="77777777" w:rsidR="00383846" w:rsidRDefault="00383846" w:rsidP="007A14AB">
      <w:pPr>
        <w:spacing w:line="360" w:lineRule="auto"/>
        <w:rPr>
          <w:rFonts w:ascii="Calibri" w:hAnsi="Calibri" w:cs="Arial"/>
          <w:color w:val="000000" w:themeColor="text1"/>
          <w:sz w:val="24"/>
          <w:szCs w:val="24"/>
        </w:rPr>
      </w:pPr>
    </w:p>
    <w:p w14:paraId="46F7D61F" w14:textId="77777777" w:rsidR="00383846" w:rsidRDefault="00383846" w:rsidP="007A14AB">
      <w:pPr>
        <w:spacing w:line="360" w:lineRule="auto"/>
        <w:rPr>
          <w:rFonts w:ascii="Calibri" w:hAnsi="Calibri" w:cs="Arial"/>
          <w:color w:val="000000" w:themeColor="text1"/>
          <w:sz w:val="24"/>
          <w:szCs w:val="24"/>
        </w:rPr>
      </w:pPr>
    </w:p>
    <w:p w14:paraId="2CDE35E9" w14:textId="77777777" w:rsidR="00383846" w:rsidRDefault="00383846" w:rsidP="007A14AB">
      <w:pPr>
        <w:spacing w:line="360" w:lineRule="auto"/>
        <w:rPr>
          <w:rFonts w:ascii="Calibri" w:hAnsi="Calibri" w:cs="Arial"/>
          <w:color w:val="000000" w:themeColor="text1"/>
          <w:sz w:val="24"/>
          <w:szCs w:val="24"/>
        </w:rPr>
      </w:pPr>
    </w:p>
    <w:p w14:paraId="63C6EC88" w14:textId="77777777" w:rsidR="00383846" w:rsidRDefault="00383846" w:rsidP="007A14AB">
      <w:pPr>
        <w:spacing w:line="360" w:lineRule="auto"/>
        <w:rPr>
          <w:rFonts w:ascii="Calibri" w:hAnsi="Calibri" w:cs="Arial"/>
          <w:color w:val="000000" w:themeColor="text1"/>
          <w:sz w:val="24"/>
          <w:szCs w:val="24"/>
        </w:rPr>
      </w:pPr>
    </w:p>
    <w:p w14:paraId="616D02C8" w14:textId="77777777" w:rsidR="00383846" w:rsidRDefault="00383846" w:rsidP="007A14AB">
      <w:pPr>
        <w:spacing w:line="360" w:lineRule="auto"/>
        <w:rPr>
          <w:rFonts w:ascii="Calibri" w:hAnsi="Calibri" w:cs="Arial"/>
          <w:color w:val="000000" w:themeColor="text1"/>
          <w:sz w:val="24"/>
          <w:szCs w:val="24"/>
        </w:rPr>
      </w:pPr>
    </w:p>
    <w:p w14:paraId="2E10A9A5" w14:textId="77777777" w:rsidR="00383846" w:rsidRDefault="00383846" w:rsidP="007A14AB">
      <w:pPr>
        <w:spacing w:line="360" w:lineRule="auto"/>
        <w:rPr>
          <w:rFonts w:ascii="Calibri" w:hAnsi="Calibri" w:cs="Arial"/>
          <w:color w:val="000000" w:themeColor="text1"/>
          <w:sz w:val="24"/>
          <w:szCs w:val="24"/>
        </w:rPr>
      </w:pPr>
    </w:p>
    <w:p w14:paraId="5048E380" w14:textId="77777777" w:rsidR="00383846" w:rsidRDefault="00383846" w:rsidP="007A14AB">
      <w:pPr>
        <w:spacing w:line="360" w:lineRule="auto"/>
        <w:rPr>
          <w:rFonts w:ascii="Calibri" w:hAnsi="Calibri" w:cs="Arial"/>
          <w:color w:val="000000" w:themeColor="text1"/>
          <w:sz w:val="24"/>
          <w:szCs w:val="24"/>
        </w:rPr>
      </w:pPr>
    </w:p>
    <w:p w14:paraId="174C870F" w14:textId="77777777" w:rsidR="00383846" w:rsidRPr="00383846" w:rsidRDefault="00383846" w:rsidP="00383846">
      <w:pPr>
        <w:spacing w:line="360" w:lineRule="auto"/>
        <w:rPr>
          <w:rFonts w:ascii="Calibri" w:hAnsi="Calibri" w:cs="Arial"/>
          <w:color w:val="000000" w:themeColor="text1"/>
          <w:sz w:val="24"/>
          <w:szCs w:val="24"/>
        </w:rPr>
      </w:pPr>
    </w:p>
    <w:p w14:paraId="6DE610F4" w14:textId="77777777" w:rsidR="00383846" w:rsidRPr="00383846" w:rsidRDefault="00383846" w:rsidP="00383846">
      <w:pPr>
        <w:spacing w:line="360" w:lineRule="auto"/>
        <w:rPr>
          <w:rFonts w:ascii="Calibri" w:hAnsi="Calibri" w:cs="Arial"/>
          <w:color w:val="000000" w:themeColor="text1"/>
          <w:sz w:val="24"/>
          <w:szCs w:val="24"/>
        </w:rPr>
      </w:pPr>
    </w:p>
    <w:p w14:paraId="6A90F52F" w14:textId="77777777" w:rsidR="00383846" w:rsidRPr="00383846" w:rsidRDefault="00383846" w:rsidP="00383846">
      <w:pPr>
        <w:spacing w:line="360" w:lineRule="auto"/>
        <w:rPr>
          <w:rFonts w:ascii="Calibri" w:hAnsi="Calibri" w:cs="Arial"/>
          <w:color w:val="000000" w:themeColor="text1"/>
          <w:sz w:val="24"/>
          <w:szCs w:val="24"/>
        </w:rPr>
      </w:pPr>
    </w:p>
    <w:p w14:paraId="26CC9132" w14:textId="77777777" w:rsidR="007A14AB" w:rsidRPr="00383846" w:rsidRDefault="007A14AB" w:rsidP="00383846">
      <w:pPr>
        <w:spacing w:line="360" w:lineRule="auto"/>
        <w:rPr>
          <w:rFonts w:ascii="Calibri" w:hAnsi="Calibri" w:cs="Arial"/>
          <w:color w:val="000000" w:themeColor="text1"/>
          <w:sz w:val="24"/>
          <w:szCs w:val="24"/>
        </w:rPr>
      </w:pPr>
    </w:p>
    <w:p w14:paraId="636D8EA5" w14:textId="1BF009DB" w:rsidR="00E766F9" w:rsidRPr="00383846" w:rsidRDefault="006648BA" w:rsidP="00383846">
      <w:pPr>
        <w:pStyle w:val="ListParagraph"/>
        <w:numPr>
          <w:ilvl w:val="0"/>
          <w:numId w:val="8"/>
        </w:numPr>
        <w:spacing w:line="360" w:lineRule="auto"/>
        <w:rPr>
          <w:rStyle w:val="Emphasis"/>
          <w:rFonts w:ascii="Calibri" w:hAnsi="Calibri"/>
          <w:i w:val="0"/>
          <w:color w:val="000000" w:themeColor="text1"/>
          <w:sz w:val="24"/>
          <w:szCs w:val="24"/>
          <w:u w:val="single"/>
        </w:rPr>
      </w:pPr>
      <w:r w:rsidRPr="00383846">
        <w:rPr>
          <w:rStyle w:val="Emphasis"/>
          <w:rFonts w:ascii="Calibri" w:hAnsi="Calibri"/>
          <w:i w:val="0"/>
          <w:color w:val="000000" w:themeColor="text1"/>
          <w:sz w:val="24"/>
          <w:szCs w:val="24"/>
          <w:u w:val="single"/>
        </w:rPr>
        <w:t>Reference List</w:t>
      </w:r>
    </w:p>
    <w:p w14:paraId="68FF8123" w14:textId="77777777" w:rsidR="00F96A3C" w:rsidRPr="00383846" w:rsidRDefault="00F96A3C" w:rsidP="00383846">
      <w:pPr>
        <w:spacing w:line="360" w:lineRule="auto"/>
        <w:rPr>
          <w:rStyle w:val="Emphasis"/>
          <w:rFonts w:ascii="Calibri" w:hAnsi="Calibri"/>
          <w:i w:val="0"/>
          <w:color w:val="000000" w:themeColor="text1"/>
          <w:sz w:val="24"/>
          <w:szCs w:val="24"/>
        </w:rPr>
      </w:pPr>
    </w:p>
    <w:p w14:paraId="0B22553F" w14:textId="77777777" w:rsidR="000858E7" w:rsidRPr="00383846" w:rsidRDefault="000858E7" w:rsidP="00383846">
      <w:pPr>
        <w:spacing w:line="360" w:lineRule="auto"/>
        <w:rPr>
          <w:rStyle w:val="Emphasis"/>
          <w:rFonts w:ascii="Calibri" w:hAnsi="Calibri"/>
          <w:i w:val="0"/>
          <w:color w:val="000000" w:themeColor="text1"/>
          <w:sz w:val="24"/>
          <w:szCs w:val="24"/>
        </w:rPr>
      </w:pPr>
      <w:r w:rsidRPr="00383846">
        <w:rPr>
          <w:rStyle w:val="Emphasis"/>
          <w:rFonts w:ascii="Calibri" w:hAnsi="Calibri"/>
          <w:i w:val="0"/>
          <w:color w:val="000000" w:themeColor="text1"/>
          <w:sz w:val="24"/>
          <w:szCs w:val="24"/>
        </w:rPr>
        <w:t>Alexander, R. (2008). Lessons on Pedagogy. 1st ed. Oxon: Routledge, pp.92-93.</w:t>
      </w:r>
    </w:p>
    <w:p w14:paraId="08D1F732" w14:textId="77777777" w:rsidR="00434248" w:rsidRPr="00383846" w:rsidRDefault="00434248" w:rsidP="00383846">
      <w:pPr>
        <w:spacing w:line="360" w:lineRule="auto"/>
        <w:rPr>
          <w:rStyle w:val="Emphasis"/>
          <w:rFonts w:ascii="Calibri" w:hAnsi="Calibri"/>
          <w:i w:val="0"/>
          <w:color w:val="000000" w:themeColor="text1"/>
          <w:sz w:val="24"/>
          <w:szCs w:val="24"/>
        </w:rPr>
      </w:pPr>
    </w:p>
    <w:p w14:paraId="418AE723" w14:textId="77777777" w:rsidR="00434248" w:rsidRPr="00383846" w:rsidRDefault="00434248" w:rsidP="00383846">
      <w:pPr>
        <w:spacing w:line="360" w:lineRule="auto"/>
        <w:rPr>
          <w:rStyle w:val="Emphasis"/>
          <w:rFonts w:ascii="Calibri" w:hAnsi="Calibri"/>
          <w:i w:val="0"/>
          <w:color w:val="000000" w:themeColor="text1"/>
          <w:sz w:val="24"/>
          <w:szCs w:val="24"/>
        </w:rPr>
      </w:pPr>
      <w:r w:rsidRPr="00383846">
        <w:rPr>
          <w:rStyle w:val="Emphasis"/>
          <w:rFonts w:ascii="Calibri" w:hAnsi="Calibri"/>
          <w:i w:val="0"/>
          <w:color w:val="000000" w:themeColor="text1"/>
          <w:sz w:val="24"/>
          <w:szCs w:val="24"/>
        </w:rPr>
        <w:t>Alexander, R. (2010). Speaking but not listening? Accountable talk in an unaccountable context. Literacy, 44(3), pp.103-111.</w:t>
      </w:r>
    </w:p>
    <w:p w14:paraId="5CA7040A" w14:textId="77777777" w:rsidR="006A7BD4" w:rsidRPr="00383846" w:rsidRDefault="006A7BD4" w:rsidP="00383846">
      <w:pPr>
        <w:spacing w:line="360" w:lineRule="auto"/>
        <w:rPr>
          <w:rStyle w:val="Emphasis"/>
          <w:rFonts w:ascii="Calibri" w:hAnsi="Calibri"/>
          <w:i w:val="0"/>
          <w:color w:val="000000" w:themeColor="text1"/>
          <w:sz w:val="24"/>
          <w:szCs w:val="24"/>
        </w:rPr>
      </w:pPr>
    </w:p>
    <w:p w14:paraId="0E52ECCC" w14:textId="6FCA1C2C" w:rsidR="006A7BD4" w:rsidRPr="00383846" w:rsidRDefault="006A7BD4" w:rsidP="00383846">
      <w:pPr>
        <w:spacing w:line="360" w:lineRule="auto"/>
        <w:rPr>
          <w:rStyle w:val="Emphasis"/>
          <w:rFonts w:ascii="Calibri" w:hAnsi="Calibri"/>
          <w:i w:val="0"/>
          <w:color w:val="000000" w:themeColor="text1"/>
          <w:sz w:val="24"/>
          <w:szCs w:val="24"/>
        </w:rPr>
      </w:pPr>
      <w:r w:rsidRPr="00383846">
        <w:rPr>
          <w:rStyle w:val="Emphasis"/>
          <w:rFonts w:ascii="Calibri" w:hAnsi="Calibri"/>
          <w:i w:val="0"/>
          <w:color w:val="000000" w:themeColor="text1"/>
          <w:sz w:val="24"/>
          <w:szCs w:val="24"/>
        </w:rPr>
        <w:t xml:space="preserve">Arthur, J. and </w:t>
      </w:r>
      <w:proofErr w:type="spellStart"/>
      <w:r w:rsidRPr="00383846">
        <w:rPr>
          <w:rStyle w:val="Emphasis"/>
          <w:rFonts w:ascii="Calibri" w:hAnsi="Calibri"/>
          <w:i w:val="0"/>
          <w:color w:val="000000" w:themeColor="text1"/>
          <w:sz w:val="24"/>
          <w:szCs w:val="24"/>
        </w:rPr>
        <w:t>Cremin</w:t>
      </w:r>
      <w:proofErr w:type="spellEnd"/>
      <w:r w:rsidRPr="00383846">
        <w:rPr>
          <w:rStyle w:val="Emphasis"/>
          <w:rFonts w:ascii="Calibri" w:hAnsi="Calibri"/>
          <w:i w:val="0"/>
          <w:color w:val="000000" w:themeColor="text1"/>
          <w:sz w:val="24"/>
          <w:szCs w:val="24"/>
        </w:rPr>
        <w:t>, T. (2010). Learning to Teach in the Primary School. 2nd ed. New York: Routledge, pp.41-52.</w:t>
      </w:r>
    </w:p>
    <w:p w14:paraId="3E3B7C74" w14:textId="77777777" w:rsidR="000858E7" w:rsidRPr="00383846" w:rsidRDefault="000858E7" w:rsidP="00383846">
      <w:pPr>
        <w:spacing w:line="360" w:lineRule="auto"/>
        <w:rPr>
          <w:rFonts w:ascii="Calibri" w:hAnsi="Calibri" w:cs="Arial"/>
          <w:color w:val="000000" w:themeColor="text1"/>
          <w:sz w:val="24"/>
          <w:szCs w:val="24"/>
          <w:shd w:val="clear" w:color="auto" w:fill="FFF5AA"/>
        </w:rPr>
      </w:pPr>
    </w:p>
    <w:p w14:paraId="766A59AF" w14:textId="0818BA5E" w:rsidR="00F96A3C" w:rsidRPr="00383846" w:rsidRDefault="00F96A3C" w:rsidP="00383846">
      <w:pPr>
        <w:spacing w:line="360" w:lineRule="auto"/>
        <w:rPr>
          <w:rFonts w:ascii="Calibri" w:hAnsi="Calibri"/>
          <w:color w:val="000000" w:themeColor="text1"/>
          <w:sz w:val="24"/>
          <w:szCs w:val="24"/>
        </w:rPr>
      </w:pPr>
      <w:r w:rsidRPr="00383846">
        <w:rPr>
          <w:rFonts w:ascii="Calibri" w:hAnsi="Calibri"/>
          <w:color w:val="000000" w:themeColor="text1"/>
          <w:sz w:val="24"/>
          <w:szCs w:val="24"/>
        </w:rPr>
        <w:t>British Educational Research Association (2011). Ethical</w:t>
      </w:r>
      <w:r w:rsidRPr="00383846">
        <w:rPr>
          <w:rFonts w:ascii="Calibri" w:hAnsi="Calibri"/>
          <w:i/>
          <w:iCs/>
          <w:color w:val="000000" w:themeColor="text1"/>
          <w:sz w:val="24"/>
          <w:szCs w:val="24"/>
        </w:rPr>
        <w:t xml:space="preserve"> Guidelines for Educational </w:t>
      </w:r>
      <w:r w:rsidRPr="00383846">
        <w:rPr>
          <w:rFonts w:ascii="Calibri" w:hAnsi="Calibri"/>
          <w:color w:val="000000" w:themeColor="text1"/>
          <w:sz w:val="24"/>
          <w:szCs w:val="24"/>
        </w:rPr>
        <w:t>Research. [online] London: BERA. Available at: https://www.bera.ac.uk/wp-content/uploads/2014/02/BERA-Ethical-Guidelines-2011.pdf?noredirect=1 [Accessed 28 May. 2018].</w:t>
      </w:r>
    </w:p>
    <w:p w14:paraId="61BC4E92" w14:textId="77777777" w:rsidR="00E766F9" w:rsidRPr="00383846" w:rsidRDefault="00E766F9" w:rsidP="00383846">
      <w:pPr>
        <w:spacing w:line="360" w:lineRule="auto"/>
        <w:rPr>
          <w:rFonts w:ascii="Calibri" w:hAnsi="Calibri" w:cs="Arial"/>
          <w:color w:val="000000" w:themeColor="text1"/>
          <w:sz w:val="24"/>
          <w:szCs w:val="24"/>
        </w:rPr>
      </w:pPr>
    </w:p>
    <w:p w14:paraId="1CA5BADB" w14:textId="1FED9B15" w:rsidR="00321DEF" w:rsidRPr="00383846" w:rsidRDefault="004A4F85" w:rsidP="00383846">
      <w:pPr>
        <w:spacing w:line="360" w:lineRule="auto"/>
        <w:rPr>
          <w:rFonts w:ascii="Calibri" w:hAnsi="Calibri" w:cs="Arial"/>
          <w:i/>
          <w:iCs/>
          <w:color w:val="000000" w:themeColor="text1"/>
          <w:sz w:val="24"/>
          <w:szCs w:val="24"/>
        </w:rPr>
      </w:pPr>
      <w:proofErr w:type="spellStart"/>
      <w:r w:rsidRPr="00383846">
        <w:rPr>
          <w:rFonts w:ascii="Calibri" w:hAnsi="Calibri" w:cs="Arial"/>
          <w:color w:val="000000" w:themeColor="text1"/>
          <w:sz w:val="24"/>
          <w:szCs w:val="24"/>
          <w:shd w:val="clear" w:color="auto" w:fill="FFFFFF"/>
        </w:rPr>
        <w:t>Chaiklin</w:t>
      </w:r>
      <w:proofErr w:type="spellEnd"/>
      <w:r w:rsidRPr="00383846">
        <w:rPr>
          <w:rFonts w:ascii="Calibri" w:hAnsi="Calibri" w:cs="Arial"/>
          <w:color w:val="000000" w:themeColor="text1"/>
          <w:sz w:val="24"/>
          <w:szCs w:val="24"/>
          <w:shd w:val="clear" w:color="auto" w:fill="FFFFFF"/>
        </w:rPr>
        <w:t>, S. (2003)</w:t>
      </w:r>
      <w:r w:rsidRPr="00383846">
        <w:rPr>
          <w:rFonts w:ascii="Calibri" w:hAnsi="Calibri" w:cs="Arial"/>
          <w:i/>
          <w:iCs/>
          <w:color w:val="000000" w:themeColor="text1"/>
          <w:sz w:val="24"/>
          <w:szCs w:val="24"/>
        </w:rPr>
        <w:t>. </w:t>
      </w:r>
      <w:r w:rsidRPr="00383846">
        <w:rPr>
          <w:rFonts w:ascii="Calibri" w:hAnsi="Calibri" w:cs="Arial"/>
          <w:color w:val="000000" w:themeColor="text1"/>
          <w:sz w:val="24"/>
          <w:szCs w:val="24"/>
          <w:shd w:val="clear" w:color="auto" w:fill="FFFFFF"/>
        </w:rPr>
        <w:t>The zone of proximal development in Vygotsky’s theory of learning and school instruction</w:t>
      </w:r>
      <w:r w:rsidRPr="00383846">
        <w:rPr>
          <w:rFonts w:ascii="Calibri" w:hAnsi="Calibri" w:cs="Arial"/>
          <w:i/>
          <w:iCs/>
          <w:color w:val="000000" w:themeColor="text1"/>
          <w:sz w:val="24"/>
          <w:szCs w:val="24"/>
        </w:rPr>
        <w:t>.</w:t>
      </w:r>
      <w:r w:rsidRPr="00383846">
        <w:rPr>
          <w:rFonts w:ascii="Calibri" w:hAnsi="Calibri" w:cs="Arial"/>
          <w:color w:val="000000" w:themeColor="text1"/>
          <w:sz w:val="24"/>
          <w:szCs w:val="24"/>
          <w:shd w:val="clear" w:color="auto" w:fill="FFFFFF"/>
        </w:rPr>
        <w:t> 42-46</w:t>
      </w:r>
      <w:r w:rsidRPr="00383846">
        <w:rPr>
          <w:rFonts w:ascii="Calibri" w:hAnsi="Calibri" w:cs="Arial"/>
          <w:i/>
          <w:iCs/>
          <w:color w:val="000000" w:themeColor="text1"/>
          <w:sz w:val="24"/>
          <w:szCs w:val="24"/>
        </w:rPr>
        <w:t xml:space="preserve">. </w:t>
      </w:r>
    </w:p>
    <w:p w14:paraId="79633237" w14:textId="77777777" w:rsidR="00D35380" w:rsidRPr="00383846" w:rsidRDefault="00D35380" w:rsidP="00383846">
      <w:pPr>
        <w:spacing w:line="360" w:lineRule="auto"/>
        <w:rPr>
          <w:rFonts w:ascii="Calibri" w:hAnsi="Calibri" w:cs="Arial"/>
          <w:i/>
          <w:iCs/>
          <w:color w:val="000000" w:themeColor="text1"/>
          <w:sz w:val="24"/>
          <w:szCs w:val="24"/>
        </w:rPr>
      </w:pPr>
    </w:p>
    <w:p w14:paraId="1CFE17A3" w14:textId="7F409710" w:rsidR="00321DEF" w:rsidRPr="00383846" w:rsidRDefault="00321DEF" w:rsidP="00383846">
      <w:pPr>
        <w:pStyle w:val="Bibliography"/>
        <w:spacing w:line="360" w:lineRule="auto"/>
        <w:rPr>
          <w:rFonts w:ascii="Calibri" w:hAnsi="Calibri"/>
          <w:noProof/>
          <w:color w:val="000000" w:themeColor="text1"/>
          <w:sz w:val="24"/>
          <w:szCs w:val="24"/>
        </w:rPr>
      </w:pPr>
      <w:r w:rsidRPr="00383846">
        <w:rPr>
          <w:rFonts w:ascii="Calibri" w:hAnsi="Calibri"/>
          <w:noProof/>
          <w:color w:val="000000" w:themeColor="text1"/>
          <w:sz w:val="24"/>
          <w:szCs w:val="24"/>
        </w:rPr>
        <w:t xml:space="preserve">Cheminais, R., (2008). </w:t>
      </w:r>
      <w:r w:rsidRPr="00383846">
        <w:rPr>
          <w:rFonts w:ascii="Calibri" w:hAnsi="Calibri"/>
          <w:i/>
          <w:iCs/>
          <w:noProof/>
          <w:color w:val="000000" w:themeColor="text1"/>
          <w:sz w:val="24"/>
          <w:szCs w:val="24"/>
        </w:rPr>
        <w:t xml:space="preserve">Engaging Pupil Voice to Ensure that Every Child Matters: A Practical Guide. </w:t>
      </w:r>
      <w:r w:rsidRPr="00383846">
        <w:rPr>
          <w:rFonts w:ascii="Calibri" w:hAnsi="Calibri"/>
          <w:noProof/>
          <w:color w:val="000000" w:themeColor="text1"/>
          <w:sz w:val="24"/>
          <w:szCs w:val="24"/>
        </w:rPr>
        <w:t>London: Routledge.</w:t>
      </w:r>
    </w:p>
    <w:p w14:paraId="561AECBB" w14:textId="77777777" w:rsidR="00383846" w:rsidRPr="00383846" w:rsidRDefault="00383846" w:rsidP="00383846">
      <w:pPr>
        <w:spacing w:line="360" w:lineRule="auto"/>
        <w:rPr>
          <w:color w:val="000000" w:themeColor="text1"/>
          <w:sz w:val="24"/>
          <w:szCs w:val="24"/>
          <w:lang w:eastAsia="en-US"/>
        </w:rPr>
      </w:pPr>
    </w:p>
    <w:p w14:paraId="749CBAC6" w14:textId="6E6A6837" w:rsidR="00566362" w:rsidRPr="00383846" w:rsidRDefault="00566362" w:rsidP="00383846">
      <w:pPr>
        <w:spacing w:line="360" w:lineRule="auto"/>
        <w:rPr>
          <w:rFonts w:ascii="Calibri" w:hAnsi="Calibri"/>
          <w:color w:val="000000" w:themeColor="text1"/>
          <w:sz w:val="24"/>
          <w:szCs w:val="24"/>
        </w:rPr>
      </w:pPr>
      <w:r w:rsidRPr="00383846">
        <w:rPr>
          <w:rFonts w:ascii="Calibri" w:hAnsi="Calibri" w:cs="Arial"/>
          <w:color w:val="000000" w:themeColor="text1"/>
          <w:sz w:val="24"/>
          <w:szCs w:val="24"/>
          <w:shd w:val="clear" w:color="auto" w:fill="FFFFFF"/>
        </w:rPr>
        <w:t>Children’s Commissioner for Wales. (2018). </w:t>
      </w:r>
      <w:r w:rsidRPr="00383846">
        <w:rPr>
          <w:rFonts w:ascii="Calibri" w:hAnsi="Calibri" w:cs="Arial"/>
          <w:i/>
          <w:iCs/>
          <w:color w:val="000000" w:themeColor="text1"/>
          <w:sz w:val="24"/>
          <w:szCs w:val="24"/>
        </w:rPr>
        <w:t>UNCRC - Children’s Commissioner for Wales</w:t>
      </w:r>
      <w:r w:rsidRPr="00383846">
        <w:rPr>
          <w:rFonts w:ascii="Calibri" w:hAnsi="Calibri" w:cs="Arial"/>
          <w:color w:val="000000" w:themeColor="text1"/>
          <w:sz w:val="24"/>
          <w:szCs w:val="24"/>
          <w:shd w:val="clear" w:color="auto" w:fill="FFFFFF"/>
        </w:rPr>
        <w:t>. [online] Available at: https://www.childcomwales.org.uk/uncrc-childrens-rights/uncrc/ [Accessed 29 May 2018].</w:t>
      </w:r>
    </w:p>
    <w:p w14:paraId="0066AFEE" w14:textId="77777777" w:rsidR="004A4F85" w:rsidRPr="00383846" w:rsidRDefault="004A4F85" w:rsidP="00383846">
      <w:pPr>
        <w:spacing w:line="360" w:lineRule="auto"/>
        <w:rPr>
          <w:rFonts w:ascii="Calibri" w:hAnsi="Calibri" w:cs="Arial"/>
          <w:i/>
          <w:iCs/>
          <w:color w:val="000000" w:themeColor="text1"/>
          <w:sz w:val="24"/>
          <w:szCs w:val="24"/>
        </w:rPr>
      </w:pPr>
    </w:p>
    <w:p w14:paraId="0B75E6BC" w14:textId="77777777" w:rsidR="00F75D81" w:rsidRPr="00383846" w:rsidRDefault="00F75D81" w:rsidP="00383846">
      <w:pPr>
        <w:pStyle w:val="Bibliography"/>
        <w:spacing w:line="360" w:lineRule="auto"/>
        <w:rPr>
          <w:rFonts w:ascii="Calibri" w:hAnsi="Calibri"/>
          <w:noProof/>
          <w:color w:val="000000" w:themeColor="text1"/>
          <w:sz w:val="24"/>
          <w:szCs w:val="24"/>
        </w:rPr>
      </w:pPr>
      <w:r w:rsidRPr="00383846">
        <w:rPr>
          <w:rFonts w:ascii="Calibri" w:hAnsi="Calibri"/>
          <w:noProof/>
          <w:color w:val="000000" w:themeColor="text1"/>
          <w:sz w:val="24"/>
          <w:szCs w:val="24"/>
        </w:rPr>
        <w:t xml:space="preserve">Clark, A. &amp; Moss, P., (2005). </w:t>
      </w:r>
      <w:r w:rsidRPr="00383846">
        <w:rPr>
          <w:rFonts w:ascii="Calibri" w:hAnsi="Calibri"/>
          <w:i/>
          <w:iCs/>
          <w:noProof/>
          <w:color w:val="000000" w:themeColor="text1"/>
          <w:sz w:val="24"/>
          <w:szCs w:val="24"/>
        </w:rPr>
        <w:t xml:space="preserve">Spaces to Play: More listening to young children using the Mosaic approach. </w:t>
      </w:r>
      <w:r w:rsidRPr="00383846">
        <w:rPr>
          <w:rFonts w:ascii="Calibri" w:hAnsi="Calibri"/>
          <w:noProof/>
          <w:color w:val="000000" w:themeColor="text1"/>
          <w:sz w:val="24"/>
          <w:szCs w:val="24"/>
        </w:rPr>
        <w:t>London: NCB.</w:t>
      </w:r>
    </w:p>
    <w:p w14:paraId="45216DEC" w14:textId="77777777" w:rsidR="00F75D81" w:rsidRPr="00383846" w:rsidRDefault="00F75D81" w:rsidP="00383846">
      <w:pPr>
        <w:spacing w:line="360" w:lineRule="auto"/>
        <w:rPr>
          <w:rFonts w:ascii="Calibri" w:hAnsi="Calibri" w:cs="Arial"/>
          <w:color w:val="000000" w:themeColor="text1"/>
          <w:sz w:val="24"/>
          <w:szCs w:val="24"/>
          <w:shd w:val="clear" w:color="auto" w:fill="FFFFFF"/>
        </w:rPr>
      </w:pPr>
    </w:p>
    <w:p w14:paraId="161195CF" w14:textId="053C9682" w:rsidR="00834C93" w:rsidRPr="00383846" w:rsidRDefault="00834C93" w:rsidP="00383846">
      <w:pPr>
        <w:spacing w:line="360" w:lineRule="auto"/>
        <w:rPr>
          <w:rFonts w:ascii="Calibri" w:hAnsi="Calibri"/>
          <w:color w:val="000000" w:themeColor="text1"/>
          <w:sz w:val="24"/>
          <w:szCs w:val="24"/>
        </w:rPr>
      </w:pPr>
      <w:r w:rsidRPr="00383846">
        <w:rPr>
          <w:rFonts w:ascii="Calibri" w:hAnsi="Calibri" w:cs="Arial"/>
          <w:color w:val="000000" w:themeColor="text1"/>
          <w:sz w:val="24"/>
          <w:szCs w:val="24"/>
          <w:shd w:val="clear" w:color="auto" w:fill="FFFFFF"/>
        </w:rPr>
        <w:t>Clark, A. and Moss, P. (2011). </w:t>
      </w:r>
      <w:r w:rsidRPr="00383846">
        <w:rPr>
          <w:rFonts w:ascii="Calibri" w:hAnsi="Calibri" w:cs="Arial"/>
          <w:i/>
          <w:iCs/>
          <w:color w:val="000000" w:themeColor="text1"/>
          <w:sz w:val="24"/>
          <w:szCs w:val="24"/>
        </w:rPr>
        <w:t>Listening to young children</w:t>
      </w:r>
      <w:r w:rsidRPr="00383846">
        <w:rPr>
          <w:rFonts w:ascii="Calibri" w:hAnsi="Calibri" w:cs="Arial"/>
          <w:color w:val="000000" w:themeColor="text1"/>
          <w:sz w:val="24"/>
          <w:szCs w:val="24"/>
          <w:shd w:val="clear" w:color="auto" w:fill="FFFFFF"/>
        </w:rPr>
        <w:t>. 2nd ed. London: NCB, pp.28,29.</w:t>
      </w:r>
    </w:p>
    <w:p w14:paraId="0248B297" w14:textId="77777777" w:rsidR="006648BA" w:rsidRPr="00383846" w:rsidRDefault="006648BA" w:rsidP="00383846">
      <w:pPr>
        <w:spacing w:line="360" w:lineRule="auto"/>
        <w:rPr>
          <w:rFonts w:ascii="Calibri" w:hAnsi="Calibri" w:cs="Arial"/>
          <w:color w:val="000000" w:themeColor="text1"/>
          <w:sz w:val="24"/>
          <w:szCs w:val="24"/>
          <w:shd w:val="clear" w:color="auto" w:fill="FFFFFF"/>
        </w:rPr>
      </w:pPr>
    </w:p>
    <w:p w14:paraId="6ECA6E3D" w14:textId="77777777" w:rsidR="00CA5D51" w:rsidRPr="00383846" w:rsidRDefault="00CA5D51" w:rsidP="00383846">
      <w:pPr>
        <w:spacing w:line="360" w:lineRule="auto"/>
        <w:rPr>
          <w:rFonts w:ascii="Calibri" w:hAnsi="Calibri"/>
          <w:color w:val="000000" w:themeColor="text1"/>
          <w:sz w:val="24"/>
          <w:szCs w:val="24"/>
        </w:rPr>
      </w:pPr>
      <w:r w:rsidRPr="00383846">
        <w:rPr>
          <w:rFonts w:ascii="Calibri" w:hAnsi="Calibri"/>
          <w:color w:val="000000" w:themeColor="text1"/>
          <w:sz w:val="24"/>
          <w:szCs w:val="24"/>
        </w:rPr>
        <w:lastRenderedPageBreak/>
        <w:t xml:space="preserve">Claxton, G. and </w:t>
      </w:r>
      <w:proofErr w:type="spellStart"/>
      <w:r w:rsidRPr="00383846">
        <w:rPr>
          <w:rFonts w:ascii="Calibri" w:hAnsi="Calibri"/>
          <w:color w:val="000000" w:themeColor="text1"/>
          <w:sz w:val="24"/>
          <w:szCs w:val="24"/>
        </w:rPr>
        <w:t>Carr</w:t>
      </w:r>
      <w:proofErr w:type="spellEnd"/>
      <w:r w:rsidRPr="00383846">
        <w:rPr>
          <w:rFonts w:ascii="Calibri" w:hAnsi="Calibri"/>
          <w:color w:val="000000" w:themeColor="text1"/>
          <w:sz w:val="24"/>
          <w:szCs w:val="24"/>
        </w:rPr>
        <w:t>, M. (2004). A framework for teaching learning: the dynamics of disposition. Early Years, 24(1), pp.87-97.</w:t>
      </w:r>
    </w:p>
    <w:p w14:paraId="729C3C83" w14:textId="77777777" w:rsidR="00CA5D51" w:rsidRPr="00383846" w:rsidRDefault="00CA5D51" w:rsidP="00383846">
      <w:pPr>
        <w:spacing w:line="360" w:lineRule="auto"/>
        <w:rPr>
          <w:rFonts w:ascii="Calibri" w:hAnsi="Calibri" w:cs="Arial"/>
          <w:color w:val="000000" w:themeColor="text1"/>
          <w:sz w:val="24"/>
          <w:szCs w:val="24"/>
          <w:shd w:val="clear" w:color="auto" w:fill="FFFFFF"/>
        </w:rPr>
      </w:pPr>
    </w:p>
    <w:p w14:paraId="2C7AE8FB" w14:textId="77777777" w:rsidR="006648BA" w:rsidRPr="00383846" w:rsidRDefault="006648BA" w:rsidP="00383846">
      <w:pPr>
        <w:spacing w:line="360" w:lineRule="auto"/>
        <w:rPr>
          <w:rFonts w:ascii="Calibri" w:hAnsi="Calibri" w:cs="Arial"/>
          <w:color w:val="000000" w:themeColor="text1"/>
          <w:sz w:val="24"/>
          <w:szCs w:val="24"/>
          <w:shd w:val="clear" w:color="auto" w:fill="FFFFFF"/>
        </w:rPr>
      </w:pPr>
      <w:r w:rsidRPr="00383846">
        <w:rPr>
          <w:rFonts w:ascii="Calibri" w:hAnsi="Calibri" w:cs="Arial"/>
          <w:color w:val="000000" w:themeColor="text1"/>
          <w:sz w:val="24"/>
          <w:szCs w:val="24"/>
          <w:shd w:val="clear" w:color="auto" w:fill="FFFFFF"/>
        </w:rPr>
        <w:t xml:space="preserve">Cohen, L., </w:t>
      </w:r>
      <w:proofErr w:type="spellStart"/>
      <w:r w:rsidRPr="00383846">
        <w:rPr>
          <w:rFonts w:ascii="Calibri" w:hAnsi="Calibri" w:cs="Arial"/>
          <w:color w:val="000000" w:themeColor="text1"/>
          <w:sz w:val="24"/>
          <w:szCs w:val="24"/>
          <w:shd w:val="clear" w:color="auto" w:fill="FFFFFF"/>
        </w:rPr>
        <w:t>Manion</w:t>
      </w:r>
      <w:proofErr w:type="spellEnd"/>
      <w:r w:rsidRPr="00383846">
        <w:rPr>
          <w:rFonts w:ascii="Calibri" w:hAnsi="Calibri" w:cs="Arial"/>
          <w:color w:val="000000" w:themeColor="text1"/>
          <w:sz w:val="24"/>
          <w:szCs w:val="24"/>
          <w:shd w:val="clear" w:color="auto" w:fill="FFFFFF"/>
        </w:rPr>
        <w:t>, L. and Morrison, K. (2013). </w:t>
      </w:r>
      <w:r w:rsidRPr="00383846">
        <w:rPr>
          <w:rFonts w:ascii="Calibri" w:hAnsi="Calibri" w:cs="Arial"/>
          <w:i/>
          <w:iCs/>
          <w:color w:val="000000" w:themeColor="text1"/>
          <w:sz w:val="24"/>
          <w:szCs w:val="24"/>
        </w:rPr>
        <w:t xml:space="preserve">Research methods in </w:t>
      </w:r>
      <w:r w:rsidRPr="00383846">
        <w:rPr>
          <w:rFonts w:ascii="Calibri" w:eastAsia="Calibri" w:hAnsi="Calibri" w:cs="Arial"/>
          <w:i/>
          <w:iCs/>
          <w:color w:val="000000" w:themeColor="text1"/>
          <w:sz w:val="24"/>
          <w:szCs w:val="24"/>
        </w:rPr>
        <w:t>education</w:t>
      </w:r>
      <w:r w:rsidRPr="00383846">
        <w:rPr>
          <w:rFonts w:ascii="Calibri" w:hAnsi="Calibri" w:cs="Arial"/>
          <w:color w:val="000000" w:themeColor="text1"/>
          <w:sz w:val="24"/>
          <w:szCs w:val="24"/>
          <w:shd w:val="clear" w:color="auto" w:fill="FFFFFF"/>
        </w:rPr>
        <w:t xml:space="preserve">. </w:t>
      </w:r>
      <w:r w:rsidRPr="00383846">
        <w:rPr>
          <w:rFonts w:ascii="Calibri" w:eastAsia="Calibri" w:hAnsi="Calibri" w:cs="Arial"/>
          <w:color w:val="000000" w:themeColor="text1"/>
          <w:sz w:val="24"/>
          <w:szCs w:val="24"/>
          <w:shd w:val="clear" w:color="auto" w:fill="FFFFFF"/>
        </w:rPr>
        <w:t>London</w:t>
      </w:r>
      <w:r w:rsidRPr="00383846">
        <w:rPr>
          <w:rFonts w:ascii="Calibri" w:hAnsi="Calibri" w:cs="Arial"/>
          <w:color w:val="000000" w:themeColor="text1"/>
          <w:sz w:val="24"/>
          <w:szCs w:val="24"/>
          <w:shd w:val="clear" w:color="auto" w:fill="FFFFFF"/>
        </w:rPr>
        <w:t xml:space="preserve">: </w:t>
      </w:r>
      <w:r w:rsidRPr="00383846">
        <w:rPr>
          <w:rFonts w:ascii="Calibri" w:eastAsia="Calibri" w:hAnsi="Calibri" w:cs="Arial"/>
          <w:color w:val="000000" w:themeColor="text1"/>
          <w:sz w:val="24"/>
          <w:szCs w:val="24"/>
          <w:shd w:val="clear" w:color="auto" w:fill="FFFFFF"/>
        </w:rPr>
        <w:t>Routledge</w:t>
      </w:r>
      <w:r w:rsidRPr="00383846">
        <w:rPr>
          <w:rFonts w:ascii="Calibri" w:hAnsi="Calibri" w:cs="Arial"/>
          <w:color w:val="000000" w:themeColor="text1"/>
          <w:sz w:val="24"/>
          <w:szCs w:val="24"/>
          <w:shd w:val="clear" w:color="auto" w:fill="FFFFFF"/>
        </w:rPr>
        <w:t>. Pp 456.</w:t>
      </w:r>
    </w:p>
    <w:p w14:paraId="37DBF4AC" w14:textId="77777777" w:rsidR="00CA5D51" w:rsidRPr="00383846" w:rsidRDefault="00CA5D51" w:rsidP="00383846">
      <w:pPr>
        <w:spacing w:line="360" w:lineRule="auto"/>
        <w:rPr>
          <w:rFonts w:ascii="Calibri" w:hAnsi="Calibri" w:cs="Arial"/>
          <w:color w:val="000000" w:themeColor="text1"/>
          <w:sz w:val="24"/>
          <w:szCs w:val="24"/>
          <w:shd w:val="clear" w:color="auto" w:fill="FFFFFF"/>
        </w:rPr>
      </w:pPr>
    </w:p>
    <w:p w14:paraId="1D0158AF" w14:textId="761F79FB" w:rsidR="006648BA" w:rsidRPr="00383846" w:rsidRDefault="003A3395" w:rsidP="00383846">
      <w:pPr>
        <w:spacing w:line="360" w:lineRule="auto"/>
        <w:rPr>
          <w:rFonts w:ascii="Calibri" w:hAnsi="Calibri" w:cs="Arial"/>
          <w:color w:val="000000" w:themeColor="text1"/>
          <w:sz w:val="24"/>
          <w:szCs w:val="24"/>
        </w:rPr>
      </w:pPr>
      <w:proofErr w:type="spellStart"/>
      <w:r w:rsidRPr="00383846">
        <w:rPr>
          <w:rFonts w:ascii="Calibri" w:hAnsi="Calibri" w:cs="Arial"/>
          <w:color w:val="000000" w:themeColor="text1"/>
          <w:sz w:val="24"/>
          <w:szCs w:val="24"/>
        </w:rPr>
        <w:t>Daycare</w:t>
      </w:r>
      <w:proofErr w:type="spellEnd"/>
      <w:r w:rsidRPr="00383846">
        <w:rPr>
          <w:rFonts w:ascii="Calibri" w:hAnsi="Calibri" w:cs="Arial"/>
          <w:color w:val="000000" w:themeColor="text1"/>
          <w:sz w:val="24"/>
          <w:szCs w:val="24"/>
        </w:rPr>
        <w:t xml:space="preserve"> Trust (1998) Listening to children. </w:t>
      </w:r>
      <w:r w:rsidRPr="00383846">
        <w:rPr>
          <w:rFonts w:ascii="Calibri" w:hAnsi="Calibri" w:cs="Arial"/>
          <w:i/>
          <w:color w:val="000000" w:themeColor="text1"/>
          <w:sz w:val="24"/>
          <w:szCs w:val="24"/>
        </w:rPr>
        <w:t xml:space="preserve">Young children’s views on childcare. A guide for parents. </w:t>
      </w:r>
      <w:proofErr w:type="spellStart"/>
      <w:r w:rsidRPr="00383846">
        <w:rPr>
          <w:rFonts w:ascii="Calibri" w:hAnsi="Calibri" w:cs="Arial"/>
          <w:color w:val="000000" w:themeColor="text1"/>
          <w:sz w:val="24"/>
          <w:szCs w:val="24"/>
        </w:rPr>
        <w:t>Daycare</w:t>
      </w:r>
      <w:proofErr w:type="spellEnd"/>
      <w:r w:rsidRPr="00383846">
        <w:rPr>
          <w:rFonts w:ascii="Calibri" w:hAnsi="Calibri" w:cs="Arial"/>
          <w:color w:val="000000" w:themeColor="text1"/>
          <w:sz w:val="24"/>
          <w:szCs w:val="24"/>
        </w:rPr>
        <w:t xml:space="preserve"> Trust</w:t>
      </w:r>
    </w:p>
    <w:p w14:paraId="5D639923" w14:textId="77777777" w:rsidR="008D3508" w:rsidRPr="00383846" w:rsidRDefault="008D3508" w:rsidP="00383846">
      <w:pPr>
        <w:pStyle w:val="Heading4"/>
        <w:spacing w:line="360" w:lineRule="auto"/>
        <w:rPr>
          <w:rFonts w:ascii="Calibri" w:hAnsi="Calibri"/>
          <w:i w:val="0"/>
          <w:color w:val="000000" w:themeColor="text1"/>
          <w:sz w:val="24"/>
          <w:szCs w:val="24"/>
        </w:rPr>
      </w:pPr>
    </w:p>
    <w:p w14:paraId="21B59F10" w14:textId="6D8A7405" w:rsidR="005B6C91" w:rsidRPr="00383846" w:rsidRDefault="005B6C91" w:rsidP="00383846">
      <w:pPr>
        <w:pStyle w:val="Heading4"/>
        <w:spacing w:line="360" w:lineRule="auto"/>
        <w:rPr>
          <w:rFonts w:ascii="Calibri" w:hAnsi="Calibri"/>
          <w:i w:val="0"/>
          <w:color w:val="000000" w:themeColor="text1"/>
          <w:sz w:val="24"/>
          <w:szCs w:val="24"/>
        </w:rPr>
      </w:pPr>
      <w:r w:rsidRPr="00383846">
        <w:rPr>
          <w:rFonts w:ascii="Calibri" w:hAnsi="Calibri"/>
          <w:i w:val="0"/>
          <w:color w:val="000000" w:themeColor="text1"/>
          <w:sz w:val="24"/>
          <w:szCs w:val="24"/>
        </w:rPr>
        <w:t>Donaldson, G. (2015). Successful Futures. [online] ORG, p.66,70. Available at: http://gov.wales/docs/dcells/publications/150225-successful-futures-en.pdf [Accessed 26 May. 2017]. Pp 54,70</w:t>
      </w:r>
    </w:p>
    <w:p w14:paraId="7391D062" w14:textId="77777777" w:rsidR="00D35380" w:rsidRPr="00383846" w:rsidRDefault="00D35380" w:rsidP="00383846">
      <w:pPr>
        <w:spacing w:line="360" w:lineRule="auto"/>
        <w:rPr>
          <w:rFonts w:ascii="Calibri" w:hAnsi="Calibri"/>
          <w:color w:val="000000" w:themeColor="text1"/>
          <w:sz w:val="24"/>
          <w:szCs w:val="24"/>
        </w:rPr>
      </w:pPr>
    </w:p>
    <w:p w14:paraId="4FA3E4AE" w14:textId="3BF44772" w:rsidR="005B6C91" w:rsidRPr="00383846" w:rsidRDefault="005B6C91" w:rsidP="00383846">
      <w:pPr>
        <w:pStyle w:val="Heading4"/>
        <w:spacing w:line="360" w:lineRule="auto"/>
        <w:rPr>
          <w:rFonts w:ascii="Calibri" w:hAnsi="Calibri"/>
          <w:i w:val="0"/>
          <w:color w:val="000000" w:themeColor="text1"/>
          <w:sz w:val="24"/>
          <w:szCs w:val="24"/>
        </w:rPr>
      </w:pPr>
      <w:r w:rsidRPr="00383846">
        <w:rPr>
          <w:rFonts w:ascii="Calibri" w:hAnsi="Calibri"/>
          <w:i w:val="0"/>
          <w:color w:val="000000" w:themeColor="text1"/>
          <w:sz w:val="24"/>
          <w:szCs w:val="24"/>
        </w:rPr>
        <w:t xml:space="preserve">Ginsburg, K. (2007). The Importance of Play in Promoting Healthy Child Development and Maintaining Strong Parent-Child Bonds. PEDIATRICS, [online] 119(1), pp.182-191. Available at: http://pediatrics.aappublications.org/content/119/1/182 [Accessed 27 </w:t>
      </w:r>
      <w:proofErr w:type="gramStart"/>
      <w:r w:rsidRPr="00383846">
        <w:rPr>
          <w:rFonts w:ascii="Calibri" w:hAnsi="Calibri"/>
          <w:i w:val="0"/>
          <w:color w:val="000000" w:themeColor="text1"/>
          <w:sz w:val="24"/>
          <w:szCs w:val="24"/>
        </w:rPr>
        <w:t>May,</w:t>
      </w:r>
      <w:proofErr w:type="gramEnd"/>
      <w:r w:rsidRPr="00383846">
        <w:rPr>
          <w:rFonts w:ascii="Calibri" w:hAnsi="Calibri"/>
          <w:i w:val="0"/>
          <w:color w:val="000000" w:themeColor="text1"/>
          <w:sz w:val="24"/>
          <w:szCs w:val="24"/>
        </w:rPr>
        <w:t xml:space="preserve"> 2018].</w:t>
      </w:r>
    </w:p>
    <w:p w14:paraId="6C10ABEF" w14:textId="77777777" w:rsidR="003A3395" w:rsidRPr="00383846" w:rsidRDefault="003A3395" w:rsidP="00383846">
      <w:pPr>
        <w:spacing w:line="360" w:lineRule="auto"/>
        <w:rPr>
          <w:rFonts w:ascii="Calibri" w:hAnsi="Calibri" w:cs="Arial"/>
          <w:color w:val="000000" w:themeColor="text1"/>
          <w:sz w:val="24"/>
          <w:szCs w:val="24"/>
        </w:rPr>
      </w:pPr>
    </w:p>
    <w:p w14:paraId="4909EE22" w14:textId="1B4E77A7" w:rsidR="006648BA" w:rsidRPr="00383846" w:rsidRDefault="006648BA" w:rsidP="00383846">
      <w:pPr>
        <w:spacing w:line="360" w:lineRule="auto"/>
        <w:rPr>
          <w:rStyle w:val="Hyperlink"/>
          <w:rFonts w:ascii="Calibri" w:hAnsi="Calibri" w:cs="Arial"/>
          <w:color w:val="000000" w:themeColor="text1"/>
          <w:sz w:val="24"/>
          <w:szCs w:val="24"/>
        </w:rPr>
      </w:pPr>
      <w:proofErr w:type="spellStart"/>
      <w:r w:rsidRPr="00383846">
        <w:rPr>
          <w:rFonts w:ascii="Calibri" w:hAnsi="Calibri" w:cs="Arial"/>
          <w:color w:val="000000" w:themeColor="text1"/>
          <w:sz w:val="24"/>
          <w:szCs w:val="24"/>
        </w:rPr>
        <w:t>Govwales</w:t>
      </w:r>
      <w:proofErr w:type="spellEnd"/>
      <w:r w:rsidRPr="00383846">
        <w:rPr>
          <w:rFonts w:ascii="Calibri" w:hAnsi="Calibri" w:cs="Arial"/>
          <w:color w:val="000000" w:themeColor="text1"/>
          <w:sz w:val="24"/>
          <w:szCs w:val="24"/>
        </w:rPr>
        <w:t>.</w:t>
      </w:r>
      <w:r w:rsidRPr="00383846">
        <w:rPr>
          <w:rFonts w:ascii="Calibri" w:hAnsi="Calibri" w:cs="Arial"/>
          <w:color w:val="000000" w:themeColor="text1"/>
          <w:sz w:val="24"/>
          <w:szCs w:val="24"/>
          <w:shd w:val="clear" w:color="auto" w:fill="FFFFFF"/>
        </w:rPr>
        <w:t> (</w:t>
      </w:r>
      <w:r w:rsidRPr="00383846">
        <w:rPr>
          <w:rFonts w:ascii="Calibri" w:hAnsi="Calibri" w:cs="Arial"/>
          <w:color w:val="000000" w:themeColor="text1"/>
          <w:sz w:val="24"/>
          <w:szCs w:val="24"/>
        </w:rPr>
        <w:t>2017).</w:t>
      </w:r>
      <w:r w:rsidRPr="00383846">
        <w:rPr>
          <w:rFonts w:ascii="Calibri" w:hAnsi="Calibri" w:cs="Arial"/>
          <w:color w:val="000000" w:themeColor="text1"/>
          <w:sz w:val="24"/>
          <w:szCs w:val="24"/>
          <w:shd w:val="clear" w:color="auto" w:fill="FFFFFF"/>
        </w:rPr>
        <w:t> </w:t>
      </w:r>
      <w:proofErr w:type="spellStart"/>
      <w:r w:rsidRPr="00383846">
        <w:rPr>
          <w:rFonts w:ascii="Calibri" w:hAnsi="Calibri" w:cs="Arial"/>
          <w:i/>
          <w:iCs/>
          <w:color w:val="000000" w:themeColor="text1"/>
          <w:sz w:val="24"/>
          <w:szCs w:val="24"/>
        </w:rPr>
        <w:t>Govwales</w:t>
      </w:r>
      <w:proofErr w:type="spellEnd"/>
      <w:r w:rsidRPr="00383846">
        <w:rPr>
          <w:rFonts w:ascii="Calibri" w:hAnsi="Calibri" w:cs="Arial"/>
          <w:i/>
          <w:iCs/>
          <w:color w:val="000000" w:themeColor="text1"/>
          <w:sz w:val="24"/>
          <w:szCs w:val="24"/>
        </w:rPr>
        <w:t>.</w:t>
      </w:r>
      <w:r w:rsidRPr="00383846">
        <w:rPr>
          <w:rFonts w:ascii="Calibri" w:hAnsi="Calibri" w:cs="Arial"/>
          <w:color w:val="000000" w:themeColor="text1"/>
          <w:sz w:val="24"/>
          <w:szCs w:val="24"/>
          <w:shd w:val="clear" w:color="auto" w:fill="FFFFFF"/>
        </w:rPr>
        <w:t> </w:t>
      </w:r>
      <w:r w:rsidRPr="00383846">
        <w:rPr>
          <w:rFonts w:ascii="Calibri" w:hAnsi="Calibri" w:cs="Arial"/>
          <w:color w:val="000000" w:themeColor="text1"/>
          <w:sz w:val="24"/>
          <w:szCs w:val="24"/>
        </w:rPr>
        <w:t>[Online].</w:t>
      </w:r>
      <w:r w:rsidRPr="00383846">
        <w:rPr>
          <w:rFonts w:ascii="Calibri" w:hAnsi="Calibri" w:cs="Arial"/>
          <w:color w:val="000000" w:themeColor="text1"/>
          <w:sz w:val="24"/>
          <w:szCs w:val="24"/>
          <w:shd w:val="clear" w:color="auto" w:fill="FFFFFF"/>
        </w:rPr>
        <w:t> </w:t>
      </w:r>
      <w:r w:rsidRPr="00383846">
        <w:rPr>
          <w:rFonts w:ascii="Calibri" w:hAnsi="Calibri" w:cs="Arial"/>
          <w:color w:val="000000" w:themeColor="text1"/>
          <w:sz w:val="24"/>
          <w:szCs w:val="24"/>
        </w:rPr>
        <w:t>[10 April 2018].</w:t>
      </w:r>
      <w:r w:rsidRPr="00383846">
        <w:rPr>
          <w:rFonts w:ascii="Calibri" w:hAnsi="Calibri" w:cs="Arial"/>
          <w:color w:val="000000" w:themeColor="text1"/>
          <w:sz w:val="24"/>
          <w:szCs w:val="24"/>
          <w:shd w:val="clear" w:color="auto" w:fill="FFFFFF"/>
        </w:rPr>
        <w:t> </w:t>
      </w:r>
      <w:r w:rsidRPr="00383846">
        <w:rPr>
          <w:rFonts w:ascii="Calibri" w:hAnsi="Calibri" w:cs="Arial"/>
          <w:color w:val="000000" w:themeColor="text1"/>
          <w:sz w:val="24"/>
          <w:szCs w:val="24"/>
        </w:rPr>
        <w:t xml:space="preserve">Available from: </w:t>
      </w:r>
      <w:r w:rsidR="00CA5D51" w:rsidRPr="00383846">
        <w:rPr>
          <w:rFonts w:ascii="Calibri" w:hAnsi="Calibri" w:cs="Arial"/>
          <w:color w:val="000000" w:themeColor="text1"/>
          <w:sz w:val="24"/>
          <w:szCs w:val="24"/>
        </w:rPr>
        <w:t>htt</w:t>
      </w:r>
      <w:r w:rsidR="00CA5D51" w:rsidRPr="00383846">
        <w:rPr>
          <w:rFonts w:ascii="Calibri" w:hAnsi="Calibri" w:cs="Arial"/>
          <w:color w:val="000000" w:themeColor="text1"/>
          <w:sz w:val="24"/>
          <w:szCs w:val="24"/>
        </w:rPr>
        <w:t>p</w:t>
      </w:r>
      <w:r w:rsidR="00CA5D51" w:rsidRPr="00383846">
        <w:rPr>
          <w:rFonts w:ascii="Calibri" w:hAnsi="Calibri" w:cs="Arial"/>
          <w:color w:val="000000" w:themeColor="text1"/>
          <w:sz w:val="24"/>
          <w:szCs w:val="24"/>
        </w:rPr>
        <w:t>://learning.gov.wales/docs/learningwales/publications/140828-observing-children-en.pdf</w:t>
      </w:r>
    </w:p>
    <w:p w14:paraId="542DECEC" w14:textId="77777777" w:rsidR="0034737D" w:rsidRPr="00383846" w:rsidRDefault="0034737D" w:rsidP="00383846">
      <w:pPr>
        <w:spacing w:line="360" w:lineRule="auto"/>
        <w:rPr>
          <w:rFonts w:ascii="Calibri" w:hAnsi="Calibri" w:cs="Arial"/>
          <w:color w:val="000000" w:themeColor="text1"/>
          <w:sz w:val="24"/>
          <w:szCs w:val="24"/>
        </w:rPr>
      </w:pPr>
    </w:p>
    <w:p w14:paraId="11ED3599" w14:textId="77777777" w:rsidR="0034737D" w:rsidRPr="00383846" w:rsidRDefault="0034737D" w:rsidP="00383846">
      <w:pPr>
        <w:widowControl w:val="0"/>
        <w:autoSpaceDE w:val="0"/>
        <w:autoSpaceDN w:val="0"/>
        <w:adjustRightInd w:val="0"/>
        <w:spacing w:after="240" w:line="360" w:lineRule="auto"/>
        <w:rPr>
          <w:rFonts w:ascii="Arial" w:hAnsi="Arial" w:cs="Arial"/>
          <w:color w:val="000000" w:themeColor="text1"/>
          <w:sz w:val="24"/>
          <w:szCs w:val="24"/>
        </w:rPr>
      </w:pPr>
      <w:proofErr w:type="spellStart"/>
      <w:r w:rsidRPr="00383846">
        <w:rPr>
          <w:rFonts w:ascii="Arial" w:hAnsi="Arial" w:cs="Arial"/>
          <w:color w:val="000000" w:themeColor="text1"/>
          <w:sz w:val="24"/>
          <w:szCs w:val="24"/>
        </w:rPr>
        <w:t>Grigg</w:t>
      </w:r>
      <w:proofErr w:type="spellEnd"/>
      <w:r w:rsidRPr="00383846">
        <w:rPr>
          <w:rFonts w:ascii="Arial" w:hAnsi="Arial" w:cs="Arial"/>
          <w:color w:val="000000" w:themeColor="text1"/>
          <w:sz w:val="24"/>
          <w:szCs w:val="24"/>
        </w:rPr>
        <w:t>, R. (2015) Becoming an Outstanding Primary Teacher Abingdon: Routledge. P.334</w:t>
      </w:r>
    </w:p>
    <w:p w14:paraId="3CF1FB8D" w14:textId="77777777" w:rsidR="00CA5D51" w:rsidRPr="00383846" w:rsidRDefault="00CA5D51" w:rsidP="00383846">
      <w:pPr>
        <w:pStyle w:val="Heading5"/>
        <w:spacing w:line="360" w:lineRule="auto"/>
        <w:rPr>
          <w:color w:val="000000" w:themeColor="text1"/>
          <w:sz w:val="24"/>
          <w:szCs w:val="24"/>
        </w:rPr>
      </w:pPr>
    </w:p>
    <w:p w14:paraId="0AD803A0" w14:textId="77777777" w:rsidR="00CA5D51" w:rsidRPr="00383846" w:rsidRDefault="00CA5D51" w:rsidP="00383846">
      <w:pPr>
        <w:pStyle w:val="Heading6"/>
        <w:spacing w:line="360" w:lineRule="auto"/>
        <w:rPr>
          <w:rStyle w:val="Emphasis"/>
          <w:rFonts w:ascii="Calibri" w:hAnsi="Calibri"/>
          <w:i w:val="0"/>
          <w:color w:val="000000" w:themeColor="text1"/>
          <w:sz w:val="24"/>
          <w:szCs w:val="24"/>
        </w:rPr>
      </w:pPr>
      <w:proofErr w:type="spellStart"/>
      <w:r w:rsidRPr="00383846">
        <w:rPr>
          <w:rStyle w:val="Emphasis"/>
          <w:rFonts w:ascii="Calibri" w:hAnsi="Calibri"/>
          <w:i w:val="0"/>
          <w:color w:val="000000" w:themeColor="text1"/>
          <w:sz w:val="24"/>
          <w:szCs w:val="24"/>
        </w:rPr>
        <w:t>Grigg</w:t>
      </w:r>
      <w:proofErr w:type="spellEnd"/>
      <w:r w:rsidRPr="00383846">
        <w:rPr>
          <w:rStyle w:val="Emphasis"/>
          <w:rFonts w:ascii="Calibri" w:hAnsi="Calibri"/>
          <w:i w:val="0"/>
          <w:color w:val="000000" w:themeColor="text1"/>
          <w:sz w:val="24"/>
          <w:szCs w:val="24"/>
        </w:rPr>
        <w:t>, R. and Lewis, H. (2016</w:t>
      </w:r>
      <w:r w:rsidRPr="00383846">
        <w:rPr>
          <w:rStyle w:val="Emphasis"/>
          <w:rFonts w:ascii="Calibri" w:hAnsi="Calibri"/>
          <w:color w:val="000000" w:themeColor="text1"/>
          <w:sz w:val="24"/>
          <w:szCs w:val="24"/>
        </w:rPr>
        <w:t>). A-Z of Learning Outside the Classroom</w:t>
      </w:r>
      <w:r w:rsidRPr="00383846">
        <w:rPr>
          <w:rStyle w:val="Emphasis"/>
          <w:rFonts w:ascii="Calibri" w:hAnsi="Calibri"/>
          <w:i w:val="0"/>
          <w:color w:val="000000" w:themeColor="text1"/>
          <w:sz w:val="24"/>
          <w:szCs w:val="24"/>
        </w:rPr>
        <w:t>. 1st ed. London: Bloomsbury Publishing, p.11,43</w:t>
      </w:r>
    </w:p>
    <w:p w14:paraId="3E923A6B" w14:textId="77777777" w:rsidR="00CA5D51" w:rsidRPr="00383846" w:rsidRDefault="00CA5D51" w:rsidP="00383846">
      <w:pPr>
        <w:spacing w:line="360" w:lineRule="auto"/>
        <w:rPr>
          <w:rFonts w:ascii="Calibri" w:hAnsi="Calibri" w:cs="Arial"/>
          <w:color w:val="000000" w:themeColor="text1"/>
          <w:sz w:val="24"/>
          <w:szCs w:val="24"/>
        </w:rPr>
      </w:pPr>
    </w:p>
    <w:p w14:paraId="7E669091" w14:textId="77777777" w:rsidR="007568DE" w:rsidRPr="00383846" w:rsidRDefault="007568DE" w:rsidP="00383846">
      <w:pPr>
        <w:pStyle w:val="NormalWeb"/>
        <w:spacing w:line="360" w:lineRule="auto"/>
        <w:rPr>
          <w:rFonts w:ascii="Calibri" w:hAnsi="Calibri" w:cs="Arial"/>
          <w:color w:val="000000" w:themeColor="text1"/>
        </w:rPr>
      </w:pPr>
      <w:r w:rsidRPr="00383846">
        <w:rPr>
          <w:rFonts w:ascii="Calibri" w:hAnsi="Calibri" w:cs="Arial"/>
          <w:color w:val="000000" w:themeColor="text1"/>
        </w:rPr>
        <w:t xml:space="preserve">Hattie, J (2009) </w:t>
      </w:r>
      <w:r w:rsidRPr="00383846">
        <w:rPr>
          <w:rFonts w:ascii="Calibri" w:hAnsi="Calibri" w:cs="Arial"/>
          <w:i/>
          <w:iCs/>
          <w:color w:val="000000" w:themeColor="text1"/>
        </w:rPr>
        <w:t xml:space="preserve">Visible Learning: A Synthesis of Over 800 Meta-analyses Relating to Achievement </w:t>
      </w:r>
      <w:r w:rsidRPr="00383846">
        <w:rPr>
          <w:rFonts w:ascii="Calibri" w:hAnsi="Calibri" w:cs="Arial"/>
          <w:color w:val="000000" w:themeColor="text1"/>
        </w:rPr>
        <w:t xml:space="preserve">Routledge </w:t>
      </w:r>
    </w:p>
    <w:p w14:paraId="7D844F2A" w14:textId="7880BD2B" w:rsidR="007568DE" w:rsidRPr="00383846" w:rsidRDefault="007568DE" w:rsidP="00383846">
      <w:pPr>
        <w:pStyle w:val="Bibliography"/>
        <w:spacing w:line="360" w:lineRule="auto"/>
        <w:rPr>
          <w:rFonts w:ascii="Calibri" w:hAnsi="Calibri"/>
          <w:noProof/>
          <w:color w:val="000000" w:themeColor="text1"/>
          <w:sz w:val="24"/>
          <w:szCs w:val="24"/>
        </w:rPr>
      </w:pPr>
      <w:r w:rsidRPr="00383846">
        <w:rPr>
          <w:rFonts w:ascii="Calibri" w:hAnsi="Calibri"/>
          <w:noProof/>
          <w:color w:val="000000" w:themeColor="text1"/>
          <w:sz w:val="24"/>
          <w:szCs w:val="24"/>
        </w:rPr>
        <w:t xml:space="preserve">Hodgman, L., (2012). </w:t>
      </w:r>
      <w:r w:rsidRPr="00383846">
        <w:rPr>
          <w:rFonts w:ascii="Calibri" w:hAnsi="Calibri"/>
          <w:i/>
          <w:iCs/>
          <w:noProof/>
          <w:color w:val="000000" w:themeColor="text1"/>
          <w:sz w:val="24"/>
          <w:szCs w:val="24"/>
        </w:rPr>
        <w:t xml:space="preserve">Enabling Environments in the Early Years. </w:t>
      </w:r>
      <w:r w:rsidRPr="00383846">
        <w:rPr>
          <w:rFonts w:ascii="Calibri" w:hAnsi="Calibri"/>
          <w:noProof/>
          <w:color w:val="000000" w:themeColor="text1"/>
          <w:sz w:val="24"/>
          <w:szCs w:val="24"/>
        </w:rPr>
        <w:t>London: MA Education.</w:t>
      </w:r>
    </w:p>
    <w:p w14:paraId="6C9942BC" w14:textId="77777777" w:rsidR="001309BD" w:rsidRPr="00383846" w:rsidRDefault="006648BA" w:rsidP="00383846">
      <w:pPr>
        <w:pStyle w:val="Heading3"/>
        <w:spacing w:line="360" w:lineRule="auto"/>
        <w:rPr>
          <w:rFonts w:ascii="Calibri" w:hAnsi="Calibri"/>
          <w:color w:val="000000" w:themeColor="text1"/>
        </w:rPr>
      </w:pPr>
      <w:r w:rsidRPr="00383846">
        <w:rPr>
          <w:rFonts w:ascii="Calibri" w:hAnsi="Calibri"/>
          <w:color w:val="000000" w:themeColor="text1"/>
        </w:rPr>
        <w:lastRenderedPageBreak/>
        <w:t>Lawson, T. (2011). Sustained classroom observation: what does it reveal about changing teaching practices? </w:t>
      </w:r>
      <w:r w:rsidRPr="00383846">
        <w:rPr>
          <w:rFonts w:ascii="Calibri" w:hAnsi="Calibri"/>
          <w:i/>
          <w:iCs/>
          <w:color w:val="000000" w:themeColor="text1"/>
        </w:rPr>
        <w:t>Journal of Further and Higher Education</w:t>
      </w:r>
      <w:r w:rsidRPr="00383846">
        <w:rPr>
          <w:rFonts w:ascii="Calibri" w:hAnsi="Calibri"/>
          <w:color w:val="000000" w:themeColor="text1"/>
        </w:rPr>
        <w:t>, 35(3), pp.317-337.</w:t>
      </w:r>
    </w:p>
    <w:p w14:paraId="3F665242" w14:textId="77777777" w:rsidR="001309BD" w:rsidRPr="00383846" w:rsidRDefault="001309BD" w:rsidP="00383846">
      <w:pPr>
        <w:pStyle w:val="Heading3"/>
        <w:spacing w:line="360" w:lineRule="auto"/>
        <w:rPr>
          <w:rFonts w:ascii="Calibri" w:hAnsi="Calibri"/>
          <w:color w:val="000000" w:themeColor="text1"/>
          <w:shd w:val="clear" w:color="auto" w:fill="FFFFFF"/>
        </w:rPr>
      </w:pPr>
    </w:p>
    <w:p w14:paraId="2D0772C6" w14:textId="77777777" w:rsidR="00ED49F6" w:rsidRPr="00383846" w:rsidRDefault="00ED49F6" w:rsidP="00383846">
      <w:pPr>
        <w:widowControl w:val="0"/>
        <w:autoSpaceDE w:val="0"/>
        <w:autoSpaceDN w:val="0"/>
        <w:adjustRightInd w:val="0"/>
        <w:spacing w:after="240" w:line="360" w:lineRule="auto"/>
        <w:outlineLvl w:val="0"/>
        <w:rPr>
          <w:rFonts w:ascii="Calibri" w:hAnsi="Calibri" w:cs="Arial"/>
          <w:color w:val="000000" w:themeColor="text1"/>
          <w:sz w:val="24"/>
          <w:szCs w:val="24"/>
        </w:rPr>
      </w:pPr>
      <w:proofErr w:type="spellStart"/>
      <w:r w:rsidRPr="00383846">
        <w:rPr>
          <w:rFonts w:ascii="Calibri" w:hAnsi="Calibri" w:cs="Arial"/>
          <w:color w:val="000000" w:themeColor="text1"/>
          <w:sz w:val="24"/>
          <w:szCs w:val="24"/>
        </w:rPr>
        <w:t>MacBlain</w:t>
      </w:r>
      <w:proofErr w:type="spellEnd"/>
      <w:r w:rsidRPr="00383846">
        <w:rPr>
          <w:rFonts w:ascii="Calibri" w:hAnsi="Calibri" w:cs="Arial"/>
          <w:color w:val="000000" w:themeColor="text1"/>
          <w:sz w:val="24"/>
          <w:szCs w:val="24"/>
        </w:rPr>
        <w:t xml:space="preserve">, S. (2014) How Children Learn London: SAGE </w:t>
      </w:r>
    </w:p>
    <w:p w14:paraId="3B250B6C" w14:textId="1733F5B8" w:rsidR="001309BD" w:rsidRPr="00383846" w:rsidRDefault="001309BD" w:rsidP="00383846">
      <w:pPr>
        <w:pStyle w:val="Heading3"/>
        <w:spacing w:line="360" w:lineRule="auto"/>
        <w:rPr>
          <w:rFonts w:ascii="Calibri" w:hAnsi="Calibri"/>
          <w:color w:val="000000" w:themeColor="text1"/>
          <w:shd w:val="clear" w:color="auto" w:fill="FFFFFF"/>
        </w:rPr>
      </w:pPr>
      <w:r w:rsidRPr="00383846">
        <w:rPr>
          <w:rFonts w:ascii="Calibri" w:hAnsi="Calibri"/>
          <w:color w:val="000000" w:themeColor="text1"/>
          <w:shd w:val="clear" w:color="auto" w:fill="FFFFFF"/>
        </w:rPr>
        <w:t>Nottingham, J. (2013). </w:t>
      </w:r>
      <w:r w:rsidRPr="00383846">
        <w:rPr>
          <w:rFonts w:ascii="Calibri" w:hAnsi="Calibri"/>
          <w:i/>
          <w:iCs/>
          <w:color w:val="000000" w:themeColor="text1"/>
        </w:rPr>
        <w:t>Encouraging learning: How you can help children learn</w:t>
      </w:r>
      <w:r w:rsidRPr="00383846">
        <w:rPr>
          <w:rFonts w:ascii="Calibri" w:hAnsi="Calibri"/>
          <w:color w:val="000000" w:themeColor="text1"/>
          <w:shd w:val="clear" w:color="auto" w:fill="FFFFFF"/>
        </w:rPr>
        <w:t>. 1st ed. London: Routledge, p.10.</w:t>
      </w:r>
    </w:p>
    <w:p w14:paraId="31F54843" w14:textId="1A33EA28" w:rsidR="00814F8C" w:rsidRPr="00383846" w:rsidRDefault="00383846" w:rsidP="00383846">
      <w:pPr>
        <w:pStyle w:val="NormalWeb"/>
        <w:spacing w:line="360" w:lineRule="auto"/>
        <w:outlineLvl w:val="0"/>
        <w:rPr>
          <w:rFonts w:ascii="Calibri" w:hAnsi="Calibri" w:cs="Arial"/>
          <w:color w:val="000000" w:themeColor="text1"/>
        </w:rPr>
      </w:pPr>
      <w:r w:rsidRPr="00383846">
        <w:rPr>
          <w:rFonts w:ascii="Calibri" w:hAnsi="Calibri" w:cs="Arial"/>
          <w:color w:val="000000" w:themeColor="text1"/>
        </w:rPr>
        <w:t xml:space="preserve">OECD (2008) </w:t>
      </w:r>
      <w:r w:rsidRPr="00383846">
        <w:rPr>
          <w:rFonts w:ascii="Calibri" w:hAnsi="Calibri" w:cs="Arial"/>
          <w:i/>
          <w:iCs/>
          <w:color w:val="000000" w:themeColor="text1"/>
        </w:rPr>
        <w:t xml:space="preserve">Innovating to Learn, Learning to Innovate </w:t>
      </w:r>
      <w:r w:rsidRPr="00383846">
        <w:rPr>
          <w:rFonts w:ascii="Calibri" w:hAnsi="Calibri" w:cs="Arial"/>
          <w:color w:val="000000" w:themeColor="text1"/>
        </w:rPr>
        <w:t xml:space="preserve">OECD </w:t>
      </w:r>
    </w:p>
    <w:p w14:paraId="06F34E44" w14:textId="4AD6EAAA" w:rsidR="00814F8C" w:rsidRPr="00383846" w:rsidRDefault="00814F8C" w:rsidP="00383846">
      <w:pPr>
        <w:spacing w:line="360" w:lineRule="auto"/>
        <w:rPr>
          <w:rFonts w:ascii="Calibri" w:hAnsi="Calibri"/>
          <w:color w:val="000000" w:themeColor="text1"/>
          <w:sz w:val="24"/>
          <w:szCs w:val="24"/>
        </w:rPr>
      </w:pPr>
      <w:r w:rsidRPr="00383846">
        <w:rPr>
          <w:rFonts w:ascii="Calibri" w:hAnsi="Calibri" w:cs="Arial"/>
          <w:color w:val="000000" w:themeColor="text1"/>
          <w:sz w:val="24"/>
          <w:szCs w:val="24"/>
          <w:shd w:val="clear" w:color="auto" w:fill="FFFFFF"/>
        </w:rPr>
        <w:t>Ofsted (2018). </w:t>
      </w:r>
      <w:r w:rsidRPr="00383846">
        <w:rPr>
          <w:rFonts w:ascii="Calibri" w:hAnsi="Calibri" w:cs="Arial"/>
          <w:i/>
          <w:iCs/>
          <w:color w:val="000000" w:themeColor="text1"/>
          <w:sz w:val="24"/>
          <w:szCs w:val="24"/>
        </w:rPr>
        <w:t xml:space="preserve">The Rights Respecting Schools Award | </w:t>
      </w:r>
      <w:proofErr w:type="spellStart"/>
      <w:r w:rsidRPr="00383846">
        <w:rPr>
          <w:rFonts w:ascii="Calibri" w:hAnsi="Calibri" w:cs="Arial"/>
          <w:i/>
          <w:iCs/>
          <w:color w:val="000000" w:themeColor="text1"/>
          <w:sz w:val="24"/>
          <w:szCs w:val="24"/>
        </w:rPr>
        <w:t>Unicef</w:t>
      </w:r>
      <w:proofErr w:type="spellEnd"/>
      <w:r w:rsidRPr="00383846">
        <w:rPr>
          <w:rFonts w:ascii="Calibri" w:hAnsi="Calibri" w:cs="Arial"/>
          <w:i/>
          <w:iCs/>
          <w:color w:val="000000" w:themeColor="text1"/>
          <w:sz w:val="24"/>
          <w:szCs w:val="24"/>
        </w:rPr>
        <w:t xml:space="preserve"> UK</w:t>
      </w:r>
      <w:r w:rsidRPr="00383846">
        <w:rPr>
          <w:rFonts w:ascii="Calibri" w:hAnsi="Calibri" w:cs="Arial"/>
          <w:color w:val="000000" w:themeColor="text1"/>
          <w:sz w:val="24"/>
          <w:szCs w:val="24"/>
          <w:shd w:val="clear" w:color="auto" w:fill="FFFFFF"/>
        </w:rPr>
        <w:t>. [online] Rights Respecting Schools Award. Available at: https://www.unicef.org.uk/rights-respecting-schools/ [Accessed 30 May 2018].</w:t>
      </w:r>
    </w:p>
    <w:p w14:paraId="529BF1E8" w14:textId="77777777" w:rsidR="00A61809" w:rsidRPr="00383846" w:rsidRDefault="00A61809" w:rsidP="00383846">
      <w:pPr>
        <w:pStyle w:val="Heading3"/>
        <w:spacing w:line="360" w:lineRule="auto"/>
        <w:rPr>
          <w:rFonts w:ascii="Calibri" w:hAnsi="Calibri"/>
          <w:color w:val="000000" w:themeColor="text1"/>
          <w:shd w:val="clear" w:color="auto" w:fill="FFF5AA"/>
        </w:rPr>
      </w:pPr>
    </w:p>
    <w:p w14:paraId="28E8ED69" w14:textId="3F5F6C32" w:rsidR="00434248" w:rsidRPr="00383846" w:rsidRDefault="00434248" w:rsidP="00383846">
      <w:pPr>
        <w:pStyle w:val="Heading3"/>
        <w:spacing w:line="360" w:lineRule="auto"/>
        <w:rPr>
          <w:rFonts w:ascii="Calibri" w:eastAsia="Times New Roman" w:hAnsi="Calibri"/>
          <w:color w:val="000000" w:themeColor="text1"/>
        </w:rPr>
      </w:pPr>
      <w:proofErr w:type="spellStart"/>
      <w:r w:rsidRPr="00383846">
        <w:rPr>
          <w:rFonts w:ascii="Calibri" w:eastAsia="Times New Roman" w:hAnsi="Calibri"/>
          <w:color w:val="000000" w:themeColor="text1"/>
        </w:rPr>
        <w:t>Ritchhart</w:t>
      </w:r>
      <w:proofErr w:type="spellEnd"/>
      <w:r w:rsidRPr="00383846">
        <w:rPr>
          <w:rFonts w:ascii="Calibri" w:eastAsia="Times New Roman" w:hAnsi="Calibri"/>
          <w:color w:val="000000" w:themeColor="text1"/>
        </w:rPr>
        <w:t>, R. (2015).</w:t>
      </w:r>
      <w:r w:rsidRPr="00383846">
        <w:rPr>
          <w:rStyle w:val="apple-converted-space"/>
          <w:rFonts w:ascii="Calibri" w:eastAsia="Times New Roman" w:hAnsi="Calibri" w:cs="Arial"/>
          <w:color w:val="000000" w:themeColor="text1"/>
        </w:rPr>
        <w:t> </w:t>
      </w:r>
      <w:r w:rsidRPr="00383846">
        <w:rPr>
          <w:rFonts w:ascii="Calibri" w:eastAsia="Times New Roman" w:hAnsi="Calibri"/>
          <w:color w:val="000000" w:themeColor="text1"/>
        </w:rPr>
        <w:t xml:space="preserve">Creating Cultures of Thinking: The 8 Forces We Must Master to Truly Transform </w:t>
      </w:r>
      <w:proofErr w:type="gramStart"/>
      <w:r w:rsidRPr="00383846">
        <w:rPr>
          <w:rFonts w:ascii="Calibri" w:eastAsia="Times New Roman" w:hAnsi="Calibri"/>
          <w:color w:val="000000" w:themeColor="text1"/>
        </w:rPr>
        <w:t>In</w:t>
      </w:r>
      <w:proofErr w:type="gramEnd"/>
      <w:r w:rsidRPr="00383846">
        <w:rPr>
          <w:rFonts w:ascii="Calibri" w:eastAsia="Times New Roman" w:hAnsi="Calibri"/>
          <w:color w:val="000000" w:themeColor="text1"/>
        </w:rPr>
        <w:t xml:space="preserve"> Our Schools</w:t>
      </w:r>
      <w:r w:rsidR="009E0628" w:rsidRPr="00383846">
        <w:rPr>
          <w:rFonts w:ascii="Calibri" w:eastAsia="Times New Roman" w:hAnsi="Calibri"/>
          <w:color w:val="000000" w:themeColor="text1"/>
        </w:rPr>
        <w:t>. 1st ed. San Franc</w:t>
      </w:r>
      <w:r w:rsidRPr="00383846">
        <w:rPr>
          <w:rFonts w:ascii="Calibri" w:eastAsia="Times New Roman" w:hAnsi="Calibri"/>
          <w:color w:val="000000" w:themeColor="text1"/>
        </w:rPr>
        <w:t>isco: John Wiley &amp; Sons.</w:t>
      </w:r>
    </w:p>
    <w:p w14:paraId="0AE88BEC" w14:textId="77777777" w:rsidR="00434248" w:rsidRPr="00383846" w:rsidRDefault="00434248" w:rsidP="00383846">
      <w:pPr>
        <w:pStyle w:val="Heading3"/>
        <w:spacing w:line="360" w:lineRule="auto"/>
        <w:rPr>
          <w:rFonts w:ascii="Calibri" w:hAnsi="Calibri"/>
          <w:color w:val="000000" w:themeColor="text1"/>
          <w:shd w:val="clear" w:color="auto" w:fill="FFFFFF"/>
        </w:rPr>
      </w:pPr>
    </w:p>
    <w:p w14:paraId="17CAA164" w14:textId="77777777" w:rsidR="00A61809" w:rsidRPr="00383846" w:rsidRDefault="00A61809" w:rsidP="00383846">
      <w:pPr>
        <w:pStyle w:val="Heading3"/>
        <w:spacing w:line="360" w:lineRule="auto"/>
        <w:rPr>
          <w:rFonts w:ascii="Calibri" w:hAnsi="Calibri"/>
          <w:color w:val="000000" w:themeColor="text1"/>
        </w:rPr>
      </w:pPr>
      <w:r w:rsidRPr="00383846">
        <w:rPr>
          <w:rFonts w:ascii="Calibri" w:hAnsi="Calibri"/>
          <w:color w:val="000000" w:themeColor="text1"/>
          <w:shd w:val="clear" w:color="auto" w:fill="FFFFFF"/>
        </w:rPr>
        <w:t>Sharp, J. (2012). </w:t>
      </w:r>
      <w:r w:rsidRPr="00383846">
        <w:rPr>
          <w:rFonts w:ascii="Calibri" w:hAnsi="Calibri"/>
          <w:i/>
          <w:iCs/>
          <w:color w:val="000000" w:themeColor="text1"/>
        </w:rPr>
        <w:t>Success with your education research project</w:t>
      </w:r>
      <w:r w:rsidRPr="00383846">
        <w:rPr>
          <w:rFonts w:ascii="Calibri" w:hAnsi="Calibri"/>
          <w:color w:val="000000" w:themeColor="text1"/>
          <w:shd w:val="clear" w:color="auto" w:fill="FFFFFF"/>
        </w:rPr>
        <w:t>. 2nd ed. London: SAGE Publications Ltd, p.83.</w:t>
      </w:r>
    </w:p>
    <w:p w14:paraId="44D0A7F4" w14:textId="77777777" w:rsidR="00A61809" w:rsidRPr="00383846" w:rsidRDefault="00A61809" w:rsidP="00383846">
      <w:pPr>
        <w:pStyle w:val="Heading3"/>
        <w:spacing w:line="360" w:lineRule="auto"/>
        <w:rPr>
          <w:rFonts w:ascii="Calibri" w:hAnsi="Calibri"/>
          <w:color w:val="000000" w:themeColor="text1"/>
        </w:rPr>
      </w:pPr>
    </w:p>
    <w:p w14:paraId="782CF96D" w14:textId="0FAEF789" w:rsidR="001E3C7E" w:rsidRPr="00383846" w:rsidRDefault="001E3C7E" w:rsidP="00383846">
      <w:pPr>
        <w:pStyle w:val="Heading3"/>
        <w:spacing w:line="360" w:lineRule="auto"/>
        <w:rPr>
          <w:rFonts w:ascii="Calibri" w:hAnsi="Calibri"/>
          <w:color w:val="000000" w:themeColor="text1"/>
        </w:rPr>
      </w:pPr>
      <w:r w:rsidRPr="00383846">
        <w:rPr>
          <w:rFonts w:ascii="Calibri" w:hAnsi="Calibri"/>
          <w:color w:val="000000" w:themeColor="text1"/>
        </w:rPr>
        <w:t>Walker, R. (1993) Finding a silent voice for the reader: using photographs for evaluation and research</w:t>
      </w:r>
      <w:r w:rsidR="003A3395" w:rsidRPr="00383846">
        <w:rPr>
          <w:rFonts w:ascii="Calibri" w:hAnsi="Calibri"/>
          <w:color w:val="000000" w:themeColor="text1"/>
        </w:rPr>
        <w:t xml:space="preserve">. </w:t>
      </w:r>
      <w:r w:rsidR="003A3395" w:rsidRPr="00383846">
        <w:rPr>
          <w:rFonts w:ascii="Calibri" w:hAnsi="Calibri"/>
          <w:i/>
          <w:color w:val="000000" w:themeColor="text1"/>
        </w:rPr>
        <w:t>Qualitative voices in educational research.</w:t>
      </w:r>
      <w:r w:rsidR="003A3395" w:rsidRPr="00383846">
        <w:rPr>
          <w:rFonts w:ascii="Calibri" w:hAnsi="Calibri"/>
          <w:color w:val="000000" w:themeColor="text1"/>
        </w:rPr>
        <w:t xml:space="preserve"> London: </w:t>
      </w:r>
      <w:proofErr w:type="spellStart"/>
      <w:r w:rsidR="003A3395" w:rsidRPr="00383846">
        <w:rPr>
          <w:rFonts w:ascii="Calibri" w:hAnsi="Calibri"/>
          <w:color w:val="000000" w:themeColor="text1"/>
        </w:rPr>
        <w:t>Falmer</w:t>
      </w:r>
      <w:proofErr w:type="spellEnd"/>
      <w:r w:rsidR="003A3395" w:rsidRPr="00383846">
        <w:rPr>
          <w:rFonts w:ascii="Calibri" w:hAnsi="Calibri"/>
          <w:color w:val="000000" w:themeColor="text1"/>
        </w:rPr>
        <w:t xml:space="preserve"> Press.</w:t>
      </w:r>
    </w:p>
    <w:p w14:paraId="5B72B058" w14:textId="77777777" w:rsidR="00566362" w:rsidRPr="00383846" w:rsidRDefault="00566362" w:rsidP="00383846">
      <w:pPr>
        <w:pStyle w:val="Bibliography"/>
        <w:spacing w:line="360" w:lineRule="auto"/>
        <w:rPr>
          <w:rFonts w:ascii="Calibri" w:hAnsi="Calibri"/>
          <w:noProof/>
          <w:color w:val="000000" w:themeColor="text1"/>
          <w:sz w:val="24"/>
          <w:szCs w:val="24"/>
        </w:rPr>
      </w:pPr>
    </w:p>
    <w:p w14:paraId="36951E2B" w14:textId="77777777" w:rsidR="00255926" w:rsidRPr="00383846" w:rsidRDefault="00255926" w:rsidP="00383846">
      <w:pPr>
        <w:pStyle w:val="Title"/>
        <w:spacing w:line="360" w:lineRule="auto"/>
        <w:rPr>
          <w:rFonts w:ascii="Calibri" w:hAnsi="Calibri"/>
          <w:color w:val="000000" w:themeColor="text1"/>
          <w:sz w:val="24"/>
          <w:szCs w:val="24"/>
        </w:rPr>
      </w:pPr>
      <w:r w:rsidRPr="00383846">
        <w:rPr>
          <w:rFonts w:ascii="Calibri" w:hAnsi="Calibri"/>
          <w:color w:val="000000" w:themeColor="text1"/>
          <w:sz w:val="24"/>
          <w:szCs w:val="24"/>
        </w:rPr>
        <w:t>Watson, J. B. &amp; Rayner, R. (1920). Conditioned emotional responses. Journal of Experimental Psychology, 3, 1-14.</w:t>
      </w:r>
    </w:p>
    <w:p w14:paraId="71B48D14" w14:textId="77777777" w:rsidR="00255926" w:rsidRPr="00383846" w:rsidRDefault="00255926" w:rsidP="00383846">
      <w:pPr>
        <w:spacing w:line="360" w:lineRule="auto"/>
        <w:rPr>
          <w:rFonts w:ascii="Calibri" w:hAnsi="Calibri"/>
          <w:color w:val="000000" w:themeColor="text1"/>
          <w:sz w:val="24"/>
          <w:szCs w:val="24"/>
          <w:lang w:eastAsia="en-US"/>
        </w:rPr>
      </w:pPr>
    </w:p>
    <w:p w14:paraId="710B596D" w14:textId="77777777" w:rsidR="00566362" w:rsidRPr="00383846" w:rsidRDefault="00566362" w:rsidP="00383846">
      <w:pPr>
        <w:pStyle w:val="Bibliography"/>
        <w:spacing w:line="360" w:lineRule="auto"/>
        <w:rPr>
          <w:rFonts w:ascii="Calibri" w:hAnsi="Calibri"/>
          <w:noProof/>
          <w:color w:val="000000" w:themeColor="text1"/>
          <w:sz w:val="24"/>
          <w:szCs w:val="24"/>
        </w:rPr>
      </w:pPr>
      <w:r w:rsidRPr="00383846">
        <w:rPr>
          <w:rFonts w:ascii="Calibri" w:hAnsi="Calibri"/>
          <w:noProof/>
          <w:color w:val="000000" w:themeColor="text1"/>
          <w:sz w:val="24"/>
          <w:szCs w:val="24"/>
        </w:rPr>
        <w:t xml:space="preserve">Welsh Assembly Government, (2011). </w:t>
      </w:r>
      <w:r w:rsidRPr="00383846">
        <w:rPr>
          <w:rFonts w:ascii="Calibri" w:hAnsi="Calibri"/>
          <w:i/>
          <w:iCs/>
          <w:noProof/>
          <w:color w:val="000000" w:themeColor="text1"/>
          <w:sz w:val="24"/>
          <w:szCs w:val="24"/>
        </w:rPr>
        <w:t xml:space="preserve">Pupil Participation – Good Practice Guide, </w:t>
      </w:r>
      <w:r w:rsidRPr="00383846">
        <w:rPr>
          <w:rFonts w:ascii="Calibri" w:hAnsi="Calibri"/>
          <w:noProof/>
          <w:color w:val="000000" w:themeColor="text1"/>
          <w:sz w:val="24"/>
          <w:szCs w:val="24"/>
        </w:rPr>
        <w:t>Cardiff: Welsh Assembly Government.</w:t>
      </w:r>
    </w:p>
    <w:p w14:paraId="6DF1D1D2" w14:textId="77777777" w:rsidR="00566362" w:rsidRPr="00D35380" w:rsidRDefault="00566362" w:rsidP="00834C93">
      <w:pPr>
        <w:spacing w:line="360" w:lineRule="auto"/>
        <w:rPr>
          <w:rFonts w:ascii="Calibri" w:hAnsi="Calibri" w:cs="Arial"/>
          <w:color w:val="000000" w:themeColor="text1"/>
          <w:sz w:val="24"/>
          <w:szCs w:val="24"/>
        </w:rPr>
      </w:pPr>
    </w:p>
    <w:p w14:paraId="7069C45A" w14:textId="77777777" w:rsidR="001E3C7E" w:rsidRPr="00D35380" w:rsidRDefault="001E3C7E" w:rsidP="00834C93">
      <w:pPr>
        <w:spacing w:line="360" w:lineRule="auto"/>
        <w:rPr>
          <w:rFonts w:ascii="Calibri" w:hAnsi="Calibri" w:cs="Arial"/>
          <w:color w:val="000000" w:themeColor="text1"/>
          <w:sz w:val="24"/>
          <w:szCs w:val="24"/>
        </w:rPr>
      </w:pPr>
    </w:p>
    <w:p w14:paraId="4DB465C5" w14:textId="77777777" w:rsidR="00383846" w:rsidRDefault="00383846" w:rsidP="00834C93">
      <w:pPr>
        <w:spacing w:line="360" w:lineRule="auto"/>
        <w:rPr>
          <w:rFonts w:ascii="Arial" w:hAnsi="Arial" w:cs="Arial"/>
          <w:color w:val="000000" w:themeColor="text1"/>
          <w:u w:val="single"/>
        </w:rPr>
      </w:pPr>
    </w:p>
    <w:p w14:paraId="1F3C8EDB" w14:textId="77777777" w:rsidR="005A1FCA" w:rsidRPr="00383846" w:rsidRDefault="005A1FCA" w:rsidP="00834C93">
      <w:pPr>
        <w:spacing w:line="360" w:lineRule="auto"/>
        <w:rPr>
          <w:rFonts w:ascii="Arial" w:hAnsi="Arial" w:cs="Arial"/>
          <w:color w:val="000000" w:themeColor="text1"/>
          <w:sz w:val="24"/>
          <w:szCs w:val="24"/>
          <w:u w:val="single"/>
        </w:rPr>
      </w:pPr>
    </w:p>
    <w:p w14:paraId="742A7CDA" w14:textId="48883A4A" w:rsidR="005A1FCA" w:rsidRPr="00383846" w:rsidRDefault="00C05F86" w:rsidP="007E735B">
      <w:pPr>
        <w:pStyle w:val="ListParagraph"/>
        <w:numPr>
          <w:ilvl w:val="0"/>
          <w:numId w:val="8"/>
        </w:numPr>
        <w:spacing w:line="360" w:lineRule="auto"/>
        <w:rPr>
          <w:rFonts w:ascii="Arial" w:hAnsi="Arial" w:cs="Arial"/>
          <w:color w:val="000000" w:themeColor="text1"/>
          <w:sz w:val="24"/>
          <w:szCs w:val="24"/>
          <w:u w:val="single"/>
        </w:rPr>
      </w:pPr>
      <w:r w:rsidRPr="00383846">
        <w:rPr>
          <w:rFonts w:ascii="Arial" w:hAnsi="Arial" w:cs="Arial"/>
          <w:color w:val="000000" w:themeColor="text1"/>
          <w:sz w:val="24"/>
          <w:szCs w:val="24"/>
          <w:u w:val="single"/>
        </w:rPr>
        <w:lastRenderedPageBreak/>
        <w:t>Appendices</w:t>
      </w:r>
    </w:p>
    <w:p w14:paraId="7E85C28F" w14:textId="7072D03E" w:rsidR="00C05F86" w:rsidRDefault="00D9783B" w:rsidP="00834C93">
      <w:pPr>
        <w:spacing w:line="360" w:lineRule="auto"/>
        <w:rPr>
          <w:rFonts w:ascii="Arial" w:hAnsi="Arial" w:cs="Arial"/>
          <w:color w:val="000000" w:themeColor="text1"/>
        </w:rPr>
      </w:pPr>
      <w:r w:rsidRPr="00383846">
        <w:rPr>
          <w:rFonts w:ascii="Arial" w:hAnsi="Arial" w:cs="Arial"/>
          <w:color w:val="000000" w:themeColor="text1"/>
          <w:sz w:val="24"/>
          <w:szCs w:val="24"/>
        </w:rPr>
        <w:t>Appendix A</w:t>
      </w:r>
      <w:r w:rsidR="00C05F86" w:rsidRPr="00383846">
        <w:rPr>
          <w:rFonts w:ascii="Arial" w:hAnsi="Arial" w:cs="Arial"/>
          <w:color w:val="000000" w:themeColor="text1"/>
          <w:sz w:val="24"/>
          <w:szCs w:val="24"/>
        </w:rPr>
        <w:t xml:space="preserve"> – University Research Consent</w:t>
      </w:r>
      <w:r w:rsidR="0088455F">
        <w:rPr>
          <w:rFonts w:ascii="Arial" w:hAnsi="Arial" w:cs="Arial"/>
          <w:noProof/>
          <w:color w:val="000000" w:themeColor="text1"/>
        </w:rPr>
        <w:drawing>
          <wp:inline distT="0" distB="0" distL="0" distR="0" wp14:anchorId="6F143217" wp14:editId="350ABD4B">
            <wp:extent cx="5721985" cy="7855585"/>
            <wp:effectExtent l="0" t="0" r="0" b="0"/>
            <wp:docPr id="9" name="Picture 9" descr="../../../com.apple.mail/Data/Library/Mail%20Downloads/39886C3B-E6B7-4DDB-8206-F4702FE7B535/Consent.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m.apple.mail/Data/Library/Mail%20Downloads/39886C3B-E6B7-4DDB-8206-F4702FE7B535/Consent.jpe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1985" cy="7855585"/>
                    </a:xfrm>
                    <a:prstGeom prst="rect">
                      <a:avLst/>
                    </a:prstGeom>
                    <a:noFill/>
                    <a:ln>
                      <a:noFill/>
                    </a:ln>
                  </pic:spPr>
                </pic:pic>
              </a:graphicData>
            </a:graphic>
          </wp:inline>
        </w:drawing>
      </w:r>
    </w:p>
    <w:p w14:paraId="240B9144" w14:textId="2FCFFEA2" w:rsidR="00177A61" w:rsidRDefault="00D9783B" w:rsidP="00834C93">
      <w:pPr>
        <w:spacing w:line="360" w:lineRule="auto"/>
        <w:rPr>
          <w:rFonts w:ascii="Arial" w:hAnsi="Arial" w:cs="Arial"/>
          <w:color w:val="000000" w:themeColor="text1"/>
        </w:rPr>
      </w:pPr>
      <w:r w:rsidRPr="00383846">
        <w:rPr>
          <w:rFonts w:ascii="Arial" w:hAnsi="Arial" w:cs="Arial"/>
          <w:color w:val="000000" w:themeColor="text1"/>
          <w:sz w:val="24"/>
          <w:szCs w:val="24"/>
        </w:rPr>
        <w:lastRenderedPageBreak/>
        <w:t>Appendix B</w:t>
      </w:r>
      <w:r w:rsidR="00177A61" w:rsidRPr="00383846">
        <w:rPr>
          <w:rFonts w:ascii="Arial" w:hAnsi="Arial" w:cs="Arial"/>
          <w:color w:val="000000" w:themeColor="text1"/>
          <w:sz w:val="24"/>
          <w:szCs w:val="24"/>
        </w:rPr>
        <w:t xml:space="preserve"> – Reading record</w:t>
      </w:r>
      <w:r w:rsidR="00662593">
        <w:rPr>
          <w:rFonts w:ascii="Arial" w:hAnsi="Arial" w:cs="Arial"/>
          <w:noProof/>
          <w:color w:val="000000" w:themeColor="text1"/>
        </w:rPr>
        <w:drawing>
          <wp:inline distT="0" distB="0" distL="0" distR="0" wp14:anchorId="5323F292" wp14:editId="1616A335">
            <wp:extent cx="5003767" cy="3053769"/>
            <wp:effectExtent l="0" t="0" r="635" b="0"/>
            <wp:docPr id="10" name="Picture 10" descr="../../../../../Desktop/Reading%20Recor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Reading%20Record.JPG"/>
                    <pic:cNvPicPr>
                      <a:picLocks noChangeAspect="1" noChangeArrowheads="1"/>
                    </pic:cNvPicPr>
                  </pic:nvPicPr>
                  <pic:blipFill rotWithShape="1">
                    <a:blip r:embed="rId9">
                      <a:extLst>
                        <a:ext uri="{28A0092B-C50C-407E-A947-70E740481C1C}">
                          <a14:useLocalDpi xmlns:a14="http://schemas.microsoft.com/office/drawing/2010/main" val="0"/>
                        </a:ext>
                      </a:extLst>
                    </a:blip>
                    <a:srcRect l="1201" t="14834" b="4838"/>
                    <a:stretch/>
                  </pic:blipFill>
                  <pic:spPr bwMode="auto">
                    <a:xfrm rot="10800000">
                      <a:off x="0" y="0"/>
                      <a:ext cx="5015019" cy="3060636"/>
                    </a:xfrm>
                    <a:prstGeom prst="rect">
                      <a:avLst/>
                    </a:prstGeom>
                    <a:noFill/>
                    <a:ln>
                      <a:noFill/>
                    </a:ln>
                    <a:extLst>
                      <a:ext uri="{53640926-AAD7-44D8-BBD7-CCE9431645EC}">
                        <a14:shadowObscured xmlns:a14="http://schemas.microsoft.com/office/drawing/2010/main"/>
                      </a:ext>
                    </a:extLst>
                  </pic:spPr>
                </pic:pic>
              </a:graphicData>
            </a:graphic>
          </wp:inline>
        </w:drawing>
      </w:r>
    </w:p>
    <w:p w14:paraId="0553DCEB" w14:textId="77777777" w:rsidR="00410AFD" w:rsidRDefault="00410AFD" w:rsidP="00834C93">
      <w:pPr>
        <w:spacing w:line="360" w:lineRule="auto"/>
        <w:rPr>
          <w:rFonts w:ascii="Arial" w:hAnsi="Arial" w:cs="Arial"/>
          <w:color w:val="000000" w:themeColor="text1"/>
        </w:rPr>
      </w:pPr>
    </w:p>
    <w:p w14:paraId="41BC4B09" w14:textId="22DC3732" w:rsidR="008A6883" w:rsidRDefault="00D9783B" w:rsidP="00834C93">
      <w:pPr>
        <w:spacing w:line="360" w:lineRule="auto"/>
        <w:rPr>
          <w:rFonts w:ascii="Arial" w:hAnsi="Arial" w:cs="Arial"/>
          <w:color w:val="000000" w:themeColor="text1"/>
        </w:rPr>
      </w:pPr>
      <w:r>
        <w:rPr>
          <w:rFonts w:ascii="Arial" w:hAnsi="Arial" w:cs="Arial"/>
          <w:color w:val="000000" w:themeColor="text1"/>
        </w:rPr>
        <w:t>Appendix C</w:t>
      </w:r>
      <w:r w:rsidR="008A6883">
        <w:rPr>
          <w:rFonts w:ascii="Arial" w:hAnsi="Arial" w:cs="Arial"/>
          <w:color w:val="000000" w:themeColor="text1"/>
        </w:rPr>
        <w:t xml:space="preserve"> </w:t>
      </w:r>
      <w:r w:rsidR="00821616">
        <w:rPr>
          <w:rFonts w:ascii="Arial" w:hAnsi="Arial" w:cs="Arial"/>
          <w:color w:val="000000" w:themeColor="text1"/>
        </w:rPr>
        <w:t>–</w:t>
      </w:r>
      <w:r w:rsidR="008A6883">
        <w:rPr>
          <w:rFonts w:ascii="Arial" w:hAnsi="Arial" w:cs="Arial"/>
          <w:color w:val="000000" w:themeColor="text1"/>
        </w:rPr>
        <w:t xml:space="preserve"> </w:t>
      </w:r>
      <w:r w:rsidR="00821616">
        <w:rPr>
          <w:rFonts w:ascii="Arial" w:hAnsi="Arial" w:cs="Arial"/>
          <w:color w:val="000000" w:themeColor="text1"/>
        </w:rPr>
        <w:t>Plan instruction text</w:t>
      </w:r>
    </w:p>
    <w:p w14:paraId="147C0F22" w14:textId="43FD5582" w:rsidR="00662593" w:rsidRDefault="00410AFD" w:rsidP="00834C93">
      <w:pPr>
        <w:spacing w:line="360" w:lineRule="auto"/>
        <w:rPr>
          <w:rFonts w:ascii="Arial" w:hAnsi="Arial" w:cs="Arial"/>
          <w:color w:val="000000" w:themeColor="text1"/>
        </w:rPr>
      </w:pPr>
      <w:r>
        <w:rPr>
          <w:rFonts w:ascii="Arial" w:hAnsi="Arial" w:cs="Arial"/>
          <w:noProof/>
          <w:color w:val="000000" w:themeColor="text1"/>
        </w:rPr>
        <w:drawing>
          <wp:inline distT="0" distB="0" distL="0" distR="0" wp14:anchorId="4C204FE4" wp14:editId="1C3EDEFD">
            <wp:extent cx="4756695" cy="3318223"/>
            <wp:effectExtent l="7937" t="0" r="1588" b="1587"/>
            <wp:docPr id="11" name="Picture 11" descr="../../../../../Desktop/Plan%20I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Plan%20Instruction"/>
                    <pic:cNvPicPr>
                      <a:picLocks noChangeAspect="1" noChangeArrowheads="1"/>
                    </pic:cNvPicPr>
                  </pic:nvPicPr>
                  <pic:blipFill rotWithShape="1">
                    <a:blip r:embed="rId10">
                      <a:extLst>
                        <a:ext uri="{28A0092B-C50C-407E-A947-70E740481C1C}">
                          <a14:useLocalDpi xmlns:a14="http://schemas.microsoft.com/office/drawing/2010/main" val="0"/>
                        </a:ext>
                      </a:extLst>
                    </a:blip>
                    <a:srcRect l="1328" t="4980" r="4240" b="7262"/>
                    <a:stretch/>
                  </pic:blipFill>
                  <pic:spPr bwMode="auto">
                    <a:xfrm rot="5400000">
                      <a:off x="0" y="0"/>
                      <a:ext cx="4781679" cy="3335651"/>
                    </a:xfrm>
                    <a:prstGeom prst="rect">
                      <a:avLst/>
                    </a:prstGeom>
                    <a:noFill/>
                    <a:ln>
                      <a:noFill/>
                    </a:ln>
                    <a:extLst>
                      <a:ext uri="{53640926-AAD7-44D8-BBD7-CCE9431645EC}">
                        <a14:shadowObscured xmlns:a14="http://schemas.microsoft.com/office/drawing/2010/main"/>
                      </a:ext>
                    </a:extLst>
                  </pic:spPr>
                </pic:pic>
              </a:graphicData>
            </a:graphic>
          </wp:inline>
        </w:drawing>
      </w:r>
    </w:p>
    <w:p w14:paraId="5683FC00" w14:textId="5598F057" w:rsidR="00410AFD" w:rsidRDefault="00D9783B" w:rsidP="00834C93">
      <w:pPr>
        <w:spacing w:line="360" w:lineRule="auto"/>
        <w:rPr>
          <w:rFonts w:ascii="Arial" w:hAnsi="Arial" w:cs="Arial"/>
          <w:color w:val="000000" w:themeColor="text1"/>
        </w:rPr>
      </w:pPr>
      <w:r>
        <w:rPr>
          <w:rFonts w:ascii="Arial" w:hAnsi="Arial" w:cs="Arial"/>
          <w:color w:val="000000" w:themeColor="text1"/>
        </w:rPr>
        <w:lastRenderedPageBreak/>
        <w:t>Appendix D</w:t>
      </w:r>
      <w:r w:rsidR="00821616">
        <w:rPr>
          <w:rFonts w:ascii="Arial" w:hAnsi="Arial" w:cs="Arial"/>
          <w:color w:val="000000" w:themeColor="text1"/>
        </w:rPr>
        <w:t xml:space="preserve"> </w:t>
      </w:r>
      <w:r w:rsidR="002E415A">
        <w:rPr>
          <w:rFonts w:ascii="Arial" w:hAnsi="Arial" w:cs="Arial"/>
          <w:color w:val="000000" w:themeColor="text1"/>
        </w:rPr>
        <w:t>–</w:t>
      </w:r>
      <w:r w:rsidR="00821616">
        <w:rPr>
          <w:rFonts w:ascii="Arial" w:hAnsi="Arial" w:cs="Arial"/>
          <w:color w:val="000000" w:themeColor="text1"/>
        </w:rPr>
        <w:t xml:space="preserve"> </w:t>
      </w:r>
      <w:r w:rsidR="002E415A">
        <w:rPr>
          <w:rFonts w:ascii="Arial" w:hAnsi="Arial" w:cs="Arial"/>
          <w:color w:val="000000" w:themeColor="text1"/>
        </w:rPr>
        <w:t>Identify features of instruction writing</w:t>
      </w:r>
      <w:r w:rsidR="00410AFD">
        <w:rPr>
          <w:rFonts w:ascii="Arial" w:hAnsi="Arial" w:cs="Arial"/>
          <w:noProof/>
          <w:color w:val="000000" w:themeColor="text1"/>
        </w:rPr>
        <w:drawing>
          <wp:inline distT="0" distB="0" distL="0" distR="0" wp14:anchorId="067D25EC" wp14:editId="4E63AAB6">
            <wp:extent cx="4039971" cy="2951552"/>
            <wp:effectExtent l="10795" t="0" r="9525" b="9525"/>
            <wp:docPr id="12" name="Picture 12" descr="../../../../../Desktop/Features%20of%20Instru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Features%20of%20Instructions"/>
                    <pic:cNvPicPr>
                      <a:picLocks noChangeAspect="1" noChangeArrowheads="1"/>
                    </pic:cNvPicPr>
                  </pic:nvPicPr>
                  <pic:blipFill rotWithShape="1">
                    <a:blip r:embed="rId11">
                      <a:extLst>
                        <a:ext uri="{28A0092B-C50C-407E-A947-70E740481C1C}">
                          <a14:useLocalDpi xmlns:a14="http://schemas.microsoft.com/office/drawing/2010/main" val="0"/>
                        </a:ext>
                      </a:extLst>
                    </a:blip>
                    <a:srcRect l="4356" t="6415" r="3139" b="3550"/>
                    <a:stretch/>
                  </pic:blipFill>
                  <pic:spPr bwMode="auto">
                    <a:xfrm rot="5400000">
                      <a:off x="0" y="0"/>
                      <a:ext cx="4044015" cy="2954507"/>
                    </a:xfrm>
                    <a:prstGeom prst="rect">
                      <a:avLst/>
                    </a:prstGeom>
                    <a:noFill/>
                    <a:ln>
                      <a:noFill/>
                    </a:ln>
                    <a:extLst>
                      <a:ext uri="{53640926-AAD7-44D8-BBD7-CCE9431645EC}">
                        <a14:shadowObscured xmlns:a14="http://schemas.microsoft.com/office/drawing/2010/main"/>
                      </a:ext>
                    </a:extLst>
                  </pic:spPr>
                </pic:pic>
              </a:graphicData>
            </a:graphic>
          </wp:inline>
        </w:drawing>
      </w:r>
    </w:p>
    <w:p w14:paraId="38CC2583" w14:textId="77777777" w:rsidR="00410AFD" w:rsidRDefault="00410AFD" w:rsidP="00834C93">
      <w:pPr>
        <w:spacing w:line="360" w:lineRule="auto"/>
        <w:rPr>
          <w:rFonts w:ascii="Arial" w:hAnsi="Arial" w:cs="Arial"/>
          <w:color w:val="000000" w:themeColor="text1"/>
        </w:rPr>
      </w:pPr>
    </w:p>
    <w:p w14:paraId="0AC7E8C3" w14:textId="77777777" w:rsidR="00410AFD" w:rsidRDefault="00410AFD" w:rsidP="00834C93">
      <w:pPr>
        <w:spacing w:line="360" w:lineRule="auto"/>
        <w:rPr>
          <w:rFonts w:ascii="Arial" w:hAnsi="Arial" w:cs="Arial"/>
          <w:color w:val="000000" w:themeColor="text1"/>
        </w:rPr>
      </w:pPr>
    </w:p>
    <w:p w14:paraId="57517BBE" w14:textId="5F60CB8D" w:rsidR="00456C6D" w:rsidRDefault="00D9783B" w:rsidP="00834C93">
      <w:pPr>
        <w:spacing w:line="360" w:lineRule="auto"/>
        <w:rPr>
          <w:rFonts w:ascii="Arial" w:hAnsi="Arial" w:cs="Arial"/>
          <w:color w:val="000000" w:themeColor="text1"/>
        </w:rPr>
      </w:pPr>
      <w:r>
        <w:rPr>
          <w:rFonts w:ascii="Arial" w:hAnsi="Arial" w:cs="Arial"/>
          <w:color w:val="000000" w:themeColor="text1"/>
        </w:rPr>
        <w:t>Appendix E</w:t>
      </w:r>
      <w:r w:rsidR="00456C6D">
        <w:rPr>
          <w:rFonts w:ascii="Arial" w:hAnsi="Arial" w:cs="Arial"/>
          <w:color w:val="000000" w:themeColor="text1"/>
        </w:rPr>
        <w:t xml:space="preserve"> – Maths activity</w:t>
      </w:r>
    </w:p>
    <w:p w14:paraId="39F0F4D2" w14:textId="6A0B3B9E" w:rsidR="00410AFD" w:rsidRDefault="00410AFD" w:rsidP="00834C93">
      <w:pPr>
        <w:spacing w:line="360" w:lineRule="auto"/>
        <w:rPr>
          <w:rFonts w:ascii="Arial" w:hAnsi="Arial" w:cs="Arial"/>
          <w:color w:val="000000" w:themeColor="text1"/>
        </w:rPr>
      </w:pPr>
    </w:p>
    <w:p w14:paraId="6942E92F" w14:textId="77777777" w:rsidR="006E5B1E" w:rsidRDefault="006E5B1E" w:rsidP="00D11AC2">
      <w:pPr>
        <w:rPr>
          <w:rFonts w:ascii="Arial" w:hAnsi="Arial" w:cs="Arial"/>
          <w:color w:val="000000" w:themeColor="text1"/>
        </w:rPr>
      </w:pPr>
    </w:p>
    <w:p w14:paraId="46F890A8" w14:textId="0EEBFD5E" w:rsidR="006E5B1E" w:rsidRDefault="006E5B1E" w:rsidP="00D11AC2">
      <w:pPr>
        <w:rPr>
          <w:rFonts w:ascii="Arial" w:hAnsi="Arial" w:cs="Arial"/>
          <w:color w:val="000000" w:themeColor="text1"/>
        </w:rPr>
      </w:pPr>
    </w:p>
    <w:p w14:paraId="48D25C0A" w14:textId="38ECD6EC" w:rsidR="006E5B1E" w:rsidRDefault="00410AFD" w:rsidP="00D11AC2">
      <w:pPr>
        <w:rPr>
          <w:rFonts w:ascii="Arial" w:hAnsi="Arial" w:cs="Arial"/>
          <w:color w:val="000000" w:themeColor="text1"/>
        </w:rPr>
      </w:pPr>
      <w:r>
        <w:rPr>
          <w:rFonts w:ascii="Arial" w:hAnsi="Arial" w:cs="Arial"/>
          <w:noProof/>
          <w:color w:val="000000" w:themeColor="text1"/>
        </w:rPr>
        <w:drawing>
          <wp:anchor distT="0" distB="0" distL="114300" distR="114300" simplePos="0" relativeHeight="251665408" behindDoc="0" locked="0" layoutInCell="1" allowOverlap="1" wp14:anchorId="08EE2882" wp14:editId="6F72DE71">
            <wp:simplePos x="0" y="0"/>
            <wp:positionH relativeFrom="column">
              <wp:posOffset>-701040</wp:posOffset>
            </wp:positionH>
            <wp:positionV relativeFrom="paragraph">
              <wp:posOffset>138430</wp:posOffset>
            </wp:positionV>
            <wp:extent cx="3721100" cy="2586355"/>
            <wp:effectExtent l="8572" t="0" r="0" b="0"/>
            <wp:wrapTight wrapText="bothSides">
              <wp:wrapPolygon edited="0">
                <wp:start x="50" y="21672"/>
                <wp:lineTo x="21429" y="21672"/>
                <wp:lineTo x="21429" y="247"/>
                <wp:lineTo x="50" y="247"/>
                <wp:lineTo x="50" y="21672"/>
              </wp:wrapPolygon>
            </wp:wrapTight>
            <wp:docPr id="13" name="Picture 13" descr="../../../../../Desktop/Maths%20Ac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Maths%20Activity"/>
                    <pic:cNvPicPr>
                      <a:picLocks noChangeAspect="1" noChangeArrowheads="1"/>
                    </pic:cNvPicPr>
                  </pic:nvPicPr>
                  <pic:blipFill rotWithShape="1">
                    <a:blip r:embed="rId12">
                      <a:extLst>
                        <a:ext uri="{28A0092B-C50C-407E-A947-70E740481C1C}">
                          <a14:useLocalDpi xmlns:a14="http://schemas.microsoft.com/office/drawing/2010/main" val="0"/>
                        </a:ext>
                      </a:extLst>
                    </a:blip>
                    <a:srcRect l="523" b="3794"/>
                    <a:stretch/>
                  </pic:blipFill>
                  <pic:spPr bwMode="auto">
                    <a:xfrm rot="5400000">
                      <a:off x="0" y="0"/>
                      <a:ext cx="3721100" cy="25863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21D1C3" w14:textId="7C9D4855" w:rsidR="006E5B1E" w:rsidRDefault="006E5B1E" w:rsidP="00D11AC2">
      <w:pPr>
        <w:rPr>
          <w:rFonts w:ascii="Arial" w:hAnsi="Arial" w:cs="Arial"/>
          <w:color w:val="000000" w:themeColor="text1"/>
        </w:rPr>
      </w:pPr>
    </w:p>
    <w:p w14:paraId="3178EF6C" w14:textId="726A2123" w:rsidR="006E5B1E" w:rsidRDefault="006E5B1E" w:rsidP="00D11AC2">
      <w:pPr>
        <w:rPr>
          <w:rFonts w:ascii="Arial" w:hAnsi="Arial" w:cs="Arial"/>
          <w:color w:val="000000" w:themeColor="text1"/>
        </w:rPr>
      </w:pPr>
    </w:p>
    <w:p w14:paraId="0785C3F3" w14:textId="1C70716E" w:rsidR="006E5B1E" w:rsidRDefault="006E5B1E" w:rsidP="00D11AC2">
      <w:pPr>
        <w:rPr>
          <w:rFonts w:ascii="Arial" w:hAnsi="Arial" w:cs="Arial"/>
          <w:color w:val="000000" w:themeColor="text1"/>
        </w:rPr>
      </w:pPr>
    </w:p>
    <w:p w14:paraId="31BB0038" w14:textId="6788B5F7" w:rsidR="006E5B1E" w:rsidRDefault="006E5B1E" w:rsidP="00D11AC2">
      <w:pPr>
        <w:rPr>
          <w:rFonts w:ascii="Arial" w:hAnsi="Arial" w:cs="Arial"/>
          <w:color w:val="000000" w:themeColor="text1"/>
        </w:rPr>
      </w:pPr>
    </w:p>
    <w:p w14:paraId="6E042DFF" w14:textId="629079E2" w:rsidR="006E5B1E" w:rsidRDefault="006E5B1E" w:rsidP="00D11AC2">
      <w:pPr>
        <w:rPr>
          <w:rFonts w:ascii="Arial" w:hAnsi="Arial" w:cs="Arial"/>
          <w:color w:val="000000" w:themeColor="text1"/>
        </w:rPr>
      </w:pPr>
    </w:p>
    <w:p w14:paraId="31657EAF" w14:textId="6D35F3EF" w:rsidR="006E5B1E" w:rsidRDefault="006E5B1E" w:rsidP="00D11AC2">
      <w:pPr>
        <w:rPr>
          <w:rFonts w:ascii="Arial" w:hAnsi="Arial" w:cs="Arial"/>
          <w:color w:val="000000" w:themeColor="text1"/>
        </w:rPr>
      </w:pPr>
    </w:p>
    <w:p w14:paraId="1DB9BA8C" w14:textId="2D7015F3" w:rsidR="006E5B1E" w:rsidRDefault="006E5B1E" w:rsidP="00D11AC2">
      <w:pPr>
        <w:rPr>
          <w:rFonts w:ascii="Arial" w:hAnsi="Arial" w:cs="Arial"/>
          <w:color w:val="000000" w:themeColor="text1"/>
        </w:rPr>
      </w:pPr>
    </w:p>
    <w:p w14:paraId="79363E75" w14:textId="7D4DE617" w:rsidR="006E5B1E" w:rsidRDefault="006E5B1E" w:rsidP="00D11AC2">
      <w:pPr>
        <w:rPr>
          <w:rFonts w:ascii="Arial" w:hAnsi="Arial" w:cs="Arial"/>
          <w:color w:val="000000" w:themeColor="text1"/>
        </w:rPr>
      </w:pPr>
    </w:p>
    <w:p w14:paraId="31071826" w14:textId="5DCF01FB" w:rsidR="006E5B1E" w:rsidRDefault="006E5B1E" w:rsidP="00D11AC2">
      <w:pPr>
        <w:rPr>
          <w:rFonts w:ascii="Arial" w:hAnsi="Arial" w:cs="Arial"/>
          <w:color w:val="000000" w:themeColor="text1"/>
        </w:rPr>
      </w:pPr>
    </w:p>
    <w:p w14:paraId="78363734" w14:textId="3F97194D" w:rsidR="006E5B1E" w:rsidRDefault="006E5B1E" w:rsidP="00D11AC2">
      <w:pPr>
        <w:rPr>
          <w:rFonts w:ascii="Arial" w:hAnsi="Arial" w:cs="Arial"/>
          <w:color w:val="000000" w:themeColor="text1"/>
        </w:rPr>
      </w:pPr>
    </w:p>
    <w:p w14:paraId="52F0B815" w14:textId="5D938AD1" w:rsidR="006E5B1E" w:rsidRDefault="006E5B1E" w:rsidP="00D11AC2">
      <w:pPr>
        <w:rPr>
          <w:rFonts w:ascii="Arial" w:hAnsi="Arial" w:cs="Arial"/>
          <w:color w:val="000000" w:themeColor="text1"/>
        </w:rPr>
      </w:pPr>
    </w:p>
    <w:p w14:paraId="77D2D092" w14:textId="45E3E00F" w:rsidR="006E5B1E" w:rsidRDefault="006E5B1E" w:rsidP="00D11AC2">
      <w:pPr>
        <w:rPr>
          <w:rFonts w:ascii="Arial" w:hAnsi="Arial" w:cs="Arial"/>
          <w:color w:val="000000" w:themeColor="text1"/>
        </w:rPr>
      </w:pPr>
    </w:p>
    <w:p w14:paraId="6D987429" w14:textId="4C9738EB" w:rsidR="006E5B1E" w:rsidRDefault="006E5B1E" w:rsidP="00D11AC2">
      <w:pPr>
        <w:rPr>
          <w:rFonts w:ascii="Arial" w:hAnsi="Arial" w:cs="Arial"/>
          <w:color w:val="000000" w:themeColor="text1"/>
        </w:rPr>
      </w:pPr>
    </w:p>
    <w:p w14:paraId="0CAD444E" w14:textId="77777777" w:rsidR="006E5B1E" w:rsidRDefault="006E5B1E" w:rsidP="00D11AC2">
      <w:pPr>
        <w:rPr>
          <w:rFonts w:ascii="Arial" w:hAnsi="Arial" w:cs="Arial"/>
          <w:color w:val="000000" w:themeColor="text1"/>
        </w:rPr>
      </w:pPr>
    </w:p>
    <w:p w14:paraId="6E221E1A" w14:textId="77777777" w:rsidR="006E5B1E" w:rsidRDefault="006E5B1E" w:rsidP="00D11AC2">
      <w:pPr>
        <w:rPr>
          <w:rFonts w:ascii="Arial" w:hAnsi="Arial" w:cs="Arial"/>
          <w:color w:val="000000" w:themeColor="text1"/>
        </w:rPr>
      </w:pPr>
    </w:p>
    <w:p w14:paraId="2DE9CD5F" w14:textId="77777777" w:rsidR="006E5B1E" w:rsidRDefault="006E5B1E" w:rsidP="00D11AC2">
      <w:pPr>
        <w:rPr>
          <w:rFonts w:ascii="Arial" w:hAnsi="Arial" w:cs="Arial"/>
          <w:color w:val="000000" w:themeColor="text1"/>
        </w:rPr>
      </w:pPr>
    </w:p>
    <w:p w14:paraId="7D788E26" w14:textId="0473AE6F" w:rsidR="006E5B1E" w:rsidRDefault="006E5B1E" w:rsidP="00D11AC2">
      <w:pPr>
        <w:rPr>
          <w:rFonts w:ascii="Arial" w:hAnsi="Arial" w:cs="Arial"/>
          <w:color w:val="000000" w:themeColor="text1"/>
        </w:rPr>
      </w:pPr>
    </w:p>
    <w:p w14:paraId="14F24370" w14:textId="588B48EB" w:rsidR="006E5B1E" w:rsidRDefault="006E5B1E" w:rsidP="00D11AC2">
      <w:pPr>
        <w:rPr>
          <w:rFonts w:ascii="Arial" w:hAnsi="Arial" w:cs="Arial"/>
          <w:color w:val="000000" w:themeColor="text1"/>
        </w:rPr>
      </w:pPr>
    </w:p>
    <w:p w14:paraId="2D11EE70" w14:textId="2446E290" w:rsidR="006E5B1E" w:rsidRDefault="006E5B1E" w:rsidP="00D11AC2">
      <w:pPr>
        <w:rPr>
          <w:rFonts w:ascii="Arial" w:hAnsi="Arial" w:cs="Arial"/>
          <w:color w:val="000000" w:themeColor="text1"/>
        </w:rPr>
      </w:pPr>
    </w:p>
    <w:p w14:paraId="23F514DB" w14:textId="2FAD981C" w:rsidR="006E5B1E" w:rsidRDefault="006E5B1E" w:rsidP="00D11AC2">
      <w:pPr>
        <w:rPr>
          <w:rFonts w:ascii="Arial" w:hAnsi="Arial" w:cs="Arial"/>
          <w:color w:val="000000" w:themeColor="text1"/>
        </w:rPr>
      </w:pPr>
    </w:p>
    <w:p w14:paraId="0C2DEB0E" w14:textId="7CF099CD" w:rsidR="006E5B1E" w:rsidRDefault="006E5B1E" w:rsidP="00D11AC2">
      <w:pPr>
        <w:rPr>
          <w:rFonts w:ascii="Arial" w:hAnsi="Arial" w:cs="Arial"/>
          <w:color w:val="000000" w:themeColor="text1"/>
        </w:rPr>
      </w:pPr>
    </w:p>
    <w:p w14:paraId="108BA4A8" w14:textId="77777777" w:rsidR="00410AFD" w:rsidRDefault="00410AFD" w:rsidP="00D11AC2">
      <w:pPr>
        <w:rPr>
          <w:rFonts w:ascii="Arial" w:hAnsi="Arial" w:cs="Arial"/>
          <w:color w:val="000000" w:themeColor="text1"/>
        </w:rPr>
      </w:pPr>
    </w:p>
    <w:p w14:paraId="1B77E5EC" w14:textId="51341637" w:rsidR="00E766F9" w:rsidRDefault="00D9783B" w:rsidP="00D11AC2">
      <w:pPr>
        <w:rPr>
          <w:rFonts w:ascii="Arial" w:hAnsi="Arial" w:cs="Arial"/>
          <w:color w:val="000000" w:themeColor="text1"/>
        </w:rPr>
      </w:pPr>
      <w:r>
        <w:rPr>
          <w:rFonts w:ascii="Arial" w:hAnsi="Arial" w:cs="Arial"/>
          <w:color w:val="000000" w:themeColor="text1"/>
        </w:rPr>
        <w:t>Appendix F</w:t>
      </w:r>
      <w:r w:rsidR="009E0334">
        <w:rPr>
          <w:rFonts w:ascii="Arial" w:hAnsi="Arial" w:cs="Arial"/>
          <w:color w:val="000000" w:themeColor="text1"/>
        </w:rPr>
        <w:t xml:space="preserve"> – Learning Walk</w:t>
      </w:r>
    </w:p>
    <w:p w14:paraId="081D7F82" w14:textId="30034930" w:rsidR="006E5B1E" w:rsidRDefault="006E5B1E" w:rsidP="00D11AC2">
      <w:pPr>
        <w:rPr>
          <w:rFonts w:ascii="Arial" w:hAnsi="Arial" w:cs="Arial"/>
          <w:color w:val="000000" w:themeColor="text1"/>
        </w:rPr>
      </w:pPr>
    </w:p>
    <w:p w14:paraId="440EAF08" w14:textId="7D0E5372" w:rsidR="006E5B1E" w:rsidRDefault="006E5B1E" w:rsidP="00D11AC2">
      <w:pPr>
        <w:rPr>
          <w:rFonts w:ascii="Arial" w:hAnsi="Arial" w:cs="Arial"/>
          <w:color w:val="000000" w:themeColor="text1"/>
        </w:rPr>
      </w:pPr>
      <w:r>
        <w:rPr>
          <w:rFonts w:ascii="Arial" w:hAnsi="Arial" w:cs="Arial"/>
          <w:noProof/>
          <w:color w:val="000000" w:themeColor="text1"/>
        </w:rPr>
        <w:drawing>
          <wp:anchor distT="0" distB="0" distL="114300" distR="114300" simplePos="0" relativeHeight="251658240" behindDoc="0" locked="0" layoutInCell="1" allowOverlap="1" wp14:anchorId="4FCB5659" wp14:editId="255973AE">
            <wp:simplePos x="0" y="0"/>
            <wp:positionH relativeFrom="column">
              <wp:posOffset>-478790</wp:posOffset>
            </wp:positionH>
            <wp:positionV relativeFrom="paragraph">
              <wp:posOffset>139065</wp:posOffset>
            </wp:positionV>
            <wp:extent cx="2658110" cy="981710"/>
            <wp:effectExtent l="0" t="0" r="8890" b="8890"/>
            <wp:wrapTight wrapText="bothSides">
              <wp:wrapPolygon edited="0">
                <wp:start x="21600" y="21600"/>
                <wp:lineTo x="21600" y="363"/>
                <wp:lineTo x="134" y="363"/>
                <wp:lineTo x="134" y="21600"/>
                <wp:lineTo x="21600" y="21600"/>
              </wp:wrapPolygon>
            </wp:wrapTight>
            <wp:docPr id="1" name="Picture 1" descr="/Volumes/L DAVIES/FM Photos/IMG_01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lumes/L DAVIES/FM Photos/IMG_0154.JPG"/>
                    <pic:cNvPicPr>
                      <a:picLocks noChangeAspect="1" noChangeArrowheads="1"/>
                    </pic:cNvPicPr>
                  </pic:nvPicPr>
                  <pic:blipFill rotWithShape="1">
                    <a:blip r:embed="rId13">
                      <a:extLst>
                        <a:ext uri="{28A0092B-C50C-407E-A947-70E740481C1C}">
                          <a14:useLocalDpi xmlns:a14="http://schemas.microsoft.com/office/drawing/2010/main" val="0"/>
                        </a:ext>
                      </a:extLst>
                    </a:blip>
                    <a:srcRect l="11696" t="45458" r="4788" b="13457"/>
                    <a:stretch/>
                  </pic:blipFill>
                  <pic:spPr bwMode="auto">
                    <a:xfrm rot="10800000">
                      <a:off x="0" y="0"/>
                      <a:ext cx="2658110" cy="9817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247E46" w14:textId="77777777" w:rsidR="006E5B1E" w:rsidRDefault="006E5B1E">
      <w:pPr>
        <w:rPr>
          <w:rFonts w:ascii="Arial" w:hAnsi="Arial" w:cs="Arial"/>
          <w:color w:val="000000" w:themeColor="text1"/>
        </w:rPr>
      </w:pPr>
    </w:p>
    <w:p w14:paraId="7D0D2EE0" w14:textId="4EE0C3C3" w:rsidR="006E5B1E" w:rsidRDefault="00410AFD">
      <w:pPr>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66432" behindDoc="0" locked="0" layoutInCell="1" allowOverlap="1" wp14:anchorId="5E912AD2" wp14:editId="15E16EFC">
                <wp:simplePos x="0" y="0"/>
                <wp:positionH relativeFrom="column">
                  <wp:posOffset>3181985</wp:posOffset>
                </wp:positionH>
                <wp:positionV relativeFrom="paragraph">
                  <wp:posOffset>28575</wp:posOffset>
                </wp:positionV>
                <wp:extent cx="1714500" cy="683260"/>
                <wp:effectExtent l="0" t="0" r="0" b="2540"/>
                <wp:wrapSquare wrapText="bothSides"/>
                <wp:docPr id="14" name="Text Box 14"/>
                <wp:cNvGraphicFramePr/>
                <a:graphic xmlns:a="http://schemas.openxmlformats.org/drawingml/2006/main">
                  <a:graphicData uri="http://schemas.microsoft.com/office/word/2010/wordprocessingShape">
                    <wps:wsp>
                      <wps:cNvSpPr txBox="1"/>
                      <wps:spPr>
                        <a:xfrm>
                          <a:off x="0" y="0"/>
                          <a:ext cx="1714500" cy="68326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4142898" w14:textId="6CD8B387" w:rsidR="00410AFD" w:rsidRDefault="00410AFD" w:rsidP="00E169C5">
                            <w:pPr>
                              <w:pBdr>
                                <w:top w:val="single" w:sz="4" w:space="1" w:color="auto"/>
                                <w:left w:val="single" w:sz="4" w:space="4" w:color="auto"/>
                                <w:bottom w:val="single" w:sz="4" w:space="1" w:color="auto"/>
                                <w:right w:val="single" w:sz="4" w:space="4" w:color="auto"/>
                              </w:pBdr>
                            </w:pPr>
                            <w:r>
                              <w:t>The child identified a display which they had contributed in</w:t>
                            </w:r>
                            <w:r w:rsidR="00E169C5">
                              <w:t xml:space="preserve"> on the tour of the school.</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E912AD2" id="_x0000_t202" coordsize="21600,21600" o:spt="202" path="m0,0l0,21600,21600,21600,21600,0xe">
                <v:stroke joinstyle="miter"/>
                <v:path gradientshapeok="t" o:connecttype="rect"/>
              </v:shapetype>
              <v:shape id="Text Box 14" o:spid="_x0000_s1026" type="#_x0000_t202" style="position:absolute;margin-left:250.55pt;margin-top:2.25pt;width:135pt;height:53.8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" filled="f" stroked="f">
                <v:textbox>
                  <w:txbxContent>
                    <w:p w14:paraId="34142898" w14:textId="6CD8B387" w:rsidR="00410AFD" w:rsidRDefault="00410AFD" w:rsidP="00E169C5">
                      <w:pPr>
                        <w:pBdr>
                          <w:top w:val="single" w:sz="4" w:space="1" w:color="auto"/>
                          <w:left w:val="single" w:sz="4" w:space="4" w:color="auto"/>
                          <w:bottom w:val="single" w:sz="4" w:space="1" w:color="auto"/>
                          <w:right w:val="single" w:sz="4" w:space="4" w:color="auto"/>
                        </w:pBdr>
                      </w:pPr>
                      <w:r>
                        <w:t>The child identified a display which they had contributed in</w:t>
                      </w:r>
                      <w:r w:rsidR="00E169C5">
                        <w:t xml:space="preserve"> on the tour of the school.</w:t>
                      </w:r>
                      <w:r>
                        <w:t xml:space="preserve"> </w:t>
                      </w:r>
                    </w:p>
                  </w:txbxContent>
                </v:textbox>
                <w10:wrap type="square"/>
              </v:shape>
            </w:pict>
          </mc:Fallback>
        </mc:AlternateContent>
      </w:r>
    </w:p>
    <w:p w14:paraId="7DCC337E" w14:textId="226B753C" w:rsidR="006E5B1E" w:rsidRDefault="006E5B1E">
      <w:pPr>
        <w:rPr>
          <w:rFonts w:ascii="Arial" w:hAnsi="Arial" w:cs="Arial"/>
          <w:color w:val="000000" w:themeColor="text1"/>
        </w:rPr>
      </w:pPr>
    </w:p>
    <w:p w14:paraId="1DE06D2D" w14:textId="77777777" w:rsidR="006E5B1E" w:rsidRDefault="006E5B1E">
      <w:pPr>
        <w:rPr>
          <w:rFonts w:ascii="Arial" w:hAnsi="Arial" w:cs="Arial"/>
          <w:color w:val="000000" w:themeColor="text1"/>
        </w:rPr>
      </w:pPr>
    </w:p>
    <w:p w14:paraId="45C90953" w14:textId="63021B02" w:rsidR="006E5B1E" w:rsidRDefault="006E5B1E">
      <w:pPr>
        <w:rPr>
          <w:rFonts w:ascii="Arial" w:hAnsi="Arial" w:cs="Arial"/>
          <w:color w:val="000000" w:themeColor="text1"/>
        </w:rPr>
      </w:pPr>
    </w:p>
    <w:p w14:paraId="4C7794E9" w14:textId="0241E26A" w:rsidR="006E5B1E" w:rsidRDefault="006E5B1E">
      <w:pPr>
        <w:rPr>
          <w:rFonts w:ascii="Arial" w:hAnsi="Arial" w:cs="Arial"/>
          <w:color w:val="000000" w:themeColor="text1"/>
        </w:rPr>
      </w:pPr>
    </w:p>
    <w:p w14:paraId="22988DBB" w14:textId="41AA4B13" w:rsidR="006E5B1E" w:rsidRDefault="006E5B1E">
      <w:pPr>
        <w:rPr>
          <w:rFonts w:ascii="Arial" w:hAnsi="Arial" w:cs="Arial"/>
          <w:color w:val="000000" w:themeColor="text1"/>
        </w:rPr>
      </w:pPr>
    </w:p>
    <w:p w14:paraId="518205AA" w14:textId="17ABC531" w:rsidR="006E5B1E" w:rsidRDefault="006E5B1E">
      <w:pPr>
        <w:rPr>
          <w:rFonts w:ascii="Arial" w:hAnsi="Arial" w:cs="Arial"/>
          <w:color w:val="000000" w:themeColor="text1"/>
        </w:rPr>
      </w:pPr>
      <w:r>
        <w:rPr>
          <w:rFonts w:ascii="Arial" w:hAnsi="Arial" w:cs="Arial"/>
          <w:noProof/>
          <w:color w:val="000000" w:themeColor="text1"/>
        </w:rPr>
        <w:drawing>
          <wp:anchor distT="0" distB="0" distL="114300" distR="114300" simplePos="0" relativeHeight="251660288" behindDoc="0" locked="0" layoutInCell="1" allowOverlap="1" wp14:anchorId="56BAF2DD" wp14:editId="4FD6B8DB">
            <wp:simplePos x="0" y="0"/>
            <wp:positionH relativeFrom="column">
              <wp:posOffset>-472440</wp:posOffset>
            </wp:positionH>
            <wp:positionV relativeFrom="paragraph">
              <wp:posOffset>227965</wp:posOffset>
            </wp:positionV>
            <wp:extent cx="2108200" cy="1473200"/>
            <wp:effectExtent l="0" t="0" r="0" b="0"/>
            <wp:wrapTight wrapText="bothSides">
              <wp:wrapPolygon edited="0">
                <wp:start x="21600" y="21600"/>
                <wp:lineTo x="21600" y="372"/>
                <wp:lineTo x="260" y="372"/>
                <wp:lineTo x="260" y="21600"/>
                <wp:lineTo x="21600" y="21600"/>
              </wp:wrapPolygon>
            </wp:wrapTight>
            <wp:docPr id="3" name="Picture 3" descr="/Volumes/L DAVIES/FM Photos/IMG_01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olumes/L DAVIES/FM Photos/IMG_0157.JPG"/>
                    <pic:cNvPicPr>
                      <a:picLocks noChangeAspect="1" noChangeArrowheads="1"/>
                    </pic:cNvPicPr>
                  </pic:nvPicPr>
                  <pic:blipFill rotWithShape="1">
                    <a:blip r:embed="rId14">
                      <a:extLst>
                        <a:ext uri="{28A0092B-C50C-407E-A947-70E740481C1C}">
                          <a14:useLocalDpi xmlns:a14="http://schemas.microsoft.com/office/drawing/2010/main" val="0"/>
                        </a:ext>
                      </a:extLst>
                    </a:blip>
                    <a:srcRect l="24131" t="34525" r="5900" b="373"/>
                    <a:stretch/>
                  </pic:blipFill>
                  <pic:spPr bwMode="auto">
                    <a:xfrm rot="10800000">
                      <a:off x="0" y="0"/>
                      <a:ext cx="2108200" cy="1473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203695" w14:textId="01CEF06F" w:rsidR="006E5B1E" w:rsidRDefault="006E5B1E">
      <w:pPr>
        <w:rPr>
          <w:rFonts w:ascii="Arial" w:hAnsi="Arial" w:cs="Arial"/>
          <w:color w:val="000000" w:themeColor="text1"/>
        </w:rPr>
      </w:pPr>
    </w:p>
    <w:p w14:paraId="62DAB437" w14:textId="7CA7050A" w:rsidR="006E5B1E" w:rsidRDefault="006E5B1E">
      <w:pPr>
        <w:rPr>
          <w:rFonts w:ascii="Arial" w:hAnsi="Arial" w:cs="Arial"/>
          <w:color w:val="000000" w:themeColor="text1"/>
        </w:rPr>
      </w:pPr>
    </w:p>
    <w:p w14:paraId="7B4083C2" w14:textId="2E7939E9" w:rsidR="006E5B1E" w:rsidRDefault="00E169C5">
      <w:pPr>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68480" behindDoc="0" locked="0" layoutInCell="1" allowOverlap="1" wp14:anchorId="142E6DDD" wp14:editId="50C0CEBC">
                <wp:simplePos x="0" y="0"/>
                <wp:positionH relativeFrom="column">
                  <wp:posOffset>3072130</wp:posOffset>
                </wp:positionH>
                <wp:positionV relativeFrom="paragraph">
                  <wp:posOffset>81915</wp:posOffset>
                </wp:positionV>
                <wp:extent cx="1824990" cy="915670"/>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1824990" cy="91567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0E7DA75" w14:textId="007D6617" w:rsidR="00E169C5" w:rsidRDefault="00E169C5" w:rsidP="00E169C5">
                            <w:pPr>
                              <w:pBdr>
                                <w:top w:val="single" w:sz="4" w:space="1" w:color="auto"/>
                                <w:left w:val="single" w:sz="4" w:space="4" w:color="auto"/>
                                <w:bottom w:val="single" w:sz="4" w:space="1" w:color="auto"/>
                                <w:right w:val="single" w:sz="4" w:space="4" w:color="auto"/>
                              </w:pBdr>
                            </w:pPr>
                            <w:r>
                              <w:t xml:space="preserve">The child made reference to the fact that the school is rights respecting and told me that children have lots of rights in school.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2E6DDD" id="Text Box 15" o:spid="_x0000_s1027" type="#_x0000_t202" style="position:absolute;margin-left:241.9pt;margin-top:6.45pt;width:143.7pt;height:72.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" filled="f" stroked="f">
                <v:textbox>
                  <w:txbxContent>
                    <w:p w14:paraId="20E7DA75" w14:textId="007D6617" w:rsidR="00E169C5" w:rsidRDefault="00E169C5" w:rsidP="00E169C5">
                      <w:pPr>
                        <w:pBdr>
                          <w:top w:val="single" w:sz="4" w:space="1" w:color="auto"/>
                          <w:left w:val="single" w:sz="4" w:space="4" w:color="auto"/>
                          <w:bottom w:val="single" w:sz="4" w:space="1" w:color="auto"/>
                          <w:right w:val="single" w:sz="4" w:space="4" w:color="auto"/>
                        </w:pBdr>
                      </w:pPr>
                      <w:r>
                        <w:t xml:space="preserve">The child made reference to the fact that the school is rights respecting and told me that children have lots of rights in school. </w:t>
                      </w:r>
                    </w:p>
                  </w:txbxContent>
                </v:textbox>
                <w10:wrap type="square"/>
              </v:shape>
            </w:pict>
          </mc:Fallback>
        </mc:AlternateContent>
      </w:r>
    </w:p>
    <w:p w14:paraId="750BAB40" w14:textId="22C2D28C" w:rsidR="006E5B1E" w:rsidRDefault="006E5B1E">
      <w:pPr>
        <w:rPr>
          <w:rFonts w:ascii="Arial" w:hAnsi="Arial" w:cs="Arial"/>
          <w:color w:val="000000" w:themeColor="text1"/>
        </w:rPr>
      </w:pPr>
    </w:p>
    <w:p w14:paraId="5BB5A72A" w14:textId="5EFD2BA0" w:rsidR="006E5B1E" w:rsidRDefault="006E5B1E">
      <w:pPr>
        <w:rPr>
          <w:rFonts w:ascii="Arial" w:hAnsi="Arial" w:cs="Arial"/>
          <w:color w:val="000000" w:themeColor="text1"/>
        </w:rPr>
      </w:pPr>
    </w:p>
    <w:p w14:paraId="62DAEC45" w14:textId="700EF863" w:rsidR="006E5B1E" w:rsidRDefault="006E5B1E">
      <w:pPr>
        <w:rPr>
          <w:rFonts w:ascii="Arial" w:hAnsi="Arial" w:cs="Arial"/>
          <w:color w:val="000000" w:themeColor="text1"/>
        </w:rPr>
      </w:pPr>
    </w:p>
    <w:p w14:paraId="03A6F022" w14:textId="6036482C" w:rsidR="006E5B1E" w:rsidRDefault="006E5B1E">
      <w:pPr>
        <w:rPr>
          <w:rFonts w:ascii="Arial" w:hAnsi="Arial" w:cs="Arial"/>
          <w:color w:val="000000" w:themeColor="text1"/>
        </w:rPr>
      </w:pPr>
    </w:p>
    <w:p w14:paraId="3656EC65" w14:textId="77777777" w:rsidR="006E5B1E" w:rsidRDefault="006E5B1E">
      <w:pPr>
        <w:rPr>
          <w:rFonts w:ascii="Arial" w:hAnsi="Arial" w:cs="Arial"/>
          <w:color w:val="000000" w:themeColor="text1"/>
        </w:rPr>
      </w:pPr>
    </w:p>
    <w:p w14:paraId="3FB7A054" w14:textId="79DE06CF" w:rsidR="006E5B1E" w:rsidRDefault="006E5B1E">
      <w:pPr>
        <w:rPr>
          <w:rFonts w:ascii="Arial" w:hAnsi="Arial" w:cs="Arial"/>
          <w:color w:val="000000" w:themeColor="text1"/>
        </w:rPr>
      </w:pPr>
    </w:p>
    <w:p w14:paraId="028E94DB" w14:textId="5682EA26" w:rsidR="006E5B1E" w:rsidRDefault="006E5B1E">
      <w:pPr>
        <w:rPr>
          <w:rFonts w:ascii="Arial" w:hAnsi="Arial" w:cs="Arial"/>
          <w:color w:val="000000" w:themeColor="text1"/>
        </w:rPr>
      </w:pPr>
    </w:p>
    <w:p w14:paraId="32F13CF9" w14:textId="3E651ADA" w:rsidR="006E5B1E" w:rsidRDefault="006E5B1E">
      <w:pPr>
        <w:rPr>
          <w:rFonts w:ascii="Arial" w:hAnsi="Arial" w:cs="Arial"/>
          <w:color w:val="000000" w:themeColor="text1"/>
        </w:rPr>
      </w:pPr>
      <w:r>
        <w:rPr>
          <w:rFonts w:ascii="Arial" w:hAnsi="Arial" w:cs="Arial"/>
          <w:noProof/>
          <w:color w:val="000000" w:themeColor="text1"/>
        </w:rPr>
        <w:drawing>
          <wp:anchor distT="0" distB="0" distL="114300" distR="114300" simplePos="0" relativeHeight="251659264" behindDoc="0" locked="0" layoutInCell="1" allowOverlap="1" wp14:anchorId="2C4768CE" wp14:editId="2848B7E7">
            <wp:simplePos x="0" y="0"/>
            <wp:positionH relativeFrom="column">
              <wp:posOffset>-480060</wp:posOffset>
            </wp:positionH>
            <wp:positionV relativeFrom="paragraph">
              <wp:posOffset>223520</wp:posOffset>
            </wp:positionV>
            <wp:extent cx="2827020" cy="1896110"/>
            <wp:effectExtent l="0" t="0" r="0" b="8890"/>
            <wp:wrapTight wrapText="bothSides">
              <wp:wrapPolygon edited="0">
                <wp:start x="21600" y="21600"/>
                <wp:lineTo x="21600" y="188"/>
                <wp:lineTo x="252" y="188"/>
                <wp:lineTo x="252" y="21600"/>
                <wp:lineTo x="21600" y="21600"/>
              </wp:wrapPolygon>
            </wp:wrapTight>
            <wp:docPr id="2" name="Picture 2" descr="/Volumes/L DAVIES/FM Photos/IMG_01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olumes/L DAVIES/FM Photos/IMG_0156.JPG"/>
                    <pic:cNvPicPr>
                      <a:picLocks noChangeAspect="1" noChangeArrowheads="1"/>
                    </pic:cNvPicPr>
                  </pic:nvPicPr>
                  <pic:blipFill rotWithShape="1">
                    <a:blip r:embed="rId15">
                      <a:extLst>
                        <a:ext uri="{28A0092B-C50C-407E-A947-70E740481C1C}">
                          <a14:useLocalDpi xmlns:a14="http://schemas.microsoft.com/office/drawing/2010/main" val="0"/>
                        </a:ext>
                      </a:extLst>
                    </a:blip>
                    <a:srcRect l="11430" t="503" r="-266" b="17558"/>
                    <a:stretch/>
                  </pic:blipFill>
                  <pic:spPr bwMode="auto">
                    <a:xfrm rot="10800000">
                      <a:off x="0" y="0"/>
                      <a:ext cx="2827020" cy="18961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BCE4C3" w14:textId="4066AF6F" w:rsidR="006E5B1E" w:rsidRDefault="006E5B1E">
      <w:pPr>
        <w:rPr>
          <w:rFonts w:ascii="Arial" w:hAnsi="Arial" w:cs="Arial"/>
          <w:color w:val="000000" w:themeColor="text1"/>
        </w:rPr>
      </w:pPr>
    </w:p>
    <w:p w14:paraId="48A1088C" w14:textId="79979CE8" w:rsidR="006E5B1E" w:rsidRDefault="006E5B1E">
      <w:pPr>
        <w:rPr>
          <w:rFonts w:ascii="Arial" w:hAnsi="Arial" w:cs="Arial"/>
          <w:color w:val="000000" w:themeColor="text1"/>
        </w:rPr>
      </w:pPr>
    </w:p>
    <w:p w14:paraId="64D1B880" w14:textId="093E4360" w:rsidR="006E5B1E" w:rsidRDefault="00E169C5">
      <w:pPr>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70528" behindDoc="0" locked="0" layoutInCell="1" allowOverlap="1" wp14:anchorId="0D98A7A4" wp14:editId="52BA1889">
                <wp:simplePos x="0" y="0"/>
                <wp:positionH relativeFrom="column">
                  <wp:posOffset>2955290</wp:posOffset>
                </wp:positionH>
                <wp:positionV relativeFrom="paragraph">
                  <wp:posOffset>77470</wp:posOffset>
                </wp:positionV>
                <wp:extent cx="2284730" cy="1142365"/>
                <wp:effectExtent l="0" t="0" r="0" b="635"/>
                <wp:wrapSquare wrapText="bothSides"/>
                <wp:docPr id="16" name="Text Box 16"/>
                <wp:cNvGraphicFramePr/>
                <a:graphic xmlns:a="http://schemas.openxmlformats.org/drawingml/2006/main">
                  <a:graphicData uri="http://schemas.microsoft.com/office/word/2010/wordprocessingShape">
                    <wps:wsp>
                      <wps:cNvSpPr txBox="1"/>
                      <wps:spPr>
                        <a:xfrm>
                          <a:off x="0" y="0"/>
                          <a:ext cx="2284730" cy="11423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5C2358D" w14:textId="2B84DB94" w:rsidR="00E169C5" w:rsidRDefault="00E169C5" w:rsidP="00E169C5">
                            <w:pPr>
                              <w:pBdr>
                                <w:top w:val="single" w:sz="4" w:space="1" w:color="auto"/>
                                <w:left w:val="single" w:sz="4" w:space="4" w:color="auto"/>
                                <w:bottom w:val="single" w:sz="4" w:space="1" w:color="auto"/>
                                <w:right w:val="single" w:sz="4" w:space="4" w:color="auto"/>
                              </w:pBdr>
                            </w:pPr>
                            <w:r>
                              <w:t>The child pointed out some reading books and told me that in the previous, this is where she used to come to choose her reading books. She told me that she is now able to choose any book that she wants to read. She told me this with pride.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98A7A4" id="Text Box 16" o:spid="_x0000_s1028" type="#_x0000_t202" style="position:absolute;margin-left:232.7pt;margin-top:6.1pt;width:179.9pt;height:89.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" filled="f" stroked="f">
                <v:textbox>
                  <w:txbxContent>
                    <w:p w14:paraId="65C2358D" w14:textId="2B84DB94" w:rsidR="00E169C5" w:rsidRDefault="00E169C5" w:rsidP="00E169C5">
                      <w:pPr>
                        <w:pBdr>
                          <w:top w:val="single" w:sz="4" w:space="1" w:color="auto"/>
                          <w:left w:val="single" w:sz="4" w:space="4" w:color="auto"/>
                          <w:bottom w:val="single" w:sz="4" w:space="1" w:color="auto"/>
                          <w:right w:val="single" w:sz="4" w:space="4" w:color="auto"/>
                        </w:pBdr>
                      </w:pPr>
                      <w:r>
                        <w:t>The child pointed out some reading books and told me that in the previous, this is where she used to come to choose her reading books. She told me that she is now able to choose any book that she wants to read. She told me this with pride.</w:t>
                      </w:r>
                    </w:p>
                  </w:txbxContent>
                </v:textbox>
                <w10:wrap type="square"/>
              </v:shape>
            </w:pict>
          </mc:Fallback>
        </mc:AlternateContent>
      </w:r>
    </w:p>
    <w:p w14:paraId="08C3DD2E" w14:textId="6648930D" w:rsidR="006E5B1E" w:rsidRDefault="006E5B1E">
      <w:pPr>
        <w:rPr>
          <w:rFonts w:ascii="Arial" w:hAnsi="Arial" w:cs="Arial"/>
          <w:color w:val="000000" w:themeColor="text1"/>
        </w:rPr>
      </w:pPr>
    </w:p>
    <w:p w14:paraId="5D08F365" w14:textId="51C8DDA8" w:rsidR="006E5B1E" w:rsidRDefault="006E5B1E">
      <w:pPr>
        <w:rPr>
          <w:rFonts w:ascii="Arial" w:hAnsi="Arial" w:cs="Arial"/>
          <w:color w:val="000000" w:themeColor="text1"/>
        </w:rPr>
      </w:pPr>
    </w:p>
    <w:p w14:paraId="3B6E40AF" w14:textId="77777777" w:rsidR="006E5B1E" w:rsidRDefault="006E5B1E">
      <w:pPr>
        <w:rPr>
          <w:rFonts w:ascii="Arial" w:hAnsi="Arial" w:cs="Arial"/>
          <w:color w:val="000000" w:themeColor="text1"/>
        </w:rPr>
      </w:pPr>
    </w:p>
    <w:p w14:paraId="0FB44EFF" w14:textId="77777777" w:rsidR="006E5B1E" w:rsidRDefault="006E5B1E">
      <w:pPr>
        <w:rPr>
          <w:rFonts w:ascii="Arial" w:hAnsi="Arial" w:cs="Arial"/>
          <w:color w:val="000000" w:themeColor="text1"/>
        </w:rPr>
      </w:pPr>
    </w:p>
    <w:p w14:paraId="134742D0" w14:textId="77777777" w:rsidR="006E5B1E" w:rsidRDefault="006E5B1E">
      <w:pPr>
        <w:rPr>
          <w:rFonts w:ascii="Arial" w:hAnsi="Arial" w:cs="Arial"/>
          <w:color w:val="000000" w:themeColor="text1"/>
        </w:rPr>
      </w:pPr>
    </w:p>
    <w:p w14:paraId="2FDAE58D" w14:textId="77777777" w:rsidR="006E5B1E" w:rsidRDefault="006E5B1E">
      <w:pPr>
        <w:rPr>
          <w:rFonts w:ascii="Arial" w:hAnsi="Arial" w:cs="Arial"/>
          <w:color w:val="000000" w:themeColor="text1"/>
        </w:rPr>
      </w:pPr>
    </w:p>
    <w:p w14:paraId="7BA530B4" w14:textId="77777777" w:rsidR="006E5B1E" w:rsidRDefault="006E5B1E">
      <w:pPr>
        <w:rPr>
          <w:rFonts w:ascii="Arial" w:hAnsi="Arial" w:cs="Arial"/>
          <w:color w:val="000000" w:themeColor="text1"/>
        </w:rPr>
      </w:pPr>
    </w:p>
    <w:p w14:paraId="0B4A6B78" w14:textId="15B866E2" w:rsidR="006E5B1E" w:rsidRDefault="006E5B1E">
      <w:pPr>
        <w:rPr>
          <w:rFonts w:ascii="Arial" w:hAnsi="Arial" w:cs="Arial"/>
          <w:color w:val="000000" w:themeColor="text1"/>
        </w:rPr>
      </w:pPr>
    </w:p>
    <w:p w14:paraId="41099AA8" w14:textId="1E75411B" w:rsidR="006E5B1E" w:rsidRDefault="006E5B1E">
      <w:pPr>
        <w:rPr>
          <w:rFonts w:ascii="Arial" w:hAnsi="Arial" w:cs="Arial"/>
          <w:color w:val="000000" w:themeColor="text1"/>
        </w:rPr>
      </w:pPr>
    </w:p>
    <w:p w14:paraId="287F047C" w14:textId="7D0825F1" w:rsidR="006E5B1E" w:rsidRDefault="006E5B1E">
      <w:pPr>
        <w:rPr>
          <w:rFonts w:ascii="Arial" w:hAnsi="Arial" w:cs="Arial"/>
          <w:color w:val="000000" w:themeColor="text1"/>
        </w:rPr>
      </w:pPr>
    </w:p>
    <w:p w14:paraId="2BDBE0A4" w14:textId="466F25BD" w:rsidR="006E5B1E" w:rsidRDefault="006E5B1E">
      <w:pPr>
        <w:rPr>
          <w:rFonts w:ascii="Arial" w:hAnsi="Arial" w:cs="Arial"/>
          <w:color w:val="000000" w:themeColor="text1"/>
        </w:rPr>
      </w:pPr>
      <w:r>
        <w:rPr>
          <w:rFonts w:ascii="Arial" w:hAnsi="Arial" w:cs="Arial"/>
          <w:noProof/>
          <w:color w:val="000000" w:themeColor="text1"/>
        </w:rPr>
        <w:drawing>
          <wp:anchor distT="0" distB="0" distL="114300" distR="114300" simplePos="0" relativeHeight="251662336" behindDoc="0" locked="0" layoutInCell="1" allowOverlap="1" wp14:anchorId="26B8A355" wp14:editId="0B2F54D1">
            <wp:simplePos x="0" y="0"/>
            <wp:positionH relativeFrom="column">
              <wp:posOffset>-589280</wp:posOffset>
            </wp:positionH>
            <wp:positionV relativeFrom="paragraph">
              <wp:posOffset>231775</wp:posOffset>
            </wp:positionV>
            <wp:extent cx="3552825" cy="2877185"/>
            <wp:effectExtent l="0" t="0" r="3175" b="0"/>
            <wp:wrapTight wrapText="bothSides">
              <wp:wrapPolygon edited="0">
                <wp:start x="21600" y="21600"/>
                <wp:lineTo x="21600" y="243"/>
                <wp:lineTo x="135" y="243"/>
                <wp:lineTo x="135" y="21600"/>
                <wp:lineTo x="21600" y="21600"/>
              </wp:wrapPolygon>
            </wp:wrapTight>
            <wp:docPr id="6" name="Picture 6" descr="/Volumes/L DAVIES/FM Photos/IMG_01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olumes/L DAVIES/FM Photos/IMG_0166.JPG"/>
                    <pic:cNvPicPr>
                      <a:picLocks noChangeAspect="1" noChangeArrowheads="1"/>
                    </pic:cNvPicPr>
                  </pic:nvPicPr>
                  <pic:blipFill rotWithShape="1">
                    <a:blip r:embed="rId16">
                      <a:extLst>
                        <a:ext uri="{28A0092B-C50C-407E-A947-70E740481C1C}">
                          <a14:useLocalDpi xmlns:a14="http://schemas.microsoft.com/office/drawing/2010/main" val="0"/>
                        </a:ext>
                      </a:extLst>
                    </a:blip>
                    <a:srcRect l="20343" r="7850" b="22481"/>
                    <a:stretch/>
                  </pic:blipFill>
                  <pic:spPr bwMode="auto">
                    <a:xfrm rot="10800000">
                      <a:off x="0" y="0"/>
                      <a:ext cx="3552825" cy="28771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5B405" w14:textId="0C459159" w:rsidR="006E5B1E" w:rsidRDefault="006E5B1E">
      <w:pPr>
        <w:rPr>
          <w:rFonts w:ascii="Arial" w:hAnsi="Arial" w:cs="Arial"/>
          <w:color w:val="000000" w:themeColor="text1"/>
        </w:rPr>
      </w:pPr>
    </w:p>
    <w:p w14:paraId="6617DF62" w14:textId="715EC302" w:rsidR="006E5B1E" w:rsidRDefault="006E5B1E">
      <w:pPr>
        <w:rPr>
          <w:rFonts w:ascii="Arial" w:hAnsi="Arial" w:cs="Arial"/>
          <w:color w:val="000000" w:themeColor="text1"/>
        </w:rPr>
      </w:pPr>
    </w:p>
    <w:p w14:paraId="3CE19BF4" w14:textId="40046377" w:rsidR="006E5B1E" w:rsidRDefault="006E5B1E">
      <w:pPr>
        <w:rPr>
          <w:rFonts w:ascii="Arial" w:hAnsi="Arial" w:cs="Arial"/>
          <w:color w:val="000000" w:themeColor="text1"/>
        </w:rPr>
      </w:pPr>
    </w:p>
    <w:p w14:paraId="3628A1F4" w14:textId="5EC236FF" w:rsidR="006E5B1E" w:rsidRDefault="006E5B1E">
      <w:pPr>
        <w:rPr>
          <w:rFonts w:ascii="Arial" w:hAnsi="Arial" w:cs="Arial"/>
          <w:color w:val="000000" w:themeColor="text1"/>
        </w:rPr>
      </w:pPr>
    </w:p>
    <w:p w14:paraId="4FD9DDF7" w14:textId="28DA5AFF" w:rsidR="006E5B1E" w:rsidRDefault="006E5B1E">
      <w:pPr>
        <w:rPr>
          <w:rFonts w:ascii="Arial" w:hAnsi="Arial" w:cs="Arial"/>
          <w:color w:val="000000" w:themeColor="text1"/>
        </w:rPr>
      </w:pPr>
    </w:p>
    <w:p w14:paraId="74251BC7" w14:textId="49F1F730" w:rsidR="006E5B1E" w:rsidRDefault="006E5B1E">
      <w:pPr>
        <w:rPr>
          <w:rFonts w:ascii="Arial" w:hAnsi="Arial" w:cs="Arial"/>
          <w:color w:val="000000" w:themeColor="text1"/>
        </w:rPr>
      </w:pPr>
    </w:p>
    <w:p w14:paraId="4EA79355" w14:textId="2DFD7654" w:rsidR="006E5B1E" w:rsidRDefault="006E5B1E">
      <w:pPr>
        <w:rPr>
          <w:rFonts w:ascii="Arial" w:hAnsi="Arial" w:cs="Arial"/>
          <w:color w:val="000000" w:themeColor="text1"/>
        </w:rPr>
      </w:pPr>
    </w:p>
    <w:p w14:paraId="0DCC0F68" w14:textId="57D692B5" w:rsidR="006E5B1E" w:rsidRDefault="00E169C5">
      <w:pPr>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72576" behindDoc="0" locked="0" layoutInCell="1" allowOverlap="1" wp14:anchorId="6F0002E9" wp14:editId="367754AD">
                <wp:simplePos x="0" y="0"/>
                <wp:positionH relativeFrom="column">
                  <wp:posOffset>3296920</wp:posOffset>
                </wp:positionH>
                <wp:positionV relativeFrom="paragraph">
                  <wp:posOffset>45720</wp:posOffset>
                </wp:positionV>
                <wp:extent cx="1941195" cy="913765"/>
                <wp:effectExtent l="0" t="0" r="0" b="635"/>
                <wp:wrapSquare wrapText="bothSides"/>
                <wp:docPr id="17" name="Text Box 17"/>
                <wp:cNvGraphicFramePr/>
                <a:graphic xmlns:a="http://schemas.openxmlformats.org/drawingml/2006/main">
                  <a:graphicData uri="http://schemas.microsoft.com/office/word/2010/wordprocessingShape">
                    <wps:wsp>
                      <wps:cNvSpPr txBox="1"/>
                      <wps:spPr>
                        <a:xfrm>
                          <a:off x="0" y="0"/>
                          <a:ext cx="1941195" cy="9137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2E87869" w14:textId="744BDBCA" w:rsidR="00E169C5" w:rsidRDefault="00E169C5" w:rsidP="00E169C5">
                            <w:pPr>
                              <w:pBdr>
                                <w:top w:val="single" w:sz="4" w:space="1" w:color="auto"/>
                                <w:left w:val="single" w:sz="4" w:space="4" w:color="auto"/>
                                <w:bottom w:val="single" w:sz="4" w:space="1" w:color="auto"/>
                                <w:right w:val="single" w:sz="4" w:space="4" w:color="auto"/>
                              </w:pBdr>
                            </w:pPr>
                            <w:r>
                              <w:t>The child showed me where the school motto was displayed and said this is very important in our school because we all try to be the best version of ourselves.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0002E9" id="Text Box 17" o:spid="_x0000_s1029" type="#_x0000_t202" style="position:absolute;margin-left:259.6pt;margin-top:3.6pt;width:152.85pt;height:71.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" filled="f" stroked="f">
                <v:textbox>
                  <w:txbxContent>
                    <w:p w14:paraId="22E87869" w14:textId="744BDBCA" w:rsidR="00E169C5" w:rsidRDefault="00E169C5" w:rsidP="00E169C5">
                      <w:pPr>
                        <w:pBdr>
                          <w:top w:val="single" w:sz="4" w:space="1" w:color="auto"/>
                          <w:left w:val="single" w:sz="4" w:space="4" w:color="auto"/>
                          <w:bottom w:val="single" w:sz="4" w:space="1" w:color="auto"/>
                          <w:right w:val="single" w:sz="4" w:space="4" w:color="auto"/>
                        </w:pBdr>
                      </w:pPr>
                      <w:r>
                        <w:t>The child showed me where the school motto was displayed and said this is very important in our school because we all try to be the best version of ourselves.</w:t>
                      </w:r>
                    </w:p>
                  </w:txbxContent>
                </v:textbox>
                <w10:wrap type="square"/>
              </v:shape>
            </w:pict>
          </mc:Fallback>
        </mc:AlternateContent>
      </w:r>
    </w:p>
    <w:p w14:paraId="6877AEFE" w14:textId="77777777" w:rsidR="006E5B1E" w:rsidRDefault="006E5B1E">
      <w:pPr>
        <w:rPr>
          <w:rFonts w:ascii="Arial" w:hAnsi="Arial" w:cs="Arial"/>
          <w:color w:val="000000" w:themeColor="text1"/>
        </w:rPr>
      </w:pPr>
    </w:p>
    <w:p w14:paraId="5281388A" w14:textId="05F5FF74" w:rsidR="006E5B1E" w:rsidRDefault="006E5B1E">
      <w:pPr>
        <w:rPr>
          <w:rFonts w:ascii="Arial" w:hAnsi="Arial" w:cs="Arial"/>
          <w:color w:val="000000" w:themeColor="text1"/>
        </w:rPr>
      </w:pPr>
    </w:p>
    <w:p w14:paraId="4262E00C" w14:textId="0EF9650C" w:rsidR="006E5B1E" w:rsidRDefault="006E5B1E">
      <w:pPr>
        <w:rPr>
          <w:rFonts w:ascii="Arial" w:hAnsi="Arial" w:cs="Arial"/>
          <w:color w:val="000000" w:themeColor="text1"/>
        </w:rPr>
      </w:pPr>
    </w:p>
    <w:p w14:paraId="663A04FF" w14:textId="77777777" w:rsidR="006E5B1E" w:rsidRDefault="006E5B1E">
      <w:pPr>
        <w:rPr>
          <w:rFonts w:ascii="Arial" w:hAnsi="Arial" w:cs="Arial"/>
          <w:color w:val="000000" w:themeColor="text1"/>
        </w:rPr>
      </w:pPr>
    </w:p>
    <w:p w14:paraId="5ADEA644" w14:textId="6F6504F4" w:rsidR="006E5B1E" w:rsidRDefault="006E5B1E">
      <w:pPr>
        <w:rPr>
          <w:rFonts w:ascii="Arial" w:hAnsi="Arial" w:cs="Arial"/>
          <w:color w:val="000000" w:themeColor="text1"/>
        </w:rPr>
      </w:pPr>
    </w:p>
    <w:p w14:paraId="2A9D73AB" w14:textId="77777777" w:rsidR="006E5B1E" w:rsidRDefault="006E5B1E">
      <w:pPr>
        <w:rPr>
          <w:rFonts w:ascii="Arial" w:hAnsi="Arial" w:cs="Arial"/>
          <w:color w:val="000000" w:themeColor="text1"/>
        </w:rPr>
      </w:pPr>
    </w:p>
    <w:p w14:paraId="756B2F59" w14:textId="77777777" w:rsidR="006E5B1E" w:rsidRDefault="006E5B1E">
      <w:pPr>
        <w:rPr>
          <w:rFonts w:ascii="Arial" w:hAnsi="Arial" w:cs="Arial"/>
          <w:color w:val="000000" w:themeColor="text1"/>
        </w:rPr>
      </w:pPr>
    </w:p>
    <w:p w14:paraId="2C046D6F" w14:textId="77777777" w:rsidR="006E5B1E" w:rsidRDefault="006E5B1E">
      <w:pPr>
        <w:rPr>
          <w:rFonts w:ascii="Arial" w:hAnsi="Arial" w:cs="Arial"/>
          <w:color w:val="000000" w:themeColor="text1"/>
        </w:rPr>
      </w:pPr>
    </w:p>
    <w:p w14:paraId="40E6F7CB" w14:textId="77777777" w:rsidR="006E5B1E" w:rsidRDefault="006E5B1E">
      <w:pPr>
        <w:rPr>
          <w:rFonts w:ascii="Arial" w:hAnsi="Arial" w:cs="Arial"/>
          <w:color w:val="000000" w:themeColor="text1"/>
        </w:rPr>
      </w:pPr>
    </w:p>
    <w:p w14:paraId="77BCF09F" w14:textId="77777777" w:rsidR="006E5B1E" w:rsidRDefault="006E5B1E">
      <w:pPr>
        <w:rPr>
          <w:rFonts w:ascii="Arial" w:hAnsi="Arial" w:cs="Arial"/>
          <w:color w:val="000000" w:themeColor="text1"/>
        </w:rPr>
      </w:pPr>
    </w:p>
    <w:p w14:paraId="266807B6" w14:textId="77777777" w:rsidR="006E5B1E" w:rsidRDefault="006E5B1E">
      <w:pPr>
        <w:rPr>
          <w:rFonts w:ascii="Arial" w:hAnsi="Arial" w:cs="Arial"/>
          <w:color w:val="000000" w:themeColor="text1"/>
        </w:rPr>
      </w:pPr>
    </w:p>
    <w:p w14:paraId="7FFCA602" w14:textId="77777777" w:rsidR="006E5B1E" w:rsidRDefault="006E5B1E">
      <w:pPr>
        <w:rPr>
          <w:rFonts w:ascii="Arial" w:hAnsi="Arial" w:cs="Arial"/>
          <w:color w:val="000000" w:themeColor="text1"/>
        </w:rPr>
      </w:pPr>
    </w:p>
    <w:p w14:paraId="5AC68B14" w14:textId="4A6791C0" w:rsidR="006E5B1E" w:rsidRDefault="006E5B1E">
      <w:pPr>
        <w:rPr>
          <w:rFonts w:ascii="Arial" w:hAnsi="Arial" w:cs="Arial"/>
          <w:color w:val="000000" w:themeColor="text1"/>
        </w:rPr>
      </w:pPr>
      <w:r>
        <w:rPr>
          <w:rFonts w:ascii="Arial" w:hAnsi="Arial" w:cs="Arial"/>
          <w:color w:val="000000" w:themeColor="text1"/>
        </w:rPr>
        <w:br w:type="page"/>
      </w:r>
    </w:p>
    <w:p w14:paraId="46992E30" w14:textId="672110D5" w:rsidR="006E5B1E" w:rsidRPr="00E766F9" w:rsidRDefault="005A1FCA" w:rsidP="00D11AC2">
      <w:pPr>
        <w:rPr>
          <w:rFonts w:ascii="Arial" w:hAnsi="Arial" w:cs="Arial"/>
          <w:color w:val="000000" w:themeColor="text1"/>
        </w:rPr>
      </w:pPr>
      <w:r>
        <w:rPr>
          <w:rFonts w:ascii="Arial" w:hAnsi="Arial" w:cs="Arial"/>
          <w:noProof/>
          <w:color w:val="000000" w:themeColor="text1"/>
        </w:rPr>
        <w:lastRenderedPageBreak/>
        <mc:AlternateContent>
          <mc:Choice Requires="wps">
            <w:drawing>
              <wp:anchor distT="0" distB="0" distL="114300" distR="114300" simplePos="0" relativeHeight="251678720" behindDoc="0" locked="0" layoutInCell="1" allowOverlap="1" wp14:anchorId="7A8FAE2A" wp14:editId="34911735">
                <wp:simplePos x="0" y="0"/>
                <wp:positionH relativeFrom="column">
                  <wp:posOffset>3979545</wp:posOffset>
                </wp:positionH>
                <wp:positionV relativeFrom="paragraph">
                  <wp:posOffset>6470650</wp:posOffset>
                </wp:positionV>
                <wp:extent cx="2172335" cy="568325"/>
                <wp:effectExtent l="0" t="0" r="0" b="0"/>
                <wp:wrapSquare wrapText="bothSides"/>
                <wp:docPr id="32" name="Text Box 32"/>
                <wp:cNvGraphicFramePr/>
                <a:graphic xmlns:a="http://schemas.openxmlformats.org/drawingml/2006/main">
                  <a:graphicData uri="http://schemas.microsoft.com/office/word/2010/wordprocessingShape">
                    <wps:wsp>
                      <wps:cNvSpPr txBox="1"/>
                      <wps:spPr>
                        <a:xfrm>
                          <a:off x="0" y="0"/>
                          <a:ext cx="2172335" cy="56832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B4DF341" w14:textId="1108A209" w:rsidR="005A1FCA" w:rsidRDefault="005A1FCA" w:rsidP="005A1FCA">
                            <w:pPr>
                              <w:pBdr>
                                <w:top w:val="single" w:sz="4" w:space="1" w:color="auto"/>
                                <w:left w:val="single" w:sz="4" w:space="4" w:color="auto"/>
                                <w:bottom w:val="single" w:sz="4" w:space="1" w:color="auto"/>
                                <w:right w:val="single" w:sz="4" w:space="4" w:color="auto"/>
                              </w:pBdr>
                            </w:pPr>
                            <w:r>
                              <w:t xml:space="preserve">The child identified these resources as helpful during maths lessons.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8FAE2A" id="Text Box 32" o:spid="_x0000_s1030" type="#_x0000_t202" style="position:absolute;margin-left:313.35pt;margin-top:509.5pt;width:171.05pt;height:44.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" filled="f" stroked="f">
                <v:textbox>
                  <w:txbxContent>
                    <w:p w14:paraId="6B4DF341" w14:textId="1108A209" w:rsidR="005A1FCA" w:rsidRDefault="005A1FCA" w:rsidP="005A1FCA">
                      <w:pPr>
                        <w:pBdr>
                          <w:top w:val="single" w:sz="4" w:space="1" w:color="auto"/>
                          <w:left w:val="single" w:sz="4" w:space="4" w:color="auto"/>
                          <w:bottom w:val="single" w:sz="4" w:space="1" w:color="auto"/>
                          <w:right w:val="single" w:sz="4" w:space="4" w:color="auto"/>
                        </w:pBdr>
                      </w:pPr>
                      <w:r>
                        <w:t xml:space="preserve">The child identified these resources as helpful during maths lessons. </w:t>
                      </w:r>
                    </w:p>
                  </w:txbxContent>
                </v:textbox>
                <w10:wrap type="square"/>
              </v:shape>
            </w:pict>
          </mc:Fallback>
        </mc:AlternateContent>
      </w:r>
      <w:r>
        <w:rPr>
          <w:rFonts w:ascii="Arial" w:hAnsi="Arial" w:cs="Arial"/>
          <w:noProof/>
          <w:color w:val="000000" w:themeColor="text1"/>
        </w:rPr>
        <mc:AlternateContent>
          <mc:Choice Requires="wps">
            <w:drawing>
              <wp:anchor distT="0" distB="0" distL="114300" distR="114300" simplePos="0" relativeHeight="251676672" behindDoc="0" locked="0" layoutInCell="1" allowOverlap="1" wp14:anchorId="26E9A01A" wp14:editId="4F01EBEB">
                <wp:simplePos x="0" y="0"/>
                <wp:positionH relativeFrom="column">
                  <wp:posOffset>4096385</wp:posOffset>
                </wp:positionH>
                <wp:positionV relativeFrom="paragraph">
                  <wp:posOffset>3845560</wp:posOffset>
                </wp:positionV>
                <wp:extent cx="2172335" cy="568325"/>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2172335" cy="56832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FDA1C8D" w14:textId="0F291845" w:rsidR="005A1FCA" w:rsidRDefault="005A1FCA" w:rsidP="005A1FCA">
                            <w:pPr>
                              <w:pBdr>
                                <w:top w:val="single" w:sz="4" w:space="1" w:color="auto"/>
                                <w:left w:val="single" w:sz="4" w:space="4" w:color="auto"/>
                                <w:bottom w:val="single" w:sz="4" w:space="1" w:color="auto"/>
                                <w:right w:val="single" w:sz="4" w:space="4" w:color="auto"/>
                              </w:pBdr>
                            </w:pPr>
                            <w:r>
                              <w:t xml:space="preserve">The child identified the forest as a fun place to learn about animals, their habitats and the woods.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E9A01A" id="Text Box 31" o:spid="_x0000_s1031" type="#_x0000_t202" style="position:absolute;margin-left:322.55pt;margin-top:302.8pt;width:171.05pt;height:44.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" filled="f" stroked="f">
                <v:textbox>
                  <w:txbxContent>
                    <w:p w14:paraId="6FDA1C8D" w14:textId="0F291845" w:rsidR="005A1FCA" w:rsidRDefault="005A1FCA" w:rsidP="005A1FCA">
                      <w:pPr>
                        <w:pBdr>
                          <w:top w:val="single" w:sz="4" w:space="1" w:color="auto"/>
                          <w:left w:val="single" w:sz="4" w:space="4" w:color="auto"/>
                          <w:bottom w:val="single" w:sz="4" w:space="1" w:color="auto"/>
                          <w:right w:val="single" w:sz="4" w:space="4" w:color="auto"/>
                        </w:pBdr>
                      </w:pPr>
                      <w:r>
                        <w:t xml:space="preserve">The child identified the forest as a fun place to learn about animals, their habitats and the woods. </w:t>
                      </w:r>
                    </w:p>
                  </w:txbxContent>
                </v:textbox>
                <w10:wrap type="square"/>
              </v:shape>
            </w:pict>
          </mc:Fallback>
        </mc:AlternateContent>
      </w:r>
      <w:r>
        <w:rPr>
          <w:rFonts w:ascii="Arial" w:hAnsi="Arial" w:cs="Arial"/>
          <w:noProof/>
          <w:color w:val="000000" w:themeColor="text1"/>
        </w:rPr>
        <mc:AlternateContent>
          <mc:Choice Requires="wps">
            <w:drawing>
              <wp:anchor distT="0" distB="0" distL="114300" distR="114300" simplePos="0" relativeHeight="251674624" behindDoc="0" locked="0" layoutInCell="1" allowOverlap="1" wp14:anchorId="3CCA26AD" wp14:editId="4621EBA2">
                <wp:simplePos x="0" y="0"/>
                <wp:positionH relativeFrom="column">
                  <wp:posOffset>4103370</wp:posOffset>
                </wp:positionH>
                <wp:positionV relativeFrom="paragraph">
                  <wp:posOffset>1212215</wp:posOffset>
                </wp:positionV>
                <wp:extent cx="2165350" cy="1029970"/>
                <wp:effectExtent l="0" t="0" r="0" b="11430"/>
                <wp:wrapSquare wrapText="bothSides"/>
                <wp:docPr id="30" name="Text Box 30"/>
                <wp:cNvGraphicFramePr/>
                <a:graphic xmlns:a="http://schemas.openxmlformats.org/drawingml/2006/main">
                  <a:graphicData uri="http://schemas.microsoft.com/office/word/2010/wordprocessingShape">
                    <wps:wsp>
                      <wps:cNvSpPr txBox="1"/>
                      <wps:spPr>
                        <a:xfrm>
                          <a:off x="0" y="0"/>
                          <a:ext cx="2165350" cy="102997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B71FA71" w14:textId="1E3A9DCF" w:rsidR="005A1FCA" w:rsidRDefault="005A1FCA" w:rsidP="005A1FCA">
                            <w:pPr>
                              <w:pBdr>
                                <w:top w:val="single" w:sz="4" w:space="1" w:color="auto"/>
                                <w:left w:val="single" w:sz="4" w:space="4" w:color="auto"/>
                                <w:bottom w:val="single" w:sz="4" w:space="1" w:color="auto"/>
                                <w:right w:val="single" w:sz="4" w:space="4" w:color="auto"/>
                              </w:pBdr>
                            </w:pPr>
                            <w:r>
                              <w:t xml:space="preserve">The child showed me her class’ plant which each class has for the potato growing competition. She said her class was trying really hard to win, but sometimes they forget to water the plant.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CA26AD" id="Text Box 30" o:spid="_x0000_s1032" type="#_x0000_t202" style="position:absolute;margin-left:323.1pt;margin-top:95.45pt;width:170.5pt;height:81.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" filled="f" stroked="f">
                <v:textbox>
                  <w:txbxContent>
                    <w:p w14:paraId="0B71FA71" w14:textId="1E3A9DCF" w:rsidR="005A1FCA" w:rsidRDefault="005A1FCA" w:rsidP="005A1FCA">
                      <w:pPr>
                        <w:pBdr>
                          <w:top w:val="single" w:sz="4" w:space="1" w:color="auto"/>
                          <w:left w:val="single" w:sz="4" w:space="4" w:color="auto"/>
                          <w:bottom w:val="single" w:sz="4" w:space="1" w:color="auto"/>
                          <w:right w:val="single" w:sz="4" w:space="4" w:color="auto"/>
                        </w:pBdr>
                      </w:pPr>
                      <w:r>
                        <w:t xml:space="preserve">The child showed me her class’ plant which each class has for the potato growing competition. She said her class was trying really hard to win, but sometimes they forget to water the plant. </w:t>
                      </w:r>
                    </w:p>
                  </w:txbxContent>
                </v:textbox>
                <w10:wrap type="square"/>
              </v:shape>
            </w:pict>
          </mc:Fallback>
        </mc:AlternateContent>
      </w:r>
      <w:r w:rsidR="00C56597">
        <w:rPr>
          <w:rFonts w:ascii="Arial" w:hAnsi="Arial" w:cs="Arial"/>
          <w:noProof/>
          <w:color w:val="000000" w:themeColor="text1"/>
        </w:rPr>
        <w:drawing>
          <wp:anchor distT="0" distB="0" distL="114300" distR="114300" simplePos="0" relativeHeight="251663360" behindDoc="0" locked="0" layoutInCell="1" allowOverlap="1" wp14:anchorId="06D2BE17" wp14:editId="7CD5A17F">
            <wp:simplePos x="0" y="0"/>
            <wp:positionH relativeFrom="column">
              <wp:posOffset>-246380</wp:posOffset>
            </wp:positionH>
            <wp:positionV relativeFrom="paragraph">
              <wp:posOffset>3270885</wp:posOffset>
            </wp:positionV>
            <wp:extent cx="4003675" cy="2330450"/>
            <wp:effectExtent l="0" t="0" r="9525" b="6350"/>
            <wp:wrapSquare wrapText="bothSides"/>
            <wp:docPr id="5" name="Picture 5" descr="/Volumes/L DAVIES/FM Photos/IMG_01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olumes/L DAVIES/FM Photos/IMG_0160.JPG"/>
                    <pic:cNvPicPr>
                      <a:picLocks noChangeAspect="1" noChangeArrowheads="1"/>
                    </pic:cNvPicPr>
                  </pic:nvPicPr>
                  <pic:blipFill rotWithShape="1">
                    <a:blip r:embed="rId17">
                      <a:extLst>
                        <a:ext uri="{28A0092B-C50C-407E-A947-70E740481C1C}">
                          <a14:useLocalDpi xmlns:a14="http://schemas.microsoft.com/office/drawing/2010/main" val="0"/>
                        </a:ext>
                      </a:extLst>
                    </a:blip>
                    <a:srcRect l="-945" t="21765" r="-1"/>
                    <a:stretch/>
                  </pic:blipFill>
                  <pic:spPr bwMode="auto">
                    <a:xfrm rot="10800000">
                      <a:off x="0" y="0"/>
                      <a:ext cx="4003675" cy="23304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56597">
        <w:rPr>
          <w:rFonts w:ascii="Arial" w:hAnsi="Arial" w:cs="Arial"/>
          <w:noProof/>
          <w:color w:val="000000" w:themeColor="text1"/>
        </w:rPr>
        <w:drawing>
          <wp:anchor distT="0" distB="0" distL="114300" distR="114300" simplePos="0" relativeHeight="251664384" behindDoc="0" locked="0" layoutInCell="1" allowOverlap="1" wp14:anchorId="1C22E466" wp14:editId="6D7CFDCA">
            <wp:simplePos x="0" y="0"/>
            <wp:positionH relativeFrom="column">
              <wp:posOffset>97155</wp:posOffset>
            </wp:positionH>
            <wp:positionV relativeFrom="paragraph">
              <wp:posOffset>6010275</wp:posOffset>
            </wp:positionV>
            <wp:extent cx="3474720" cy="2505075"/>
            <wp:effectExtent l="0" t="0" r="5080" b="9525"/>
            <wp:wrapSquare wrapText="bothSides"/>
            <wp:docPr id="7" name="Picture 7" descr="/Volumes/L DAVIES/FM Photos/IMG_01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olumes/L DAVIES/FM Photos/IMG_0171.JPG"/>
                    <pic:cNvPicPr>
                      <a:picLocks noChangeAspect="1" noChangeArrowheads="1"/>
                    </pic:cNvPicPr>
                  </pic:nvPicPr>
                  <pic:blipFill rotWithShape="1">
                    <a:blip r:embed="rId18">
                      <a:extLst>
                        <a:ext uri="{28A0092B-C50C-407E-A947-70E740481C1C}">
                          <a14:useLocalDpi xmlns:a14="http://schemas.microsoft.com/office/drawing/2010/main" val="0"/>
                        </a:ext>
                      </a:extLst>
                    </a:blip>
                    <a:srcRect l="8792" t="26377" r="14633"/>
                    <a:stretch/>
                  </pic:blipFill>
                  <pic:spPr bwMode="auto">
                    <a:xfrm>
                      <a:off x="0" y="0"/>
                      <a:ext cx="3474720" cy="25050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E5B1E">
        <w:rPr>
          <w:rFonts w:ascii="Arial" w:hAnsi="Arial" w:cs="Arial"/>
          <w:noProof/>
          <w:color w:val="000000" w:themeColor="text1"/>
        </w:rPr>
        <w:drawing>
          <wp:anchor distT="0" distB="0" distL="114300" distR="114300" simplePos="0" relativeHeight="251661312" behindDoc="0" locked="0" layoutInCell="1" allowOverlap="1" wp14:anchorId="75795D18" wp14:editId="61709CC9">
            <wp:simplePos x="0" y="0"/>
            <wp:positionH relativeFrom="column">
              <wp:posOffset>-25400</wp:posOffset>
            </wp:positionH>
            <wp:positionV relativeFrom="paragraph">
              <wp:posOffset>63500</wp:posOffset>
            </wp:positionV>
            <wp:extent cx="3505200" cy="2985770"/>
            <wp:effectExtent l="0" t="0" r="0" b="11430"/>
            <wp:wrapTight wrapText="bothSides">
              <wp:wrapPolygon edited="0">
                <wp:start x="0" y="4226"/>
                <wp:lineTo x="0" y="21499"/>
                <wp:lineTo x="21443" y="21499"/>
                <wp:lineTo x="21443" y="4226"/>
                <wp:lineTo x="0" y="4226"/>
              </wp:wrapPolygon>
            </wp:wrapTight>
            <wp:docPr id="4" name="Picture 4" descr="/Volumes/L DAVIES/FM Photos/IMG_01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olumes/L DAVIES/FM Photos/IMG_0159.JPG"/>
                    <pic:cNvPicPr>
                      <a:picLocks noChangeAspect="1" noChangeArrowheads="1"/>
                    </pic:cNvPicPr>
                  </pic:nvPicPr>
                  <pic:blipFill rotWithShape="1">
                    <a:blip r:embed="rId19">
                      <a:extLst>
                        <a:ext uri="{28A0092B-C50C-407E-A947-70E740481C1C}">
                          <a14:useLocalDpi xmlns:a14="http://schemas.microsoft.com/office/drawing/2010/main" val="0"/>
                        </a:ext>
                      </a:extLst>
                    </a:blip>
                    <a:srcRect l="19062" t="-20179" r="-793" b="27473"/>
                    <a:stretch/>
                  </pic:blipFill>
                  <pic:spPr bwMode="auto">
                    <a:xfrm>
                      <a:off x="0" y="0"/>
                      <a:ext cx="3505200" cy="29857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6E5B1E" w:rsidRPr="00E766F9" w:rsidSect="00627AC8">
      <w:headerReference w:type="default" r:id="rId20"/>
      <w:footerReference w:type="even" r:id="rId21"/>
      <w:footerReference w:type="default" r:id="rId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F0EE8E" w14:textId="77777777" w:rsidR="006273BC" w:rsidRDefault="006273BC" w:rsidP="001E09A2">
      <w:r>
        <w:separator/>
      </w:r>
    </w:p>
  </w:endnote>
  <w:endnote w:type="continuationSeparator" w:id="0">
    <w:p w14:paraId="1D19A700" w14:textId="77777777" w:rsidR="006273BC" w:rsidRDefault="006273BC" w:rsidP="001E09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9A25DE" w14:textId="77777777" w:rsidR="001E09A2" w:rsidRDefault="001E09A2" w:rsidP="0053077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D7982C1" w14:textId="77777777" w:rsidR="001E09A2" w:rsidRDefault="001E09A2" w:rsidP="001E09A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5ECBDC" w14:textId="77777777" w:rsidR="001E09A2" w:rsidRDefault="001E09A2" w:rsidP="0053077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73F1D3FF" w14:textId="77777777" w:rsidR="001E09A2" w:rsidRDefault="001E09A2" w:rsidP="001E09A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6DBFB8" w14:textId="77777777" w:rsidR="006273BC" w:rsidRDefault="006273BC" w:rsidP="001E09A2">
      <w:r>
        <w:separator/>
      </w:r>
    </w:p>
  </w:footnote>
  <w:footnote w:type="continuationSeparator" w:id="0">
    <w:p w14:paraId="37F84AAA" w14:textId="77777777" w:rsidR="006273BC" w:rsidRDefault="006273BC" w:rsidP="001E09A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CFF1D7" w14:textId="11DEA004" w:rsidR="001E09A2" w:rsidRDefault="001E09A2">
    <w:pPr>
      <w:pStyle w:val="Header"/>
    </w:pPr>
    <w:r>
      <w:t>1700260</w:t>
    </w:r>
  </w:p>
  <w:p w14:paraId="6C8261BE" w14:textId="77777777" w:rsidR="001E09A2" w:rsidRDefault="001E09A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C223F0"/>
    <w:multiLevelType w:val="hybridMultilevel"/>
    <w:tmpl w:val="C7C8C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9D0C93"/>
    <w:multiLevelType w:val="hybridMultilevel"/>
    <w:tmpl w:val="CF825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41E6C73"/>
    <w:multiLevelType w:val="hybridMultilevel"/>
    <w:tmpl w:val="FB904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72A6611"/>
    <w:multiLevelType w:val="hybridMultilevel"/>
    <w:tmpl w:val="B9AEE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5A63431D"/>
    <w:multiLevelType w:val="multilevel"/>
    <w:tmpl w:val="10FE239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nsid w:val="68A2682F"/>
    <w:multiLevelType w:val="hybridMultilevel"/>
    <w:tmpl w:val="3EA6A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32B16BE"/>
    <w:multiLevelType w:val="hybridMultilevel"/>
    <w:tmpl w:val="6008A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6"/>
  </w:num>
  <w:num w:numId="4">
    <w:abstractNumId w:val="1"/>
  </w:num>
  <w:num w:numId="5">
    <w:abstractNumId w:val="7"/>
  </w:num>
  <w:num w:numId="6">
    <w:abstractNumId w:val="0"/>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7E21"/>
    <w:rsid w:val="000153B0"/>
    <w:rsid w:val="00020D65"/>
    <w:rsid w:val="00020DBC"/>
    <w:rsid w:val="000571D4"/>
    <w:rsid w:val="00061229"/>
    <w:rsid w:val="00061F02"/>
    <w:rsid w:val="00081270"/>
    <w:rsid w:val="000858E7"/>
    <w:rsid w:val="0009529F"/>
    <w:rsid w:val="000A73FD"/>
    <w:rsid w:val="000E6564"/>
    <w:rsid w:val="00101436"/>
    <w:rsid w:val="00110A64"/>
    <w:rsid w:val="00112022"/>
    <w:rsid w:val="00116F75"/>
    <w:rsid w:val="00122E77"/>
    <w:rsid w:val="00125E68"/>
    <w:rsid w:val="00130459"/>
    <w:rsid w:val="001309BD"/>
    <w:rsid w:val="00147B1F"/>
    <w:rsid w:val="00177A61"/>
    <w:rsid w:val="001C3BE6"/>
    <w:rsid w:val="001C4065"/>
    <w:rsid w:val="001D3A15"/>
    <w:rsid w:val="001D7329"/>
    <w:rsid w:val="001E09A2"/>
    <w:rsid w:val="001E3C7E"/>
    <w:rsid w:val="001E4DEA"/>
    <w:rsid w:val="001F257F"/>
    <w:rsid w:val="001F704E"/>
    <w:rsid w:val="001F73BE"/>
    <w:rsid w:val="00213985"/>
    <w:rsid w:val="00233911"/>
    <w:rsid w:val="00255926"/>
    <w:rsid w:val="00257470"/>
    <w:rsid w:val="002734DA"/>
    <w:rsid w:val="00280365"/>
    <w:rsid w:val="00284140"/>
    <w:rsid w:val="002928E0"/>
    <w:rsid w:val="00293217"/>
    <w:rsid w:val="00297293"/>
    <w:rsid w:val="002A0BE3"/>
    <w:rsid w:val="002B7F4D"/>
    <w:rsid w:val="002C6057"/>
    <w:rsid w:val="002C73D2"/>
    <w:rsid w:val="002D1F0A"/>
    <w:rsid w:val="002D218E"/>
    <w:rsid w:val="002D3FC3"/>
    <w:rsid w:val="002E2F2C"/>
    <w:rsid w:val="002E415A"/>
    <w:rsid w:val="00321DEF"/>
    <w:rsid w:val="00343EA5"/>
    <w:rsid w:val="0034737D"/>
    <w:rsid w:val="003574A1"/>
    <w:rsid w:val="00363141"/>
    <w:rsid w:val="003655CB"/>
    <w:rsid w:val="00375D77"/>
    <w:rsid w:val="00383846"/>
    <w:rsid w:val="003A3395"/>
    <w:rsid w:val="003B7320"/>
    <w:rsid w:val="003C28E9"/>
    <w:rsid w:val="003C782E"/>
    <w:rsid w:val="003E1F70"/>
    <w:rsid w:val="003E6C80"/>
    <w:rsid w:val="004019EB"/>
    <w:rsid w:val="004060C8"/>
    <w:rsid w:val="00406311"/>
    <w:rsid w:val="00407CA4"/>
    <w:rsid w:val="00410AFD"/>
    <w:rsid w:val="0041422D"/>
    <w:rsid w:val="004203D2"/>
    <w:rsid w:val="00425E06"/>
    <w:rsid w:val="00434248"/>
    <w:rsid w:val="00437CF2"/>
    <w:rsid w:val="00453D5D"/>
    <w:rsid w:val="00455AC7"/>
    <w:rsid w:val="00456C6D"/>
    <w:rsid w:val="0047334F"/>
    <w:rsid w:val="00481F4A"/>
    <w:rsid w:val="004A4F85"/>
    <w:rsid w:val="004C0F4F"/>
    <w:rsid w:val="004E388C"/>
    <w:rsid w:val="004E510F"/>
    <w:rsid w:val="005176E9"/>
    <w:rsid w:val="00517FD5"/>
    <w:rsid w:val="00527404"/>
    <w:rsid w:val="00543894"/>
    <w:rsid w:val="0056013F"/>
    <w:rsid w:val="00560212"/>
    <w:rsid w:val="00566362"/>
    <w:rsid w:val="00570E17"/>
    <w:rsid w:val="00571487"/>
    <w:rsid w:val="005818C2"/>
    <w:rsid w:val="005A1FCA"/>
    <w:rsid w:val="005B6C91"/>
    <w:rsid w:val="005B7242"/>
    <w:rsid w:val="005B78F8"/>
    <w:rsid w:val="005C03D7"/>
    <w:rsid w:val="005F1000"/>
    <w:rsid w:val="00617287"/>
    <w:rsid w:val="0062268B"/>
    <w:rsid w:val="006273BC"/>
    <w:rsid w:val="00627AC8"/>
    <w:rsid w:val="00630DDB"/>
    <w:rsid w:val="00655E77"/>
    <w:rsid w:val="006618F2"/>
    <w:rsid w:val="00662593"/>
    <w:rsid w:val="006648BA"/>
    <w:rsid w:val="00670A4B"/>
    <w:rsid w:val="006816F3"/>
    <w:rsid w:val="00682F9C"/>
    <w:rsid w:val="00686620"/>
    <w:rsid w:val="006A24A0"/>
    <w:rsid w:val="006A7BD4"/>
    <w:rsid w:val="006D030C"/>
    <w:rsid w:val="006E5B1E"/>
    <w:rsid w:val="006E7E21"/>
    <w:rsid w:val="00703A0C"/>
    <w:rsid w:val="00707630"/>
    <w:rsid w:val="0071157E"/>
    <w:rsid w:val="007179A7"/>
    <w:rsid w:val="00725EEE"/>
    <w:rsid w:val="007568DE"/>
    <w:rsid w:val="007620AD"/>
    <w:rsid w:val="0076695F"/>
    <w:rsid w:val="00767F98"/>
    <w:rsid w:val="00773E39"/>
    <w:rsid w:val="007910D2"/>
    <w:rsid w:val="00795FD4"/>
    <w:rsid w:val="007A14AB"/>
    <w:rsid w:val="007A2E58"/>
    <w:rsid w:val="007B56F3"/>
    <w:rsid w:val="007E735B"/>
    <w:rsid w:val="00814F8C"/>
    <w:rsid w:val="00820CE8"/>
    <w:rsid w:val="00821616"/>
    <w:rsid w:val="008226C7"/>
    <w:rsid w:val="00834C93"/>
    <w:rsid w:val="008576BB"/>
    <w:rsid w:val="0088455F"/>
    <w:rsid w:val="0088767E"/>
    <w:rsid w:val="008929DF"/>
    <w:rsid w:val="008A08E8"/>
    <w:rsid w:val="008A6883"/>
    <w:rsid w:val="008D3508"/>
    <w:rsid w:val="00900A4F"/>
    <w:rsid w:val="009048FF"/>
    <w:rsid w:val="009200FD"/>
    <w:rsid w:val="0093370E"/>
    <w:rsid w:val="00950B46"/>
    <w:rsid w:val="00965EF4"/>
    <w:rsid w:val="00973491"/>
    <w:rsid w:val="009808ED"/>
    <w:rsid w:val="00993C8E"/>
    <w:rsid w:val="009D40DC"/>
    <w:rsid w:val="009E0334"/>
    <w:rsid w:val="009E0628"/>
    <w:rsid w:val="009E462E"/>
    <w:rsid w:val="009F7937"/>
    <w:rsid w:val="00A04489"/>
    <w:rsid w:val="00A062A4"/>
    <w:rsid w:val="00A17894"/>
    <w:rsid w:val="00A36653"/>
    <w:rsid w:val="00A51C23"/>
    <w:rsid w:val="00A55EDE"/>
    <w:rsid w:val="00A56EF6"/>
    <w:rsid w:val="00A571EF"/>
    <w:rsid w:val="00A61809"/>
    <w:rsid w:val="00A752E2"/>
    <w:rsid w:val="00A83C38"/>
    <w:rsid w:val="00A94D12"/>
    <w:rsid w:val="00AA5231"/>
    <w:rsid w:val="00AB65E5"/>
    <w:rsid w:val="00AC3633"/>
    <w:rsid w:val="00AD57C0"/>
    <w:rsid w:val="00AF787A"/>
    <w:rsid w:val="00B35FBB"/>
    <w:rsid w:val="00B51859"/>
    <w:rsid w:val="00B60391"/>
    <w:rsid w:val="00B72080"/>
    <w:rsid w:val="00B81C5B"/>
    <w:rsid w:val="00B93D6E"/>
    <w:rsid w:val="00BA34B0"/>
    <w:rsid w:val="00BB14C9"/>
    <w:rsid w:val="00BC36EE"/>
    <w:rsid w:val="00BC797C"/>
    <w:rsid w:val="00BE733A"/>
    <w:rsid w:val="00C05F86"/>
    <w:rsid w:val="00C121E5"/>
    <w:rsid w:val="00C12C83"/>
    <w:rsid w:val="00C13428"/>
    <w:rsid w:val="00C242A2"/>
    <w:rsid w:val="00C30C47"/>
    <w:rsid w:val="00C34B7B"/>
    <w:rsid w:val="00C44A74"/>
    <w:rsid w:val="00C56597"/>
    <w:rsid w:val="00C64982"/>
    <w:rsid w:val="00C804CF"/>
    <w:rsid w:val="00CA5D51"/>
    <w:rsid w:val="00CA645B"/>
    <w:rsid w:val="00CA7FFB"/>
    <w:rsid w:val="00CB006C"/>
    <w:rsid w:val="00CB12B4"/>
    <w:rsid w:val="00CF249D"/>
    <w:rsid w:val="00D02E36"/>
    <w:rsid w:val="00D04BFD"/>
    <w:rsid w:val="00D11AC2"/>
    <w:rsid w:val="00D13BA9"/>
    <w:rsid w:val="00D35380"/>
    <w:rsid w:val="00D550D9"/>
    <w:rsid w:val="00D64DE5"/>
    <w:rsid w:val="00D73657"/>
    <w:rsid w:val="00D93A3B"/>
    <w:rsid w:val="00D94298"/>
    <w:rsid w:val="00D9783B"/>
    <w:rsid w:val="00DA036C"/>
    <w:rsid w:val="00DB104A"/>
    <w:rsid w:val="00DB17A0"/>
    <w:rsid w:val="00DC440E"/>
    <w:rsid w:val="00DC5C8E"/>
    <w:rsid w:val="00DD08EA"/>
    <w:rsid w:val="00DE7FCB"/>
    <w:rsid w:val="00E169C5"/>
    <w:rsid w:val="00E23943"/>
    <w:rsid w:val="00E261EA"/>
    <w:rsid w:val="00E328BB"/>
    <w:rsid w:val="00E51A50"/>
    <w:rsid w:val="00E65EC6"/>
    <w:rsid w:val="00E766F9"/>
    <w:rsid w:val="00E84227"/>
    <w:rsid w:val="00E92A26"/>
    <w:rsid w:val="00EB425F"/>
    <w:rsid w:val="00EB74E0"/>
    <w:rsid w:val="00ED49F6"/>
    <w:rsid w:val="00EE0A0E"/>
    <w:rsid w:val="00EE2C7A"/>
    <w:rsid w:val="00EE2F90"/>
    <w:rsid w:val="00EE6437"/>
    <w:rsid w:val="00F00F18"/>
    <w:rsid w:val="00F116C9"/>
    <w:rsid w:val="00F1439C"/>
    <w:rsid w:val="00F33242"/>
    <w:rsid w:val="00F45E04"/>
    <w:rsid w:val="00F51C1C"/>
    <w:rsid w:val="00F75D81"/>
    <w:rsid w:val="00F902F0"/>
    <w:rsid w:val="00F94992"/>
    <w:rsid w:val="00F96A3C"/>
    <w:rsid w:val="00FA4E5D"/>
    <w:rsid w:val="00FA6A8C"/>
    <w:rsid w:val="00FE5B01"/>
    <w:rsid w:val="00FF1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8FD9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E7E21"/>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96A3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6C91"/>
    <w:pPr>
      <w:keepNext/>
      <w:keepLines/>
      <w:spacing w:before="40"/>
      <w:outlineLvl w:val="1"/>
    </w:pPr>
    <w:rPr>
      <w:rFonts w:asciiTheme="majorHAnsi" w:hAnsiTheme="majorHAnsi" w:cstheme="majorBidi"/>
      <w:color w:val="2F5496" w:themeColor="accent1" w:themeShade="BF"/>
      <w:sz w:val="26"/>
      <w:szCs w:val="26"/>
      <w:shd w:val="clear" w:color="auto" w:fill="FFF5AA"/>
    </w:rPr>
  </w:style>
  <w:style w:type="paragraph" w:styleId="Heading3">
    <w:name w:val="heading 3"/>
    <w:basedOn w:val="Normal"/>
    <w:next w:val="Normal"/>
    <w:link w:val="Heading3Char"/>
    <w:uiPriority w:val="9"/>
    <w:unhideWhenUsed/>
    <w:qFormat/>
    <w:rsid w:val="00F96A3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B6C9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E0628"/>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4737D"/>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7E21"/>
    <w:pPr>
      <w:ind w:left="720"/>
      <w:contextualSpacing/>
    </w:pPr>
  </w:style>
  <w:style w:type="character" w:styleId="Hyperlink">
    <w:name w:val="Hyperlink"/>
    <w:basedOn w:val="DefaultParagraphFont"/>
    <w:uiPriority w:val="99"/>
    <w:unhideWhenUsed/>
    <w:rsid w:val="006648BA"/>
    <w:rPr>
      <w:color w:val="0563C1" w:themeColor="hyperlink"/>
      <w:u w:val="single"/>
    </w:rPr>
  </w:style>
  <w:style w:type="character" w:styleId="FollowedHyperlink">
    <w:name w:val="FollowedHyperlink"/>
    <w:basedOn w:val="DefaultParagraphFont"/>
    <w:uiPriority w:val="99"/>
    <w:semiHidden/>
    <w:unhideWhenUsed/>
    <w:rsid w:val="006648BA"/>
    <w:rPr>
      <w:color w:val="954F72" w:themeColor="followedHyperlink"/>
      <w:u w:val="single"/>
    </w:rPr>
  </w:style>
  <w:style w:type="character" w:customStyle="1" w:styleId="apple-converted-space">
    <w:name w:val="apple-converted-space"/>
    <w:basedOn w:val="DefaultParagraphFont"/>
    <w:rsid w:val="00A61809"/>
  </w:style>
  <w:style w:type="paragraph" w:styleId="NormalWeb">
    <w:name w:val="Normal (Web)"/>
    <w:basedOn w:val="Normal"/>
    <w:uiPriority w:val="99"/>
    <w:unhideWhenUsed/>
    <w:rsid w:val="00EE0A0E"/>
    <w:pPr>
      <w:spacing w:before="100" w:beforeAutospacing="1" w:after="100" w:afterAutospacing="1"/>
    </w:pPr>
    <w:rPr>
      <w:rFonts w:eastAsiaTheme="minorHAnsi"/>
      <w:sz w:val="24"/>
      <w:szCs w:val="24"/>
    </w:rPr>
  </w:style>
  <w:style w:type="paragraph" w:styleId="Bibliography">
    <w:name w:val="Bibliography"/>
    <w:basedOn w:val="Normal"/>
    <w:next w:val="Normal"/>
    <w:uiPriority w:val="37"/>
    <w:unhideWhenUsed/>
    <w:rsid w:val="00321DEF"/>
    <w:pPr>
      <w:spacing w:after="160" w:line="259" w:lineRule="auto"/>
    </w:pPr>
    <w:rPr>
      <w:rFonts w:asciiTheme="minorHAnsi" w:eastAsiaTheme="minorHAnsi" w:hAnsiTheme="minorHAnsi" w:cstheme="minorBidi"/>
      <w:sz w:val="22"/>
      <w:szCs w:val="22"/>
      <w:lang w:eastAsia="en-US"/>
    </w:rPr>
  </w:style>
  <w:style w:type="paragraph" w:styleId="NoSpacing">
    <w:name w:val="No Spacing"/>
    <w:uiPriority w:val="1"/>
    <w:qFormat/>
    <w:rsid w:val="00CA5D51"/>
    <w:rPr>
      <w:rFonts w:ascii="Times New Roman" w:eastAsia="Times New Roman" w:hAnsi="Times New Roman" w:cs="Times New Roman"/>
      <w:sz w:val="20"/>
      <w:szCs w:val="20"/>
      <w:shd w:val="clear" w:color="auto" w:fill="FFF5AA"/>
      <w:lang w:eastAsia="en-GB"/>
    </w:rPr>
  </w:style>
  <w:style w:type="character" w:customStyle="1" w:styleId="Heading1Char">
    <w:name w:val="Heading 1 Char"/>
    <w:basedOn w:val="DefaultParagraphFont"/>
    <w:link w:val="Heading1"/>
    <w:uiPriority w:val="9"/>
    <w:rsid w:val="00F96A3C"/>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5B6C91"/>
    <w:rPr>
      <w:rFonts w:asciiTheme="majorHAnsi" w:eastAsia="Times New Roman"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F96A3C"/>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rsid w:val="005B6C91"/>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rsid w:val="009E0628"/>
    <w:rPr>
      <w:rFonts w:asciiTheme="majorHAnsi" w:eastAsiaTheme="majorEastAsia" w:hAnsiTheme="majorHAnsi" w:cstheme="majorBidi"/>
      <w:color w:val="2F5496" w:themeColor="accent1" w:themeShade="BF"/>
      <w:sz w:val="20"/>
      <w:szCs w:val="20"/>
      <w:lang w:eastAsia="en-GB"/>
    </w:rPr>
  </w:style>
  <w:style w:type="paragraph" w:styleId="IntenseQuote">
    <w:name w:val="Intense Quote"/>
    <w:basedOn w:val="Normal"/>
    <w:next w:val="Normal"/>
    <w:link w:val="IntenseQuoteChar"/>
    <w:uiPriority w:val="30"/>
    <w:qFormat/>
    <w:rsid w:val="009E062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E0628"/>
    <w:rPr>
      <w:rFonts w:ascii="Times New Roman" w:eastAsia="Times New Roman" w:hAnsi="Times New Roman" w:cs="Times New Roman"/>
      <w:i/>
      <w:iCs/>
      <w:color w:val="4472C4" w:themeColor="accent1"/>
      <w:sz w:val="20"/>
      <w:szCs w:val="20"/>
      <w:lang w:eastAsia="en-GB"/>
    </w:rPr>
  </w:style>
  <w:style w:type="paragraph" w:styleId="Quote">
    <w:name w:val="Quote"/>
    <w:basedOn w:val="Normal"/>
    <w:next w:val="Normal"/>
    <w:link w:val="QuoteChar"/>
    <w:uiPriority w:val="29"/>
    <w:qFormat/>
    <w:rsid w:val="009E0628"/>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9E0628"/>
    <w:rPr>
      <w:rFonts w:ascii="Times New Roman" w:eastAsia="Times New Roman" w:hAnsi="Times New Roman" w:cs="Times New Roman"/>
      <w:i/>
      <w:iCs/>
      <w:color w:val="404040" w:themeColor="text1" w:themeTint="BF"/>
      <w:sz w:val="20"/>
      <w:szCs w:val="20"/>
      <w:lang w:eastAsia="en-GB"/>
    </w:rPr>
  </w:style>
  <w:style w:type="paragraph" w:styleId="Title">
    <w:name w:val="Title"/>
    <w:basedOn w:val="Normal"/>
    <w:next w:val="Normal"/>
    <w:link w:val="TitleChar"/>
    <w:uiPriority w:val="10"/>
    <w:qFormat/>
    <w:rsid w:val="009E062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0628"/>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7A2E58"/>
    <w:pPr>
      <w:numPr>
        <w:ilvl w:val="1"/>
      </w:numPr>
      <w:spacing w:after="160"/>
    </w:pPr>
    <w:rPr>
      <w:rFonts w:asciiTheme="minorHAnsi" w:eastAsiaTheme="minorEastAsia" w:hAnsiTheme="minorHAnsi" w:cstheme="minorBidi"/>
      <w:color w:val="5A5A5A" w:themeColor="text1" w:themeTint="A5"/>
      <w:spacing w:val="15"/>
      <w:sz w:val="24"/>
      <w:szCs w:val="24"/>
    </w:rPr>
  </w:style>
  <w:style w:type="character" w:customStyle="1" w:styleId="SubtitleChar">
    <w:name w:val="Subtitle Char"/>
    <w:basedOn w:val="DefaultParagraphFont"/>
    <w:link w:val="Subtitle"/>
    <w:uiPriority w:val="11"/>
    <w:rsid w:val="007A2E58"/>
    <w:rPr>
      <w:rFonts w:eastAsiaTheme="minorEastAsia"/>
      <w:color w:val="5A5A5A" w:themeColor="text1" w:themeTint="A5"/>
      <w:spacing w:val="15"/>
      <w:lang w:eastAsia="en-GB"/>
    </w:rPr>
  </w:style>
  <w:style w:type="character" w:styleId="Emphasis">
    <w:name w:val="Emphasis"/>
    <w:basedOn w:val="DefaultParagraphFont"/>
    <w:uiPriority w:val="20"/>
    <w:qFormat/>
    <w:rsid w:val="006A7BD4"/>
    <w:rPr>
      <w:i/>
      <w:iCs/>
    </w:rPr>
  </w:style>
  <w:style w:type="character" w:styleId="SubtleEmphasis">
    <w:name w:val="Subtle Emphasis"/>
    <w:basedOn w:val="DefaultParagraphFont"/>
    <w:uiPriority w:val="19"/>
    <w:qFormat/>
    <w:rsid w:val="00255926"/>
    <w:rPr>
      <w:i/>
      <w:iCs/>
      <w:color w:val="404040" w:themeColor="text1" w:themeTint="BF"/>
    </w:rPr>
  </w:style>
  <w:style w:type="character" w:customStyle="1" w:styleId="Heading6Char">
    <w:name w:val="Heading 6 Char"/>
    <w:basedOn w:val="DefaultParagraphFont"/>
    <w:link w:val="Heading6"/>
    <w:uiPriority w:val="9"/>
    <w:rsid w:val="0034737D"/>
    <w:rPr>
      <w:rFonts w:asciiTheme="majorHAnsi" w:eastAsiaTheme="majorEastAsia" w:hAnsiTheme="majorHAnsi" w:cstheme="majorBidi"/>
      <w:color w:val="1F3763" w:themeColor="accent1" w:themeShade="7F"/>
      <w:sz w:val="20"/>
      <w:szCs w:val="20"/>
      <w:lang w:eastAsia="en-GB"/>
    </w:rPr>
  </w:style>
  <w:style w:type="paragraph" w:styleId="Footer">
    <w:name w:val="footer"/>
    <w:basedOn w:val="Normal"/>
    <w:link w:val="FooterChar"/>
    <w:uiPriority w:val="99"/>
    <w:unhideWhenUsed/>
    <w:rsid w:val="001E09A2"/>
    <w:pPr>
      <w:tabs>
        <w:tab w:val="center" w:pos="4513"/>
        <w:tab w:val="right" w:pos="9026"/>
      </w:tabs>
    </w:pPr>
  </w:style>
  <w:style w:type="character" w:customStyle="1" w:styleId="FooterChar">
    <w:name w:val="Footer Char"/>
    <w:basedOn w:val="DefaultParagraphFont"/>
    <w:link w:val="Footer"/>
    <w:uiPriority w:val="99"/>
    <w:rsid w:val="001E09A2"/>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1E09A2"/>
  </w:style>
  <w:style w:type="paragraph" w:styleId="Header">
    <w:name w:val="header"/>
    <w:basedOn w:val="Normal"/>
    <w:link w:val="HeaderChar"/>
    <w:uiPriority w:val="99"/>
    <w:unhideWhenUsed/>
    <w:rsid w:val="001E09A2"/>
    <w:pPr>
      <w:tabs>
        <w:tab w:val="center" w:pos="4513"/>
        <w:tab w:val="right" w:pos="9026"/>
      </w:tabs>
    </w:pPr>
  </w:style>
  <w:style w:type="character" w:customStyle="1" w:styleId="HeaderChar">
    <w:name w:val="Header Char"/>
    <w:basedOn w:val="DefaultParagraphFont"/>
    <w:link w:val="Header"/>
    <w:uiPriority w:val="99"/>
    <w:rsid w:val="001E09A2"/>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9634803">
      <w:bodyDiv w:val="1"/>
      <w:marLeft w:val="0"/>
      <w:marRight w:val="0"/>
      <w:marTop w:val="0"/>
      <w:marBottom w:val="0"/>
      <w:divBdr>
        <w:top w:val="none" w:sz="0" w:space="0" w:color="auto"/>
        <w:left w:val="none" w:sz="0" w:space="0" w:color="auto"/>
        <w:bottom w:val="none" w:sz="0" w:space="0" w:color="auto"/>
        <w:right w:val="none" w:sz="0" w:space="0" w:color="auto"/>
      </w:divBdr>
    </w:div>
    <w:div w:id="750084056">
      <w:bodyDiv w:val="1"/>
      <w:marLeft w:val="0"/>
      <w:marRight w:val="0"/>
      <w:marTop w:val="0"/>
      <w:marBottom w:val="0"/>
      <w:divBdr>
        <w:top w:val="none" w:sz="0" w:space="0" w:color="auto"/>
        <w:left w:val="none" w:sz="0" w:space="0" w:color="auto"/>
        <w:bottom w:val="none" w:sz="0" w:space="0" w:color="auto"/>
        <w:right w:val="none" w:sz="0" w:space="0" w:color="auto"/>
      </w:divBdr>
    </w:div>
    <w:div w:id="952202310">
      <w:bodyDiv w:val="1"/>
      <w:marLeft w:val="0"/>
      <w:marRight w:val="0"/>
      <w:marTop w:val="0"/>
      <w:marBottom w:val="0"/>
      <w:divBdr>
        <w:top w:val="none" w:sz="0" w:space="0" w:color="auto"/>
        <w:left w:val="none" w:sz="0" w:space="0" w:color="auto"/>
        <w:bottom w:val="none" w:sz="0" w:space="0" w:color="auto"/>
        <w:right w:val="none" w:sz="0" w:space="0" w:color="auto"/>
      </w:divBdr>
    </w:div>
    <w:div w:id="1317688005">
      <w:bodyDiv w:val="1"/>
      <w:marLeft w:val="0"/>
      <w:marRight w:val="0"/>
      <w:marTop w:val="0"/>
      <w:marBottom w:val="0"/>
      <w:divBdr>
        <w:top w:val="none" w:sz="0" w:space="0" w:color="auto"/>
        <w:left w:val="none" w:sz="0" w:space="0" w:color="auto"/>
        <w:bottom w:val="none" w:sz="0" w:space="0" w:color="auto"/>
        <w:right w:val="none" w:sz="0" w:space="0" w:color="auto"/>
      </w:divBdr>
    </w:div>
    <w:div w:id="1430464537">
      <w:bodyDiv w:val="1"/>
      <w:marLeft w:val="0"/>
      <w:marRight w:val="0"/>
      <w:marTop w:val="0"/>
      <w:marBottom w:val="0"/>
      <w:divBdr>
        <w:top w:val="none" w:sz="0" w:space="0" w:color="auto"/>
        <w:left w:val="none" w:sz="0" w:space="0" w:color="auto"/>
        <w:bottom w:val="none" w:sz="0" w:space="0" w:color="auto"/>
        <w:right w:val="none" w:sz="0" w:space="0" w:color="auto"/>
      </w:divBdr>
    </w:div>
    <w:div w:id="1451776046">
      <w:bodyDiv w:val="1"/>
      <w:marLeft w:val="0"/>
      <w:marRight w:val="0"/>
      <w:marTop w:val="0"/>
      <w:marBottom w:val="0"/>
      <w:divBdr>
        <w:top w:val="none" w:sz="0" w:space="0" w:color="auto"/>
        <w:left w:val="none" w:sz="0" w:space="0" w:color="auto"/>
        <w:bottom w:val="none" w:sz="0" w:space="0" w:color="auto"/>
        <w:right w:val="none" w:sz="0" w:space="0" w:color="auto"/>
      </w:divBdr>
    </w:div>
    <w:div w:id="1719476499">
      <w:bodyDiv w:val="1"/>
      <w:marLeft w:val="0"/>
      <w:marRight w:val="0"/>
      <w:marTop w:val="0"/>
      <w:marBottom w:val="0"/>
      <w:divBdr>
        <w:top w:val="none" w:sz="0" w:space="0" w:color="auto"/>
        <w:left w:val="none" w:sz="0" w:space="0" w:color="auto"/>
        <w:bottom w:val="none" w:sz="0" w:space="0" w:color="auto"/>
        <w:right w:val="none" w:sz="0" w:space="0" w:color="auto"/>
      </w:divBdr>
    </w:div>
    <w:div w:id="1953973543">
      <w:bodyDiv w:val="1"/>
      <w:marLeft w:val="0"/>
      <w:marRight w:val="0"/>
      <w:marTop w:val="0"/>
      <w:marBottom w:val="0"/>
      <w:divBdr>
        <w:top w:val="none" w:sz="0" w:space="0" w:color="auto"/>
        <w:left w:val="none" w:sz="0" w:space="0" w:color="auto"/>
        <w:bottom w:val="none" w:sz="0" w:space="0" w:color="auto"/>
        <w:right w:val="none" w:sz="0" w:space="0" w:color="auto"/>
      </w:divBdr>
    </w:div>
    <w:div w:id="203510812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footer" Target="footer2.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image" Target="media/image10.jpeg"/><Relationship Id="rId18" Type="http://schemas.openxmlformats.org/officeDocument/2006/relationships/image" Target="media/image11.jpeg"/><Relationship Id="rId19" Type="http://schemas.openxmlformats.org/officeDocument/2006/relationships/image" Target="media/image12.jpe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80A1E05-EBC3-0D41-871D-BFA7F95FED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4672</Words>
  <Characters>26634</Characters>
  <Application>Microsoft Macintosh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31244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 (1700260)</dc:creator>
  <cp:keywords/>
  <dc:description/>
  <cp:lastModifiedBy>Laura Davies (1700260)</cp:lastModifiedBy>
  <cp:revision>2</cp:revision>
  <dcterms:created xsi:type="dcterms:W3CDTF">2018-05-30T12:26:00Z</dcterms:created>
  <dcterms:modified xsi:type="dcterms:W3CDTF">2018-05-30T12:26:00Z</dcterms:modified>
</cp:coreProperties>
</file>