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65CBA7" w14:textId="77777777" w:rsidR="00B21A2D" w:rsidRPr="001D38C0" w:rsidRDefault="00B21A2D" w:rsidP="00436D0F">
      <w:pPr>
        <w:spacing w:after="0"/>
        <w:ind w:firstLine="0"/>
        <w:jc w:val="left"/>
        <w:rPr>
          <w:color w:val="000000" w:themeColor="text1"/>
        </w:rPr>
      </w:pPr>
      <w:bookmarkStart w:id="0" w:name="_heading=h.gjdgxs" w:colFirst="0" w:colLast="0"/>
      <w:bookmarkEnd w:id="0"/>
    </w:p>
    <w:p w14:paraId="0942703B" w14:textId="77777777" w:rsidR="00B21A2D" w:rsidRPr="001D38C0" w:rsidRDefault="00B21A2D" w:rsidP="00436D0F">
      <w:pPr>
        <w:spacing w:after="0"/>
        <w:ind w:firstLine="0"/>
        <w:jc w:val="left"/>
        <w:rPr>
          <w:color w:val="000000" w:themeColor="text1"/>
        </w:rPr>
      </w:pPr>
    </w:p>
    <w:p w14:paraId="54D84181" w14:textId="77777777" w:rsidR="00B21A2D" w:rsidRPr="001D38C0" w:rsidRDefault="00B21A2D" w:rsidP="00436D0F">
      <w:pPr>
        <w:spacing w:after="0"/>
        <w:ind w:firstLine="0"/>
        <w:jc w:val="left"/>
        <w:rPr>
          <w:color w:val="000000" w:themeColor="text1"/>
        </w:rPr>
      </w:pPr>
      <w:bookmarkStart w:id="1" w:name="_heading=h.30j0zll" w:colFirst="0" w:colLast="0"/>
      <w:bookmarkEnd w:id="1"/>
    </w:p>
    <w:p w14:paraId="0755C2F1" w14:textId="77777777" w:rsidR="00B21A2D" w:rsidRPr="001D38C0" w:rsidRDefault="00B21A2D" w:rsidP="00436D0F">
      <w:pPr>
        <w:spacing w:after="0"/>
        <w:ind w:firstLine="0"/>
        <w:jc w:val="left"/>
        <w:rPr>
          <w:color w:val="000000" w:themeColor="text1"/>
        </w:rPr>
      </w:pPr>
    </w:p>
    <w:p w14:paraId="00243933" w14:textId="77777777" w:rsidR="00B21A2D" w:rsidRPr="001D38C0" w:rsidRDefault="00B21A2D" w:rsidP="00436D0F">
      <w:pPr>
        <w:spacing w:after="0"/>
        <w:ind w:firstLine="0"/>
        <w:jc w:val="left"/>
        <w:rPr>
          <w:color w:val="000000" w:themeColor="text1"/>
        </w:rPr>
      </w:pPr>
    </w:p>
    <w:p w14:paraId="08B2FC00" w14:textId="77777777" w:rsidR="00B21A2D" w:rsidRPr="001D38C0" w:rsidRDefault="00B21A2D" w:rsidP="00436D0F">
      <w:pPr>
        <w:spacing w:after="0"/>
        <w:ind w:firstLine="0"/>
        <w:jc w:val="left"/>
        <w:rPr>
          <w:color w:val="000000" w:themeColor="text1"/>
        </w:rPr>
      </w:pPr>
    </w:p>
    <w:p w14:paraId="557A2E64" w14:textId="77777777" w:rsidR="00B21A2D" w:rsidRPr="001D38C0" w:rsidRDefault="00B21A2D" w:rsidP="00436D0F">
      <w:pPr>
        <w:spacing w:after="0"/>
        <w:ind w:firstLine="0"/>
        <w:jc w:val="left"/>
        <w:rPr>
          <w:color w:val="000000" w:themeColor="text1"/>
        </w:rPr>
      </w:pPr>
    </w:p>
    <w:p w14:paraId="4B52A8DB" w14:textId="77777777" w:rsidR="00B21A2D" w:rsidRPr="001D38C0" w:rsidRDefault="00B21A2D" w:rsidP="00436D0F">
      <w:pPr>
        <w:spacing w:after="0"/>
        <w:ind w:firstLine="0"/>
        <w:jc w:val="left"/>
        <w:rPr>
          <w:color w:val="000000" w:themeColor="text1"/>
        </w:rPr>
      </w:pPr>
    </w:p>
    <w:p w14:paraId="3D24B1C0" w14:textId="77777777" w:rsidR="00B21A2D" w:rsidRPr="001D38C0" w:rsidRDefault="00B21A2D" w:rsidP="00436D0F">
      <w:pPr>
        <w:spacing w:after="0"/>
        <w:ind w:firstLine="0"/>
        <w:jc w:val="left"/>
        <w:rPr>
          <w:color w:val="000000" w:themeColor="text1"/>
        </w:rPr>
      </w:pPr>
    </w:p>
    <w:p w14:paraId="6D664CDA" w14:textId="0784E8B3" w:rsidR="00B21A2D" w:rsidRPr="005C4B3C" w:rsidRDefault="00B21A2D" w:rsidP="00596A15">
      <w:pPr>
        <w:spacing w:after="0"/>
        <w:ind w:firstLine="0"/>
        <w:jc w:val="center"/>
        <w:rPr>
          <w:b/>
          <w:color w:val="000000" w:themeColor="text1"/>
        </w:rPr>
      </w:pPr>
    </w:p>
    <w:p w14:paraId="363DD300" w14:textId="77777777" w:rsidR="00C017A9" w:rsidRPr="005C4B3C" w:rsidRDefault="00C017A9" w:rsidP="00BF2DCF">
      <w:pPr>
        <w:pStyle w:val="Heading1"/>
      </w:pPr>
      <w:bookmarkStart w:id="2" w:name="_Toc126241738"/>
      <w:r w:rsidRPr="005C4B3C">
        <w:t>Abstract</w:t>
      </w:r>
      <w:bookmarkEnd w:id="2"/>
    </w:p>
    <w:p w14:paraId="7BDBD241" w14:textId="764CF724" w:rsidR="00C017A9" w:rsidRPr="005C4B3C" w:rsidRDefault="00C017A9" w:rsidP="00BF2DCF">
      <w:pPr>
        <w:ind w:firstLine="0"/>
        <w:rPr>
          <w:b/>
          <w:i/>
        </w:rPr>
      </w:pPr>
      <w:r w:rsidRPr="005C4B3C">
        <w:rPr>
          <w:b/>
        </w:rPr>
        <w:t>B</w:t>
      </w:r>
      <w:r w:rsidR="00BF2DCF" w:rsidRPr="005C4B3C">
        <w:rPr>
          <w:b/>
        </w:rPr>
        <w:t>ackground:</w:t>
      </w:r>
      <w:r w:rsidR="00BF2DCF" w:rsidRPr="005C4B3C">
        <w:rPr>
          <w:b/>
          <w:i/>
        </w:rPr>
        <w:t xml:space="preserve"> </w:t>
      </w:r>
      <w:r w:rsidRPr="005C4B3C">
        <w:t xml:space="preserve">This research aimed at exploring the business across corporate cultures in </w:t>
      </w:r>
      <w:r w:rsidR="003520B4">
        <w:t xml:space="preserve">the </w:t>
      </w:r>
      <w:r w:rsidRPr="005C4B3C">
        <w:t xml:space="preserve">context to Gucci. </w:t>
      </w:r>
      <w:r w:rsidRPr="005C4B3C">
        <w:rPr>
          <w:color w:val="000000" w:themeColor="text1"/>
        </w:rPr>
        <w:t xml:space="preserve">Culture creates a significant effect on global business as it influence how cross-cultural and multinational teams collaborate and interact with each other. </w:t>
      </w:r>
    </w:p>
    <w:p w14:paraId="07E58848" w14:textId="6407C78F" w:rsidR="00C017A9" w:rsidRPr="005C4B3C" w:rsidRDefault="00C017A9" w:rsidP="00C017A9">
      <w:pPr>
        <w:ind w:firstLine="0"/>
        <w:rPr>
          <w:b/>
          <w:i/>
        </w:rPr>
      </w:pPr>
      <w:r w:rsidRPr="005C4B3C">
        <w:rPr>
          <w:b/>
        </w:rPr>
        <w:t>Method</w:t>
      </w:r>
      <w:r w:rsidR="00BF2DCF" w:rsidRPr="005C4B3C">
        <w:rPr>
          <w:b/>
        </w:rPr>
        <w:t>:</w:t>
      </w:r>
      <w:r w:rsidR="00BF2DCF" w:rsidRPr="005C4B3C">
        <w:rPr>
          <w:b/>
          <w:i/>
        </w:rPr>
        <w:t xml:space="preserve"> </w:t>
      </w:r>
      <w:r w:rsidRPr="005C4B3C">
        <w:t xml:space="preserve">The method that has been carried out in this research was secondary quantitative research. The data was gathered </w:t>
      </w:r>
      <w:r w:rsidR="00D57DC9">
        <w:t>from the</w:t>
      </w:r>
      <w:r w:rsidRPr="005C4B3C">
        <w:t xml:space="preserve"> annual reports of Gucci that emphasises on the performance of Gucci’s revenues and profits and their financial stability across UK, Italy, France and U.S. the data was analysed through descriptive analysis, correlation and regression analysis with the help of Stata. </w:t>
      </w:r>
    </w:p>
    <w:p w14:paraId="12620C6E" w14:textId="38DA2DA2" w:rsidR="00C017A9" w:rsidRPr="005C4B3C" w:rsidRDefault="00BF2DCF" w:rsidP="00BF2DCF">
      <w:pPr>
        <w:ind w:firstLine="0"/>
        <w:rPr>
          <w:b/>
          <w:i/>
        </w:rPr>
      </w:pPr>
      <w:r w:rsidRPr="005C4B3C">
        <w:rPr>
          <w:b/>
        </w:rPr>
        <w:t>Findings:</w:t>
      </w:r>
      <w:r w:rsidRPr="005C4B3C">
        <w:rPr>
          <w:b/>
          <w:i/>
        </w:rPr>
        <w:t xml:space="preserve"> </w:t>
      </w:r>
      <w:r w:rsidR="00C017A9" w:rsidRPr="005C4B3C">
        <w:t xml:space="preserve">The findings of correlation analysis exhibits that there was </w:t>
      </w:r>
      <w:r w:rsidR="00406EBF">
        <w:t xml:space="preserve">a </w:t>
      </w:r>
      <w:r w:rsidR="00C017A9" w:rsidRPr="005C4B3C">
        <w:t xml:space="preserve">positive relationship among the variables as </w:t>
      </w:r>
      <w:r w:rsidR="006D5241">
        <w:t>the</w:t>
      </w:r>
      <w:r w:rsidR="00C017A9" w:rsidRPr="005C4B3C">
        <w:t xml:space="preserve"> result is 0.56. The connection is moderate since the value is higher than 0.0005. Therefore, the aspect of revenue and net profit are moderately affected by the culture. The findings of regression analysis </w:t>
      </w:r>
      <w:r w:rsidR="00406EBF">
        <w:t>show</w:t>
      </w:r>
      <w:r w:rsidR="00C017A9" w:rsidRPr="005C4B3C">
        <w:t xml:space="preserve"> that </w:t>
      </w:r>
      <w:r w:rsidR="00406EBF">
        <w:t xml:space="preserve">the </w:t>
      </w:r>
      <w:r w:rsidR="00C017A9" w:rsidRPr="005C4B3C">
        <w:t xml:space="preserve">Italian label </w:t>
      </w:r>
      <w:r w:rsidR="00406EBF">
        <w:t>generated</w:t>
      </w:r>
      <w:r w:rsidR="00C017A9" w:rsidRPr="005C4B3C">
        <w:t xml:space="preserve"> more than half of the French luxury </w:t>
      </w:r>
      <w:r w:rsidR="006D5241">
        <w:t>groups’</w:t>
      </w:r>
      <w:r w:rsidR="00C017A9" w:rsidRPr="005C4B3C">
        <w:t xml:space="preserve"> sales and </w:t>
      </w:r>
      <w:r w:rsidR="006D5241">
        <w:t>three-quarters</w:t>
      </w:r>
      <w:r w:rsidR="00C017A9" w:rsidRPr="005C4B3C">
        <w:t xml:space="preserve"> of its operational income returned to the profitability levels that have before the pandemic. </w:t>
      </w:r>
    </w:p>
    <w:p w14:paraId="0E7DC564" w14:textId="76012FBC" w:rsidR="00C017A9" w:rsidRDefault="005C4B3C" w:rsidP="00BF2DCF">
      <w:pPr>
        <w:ind w:firstLine="0"/>
        <w:rPr>
          <w:ins w:id="3" w:author="Dave Coker" w:date="2023-02-26T16:01:00Z"/>
        </w:rPr>
      </w:pPr>
      <w:r w:rsidRPr="005C4B3C">
        <w:rPr>
          <w:b/>
        </w:rPr>
        <w:t xml:space="preserve">Recommendation: </w:t>
      </w:r>
      <w:r w:rsidR="00C017A9" w:rsidRPr="005C4B3C">
        <w:t xml:space="preserve">There were several recommendations </w:t>
      </w:r>
      <w:r w:rsidR="006D5241" w:rsidRPr="006D5241">
        <w:t>provided to Gucci for enhancing their performance and revenues, including</w:t>
      </w:r>
      <w:r w:rsidR="00C017A9" w:rsidRPr="005C4B3C">
        <w:t xml:space="preserve"> improving their presence on Internet, growing it sales and good by focusing on China and India and the focus of Gucci should be on the adoption of horizontal connections that increases its level. </w:t>
      </w:r>
    </w:p>
    <w:p w14:paraId="269133D0" w14:textId="2B7D776C" w:rsidR="006A29E7" w:rsidRDefault="006A29E7" w:rsidP="00BF2DCF">
      <w:pPr>
        <w:ind w:firstLine="0"/>
        <w:rPr>
          <w:ins w:id="4" w:author="Dave Coker" w:date="2023-02-26T16:01:00Z"/>
        </w:rPr>
      </w:pPr>
    </w:p>
    <w:p w14:paraId="075B414E" w14:textId="14F36572" w:rsidR="006A29E7" w:rsidRPr="005C4B3C" w:rsidRDefault="006A29E7" w:rsidP="00BF2DCF">
      <w:pPr>
        <w:ind w:firstLine="0"/>
        <w:rPr>
          <w:b/>
          <w:i/>
        </w:rPr>
      </w:pPr>
      <w:ins w:id="5" w:author="Dave Coker" w:date="2023-02-26T16:01:00Z">
        <w:r>
          <w:t xml:space="preserve">This has to be shorter, no more than perhaps 10 sentences, and remove the bold titles </w:t>
        </w:r>
      </w:ins>
      <w:ins w:id="6" w:author="Dave Coker" w:date="2023-02-26T16:02:00Z">
        <w:r>
          <w:t xml:space="preserve">e.g., Recommendation </w:t>
        </w:r>
      </w:ins>
    </w:p>
    <w:p w14:paraId="27465952" w14:textId="0A0A3FFC" w:rsidR="00C017A9" w:rsidRPr="005C4B3C" w:rsidRDefault="00C017A9">
      <w:pPr>
        <w:rPr>
          <w:b/>
          <w:color w:val="000000" w:themeColor="text1"/>
        </w:rPr>
      </w:pPr>
      <w:r w:rsidRPr="005C4B3C">
        <w:rPr>
          <w:b/>
          <w:color w:val="000000" w:themeColor="text1"/>
        </w:rPr>
        <w:br w:type="page"/>
      </w:r>
    </w:p>
    <w:p w14:paraId="464551EE" w14:textId="77777777" w:rsidR="00596A15" w:rsidRPr="005C4B3C" w:rsidRDefault="00596A15" w:rsidP="00596A15">
      <w:pPr>
        <w:spacing w:after="0"/>
        <w:ind w:firstLine="0"/>
        <w:rPr>
          <w:b/>
          <w:color w:val="000000" w:themeColor="text1"/>
        </w:rPr>
      </w:pPr>
    </w:p>
    <w:p w14:paraId="089F327F" w14:textId="77777777" w:rsidR="00B21A2D" w:rsidRPr="005C4B3C" w:rsidRDefault="00383CBA" w:rsidP="00436D0F">
      <w:pPr>
        <w:keepNext/>
        <w:keepLines/>
        <w:pBdr>
          <w:top w:val="nil"/>
          <w:left w:val="nil"/>
          <w:bottom w:val="nil"/>
          <w:right w:val="nil"/>
          <w:between w:val="nil"/>
        </w:pBdr>
        <w:spacing w:after="0"/>
        <w:ind w:firstLine="0"/>
        <w:jc w:val="center"/>
        <w:rPr>
          <w:b/>
          <w:color w:val="000000" w:themeColor="text1"/>
        </w:rPr>
      </w:pPr>
      <w:r w:rsidRPr="005C4B3C">
        <w:rPr>
          <w:b/>
          <w:color w:val="000000" w:themeColor="text1"/>
        </w:rPr>
        <w:t>Table of Contents</w:t>
      </w:r>
    </w:p>
    <w:sdt>
      <w:sdtPr>
        <w:rPr>
          <w:color w:val="000000" w:themeColor="text1"/>
        </w:rPr>
        <w:id w:val="-1277398246"/>
        <w:docPartObj>
          <w:docPartGallery w:val="Table of Contents"/>
          <w:docPartUnique/>
        </w:docPartObj>
      </w:sdtPr>
      <w:sdtEndPr/>
      <w:sdtContent>
        <w:p w14:paraId="50C8F51B" w14:textId="77777777" w:rsidR="00A76059" w:rsidRDefault="00383CBA">
          <w:pPr>
            <w:pStyle w:val="TOC1"/>
            <w:rPr>
              <w:rFonts w:asciiTheme="minorHAnsi" w:eastAsiaTheme="minorEastAsia" w:hAnsiTheme="minorHAnsi" w:cstheme="minorBidi"/>
              <w:noProof/>
              <w:sz w:val="22"/>
              <w:szCs w:val="22"/>
              <w:lang w:val="en-US"/>
            </w:rPr>
          </w:pPr>
          <w:r w:rsidRPr="005C4B3C">
            <w:rPr>
              <w:color w:val="000000" w:themeColor="text1"/>
            </w:rPr>
            <w:fldChar w:fldCharType="begin"/>
          </w:r>
          <w:r w:rsidRPr="005C4B3C">
            <w:rPr>
              <w:color w:val="000000" w:themeColor="text1"/>
            </w:rPr>
            <w:instrText xml:space="preserve"> TOC \h \u \z </w:instrText>
          </w:r>
          <w:r w:rsidRPr="005C4B3C">
            <w:rPr>
              <w:color w:val="000000" w:themeColor="text1"/>
            </w:rPr>
            <w:fldChar w:fldCharType="separate"/>
          </w:r>
          <w:hyperlink w:anchor="_Toc126241738" w:history="1">
            <w:r w:rsidR="00A76059" w:rsidRPr="00FF4D72">
              <w:rPr>
                <w:rStyle w:val="Hyperlink"/>
                <w:noProof/>
              </w:rPr>
              <w:t>Abstract</w:t>
            </w:r>
            <w:r w:rsidR="00A76059">
              <w:rPr>
                <w:noProof/>
                <w:webHidden/>
              </w:rPr>
              <w:tab/>
            </w:r>
            <w:r w:rsidR="00A76059">
              <w:rPr>
                <w:noProof/>
                <w:webHidden/>
              </w:rPr>
              <w:fldChar w:fldCharType="begin"/>
            </w:r>
            <w:r w:rsidR="00A76059">
              <w:rPr>
                <w:noProof/>
                <w:webHidden/>
              </w:rPr>
              <w:instrText xml:space="preserve"> PAGEREF _Toc126241738 \h </w:instrText>
            </w:r>
            <w:r w:rsidR="00A76059">
              <w:rPr>
                <w:noProof/>
                <w:webHidden/>
              </w:rPr>
            </w:r>
            <w:r w:rsidR="00A76059">
              <w:rPr>
                <w:noProof/>
                <w:webHidden/>
              </w:rPr>
              <w:fldChar w:fldCharType="separate"/>
            </w:r>
            <w:r w:rsidR="00A76059">
              <w:rPr>
                <w:noProof/>
                <w:webHidden/>
              </w:rPr>
              <w:t>2</w:t>
            </w:r>
            <w:r w:rsidR="00A76059">
              <w:rPr>
                <w:noProof/>
                <w:webHidden/>
              </w:rPr>
              <w:fldChar w:fldCharType="end"/>
            </w:r>
          </w:hyperlink>
        </w:p>
        <w:p w14:paraId="486FF4CF" w14:textId="77777777" w:rsidR="00A76059" w:rsidRDefault="00237557">
          <w:pPr>
            <w:pStyle w:val="TOC1"/>
            <w:rPr>
              <w:rFonts w:asciiTheme="minorHAnsi" w:eastAsiaTheme="minorEastAsia" w:hAnsiTheme="minorHAnsi" w:cstheme="minorBidi"/>
              <w:noProof/>
              <w:sz w:val="22"/>
              <w:szCs w:val="22"/>
              <w:lang w:val="en-US"/>
            </w:rPr>
          </w:pPr>
          <w:hyperlink w:anchor="_Toc126241739" w:history="1">
            <w:r w:rsidR="00A76059" w:rsidRPr="00FF4D72">
              <w:rPr>
                <w:rStyle w:val="Hyperlink"/>
                <w:noProof/>
              </w:rPr>
              <w:t>CHAPTER ONE: INTRODUCTION</w:t>
            </w:r>
            <w:r w:rsidR="00A76059">
              <w:rPr>
                <w:noProof/>
                <w:webHidden/>
              </w:rPr>
              <w:tab/>
            </w:r>
            <w:r w:rsidR="00A76059">
              <w:rPr>
                <w:noProof/>
                <w:webHidden/>
              </w:rPr>
              <w:fldChar w:fldCharType="begin"/>
            </w:r>
            <w:r w:rsidR="00A76059">
              <w:rPr>
                <w:noProof/>
                <w:webHidden/>
              </w:rPr>
              <w:instrText xml:space="preserve"> PAGEREF _Toc126241739 \h </w:instrText>
            </w:r>
            <w:r w:rsidR="00A76059">
              <w:rPr>
                <w:noProof/>
                <w:webHidden/>
              </w:rPr>
            </w:r>
            <w:r w:rsidR="00A76059">
              <w:rPr>
                <w:noProof/>
                <w:webHidden/>
              </w:rPr>
              <w:fldChar w:fldCharType="separate"/>
            </w:r>
            <w:r w:rsidR="00A76059">
              <w:rPr>
                <w:noProof/>
                <w:webHidden/>
              </w:rPr>
              <w:t>5</w:t>
            </w:r>
            <w:r w:rsidR="00A76059">
              <w:rPr>
                <w:noProof/>
                <w:webHidden/>
              </w:rPr>
              <w:fldChar w:fldCharType="end"/>
            </w:r>
          </w:hyperlink>
        </w:p>
        <w:p w14:paraId="0A0F878A" w14:textId="77777777" w:rsidR="00A76059" w:rsidRDefault="00237557">
          <w:pPr>
            <w:pStyle w:val="TOC2"/>
            <w:tabs>
              <w:tab w:val="left" w:pos="1540"/>
              <w:tab w:val="right" w:leader="dot" w:pos="9350"/>
            </w:tabs>
            <w:rPr>
              <w:rFonts w:asciiTheme="minorHAnsi" w:eastAsiaTheme="minorEastAsia" w:hAnsiTheme="minorHAnsi" w:cstheme="minorBidi"/>
              <w:noProof/>
              <w:sz w:val="22"/>
              <w:szCs w:val="22"/>
              <w:lang w:val="en-US"/>
            </w:rPr>
          </w:pPr>
          <w:hyperlink w:anchor="_Toc126241740" w:history="1">
            <w:r w:rsidR="00A76059" w:rsidRPr="00FF4D72">
              <w:rPr>
                <w:rStyle w:val="Hyperlink"/>
                <w:noProof/>
              </w:rPr>
              <w:t>1.1</w:t>
            </w:r>
            <w:r w:rsidR="00A76059">
              <w:rPr>
                <w:rFonts w:asciiTheme="minorHAnsi" w:eastAsiaTheme="minorEastAsia" w:hAnsiTheme="minorHAnsi" w:cstheme="minorBidi"/>
                <w:noProof/>
                <w:sz w:val="22"/>
                <w:szCs w:val="22"/>
                <w:lang w:val="en-US"/>
              </w:rPr>
              <w:tab/>
            </w:r>
            <w:r w:rsidR="00A76059" w:rsidRPr="00FF4D72">
              <w:rPr>
                <w:rStyle w:val="Hyperlink"/>
                <w:noProof/>
              </w:rPr>
              <w:t>Background</w:t>
            </w:r>
            <w:r w:rsidR="00A76059">
              <w:rPr>
                <w:noProof/>
                <w:webHidden/>
              </w:rPr>
              <w:tab/>
            </w:r>
            <w:r w:rsidR="00A76059">
              <w:rPr>
                <w:noProof/>
                <w:webHidden/>
              </w:rPr>
              <w:fldChar w:fldCharType="begin"/>
            </w:r>
            <w:r w:rsidR="00A76059">
              <w:rPr>
                <w:noProof/>
                <w:webHidden/>
              </w:rPr>
              <w:instrText xml:space="preserve"> PAGEREF _Toc126241740 \h </w:instrText>
            </w:r>
            <w:r w:rsidR="00A76059">
              <w:rPr>
                <w:noProof/>
                <w:webHidden/>
              </w:rPr>
            </w:r>
            <w:r w:rsidR="00A76059">
              <w:rPr>
                <w:noProof/>
                <w:webHidden/>
              </w:rPr>
              <w:fldChar w:fldCharType="separate"/>
            </w:r>
            <w:r w:rsidR="00A76059">
              <w:rPr>
                <w:noProof/>
                <w:webHidden/>
              </w:rPr>
              <w:t>5</w:t>
            </w:r>
            <w:r w:rsidR="00A76059">
              <w:rPr>
                <w:noProof/>
                <w:webHidden/>
              </w:rPr>
              <w:fldChar w:fldCharType="end"/>
            </w:r>
          </w:hyperlink>
        </w:p>
        <w:p w14:paraId="10CF608C" w14:textId="77777777" w:rsidR="00A76059" w:rsidRDefault="00237557">
          <w:pPr>
            <w:pStyle w:val="TOC2"/>
            <w:tabs>
              <w:tab w:val="left" w:pos="1540"/>
              <w:tab w:val="right" w:leader="dot" w:pos="9350"/>
            </w:tabs>
            <w:rPr>
              <w:rFonts w:asciiTheme="minorHAnsi" w:eastAsiaTheme="minorEastAsia" w:hAnsiTheme="minorHAnsi" w:cstheme="minorBidi"/>
              <w:noProof/>
              <w:sz w:val="22"/>
              <w:szCs w:val="22"/>
              <w:lang w:val="en-US"/>
            </w:rPr>
          </w:pPr>
          <w:hyperlink w:anchor="_Toc126241741" w:history="1">
            <w:r w:rsidR="00A76059" w:rsidRPr="00FF4D72">
              <w:rPr>
                <w:rStyle w:val="Hyperlink"/>
                <w:noProof/>
              </w:rPr>
              <w:t>1.2</w:t>
            </w:r>
            <w:r w:rsidR="00A76059">
              <w:rPr>
                <w:rFonts w:asciiTheme="minorHAnsi" w:eastAsiaTheme="minorEastAsia" w:hAnsiTheme="minorHAnsi" w:cstheme="minorBidi"/>
                <w:noProof/>
                <w:sz w:val="22"/>
                <w:szCs w:val="22"/>
                <w:lang w:val="en-US"/>
              </w:rPr>
              <w:tab/>
            </w:r>
            <w:r w:rsidR="00A76059" w:rsidRPr="00FF4D72">
              <w:rPr>
                <w:rStyle w:val="Hyperlink"/>
                <w:noProof/>
              </w:rPr>
              <w:t>Problem Statement</w:t>
            </w:r>
            <w:r w:rsidR="00A76059">
              <w:rPr>
                <w:noProof/>
                <w:webHidden/>
              </w:rPr>
              <w:tab/>
            </w:r>
            <w:r w:rsidR="00A76059">
              <w:rPr>
                <w:noProof/>
                <w:webHidden/>
              </w:rPr>
              <w:fldChar w:fldCharType="begin"/>
            </w:r>
            <w:r w:rsidR="00A76059">
              <w:rPr>
                <w:noProof/>
                <w:webHidden/>
              </w:rPr>
              <w:instrText xml:space="preserve"> PAGEREF _Toc126241741 \h </w:instrText>
            </w:r>
            <w:r w:rsidR="00A76059">
              <w:rPr>
                <w:noProof/>
                <w:webHidden/>
              </w:rPr>
            </w:r>
            <w:r w:rsidR="00A76059">
              <w:rPr>
                <w:noProof/>
                <w:webHidden/>
              </w:rPr>
              <w:fldChar w:fldCharType="separate"/>
            </w:r>
            <w:r w:rsidR="00A76059">
              <w:rPr>
                <w:noProof/>
                <w:webHidden/>
              </w:rPr>
              <w:t>5</w:t>
            </w:r>
            <w:r w:rsidR="00A76059">
              <w:rPr>
                <w:noProof/>
                <w:webHidden/>
              </w:rPr>
              <w:fldChar w:fldCharType="end"/>
            </w:r>
          </w:hyperlink>
        </w:p>
        <w:p w14:paraId="7EB7A329" w14:textId="77777777" w:rsidR="00A76059" w:rsidRDefault="00237557">
          <w:pPr>
            <w:pStyle w:val="TOC2"/>
            <w:tabs>
              <w:tab w:val="left" w:pos="1540"/>
              <w:tab w:val="right" w:leader="dot" w:pos="9350"/>
            </w:tabs>
            <w:rPr>
              <w:rFonts w:asciiTheme="minorHAnsi" w:eastAsiaTheme="minorEastAsia" w:hAnsiTheme="minorHAnsi" w:cstheme="minorBidi"/>
              <w:noProof/>
              <w:sz w:val="22"/>
              <w:szCs w:val="22"/>
              <w:lang w:val="en-US"/>
            </w:rPr>
          </w:pPr>
          <w:hyperlink w:anchor="_Toc126241742" w:history="1">
            <w:r w:rsidR="00A76059" w:rsidRPr="00FF4D72">
              <w:rPr>
                <w:rStyle w:val="Hyperlink"/>
                <w:noProof/>
              </w:rPr>
              <w:t>1.3</w:t>
            </w:r>
            <w:r w:rsidR="00A76059">
              <w:rPr>
                <w:rFonts w:asciiTheme="minorHAnsi" w:eastAsiaTheme="minorEastAsia" w:hAnsiTheme="minorHAnsi" w:cstheme="minorBidi"/>
                <w:noProof/>
                <w:sz w:val="22"/>
                <w:szCs w:val="22"/>
                <w:lang w:val="en-US"/>
              </w:rPr>
              <w:tab/>
            </w:r>
            <w:r w:rsidR="00A76059" w:rsidRPr="00FF4D72">
              <w:rPr>
                <w:rStyle w:val="Hyperlink"/>
                <w:noProof/>
              </w:rPr>
              <w:t>Aim</w:t>
            </w:r>
            <w:r w:rsidR="00A76059">
              <w:rPr>
                <w:noProof/>
                <w:webHidden/>
              </w:rPr>
              <w:tab/>
            </w:r>
            <w:r w:rsidR="00A76059">
              <w:rPr>
                <w:noProof/>
                <w:webHidden/>
              </w:rPr>
              <w:fldChar w:fldCharType="begin"/>
            </w:r>
            <w:r w:rsidR="00A76059">
              <w:rPr>
                <w:noProof/>
                <w:webHidden/>
              </w:rPr>
              <w:instrText xml:space="preserve"> PAGEREF _Toc126241742 \h </w:instrText>
            </w:r>
            <w:r w:rsidR="00A76059">
              <w:rPr>
                <w:noProof/>
                <w:webHidden/>
              </w:rPr>
            </w:r>
            <w:r w:rsidR="00A76059">
              <w:rPr>
                <w:noProof/>
                <w:webHidden/>
              </w:rPr>
              <w:fldChar w:fldCharType="separate"/>
            </w:r>
            <w:r w:rsidR="00A76059">
              <w:rPr>
                <w:noProof/>
                <w:webHidden/>
              </w:rPr>
              <w:t>6</w:t>
            </w:r>
            <w:r w:rsidR="00A76059">
              <w:rPr>
                <w:noProof/>
                <w:webHidden/>
              </w:rPr>
              <w:fldChar w:fldCharType="end"/>
            </w:r>
          </w:hyperlink>
        </w:p>
        <w:p w14:paraId="65FB66F6" w14:textId="77777777" w:rsidR="00A76059" w:rsidRDefault="00237557">
          <w:pPr>
            <w:pStyle w:val="TOC2"/>
            <w:tabs>
              <w:tab w:val="right" w:leader="dot" w:pos="9350"/>
            </w:tabs>
            <w:rPr>
              <w:rFonts w:asciiTheme="minorHAnsi" w:eastAsiaTheme="minorEastAsia" w:hAnsiTheme="minorHAnsi" w:cstheme="minorBidi"/>
              <w:noProof/>
              <w:sz w:val="22"/>
              <w:szCs w:val="22"/>
              <w:lang w:val="en-US"/>
            </w:rPr>
          </w:pPr>
          <w:hyperlink w:anchor="_Toc126241743" w:history="1">
            <w:r w:rsidR="00A76059" w:rsidRPr="00FF4D72">
              <w:rPr>
                <w:rStyle w:val="Hyperlink"/>
                <w:noProof/>
              </w:rPr>
              <w:t>1.4 Objectives</w:t>
            </w:r>
            <w:r w:rsidR="00A76059">
              <w:rPr>
                <w:noProof/>
                <w:webHidden/>
              </w:rPr>
              <w:tab/>
            </w:r>
            <w:r w:rsidR="00A76059">
              <w:rPr>
                <w:noProof/>
                <w:webHidden/>
              </w:rPr>
              <w:fldChar w:fldCharType="begin"/>
            </w:r>
            <w:r w:rsidR="00A76059">
              <w:rPr>
                <w:noProof/>
                <w:webHidden/>
              </w:rPr>
              <w:instrText xml:space="preserve"> PAGEREF _Toc126241743 \h </w:instrText>
            </w:r>
            <w:r w:rsidR="00A76059">
              <w:rPr>
                <w:noProof/>
                <w:webHidden/>
              </w:rPr>
            </w:r>
            <w:r w:rsidR="00A76059">
              <w:rPr>
                <w:noProof/>
                <w:webHidden/>
              </w:rPr>
              <w:fldChar w:fldCharType="separate"/>
            </w:r>
            <w:r w:rsidR="00A76059">
              <w:rPr>
                <w:noProof/>
                <w:webHidden/>
              </w:rPr>
              <w:t>6</w:t>
            </w:r>
            <w:r w:rsidR="00A76059">
              <w:rPr>
                <w:noProof/>
                <w:webHidden/>
              </w:rPr>
              <w:fldChar w:fldCharType="end"/>
            </w:r>
          </w:hyperlink>
        </w:p>
        <w:p w14:paraId="78A9CA00" w14:textId="77777777" w:rsidR="00A76059" w:rsidRDefault="00237557">
          <w:pPr>
            <w:pStyle w:val="TOC2"/>
            <w:tabs>
              <w:tab w:val="right" w:leader="dot" w:pos="9350"/>
            </w:tabs>
            <w:rPr>
              <w:rFonts w:asciiTheme="minorHAnsi" w:eastAsiaTheme="minorEastAsia" w:hAnsiTheme="minorHAnsi" w:cstheme="minorBidi"/>
              <w:noProof/>
              <w:sz w:val="22"/>
              <w:szCs w:val="22"/>
              <w:lang w:val="en-US"/>
            </w:rPr>
          </w:pPr>
          <w:hyperlink w:anchor="_Toc126241744" w:history="1">
            <w:r w:rsidR="00A76059" w:rsidRPr="00FF4D72">
              <w:rPr>
                <w:rStyle w:val="Hyperlink"/>
                <w:noProof/>
              </w:rPr>
              <w:t>1.5 Research Question</w:t>
            </w:r>
            <w:r w:rsidR="00A76059">
              <w:rPr>
                <w:noProof/>
                <w:webHidden/>
              </w:rPr>
              <w:tab/>
            </w:r>
            <w:r w:rsidR="00A76059">
              <w:rPr>
                <w:noProof/>
                <w:webHidden/>
              </w:rPr>
              <w:fldChar w:fldCharType="begin"/>
            </w:r>
            <w:r w:rsidR="00A76059">
              <w:rPr>
                <w:noProof/>
                <w:webHidden/>
              </w:rPr>
              <w:instrText xml:space="preserve"> PAGEREF _Toc126241744 \h </w:instrText>
            </w:r>
            <w:r w:rsidR="00A76059">
              <w:rPr>
                <w:noProof/>
                <w:webHidden/>
              </w:rPr>
            </w:r>
            <w:r w:rsidR="00A76059">
              <w:rPr>
                <w:noProof/>
                <w:webHidden/>
              </w:rPr>
              <w:fldChar w:fldCharType="separate"/>
            </w:r>
            <w:r w:rsidR="00A76059">
              <w:rPr>
                <w:noProof/>
                <w:webHidden/>
              </w:rPr>
              <w:t>6</w:t>
            </w:r>
            <w:r w:rsidR="00A76059">
              <w:rPr>
                <w:noProof/>
                <w:webHidden/>
              </w:rPr>
              <w:fldChar w:fldCharType="end"/>
            </w:r>
          </w:hyperlink>
        </w:p>
        <w:p w14:paraId="24B74BA7" w14:textId="77777777" w:rsidR="00A76059" w:rsidRDefault="00237557">
          <w:pPr>
            <w:pStyle w:val="TOC2"/>
            <w:tabs>
              <w:tab w:val="right" w:leader="dot" w:pos="9350"/>
            </w:tabs>
            <w:rPr>
              <w:rFonts w:asciiTheme="minorHAnsi" w:eastAsiaTheme="minorEastAsia" w:hAnsiTheme="minorHAnsi" w:cstheme="minorBidi"/>
              <w:noProof/>
              <w:sz w:val="22"/>
              <w:szCs w:val="22"/>
              <w:lang w:val="en-US"/>
            </w:rPr>
          </w:pPr>
          <w:hyperlink w:anchor="_Toc126241745" w:history="1">
            <w:r w:rsidR="00A76059" w:rsidRPr="00FF4D72">
              <w:rPr>
                <w:rStyle w:val="Hyperlink"/>
                <w:noProof/>
              </w:rPr>
              <w:t>1.6 Rationale</w:t>
            </w:r>
            <w:r w:rsidR="00A76059">
              <w:rPr>
                <w:noProof/>
                <w:webHidden/>
              </w:rPr>
              <w:tab/>
            </w:r>
            <w:r w:rsidR="00A76059">
              <w:rPr>
                <w:noProof/>
                <w:webHidden/>
              </w:rPr>
              <w:fldChar w:fldCharType="begin"/>
            </w:r>
            <w:r w:rsidR="00A76059">
              <w:rPr>
                <w:noProof/>
                <w:webHidden/>
              </w:rPr>
              <w:instrText xml:space="preserve"> PAGEREF _Toc126241745 \h </w:instrText>
            </w:r>
            <w:r w:rsidR="00A76059">
              <w:rPr>
                <w:noProof/>
                <w:webHidden/>
              </w:rPr>
            </w:r>
            <w:r w:rsidR="00A76059">
              <w:rPr>
                <w:noProof/>
                <w:webHidden/>
              </w:rPr>
              <w:fldChar w:fldCharType="separate"/>
            </w:r>
            <w:r w:rsidR="00A76059">
              <w:rPr>
                <w:noProof/>
                <w:webHidden/>
              </w:rPr>
              <w:t>7</w:t>
            </w:r>
            <w:r w:rsidR="00A76059">
              <w:rPr>
                <w:noProof/>
                <w:webHidden/>
              </w:rPr>
              <w:fldChar w:fldCharType="end"/>
            </w:r>
          </w:hyperlink>
        </w:p>
        <w:p w14:paraId="26DDFDA4" w14:textId="77777777" w:rsidR="00A76059" w:rsidRDefault="00237557">
          <w:pPr>
            <w:pStyle w:val="TOC2"/>
            <w:tabs>
              <w:tab w:val="right" w:leader="dot" w:pos="9350"/>
            </w:tabs>
            <w:rPr>
              <w:rFonts w:asciiTheme="minorHAnsi" w:eastAsiaTheme="minorEastAsia" w:hAnsiTheme="minorHAnsi" w:cstheme="minorBidi"/>
              <w:noProof/>
              <w:sz w:val="22"/>
              <w:szCs w:val="22"/>
              <w:lang w:val="en-US"/>
            </w:rPr>
          </w:pPr>
          <w:hyperlink w:anchor="_Toc126241746" w:history="1">
            <w:r w:rsidR="00A76059" w:rsidRPr="00FF4D72">
              <w:rPr>
                <w:rStyle w:val="Hyperlink"/>
                <w:noProof/>
              </w:rPr>
              <w:t>1.7 Significance of Study</w:t>
            </w:r>
            <w:r w:rsidR="00A76059">
              <w:rPr>
                <w:noProof/>
                <w:webHidden/>
              </w:rPr>
              <w:tab/>
            </w:r>
            <w:r w:rsidR="00A76059">
              <w:rPr>
                <w:noProof/>
                <w:webHidden/>
              </w:rPr>
              <w:fldChar w:fldCharType="begin"/>
            </w:r>
            <w:r w:rsidR="00A76059">
              <w:rPr>
                <w:noProof/>
                <w:webHidden/>
              </w:rPr>
              <w:instrText xml:space="preserve"> PAGEREF _Toc126241746 \h </w:instrText>
            </w:r>
            <w:r w:rsidR="00A76059">
              <w:rPr>
                <w:noProof/>
                <w:webHidden/>
              </w:rPr>
            </w:r>
            <w:r w:rsidR="00A76059">
              <w:rPr>
                <w:noProof/>
                <w:webHidden/>
              </w:rPr>
              <w:fldChar w:fldCharType="separate"/>
            </w:r>
            <w:r w:rsidR="00A76059">
              <w:rPr>
                <w:noProof/>
                <w:webHidden/>
              </w:rPr>
              <w:t>7</w:t>
            </w:r>
            <w:r w:rsidR="00A76059">
              <w:rPr>
                <w:noProof/>
                <w:webHidden/>
              </w:rPr>
              <w:fldChar w:fldCharType="end"/>
            </w:r>
          </w:hyperlink>
        </w:p>
        <w:p w14:paraId="2D584A5B" w14:textId="77777777" w:rsidR="00A76059" w:rsidRDefault="00237557">
          <w:pPr>
            <w:pStyle w:val="TOC2"/>
            <w:tabs>
              <w:tab w:val="right" w:leader="dot" w:pos="9350"/>
            </w:tabs>
            <w:rPr>
              <w:rFonts w:asciiTheme="minorHAnsi" w:eastAsiaTheme="minorEastAsia" w:hAnsiTheme="minorHAnsi" w:cstheme="minorBidi"/>
              <w:noProof/>
              <w:sz w:val="22"/>
              <w:szCs w:val="22"/>
              <w:lang w:val="en-US"/>
            </w:rPr>
          </w:pPr>
          <w:hyperlink w:anchor="_Toc126241747" w:history="1">
            <w:r w:rsidR="00A76059" w:rsidRPr="00FF4D72">
              <w:rPr>
                <w:rStyle w:val="Hyperlink"/>
                <w:noProof/>
              </w:rPr>
              <w:t>1.8 Structure of Study</w:t>
            </w:r>
            <w:r w:rsidR="00A76059">
              <w:rPr>
                <w:noProof/>
                <w:webHidden/>
              </w:rPr>
              <w:tab/>
            </w:r>
            <w:r w:rsidR="00A76059">
              <w:rPr>
                <w:noProof/>
                <w:webHidden/>
              </w:rPr>
              <w:fldChar w:fldCharType="begin"/>
            </w:r>
            <w:r w:rsidR="00A76059">
              <w:rPr>
                <w:noProof/>
                <w:webHidden/>
              </w:rPr>
              <w:instrText xml:space="preserve"> PAGEREF _Toc126241747 \h </w:instrText>
            </w:r>
            <w:r w:rsidR="00A76059">
              <w:rPr>
                <w:noProof/>
                <w:webHidden/>
              </w:rPr>
            </w:r>
            <w:r w:rsidR="00A76059">
              <w:rPr>
                <w:noProof/>
                <w:webHidden/>
              </w:rPr>
              <w:fldChar w:fldCharType="separate"/>
            </w:r>
            <w:r w:rsidR="00A76059">
              <w:rPr>
                <w:noProof/>
                <w:webHidden/>
              </w:rPr>
              <w:t>8</w:t>
            </w:r>
            <w:r w:rsidR="00A76059">
              <w:rPr>
                <w:noProof/>
                <w:webHidden/>
              </w:rPr>
              <w:fldChar w:fldCharType="end"/>
            </w:r>
          </w:hyperlink>
        </w:p>
        <w:p w14:paraId="2F294D5E" w14:textId="77777777" w:rsidR="00A76059" w:rsidRDefault="00237557">
          <w:pPr>
            <w:pStyle w:val="TOC1"/>
            <w:rPr>
              <w:rFonts w:asciiTheme="minorHAnsi" w:eastAsiaTheme="minorEastAsia" w:hAnsiTheme="minorHAnsi" w:cstheme="minorBidi"/>
              <w:noProof/>
              <w:sz w:val="22"/>
              <w:szCs w:val="22"/>
              <w:lang w:val="en-US"/>
            </w:rPr>
          </w:pPr>
          <w:hyperlink w:anchor="_Toc126241748" w:history="1">
            <w:r w:rsidR="00A76059" w:rsidRPr="00FF4D72">
              <w:rPr>
                <w:rStyle w:val="Hyperlink"/>
                <w:noProof/>
              </w:rPr>
              <w:t>CHAPTER TWO: LITERATURE REVIEW</w:t>
            </w:r>
            <w:r w:rsidR="00A76059">
              <w:rPr>
                <w:noProof/>
                <w:webHidden/>
              </w:rPr>
              <w:tab/>
            </w:r>
            <w:r w:rsidR="00A76059">
              <w:rPr>
                <w:noProof/>
                <w:webHidden/>
              </w:rPr>
              <w:fldChar w:fldCharType="begin"/>
            </w:r>
            <w:r w:rsidR="00A76059">
              <w:rPr>
                <w:noProof/>
                <w:webHidden/>
              </w:rPr>
              <w:instrText xml:space="preserve"> PAGEREF _Toc126241748 \h </w:instrText>
            </w:r>
            <w:r w:rsidR="00A76059">
              <w:rPr>
                <w:noProof/>
                <w:webHidden/>
              </w:rPr>
            </w:r>
            <w:r w:rsidR="00A76059">
              <w:rPr>
                <w:noProof/>
                <w:webHidden/>
              </w:rPr>
              <w:fldChar w:fldCharType="separate"/>
            </w:r>
            <w:r w:rsidR="00A76059">
              <w:rPr>
                <w:noProof/>
                <w:webHidden/>
              </w:rPr>
              <w:t>9</w:t>
            </w:r>
            <w:r w:rsidR="00A76059">
              <w:rPr>
                <w:noProof/>
                <w:webHidden/>
              </w:rPr>
              <w:fldChar w:fldCharType="end"/>
            </w:r>
          </w:hyperlink>
        </w:p>
        <w:p w14:paraId="5E89CD7D" w14:textId="77777777" w:rsidR="00A76059" w:rsidRDefault="00237557">
          <w:pPr>
            <w:pStyle w:val="TOC2"/>
            <w:tabs>
              <w:tab w:val="right" w:leader="dot" w:pos="9350"/>
            </w:tabs>
            <w:rPr>
              <w:rFonts w:asciiTheme="minorHAnsi" w:eastAsiaTheme="minorEastAsia" w:hAnsiTheme="minorHAnsi" w:cstheme="minorBidi"/>
              <w:noProof/>
              <w:sz w:val="22"/>
              <w:szCs w:val="22"/>
              <w:lang w:val="en-US"/>
            </w:rPr>
          </w:pPr>
          <w:hyperlink w:anchor="_Toc126241749" w:history="1">
            <w:r w:rsidR="00A76059" w:rsidRPr="00FF4D72">
              <w:rPr>
                <w:rStyle w:val="Hyperlink"/>
                <w:noProof/>
              </w:rPr>
              <w:t>2.1 Introduction</w:t>
            </w:r>
            <w:r w:rsidR="00A76059">
              <w:rPr>
                <w:noProof/>
                <w:webHidden/>
              </w:rPr>
              <w:tab/>
            </w:r>
            <w:r w:rsidR="00A76059">
              <w:rPr>
                <w:noProof/>
                <w:webHidden/>
              </w:rPr>
              <w:fldChar w:fldCharType="begin"/>
            </w:r>
            <w:r w:rsidR="00A76059">
              <w:rPr>
                <w:noProof/>
                <w:webHidden/>
              </w:rPr>
              <w:instrText xml:space="preserve"> PAGEREF _Toc126241749 \h </w:instrText>
            </w:r>
            <w:r w:rsidR="00A76059">
              <w:rPr>
                <w:noProof/>
                <w:webHidden/>
              </w:rPr>
            </w:r>
            <w:r w:rsidR="00A76059">
              <w:rPr>
                <w:noProof/>
                <w:webHidden/>
              </w:rPr>
              <w:fldChar w:fldCharType="separate"/>
            </w:r>
            <w:r w:rsidR="00A76059">
              <w:rPr>
                <w:noProof/>
                <w:webHidden/>
              </w:rPr>
              <w:t>9</w:t>
            </w:r>
            <w:r w:rsidR="00A76059">
              <w:rPr>
                <w:noProof/>
                <w:webHidden/>
              </w:rPr>
              <w:fldChar w:fldCharType="end"/>
            </w:r>
          </w:hyperlink>
        </w:p>
        <w:p w14:paraId="679D130B" w14:textId="77777777" w:rsidR="00A76059" w:rsidRDefault="00237557">
          <w:pPr>
            <w:pStyle w:val="TOC2"/>
            <w:tabs>
              <w:tab w:val="right" w:leader="dot" w:pos="9350"/>
            </w:tabs>
            <w:rPr>
              <w:rFonts w:asciiTheme="minorHAnsi" w:eastAsiaTheme="minorEastAsia" w:hAnsiTheme="minorHAnsi" w:cstheme="minorBidi"/>
              <w:noProof/>
              <w:sz w:val="22"/>
              <w:szCs w:val="22"/>
              <w:lang w:val="en-US"/>
            </w:rPr>
          </w:pPr>
          <w:hyperlink w:anchor="_Toc126241750" w:history="1">
            <w:r w:rsidR="00A76059" w:rsidRPr="00FF4D72">
              <w:rPr>
                <w:rStyle w:val="Hyperlink"/>
                <w:noProof/>
              </w:rPr>
              <w:t>2.2 Corporate cultures</w:t>
            </w:r>
            <w:r w:rsidR="00A76059">
              <w:rPr>
                <w:noProof/>
                <w:webHidden/>
              </w:rPr>
              <w:tab/>
            </w:r>
            <w:r w:rsidR="00A76059">
              <w:rPr>
                <w:noProof/>
                <w:webHidden/>
              </w:rPr>
              <w:fldChar w:fldCharType="begin"/>
            </w:r>
            <w:r w:rsidR="00A76059">
              <w:rPr>
                <w:noProof/>
                <w:webHidden/>
              </w:rPr>
              <w:instrText xml:space="preserve"> PAGEREF _Toc126241750 \h </w:instrText>
            </w:r>
            <w:r w:rsidR="00A76059">
              <w:rPr>
                <w:noProof/>
                <w:webHidden/>
              </w:rPr>
            </w:r>
            <w:r w:rsidR="00A76059">
              <w:rPr>
                <w:noProof/>
                <w:webHidden/>
              </w:rPr>
              <w:fldChar w:fldCharType="separate"/>
            </w:r>
            <w:r w:rsidR="00A76059">
              <w:rPr>
                <w:noProof/>
                <w:webHidden/>
              </w:rPr>
              <w:t>9</w:t>
            </w:r>
            <w:r w:rsidR="00A76059">
              <w:rPr>
                <w:noProof/>
                <w:webHidden/>
              </w:rPr>
              <w:fldChar w:fldCharType="end"/>
            </w:r>
          </w:hyperlink>
        </w:p>
        <w:p w14:paraId="0FF076A6" w14:textId="77777777" w:rsidR="00A76059" w:rsidRDefault="00237557">
          <w:pPr>
            <w:pStyle w:val="TOC3"/>
            <w:tabs>
              <w:tab w:val="right" w:leader="dot" w:pos="9350"/>
            </w:tabs>
            <w:rPr>
              <w:rFonts w:eastAsiaTheme="minorEastAsia" w:cstheme="minorBidi"/>
              <w:noProof/>
              <w:szCs w:val="22"/>
              <w:lang w:val="en-US"/>
            </w:rPr>
          </w:pPr>
          <w:hyperlink w:anchor="_Toc126241751" w:history="1">
            <w:r w:rsidR="00A76059" w:rsidRPr="00FF4D72">
              <w:rPr>
                <w:rStyle w:val="Hyperlink"/>
                <w:noProof/>
              </w:rPr>
              <w:t>2.2.1 Importance of Corporate Culture in Business</w:t>
            </w:r>
            <w:r w:rsidR="00A76059">
              <w:rPr>
                <w:noProof/>
                <w:webHidden/>
              </w:rPr>
              <w:tab/>
            </w:r>
            <w:r w:rsidR="00A76059">
              <w:rPr>
                <w:noProof/>
                <w:webHidden/>
              </w:rPr>
              <w:fldChar w:fldCharType="begin"/>
            </w:r>
            <w:r w:rsidR="00A76059">
              <w:rPr>
                <w:noProof/>
                <w:webHidden/>
              </w:rPr>
              <w:instrText xml:space="preserve"> PAGEREF _Toc126241751 \h </w:instrText>
            </w:r>
            <w:r w:rsidR="00A76059">
              <w:rPr>
                <w:noProof/>
                <w:webHidden/>
              </w:rPr>
            </w:r>
            <w:r w:rsidR="00A76059">
              <w:rPr>
                <w:noProof/>
                <w:webHidden/>
              </w:rPr>
              <w:fldChar w:fldCharType="separate"/>
            </w:r>
            <w:r w:rsidR="00A76059">
              <w:rPr>
                <w:noProof/>
                <w:webHidden/>
              </w:rPr>
              <w:t>10</w:t>
            </w:r>
            <w:r w:rsidR="00A76059">
              <w:rPr>
                <w:noProof/>
                <w:webHidden/>
              </w:rPr>
              <w:fldChar w:fldCharType="end"/>
            </w:r>
          </w:hyperlink>
        </w:p>
        <w:p w14:paraId="17047621" w14:textId="77777777" w:rsidR="00A76059" w:rsidRDefault="00237557">
          <w:pPr>
            <w:pStyle w:val="TOC3"/>
            <w:tabs>
              <w:tab w:val="right" w:leader="dot" w:pos="9350"/>
            </w:tabs>
            <w:rPr>
              <w:rFonts w:eastAsiaTheme="minorEastAsia" w:cstheme="minorBidi"/>
              <w:noProof/>
              <w:szCs w:val="22"/>
              <w:lang w:val="en-US"/>
            </w:rPr>
          </w:pPr>
          <w:hyperlink w:anchor="_Toc126241752" w:history="1">
            <w:r w:rsidR="00A76059" w:rsidRPr="00FF4D72">
              <w:rPr>
                <w:rStyle w:val="Hyperlink"/>
                <w:noProof/>
              </w:rPr>
              <w:t>2.2.2 Types of Corporate Cultures</w:t>
            </w:r>
            <w:r w:rsidR="00A76059">
              <w:rPr>
                <w:noProof/>
                <w:webHidden/>
              </w:rPr>
              <w:tab/>
            </w:r>
            <w:r w:rsidR="00A76059">
              <w:rPr>
                <w:noProof/>
                <w:webHidden/>
              </w:rPr>
              <w:fldChar w:fldCharType="begin"/>
            </w:r>
            <w:r w:rsidR="00A76059">
              <w:rPr>
                <w:noProof/>
                <w:webHidden/>
              </w:rPr>
              <w:instrText xml:space="preserve"> PAGEREF _Toc126241752 \h </w:instrText>
            </w:r>
            <w:r w:rsidR="00A76059">
              <w:rPr>
                <w:noProof/>
                <w:webHidden/>
              </w:rPr>
            </w:r>
            <w:r w:rsidR="00A76059">
              <w:rPr>
                <w:noProof/>
                <w:webHidden/>
              </w:rPr>
              <w:fldChar w:fldCharType="separate"/>
            </w:r>
            <w:r w:rsidR="00A76059">
              <w:rPr>
                <w:noProof/>
                <w:webHidden/>
              </w:rPr>
              <w:t>10</w:t>
            </w:r>
            <w:r w:rsidR="00A76059">
              <w:rPr>
                <w:noProof/>
                <w:webHidden/>
              </w:rPr>
              <w:fldChar w:fldCharType="end"/>
            </w:r>
          </w:hyperlink>
        </w:p>
        <w:p w14:paraId="21348FD4" w14:textId="77777777" w:rsidR="00A76059" w:rsidRDefault="00237557">
          <w:pPr>
            <w:pStyle w:val="TOC2"/>
            <w:tabs>
              <w:tab w:val="right" w:leader="dot" w:pos="9350"/>
            </w:tabs>
            <w:rPr>
              <w:rFonts w:asciiTheme="minorHAnsi" w:eastAsiaTheme="minorEastAsia" w:hAnsiTheme="minorHAnsi" w:cstheme="minorBidi"/>
              <w:noProof/>
              <w:sz w:val="22"/>
              <w:szCs w:val="22"/>
              <w:lang w:val="en-US"/>
            </w:rPr>
          </w:pPr>
          <w:hyperlink w:anchor="_Toc126241753" w:history="1">
            <w:r w:rsidR="00A76059" w:rsidRPr="00FF4D72">
              <w:rPr>
                <w:rStyle w:val="Hyperlink"/>
                <w:noProof/>
              </w:rPr>
              <w:t>2.3 Business across Corporate Cultures</w:t>
            </w:r>
            <w:r w:rsidR="00A76059">
              <w:rPr>
                <w:noProof/>
                <w:webHidden/>
              </w:rPr>
              <w:tab/>
            </w:r>
            <w:r w:rsidR="00A76059">
              <w:rPr>
                <w:noProof/>
                <w:webHidden/>
              </w:rPr>
              <w:fldChar w:fldCharType="begin"/>
            </w:r>
            <w:r w:rsidR="00A76059">
              <w:rPr>
                <w:noProof/>
                <w:webHidden/>
              </w:rPr>
              <w:instrText xml:space="preserve"> PAGEREF _Toc126241753 \h </w:instrText>
            </w:r>
            <w:r w:rsidR="00A76059">
              <w:rPr>
                <w:noProof/>
                <w:webHidden/>
              </w:rPr>
            </w:r>
            <w:r w:rsidR="00A76059">
              <w:rPr>
                <w:noProof/>
                <w:webHidden/>
              </w:rPr>
              <w:fldChar w:fldCharType="separate"/>
            </w:r>
            <w:r w:rsidR="00A76059">
              <w:rPr>
                <w:noProof/>
                <w:webHidden/>
              </w:rPr>
              <w:t>11</w:t>
            </w:r>
            <w:r w:rsidR="00A76059">
              <w:rPr>
                <w:noProof/>
                <w:webHidden/>
              </w:rPr>
              <w:fldChar w:fldCharType="end"/>
            </w:r>
          </w:hyperlink>
        </w:p>
        <w:p w14:paraId="787E888F" w14:textId="77777777" w:rsidR="00A76059" w:rsidRDefault="00237557">
          <w:pPr>
            <w:pStyle w:val="TOC3"/>
            <w:tabs>
              <w:tab w:val="right" w:leader="dot" w:pos="9350"/>
            </w:tabs>
            <w:rPr>
              <w:rFonts w:eastAsiaTheme="minorEastAsia" w:cstheme="minorBidi"/>
              <w:noProof/>
              <w:szCs w:val="22"/>
              <w:lang w:val="en-US"/>
            </w:rPr>
          </w:pPr>
          <w:hyperlink w:anchor="_Toc126241754" w:history="1">
            <w:r w:rsidR="00A76059" w:rsidRPr="00FF4D72">
              <w:rPr>
                <w:rStyle w:val="Hyperlink"/>
                <w:noProof/>
              </w:rPr>
              <w:t>2.3.1 Issues in Managing Businesses across Corporate Culture (Comparison of UK and Italy)</w:t>
            </w:r>
            <w:r w:rsidR="00A76059">
              <w:rPr>
                <w:noProof/>
                <w:webHidden/>
              </w:rPr>
              <w:tab/>
            </w:r>
            <w:r w:rsidR="00A76059">
              <w:rPr>
                <w:noProof/>
                <w:webHidden/>
              </w:rPr>
              <w:fldChar w:fldCharType="begin"/>
            </w:r>
            <w:r w:rsidR="00A76059">
              <w:rPr>
                <w:noProof/>
                <w:webHidden/>
              </w:rPr>
              <w:instrText xml:space="preserve"> PAGEREF _Toc126241754 \h </w:instrText>
            </w:r>
            <w:r w:rsidR="00A76059">
              <w:rPr>
                <w:noProof/>
                <w:webHidden/>
              </w:rPr>
            </w:r>
            <w:r w:rsidR="00A76059">
              <w:rPr>
                <w:noProof/>
                <w:webHidden/>
              </w:rPr>
              <w:fldChar w:fldCharType="separate"/>
            </w:r>
            <w:r w:rsidR="00A76059">
              <w:rPr>
                <w:noProof/>
                <w:webHidden/>
              </w:rPr>
              <w:t>12</w:t>
            </w:r>
            <w:r w:rsidR="00A76059">
              <w:rPr>
                <w:noProof/>
                <w:webHidden/>
              </w:rPr>
              <w:fldChar w:fldCharType="end"/>
            </w:r>
          </w:hyperlink>
        </w:p>
        <w:p w14:paraId="2949E045" w14:textId="77777777" w:rsidR="00A76059" w:rsidRDefault="00237557">
          <w:pPr>
            <w:pStyle w:val="TOC3"/>
            <w:tabs>
              <w:tab w:val="right" w:leader="dot" w:pos="9350"/>
            </w:tabs>
            <w:rPr>
              <w:rFonts w:eastAsiaTheme="minorEastAsia" w:cstheme="minorBidi"/>
              <w:noProof/>
              <w:szCs w:val="22"/>
              <w:lang w:val="en-US"/>
            </w:rPr>
          </w:pPr>
          <w:hyperlink w:anchor="_Toc126241755" w:history="1">
            <w:r w:rsidR="00A76059" w:rsidRPr="00FF4D72">
              <w:rPr>
                <w:rStyle w:val="Hyperlink"/>
                <w:noProof/>
              </w:rPr>
              <w:t>2.3.2 Strategies to Manage Businesses across Corporate Culture in the UK and Italy</w:t>
            </w:r>
            <w:r w:rsidR="00A76059">
              <w:rPr>
                <w:noProof/>
                <w:webHidden/>
              </w:rPr>
              <w:tab/>
            </w:r>
            <w:r w:rsidR="00A76059">
              <w:rPr>
                <w:noProof/>
                <w:webHidden/>
              </w:rPr>
              <w:fldChar w:fldCharType="begin"/>
            </w:r>
            <w:r w:rsidR="00A76059">
              <w:rPr>
                <w:noProof/>
                <w:webHidden/>
              </w:rPr>
              <w:instrText xml:space="preserve"> PAGEREF _Toc126241755 \h </w:instrText>
            </w:r>
            <w:r w:rsidR="00A76059">
              <w:rPr>
                <w:noProof/>
                <w:webHidden/>
              </w:rPr>
            </w:r>
            <w:r w:rsidR="00A76059">
              <w:rPr>
                <w:noProof/>
                <w:webHidden/>
              </w:rPr>
              <w:fldChar w:fldCharType="separate"/>
            </w:r>
            <w:r w:rsidR="00A76059">
              <w:rPr>
                <w:noProof/>
                <w:webHidden/>
              </w:rPr>
              <w:t>14</w:t>
            </w:r>
            <w:r w:rsidR="00A76059">
              <w:rPr>
                <w:noProof/>
                <w:webHidden/>
              </w:rPr>
              <w:fldChar w:fldCharType="end"/>
            </w:r>
          </w:hyperlink>
        </w:p>
        <w:p w14:paraId="122D7689" w14:textId="77777777" w:rsidR="00A76059" w:rsidRDefault="00237557">
          <w:pPr>
            <w:pStyle w:val="TOC4"/>
            <w:tabs>
              <w:tab w:val="right" w:leader="dot" w:pos="9350"/>
            </w:tabs>
            <w:rPr>
              <w:rFonts w:asciiTheme="minorHAnsi" w:eastAsiaTheme="minorEastAsia" w:hAnsiTheme="minorHAnsi" w:cstheme="minorBidi"/>
              <w:noProof/>
              <w:sz w:val="22"/>
              <w:szCs w:val="22"/>
              <w:lang w:val="en-US"/>
            </w:rPr>
          </w:pPr>
          <w:hyperlink w:anchor="_Toc126241756" w:history="1">
            <w:r w:rsidR="00A76059" w:rsidRPr="00FF4D72">
              <w:rPr>
                <w:rStyle w:val="Hyperlink"/>
                <w:noProof/>
              </w:rPr>
              <w:t>2.3.2.1 Creation of Corporate Balance</w:t>
            </w:r>
            <w:r w:rsidR="00A76059">
              <w:rPr>
                <w:noProof/>
                <w:webHidden/>
              </w:rPr>
              <w:tab/>
            </w:r>
            <w:r w:rsidR="00A76059">
              <w:rPr>
                <w:noProof/>
                <w:webHidden/>
              </w:rPr>
              <w:fldChar w:fldCharType="begin"/>
            </w:r>
            <w:r w:rsidR="00A76059">
              <w:rPr>
                <w:noProof/>
                <w:webHidden/>
              </w:rPr>
              <w:instrText xml:space="preserve"> PAGEREF _Toc126241756 \h </w:instrText>
            </w:r>
            <w:r w:rsidR="00A76059">
              <w:rPr>
                <w:noProof/>
                <w:webHidden/>
              </w:rPr>
            </w:r>
            <w:r w:rsidR="00A76059">
              <w:rPr>
                <w:noProof/>
                <w:webHidden/>
              </w:rPr>
              <w:fldChar w:fldCharType="separate"/>
            </w:r>
            <w:r w:rsidR="00A76059">
              <w:rPr>
                <w:noProof/>
                <w:webHidden/>
              </w:rPr>
              <w:t>14</w:t>
            </w:r>
            <w:r w:rsidR="00A76059">
              <w:rPr>
                <w:noProof/>
                <w:webHidden/>
              </w:rPr>
              <w:fldChar w:fldCharType="end"/>
            </w:r>
          </w:hyperlink>
        </w:p>
        <w:p w14:paraId="75291379" w14:textId="77777777" w:rsidR="00A76059" w:rsidRDefault="00237557">
          <w:pPr>
            <w:pStyle w:val="TOC4"/>
            <w:tabs>
              <w:tab w:val="right" w:leader="dot" w:pos="9350"/>
            </w:tabs>
            <w:rPr>
              <w:rFonts w:asciiTheme="minorHAnsi" w:eastAsiaTheme="minorEastAsia" w:hAnsiTheme="minorHAnsi" w:cstheme="minorBidi"/>
              <w:noProof/>
              <w:sz w:val="22"/>
              <w:szCs w:val="22"/>
              <w:lang w:val="en-US"/>
            </w:rPr>
          </w:pPr>
          <w:hyperlink w:anchor="_Toc126241757" w:history="1">
            <w:r w:rsidR="00A76059" w:rsidRPr="00FF4D72">
              <w:rPr>
                <w:rStyle w:val="Hyperlink"/>
                <w:noProof/>
              </w:rPr>
              <w:t>2.3.2.2 Supporting Local Communities</w:t>
            </w:r>
            <w:r w:rsidR="00A76059">
              <w:rPr>
                <w:noProof/>
                <w:webHidden/>
              </w:rPr>
              <w:tab/>
            </w:r>
            <w:r w:rsidR="00A76059">
              <w:rPr>
                <w:noProof/>
                <w:webHidden/>
              </w:rPr>
              <w:fldChar w:fldCharType="begin"/>
            </w:r>
            <w:r w:rsidR="00A76059">
              <w:rPr>
                <w:noProof/>
                <w:webHidden/>
              </w:rPr>
              <w:instrText xml:space="preserve"> PAGEREF _Toc126241757 \h </w:instrText>
            </w:r>
            <w:r w:rsidR="00A76059">
              <w:rPr>
                <w:noProof/>
                <w:webHidden/>
              </w:rPr>
            </w:r>
            <w:r w:rsidR="00A76059">
              <w:rPr>
                <w:noProof/>
                <w:webHidden/>
              </w:rPr>
              <w:fldChar w:fldCharType="separate"/>
            </w:r>
            <w:r w:rsidR="00A76059">
              <w:rPr>
                <w:noProof/>
                <w:webHidden/>
              </w:rPr>
              <w:t>15</w:t>
            </w:r>
            <w:r w:rsidR="00A76059">
              <w:rPr>
                <w:noProof/>
                <w:webHidden/>
              </w:rPr>
              <w:fldChar w:fldCharType="end"/>
            </w:r>
          </w:hyperlink>
        </w:p>
        <w:p w14:paraId="43DD0184" w14:textId="77777777" w:rsidR="00A76059" w:rsidRDefault="00237557">
          <w:pPr>
            <w:pStyle w:val="TOC4"/>
            <w:tabs>
              <w:tab w:val="right" w:leader="dot" w:pos="9350"/>
            </w:tabs>
            <w:rPr>
              <w:rFonts w:asciiTheme="minorHAnsi" w:eastAsiaTheme="minorEastAsia" w:hAnsiTheme="minorHAnsi" w:cstheme="minorBidi"/>
              <w:noProof/>
              <w:sz w:val="22"/>
              <w:szCs w:val="22"/>
              <w:lang w:val="en-US"/>
            </w:rPr>
          </w:pPr>
          <w:hyperlink w:anchor="_Toc126241758" w:history="1">
            <w:r w:rsidR="00A76059" w:rsidRPr="00FF4D72">
              <w:rPr>
                <w:rStyle w:val="Hyperlink"/>
                <w:noProof/>
              </w:rPr>
              <w:t>2.3.2.3 Development of Sub-Culture in Organisational Change</w:t>
            </w:r>
            <w:r w:rsidR="00A76059">
              <w:rPr>
                <w:noProof/>
                <w:webHidden/>
              </w:rPr>
              <w:tab/>
            </w:r>
            <w:r w:rsidR="00A76059">
              <w:rPr>
                <w:noProof/>
                <w:webHidden/>
              </w:rPr>
              <w:fldChar w:fldCharType="begin"/>
            </w:r>
            <w:r w:rsidR="00A76059">
              <w:rPr>
                <w:noProof/>
                <w:webHidden/>
              </w:rPr>
              <w:instrText xml:space="preserve"> PAGEREF _Toc126241758 \h </w:instrText>
            </w:r>
            <w:r w:rsidR="00A76059">
              <w:rPr>
                <w:noProof/>
                <w:webHidden/>
              </w:rPr>
            </w:r>
            <w:r w:rsidR="00A76059">
              <w:rPr>
                <w:noProof/>
                <w:webHidden/>
              </w:rPr>
              <w:fldChar w:fldCharType="separate"/>
            </w:r>
            <w:r w:rsidR="00A76059">
              <w:rPr>
                <w:noProof/>
                <w:webHidden/>
              </w:rPr>
              <w:t>15</w:t>
            </w:r>
            <w:r w:rsidR="00A76059">
              <w:rPr>
                <w:noProof/>
                <w:webHidden/>
              </w:rPr>
              <w:fldChar w:fldCharType="end"/>
            </w:r>
          </w:hyperlink>
        </w:p>
        <w:p w14:paraId="109008D6" w14:textId="77777777" w:rsidR="00A76059" w:rsidRDefault="00237557">
          <w:pPr>
            <w:pStyle w:val="TOC2"/>
            <w:tabs>
              <w:tab w:val="right" w:leader="dot" w:pos="9350"/>
            </w:tabs>
            <w:rPr>
              <w:rFonts w:asciiTheme="minorHAnsi" w:eastAsiaTheme="minorEastAsia" w:hAnsiTheme="minorHAnsi" w:cstheme="minorBidi"/>
              <w:noProof/>
              <w:sz w:val="22"/>
              <w:szCs w:val="22"/>
              <w:lang w:val="en-US"/>
            </w:rPr>
          </w:pPr>
          <w:hyperlink w:anchor="_Toc126241759" w:history="1">
            <w:r w:rsidR="00A76059" w:rsidRPr="00FF4D72">
              <w:rPr>
                <w:rStyle w:val="Hyperlink"/>
                <w:noProof/>
              </w:rPr>
              <w:t>2.4 Theoretical framework</w:t>
            </w:r>
            <w:r w:rsidR="00A76059">
              <w:rPr>
                <w:noProof/>
                <w:webHidden/>
              </w:rPr>
              <w:tab/>
            </w:r>
            <w:r w:rsidR="00A76059">
              <w:rPr>
                <w:noProof/>
                <w:webHidden/>
              </w:rPr>
              <w:fldChar w:fldCharType="begin"/>
            </w:r>
            <w:r w:rsidR="00A76059">
              <w:rPr>
                <w:noProof/>
                <w:webHidden/>
              </w:rPr>
              <w:instrText xml:space="preserve"> PAGEREF _Toc126241759 \h </w:instrText>
            </w:r>
            <w:r w:rsidR="00A76059">
              <w:rPr>
                <w:noProof/>
                <w:webHidden/>
              </w:rPr>
            </w:r>
            <w:r w:rsidR="00A76059">
              <w:rPr>
                <w:noProof/>
                <w:webHidden/>
              </w:rPr>
              <w:fldChar w:fldCharType="separate"/>
            </w:r>
            <w:r w:rsidR="00A76059">
              <w:rPr>
                <w:noProof/>
                <w:webHidden/>
              </w:rPr>
              <w:t>15</w:t>
            </w:r>
            <w:r w:rsidR="00A76059">
              <w:rPr>
                <w:noProof/>
                <w:webHidden/>
              </w:rPr>
              <w:fldChar w:fldCharType="end"/>
            </w:r>
          </w:hyperlink>
        </w:p>
        <w:p w14:paraId="00AFB218" w14:textId="77777777" w:rsidR="00A76059" w:rsidRDefault="00237557">
          <w:pPr>
            <w:pStyle w:val="TOC2"/>
            <w:tabs>
              <w:tab w:val="right" w:leader="dot" w:pos="9350"/>
            </w:tabs>
            <w:rPr>
              <w:rFonts w:asciiTheme="minorHAnsi" w:eastAsiaTheme="minorEastAsia" w:hAnsiTheme="minorHAnsi" w:cstheme="minorBidi"/>
              <w:noProof/>
              <w:sz w:val="22"/>
              <w:szCs w:val="22"/>
              <w:lang w:val="en-US"/>
            </w:rPr>
          </w:pPr>
          <w:hyperlink w:anchor="_Toc126241760" w:history="1">
            <w:r w:rsidR="00A76059" w:rsidRPr="00FF4D72">
              <w:rPr>
                <w:rStyle w:val="Hyperlink"/>
                <w:noProof/>
              </w:rPr>
              <w:t>2.5 Conceptual framework</w:t>
            </w:r>
            <w:r w:rsidR="00A76059">
              <w:rPr>
                <w:noProof/>
                <w:webHidden/>
              </w:rPr>
              <w:tab/>
            </w:r>
            <w:r w:rsidR="00A76059">
              <w:rPr>
                <w:noProof/>
                <w:webHidden/>
              </w:rPr>
              <w:fldChar w:fldCharType="begin"/>
            </w:r>
            <w:r w:rsidR="00A76059">
              <w:rPr>
                <w:noProof/>
                <w:webHidden/>
              </w:rPr>
              <w:instrText xml:space="preserve"> PAGEREF _Toc126241760 \h </w:instrText>
            </w:r>
            <w:r w:rsidR="00A76059">
              <w:rPr>
                <w:noProof/>
                <w:webHidden/>
              </w:rPr>
            </w:r>
            <w:r w:rsidR="00A76059">
              <w:rPr>
                <w:noProof/>
                <w:webHidden/>
              </w:rPr>
              <w:fldChar w:fldCharType="separate"/>
            </w:r>
            <w:r w:rsidR="00A76059">
              <w:rPr>
                <w:noProof/>
                <w:webHidden/>
              </w:rPr>
              <w:t>18</w:t>
            </w:r>
            <w:r w:rsidR="00A76059">
              <w:rPr>
                <w:noProof/>
                <w:webHidden/>
              </w:rPr>
              <w:fldChar w:fldCharType="end"/>
            </w:r>
          </w:hyperlink>
        </w:p>
        <w:p w14:paraId="6F4FE69B" w14:textId="77777777" w:rsidR="00A76059" w:rsidRDefault="00237557">
          <w:pPr>
            <w:pStyle w:val="TOC2"/>
            <w:tabs>
              <w:tab w:val="right" w:leader="dot" w:pos="9350"/>
            </w:tabs>
            <w:rPr>
              <w:rFonts w:asciiTheme="minorHAnsi" w:eastAsiaTheme="minorEastAsia" w:hAnsiTheme="minorHAnsi" w:cstheme="minorBidi"/>
              <w:noProof/>
              <w:sz w:val="22"/>
              <w:szCs w:val="22"/>
              <w:lang w:val="en-US"/>
            </w:rPr>
          </w:pPr>
          <w:hyperlink w:anchor="_Toc126241761" w:history="1">
            <w:r w:rsidR="00A76059" w:rsidRPr="00FF4D72">
              <w:rPr>
                <w:rStyle w:val="Hyperlink"/>
                <w:noProof/>
              </w:rPr>
              <w:t>2.6 Summary</w:t>
            </w:r>
            <w:r w:rsidR="00A76059">
              <w:rPr>
                <w:noProof/>
                <w:webHidden/>
              </w:rPr>
              <w:tab/>
            </w:r>
            <w:r w:rsidR="00A76059">
              <w:rPr>
                <w:noProof/>
                <w:webHidden/>
              </w:rPr>
              <w:fldChar w:fldCharType="begin"/>
            </w:r>
            <w:r w:rsidR="00A76059">
              <w:rPr>
                <w:noProof/>
                <w:webHidden/>
              </w:rPr>
              <w:instrText xml:space="preserve"> PAGEREF _Toc126241761 \h </w:instrText>
            </w:r>
            <w:r w:rsidR="00A76059">
              <w:rPr>
                <w:noProof/>
                <w:webHidden/>
              </w:rPr>
            </w:r>
            <w:r w:rsidR="00A76059">
              <w:rPr>
                <w:noProof/>
                <w:webHidden/>
              </w:rPr>
              <w:fldChar w:fldCharType="separate"/>
            </w:r>
            <w:r w:rsidR="00A76059">
              <w:rPr>
                <w:noProof/>
                <w:webHidden/>
              </w:rPr>
              <w:t>18</w:t>
            </w:r>
            <w:r w:rsidR="00A76059">
              <w:rPr>
                <w:noProof/>
                <w:webHidden/>
              </w:rPr>
              <w:fldChar w:fldCharType="end"/>
            </w:r>
          </w:hyperlink>
        </w:p>
        <w:p w14:paraId="674EC8BC" w14:textId="77777777" w:rsidR="00A76059" w:rsidRDefault="00237557">
          <w:pPr>
            <w:pStyle w:val="TOC1"/>
            <w:rPr>
              <w:rFonts w:asciiTheme="minorHAnsi" w:eastAsiaTheme="minorEastAsia" w:hAnsiTheme="minorHAnsi" w:cstheme="minorBidi"/>
              <w:noProof/>
              <w:sz w:val="22"/>
              <w:szCs w:val="22"/>
              <w:lang w:val="en-US"/>
            </w:rPr>
          </w:pPr>
          <w:hyperlink w:anchor="_Toc126241762" w:history="1">
            <w:r w:rsidR="00A76059" w:rsidRPr="00FF4D72">
              <w:rPr>
                <w:rStyle w:val="Hyperlink"/>
                <w:b/>
                <w:noProof/>
                <w:kern w:val="2"/>
                <w14:ligatures w14:val="standardContextual"/>
              </w:rPr>
              <w:t>CHAPTER THREE: METHODOLOGY</w:t>
            </w:r>
            <w:r w:rsidR="00A76059">
              <w:rPr>
                <w:noProof/>
                <w:webHidden/>
              </w:rPr>
              <w:tab/>
            </w:r>
            <w:r w:rsidR="00A76059">
              <w:rPr>
                <w:noProof/>
                <w:webHidden/>
              </w:rPr>
              <w:fldChar w:fldCharType="begin"/>
            </w:r>
            <w:r w:rsidR="00A76059">
              <w:rPr>
                <w:noProof/>
                <w:webHidden/>
              </w:rPr>
              <w:instrText xml:space="preserve"> PAGEREF _Toc126241762 \h </w:instrText>
            </w:r>
            <w:r w:rsidR="00A76059">
              <w:rPr>
                <w:noProof/>
                <w:webHidden/>
              </w:rPr>
            </w:r>
            <w:r w:rsidR="00A76059">
              <w:rPr>
                <w:noProof/>
                <w:webHidden/>
              </w:rPr>
              <w:fldChar w:fldCharType="separate"/>
            </w:r>
            <w:r w:rsidR="00A76059">
              <w:rPr>
                <w:noProof/>
                <w:webHidden/>
              </w:rPr>
              <w:t>1</w:t>
            </w:r>
            <w:r w:rsidR="00A76059">
              <w:rPr>
                <w:noProof/>
                <w:webHidden/>
              </w:rPr>
              <w:fldChar w:fldCharType="end"/>
            </w:r>
          </w:hyperlink>
        </w:p>
        <w:p w14:paraId="5477C669" w14:textId="77777777" w:rsidR="00A76059" w:rsidRDefault="00237557">
          <w:pPr>
            <w:pStyle w:val="TOC2"/>
            <w:tabs>
              <w:tab w:val="right" w:leader="dot" w:pos="9350"/>
            </w:tabs>
            <w:rPr>
              <w:rFonts w:asciiTheme="minorHAnsi" w:eastAsiaTheme="minorEastAsia" w:hAnsiTheme="minorHAnsi" w:cstheme="minorBidi"/>
              <w:noProof/>
              <w:sz w:val="22"/>
              <w:szCs w:val="22"/>
              <w:lang w:val="en-US"/>
            </w:rPr>
          </w:pPr>
          <w:hyperlink w:anchor="_Toc126241763" w:history="1">
            <w:r w:rsidR="00A76059" w:rsidRPr="00FF4D72">
              <w:rPr>
                <w:rStyle w:val="Hyperlink"/>
                <w:noProof/>
              </w:rPr>
              <w:t>3.1 Introduction</w:t>
            </w:r>
            <w:r w:rsidR="00A76059">
              <w:rPr>
                <w:noProof/>
                <w:webHidden/>
              </w:rPr>
              <w:tab/>
            </w:r>
            <w:r w:rsidR="00A76059">
              <w:rPr>
                <w:noProof/>
                <w:webHidden/>
              </w:rPr>
              <w:fldChar w:fldCharType="begin"/>
            </w:r>
            <w:r w:rsidR="00A76059">
              <w:rPr>
                <w:noProof/>
                <w:webHidden/>
              </w:rPr>
              <w:instrText xml:space="preserve"> PAGEREF _Toc126241763 \h </w:instrText>
            </w:r>
            <w:r w:rsidR="00A76059">
              <w:rPr>
                <w:noProof/>
                <w:webHidden/>
              </w:rPr>
            </w:r>
            <w:r w:rsidR="00A76059">
              <w:rPr>
                <w:noProof/>
                <w:webHidden/>
              </w:rPr>
              <w:fldChar w:fldCharType="separate"/>
            </w:r>
            <w:r w:rsidR="00A76059">
              <w:rPr>
                <w:noProof/>
                <w:webHidden/>
              </w:rPr>
              <w:t>1</w:t>
            </w:r>
            <w:r w:rsidR="00A76059">
              <w:rPr>
                <w:noProof/>
                <w:webHidden/>
              </w:rPr>
              <w:fldChar w:fldCharType="end"/>
            </w:r>
          </w:hyperlink>
        </w:p>
        <w:p w14:paraId="12039C7D" w14:textId="77777777" w:rsidR="00A76059" w:rsidRDefault="00237557">
          <w:pPr>
            <w:pStyle w:val="TOC2"/>
            <w:tabs>
              <w:tab w:val="right" w:leader="dot" w:pos="9350"/>
            </w:tabs>
            <w:rPr>
              <w:rFonts w:asciiTheme="minorHAnsi" w:eastAsiaTheme="minorEastAsia" w:hAnsiTheme="minorHAnsi" w:cstheme="minorBidi"/>
              <w:noProof/>
              <w:sz w:val="22"/>
              <w:szCs w:val="22"/>
              <w:lang w:val="en-US"/>
            </w:rPr>
          </w:pPr>
          <w:hyperlink w:anchor="_Toc126241764" w:history="1">
            <w:r w:rsidR="00A76059" w:rsidRPr="00FF4D72">
              <w:rPr>
                <w:rStyle w:val="Hyperlink"/>
                <w:noProof/>
              </w:rPr>
              <w:t>3.2 Research Philosophy</w:t>
            </w:r>
            <w:r w:rsidR="00A76059">
              <w:rPr>
                <w:noProof/>
                <w:webHidden/>
              </w:rPr>
              <w:tab/>
            </w:r>
            <w:r w:rsidR="00A76059">
              <w:rPr>
                <w:noProof/>
                <w:webHidden/>
              </w:rPr>
              <w:fldChar w:fldCharType="begin"/>
            </w:r>
            <w:r w:rsidR="00A76059">
              <w:rPr>
                <w:noProof/>
                <w:webHidden/>
              </w:rPr>
              <w:instrText xml:space="preserve"> PAGEREF _Toc126241764 \h </w:instrText>
            </w:r>
            <w:r w:rsidR="00A76059">
              <w:rPr>
                <w:noProof/>
                <w:webHidden/>
              </w:rPr>
            </w:r>
            <w:r w:rsidR="00A76059">
              <w:rPr>
                <w:noProof/>
                <w:webHidden/>
              </w:rPr>
              <w:fldChar w:fldCharType="separate"/>
            </w:r>
            <w:r w:rsidR="00A76059">
              <w:rPr>
                <w:noProof/>
                <w:webHidden/>
              </w:rPr>
              <w:t>1</w:t>
            </w:r>
            <w:r w:rsidR="00A76059">
              <w:rPr>
                <w:noProof/>
                <w:webHidden/>
              </w:rPr>
              <w:fldChar w:fldCharType="end"/>
            </w:r>
          </w:hyperlink>
        </w:p>
        <w:p w14:paraId="2F9721EE" w14:textId="77777777" w:rsidR="00A76059" w:rsidRDefault="00237557">
          <w:pPr>
            <w:pStyle w:val="TOC2"/>
            <w:tabs>
              <w:tab w:val="right" w:leader="dot" w:pos="9350"/>
            </w:tabs>
            <w:rPr>
              <w:rFonts w:asciiTheme="minorHAnsi" w:eastAsiaTheme="minorEastAsia" w:hAnsiTheme="minorHAnsi" w:cstheme="minorBidi"/>
              <w:noProof/>
              <w:sz w:val="22"/>
              <w:szCs w:val="22"/>
              <w:lang w:val="en-US"/>
            </w:rPr>
          </w:pPr>
          <w:hyperlink w:anchor="_Toc126241765" w:history="1">
            <w:r w:rsidR="00A76059" w:rsidRPr="00FF4D72">
              <w:rPr>
                <w:rStyle w:val="Hyperlink"/>
                <w:noProof/>
              </w:rPr>
              <w:t>3.3 Research Approach</w:t>
            </w:r>
            <w:r w:rsidR="00A76059">
              <w:rPr>
                <w:noProof/>
                <w:webHidden/>
              </w:rPr>
              <w:tab/>
            </w:r>
            <w:r w:rsidR="00A76059">
              <w:rPr>
                <w:noProof/>
                <w:webHidden/>
              </w:rPr>
              <w:fldChar w:fldCharType="begin"/>
            </w:r>
            <w:r w:rsidR="00A76059">
              <w:rPr>
                <w:noProof/>
                <w:webHidden/>
              </w:rPr>
              <w:instrText xml:space="preserve"> PAGEREF _Toc126241765 \h </w:instrText>
            </w:r>
            <w:r w:rsidR="00A76059">
              <w:rPr>
                <w:noProof/>
                <w:webHidden/>
              </w:rPr>
            </w:r>
            <w:r w:rsidR="00A76059">
              <w:rPr>
                <w:noProof/>
                <w:webHidden/>
              </w:rPr>
              <w:fldChar w:fldCharType="separate"/>
            </w:r>
            <w:r w:rsidR="00A76059">
              <w:rPr>
                <w:noProof/>
                <w:webHidden/>
              </w:rPr>
              <w:t>2</w:t>
            </w:r>
            <w:r w:rsidR="00A76059">
              <w:rPr>
                <w:noProof/>
                <w:webHidden/>
              </w:rPr>
              <w:fldChar w:fldCharType="end"/>
            </w:r>
          </w:hyperlink>
        </w:p>
        <w:p w14:paraId="53FD7BFB" w14:textId="77777777" w:rsidR="00A76059" w:rsidRDefault="00237557">
          <w:pPr>
            <w:pStyle w:val="TOC2"/>
            <w:tabs>
              <w:tab w:val="right" w:leader="dot" w:pos="9350"/>
            </w:tabs>
            <w:rPr>
              <w:rFonts w:asciiTheme="minorHAnsi" w:eastAsiaTheme="minorEastAsia" w:hAnsiTheme="minorHAnsi" w:cstheme="minorBidi"/>
              <w:noProof/>
              <w:sz w:val="22"/>
              <w:szCs w:val="22"/>
              <w:lang w:val="en-US"/>
            </w:rPr>
          </w:pPr>
          <w:hyperlink w:anchor="_Toc126241766" w:history="1">
            <w:r w:rsidR="00A76059" w:rsidRPr="00FF4D72">
              <w:rPr>
                <w:rStyle w:val="Hyperlink"/>
                <w:b/>
                <w:i/>
                <w:noProof/>
                <w:kern w:val="2"/>
                <w14:ligatures w14:val="standardContextual"/>
              </w:rPr>
              <w:t>Research design</w:t>
            </w:r>
            <w:r w:rsidR="00A76059">
              <w:rPr>
                <w:noProof/>
                <w:webHidden/>
              </w:rPr>
              <w:tab/>
            </w:r>
            <w:r w:rsidR="00A76059">
              <w:rPr>
                <w:noProof/>
                <w:webHidden/>
              </w:rPr>
              <w:fldChar w:fldCharType="begin"/>
            </w:r>
            <w:r w:rsidR="00A76059">
              <w:rPr>
                <w:noProof/>
                <w:webHidden/>
              </w:rPr>
              <w:instrText xml:space="preserve"> PAGEREF _Toc126241766 \h </w:instrText>
            </w:r>
            <w:r w:rsidR="00A76059">
              <w:rPr>
                <w:noProof/>
                <w:webHidden/>
              </w:rPr>
            </w:r>
            <w:r w:rsidR="00A76059">
              <w:rPr>
                <w:noProof/>
                <w:webHidden/>
              </w:rPr>
              <w:fldChar w:fldCharType="separate"/>
            </w:r>
            <w:r w:rsidR="00A76059">
              <w:rPr>
                <w:noProof/>
                <w:webHidden/>
              </w:rPr>
              <w:t>2</w:t>
            </w:r>
            <w:r w:rsidR="00A76059">
              <w:rPr>
                <w:noProof/>
                <w:webHidden/>
              </w:rPr>
              <w:fldChar w:fldCharType="end"/>
            </w:r>
          </w:hyperlink>
        </w:p>
        <w:p w14:paraId="3E8A21D4" w14:textId="77777777" w:rsidR="00A76059" w:rsidRDefault="00237557">
          <w:pPr>
            <w:pStyle w:val="TOC2"/>
            <w:tabs>
              <w:tab w:val="right" w:leader="dot" w:pos="9350"/>
            </w:tabs>
            <w:rPr>
              <w:rFonts w:asciiTheme="minorHAnsi" w:eastAsiaTheme="minorEastAsia" w:hAnsiTheme="minorHAnsi" w:cstheme="minorBidi"/>
              <w:noProof/>
              <w:sz w:val="22"/>
              <w:szCs w:val="22"/>
              <w:lang w:val="en-US"/>
            </w:rPr>
          </w:pPr>
          <w:hyperlink w:anchor="_Toc126241767" w:history="1">
            <w:r w:rsidR="00A76059" w:rsidRPr="00FF4D72">
              <w:rPr>
                <w:rStyle w:val="Hyperlink"/>
                <w:noProof/>
              </w:rPr>
              <w:t>3.5 Data Collection Method</w:t>
            </w:r>
            <w:r w:rsidR="00A76059">
              <w:rPr>
                <w:noProof/>
                <w:webHidden/>
              </w:rPr>
              <w:tab/>
            </w:r>
            <w:r w:rsidR="00A76059">
              <w:rPr>
                <w:noProof/>
                <w:webHidden/>
              </w:rPr>
              <w:fldChar w:fldCharType="begin"/>
            </w:r>
            <w:r w:rsidR="00A76059">
              <w:rPr>
                <w:noProof/>
                <w:webHidden/>
              </w:rPr>
              <w:instrText xml:space="preserve"> PAGEREF _Toc126241767 \h </w:instrText>
            </w:r>
            <w:r w:rsidR="00A76059">
              <w:rPr>
                <w:noProof/>
                <w:webHidden/>
              </w:rPr>
            </w:r>
            <w:r w:rsidR="00A76059">
              <w:rPr>
                <w:noProof/>
                <w:webHidden/>
              </w:rPr>
              <w:fldChar w:fldCharType="separate"/>
            </w:r>
            <w:r w:rsidR="00A76059">
              <w:rPr>
                <w:noProof/>
                <w:webHidden/>
              </w:rPr>
              <w:t>3</w:t>
            </w:r>
            <w:r w:rsidR="00A76059">
              <w:rPr>
                <w:noProof/>
                <w:webHidden/>
              </w:rPr>
              <w:fldChar w:fldCharType="end"/>
            </w:r>
          </w:hyperlink>
        </w:p>
        <w:p w14:paraId="54408D18" w14:textId="77777777" w:rsidR="00A76059" w:rsidRDefault="00237557">
          <w:pPr>
            <w:pStyle w:val="TOC2"/>
            <w:tabs>
              <w:tab w:val="right" w:leader="dot" w:pos="9350"/>
            </w:tabs>
            <w:rPr>
              <w:rFonts w:asciiTheme="minorHAnsi" w:eastAsiaTheme="minorEastAsia" w:hAnsiTheme="minorHAnsi" w:cstheme="minorBidi"/>
              <w:noProof/>
              <w:sz w:val="22"/>
              <w:szCs w:val="22"/>
              <w:lang w:val="en-US"/>
            </w:rPr>
          </w:pPr>
          <w:hyperlink w:anchor="_Toc126241768" w:history="1">
            <w:r w:rsidR="00A76059" w:rsidRPr="00FF4D72">
              <w:rPr>
                <w:rStyle w:val="Hyperlink"/>
                <w:noProof/>
              </w:rPr>
              <w:t>3.6 Data Analysis</w:t>
            </w:r>
            <w:r w:rsidR="00A76059">
              <w:rPr>
                <w:noProof/>
                <w:webHidden/>
              </w:rPr>
              <w:tab/>
            </w:r>
            <w:r w:rsidR="00A76059">
              <w:rPr>
                <w:noProof/>
                <w:webHidden/>
              </w:rPr>
              <w:fldChar w:fldCharType="begin"/>
            </w:r>
            <w:r w:rsidR="00A76059">
              <w:rPr>
                <w:noProof/>
                <w:webHidden/>
              </w:rPr>
              <w:instrText xml:space="preserve"> PAGEREF _Toc126241768 \h </w:instrText>
            </w:r>
            <w:r w:rsidR="00A76059">
              <w:rPr>
                <w:noProof/>
                <w:webHidden/>
              </w:rPr>
            </w:r>
            <w:r w:rsidR="00A76059">
              <w:rPr>
                <w:noProof/>
                <w:webHidden/>
              </w:rPr>
              <w:fldChar w:fldCharType="separate"/>
            </w:r>
            <w:r w:rsidR="00A76059">
              <w:rPr>
                <w:noProof/>
                <w:webHidden/>
              </w:rPr>
              <w:t>4</w:t>
            </w:r>
            <w:r w:rsidR="00A76059">
              <w:rPr>
                <w:noProof/>
                <w:webHidden/>
              </w:rPr>
              <w:fldChar w:fldCharType="end"/>
            </w:r>
          </w:hyperlink>
        </w:p>
        <w:p w14:paraId="4B71ABB5" w14:textId="77777777" w:rsidR="00A76059" w:rsidRDefault="00237557">
          <w:pPr>
            <w:pStyle w:val="TOC2"/>
            <w:tabs>
              <w:tab w:val="right" w:leader="dot" w:pos="9350"/>
            </w:tabs>
            <w:rPr>
              <w:rFonts w:asciiTheme="minorHAnsi" w:eastAsiaTheme="minorEastAsia" w:hAnsiTheme="minorHAnsi" w:cstheme="minorBidi"/>
              <w:noProof/>
              <w:sz w:val="22"/>
              <w:szCs w:val="22"/>
              <w:lang w:val="en-US"/>
            </w:rPr>
          </w:pPr>
          <w:hyperlink w:anchor="_Toc126241769" w:history="1">
            <w:r w:rsidR="00A76059" w:rsidRPr="00FF4D72">
              <w:rPr>
                <w:rStyle w:val="Hyperlink"/>
                <w:b/>
                <w:i/>
                <w:noProof/>
                <w:kern w:val="2"/>
                <w14:ligatures w14:val="standardContextual"/>
              </w:rPr>
              <w:t>Ethical considerations of research</w:t>
            </w:r>
            <w:r w:rsidR="00A76059">
              <w:rPr>
                <w:noProof/>
                <w:webHidden/>
              </w:rPr>
              <w:tab/>
            </w:r>
            <w:r w:rsidR="00A76059">
              <w:rPr>
                <w:noProof/>
                <w:webHidden/>
              </w:rPr>
              <w:fldChar w:fldCharType="begin"/>
            </w:r>
            <w:r w:rsidR="00A76059">
              <w:rPr>
                <w:noProof/>
                <w:webHidden/>
              </w:rPr>
              <w:instrText xml:space="preserve"> PAGEREF _Toc126241769 \h </w:instrText>
            </w:r>
            <w:r w:rsidR="00A76059">
              <w:rPr>
                <w:noProof/>
                <w:webHidden/>
              </w:rPr>
            </w:r>
            <w:r w:rsidR="00A76059">
              <w:rPr>
                <w:noProof/>
                <w:webHidden/>
              </w:rPr>
              <w:fldChar w:fldCharType="separate"/>
            </w:r>
            <w:r w:rsidR="00A76059">
              <w:rPr>
                <w:noProof/>
                <w:webHidden/>
              </w:rPr>
              <w:t>4</w:t>
            </w:r>
            <w:r w:rsidR="00A76059">
              <w:rPr>
                <w:noProof/>
                <w:webHidden/>
              </w:rPr>
              <w:fldChar w:fldCharType="end"/>
            </w:r>
          </w:hyperlink>
        </w:p>
        <w:p w14:paraId="62D51E5C" w14:textId="77777777" w:rsidR="00A76059" w:rsidRDefault="00237557">
          <w:pPr>
            <w:pStyle w:val="TOC2"/>
            <w:tabs>
              <w:tab w:val="right" w:leader="dot" w:pos="9350"/>
            </w:tabs>
            <w:rPr>
              <w:rFonts w:asciiTheme="minorHAnsi" w:eastAsiaTheme="minorEastAsia" w:hAnsiTheme="minorHAnsi" w:cstheme="minorBidi"/>
              <w:noProof/>
              <w:sz w:val="22"/>
              <w:szCs w:val="22"/>
              <w:lang w:val="en-US"/>
            </w:rPr>
          </w:pPr>
          <w:hyperlink w:anchor="_Toc126241770" w:history="1">
            <w:r w:rsidR="00A76059" w:rsidRPr="00FF4D72">
              <w:rPr>
                <w:rStyle w:val="Hyperlink"/>
                <w:noProof/>
              </w:rPr>
              <w:t>3.8 Limitations</w:t>
            </w:r>
            <w:r w:rsidR="00A76059">
              <w:rPr>
                <w:noProof/>
                <w:webHidden/>
              </w:rPr>
              <w:tab/>
            </w:r>
            <w:r w:rsidR="00A76059">
              <w:rPr>
                <w:noProof/>
                <w:webHidden/>
              </w:rPr>
              <w:fldChar w:fldCharType="begin"/>
            </w:r>
            <w:r w:rsidR="00A76059">
              <w:rPr>
                <w:noProof/>
                <w:webHidden/>
              </w:rPr>
              <w:instrText xml:space="preserve"> PAGEREF _Toc126241770 \h </w:instrText>
            </w:r>
            <w:r w:rsidR="00A76059">
              <w:rPr>
                <w:noProof/>
                <w:webHidden/>
              </w:rPr>
            </w:r>
            <w:r w:rsidR="00A76059">
              <w:rPr>
                <w:noProof/>
                <w:webHidden/>
              </w:rPr>
              <w:fldChar w:fldCharType="separate"/>
            </w:r>
            <w:r w:rsidR="00A76059">
              <w:rPr>
                <w:noProof/>
                <w:webHidden/>
              </w:rPr>
              <w:t>5</w:t>
            </w:r>
            <w:r w:rsidR="00A76059">
              <w:rPr>
                <w:noProof/>
                <w:webHidden/>
              </w:rPr>
              <w:fldChar w:fldCharType="end"/>
            </w:r>
          </w:hyperlink>
        </w:p>
        <w:p w14:paraId="24FAA6EF" w14:textId="77777777" w:rsidR="00A76059" w:rsidRDefault="00237557">
          <w:pPr>
            <w:pStyle w:val="TOC1"/>
            <w:rPr>
              <w:rFonts w:asciiTheme="minorHAnsi" w:eastAsiaTheme="minorEastAsia" w:hAnsiTheme="minorHAnsi" w:cstheme="minorBidi"/>
              <w:noProof/>
              <w:sz w:val="22"/>
              <w:szCs w:val="22"/>
              <w:lang w:val="en-US"/>
            </w:rPr>
          </w:pPr>
          <w:hyperlink w:anchor="_Toc126241771" w:history="1">
            <w:r w:rsidR="00A76059" w:rsidRPr="00FF4D72">
              <w:rPr>
                <w:rStyle w:val="Hyperlink"/>
                <w:b/>
                <w:noProof/>
                <w:kern w:val="2"/>
                <w14:ligatures w14:val="standardContextual"/>
              </w:rPr>
              <w:t>CHAPTER FOUR: FINDINGS AND ANALYSIS</w:t>
            </w:r>
            <w:r w:rsidR="00A76059">
              <w:rPr>
                <w:noProof/>
                <w:webHidden/>
              </w:rPr>
              <w:tab/>
            </w:r>
            <w:r w:rsidR="00A76059">
              <w:rPr>
                <w:noProof/>
                <w:webHidden/>
              </w:rPr>
              <w:fldChar w:fldCharType="begin"/>
            </w:r>
            <w:r w:rsidR="00A76059">
              <w:rPr>
                <w:noProof/>
                <w:webHidden/>
              </w:rPr>
              <w:instrText xml:space="preserve"> PAGEREF _Toc126241771 \h </w:instrText>
            </w:r>
            <w:r w:rsidR="00A76059">
              <w:rPr>
                <w:noProof/>
                <w:webHidden/>
              </w:rPr>
            </w:r>
            <w:r w:rsidR="00A76059">
              <w:rPr>
                <w:noProof/>
                <w:webHidden/>
              </w:rPr>
              <w:fldChar w:fldCharType="separate"/>
            </w:r>
            <w:r w:rsidR="00A76059">
              <w:rPr>
                <w:noProof/>
                <w:webHidden/>
              </w:rPr>
              <w:t>1</w:t>
            </w:r>
            <w:r w:rsidR="00A76059">
              <w:rPr>
                <w:noProof/>
                <w:webHidden/>
              </w:rPr>
              <w:fldChar w:fldCharType="end"/>
            </w:r>
          </w:hyperlink>
        </w:p>
        <w:p w14:paraId="3EE2EDCD" w14:textId="77777777" w:rsidR="00A76059" w:rsidRDefault="00237557">
          <w:pPr>
            <w:pStyle w:val="TOC2"/>
            <w:tabs>
              <w:tab w:val="right" w:leader="dot" w:pos="9350"/>
            </w:tabs>
            <w:rPr>
              <w:rFonts w:asciiTheme="minorHAnsi" w:eastAsiaTheme="minorEastAsia" w:hAnsiTheme="minorHAnsi" w:cstheme="minorBidi"/>
              <w:noProof/>
              <w:sz w:val="22"/>
              <w:szCs w:val="22"/>
              <w:lang w:val="en-US"/>
            </w:rPr>
          </w:pPr>
          <w:hyperlink w:anchor="_Toc126241772" w:history="1">
            <w:r w:rsidR="00A76059" w:rsidRPr="00FF4D72">
              <w:rPr>
                <w:rStyle w:val="Hyperlink"/>
                <w:b/>
                <w:i/>
                <w:noProof/>
                <w:kern w:val="2"/>
                <w14:ligatures w14:val="standardContextual"/>
              </w:rPr>
              <w:t>4.1 Introduction</w:t>
            </w:r>
            <w:r w:rsidR="00A76059">
              <w:rPr>
                <w:noProof/>
                <w:webHidden/>
              </w:rPr>
              <w:tab/>
            </w:r>
            <w:r w:rsidR="00A76059">
              <w:rPr>
                <w:noProof/>
                <w:webHidden/>
              </w:rPr>
              <w:fldChar w:fldCharType="begin"/>
            </w:r>
            <w:r w:rsidR="00A76059">
              <w:rPr>
                <w:noProof/>
                <w:webHidden/>
              </w:rPr>
              <w:instrText xml:space="preserve"> PAGEREF _Toc126241772 \h </w:instrText>
            </w:r>
            <w:r w:rsidR="00A76059">
              <w:rPr>
                <w:noProof/>
                <w:webHidden/>
              </w:rPr>
            </w:r>
            <w:r w:rsidR="00A76059">
              <w:rPr>
                <w:noProof/>
                <w:webHidden/>
              </w:rPr>
              <w:fldChar w:fldCharType="separate"/>
            </w:r>
            <w:r w:rsidR="00A76059">
              <w:rPr>
                <w:noProof/>
                <w:webHidden/>
              </w:rPr>
              <w:t>1</w:t>
            </w:r>
            <w:r w:rsidR="00A76059">
              <w:rPr>
                <w:noProof/>
                <w:webHidden/>
              </w:rPr>
              <w:fldChar w:fldCharType="end"/>
            </w:r>
          </w:hyperlink>
        </w:p>
        <w:p w14:paraId="22C9962F" w14:textId="77777777" w:rsidR="00A76059" w:rsidRDefault="00237557">
          <w:pPr>
            <w:pStyle w:val="TOC2"/>
            <w:tabs>
              <w:tab w:val="right" w:leader="dot" w:pos="9350"/>
            </w:tabs>
            <w:rPr>
              <w:rFonts w:asciiTheme="minorHAnsi" w:eastAsiaTheme="minorEastAsia" w:hAnsiTheme="minorHAnsi" w:cstheme="minorBidi"/>
              <w:noProof/>
              <w:sz w:val="22"/>
              <w:szCs w:val="22"/>
              <w:lang w:val="en-US"/>
            </w:rPr>
          </w:pPr>
          <w:hyperlink w:anchor="_Toc126241773" w:history="1">
            <w:r w:rsidR="00A76059" w:rsidRPr="00FF4D72">
              <w:rPr>
                <w:rStyle w:val="Hyperlink"/>
                <w:b/>
                <w:i/>
                <w:noProof/>
                <w:kern w:val="2"/>
                <w14:ligatures w14:val="standardContextual"/>
              </w:rPr>
              <w:t>4.2 Findings</w:t>
            </w:r>
            <w:r w:rsidR="00A76059">
              <w:rPr>
                <w:noProof/>
                <w:webHidden/>
              </w:rPr>
              <w:tab/>
            </w:r>
            <w:r w:rsidR="00A76059">
              <w:rPr>
                <w:noProof/>
                <w:webHidden/>
              </w:rPr>
              <w:fldChar w:fldCharType="begin"/>
            </w:r>
            <w:r w:rsidR="00A76059">
              <w:rPr>
                <w:noProof/>
                <w:webHidden/>
              </w:rPr>
              <w:instrText xml:space="preserve"> PAGEREF _Toc126241773 \h </w:instrText>
            </w:r>
            <w:r w:rsidR="00A76059">
              <w:rPr>
                <w:noProof/>
                <w:webHidden/>
              </w:rPr>
            </w:r>
            <w:r w:rsidR="00A76059">
              <w:rPr>
                <w:noProof/>
                <w:webHidden/>
              </w:rPr>
              <w:fldChar w:fldCharType="separate"/>
            </w:r>
            <w:r w:rsidR="00A76059">
              <w:rPr>
                <w:noProof/>
                <w:webHidden/>
              </w:rPr>
              <w:t>1</w:t>
            </w:r>
            <w:r w:rsidR="00A76059">
              <w:rPr>
                <w:noProof/>
                <w:webHidden/>
              </w:rPr>
              <w:fldChar w:fldCharType="end"/>
            </w:r>
          </w:hyperlink>
        </w:p>
        <w:p w14:paraId="2A935235" w14:textId="77777777" w:rsidR="00A76059" w:rsidRDefault="00237557">
          <w:pPr>
            <w:pStyle w:val="TOC3"/>
            <w:tabs>
              <w:tab w:val="right" w:leader="dot" w:pos="9350"/>
            </w:tabs>
            <w:rPr>
              <w:rFonts w:eastAsiaTheme="minorEastAsia" w:cstheme="minorBidi"/>
              <w:noProof/>
              <w:szCs w:val="22"/>
              <w:lang w:val="en-US"/>
            </w:rPr>
          </w:pPr>
          <w:hyperlink w:anchor="_Toc126241774" w:history="1">
            <w:r w:rsidR="00A76059" w:rsidRPr="00FF4D72">
              <w:rPr>
                <w:rStyle w:val="Hyperlink"/>
                <w:noProof/>
              </w:rPr>
              <w:t>4.2.1 Comparative analysis of Gucci’s revenues across United Kingdom, Italy, France, and the United States in context of impact of cultural aspects</w:t>
            </w:r>
            <w:r w:rsidR="00A76059">
              <w:rPr>
                <w:noProof/>
                <w:webHidden/>
              </w:rPr>
              <w:tab/>
            </w:r>
            <w:r w:rsidR="00A76059">
              <w:rPr>
                <w:noProof/>
                <w:webHidden/>
              </w:rPr>
              <w:fldChar w:fldCharType="begin"/>
            </w:r>
            <w:r w:rsidR="00A76059">
              <w:rPr>
                <w:noProof/>
                <w:webHidden/>
              </w:rPr>
              <w:instrText xml:space="preserve"> PAGEREF _Toc126241774 \h </w:instrText>
            </w:r>
            <w:r w:rsidR="00A76059">
              <w:rPr>
                <w:noProof/>
                <w:webHidden/>
              </w:rPr>
            </w:r>
            <w:r w:rsidR="00A76059">
              <w:rPr>
                <w:noProof/>
                <w:webHidden/>
              </w:rPr>
              <w:fldChar w:fldCharType="separate"/>
            </w:r>
            <w:r w:rsidR="00A76059">
              <w:rPr>
                <w:noProof/>
                <w:webHidden/>
              </w:rPr>
              <w:t>1</w:t>
            </w:r>
            <w:r w:rsidR="00A76059">
              <w:rPr>
                <w:noProof/>
                <w:webHidden/>
              </w:rPr>
              <w:fldChar w:fldCharType="end"/>
            </w:r>
          </w:hyperlink>
        </w:p>
        <w:p w14:paraId="70C57984" w14:textId="77777777" w:rsidR="00A76059" w:rsidRDefault="00237557">
          <w:pPr>
            <w:pStyle w:val="TOC4"/>
            <w:tabs>
              <w:tab w:val="right" w:leader="dot" w:pos="9350"/>
            </w:tabs>
            <w:rPr>
              <w:rFonts w:asciiTheme="minorHAnsi" w:eastAsiaTheme="minorEastAsia" w:hAnsiTheme="minorHAnsi" w:cstheme="minorBidi"/>
              <w:noProof/>
              <w:sz w:val="22"/>
              <w:szCs w:val="22"/>
              <w:lang w:val="en-US"/>
            </w:rPr>
          </w:pPr>
          <w:hyperlink w:anchor="_Toc126241775" w:history="1">
            <w:r w:rsidR="00A76059" w:rsidRPr="00FF4D72">
              <w:rPr>
                <w:rStyle w:val="Hyperlink"/>
                <w:iCs/>
                <w:noProof/>
                <w:kern w:val="2"/>
                <w14:ligatures w14:val="standardContextual"/>
              </w:rPr>
              <w:t>4.2.1.1 Influence of cultural factors of the countries on revenue streams</w:t>
            </w:r>
            <w:r w:rsidR="00A76059">
              <w:rPr>
                <w:noProof/>
                <w:webHidden/>
              </w:rPr>
              <w:tab/>
            </w:r>
            <w:r w:rsidR="00A76059">
              <w:rPr>
                <w:noProof/>
                <w:webHidden/>
              </w:rPr>
              <w:fldChar w:fldCharType="begin"/>
            </w:r>
            <w:r w:rsidR="00A76059">
              <w:rPr>
                <w:noProof/>
                <w:webHidden/>
              </w:rPr>
              <w:instrText xml:space="preserve"> PAGEREF _Toc126241775 \h </w:instrText>
            </w:r>
            <w:r w:rsidR="00A76059">
              <w:rPr>
                <w:noProof/>
                <w:webHidden/>
              </w:rPr>
            </w:r>
            <w:r w:rsidR="00A76059">
              <w:rPr>
                <w:noProof/>
                <w:webHidden/>
              </w:rPr>
              <w:fldChar w:fldCharType="separate"/>
            </w:r>
            <w:r w:rsidR="00A76059">
              <w:rPr>
                <w:noProof/>
                <w:webHidden/>
              </w:rPr>
              <w:t>2</w:t>
            </w:r>
            <w:r w:rsidR="00A76059">
              <w:rPr>
                <w:noProof/>
                <w:webHidden/>
              </w:rPr>
              <w:fldChar w:fldCharType="end"/>
            </w:r>
          </w:hyperlink>
        </w:p>
        <w:p w14:paraId="62D3BAFB" w14:textId="77777777" w:rsidR="00A76059" w:rsidRDefault="00237557">
          <w:pPr>
            <w:pStyle w:val="TOC3"/>
            <w:tabs>
              <w:tab w:val="right" w:leader="dot" w:pos="9350"/>
            </w:tabs>
            <w:rPr>
              <w:rFonts w:eastAsiaTheme="minorEastAsia" w:cstheme="minorBidi"/>
              <w:noProof/>
              <w:szCs w:val="22"/>
              <w:lang w:val="en-US"/>
            </w:rPr>
          </w:pPr>
          <w:hyperlink w:anchor="_Toc126241776" w:history="1">
            <w:r w:rsidR="00A76059" w:rsidRPr="00FF4D72">
              <w:rPr>
                <w:rStyle w:val="Hyperlink"/>
                <w:rFonts w:eastAsia="Calibri"/>
                <w:noProof/>
              </w:rPr>
              <w:t>4.2.2 Correlation Analysis</w:t>
            </w:r>
            <w:r w:rsidR="00A76059">
              <w:rPr>
                <w:noProof/>
                <w:webHidden/>
              </w:rPr>
              <w:tab/>
            </w:r>
            <w:r w:rsidR="00A76059">
              <w:rPr>
                <w:noProof/>
                <w:webHidden/>
              </w:rPr>
              <w:fldChar w:fldCharType="begin"/>
            </w:r>
            <w:r w:rsidR="00A76059">
              <w:rPr>
                <w:noProof/>
                <w:webHidden/>
              </w:rPr>
              <w:instrText xml:space="preserve"> PAGEREF _Toc126241776 \h </w:instrText>
            </w:r>
            <w:r w:rsidR="00A76059">
              <w:rPr>
                <w:noProof/>
                <w:webHidden/>
              </w:rPr>
            </w:r>
            <w:r w:rsidR="00A76059">
              <w:rPr>
                <w:noProof/>
                <w:webHidden/>
              </w:rPr>
              <w:fldChar w:fldCharType="separate"/>
            </w:r>
            <w:r w:rsidR="00A76059">
              <w:rPr>
                <w:noProof/>
                <w:webHidden/>
              </w:rPr>
              <w:t>4</w:t>
            </w:r>
            <w:r w:rsidR="00A76059">
              <w:rPr>
                <w:noProof/>
                <w:webHidden/>
              </w:rPr>
              <w:fldChar w:fldCharType="end"/>
            </w:r>
          </w:hyperlink>
        </w:p>
        <w:p w14:paraId="6FB91D1A" w14:textId="77777777" w:rsidR="00A76059" w:rsidRDefault="00237557">
          <w:pPr>
            <w:pStyle w:val="TOC3"/>
            <w:tabs>
              <w:tab w:val="right" w:leader="dot" w:pos="9350"/>
            </w:tabs>
            <w:rPr>
              <w:rFonts w:eastAsiaTheme="minorEastAsia" w:cstheme="minorBidi"/>
              <w:noProof/>
              <w:szCs w:val="22"/>
              <w:lang w:val="en-US"/>
            </w:rPr>
          </w:pPr>
          <w:hyperlink w:anchor="_Toc126241777" w:history="1">
            <w:r w:rsidR="00A76059" w:rsidRPr="00FF4D72">
              <w:rPr>
                <w:rStyle w:val="Hyperlink"/>
                <w:rFonts w:eastAsia="Calibri"/>
                <w:noProof/>
              </w:rPr>
              <w:t>4.2.3 Regression Analysis</w:t>
            </w:r>
            <w:r w:rsidR="00A76059">
              <w:rPr>
                <w:noProof/>
                <w:webHidden/>
              </w:rPr>
              <w:tab/>
            </w:r>
            <w:r w:rsidR="00A76059">
              <w:rPr>
                <w:noProof/>
                <w:webHidden/>
              </w:rPr>
              <w:fldChar w:fldCharType="begin"/>
            </w:r>
            <w:r w:rsidR="00A76059">
              <w:rPr>
                <w:noProof/>
                <w:webHidden/>
              </w:rPr>
              <w:instrText xml:space="preserve"> PAGEREF _Toc126241777 \h </w:instrText>
            </w:r>
            <w:r w:rsidR="00A76059">
              <w:rPr>
                <w:noProof/>
                <w:webHidden/>
              </w:rPr>
            </w:r>
            <w:r w:rsidR="00A76059">
              <w:rPr>
                <w:noProof/>
                <w:webHidden/>
              </w:rPr>
              <w:fldChar w:fldCharType="separate"/>
            </w:r>
            <w:r w:rsidR="00A76059">
              <w:rPr>
                <w:noProof/>
                <w:webHidden/>
              </w:rPr>
              <w:t>5</w:t>
            </w:r>
            <w:r w:rsidR="00A76059">
              <w:rPr>
                <w:noProof/>
                <w:webHidden/>
              </w:rPr>
              <w:fldChar w:fldCharType="end"/>
            </w:r>
          </w:hyperlink>
        </w:p>
        <w:p w14:paraId="2B9E5A32" w14:textId="77777777" w:rsidR="00A76059" w:rsidRDefault="00237557">
          <w:pPr>
            <w:pStyle w:val="TOC2"/>
            <w:tabs>
              <w:tab w:val="right" w:leader="dot" w:pos="9350"/>
            </w:tabs>
            <w:rPr>
              <w:rFonts w:asciiTheme="minorHAnsi" w:eastAsiaTheme="minorEastAsia" w:hAnsiTheme="minorHAnsi" w:cstheme="minorBidi"/>
              <w:noProof/>
              <w:sz w:val="22"/>
              <w:szCs w:val="22"/>
              <w:lang w:val="en-US"/>
            </w:rPr>
          </w:pPr>
          <w:hyperlink w:anchor="_Toc126241778" w:history="1">
            <w:r w:rsidR="00A76059" w:rsidRPr="00FF4D72">
              <w:rPr>
                <w:rStyle w:val="Hyperlink"/>
                <w:noProof/>
              </w:rPr>
              <w:t>4.3 Discussion</w:t>
            </w:r>
            <w:r w:rsidR="00A76059">
              <w:rPr>
                <w:noProof/>
                <w:webHidden/>
              </w:rPr>
              <w:tab/>
            </w:r>
            <w:r w:rsidR="00A76059">
              <w:rPr>
                <w:noProof/>
                <w:webHidden/>
              </w:rPr>
              <w:fldChar w:fldCharType="begin"/>
            </w:r>
            <w:r w:rsidR="00A76059">
              <w:rPr>
                <w:noProof/>
                <w:webHidden/>
              </w:rPr>
              <w:instrText xml:space="preserve"> PAGEREF _Toc126241778 \h </w:instrText>
            </w:r>
            <w:r w:rsidR="00A76059">
              <w:rPr>
                <w:noProof/>
                <w:webHidden/>
              </w:rPr>
            </w:r>
            <w:r w:rsidR="00A76059">
              <w:rPr>
                <w:noProof/>
                <w:webHidden/>
              </w:rPr>
              <w:fldChar w:fldCharType="separate"/>
            </w:r>
            <w:r w:rsidR="00A76059">
              <w:rPr>
                <w:noProof/>
                <w:webHidden/>
              </w:rPr>
              <w:t>8</w:t>
            </w:r>
            <w:r w:rsidR="00A76059">
              <w:rPr>
                <w:noProof/>
                <w:webHidden/>
              </w:rPr>
              <w:fldChar w:fldCharType="end"/>
            </w:r>
          </w:hyperlink>
        </w:p>
        <w:p w14:paraId="74F6EB6E" w14:textId="77777777" w:rsidR="00A76059" w:rsidRDefault="00237557">
          <w:pPr>
            <w:pStyle w:val="TOC1"/>
            <w:rPr>
              <w:rFonts w:asciiTheme="minorHAnsi" w:eastAsiaTheme="minorEastAsia" w:hAnsiTheme="minorHAnsi" w:cstheme="minorBidi"/>
              <w:noProof/>
              <w:sz w:val="22"/>
              <w:szCs w:val="22"/>
              <w:lang w:val="en-US"/>
            </w:rPr>
          </w:pPr>
          <w:hyperlink w:anchor="_Toc126241779" w:history="1">
            <w:r w:rsidR="00A76059" w:rsidRPr="00FF4D72">
              <w:rPr>
                <w:rStyle w:val="Hyperlink"/>
                <w:noProof/>
              </w:rPr>
              <w:t>CHAPTER FIVE: CONCLUSION</w:t>
            </w:r>
            <w:r w:rsidR="00A76059">
              <w:rPr>
                <w:noProof/>
                <w:webHidden/>
              </w:rPr>
              <w:tab/>
            </w:r>
            <w:r w:rsidR="00A76059">
              <w:rPr>
                <w:noProof/>
                <w:webHidden/>
              </w:rPr>
              <w:fldChar w:fldCharType="begin"/>
            </w:r>
            <w:r w:rsidR="00A76059">
              <w:rPr>
                <w:noProof/>
                <w:webHidden/>
              </w:rPr>
              <w:instrText xml:space="preserve"> PAGEREF _Toc126241779 \h </w:instrText>
            </w:r>
            <w:r w:rsidR="00A76059">
              <w:rPr>
                <w:noProof/>
                <w:webHidden/>
              </w:rPr>
            </w:r>
            <w:r w:rsidR="00A76059">
              <w:rPr>
                <w:noProof/>
                <w:webHidden/>
              </w:rPr>
              <w:fldChar w:fldCharType="separate"/>
            </w:r>
            <w:r w:rsidR="00A76059">
              <w:rPr>
                <w:noProof/>
                <w:webHidden/>
              </w:rPr>
              <w:t>14</w:t>
            </w:r>
            <w:r w:rsidR="00A76059">
              <w:rPr>
                <w:noProof/>
                <w:webHidden/>
              </w:rPr>
              <w:fldChar w:fldCharType="end"/>
            </w:r>
          </w:hyperlink>
        </w:p>
        <w:p w14:paraId="3FB2CECD" w14:textId="77777777" w:rsidR="00A76059" w:rsidRDefault="00237557">
          <w:pPr>
            <w:pStyle w:val="TOC2"/>
            <w:tabs>
              <w:tab w:val="right" w:leader="dot" w:pos="9350"/>
            </w:tabs>
            <w:rPr>
              <w:rFonts w:asciiTheme="minorHAnsi" w:eastAsiaTheme="minorEastAsia" w:hAnsiTheme="minorHAnsi" w:cstheme="minorBidi"/>
              <w:noProof/>
              <w:sz w:val="22"/>
              <w:szCs w:val="22"/>
              <w:lang w:val="en-US"/>
            </w:rPr>
          </w:pPr>
          <w:hyperlink w:anchor="_Toc126241780" w:history="1">
            <w:r w:rsidR="00A76059" w:rsidRPr="00FF4D72">
              <w:rPr>
                <w:rStyle w:val="Hyperlink"/>
                <w:noProof/>
              </w:rPr>
              <w:t>5.1 Summarised Findings</w:t>
            </w:r>
            <w:r w:rsidR="00A76059">
              <w:rPr>
                <w:noProof/>
                <w:webHidden/>
              </w:rPr>
              <w:tab/>
            </w:r>
            <w:r w:rsidR="00A76059">
              <w:rPr>
                <w:noProof/>
                <w:webHidden/>
              </w:rPr>
              <w:fldChar w:fldCharType="begin"/>
            </w:r>
            <w:r w:rsidR="00A76059">
              <w:rPr>
                <w:noProof/>
                <w:webHidden/>
              </w:rPr>
              <w:instrText xml:space="preserve"> PAGEREF _Toc126241780 \h </w:instrText>
            </w:r>
            <w:r w:rsidR="00A76059">
              <w:rPr>
                <w:noProof/>
                <w:webHidden/>
              </w:rPr>
            </w:r>
            <w:r w:rsidR="00A76059">
              <w:rPr>
                <w:noProof/>
                <w:webHidden/>
              </w:rPr>
              <w:fldChar w:fldCharType="separate"/>
            </w:r>
            <w:r w:rsidR="00A76059">
              <w:rPr>
                <w:noProof/>
                <w:webHidden/>
              </w:rPr>
              <w:t>14</w:t>
            </w:r>
            <w:r w:rsidR="00A76059">
              <w:rPr>
                <w:noProof/>
                <w:webHidden/>
              </w:rPr>
              <w:fldChar w:fldCharType="end"/>
            </w:r>
          </w:hyperlink>
        </w:p>
        <w:p w14:paraId="49B4616B" w14:textId="77777777" w:rsidR="00A76059" w:rsidRDefault="00237557">
          <w:pPr>
            <w:pStyle w:val="TOC2"/>
            <w:tabs>
              <w:tab w:val="right" w:leader="dot" w:pos="9350"/>
            </w:tabs>
            <w:rPr>
              <w:rFonts w:asciiTheme="minorHAnsi" w:eastAsiaTheme="minorEastAsia" w:hAnsiTheme="minorHAnsi" w:cstheme="minorBidi"/>
              <w:noProof/>
              <w:sz w:val="22"/>
              <w:szCs w:val="22"/>
              <w:lang w:val="en-US"/>
            </w:rPr>
          </w:pPr>
          <w:hyperlink w:anchor="_Toc126241781" w:history="1">
            <w:r w:rsidR="00A76059" w:rsidRPr="00FF4D72">
              <w:rPr>
                <w:rStyle w:val="Hyperlink"/>
                <w:noProof/>
              </w:rPr>
              <w:t>5.3 Recommendation</w:t>
            </w:r>
            <w:r w:rsidR="00A76059">
              <w:rPr>
                <w:noProof/>
                <w:webHidden/>
              </w:rPr>
              <w:tab/>
            </w:r>
            <w:r w:rsidR="00A76059">
              <w:rPr>
                <w:noProof/>
                <w:webHidden/>
              </w:rPr>
              <w:fldChar w:fldCharType="begin"/>
            </w:r>
            <w:r w:rsidR="00A76059">
              <w:rPr>
                <w:noProof/>
                <w:webHidden/>
              </w:rPr>
              <w:instrText xml:space="preserve"> PAGEREF _Toc126241781 \h </w:instrText>
            </w:r>
            <w:r w:rsidR="00A76059">
              <w:rPr>
                <w:noProof/>
                <w:webHidden/>
              </w:rPr>
            </w:r>
            <w:r w:rsidR="00A76059">
              <w:rPr>
                <w:noProof/>
                <w:webHidden/>
              </w:rPr>
              <w:fldChar w:fldCharType="separate"/>
            </w:r>
            <w:r w:rsidR="00A76059">
              <w:rPr>
                <w:noProof/>
                <w:webHidden/>
              </w:rPr>
              <w:t>15</w:t>
            </w:r>
            <w:r w:rsidR="00A76059">
              <w:rPr>
                <w:noProof/>
                <w:webHidden/>
              </w:rPr>
              <w:fldChar w:fldCharType="end"/>
            </w:r>
          </w:hyperlink>
        </w:p>
        <w:p w14:paraId="280A22A2" w14:textId="77777777" w:rsidR="00A76059" w:rsidRDefault="00237557">
          <w:pPr>
            <w:pStyle w:val="TOC2"/>
            <w:tabs>
              <w:tab w:val="right" w:leader="dot" w:pos="9350"/>
            </w:tabs>
            <w:rPr>
              <w:rFonts w:asciiTheme="minorHAnsi" w:eastAsiaTheme="minorEastAsia" w:hAnsiTheme="minorHAnsi" w:cstheme="minorBidi"/>
              <w:noProof/>
              <w:sz w:val="22"/>
              <w:szCs w:val="22"/>
              <w:lang w:val="en-US"/>
            </w:rPr>
          </w:pPr>
          <w:hyperlink w:anchor="_Toc126241782" w:history="1">
            <w:r w:rsidR="00A76059" w:rsidRPr="00FF4D72">
              <w:rPr>
                <w:rStyle w:val="Hyperlink"/>
                <w:noProof/>
              </w:rPr>
              <w:t>5.4 Future Implications</w:t>
            </w:r>
            <w:r w:rsidR="00A76059">
              <w:rPr>
                <w:noProof/>
                <w:webHidden/>
              </w:rPr>
              <w:tab/>
            </w:r>
            <w:r w:rsidR="00A76059">
              <w:rPr>
                <w:noProof/>
                <w:webHidden/>
              </w:rPr>
              <w:fldChar w:fldCharType="begin"/>
            </w:r>
            <w:r w:rsidR="00A76059">
              <w:rPr>
                <w:noProof/>
                <w:webHidden/>
              </w:rPr>
              <w:instrText xml:space="preserve"> PAGEREF _Toc126241782 \h </w:instrText>
            </w:r>
            <w:r w:rsidR="00A76059">
              <w:rPr>
                <w:noProof/>
                <w:webHidden/>
              </w:rPr>
            </w:r>
            <w:r w:rsidR="00A76059">
              <w:rPr>
                <w:noProof/>
                <w:webHidden/>
              </w:rPr>
              <w:fldChar w:fldCharType="separate"/>
            </w:r>
            <w:r w:rsidR="00A76059">
              <w:rPr>
                <w:noProof/>
                <w:webHidden/>
              </w:rPr>
              <w:t>16</w:t>
            </w:r>
            <w:r w:rsidR="00A76059">
              <w:rPr>
                <w:noProof/>
                <w:webHidden/>
              </w:rPr>
              <w:fldChar w:fldCharType="end"/>
            </w:r>
          </w:hyperlink>
        </w:p>
        <w:p w14:paraId="27DF75BF" w14:textId="77777777" w:rsidR="00A76059" w:rsidRDefault="00237557">
          <w:pPr>
            <w:pStyle w:val="TOC2"/>
            <w:tabs>
              <w:tab w:val="right" w:leader="dot" w:pos="9350"/>
            </w:tabs>
            <w:rPr>
              <w:rFonts w:asciiTheme="minorHAnsi" w:eastAsiaTheme="minorEastAsia" w:hAnsiTheme="minorHAnsi" w:cstheme="minorBidi"/>
              <w:noProof/>
              <w:sz w:val="22"/>
              <w:szCs w:val="22"/>
              <w:lang w:val="en-US"/>
            </w:rPr>
          </w:pPr>
          <w:hyperlink w:anchor="_Toc126241783" w:history="1">
            <w:r w:rsidR="00A76059" w:rsidRPr="00FF4D72">
              <w:rPr>
                <w:rStyle w:val="Hyperlink"/>
                <w:noProof/>
              </w:rPr>
              <w:t>5.5 Conclusion</w:t>
            </w:r>
            <w:r w:rsidR="00A76059">
              <w:rPr>
                <w:noProof/>
                <w:webHidden/>
              </w:rPr>
              <w:tab/>
            </w:r>
            <w:r w:rsidR="00A76059">
              <w:rPr>
                <w:noProof/>
                <w:webHidden/>
              </w:rPr>
              <w:fldChar w:fldCharType="begin"/>
            </w:r>
            <w:r w:rsidR="00A76059">
              <w:rPr>
                <w:noProof/>
                <w:webHidden/>
              </w:rPr>
              <w:instrText xml:space="preserve"> PAGEREF _Toc126241783 \h </w:instrText>
            </w:r>
            <w:r w:rsidR="00A76059">
              <w:rPr>
                <w:noProof/>
                <w:webHidden/>
              </w:rPr>
            </w:r>
            <w:r w:rsidR="00A76059">
              <w:rPr>
                <w:noProof/>
                <w:webHidden/>
              </w:rPr>
              <w:fldChar w:fldCharType="separate"/>
            </w:r>
            <w:r w:rsidR="00A76059">
              <w:rPr>
                <w:noProof/>
                <w:webHidden/>
              </w:rPr>
              <w:t>16</w:t>
            </w:r>
            <w:r w:rsidR="00A76059">
              <w:rPr>
                <w:noProof/>
                <w:webHidden/>
              </w:rPr>
              <w:fldChar w:fldCharType="end"/>
            </w:r>
          </w:hyperlink>
        </w:p>
        <w:p w14:paraId="42B4F282" w14:textId="77777777" w:rsidR="00A76059" w:rsidRDefault="00237557">
          <w:pPr>
            <w:pStyle w:val="TOC1"/>
            <w:rPr>
              <w:rFonts w:asciiTheme="minorHAnsi" w:eastAsiaTheme="minorEastAsia" w:hAnsiTheme="minorHAnsi" w:cstheme="minorBidi"/>
              <w:noProof/>
              <w:sz w:val="22"/>
              <w:szCs w:val="22"/>
              <w:lang w:val="en-US"/>
            </w:rPr>
          </w:pPr>
          <w:hyperlink w:anchor="_Toc126241784" w:history="1">
            <w:r w:rsidR="00A76059" w:rsidRPr="00FF4D72">
              <w:rPr>
                <w:rStyle w:val="Hyperlink"/>
                <w:noProof/>
              </w:rPr>
              <w:t>References</w:t>
            </w:r>
            <w:r w:rsidR="00A76059">
              <w:rPr>
                <w:noProof/>
                <w:webHidden/>
              </w:rPr>
              <w:tab/>
            </w:r>
            <w:r w:rsidR="00A76059">
              <w:rPr>
                <w:noProof/>
                <w:webHidden/>
              </w:rPr>
              <w:fldChar w:fldCharType="begin"/>
            </w:r>
            <w:r w:rsidR="00A76059">
              <w:rPr>
                <w:noProof/>
                <w:webHidden/>
              </w:rPr>
              <w:instrText xml:space="preserve"> PAGEREF _Toc126241784 \h </w:instrText>
            </w:r>
            <w:r w:rsidR="00A76059">
              <w:rPr>
                <w:noProof/>
                <w:webHidden/>
              </w:rPr>
            </w:r>
            <w:r w:rsidR="00A76059">
              <w:rPr>
                <w:noProof/>
                <w:webHidden/>
              </w:rPr>
              <w:fldChar w:fldCharType="separate"/>
            </w:r>
            <w:r w:rsidR="00A76059">
              <w:rPr>
                <w:noProof/>
                <w:webHidden/>
              </w:rPr>
              <w:t>18</w:t>
            </w:r>
            <w:r w:rsidR="00A76059">
              <w:rPr>
                <w:noProof/>
                <w:webHidden/>
              </w:rPr>
              <w:fldChar w:fldCharType="end"/>
            </w:r>
          </w:hyperlink>
        </w:p>
        <w:p w14:paraId="238F9FF6" w14:textId="021CC062" w:rsidR="00B21A2D" w:rsidRPr="005C4B3C" w:rsidRDefault="00383CBA" w:rsidP="00436D0F">
          <w:pPr>
            <w:spacing w:after="0"/>
            <w:rPr>
              <w:color w:val="000000" w:themeColor="text1"/>
            </w:rPr>
          </w:pPr>
          <w:r w:rsidRPr="005C4B3C">
            <w:rPr>
              <w:color w:val="000000" w:themeColor="text1"/>
            </w:rPr>
            <w:fldChar w:fldCharType="end"/>
          </w:r>
        </w:p>
      </w:sdtContent>
    </w:sdt>
    <w:p w14:paraId="57F864DA" w14:textId="77777777" w:rsidR="00B21A2D" w:rsidRPr="005C4B3C" w:rsidRDefault="00B21A2D" w:rsidP="00436D0F">
      <w:pPr>
        <w:spacing w:after="0"/>
        <w:ind w:firstLine="0"/>
        <w:jc w:val="center"/>
        <w:rPr>
          <w:b/>
          <w:color w:val="000000" w:themeColor="text1"/>
        </w:rPr>
      </w:pPr>
    </w:p>
    <w:p w14:paraId="6F41D9C8" w14:textId="77777777" w:rsidR="00B21A2D" w:rsidRPr="005C4B3C" w:rsidRDefault="00383CBA" w:rsidP="00436D0F">
      <w:pPr>
        <w:spacing w:after="0"/>
        <w:ind w:firstLine="0"/>
        <w:jc w:val="left"/>
        <w:rPr>
          <w:b/>
          <w:color w:val="000000" w:themeColor="text1"/>
        </w:rPr>
      </w:pPr>
      <w:r w:rsidRPr="005C4B3C">
        <w:rPr>
          <w:color w:val="000000" w:themeColor="text1"/>
        </w:rPr>
        <w:br w:type="page"/>
      </w:r>
    </w:p>
    <w:p w14:paraId="373ABCD9" w14:textId="77777777" w:rsidR="00B21A2D" w:rsidRPr="005C4B3C" w:rsidRDefault="00383CBA" w:rsidP="00436D0F">
      <w:pPr>
        <w:pStyle w:val="Heading1"/>
        <w:spacing w:line="360" w:lineRule="auto"/>
      </w:pPr>
      <w:bookmarkStart w:id="7" w:name="_heading=h.1fob9te" w:colFirst="0" w:colLast="0"/>
      <w:bookmarkStart w:id="8" w:name="_Toc126241739"/>
      <w:bookmarkEnd w:id="7"/>
      <w:r w:rsidRPr="005C4B3C">
        <w:lastRenderedPageBreak/>
        <w:t>CHAPTER ONE: INTRODUCTION</w:t>
      </w:r>
      <w:bookmarkEnd w:id="8"/>
    </w:p>
    <w:p w14:paraId="636BA2CD" w14:textId="77777777" w:rsidR="00B21A2D" w:rsidRPr="005C4B3C" w:rsidRDefault="00383CBA" w:rsidP="00436D0F">
      <w:pPr>
        <w:pStyle w:val="Heading2"/>
        <w:numPr>
          <w:ilvl w:val="1"/>
          <w:numId w:val="1"/>
        </w:numPr>
        <w:spacing w:line="360" w:lineRule="auto"/>
      </w:pPr>
      <w:bookmarkStart w:id="9" w:name="_Toc126241740"/>
      <w:r w:rsidRPr="005C4B3C">
        <w:t>Background</w:t>
      </w:r>
      <w:bookmarkEnd w:id="9"/>
      <w:r w:rsidRPr="005C4B3C">
        <w:t xml:space="preserve"> </w:t>
      </w:r>
    </w:p>
    <w:p w14:paraId="335187BD" w14:textId="77777777" w:rsidR="00B21A2D" w:rsidRPr="005C4B3C" w:rsidRDefault="00383CBA" w:rsidP="00436D0F">
      <w:pPr>
        <w:spacing w:after="0"/>
        <w:rPr>
          <w:color w:val="000000" w:themeColor="text1"/>
        </w:rPr>
      </w:pPr>
      <w:r w:rsidRPr="005C4B3C">
        <w:rPr>
          <w:color w:val="000000" w:themeColor="text1"/>
        </w:rPr>
        <w:t>Companies can provide consistency, guide actions and decisions, empower the employees and assist them in extending their potential by establishing a strong culture. Culture helps the organisation perform their operations and recap the workforce in working towards the organisation's objectives (</w:t>
      </w:r>
      <w:proofErr w:type="spellStart"/>
      <w:r w:rsidRPr="005C4B3C">
        <w:rPr>
          <w:color w:val="000000" w:themeColor="text1"/>
        </w:rPr>
        <w:t>Chhotray</w:t>
      </w:r>
      <w:proofErr w:type="spellEnd"/>
      <w:r w:rsidRPr="005C4B3C">
        <w:rPr>
          <w:color w:val="000000" w:themeColor="text1"/>
        </w:rPr>
        <w:t xml:space="preserve"> et al., 2018). Culture creates a significant impact on international business as it affects how cross-cultural and multinational teams collaborate and interact with each other. It dictates the corporate world's thinking patterns, values, decision-making, practices, etiquette, and processes (Groysberg et al., 2018). Moreover, the contemporary global economy is a combination of varied cultures, customs, thoughts, and social conduct. As the worldwide marketplace develops and accommodates multinational businesses and cross cultures, cultural sensitivity becomes a priority to ensure business success in the international markets (</w:t>
      </w:r>
      <w:proofErr w:type="spellStart"/>
      <w:r w:rsidRPr="005C4B3C">
        <w:rPr>
          <w:color w:val="000000" w:themeColor="text1"/>
        </w:rPr>
        <w:t>Shiraev</w:t>
      </w:r>
      <w:proofErr w:type="spellEnd"/>
      <w:r w:rsidRPr="005C4B3C">
        <w:rPr>
          <w:color w:val="000000" w:themeColor="text1"/>
        </w:rPr>
        <w:t xml:space="preserve">, E.B. and Levy, D.A., 2020). </w:t>
      </w:r>
    </w:p>
    <w:p w14:paraId="59D11B66" w14:textId="77777777" w:rsidR="00B21A2D" w:rsidRPr="005C4B3C" w:rsidRDefault="00383CBA" w:rsidP="00436D0F">
      <w:pPr>
        <w:spacing w:after="0"/>
        <w:rPr>
          <w:color w:val="000000" w:themeColor="text1"/>
        </w:rPr>
      </w:pPr>
      <w:r w:rsidRPr="005C4B3C">
        <w:rPr>
          <w:color w:val="000000" w:themeColor="text1"/>
        </w:rPr>
        <w:t xml:space="preserve"> It has been stated in the research study conducted by Rebelo and Gomes (2017) that the workforces are the link between customer satisfaction and company culture, and the research shows that there is a positive association between customer satisfaction and company culture. The study further states that an executive who invests efforts, money and time to create a supportive atmosphere at work by employing a positive corporate culture observes the improvement in customer satisfaction and profitability of the company. The study states that Kaul (2019) that Many management teams struggle to succeed in a competitive global market as a result of challenging company conditions. The challenges include meeting the demands of several stakeholders and escalating international price competition. Business leaders have a harder time establishing a productive organisational culture, which is essential for boosting output and performance. Any business must be successful in order to remain in operation, and ongoing success also requires business development. When developing high potential across multinational businesses, management teams in a corporate group face greater obstacles than executives in a single firm.</w:t>
      </w:r>
    </w:p>
    <w:p w14:paraId="46150BAB" w14:textId="77777777" w:rsidR="00B21A2D" w:rsidRPr="005C4B3C" w:rsidRDefault="00B21A2D" w:rsidP="00436D0F">
      <w:pPr>
        <w:spacing w:after="0"/>
        <w:ind w:firstLine="0"/>
        <w:rPr>
          <w:color w:val="000000" w:themeColor="text1"/>
        </w:rPr>
      </w:pPr>
    </w:p>
    <w:p w14:paraId="306D8360" w14:textId="77777777" w:rsidR="00B21A2D" w:rsidRPr="005C4B3C" w:rsidRDefault="00383CBA" w:rsidP="00436D0F">
      <w:pPr>
        <w:pStyle w:val="Heading2"/>
        <w:numPr>
          <w:ilvl w:val="1"/>
          <w:numId w:val="1"/>
        </w:numPr>
        <w:spacing w:line="360" w:lineRule="auto"/>
      </w:pPr>
      <w:bookmarkStart w:id="10" w:name="_Toc126241741"/>
      <w:r w:rsidRPr="005C4B3C">
        <w:t>Problem Statement</w:t>
      </w:r>
      <w:bookmarkEnd w:id="10"/>
      <w:r w:rsidRPr="005C4B3C">
        <w:t xml:space="preserve"> </w:t>
      </w:r>
    </w:p>
    <w:p w14:paraId="7455D50F" w14:textId="77777777" w:rsidR="00B21A2D" w:rsidRPr="005C4B3C" w:rsidRDefault="00383CBA" w:rsidP="00436D0F">
      <w:pPr>
        <w:spacing w:after="0"/>
        <w:rPr>
          <w:color w:val="000000" w:themeColor="text1"/>
        </w:rPr>
      </w:pPr>
      <w:r w:rsidRPr="005C4B3C">
        <w:rPr>
          <w:color w:val="000000" w:themeColor="text1"/>
        </w:rPr>
        <w:t xml:space="preserve">Cross-cultural business has enhanced the opportunities for individuals as access to technology and globalisation have assisted in breaking down cultural obstacles and supporting workplace diversity (Hickman and Silva, 2018). Moreover, adopting diversity in the culture </w:t>
      </w:r>
      <w:r w:rsidRPr="005C4B3C">
        <w:rPr>
          <w:color w:val="000000" w:themeColor="text1"/>
        </w:rPr>
        <w:lastRenderedPageBreak/>
        <w:t xml:space="preserve">provides access to a broader extent of business distinctiveness and assistance in resolving the issues of the company. Different cultures are regarded as complex problems, and the companies that try to understand them have a better chance to succeed in the global business environment. Despite the apparent influence of cultural differences in the decisions associated with internationalisation, there is very limited literature in this context. Considering the points above, the following research study focuses on businesses across the corporate culture and its impacts on international Business while considering Gucci Italy and the UK. Lack of operative corporate culture and poor integration of culture affect the corporate performance and also decline the investor's return. The study by Eaton and Kilby (2015) highlights that 72% of company executives recognise the importance of corporate culture to corporate performance; however, 25% highlight an effective corporate culture for their business. This indicates that the general issue with some corporate executives' lack of operative culture results in loss of productivity and poor performance. </w:t>
      </w:r>
    </w:p>
    <w:p w14:paraId="1BDBA2D4" w14:textId="77777777" w:rsidR="00B21A2D" w:rsidRPr="005C4B3C" w:rsidRDefault="00383CBA" w:rsidP="00436D0F">
      <w:pPr>
        <w:spacing w:after="0"/>
        <w:rPr>
          <w:color w:val="000000" w:themeColor="text1"/>
        </w:rPr>
      </w:pPr>
      <w:r w:rsidRPr="005C4B3C">
        <w:rPr>
          <w:color w:val="000000" w:themeColor="text1"/>
        </w:rPr>
        <w:t>Moreover, corporate culture impacts several areas of business, such as the recruiting process and employee morale, and it is logical that it also has an influence on the loss and revenue of the company (</w:t>
      </w:r>
      <w:proofErr w:type="spellStart"/>
      <w:r w:rsidRPr="005C4B3C">
        <w:rPr>
          <w:color w:val="000000" w:themeColor="text1"/>
        </w:rPr>
        <w:t>Warrick</w:t>
      </w:r>
      <w:proofErr w:type="spellEnd"/>
      <w:r w:rsidRPr="005C4B3C">
        <w:rPr>
          <w:color w:val="000000" w:themeColor="text1"/>
        </w:rPr>
        <w:t xml:space="preserve">, 2017). Considering that the existing research is not providing evidence regarding the influence of corporate cultures on the financial performance of the company, particularly considering the Case of Gucci and the following research will fill this gap by evaluating the leverage of multinational corporations on the different working cultures to obtain profit. </w:t>
      </w:r>
    </w:p>
    <w:p w14:paraId="54025497" w14:textId="77777777" w:rsidR="001F60C3" w:rsidRPr="005C4B3C" w:rsidRDefault="001F60C3" w:rsidP="00436D0F">
      <w:pPr>
        <w:spacing w:after="0"/>
        <w:rPr>
          <w:color w:val="000000" w:themeColor="text1"/>
        </w:rPr>
      </w:pPr>
    </w:p>
    <w:p w14:paraId="7873F9D2" w14:textId="77777777" w:rsidR="00B21A2D" w:rsidRPr="005C4B3C" w:rsidRDefault="00383CBA" w:rsidP="00436D0F">
      <w:pPr>
        <w:pStyle w:val="Heading2"/>
        <w:numPr>
          <w:ilvl w:val="1"/>
          <w:numId w:val="1"/>
        </w:numPr>
        <w:spacing w:line="360" w:lineRule="auto"/>
      </w:pPr>
      <w:bookmarkStart w:id="11" w:name="_Toc126241742"/>
      <w:r w:rsidRPr="005C4B3C">
        <w:t>Aim</w:t>
      </w:r>
      <w:bookmarkEnd w:id="11"/>
    </w:p>
    <w:p w14:paraId="1443ECBF" w14:textId="77777777" w:rsidR="00B21A2D" w:rsidRPr="005C4B3C" w:rsidRDefault="00383CBA" w:rsidP="00436D0F">
      <w:pPr>
        <w:spacing w:after="0"/>
        <w:rPr>
          <w:color w:val="000000" w:themeColor="text1"/>
        </w:rPr>
      </w:pPr>
      <w:r w:rsidRPr="005C4B3C">
        <w:rPr>
          <w:color w:val="000000" w:themeColor="text1"/>
        </w:rPr>
        <w:t xml:space="preserve">The following research study aims to evaluate the business across the corporate culture and measure the revenue and profit while taking the evidence from Gucci in the UK and Gucci in Italy. </w:t>
      </w:r>
    </w:p>
    <w:p w14:paraId="0CDE0DD1" w14:textId="77777777" w:rsidR="001F60C3" w:rsidRPr="005C4B3C" w:rsidRDefault="001F60C3" w:rsidP="00436D0F">
      <w:pPr>
        <w:spacing w:after="0"/>
        <w:rPr>
          <w:color w:val="000000" w:themeColor="text1"/>
        </w:rPr>
      </w:pPr>
    </w:p>
    <w:p w14:paraId="3DC4C7C5" w14:textId="77777777" w:rsidR="00B21A2D" w:rsidRPr="005C4B3C" w:rsidRDefault="00383CBA" w:rsidP="00436D0F">
      <w:pPr>
        <w:pStyle w:val="Heading2"/>
        <w:spacing w:line="360" w:lineRule="auto"/>
      </w:pPr>
      <w:bookmarkStart w:id="12" w:name="_Toc126241743"/>
      <w:r w:rsidRPr="005C4B3C">
        <w:t>1.4 Objectives</w:t>
      </w:r>
      <w:bookmarkEnd w:id="12"/>
    </w:p>
    <w:p w14:paraId="413096ED" w14:textId="77777777" w:rsidR="00B21A2D" w:rsidRPr="005C4B3C" w:rsidRDefault="00383CBA" w:rsidP="00436D0F">
      <w:pPr>
        <w:spacing w:after="0"/>
        <w:rPr>
          <w:color w:val="000000" w:themeColor="text1"/>
        </w:rPr>
      </w:pPr>
      <w:r w:rsidRPr="005C4B3C">
        <w:rPr>
          <w:color w:val="000000" w:themeColor="text1"/>
        </w:rPr>
        <w:t>Can Multinational Corporations Leverage Different Working Cultures To Drive Profit?</w:t>
      </w:r>
    </w:p>
    <w:p w14:paraId="001ACB15" w14:textId="77777777" w:rsidR="00B21A2D" w:rsidRPr="005C4B3C" w:rsidRDefault="00B21A2D" w:rsidP="00436D0F">
      <w:pPr>
        <w:spacing w:after="0"/>
        <w:rPr>
          <w:color w:val="000000" w:themeColor="text1"/>
        </w:rPr>
      </w:pPr>
    </w:p>
    <w:p w14:paraId="1EED94F6" w14:textId="77777777" w:rsidR="00B21A2D" w:rsidRPr="005C4B3C" w:rsidRDefault="00383CBA" w:rsidP="00436D0F">
      <w:pPr>
        <w:pStyle w:val="Heading2"/>
        <w:spacing w:line="360" w:lineRule="auto"/>
      </w:pPr>
      <w:bookmarkStart w:id="13" w:name="_Toc126241744"/>
      <w:r w:rsidRPr="005C4B3C">
        <w:t>1.5 Research Question</w:t>
      </w:r>
      <w:bookmarkEnd w:id="13"/>
    </w:p>
    <w:p w14:paraId="1B785AEB" w14:textId="77777777" w:rsidR="00B21A2D" w:rsidRPr="005C4B3C" w:rsidRDefault="00383CBA" w:rsidP="00436D0F">
      <w:pPr>
        <w:spacing w:after="0"/>
        <w:rPr>
          <w:color w:val="000000" w:themeColor="text1"/>
        </w:rPr>
      </w:pPr>
      <w:r w:rsidRPr="005C4B3C">
        <w:rPr>
          <w:color w:val="000000" w:themeColor="text1"/>
        </w:rPr>
        <w:t>Measure Revenue and Profit from Gucci UK and Gucci Italy</w:t>
      </w:r>
    </w:p>
    <w:p w14:paraId="7344980C" w14:textId="77777777" w:rsidR="001F60C3" w:rsidRPr="005C4B3C" w:rsidRDefault="001F60C3" w:rsidP="00436D0F">
      <w:pPr>
        <w:spacing w:after="0"/>
        <w:rPr>
          <w:color w:val="000000" w:themeColor="text1"/>
        </w:rPr>
      </w:pPr>
    </w:p>
    <w:p w14:paraId="298A0AC8" w14:textId="77777777" w:rsidR="00B21A2D" w:rsidRPr="005C4B3C" w:rsidRDefault="00383CBA" w:rsidP="00436D0F">
      <w:pPr>
        <w:pStyle w:val="Heading2"/>
        <w:spacing w:line="360" w:lineRule="auto"/>
      </w:pPr>
      <w:bookmarkStart w:id="14" w:name="_Toc126241745"/>
      <w:r w:rsidRPr="005C4B3C">
        <w:lastRenderedPageBreak/>
        <w:t>1.6 Rationale</w:t>
      </w:r>
      <w:bookmarkEnd w:id="14"/>
    </w:p>
    <w:p w14:paraId="2FCC6F67" w14:textId="77777777" w:rsidR="00B21A2D" w:rsidRPr="005C4B3C" w:rsidRDefault="00383CBA" w:rsidP="00436D0F">
      <w:pPr>
        <w:spacing w:after="0"/>
        <w:rPr>
          <w:color w:val="000000" w:themeColor="text1"/>
        </w:rPr>
      </w:pPr>
      <w:r w:rsidRPr="005C4B3C">
        <w:rPr>
          <w:color w:val="000000" w:themeColor="text1"/>
        </w:rPr>
        <w:t xml:space="preserve"> Cultures are present on several levels; within the company, cultural modification can be initiated by a workgroup or by a functional group. More specifically, arrangements in behavioural values and norms are also present at the regional and national levels. Previous studies present how cultures change across the nation in a systematic manner. According to the research study by </w:t>
      </w:r>
      <w:proofErr w:type="spellStart"/>
      <w:r w:rsidRPr="005C4B3C">
        <w:rPr>
          <w:color w:val="000000" w:themeColor="text1"/>
        </w:rPr>
        <w:t>Sosnilo</w:t>
      </w:r>
      <w:proofErr w:type="spellEnd"/>
      <w:r w:rsidRPr="005C4B3C">
        <w:rPr>
          <w:color w:val="000000" w:themeColor="text1"/>
        </w:rPr>
        <w:t xml:space="preserve"> et al. (2018), the existing notion of business culture resulted from a group adopting specific behavioural patterns during internal transformation integration and outward adaptation. The research examines the corporate cultures of the various firms. Culture is a speculative construct and is hidden, and most understandings indicate that culture is hidden. It is a structured multidimensional set of connected and probably interface forms indicative of an individual group, despite the list of inaccessible characteristics. </w:t>
      </w:r>
    </w:p>
    <w:p w14:paraId="50DA869A" w14:textId="77777777" w:rsidR="00B21A2D" w:rsidRPr="005C4B3C" w:rsidRDefault="00383CBA" w:rsidP="00436D0F">
      <w:pPr>
        <w:spacing w:after="0"/>
        <w:rPr>
          <w:color w:val="000000" w:themeColor="text1"/>
        </w:rPr>
      </w:pPr>
      <w:r w:rsidRPr="005C4B3C">
        <w:rPr>
          <w:color w:val="000000" w:themeColor="text1"/>
        </w:rPr>
        <w:t xml:space="preserve">It is crucial that leaders should deliberately sustain, establish and comprehend the culture, a part of their leaders, and they are required to train the workforce to establish a better culture that supports the business approaches. An abundance of existing studies emphasises that establishing robust cultures play a crucial role in organisational success and, on the contrary, overlooking the importance of effective culture can have several costs to the company and its stakeholders, including clients and employees. With competent cultural management and cultural training a priority, managers and leaders can significantly impact the competitive advantage and success of the business (Kegan and Lahey, 2016). Hence the current study is crucial to conduct as it provides evidence regarding the corporate culture and how it affects the profits of the Gucci Company in the UK and Italy. The following study also evaluates how Multinational corporations leverage different working cultures to drive profit. </w:t>
      </w:r>
    </w:p>
    <w:p w14:paraId="6A6AA705" w14:textId="77777777" w:rsidR="00B21A2D" w:rsidRPr="005C4B3C" w:rsidRDefault="00B21A2D" w:rsidP="00436D0F">
      <w:pPr>
        <w:spacing w:after="0"/>
        <w:rPr>
          <w:color w:val="000000" w:themeColor="text1"/>
        </w:rPr>
      </w:pPr>
    </w:p>
    <w:p w14:paraId="18966C4C" w14:textId="77777777" w:rsidR="00B21A2D" w:rsidRPr="005C4B3C" w:rsidRDefault="00383CBA" w:rsidP="00436D0F">
      <w:pPr>
        <w:pStyle w:val="Heading2"/>
        <w:spacing w:line="360" w:lineRule="auto"/>
      </w:pPr>
      <w:bookmarkStart w:id="15" w:name="_Toc126241746"/>
      <w:r w:rsidRPr="005C4B3C">
        <w:t>1.7 Significance of Study</w:t>
      </w:r>
      <w:bookmarkEnd w:id="15"/>
      <w:r w:rsidRPr="005C4B3C">
        <w:t xml:space="preserve"> </w:t>
      </w:r>
    </w:p>
    <w:p w14:paraId="5DC54E4A" w14:textId="77777777" w:rsidR="00B21A2D" w:rsidRPr="005C4B3C" w:rsidRDefault="00383CBA" w:rsidP="00436D0F">
      <w:pPr>
        <w:spacing w:after="0"/>
        <w:rPr>
          <w:color w:val="000000" w:themeColor="text1"/>
        </w:rPr>
      </w:pPr>
      <w:r w:rsidRPr="005C4B3C">
        <w:rPr>
          <w:color w:val="000000" w:themeColor="text1"/>
        </w:rPr>
        <w:t xml:space="preserve">Several researchers have identified the different approaches and strategies to improve the corporate culture that further leads to improving organisational performance. This study is significant in highlighting and differentiating the corporate culture of one business at the multinational level. Multinational companies operate in an environment where they have to deal with an individual with different cultures. Multinational organisations serve clients that come from different cultures and the employees are also from different cultures. This research is useful for managers to examine the business across the corporate culture. Moreover, the following research </w:t>
      </w:r>
      <w:r w:rsidRPr="005C4B3C">
        <w:rPr>
          <w:color w:val="000000" w:themeColor="text1"/>
        </w:rPr>
        <w:lastRenderedPageBreak/>
        <w:t xml:space="preserve">will get the current data from the financial statement of Gucci and evaluate the current corporate culture that the brand follows in both countries. With this, the managers can examine the impact of corporate culture on the profitability of the business so that they can implement cultural changes to improve the company's profits. Considering that, the study of Yoon and Chung, (2018) states that apart from the external environment, the internal environment of the business also impacts the business profits and its growth. Positive corporate culture improves the profitability of the company. Furthermore, this study will also assist future researchers to further conduct the study on other businesses and compare the results with this study to differentiate the factors of corporate culture that impacts the company profits.  </w:t>
      </w:r>
    </w:p>
    <w:p w14:paraId="75594CF0" w14:textId="77777777" w:rsidR="001F60C3" w:rsidRPr="005C4B3C" w:rsidRDefault="001F60C3" w:rsidP="00436D0F">
      <w:pPr>
        <w:spacing w:after="0"/>
        <w:rPr>
          <w:color w:val="000000" w:themeColor="text1"/>
        </w:rPr>
      </w:pPr>
    </w:p>
    <w:p w14:paraId="7DE98E24" w14:textId="77777777" w:rsidR="00B21A2D" w:rsidRPr="005C4B3C" w:rsidRDefault="00383CBA" w:rsidP="00436D0F">
      <w:pPr>
        <w:pStyle w:val="Heading2"/>
        <w:spacing w:line="360" w:lineRule="auto"/>
      </w:pPr>
      <w:bookmarkStart w:id="16" w:name="_Toc126241747"/>
      <w:r w:rsidRPr="005C4B3C">
        <w:t>1.8 Structure of Study</w:t>
      </w:r>
      <w:bookmarkEnd w:id="16"/>
      <w:r w:rsidRPr="005C4B3C">
        <w:t xml:space="preserve"> </w:t>
      </w:r>
    </w:p>
    <w:p w14:paraId="03FEFE22" w14:textId="77777777" w:rsidR="00B21A2D" w:rsidRPr="005C4B3C" w:rsidRDefault="00383CBA" w:rsidP="00436D0F">
      <w:pPr>
        <w:spacing w:after="0"/>
        <w:rPr>
          <w:color w:val="000000" w:themeColor="text1"/>
        </w:rPr>
      </w:pPr>
      <w:r w:rsidRPr="005C4B3C">
        <w:rPr>
          <w:color w:val="000000" w:themeColor="text1"/>
        </w:rPr>
        <w:t xml:space="preserve"> The following study comprises five different sections or chapters; the first chapter includes material pertaining to the subject. To provide the reader with a context on the subject being discussed, it incorporates information from the study. Additionally, it includes the primary goals of the study, which are supported by research questions. Additionally, it includes the study's importance and justification, which demonstrates its applicability. The next chapter is referred to as a literature review which examines the various facets of the subject, which aids in learning the specifics of knowledge with the aid of earlier research that has been done to underline the significance of the subject. It also includes a conceptual framework that was designed to describe how different study-related variables are related to one another. Additionally, it includes the theoretical framework, which includes many hypotheses connected to the current investigation. </w:t>
      </w:r>
    </w:p>
    <w:p w14:paraId="686805FD" w14:textId="77777777" w:rsidR="00B21A2D" w:rsidRPr="005C4B3C" w:rsidRDefault="00383CBA" w:rsidP="00436D0F">
      <w:pPr>
        <w:spacing w:after="0"/>
        <w:rPr>
          <w:color w:val="000000" w:themeColor="text1"/>
        </w:rPr>
      </w:pPr>
      <w:bookmarkStart w:id="17" w:name="_heading=h.26in1rg" w:colFirst="0" w:colLast="0"/>
      <w:bookmarkEnd w:id="17"/>
      <w:r w:rsidRPr="005C4B3C">
        <w:rPr>
          <w:color w:val="000000" w:themeColor="text1"/>
        </w:rPr>
        <w:t>The third chapter is referred to as a methodology which includes a variety of approaches and procedures utilised to accomplish the research. It encompasses the research ethos, methodology, and design that are appropriate for the present study. The procedures and sample size for data collection are also discussed in this section. This chapter concludes with a discussion of the constraints and ethical implications. The fourth chapter provides the outcomes and findings of the ongoing investigation presented in this chapter. This chapter contains a thorough study of the findings that were found. Various analysis techniques are used to complete the analysis. The fifth and last chapter concludes with a summary of the conclusions drawn from the earlier chapters. Additionally, it contains the conclusions, recommendations, and consequences for the future that should be followed.</w:t>
      </w:r>
    </w:p>
    <w:p w14:paraId="066AB59B" w14:textId="77777777" w:rsidR="00B21A2D" w:rsidRPr="005C4B3C" w:rsidRDefault="00383CBA" w:rsidP="00436D0F">
      <w:pPr>
        <w:pStyle w:val="Heading1"/>
        <w:spacing w:line="360" w:lineRule="auto"/>
      </w:pPr>
      <w:bookmarkStart w:id="18" w:name="_Toc126241748"/>
      <w:r w:rsidRPr="005C4B3C">
        <w:lastRenderedPageBreak/>
        <w:t>CHAPTER TWO: LITERATURE REVIEW</w:t>
      </w:r>
      <w:bookmarkEnd w:id="18"/>
    </w:p>
    <w:p w14:paraId="46C5B4C7" w14:textId="77777777" w:rsidR="00B21A2D" w:rsidRPr="005C4B3C" w:rsidRDefault="00383CBA" w:rsidP="00436D0F">
      <w:pPr>
        <w:pStyle w:val="Heading2"/>
        <w:spacing w:line="360" w:lineRule="auto"/>
      </w:pPr>
      <w:bookmarkStart w:id="19" w:name="_Toc126241749"/>
      <w:r w:rsidRPr="005C4B3C">
        <w:t>2.1 Introduction</w:t>
      </w:r>
      <w:bookmarkEnd w:id="19"/>
    </w:p>
    <w:p w14:paraId="29B51C59" w14:textId="77777777" w:rsidR="00B21A2D" w:rsidRPr="005C4B3C" w:rsidRDefault="00383CBA" w:rsidP="00436D0F">
      <w:pPr>
        <w:spacing w:after="0"/>
        <w:rPr>
          <w:color w:val="000000" w:themeColor="text1"/>
        </w:rPr>
      </w:pPr>
      <w:r w:rsidRPr="005C4B3C">
        <w:rPr>
          <w:color w:val="000000" w:themeColor="text1"/>
        </w:rPr>
        <w:t xml:space="preserve">The </w:t>
      </w:r>
      <w:r w:rsidR="00816E9C" w:rsidRPr="005C4B3C">
        <w:rPr>
          <w:color w:val="000000" w:themeColor="text1"/>
        </w:rPr>
        <w:t>purpose of this chapter</w:t>
      </w:r>
      <w:r w:rsidRPr="005C4B3C">
        <w:rPr>
          <w:color w:val="000000" w:themeColor="text1"/>
        </w:rPr>
        <w:t xml:space="preserve"> is to mainly appraise the views of scholarly authors and researchers on the main topic of concern while theoretically explaining the concept of business across the corporate cultures in the context of Gucci Italy and the United Kingdom.</w:t>
      </w:r>
    </w:p>
    <w:p w14:paraId="240D44F2" w14:textId="77777777" w:rsidR="00816E9C" w:rsidRPr="005C4B3C" w:rsidRDefault="00816E9C" w:rsidP="00436D0F">
      <w:pPr>
        <w:spacing w:after="0"/>
        <w:rPr>
          <w:color w:val="000000" w:themeColor="text1"/>
        </w:rPr>
      </w:pPr>
    </w:p>
    <w:p w14:paraId="2C1ABDC0" w14:textId="77777777" w:rsidR="00B21A2D" w:rsidRPr="005C4B3C" w:rsidRDefault="00383CBA" w:rsidP="00436D0F">
      <w:pPr>
        <w:pStyle w:val="Heading2"/>
        <w:spacing w:line="360" w:lineRule="auto"/>
      </w:pPr>
      <w:bookmarkStart w:id="20" w:name="_Toc126241750"/>
      <w:r w:rsidRPr="005C4B3C">
        <w:t>2.2 Corporate cultures</w:t>
      </w:r>
      <w:bookmarkEnd w:id="20"/>
    </w:p>
    <w:p w14:paraId="18EE2D51" w14:textId="77777777" w:rsidR="00B21A2D" w:rsidRPr="005C4B3C" w:rsidRDefault="00383CBA" w:rsidP="00436D0F">
      <w:pPr>
        <w:spacing w:after="0"/>
        <w:rPr>
          <w:color w:val="000000" w:themeColor="text1"/>
        </w:rPr>
      </w:pPr>
      <w:r w:rsidRPr="005C4B3C">
        <w:rPr>
          <w:color w:val="000000" w:themeColor="text1"/>
        </w:rPr>
        <w:t>Corporate culture refers to the shared values, beliefs, behaviours, and customs that shape a company's identity and guide its actions. It can have a significant impact on a company's success and can be a key factor in determining the behaviour of employees and the overall performance of the organisation (</w:t>
      </w:r>
      <w:proofErr w:type="spellStart"/>
      <w:r w:rsidRPr="005C4B3C">
        <w:rPr>
          <w:color w:val="000000" w:themeColor="text1"/>
        </w:rPr>
        <w:t>Serdari</w:t>
      </w:r>
      <w:proofErr w:type="spellEnd"/>
      <w:r w:rsidRPr="005C4B3C">
        <w:rPr>
          <w:color w:val="000000" w:themeColor="text1"/>
        </w:rPr>
        <w:t xml:space="preserve"> et al., 2020). In the case of Gucci, the corporate culture in Italy, where the company is based, may be influenced by the country's strong fashion heritage and emphasis on craftsmanship and design. This could manifest in a focus on creating high-quality, luxury products and a strong emphasis on the company's brand and image.</w:t>
      </w:r>
    </w:p>
    <w:p w14:paraId="044D499B" w14:textId="77777777" w:rsidR="00B21A2D" w:rsidRPr="005C4B3C" w:rsidRDefault="00383CBA" w:rsidP="00436D0F">
      <w:pPr>
        <w:spacing w:after="0"/>
        <w:rPr>
          <w:color w:val="000000" w:themeColor="text1"/>
        </w:rPr>
      </w:pPr>
      <w:r w:rsidRPr="005C4B3C">
        <w:rPr>
          <w:color w:val="000000" w:themeColor="text1"/>
        </w:rPr>
        <w:t>In contrast, the corporate culture in the UK, where Gucci also has a presence, may be influenced by the country's more business-focused and market-driven approach. This could manifest in a focus on achieving financial success and meeting market demands, rather than solely emphasising the artistic and creative aspects of the brand (Armitage and Roberts, 2021). Corporate culture refers to the shared values, beliefs, behaviours, and customs that shape a company's identity and guide its actions. It encompasses the company's mission, vision, and overall direction, as well as the ways in which employees interact with each other and with external stakeholders (Matarazzo et al., 2021). Corporate culture can include a wide range of elements such as the company's management style, communication practices, work-life balance, and the way in which employees are rewarded and recognised for their contributions. It shapes the way in which employees think and behave and can have a significant impact on a company's performance and overall success. Corporate culture is often shaped by the company's history, industry, and location, and can evolve over time as the company grows and changes.</w:t>
      </w:r>
    </w:p>
    <w:p w14:paraId="240D763C" w14:textId="77777777" w:rsidR="00B21A2D" w:rsidRPr="005C4B3C" w:rsidRDefault="00383CBA" w:rsidP="00436D0F">
      <w:pPr>
        <w:spacing w:after="0"/>
        <w:rPr>
          <w:color w:val="000000" w:themeColor="text1"/>
        </w:rPr>
      </w:pPr>
      <w:r w:rsidRPr="005C4B3C">
        <w:rPr>
          <w:color w:val="000000" w:themeColor="text1"/>
        </w:rPr>
        <w:t>Moreover, it has also been appraised that Gucci's corporate culture in the UK and Italy, but in general, corporate culture refers to the values, norms, beliefs, and practices that shape a company's behaviour. These elements can vary depending on the country in which a company operates, as well as the specific industry and company size (</w:t>
      </w:r>
      <w:proofErr w:type="spellStart"/>
      <w:r w:rsidRPr="005C4B3C">
        <w:rPr>
          <w:color w:val="000000" w:themeColor="text1"/>
        </w:rPr>
        <w:t>Serdari</w:t>
      </w:r>
      <w:proofErr w:type="spellEnd"/>
      <w:r w:rsidRPr="005C4B3C">
        <w:rPr>
          <w:color w:val="000000" w:themeColor="text1"/>
        </w:rPr>
        <w:t xml:space="preserve"> et al., 2020). For example, in </w:t>
      </w:r>
      <w:r w:rsidRPr="005C4B3C">
        <w:rPr>
          <w:color w:val="000000" w:themeColor="text1"/>
        </w:rPr>
        <w:lastRenderedPageBreak/>
        <w:t>Italy, where Gucci is based, there may be more emphasis on family ownership and tradition, while in the UK, there may be more emphasis on efficiency and innovation. Additionally, cultural differences in communication style and business etiquette may also play a role in shaping the corporate culture of a company in different countries. Gucci is an Italian luxury fashion brand with a long history and a strong reputation for quality and design (Micco, 2021). The company's corporate culture is likely to be heavily influenced by Italian values and aesthetics, such as a focus on craftsmanship, attention to detail, and a strong sense of style and fashion. In the UK, where Gucci also has a presence, the corporate culture may be influenced by the more formal and traditional British business culture, which emphasises punctuality, professionalism, and a strong work ethic. Additionally, Gucci may also have a strong emphasis on customer service, as well as a focus on innovation and creativity in order to stay competitive in the luxury fashion market.</w:t>
      </w:r>
    </w:p>
    <w:p w14:paraId="337D94BE" w14:textId="77777777" w:rsidR="00816E9C" w:rsidRPr="005C4B3C" w:rsidRDefault="00816E9C" w:rsidP="00436D0F">
      <w:pPr>
        <w:spacing w:after="0"/>
        <w:rPr>
          <w:color w:val="000000" w:themeColor="text1"/>
        </w:rPr>
      </w:pPr>
    </w:p>
    <w:p w14:paraId="73C018A8" w14:textId="77777777" w:rsidR="00B21A2D" w:rsidRPr="005C4B3C" w:rsidRDefault="00383CBA" w:rsidP="00436D0F">
      <w:pPr>
        <w:pStyle w:val="Heading3"/>
        <w:spacing w:line="360" w:lineRule="auto"/>
      </w:pPr>
      <w:bookmarkStart w:id="21" w:name="_Toc126241751"/>
      <w:r w:rsidRPr="005C4B3C">
        <w:t>2.2.1 Importance of Corporate Culture in Business</w:t>
      </w:r>
      <w:bookmarkEnd w:id="21"/>
      <w:r w:rsidRPr="005C4B3C">
        <w:t xml:space="preserve"> </w:t>
      </w:r>
    </w:p>
    <w:p w14:paraId="2B7EEADB" w14:textId="77777777" w:rsidR="00B21A2D" w:rsidRPr="005C4B3C" w:rsidRDefault="00383CBA" w:rsidP="00436D0F">
      <w:pPr>
        <w:spacing w:after="0"/>
        <w:rPr>
          <w:color w:val="000000" w:themeColor="text1"/>
        </w:rPr>
      </w:pPr>
      <w:r w:rsidRPr="005C4B3C">
        <w:rPr>
          <w:color w:val="000000" w:themeColor="text1"/>
        </w:rPr>
        <w:t>Corporate culture plays an important role in shaping the overall strategy and operations of a business, such as Gucci (Matarazzo et al., 2021). A strong corporate culture can help to align the actions of employees and managers towards a common goal, and promote a sense of shared purpose and values within the organisation. This can lead to increased employee engagement and motivation, as well as improved performance and productivity.</w:t>
      </w:r>
    </w:p>
    <w:p w14:paraId="3F0496EB" w14:textId="77777777" w:rsidR="00B21A2D" w:rsidRPr="005C4B3C" w:rsidRDefault="00816E9C" w:rsidP="00436D0F">
      <w:pPr>
        <w:spacing w:after="0"/>
        <w:rPr>
          <w:color w:val="000000" w:themeColor="text1"/>
        </w:rPr>
      </w:pPr>
      <w:r w:rsidRPr="005C4B3C">
        <w:rPr>
          <w:color w:val="000000" w:themeColor="text1"/>
        </w:rPr>
        <w:t>In the case of Gucci, the company has</w:t>
      </w:r>
      <w:r w:rsidR="00383CBA" w:rsidRPr="005C4B3C">
        <w:rPr>
          <w:color w:val="000000" w:themeColor="text1"/>
        </w:rPr>
        <w:t xml:space="preserve"> a strong corporate culture that emphasises quality, creativity, and customer service can help to differentiate the brand from its competitors and create a strong reputation in the luxury fashion market. It can also help to attract and retain top talent, as well as foster a sense of pride and loyalty among employees (Matarazzo et al., 2021). Additionally, a strong corporate culture can be used as a tool for effective communication, both internally and externally, allowing the company to maintain a consistent message and image across different regions and audiences. Although, a strong corporate culture is important for Gucci as it helps to establish the company's identity, drive employee engagement and motivation, and contribute to the long-term success of the business.</w:t>
      </w:r>
    </w:p>
    <w:p w14:paraId="2E1E9A87" w14:textId="77777777" w:rsidR="00816E9C" w:rsidRPr="005C4B3C" w:rsidRDefault="00816E9C" w:rsidP="00436D0F">
      <w:pPr>
        <w:spacing w:after="0"/>
        <w:rPr>
          <w:color w:val="000000" w:themeColor="text1"/>
        </w:rPr>
      </w:pPr>
    </w:p>
    <w:p w14:paraId="671AE8C2" w14:textId="77777777" w:rsidR="00B21A2D" w:rsidRPr="005C4B3C" w:rsidRDefault="00383CBA" w:rsidP="00436D0F">
      <w:pPr>
        <w:pStyle w:val="Heading3"/>
        <w:spacing w:line="360" w:lineRule="auto"/>
      </w:pPr>
      <w:bookmarkStart w:id="22" w:name="_Toc126241752"/>
      <w:r w:rsidRPr="005C4B3C">
        <w:t>2.2.2 Types of Corporate Cultures</w:t>
      </w:r>
      <w:bookmarkEnd w:id="22"/>
    </w:p>
    <w:p w14:paraId="0E6051C4" w14:textId="77777777" w:rsidR="00B21A2D" w:rsidRPr="005C4B3C" w:rsidRDefault="00383CBA" w:rsidP="00436D0F">
      <w:pPr>
        <w:spacing w:after="0"/>
        <w:rPr>
          <w:color w:val="000000" w:themeColor="text1"/>
        </w:rPr>
      </w:pPr>
      <w:r w:rsidRPr="005C4B3C">
        <w:rPr>
          <w:color w:val="000000" w:themeColor="text1"/>
        </w:rPr>
        <w:t xml:space="preserve">Gucci is known for having a strong and distinctive corporate culture that is heavily influenced by Italian values and aesthetics. The company is known for its focus on craftsmanship, </w:t>
      </w:r>
      <w:r w:rsidRPr="005C4B3C">
        <w:rPr>
          <w:color w:val="000000" w:themeColor="text1"/>
        </w:rPr>
        <w:lastRenderedPageBreak/>
        <w:t>attention to detail, and a strong sense of style and fashion (Bratcher, 2021). Gucci's corporate culture also emphasises innovation and creativity, as the company is constantly seeking to stay ahead of trends and maintain its position as a leading luxury fashion brand.</w:t>
      </w:r>
      <w:r w:rsidR="008E4960" w:rsidRPr="005C4B3C">
        <w:rPr>
          <w:color w:val="000000" w:themeColor="text1"/>
        </w:rPr>
        <w:t xml:space="preserve"> </w:t>
      </w:r>
      <w:r w:rsidRPr="005C4B3C">
        <w:rPr>
          <w:color w:val="000000" w:themeColor="text1"/>
        </w:rPr>
        <w:t xml:space="preserve">Additionally, Gucci's corporate culture places a strong emphasis on customer service and building strong relationships with customers as per the views of </w:t>
      </w:r>
      <w:proofErr w:type="spellStart"/>
      <w:r w:rsidRPr="005C4B3C">
        <w:rPr>
          <w:color w:val="000000" w:themeColor="text1"/>
        </w:rPr>
        <w:t>Donzé</w:t>
      </w:r>
      <w:proofErr w:type="spellEnd"/>
      <w:r w:rsidRPr="005C4B3C">
        <w:rPr>
          <w:color w:val="000000" w:themeColor="text1"/>
        </w:rPr>
        <w:t xml:space="preserve"> and </w:t>
      </w:r>
      <w:proofErr w:type="spellStart"/>
      <w:r w:rsidRPr="005C4B3C">
        <w:rPr>
          <w:color w:val="000000" w:themeColor="text1"/>
        </w:rPr>
        <w:t>Pouillard</w:t>
      </w:r>
      <w:proofErr w:type="spellEnd"/>
      <w:r w:rsidRPr="005C4B3C">
        <w:rPr>
          <w:color w:val="000000" w:themeColor="text1"/>
        </w:rPr>
        <w:t xml:space="preserve"> (2019). This can be seen in the company's commitment to providing high-quality products and personalised shopping experiences.</w:t>
      </w:r>
    </w:p>
    <w:p w14:paraId="202D8646" w14:textId="77777777" w:rsidR="00B21A2D" w:rsidRPr="005C4B3C" w:rsidRDefault="00383CBA" w:rsidP="00436D0F">
      <w:pPr>
        <w:spacing w:after="0"/>
        <w:rPr>
          <w:color w:val="000000" w:themeColor="text1"/>
        </w:rPr>
      </w:pPr>
      <w:r w:rsidRPr="005C4B3C">
        <w:rPr>
          <w:color w:val="000000" w:themeColor="text1"/>
        </w:rPr>
        <w:t>In terms of management style, Gucci is likely to have a hierarchical structure with clear lines of authority and a strong emphasis on teamwork and collaboration. The company also places a strong emphasis on training and development, in order to ensure that employees have the skills and knowledge needed to perform their roles effectively (Armitage et al., 2021). Overall, Gucci's corporate culture can be described as a combination of traditional Italian values, a focus on fashion and style, and a commitment to innovation and customer service.</w:t>
      </w:r>
    </w:p>
    <w:p w14:paraId="0D84FC81" w14:textId="77777777" w:rsidR="008E4960" w:rsidRPr="005C4B3C" w:rsidRDefault="008E4960" w:rsidP="00436D0F">
      <w:pPr>
        <w:spacing w:after="0"/>
        <w:rPr>
          <w:color w:val="000000" w:themeColor="text1"/>
        </w:rPr>
      </w:pPr>
    </w:p>
    <w:p w14:paraId="41D7A8DF" w14:textId="77777777" w:rsidR="00B21A2D" w:rsidRPr="005C4B3C" w:rsidRDefault="00383CBA" w:rsidP="00436D0F">
      <w:pPr>
        <w:pStyle w:val="Heading2"/>
        <w:spacing w:line="360" w:lineRule="auto"/>
      </w:pPr>
      <w:bookmarkStart w:id="23" w:name="_Toc126241753"/>
      <w:r w:rsidRPr="005C4B3C">
        <w:t xml:space="preserve">2.3 Business </w:t>
      </w:r>
      <w:r w:rsidR="008E4960" w:rsidRPr="005C4B3C">
        <w:t>a</w:t>
      </w:r>
      <w:r w:rsidRPr="005C4B3C">
        <w:t>cross Corporate Cultures</w:t>
      </w:r>
      <w:bookmarkEnd w:id="23"/>
    </w:p>
    <w:p w14:paraId="09763BD8" w14:textId="77777777" w:rsidR="00B21A2D" w:rsidRPr="005C4B3C" w:rsidRDefault="00383CBA" w:rsidP="00436D0F">
      <w:pPr>
        <w:spacing w:after="0"/>
        <w:rPr>
          <w:color w:val="000000" w:themeColor="text1"/>
        </w:rPr>
      </w:pPr>
      <w:proofErr w:type="spellStart"/>
      <w:r w:rsidRPr="005C4B3C">
        <w:rPr>
          <w:color w:val="000000" w:themeColor="text1"/>
        </w:rPr>
        <w:t>Paulicelli</w:t>
      </w:r>
      <w:proofErr w:type="spellEnd"/>
      <w:r w:rsidRPr="005C4B3C">
        <w:rPr>
          <w:color w:val="000000" w:themeColor="text1"/>
        </w:rPr>
        <w:t xml:space="preserve"> (2021) claimed that business across corporate cultures refers to the process of conducting business and interacting with clients, partners, and other stakeholders in different cultural contexts. This can include working with companies or individuals from different countries, regions, or backgrounds, which can present a range of cultural challenges and opportunities.</w:t>
      </w:r>
      <w:r w:rsidR="008E4960" w:rsidRPr="005C4B3C">
        <w:rPr>
          <w:color w:val="000000" w:themeColor="text1"/>
        </w:rPr>
        <w:t xml:space="preserve"> </w:t>
      </w:r>
      <w:r w:rsidRPr="005C4B3C">
        <w:rPr>
          <w:color w:val="000000" w:themeColor="text1"/>
        </w:rPr>
        <w:t>One of the key aspects of business across corporate cultures is understanding and respecting cultural differences (Matarazzo et al., 2021). This can involve being aware of and sensitive to different communication styles, business practices, and social norms. For example, in some cultures direct communication is preferred, while in others a more indirect approach is preferred. Additionally, some cultures may place a greater emphasis on personal relationships and building trust, while others may focus more on formal contracts and agreements.</w:t>
      </w:r>
    </w:p>
    <w:p w14:paraId="17E2963A" w14:textId="77777777" w:rsidR="00B21A2D" w:rsidRPr="005C4B3C" w:rsidRDefault="00383CBA" w:rsidP="00436D0F">
      <w:pPr>
        <w:spacing w:after="0"/>
        <w:rPr>
          <w:color w:val="000000" w:themeColor="text1"/>
        </w:rPr>
      </w:pPr>
      <w:r w:rsidRPr="005C4B3C">
        <w:rPr>
          <w:color w:val="000000" w:themeColor="text1"/>
        </w:rPr>
        <w:t xml:space="preserve">Another important aspect of business across corporate cultures is the ability to adapt and be flexible. This can involve being willing to adjust business practices, communication styles, and other aspects of the business in order to better align with the cultural context in which the business is operating. Further it has been also found in the study of </w:t>
      </w:r>
      <w:proofErr w:type="spellStart"/>
      <w:r w:rsidRPr="005C4B3C">
        <w:rPr>
          <w:color w:val="000000" w:themeColor="text1"/>
        </w:rPr>
        <w:t>Paulicelli</w:t>
      </w:r>
      <w:proofErr w:type="spellEnd"/>
      <w:r w:rsidRPr="005C4B3C">
        <w:rPr>
          <w:color w:val="000000" w:themeColor="text1"/>
        </w:rPr>
        <w:t xml:space="preserve"> (2021) , business across corporate cultures requires a deep understanding of different cultural backgrounds, business practices, and social norms, as well as the ability to adapt and be flexible in order to effectively conduct business and build relationships in different cultural contexts (Bratcher, 2021). Gucci, </w:t>
      </w:r>
      <w:r w:rsidRPr="005C4B3C">
        <w:rPr>
          <w:color w:val="000000" w:themeColor="text1"/>
        </w:rPr>
        <w:lastRenderedPageBreak/>
        <w:t>being a luxury fashion brand, operates in a global market and has a presence in many different countries, which means that it must navigate and conduct business across various corporate cultures.</w:t>
      </w:r>
    </w:p>
    <w:p w14:paraId="6AA9F0DB" w14:textId="77777777" w:rsidR="00B21A2D" w:rsidRPr="005C4B3C" w:rsidRDefault="00383CBA" w:rsidP="00436D0F">
      <w:pPr>
        <w:spacing w:after="0"/>
        <w:rPr>
          <w:color w:val="000000" w:themeColor="text1"/>
        </w:rPr>
      </w:pPr>
      <w:r w:rsidRPr="005C4B3C">
        <w:rPr>
          <w:color w:val="000000" w:themeColor="text1"/>
        </w:rPr>
        <w:t>Gucci has a strong Italian heritage and cultural identity, which is reflected in its corporate culture and the design aesthetic of its products (Armitage et al., 2021). However, it must also be able to understand and adapt to the different cultural contexts in which it operates. This can involve understanding and respecting different communication styles, business practices, and social norms in different regions.</w:t>
      </w:r>
      <w:r w:rsidR="009A380F" w:rsidRPr="005C4B3C">
        <w:rPr>
          <w:color w:val="000000" w:themeColor="text1"/>
        </w:rPr>
        <w:t xml:space="preserve"> </w:t>
      </w:r>
      <w:r w:rsidRPr="005C4B3C">
        <w:rPr>
          <w:color w:val="000000" w:themeColor="text1"/>
        </w:rPr>
        <w:t>However, it has been also found that Gucci may have to adapt its communication style and marketing strategies to appeal to different cultural tastes and preferences in different regions. In some cultures, there may be a greater emphasis on luxury and exclusivity, while in others there may be a greater focus on affordability and accessibility (Balabanis and Karpova, 2022).</w:t>
      </w:r>
    </w:p>
    <w:p w14:paraId="1489EDD5" w14:textId="77777777" w:rsidR="00B21A2D" w:rsidRPr="005C4B3C" w:rsidRDefault="00383CBA" w:rsidP="00436D0F">
      <w:pPr>
        <w:spacing w:after="0"/>
        <w:rPr>
          <w:color w:val="000000" w:themeColor="text1"/>
        </w:rPr>
      </w:pPr>
      <w:r w:rsidRPr="005C4B3C">
        <w:rPr>
          <w:color w:val="000000" w:themeColor="text1"/>
        </w:rPr>
        <w:t>Gucci must also be able to build strong relationships and partnerships with local suppliers, distributors, and other business partners in different regions. This can involve understanding and respecting cultural differences in terms of negotiation styles, contract terms, and other aspects of business (Armitage et al., 2021). Overall, Gucci must navigate and conduct business across various corporate cultures in order to be successful in the global market. This requires a deep understanding of different cultural backgrounds, business practices, and social norms, as well as the ability to adapt and be flexible in order to effectively build relationships and partnerships in different cultural contexts.</w:t>
      </w:r>
    </w:p>
    <w:p w14:paraId="0A75C9EA" w14:textId="77777777" w:rsidR="00B21A2D" w:rsidRPr="005C4B3C" w:rsidRDefault="00383CBA" w:rsidP="00436D0F">
      <w:pPr>
        <w:pStyle w:val="Heading3"/>
        <w:spacing w:line="360" w:lineRule="auto"/>
      </w:pPr>
      <w:bookmarkStart w:id="24" w:name="_Toc126241754"/>
      <w:r w:rsidRPr="005C4B3C">
        <w:t xml:space="preserve">2.3.1 Issues in Managing Businesses </w:t>
      </w:r>
      <w:r w:rsidR="00816E9C" w:rsidRPr="005C4B3C">
        <w:t>across</w:t>
      </w:r>
      <w:r w:rsidRPr="005C4B3C">
        <w:t xml:space="preserve"> Corporate Culture (Comparison of UK and Italy)</w:t>
      </w:r>
      <w:bookmarkEnd w:id="24"/>
    </w:p>
    <w:p w14:paraId="63CFDF10" w14:textId="77777777" w:rsidR="00B21A2D" w:rsidRPr="005C4B3C" w:rsidRDefault="00383CBA" w:rsidP="00436D0F">
      <w:pPr>
        <w:spacing w:after="0"/>
        <w:rPr>
          <w:color w:val="000000" w:themeColor="text1"/>
        </w:rPr>
      </w:pPr>
      <w:r w:rsidRPr="005C4B3C">
        <w:rPr>
          <w:color w:val="000000" w:themeColor="text1"/>
        </w:rPr>
        <w:t xml:space="preserve">Managing businesses across corporate cultures can present a range of challenges and issues, particularly when comparing the UK and Italy, as they have distinct cultural differences. Some of the issues that Gucci may face in managing businesses across these cultures include communication with different cultural backgrounds </w:t>
      </w:r>
      <w:r w:rsidR="009A380F" w:rsidRPr="005C4B3C">
        <w:rPr>
          <w:color w:val="000000" w:themeColor="text1"/>
        </w:rPr>
        <w:t xml:space="preserve">which </w:t>
      </w:r>
      <w:r w:rsidRPr="005C4B3C">
        <w:rPr>
          <w:color w:val="000000" w:themeColor="text1"/>
        </w:rPr>
        <w:t xml:space="preserve">can lead to different communication styles and preferences, </w:t>
      </w:r>
      <w:r w:rsidR="009A380F" w:rsidRPr="005C4B3C">
        <w:rPr>
          <w:color w:val="000000" w:themeColor="text1"/>
        </w:rPr>
        <w:t>and that</w:t>
      </w:r>
      <w:r w:rsidRPr="005C4B3C">
        <w:rPr>
          <w:color w:val="000000" w:themeColor="text1"/>
        </w:rPr>
        <w:t xml:space="preserve"> can cause confusion and misunderstandings as per the views of Augello (2022). Furthermore, in Italy, communication may be more indirect and nuanced, while in the UK it may be more direct and to the point. Business practices with different cultural backgrounds can also lead to different business practices and expectations. For example, in Italy, there may be a stronger emphasis on personal relationships and building trust, while in the UK there may be a stronger focus on formal contracts and agreements (</w:t>
      </w:r>
      <w:proofErr w:type="spellStart"/>
      <w:r w:rsidRPr="005C4B3C">
        <w:rPr>
          <w:color w:val="000000" w:themeColor="text1"/>
        </w:rPr>
        <w:t>Serdari</w:t>
      </w:r>
      <w:proofErr w:type="spellEnd"/>
      <w:r w:rsidRPr="005C4B3C">
        <w:rPr>
          <w:color w:val="000000" w:themeColor="text1"/>
        </w:rPr>
        <w:t xml:space="preserve"> et al., 2020). Decision </w:t>
      </w:r>
      <w:r w:rsidRPr="005C4B3C">
        <w:rPr>
          <w:color w:val="000000" w:themeColor="text1"/>
        </w:rPr>
        <w:lastRenderedPageBreak/>
        <w:t>making is included where different cultural backgrounds can also lead to different decision-making styles and processes. For example, in Italy, decisions may be made by a small group of people, while in the UK there may be a more democratic approach.</w:t>
      </w:r>
    </w:p>
    <w:p w14:paraId="38AD4679" w14:textId="77777777" w:rsidR="00B21A2D" w:rsidRPr="005C4B3C" w:rsidRDefault="00383CBA" w:rsidP="00436D0F">
      <w:pPr>
        <w:spacing w:after="0"/>
        <w:rPr>
          <w:color w:val="000000" w:themeColor="text1"/>
        </w:rPr>
      </w:pPr>
      <w:r w:rsidRPr="005C4B3C">
        <w:rPr>
          <w:color w:val="000000" w:themeColor="text1"/>
        </w:rPr>
        <w:t>Perception of time in Italy, may be more relaxed and less punctual in comparison to the UK, where punctuality is valued more. It has been also found that management style is included where different cultural backgrounds can also lead to different management styles and expectations (</w:t>
      </w:r>
      <w:proofErr w:type="spellStart"/>
      <w:r w:rsidRPr="005C4B3C">
        <w:rPr>
          <w:color w:val="000000" w:themeColor="text1"/>
        </w:rPr>
        <w:t>Guercini</w:t>
      </w:r>
      <w:proofErr w:type="spellEnd"/>
      <w:r w:rsidRPr="005C4B3C">
        <w:rPr>
          <w:color w:val="000000" w:themeColor="text1"/>
        </w:rPr>
        <w:t xml:space="preserve"> et al., 2020). For example, in Italy, there may be a more hierarchical and centralised management structure, while in the UK there may be a more decentralised and participatory approach. Brand perception has included where Gucci being an Italian brand, it may be perceived differently in the UK, where it may be viewed as a foreign brand, in comparison to its home country, Italy where it may be viewed as a cultural symbol.</w:t>
      </w:r>
    </w:p>
    <w:p w14:paraId="6A756BBE" w14:textId="77777777" w:rsidR="00B21A2D" w:rsidRPr="005C4B3C" w:rsidRDefault="00383CBA" w:rsidP="00436D0F">
      <w:pPr>
        <w:spacing w:after="0"/>
        <w:rPr>
          <w:color w:val="000000" w:themeColor="text1"/>
        </w:rPr>
      </w:pPr>
      <w:r w:rsidRPr="005C4B3C">
        <w:rPr>
          <w:color w:val="000000" w:themeColor="text1"/>
        </w:rPr>
        <w:t xml:space="preserve">An investigation led by Norris (2019) proclaimed that one of the most significant issues that multinational companies experience while executing their business across different cultures is based on socio-cultural issues. For instance, if one </w:t>
      </w:r>
      <w:r w:rsidR="001D215E" w:rsidRPr="005C4B3C">
        <w:rPr>
          <w:color w:val="000000" w:themeColor="text1"/>
        </w:rPr>
        <w:t xml:space="preserve">looks at the example of Gucci, </w:t>
      </w:r>
      <w:r w:rsidRPr="005C4B3C">
        <w:rPr>
          <w:color w:val="000000" w:themeColor="text1"/>
        </w:rPr>
        <w:t>in Italy the company has to do its marketing in Italian language, whereas; in the UK; the company adopts British English. Other than this, the demand of consumers is also different as Italians prefer to wear highly colourful dresses. In contrast, the consumers in the UK prefer clothes with earthy colours. In this manner, it becomes evident that Gucci has to face significant issues and/or problems in the management of its products.</w:t>
      </w:r>
    </w:p>
    <w:p w14:paraId="35B3456B" w14:textId="77777777" w:rsidR="00B21A2D" w:rsidRPr="005C4B3C" w:rsidRDefault="00383CBA" w:rsidP="00436D0F">
      <w:pPr>
        <w:spacing w:after="0"/>
        <w:rPr>
          <w:color w:val="000000" w:themeColor="text1"/>
        </w:rPr>
      </w:pPr>
      <w:r w:rsidRPr="005C4B3C">
        <w:rPr>
          <w:color w:val="000000" w:themeColor="text1"/>
        </w:rPr>
        <w:t>Other than this, the issues in handling business across the corporate culture also exist within the human resource management as all countries tend to have different ways/culture to manage the workers. For example, there is a significant timing difference in the work module of Italy and the United Kingdom (</w:t>
      </w:r>
      <w:proofErr w:type="spellStart"/>
      <w:r w:rsidRPr="005C4B3C">
        <w:rPr>
          <w:color w:val="000000" w:themeColor="text1"/>
        </w:rPr>
        <w:t>Cabigiosu</w:t>
      </w:r>
      <w:proofErr w:type="spellEnd"/>
      <w:r w:rsidRPr="005C4B3C">
        <w:rPr>
          <w:color w:val="000000" w:themeColor="text1"/>
        </w:rPr>
        <w:t>, 2020). This difference mainly results in enforcing the management team of brands like Gucci that operates in both the regions to ensure that they prepare different working hours for the employees working in different regions. Other than this, the cultural demand of workers also affects the overall propensity of businesses running across different cultures. For instance, in Italy; the workers prefer to work in the company where their cultural values and morals are given higher consideration. In contrast, the employees in the United Kingdom prefer to work in a diverse environment as the number of immigrants in the region is high (</w:t>
      </w:r>
      <w:proofErr w:type="spellStart"/>
      <w:r w:rsidRPr="005C4B3C">
        <w:rPr>
          <w:color w:val="000000" w:themeColor="text1"/>
        </w:rPr>
        <w:t>Kochanov</w:t>
      </w:r>
      <w:proofErr w:type="spellEnd"/>
      <w:r w:rsidRPr="005C4B3C">
        <w:rPr>
          <w:color w:val="000000" w:themeColor="text1"/>
        </w:rPr>
        <w:t xml:space="preserve"> and </w:t>
      </w:r>
      <w:proofErr w:type="spellStart"/>
      <w:r w:rsidRPr="005C4B3C">
        <w:rPr>
          <w:color w:val="000000" w:themeColor="text1"/>
        </w:rPr>
        <w:t>Gizerskaya</w:t>
      </w:r>
      <w:proofErr w:type="spellEnd"/>
      <w:r w:rsidRPr="005C4B3C">
        <w:rPr>
          <w:color w:val="000000" w:themeColor="text1"/>
        </w:rPr>
        <w:t xml:space="preserve">, 2021). Moreover, they also prefer to work in the corporation, where they are provided with monetary benefits and career growth opportunities. In such a condition, it is considered that </w:t>
      </w:r>
      <w:r w:rsidRPr="005C4B3C">
        <w:rPr>
          <w:color w:val="000000" w:themeColor="text1"/>
        </w:rPr>
        <w:lastRenderedPageBreak/>
        <w:t>different remuneration policies to maintain suitable workplace/corporate culture are required to be maintained by Gucci while functioning in the UK and Italy.</w:t>
      </w:r>
    </w:p>
    <w:p w14:paraId="397AFB34" w14:textId="77777777" w:rsidR="00B21A2D" w:rsidRPr="005C4B3C" w:rsidRDefault="00383CBA" w:rsidP="00436D0F">
      <w:pPr>
        <w:pStyle w:val="Heading3"/>
        <w:spacing w:line="360" w:lineRule="auto"/>
      </w:pPr>
      <w:bookmarkStart w:id="25" w:name="_Toc126241755"/>
      <w:r w:rsidRPr="005C4B3C">
        <w:t xml:space="preserve">2.3.2 Strategies to Manage Businesses </w:t>
      </w:r>
      <w:r w:rsidR="00816E9C" w:rsidRPr="005C4B3C">
        <w:t>across</w:t>
      </w:r>
      <w:r w:rsidRPr="005C4B3C">
        <w:t xml:space="preserve"> Corporate Culture in the UK and Italy</w:t>
      </w:r>
      <w:bookmarkEnd w:id="25"/>
    </w:p>
    <w:p w14:paraId="3E03D1DB" w14:textId="77777777" w:rsidR="00B21A2D" w:rsidRPr="005C4B3C" w:rsidRDefault="00383CBA" w:rsidP="00436D0F">
      <w:pPr>
        <w:spacing w:after="0"/>
        <w:rPr>
          <w:color w:val="000000" w:themeColor="text1"/>
        </w:rPr>
      </w:pPr>
      <w:proofErr w:type="spellStart"/>
      <w:r w:rsidRPr="005C4B3C">
        <w:rPr>
          <w:color w:val="000000" w:themeColor="text1"/>
        </w:rPr>
        <w:t>Guercini</w:t>
      </w:r>
      <w:proofErr w:type="spellEnd"/>
      <w:r w:rsidRPr="005C4B3C">
        <w:rPr>
          <w:color w:val="000000" w:themeColor="text1"/>
        </w:rPr>
        <w:t xml:space="preserve"> et al., (2020) suggested that managing a business across different corporate cultures, such as those in the UK and Italy, can be challenging. However, there are several strategies that companies like Gucci can use to effectively navigate these cultural differences. </w:t>
      </w:r>
      <w:proofErr w:type="spellStart"/>
      <w:r w:rsidRPr="005C4B3C">
        <w:rPr>
          <w:color w:val="000000" w:themeColor="text1"/>
        </w:rPr>
        <w:t>Fernie</w:t>
      </w:r>
      <w:proofErr w:type="spellEnd"/>
      <w:r w:rsidRPr="005C4B3C">
        <w:rPr>
          <w:color w:val="000000" w:themeColor="text1"/>
        </w:rPr>
        <w:t xml:space="preserve"> and Perry (2019) indicated that it is vital to understand the cultural differences as it is important to have a deep understanding of the cultural norms, values, and communication styles in the UK and Italy. This will help the company tailor its business strategies to the specific cultural context. Effective communication is key when managing a business across different cultures. Gucci should ensure that there is clear and open communication between the UK and Italian teams, and that any potential misunderstandings are addressed promptly (Matarazzo et al., 2021). To ensure that all employees feel valued, Gucci should foster a culture of inclusivity. This can be achieved by encouraging cross-cultural collaboration and providing training to employees on cultural sensitivity.</w:t>
      </w:r>
      <w:r w:rsidR="007C48FF" w:rsidRPr="005C4B3C">
        <w:rPr>
          <w:color w:val="000000" w:themeColor="text1"/>
        </w:rPr>
        <w:t xml:space="preserve"> </w:t>
      </w:r>
      <w:proofErr w:type="spellStart"/>
      <w:r w:rsidRPr="005C4B3C">
        <w:rPr>
          <w:color w:val="000000" w:themeColor="text1"/>
        </w:rPr>
        <w:t>Guercini</w:t>
      </w:r>
      <w:proofErr w:type="spellEnd"/>
      <w:r w:rsidRPr="005C4B3C">
        <w:rPr>
          <w:color w:val="000000" w:themeColor="text1"/>
        </w:rPr>
        <w:t xml:space="preserve"> et al., (2020) also recommended that Gucci should empower local teams in the UK and Italy to make decisions that are best for their respective markets. This will help ensure that the business is responsive to the unique needs of each market. Gucci should be flexible in its approach to managing the business across different cultures. This means being open to new ideas and being willing to adapt to changing circumstances.</w:t>
      </w:r>
    </w:p>
    <w:p w14:paraId="3396A1D7" w14:textId="77777777" w:rsidR="00B21A2D" w:rsidRPr="005C4B3C" w:rsidRDefault="00383CBA" w:rsidP="00436D0F">
      <w:pPr>
        <w:spacing w:after="0"/>
        <w:rPr>
          <w:color w:val="000000" w:themeColor="text1"/>
        </w:rPr>
      </w:pPr>
      <w:r w:rsidRPr="005C4B3C">
        <w:rPr>
          <w:color w:val="000000" w:themeColor="text1"/>
        </w:rPr>
        <w:t>On the other hand, some of the crucial strategies to manage business across corporate culture are illustrated below:</w:t>
      </w:r>
    </w:p>
    <w:p w14:paraId="34CB826F" w14:textId="77777777" w:rsidR="007C48FF" w:rsidRPr="005C4B3C" w:rsidRDefault="007C48FF" w:rsidP="00436D0F">
      <w:pPr>
        <w:spacing w:after="0"/>
        <w:rPr>
          <w:color w:val="000000" w:themeColor="text1"/>
        </w:rPr>
      </w:pPr>
    </w:p>
    <w:p w14:paraId="7E57A12E" w14:textId="77777777" w:rsidR="00B21A2D" w:rsidRPr="005C4B3C" w:rsidRDefault="00383CBA" w:rsidP="00436D0F">
      <w:pPr>
        <w:pStyle w:val="Heading4"/>
        <w:spacing w:before="0" w:line="360" w:lineRule="auto"/>
        <w:ind w:firstLine="720"/>
        <w:rPr>
          <w:rFonts w:ascii="Times New Roman" w:eastAsia="Times New Roman" w:hAnsi="Times New Roman" w:cs="Times New Roman"/>
          <w:i w:val="0"/>
          <w:color w:val="000000" w:themeColor="text1"/>
          <w:sz w:val="24"/>
        </w:rPr>
      </w:pPr>
      <w:bookmarkStart w:id="26" w:name="_Toc126241756"/>
      <w:r w:rsidRPr="005C4B3C">
        <w:rPr>
          <w:rFonts w:ascii="Times New Roman" w:eastAsia="Times New Roman" w:hAnsi="Times New Roman" w:cs="Times New Roman"/>
          <w:i w:val="0"/>
          <w:color w:val="000000" w:themeColor="text1"/>
          <w:sz w:val="24"/>
        </w:rPr>
        <w:t>2.3.2.1 Creation of Corporate Balance</w:t>
      </w:r>
      <w:bookmarkEnd w:id="26"/>
    </w:p>
    <w:p w14:paraId="02CF5F25" w14:textId="77777777" w:rsidR="00B21A2D" w:rsidRPr="005C4B3C" w:rsidRDefault="00383CBA" w:rsidP="00436D0F">
      <w:pPr>
        <w:spacing w:after="0"/>
        <w:rPr>
          <w:color w:val="000000" w:themeColor="text1"/>
        </w:rPr>
      </w:pPr>
      <w:r w:rsidRPr="005C4B3C">
        <w:rPr>
          <w:color w:val="000000" w:themeColor="text1"/>
        </w:rPr>
        <w:t xml:space="preserve">It is essential for businesses to strike a balance between fostering an environment in which people who come from a variety of backgrounds and have a variety of points of view are acknowledged and accepted and ensuring that strict adherence is maintained to predetermined standards of behaviour as per the views of </w:t>
      </w:r>
      <w:proofErr w:type="spellStart"/>
      <w:r w:rsidRPr="005C4B3C">
        <w:rPr>
          <w:color w:val="000000" w:themeColor="text1"/>
        </w:rPr>
        <w:t>Guercini</w:t>
      </w:r>
      <w:proofErr w:type="spellEnd"/>
      <w:r w:rsidRPr="005C4B3C">
        <w:rPr>
          <w:color w:val="000000" w:themeColor="text1"/>
        </w:rPr>
        <w:t xml:space="preserve"> et al., (2020). It is important for managers to acknowledge that the degree to which their workers adhere to the company's ideals may be of lesser significance than their employees' ethnic and national identities. It is possible to strike a balance between promoting diversity and adhering to the standards set by the leaders of the </w:t>
      </w:r>
      <w:r w:rsidRPr="005C4B3C">
        <w:rPr>
          <w:color w:val="000000" w:themeColor="text1"/>
        </w:rPr>
        <w:lastRenderedPageBreak/>
        <w:t>organisation if one recognises and incorporates specific cultural practices and customs. This can be accomplished by appreciating and incorporating various cultural practices and customs.</w:t>
      </w:r>
    </w:p>
    <w:p w14:paraId="6881C49D" w14:textId="77777777" w:rsidR="007C48FF" w:rsidRPr="005C4B3C" w:rsidRDefault="007C48FF" w:rsidP="00436D0F">
      <w:pPr>
        <w:spacing w:after="0"/>
        <w:rPr>
          <w:color w:val="000000" w:themeColor="text1"/>
        </w:rPr>
      </w:pPr>
    </w:p>
    <w:p w14:paraId="5560A163" w14:textId="77777777" w:rsidR="00B21A2D" w:rsidRPr="005C4B3C" w:rsidRDefault="00383CBA" w:rsidP="00436D0F">
      <w:pPr>
        <w:pStyle w:val="Heading4"/>
        <w:spacing w:before="0" w:line="360" w:lineRule="auto"/>
        <w:ind w:firstLine="720"/>
        <w:rPr>
          <w:rFonts w:ascii="Times New Roman" w:eastAsia="Times New Roman" w:hAnsi="Times New Roman" w:cs="Times New Roman"/>
          <w:i w:val="0"/>
          <w:color w:val="000000" w:themeColor="text1"/>
          <w:sz w:val="24"/>
        </w:rPr>
      </w:pPr>
      <w:bookmarkStart w:id="27" w:name="_Toc126241757"/>
      <w:r w:rsidRPr="005C4B3C">
        <w:rPr>
          <w:rFonts w:ascii="Times New Roman" w:eastAsia="Times New Roman" w:hAnsi="Times New Roman" w:cs="Times New Roman"/>
          <w:i w:val="0"/>
          <w:color w:val="000000" w:themeColor="text1"/>
          <w:sz w:val="24"/>
        </w:rPr>
        <w:t>2.3.2.2 Supporting Local Communities</w:t>
      </w:r>
      <w:bookmarkEnd w:id="27"/>
      <w:r w:rsidRPr="005C4B3C">
        <w:rPr>
          <w:rFonts w:ascii="Times New Roman" w:eastAsia="Times New Roman" w:hAnsi="Times New Roman" w:cs="Times New Roman"/>
          <w:i w:val="0"/>
          <w:color w:val="000000" w:themeColor="text1"/>
          <w:sz w:val="24"/>
        </w:rPr>
        <w:t xml:space="preserve"> </w:t>
      </w:r>
    </w:p>
    <w:p w14:paraId="771C4873" w14:textId="77777777" w:rsidR="00B21A2D" w:rsidRPr="005C4B3C" w:rsidRDefault="00383CBA" w:rsidP="00436D0F">
      <w:pPr>
        <w:spacing w:after="0"/>
        <w:rPr>
          <w:color w:val="000000" w:themeColor="text1"/>
        </w:rPr>
      </w:pPr>
      <w:r w:rsidRPr="005C4B3C">
        <w:rPr>
          <w:color w:val="000000" w:themeColor="text1"/>
        </w:rPr>
        <w:t>The purpose of the culture of an organisation is to encourage a feeling of community and belonging among its members, both inside the organisation itself and in the larger community at large. This feeling of belonging is established via the company's culture, which creates norms for behaviour in areas such as ethics, safety, CSR commitment, and other aspects of corporate citizenship (Le Xuan, 2019). This sense of belonging is developed through the company's culture. This calls for an in-depth awareness of the settings of the various regions. It also includes adopting norms and policies that are beneficial to the community in which the company's headquarters or physical presence is situated, as well as complying to all legal regulations and ethical standards while doing business.</w:t>
      </w:r>
    </w:p>
    <w:p w14:paraId="13145CCA" w14:textId="77777777" w:rsidR="007C48FF" w:rsidRPr="005C4B3C" w:rsidRDefault="007C48FF" w:rsidP="00436D0F">
      <w:pPr>
        <w:spacing w:after="0"/>
        <w:rPr>
          <w:color w:val="000000" w:themeColor="text1"/>
        </w:rPr>
      </w:pPr>
    </w:p>
    <w:p w14:paraId="0F387259" w14:textId="77777777" w:rsidR="00B21A2D" w:rsidRPr="005C4B3C" w:rsidRDefault="00383CBA" w:rsidP="00436D0F">
      <w:pPr>
        <w:pStyle w:val="Heading4"/>
        <w:spacing w:before="0" w:line="360" w:lineRule="auto"/>
        <w:ind w:firstLine="720"/>
        <w:rPr>
          <w:rFonts w:ascii="Times New Roman" w:eastAsia="Times New Roman" w:hAnsi="Times New Roman" w:cs="Times New Roman"/>
          <w:i w:val="0"/>
          <w:color w:val="000000" w:themeColor="text1"/>
          <w:sz w:val="24"/>
        </w:rPr>
      </w:pPr>
      <w:bookmarkStart w:id="28" w:name="_Toc126241758"/>
      <w:r w:rsidRPr="005C4B3C">
        <w:rPr>
          <w:rFonts w:ascii="Times New Roman" w:eastAsia="Times New Roman" w:hAnsi="Times New Roman" w:cs="Times New Roman"/>
          <w:i w:val="0"/>
          <w:color w:val="000000" w:themeColor="text1"/>
          <w:sz w:val="24"/>
        </w:rPr>
        <w:t>2.3.2.3 Development of Sub-Culture in Organisational Change</w:t>
      </w:r>
      <w:bookmarkEnd w:id="28"/>
    </w:p>
    <w:p w14:paraId="03878652" w14:textId="77777777" w:rsidR="00B21A2D" w:rsidRPr="005C4B3C" w:rsidRDefault="00383CBA" w:rsidP="00436D0F">
      <w:pPr>
        <w:spacing w:after="0"/>
        <w:rPr>
          <w:color w:val="000000" w:themeColor="text1"/>
        </w:rPr>
      </w:pPr>
      <w:r w:rsidRPr="005C4B3C">
        <w:rPr>
          <w:color w:val="000000" w:themeColor="text1"/>
        </w:rPr>
        <w:t>It is vital to acquire input from numerous subcultures when contemplating a company-wide change in order to link those communities more strongly to the larger goal. This may be accomplished by gathering feedback from a variety of communities. When everyone in a company or organisation is on the same page about the big picture, it strengthens shared values and/or bridges divides across the numerous subcultures that form that company or organisation (</w:t>
      </w:r>
      <w:proofErr w:type="spellStart"/>
      <w:r w:rsidRPr="005C4B3C">
        <w:rPr>
          <w:color w:val="000000" w:themeColor="text1"/>
        </w:rPr>
        <w:t>Fernie</w:t>
      </w:r>
      <w:proofErr w:type="spellEnd"/>
      <w:r w:rsidRPr="005C4B3C">
        <w:rPr>
          <w:color w:val="000000" w:themeColor="text1"/>
        </w:rPr>
        <w:t xml:space="preserve"> and Perry, 2019). It is essential to include subcultures in the process of change management in order to identify and minimise resistance to change and to devise effective techniques for accomplishing the desired transformation. This is because various groups may feel the repercussions of change in different ways.</w:t>
      </w:r>
    </w:p>
    <w:p w14:paraId="01389DEF" w14:textId="77777777" w:rsidR="007C48FF" w:rsidRPr="005C4B3C" w:rsidRDefault="007C48FF" w:rsidP="00436D0F">
      <w:pPr>
        <w:spacing w:after="0"/>
        <w:rPr>
          <w:color w:val="000000" w:themeColor="text1"/>
        </w:rPr>
      </w:pPr>
    </w:p>
    <w:p w14:paraId="740F7864" w14:textId="77777777" w:rsidR="00B21A2D" w:rsidRPr="005C4B3C" w:rsidRDefault="00383CBA" w:rsidP="00436D0F">
      <w:pPr>
        <w:pStyle w:val="Heading2"/>
        <w:spacing w:line="360" w:lineRule="auto"/>
      </w:pPr>
      <w:bookmarkStart w:id="29" w:name="_Toc126241759"/>
      <w:r w:rsidRPr="005C4B3C">
        <w:t>2.4 Theoretical framework</w:t>
      </w:r>
      <w:bookmarkEnd w:id="29"/>
    </w:p>
    <w:p w14:paraId="108A98BB" w14:textId="77777777" w:rsidR="00B21A2D" w:rsidRPr="005C4B3C" w:rsidRDefault="00383CBA" w:rsidP="00436D0F">
      <w:pPr>
        <w:widowControl w:val="0"/>
        <w:spacing w:after="0"/>
        <w:rPr>
          <w:color w:val="000000" w:themeColor="text1"/>
        </w:rPr>
      </w:pPr>
      <w:r w:rsidRPr="005C4B3C">
        <w:rPr>
          <w:color w:val="000000" w:themeColor="text1"/>
        </w:rPr>
        <w:t xml:space="preserve">The culture dimension theory was developed by Geert Hofstede which is also known as cultural dimension theory. The culture dimension framework is used to determine and highlight variations in different cultures among different nations. </w:t>
      </w:r>
      <w:proofErr w:type="spellStart"/>
      <w:r w:rsidRPr="005C4B3C">
        <w:rPr>
          <w:color w:val="000000" w:themeColor="text1"/>
        </w:rPr>
        <w:t>Falamarzi</w:t>
      </w:r>
      <w:proofErr w:type="spellEnd"/>
      <w:r w:rsidRPr="005C4B3C">
        <w:rPr>
          <w:color w:val="000000" w:themeColor="text1"/>
        </w:rPr>
        <w:t xml:space="preserve"> et al. (2021) stated in a study that the culture dimension theory introduced by Hofstede is based on five </w:t>
      </w:r>
      <w:r w:rsidR="007C48FF" w:rsidRPr="005C4B3C">
        <w:rPr>
          <w:color w:val="000000" w:themeColor="text1"/>
        </w:rPr>
        <w:t>dimensions:</w:t>
      </w:r>
      <w:r w:rsidRPr="005C4B3C">
        <w:rPr>
          <w:color w:val="000000" w:themeColor="text1"/>
        </w:rPr>
        <w:t xml:space="preserve"> power index, collectivism and individualism, masculinity versus femininity, uncertainty avoidance and </w:t>
      </w:r>
      <w:r w:rsidRPr="005C4B3C">
        <w:rPr>
          <w:color w:val="000000" w:themeColor="text1"/>
        </w:rPr>
        <w:lastRenderedPageBreak/>
        <w:t>time orientation. Venkateswaran and Ojha (2019)</w:t>
      </w:r>
      <w:r w:rsidR="007C48FF" w:rsidRPr="005C4B3C">
        <w:rPr>
          <w:color w:val="000000" w:themeColor="text1"/>
        </w:rPr>
        <w:t xml:space="preserve"> </w:t>
      </w:r>
      <w:r w:rsidRPr="005C4B3C">
        <w:rPr>
          <w:color w:val="000000" w:themeColor="text1"/>
        </w:rPr>
        <w:t xml:space="preserve">stated that the Hofstede model of culture dimension demonstrates the effects of culture on the society and the value that it holds. It defined the relationship between values and behaviour of people living in a society. </w:t>
      </w:r>
    </w:p>
    <w:p w14:paraId="3011FB73" w14:textId="77777777" w:rsidR="007C48FF" w:rsidRPr="005C4B3C" w:rsidRDefault="00383CBA" w:rsidP="00436D0F">
      <w:pPr>
        <w:widowControl w:val="0"/>
        <w:spacing w:after="0"/>
        <w:rPr>
          <w:color w:val="000000" w:themeColor="text1"/>
        </w:rPr>
      </w:pPr>
      <w:r w:rsidRPr="005C4B3C">
        <w:rPr>
          <w:color w:val="000000" w:themeColor="text1"/>
        </w:rPr>
        <w:t xml:space="preserve">Zhou and Kwon (2020) highlighted in a study that the power distance index in the Hofstede cultural framework defines the extent to which inequality and power in a culture is tolerated. In this dimension inequality and power are viewed from the followers that are on a lower level.  Ng et al. (2019) also stated that the high power distance determining the inequity and differences in power is acceptable in a culture which encourages bureaucracy in a culture. </w:t>
      </w:r>
      <w:r w:rsidR="007C48FF" w:rsidRPr="005C4B3C">
        <w:rPr>
          <w:color w:val="000000" w:themeColor="text1"/>
        </w:rPr>
        <w:t xml:space="preserve"> </w:t>
      </w:r>
      <w:r w:rsidRPr="005C4B3C">
        <w:rPr>
          <w:color w:val="000000" w:themeColor="text1"/>
        </w:rPr>
        <w:t xml:space="preserve">Heydari et al. (2021) stated that in Hofstede culture dimension, individualism and collectivism is considered as a degree to which societies or people are integrated into different groups and their perception and dependency towards each other. </w:t>
      </w:r>
      <w:proofErr w:type="spellStart"/>
      <w:r w:rsidRPr="005C4B3C">
        <w:rPr>
          <w:color w:val="000000" w:themeColor="text1"/>
        </w:rPr>
        <w:t>Falamarzi</w:t>
      </w:r>
      <w:proofErr w:type="spellEnd"/>
      <w:r w:rsidRPr="005C4B3C">
        <w:rPr>
          <w:color w:val="000000" w:themeColor="text1"/>
        </w:rPr>
        <w:t xml:space="preserve"> et al. (2021) the uncertainty avoidance index shows to which extent uncertainty and ambiguity is tolerable in a society. The dimension showed how unknown and unforeseen circumstances are handled in a society. </w:t>
      </w:r>
    </w:p>
    <w:p w14:paraId="3CE8497D" w14:textId="77777777" w:rsidR="00B21A2D" w:rsidRPr="005C4B3C" w:rsidRDefault="00383CBA" w:rsidP="00436D0F">
      <w:pPr>
        <w:widowControl w:val="0"/>
        <w:spacing w:after="0"/>
        <w:rPr>
          <w:color w:val="000000" w:themeColor="text1"/>
        </w:rPr>
      </w:pPr>
      <w:r w:rsidRPr="005C4B3C">
        <w:rPr>
          <w:color w:val="000000" w:themeColor="text1"/>
        </w:rPr>
        <w:t xml:space="preserve">Heydari et al. (2021) stated that the masculinity index in the Hofstede model shows the male or female power in a society. It shows the dominant and powerful gender in a society. Moreover, Jackson (2020) stated that the long-term orientation showed the level of engagement, trust and loyalty within an organisation. </w:t>
      </w:r>
    </w:p>
    <w:p w14:paraId="36580AAA" w14:textId="77777777" w:rsidR="00B21A2D" w:rsidRPr="005C4B3C" w:rsidRDefault="00383CBA" w:rsidP="00436D0F">
      <w:pPr>
        <w:widowControl w:val="0"/>
        <w:spacing w:after="0"/>
        <w:rPr>
          <w:color w:val="000000" w:themeColor="text1"/>
        </w:rPr>
      </w:pPr>
      <w:r w:rsidRPr="005C4B3C">
        <w:rPr>
          <w:color w:val="000000" w:themeColor="text1"/>
        </w:rPr>
        <w:t xml:space="preserve">Considering transaction cost economic theory, </w:t>
      </w:r>
      <w:proofErr w:type="spellStart"/>
      <w:r w:rsidRPr="005C4B3C">
        <w:rPr>
          <w:color w:val="000000" w:themeColor="text1"/>
        </w:rPr>
        <w:t>Ketokivi</w:t>
      </w:r>
      <w:proofErr w:type="spellEnd"/>
      <w:r w:rsidRPr="005C4B3C">
        <w:rPr>
          <w:color w:val="000000" w:themeColor="text1"/>
        </w:rPr>
        <w:t xml:space="preserve"> and Mahoney (2020) stated that transaction cost economic theory suggests that the optimal organisational structure is based on achieving economic efficiency and reducing the costs of exchange. The theory also suggests that each transaction cost is interdependent on monitoring, managing and controlling transactions. Rindfleisch (2020) stated in a study that it is essential for businesses and decision makers to consider cultural dimensions such as power distance for making strategic business choices. Peng and Peng (2021) stated that cultural gaps can raise disagreement within employees working in an organisation. </w:t>
      </w:r>
      <w:proofErr w:type="spellStart"/>
      <w:r w:rsidRPr="005C4B3C">
        <w:rPr>
          <w:color w:val="000000" w:themeColor="text1"/>
        </w:rPr>
        <w:t>Schneiberg</w:t>
      </w:r>
      <w:proofErr w:type="spellEnd"/>
      <w:r w:rsidRPr="005C4B3C">
        <w:rPr>
          <w:color w:val="000000" w:themeColor="text1"/>
        </w:rPr>
        <w:t xml:space="preserve"> and Hollingsworth (2019) also highlighted that disagreement is often found between employees belonging from high culture content and low culture context which leads to increase in conflicts and negatively influences organisational performance and efficiency. Rindfleisch (2020) also highlighted that people with wider culture gaps are unable to understand and respect each other's values and beliefs which plays a crucial role for employees working together in a team. Hence, a wider cultural dimension leads to rise in employee conflicts which ultimately raise transaction fees of a business. </w:t>
      </w:r>
    </w:p>
    <w:p w14:paraId="6A9DF5D2" w14:textId="77777777" w:rsidR="00B21A2D" w:rsidRPr="005C4B3C" w:rsidRDefault="00383CBA" w:rsidP="00436D0F">
      <w:pPr>
        <w:widowControl w:val="0"/>
        <w:spacing w:after="0"/>
        <w:rPr>
          <w:color w:val="000000" w:themeColor="text1"/>
        </w:rPr>
      </w:pPr>
      <w:r w:rsidRPr="005C4B3C">
        <w:rPr>
          <w:color w:val="000000" w:themeColor="text1"/>
        </w:rPr>
        <w:lastRenderedPageBreak/>
        <w:t xml:space="preserve">For internationalisation, it is essential for businesses to maintain equality for diverse stakeholders. It will ensure to reduce the conflicts among employees in an organisation, motivate them to work and increase their production. Moreover, Peng and Peng (2021) also stated that by maintaining equality among people from diverse cultures and backgrounds, it will also increase brand equity and reputation in the operating industry which would provide competitive advantage over competitors. </w:t>
      </w:r>
    </w:p>
    <w:p w14:paraId="48EC5FDE" w14:textId="77777777" w:rsidR="00B21A2D" w:rsidRPr="005C4B3C" w:rsidRDefault="00383CBA" w:rsidP="00436D0F">
      <w:pPr>
        <w:widowControl w:val="0"/>
        <w:spacing w:after="0"/>
        <w:rPr>
          <w:color w:val="000000" w:themeColor="text1"/>
        </w:rPr>
      </w:pPr>
      <w:r w:rsidRPr="005C4B3C">
        <w:rPr>
          <w:color w:val="000000" w:themeColor="text1"/>
        </w:rPr>
        <w:t xml:space="preserve">The concept of institutional theory explains that there should be an approach which should highlight management practices in an organisation which should align with the society rather than economic pressure. Alvesson and Spicer (2019) stated that institutional theory has an ability to determine and explain different types of organisational behaviour based on their cultures and social norms. David et al. (2019) stated that in societies where uncertainty avoidance is low it is difficult to implement change and new organisational processes. Hwang et al. (2019) also stated that people belonging from cultures having low uncertainty avoidance resist change where it becomes difficult for organisations and management to innovate businesses, implement technological solutions or develop new plans and strategies to compete effectively in the market. Hence, it affects the business growth and production which also leads to increase in transaction fees, affecting business profitability on internationalisation. </w:t>
      </w:r>
    </w:p>
    <w:p w14:paraId="2F2694AD" w14:textId="77777777" w:rsidR="00B21A2D" w:rsidRPr="005C4B3C" w:rsidRDefault="00383CBA" w:rsidP="00436D0F">
      <w:pPr>
        <w:widowControl w:val="0"/>
        <w:spacing w:after="0"/>
        <w:rPr>
          <w:color w:val="000000" w:themeColor="text1"/>
        </w:rPr>
      </w:pPr>
      <w:r w:rsidRPr="005C4B3C">
        <w:rPr>
          <w:color w:val="000000" w:themeColor="text1"/>
        </w:rPr>
        <w:t xml:space="preserve">There are certain political risks that also affect the internationalisation of businesses. Vadasi et al. (2019) stated that it is essential for international businesses to consider political risks in their business growth and development. The hierarchies and management should be matched with each other for lowering the transaction fees of international businesses. </w:t>
      </w:r>
      <w:r w:rsidR="007C48FF" w:rsidRPr="005C4B3C">
        <w:rPr>
          <w:color w:val="000000" w:themeColor="text1"/>
        </w:rPr>
        <w:t xml:space="preserve"> </w:t>
      </w:r>
      <w:r w:rsidRPr="005C4B3C">
        <w:rPr>
          <w:color w:val="000000" w:themeColor="text1"/>
        </w:rPr>
        <w:t xml:space="preserve">There are a number of theoretical paradigms that can help in examining cultural diversity and its influence on the process of internationalisation. The Resource Dependency Theory (RDT) highlights that businesses should develop relevant strategies and plans for gaining assets and fulfil the skills requirement in an organisation for maintaining its productivity and performance. Jiang et al. (2022) also highlighted that these external competencies can be challenging for incorporating in an organisation during industrialisation due to cultural differences.  Kim et al. (2020) stated that it is essential for international businesses to diversify their reliance on the number of suppliers for procuring essential resources. </w:t>
      </w:r>
    </w:p>
    <w:p w14:paraId="76228032" w14:textId="77777777" w:rsidR="00B21A2D" w:rsidRPr="005C4B3C" w:rsidRDefault="00383CBA" w:rsidP="00436D0F">
      <w:pPr>
        <w:widowControl w:val="0"/>
        <w:spacing w:after="0"/>
        <w:rPr>
          <w:color w:val="000000" w:themeColor="text1"/>
        </w:rPr>
      </w:pPr>
      <w:r w:rsidRPr="005C4B3C">
        <w:rPr>
          <w:color w:val="000000" w:themeColor="text1"/>
        </w:rPr>
        <w:t xml:space="preserve">Additionally, the knowledge based theory proposes that there should be a similarity between controlled and regulated knowledge in an organisation. </w:t>
      </w:r>
      <w:r w:rsidR="007C48FF" w:rsidRPr="005C4B3C">
        <w:rPr>
          <w:color w:val="000000" w:themeColor="text1"/>
        </w:rPr>
        <w:t xml:space="preserve">Vadasi et al </w:t>
      </w:r>
      <w:r w:rsidRPr="005C4B3C">
        <w:rPr>
          <w:color w:val="000000" w:themeColor="text1"/>
        </w:rPr>
        <w:t xml:space="preserve">(2019) stated that it </w:t>
      </w:r>
      <w:r w:rsidRPr="005C4B3C">
        <w:rPr>
          <w:color w:val="000000" w:themeColor="text1"/>
        </w:rPr>
        <w:lastRenderedPageBreak/>
        <w:t xml:space="preserve">helps in eliminating the factors of ambiguity and confusion that can cause significant cultural disparities in international businesses. The provided and perceived knowledge should be similar for which it is essential to eliminate communication barriers such as language barrier in internationalisation businesses for increasing business growth and performance.  </w:t>
      </w:r>
    </w:p>
    <w:p w14:paraId="249CE5B8" w14:textId="77777777" w:rsidR="00B21A2D" w:rsidRPr="005C4B3C" w:rsidRDefault="00383CBA" w:rsidP="00436D0F">
      <w:pPr>
        <w:pStyle w:val="Heading2"/>
        <w:spacing w:line="360" w:lineRule="auto"/>
      </w:pPr>
      <w:bookmarkStart w:id="30" w:name="_Toc126241760"/>
      <w:r w:rsidRPr="005C4B3C">
        <w:t>2.5 Conceptual framework</w:t>
      </w:r>
      <w:bookmarkEnd w:id="30"/>
    </w:p>
    <w:p w14:paraId="32257885" w14:textId="77777777" w:rsidR="00B21A2D" w:rsidRPr="005C4B3C" w:rsidRDefault="00383CBA" w:rsidP="00436D0F">
      <w:pPr>
        <w:keepNext/>
        <w:spacing w:after="0"/>
        <w:jc w:val="center"/>
        <w:rPr>
          <w:color w:val="000000" w:themeColor="text1"/>
        </w:rPr>
      </w:pPr>
      <w:r w:rsidRPr="005C4B3C">
        <w:rPr>
          <w:noProof/>
          <w:color w:val="000000" w:themeColor="text1"/>
          <w:lang w:val="en-US"/>
        </w:rPr>
        <mc:AlternateContent>
          <mc:Choice Requires="wpg">
            <w:drawing>
              <wp:inline distT="0" distB="0" distL="0" distR="0" wp14:anchorId="0336DD00" wp14:editId="6AC8EC84">
                <wp:extent cx="5486400" cy="3200400"/>
                <wp:effectExtent l="0" t="0" r="0" b="0"/>
                <wp:docPr id="2" name="Group 2"/>
                <wp:cNvGraphicFramePr/>
                <a:graphic xmlns:a="http://schemas.openxmlformats.org/drawingml/2006/main">
                  <a:graphicData uri="http://schemas.microsoft.com/office/word/2010/wordprocessingGroup">
                    <wpg:wgp>
                      <wpg:cNvGrpSpPr/>
                      <wpg:grpSpPr>
                        <a:xfrm>
                          <a:off x="0" y="0"/>
                          <a:ext cx="5486400" cy="3200400"/>
                          <a:chOff x="0" y="0"/>
                          <a:chExt cx="5490075" cy="3200425"/>
                        </a:xfrm>
                      </wpg:grpSpPr>
                      <wpg:grpSp>
                        <wpg:cNvPr id="1" name="Group 1"/>
                        <wpg:cNvGrpSpPr/>
                        <wpg:grpSpPr>
                          <a:xfrm>
                            <a:off x="0" y="0"/>
                            <a:ext cx="5486400" cy="3200400"/>
                            <a:chOff x="0" y="0"/>
                            <a:chExt cx="5486400" cy="3200400"/>
                          </a:xfrm>
                        </wpg:grpSpPr>
                        <wps:wsp>
                          <wps:cNvPr id="3" name="Rectangle 3"/>
                          <wps:cNvSpPr/>
                          <wps:spPr>
                            <a:xfrm>
                              <a:off x="0" y="0"/>
                              <a:ext cx="5486400" cy="3200400"/>
                            </a:xfrm>
                            <a:prstGeom prst="rect">
                              <a:avLst/>
                            </a:prstGeom>
                            <a:noFill/>
                            <a:ln>
                              <a:noFill/>
                            </a:ln>
                          </wps:spPr>
                          <wps:txbx>
                            <w:txbxContent>
                              <w:p w14:paraId="741FE170" w14:textId="77777777" w:rsidR="000225B8" w:rsidRDefault="000225B8">
                                <w:pPr>
                                  <w:spacing w:after="0" w:line="240" w:lineRule="auto"/>
                                  <w:ind w:firstLine="0"/>
                                  <w:jc w:val="left"/>
                                  <w:textDirection w:val="btLr"/>
                                </w:pPr>
                              </w:p>
                            </w:txbxContent>
                          </wps:txbx>
                          <wps:bodyPr spcFirstLastPara="1" wrap="square" lIns="91425" tIns="91425" rIns="91425" bIns="91425" anchor="ctr" anchorCtr="0">
                            <a:noAutofit/>
                          </wps:bodyPr>
                        </wps:wsp>
                        <wps:wsp>
                          <wps:cNvPr id="4" name="Freeform 4"/>
                          <wps:cNvSpPr/>
                          <wps:spPr>
                            <a:xfrm>
                              <a:off x="2494061" y="1600200"/>
                              <a:ext cx="498276" cy="1071294"/>
                            </a:xfrm>
                            <a:custGeom>
                              <a:avLst/>
                              <a:gdLst/>
                              <a:ahLst/>
                              <a:cxnLst/>
                              <a:rect l="l" t="t" r="r" b="b"/>
                              <a:pathLst>
                                <a:path w="120000" h="120000" extrusionOk="0">
                                  <a:moveTo>
                                    <a:pt x="0" y="0"/>
                                  </a:moveTo>
                                  <a:lnTo>
                                    <a:pt x="60000" y="0"/>
                                  </a:lnTo>
                                  <a:lnTo>
                                    <a:pt x="60000" y="120000"/>
                                  </a:lnTo>
                                  <a:lnTo>
                                    <a:pt x="120000" y="120000"/>
                                  </a:lnTo>
                                </a:path>
                              </a:pathLst>
                            </a:custGeom>
                            <a:noFill/>
                            <a:ln w="12700" cap="flat" cmpd="sng">
                              <a:solidFill>
                                <a:srgbClr val="487AA8"/>
                              </a:solidFill>
                              <a:prstDash val="solid"/>
                              <a:miter lim="800000"/>
                              <a:headEnd type="none" w="sm" len="sm"/>
                              <a:tailEnd type="none" w="sm" len="sm"/>
                            </a:ln>
                          </wps:spPr>
                          <wps:bodyPr spcFirstLastPara="1" wrap="square" lIns="91425" tIns="91425" rIns="91425" bIns="91425" anchor="ctr" anchorCtr="0">
                            <a:noAutofit/>
                          </wps:bodyPr>
                        </wps:wsp>
                        <wps:wsp>
                          <wps:cNvPr id="5" name="Freeform 5"/>
                          <wps:cNvSpPr/>
                          <wps:spPr>
                            <a:xfrm>
                              <a:off x="2494061" y="1554480"/>
                              <a:ext cx="498276" cy="91440"/>
                            </a:xfrm>
                            <a:custGeom>
                              <a:avLst/>
                              <a:gdLst/>
                              <a:ahLst/>
                              <a:cxnLst/>
                              <a:rect l="l" t="t" r="r" b="b"/>
                              <a:pathLst>
                                <a:path w="120000" h="120000" extrusionOk="0">
                                  <a:moveTo>
                                    <a:pt x="0" y="60000"/>
                                  </a:moveTo>
                                  <a:lnTo>
                                    <a:pt x="120000" y="60000"/>
                                  </a:lnTo>
                                </a:path>
                              </a:pathLst>
                            </a:custGeom>
                            <a:noFill/>
                            <a:ln w="12700" cap="flat" cmpd="sng">
                              <a:solidFill>
                                <a:srgbClr val="487AA8"/>
                              </a:solidFill>
                              <a:prstDash val="solid"/>
                              <a:miter lim="800000"/>
                              <a:headEnd type="none" w="sm" len="sm"/>
                              <a:tailEnd type="none" w="sm" len="sm"/>
                            </a:ln>
                          </wps:spPr>
                          <wps:bodyPr spcFirstLastPara="1" wrap="square" lIns="91425" tIns="91425" rIns="91425" bIns="91425" anchor="ctr" anchorCtr="0">
                            <a:noAutofit/>
                          </wps:bodyPr>
                        </wps:wsp>
                        <wps:wsp>
                          <wps:cNvPr id="6" name="Freeform 6"/>
                          <wps:cNvSpPr/>
                          <wps:spPr>
                            <a:xfrm>
                              <a:off x="2494061" y="528905"/>
                              <a:ext cx="498276" cy="1071294"/>
                            </a:xfrm>
                            <a:custGeom>
                              <a:avLst/>
                              <a:gdLst/>
                              <a:ahLst/>
                              <a:cxnLst/>
                              <a:rect l="l" t="t" r="r" b="b"/>
                              <a:pathLst>
                                <a:path w="120000" h="120000" extrusionOk="0">
                                  <a:moveTo>
                                    <a:pt x="0" y="120000"/>
                                  </a:moveTo>
                                  <a:lnTo>
                                    <a:pt x="60000" y="120000"/>
                                  </a:lnTo>
                                  <a:lnTo>
                                    <a:pt x="60000" y="0"/>
                                  </a:lnTo>
                                  <a:lnTo>
                                    <a:pt x="120000" y="0"/>
                                  </a:lnTo>
                                </a:path>
                              </a:pathLst>
                            </a:custGeom>
                            <a:noFill/>
                            <a:ln w="12700" cap="flat" cmpd="sng">
                              <a:solidFill>
                                <a:srgbClr val="487AA8"/>
                              </a:solidFill>
                              <a:prstDash val="solid"/>
                              <a:miter lim="800000"/>
                              <a:headEnd type="none" w="sm" len="sm"/>
                              <a:tailEnd type="none" w="sm" len="sm"/>
                            </a:ln>
                          </wps:spPr>
                          <wps:bodyPr spcFirstLastPara="1" wrap="square" lIns="91425" tIns="91425" rIns="91425" bIns="91425" anchor="ctr" anchorCtr="0">
                            <a:noAutofit/>
                          </wps:bodyPr>
                        </wps:wsp>
                        <wps:wsp>
                          <wps:cNvPr id="7" name="Rectangle 7"/>
                          <wps:cNvSpPr/>
                          <wps:spPr>
                            <a:xfrm>
                              <a:off x="2678" y="1220264"/>
                              <a:ext cx="2491382" cy="759871"/>
                            </a:xfrm>
                            <a:prstGeom prst="rect">
                              <a:avLst/>
                            </a:prstGeom>
                            <a:solidFill>
                              <a:srgbClr val="599BD5"/>
                            </a:solidFill>
                            <a:ln w="12700" cap="flat" cmpd="sng">
                              <a:solidFill>
                                <a:schemeClr val="lt1"/>
                              </a:solidFill>
                              <a:prstDash val="solid"/>
                              <a:miter lim="800000"/>
                              <a:headEnd type="none" w="sm" len="sm"/>
                              <a:tailEnd type="none" w="sm" len="sm"/>
                            </a:ln>
                          </wps:spPr>
                          <wps:txbx>
                            <w:txbxContent>
                              <w:p w14:paraId="72ECCEFE" w14:textId="77777777" w:rsidR="000225B8" w:rsidRDefault="000225B8">
                                <w:pPr>
                                  <w:spacing w:after="0" w:line="240" w:lineRule="auto"/>
                                  <w:ind w:firstLine="0"/>
                                  <w:jc w:val="left"/>
                                  <w:textDirection w:val="btLr"/>
                                </w:pPr>
                              </w:p>
                            </w:txbxContent>
                          </wps:txbx>
                          <wps:bodyPr spcFirstLastPara="1" wrap="square" lIns="91425" tIns="91425" rIns="91425" bIns="91425" anchor="ctr" anchorCtr="0">
                            <a:noAutofit/>
                          </wps:bodyPr>
                        </wps:wsp>
                        <wps:wsp>
                          <wps:cNvPr id="8" name="Text Box 8"/>
                          <wps:cNvSpPr txBox="1"/>
                          <wps:spPr>
                            <a:xfrm>
                              <a:off x="2678" y="1220264"/>
                              <a:ext cx="2491382" cy="759871"/>
                            </a:xfrm>
                            <a:prstGeom prst="rect">
                              <a:avLst/>
                            </a:prstGeom>
                            <a:noFill/>
                            <a:ln>
                              <a:noFill/>
                            </a:ln>
                          </wps:spPr>
                          <wps:txbx>
                            <w:txbxContent>
                              <w:p w14:paraId="51F8D4B0" w14:textId="77777777" w:rsidR="000225B8" w:rsidRDefault="000225B8">
                                <w:pPr>
                                  <w:spacing w:after="0" w:line="215" w:lineRule="auto"/>
                                  <w:ind w:firstLine="0"/>
                                  <w:jc w:val="center"/>
                                  <w:textDirection w:val="btLr"/>
                                </w:pPr>
                                <w:r>
                                  <w:rPr>
                                    <w:rFonts w:ascii="Calibri" w:eastAsia="Calibri" w:hAnsi="Calibri" w:cs="Calibri"/>
                                    <w:color w:val="000000"/>
                                    <w:sz w:val="34"/>
                                  </w:rPr>
                                  <w:t>Management of Business Across Corporate Culture</w:t>
                                </w:r>
                              </w:p>
                            </w:txbxContent>
                          </wps:txbx>
                          <wps:bodyPr spcFirstLastPara="1" wrap="square" lIns="10775" tIns="10775" rIns="10775" bIns="10775" anchor="ctr" anchorCtr="0">
                            <a:noAutofit/>
                          </wps:bodyPr>
                        </wps:wsp>
                        <wps:wsp>
                          <wps:cNvPr id="9" name="Rectangle 9"/>
                          <wps:cNvSpPr/>
                          <wps:spPr>
                            <a:xfrm>
                              <a:off x="2992338" y="148969"/>
                              <a:ext cx="2491382" cy="759871"/>
                            </a:xfrm>
                            <a:prstGeom prst="rect">
                              <a:avLst/>
                            </a:prstGeom>
                            <a:solidFill>
                              <a:srgbClr val="599BD5"/>
                            </a:solidFill>
                            <a:ln w="12700" cap="flat" cmpd="sng">
                              <a:solidFill>
                                <a:schemeClr val="lt1"/>
                              </a:solidFill>
                              <a:prstDash val="solid"/>
                              <a:miter lim="800000"/>
                              <a:headEnd type="none" w="sm" len="sm"/>
                              <a:tailEnd type="none" w="sm" len="sm"/>
                            </a:ln>
                          </wps:spPr>
                          <wps:txbx>
                            <w:txbxContent>
                              <w:p w14:paraId="0672931A" w14:textId="77777777" w:rsidR="000225B8" w:rsidRDefault="000225B8">
                                <w:pPr>
                                  <w:spacing w:after="0" w:line="240" w:lineRule="auto"/>
                                  <w:ind w:firstLine="0"/>
                                  <w:jc w:val="left"/>
                                  <w:textDirection w:val="btLr"/>
                                </w:pPr>
                              </w:p>
                            </w:txbxContent>
                          </wps:txbx>
                          <wps:bodyPr spcFirstLastPara="1" wrap="square" lIns="91425" tIns="91425" rIns="91425" bIns="91425" anchor="ctr" anchorCtr="0">
                            <a:noAutofit/>
                          </wps:bodyPr>
                        </wps:wsp>
                        <wps:wsp>
                          <wps:cNvPr id="10" name="Text Box 10"/>
                          <wps:cNvSpPr txBox="1"/>
                          <wps:spPr>
                            <a:xfrm>
                              <a:off x="2992338" y="148969"/>
                              <a:ext cx="2491382" cy="759871"/>
                            </a:xfrm>
                            <a:prstGeom prst="rect">
                              <a:avLst/>
                            </a:prstGeom>
                            <a:noFill/>
                            <a:ln>
                              <a:noFill/>
                            </a:ln>
                          </wps:spPr>
                          <wps:txbx>
                            <w:txbxContent>
                              <w:p w14:paraId="3C1B3D33" w14:textId="77777777" w:rsidR="000225B8" w:rsidRDefault="000225B8">
                                <w:pPr>
                                  <w:spacing w:after="0" w:line="215" w:lineRule="auto"/>
                                  <w:ind w:firstLine="0"/>
                                  <w:jc w:val="center"/>
                                  <w:textDirection w:val="btLr"/>
                                </w:pPr>
                                <w:r>
                                  <w:rPr>
                                    <w:rFonts w:ascii="Calibri" w:eastAsia="Calibri" w:hAnsi="Calibri" w:cs="Calibri"/>
                                    <w:color w:val="000000"/>
                                    <w:sz w:val="34"/>
                                  </w:rPr>
                                  <w:t>Measuring Revenue/Profit of Gucci in the UK and Italy</w:t>
                                </w:r>
                              </w:p>
                            </w:txbxContent>
                          </wps:txbx>
                          <wps:bodyPr spcFirstLastPara="1" wrap="square" lIns="10775" tIns="10775" rIns="10775" bIns="10775" anchor="ctr" anchorCtr="0">
                            <a:noAutofit/>
                          </wps:bodyPr>
                        </wps:wsp>
                        <wps:wsp>
                          <wps:cNvPr id="11" name="Rectangle 11"/>
                          <wps:cNvSpPr/>
                          <wps:spPr>
                            <a:xfrm>
                              <a:off x="2992338" y="1220264"/>
                              <a:ext cx="2491382" cy="759871"/>
                            </a:xfrm>
                            <a:prstGeom prst="rect">
                              <a:avLst/>
                            </a:prstGeom>
                            <a:solidFill>
                              <a:srgbClr val="599BD5"/>
                            </a:solidFill>
                            <a:ln w="12700" cap="flat" cmpd="sng">
                              <a:solidFill>
                                <a:schemeClr val="lt1"/>
                              </a:solidFill>
                              <a:prstDash val="solid"/>
                              <a:miter lim="800000"/>
                              <a:headEnd type="none" w="sm" len="sm"/>
                              <a:tailEnd type="none" w="sm" len="sm"/>
                            </a:ln>
                          </wps:spPr>
                          <wps:txbx>
                            <w:txbxContent>
                              <w:p w14:paraId="4914BC34" w14:textId="77777777" w:rsidR="000225B8" w:rsidRDefault="000225B8">
                                <w:pPr>
                                  <w:spacing w:after="0" w:line="240" w:lineRule="auto"/>
                                  <w:ind w:firstLine="0"/>
                                  <w:jc w:val="left"/>
                                  <w:textDirection w:val="btLr"/>
                                </w:pPr>
                              </w:p>
                            </w:txbxContent>
                          </wps:txbx>
                          <wps:bodyPr spcFirstLastPara="1" wrap="square" lIns="91425" tIns="91425" rIns="91425" bIns="91425" anchor="ctr" anchorCtr="0">
                            <a:noAutofit/>
                          </wps:bodyPr>
                        </wps:wsp>
                        <wps:wsp>
                          <wps:cNvPr id="12" name="Text Box 12"/>
                          <wps:cNvSpPr txBox="1"/>
                          <wps:spPr>
                            <a:xfrm>
                              <a:off x="2992338" y="1220264"/>
                              <a:ext cx="2491382" cy="759871"/>
                            </a:xfrm>
                            <a:prstGeom prst="rect">
                              <a:avLst/>
                            </a:prstGeom>
                            <a:noFill/>
                            <a:ln>
                              <a:noFill/>
                            </a:ln>
                          </wps:spPr>
                          <wps:txbx>
                            <w:txbxContent>
                              <w:p w14:paraId="78306F4A" w14:textId="77777777" w:rsidR="000225B8" w:rsidRDefault="000225B8">
                                <w:pPr>
                                  <w:spacing w:after="0" w:line="215" w:lineRule="auto"/>
                                  <w:ind w:firstLine="0"/>
                                  <w:jc w:val="center"/>
                                  <w:textDirection w:val="btLr"/>
                                </w:pPr>
                                <w:r>
                                  <w:rPr>
                                    <w:rFonts w:ascii="Calibri" w:eastAsia="Calibri" w:hAnsi="Calibri" w:cs="Calibri"/>
                                    <w:color w:val="000000"/>
                                    <w:sz w:val="34"/>
                                  </w:rPr>
                                  <w:t>Improvement in Employee Performance</w:t>
                                </w:r>
                              </w:p>
                            </w:txbxContent>
                          </wps:txbx>
                          <wps:bodyPr spcFirstLastPara="1" wrap="square" lIns="10775" tIns="10775" rIns="10775" bIns="10775" anchor="ctr" anchorCtr="0">
                            <a:noAutofit/>
                          </wps:bodyPr>
                        </wps:wsp>
                        <wps:wsp>
                          <wps:cNvPr id="13" name="Rectangle 13"/>
                          <wps:cNvSpPr/>
                          <wps:spPr>
                            <a:xfrm>
                              <a:off x="2992338" y="2291558"/>
                              <a:ext cx="2491382" cy="759871"/>
                            </a:xfrm>
                            <a:prstGeom prst="rect">
                              <a:avLst/>
                            </a:prstGeom>
                            <a:solidFill>
                              <a:srgbClr val="599BD5"/>
                            </a:solidFill>
                            <a:ln w="12700" cap="flat" cmpd="sng">
                              <a:solidFill>
                                <a:schemeClr val="lt1"/>
                              </a:solidFill>
                              <a:prstDash val="solid"/>
                              <a:miter lim="800000"/>
                              <a:headEnd type="none" w="sm" len="sm"/>
                              <a:tailEnd type="none" w="sm" len="sm"/>
                            </a:ln>
                          </wps:spPr>
                          <wps:txbx>
                            <w:txbxContent>
                              <w:p w14:paraId="7603ED72" w14:textId="77777777" w:rsidR="000225B8" w:rsidRDefault="000225B8">
                                <w:pPr>
                                  <w:spacing w:after="0" w:line="240" w:lineRule="auto"/>
                                  <w:ind w:firstLine="0"/>
                                  <w:jc w:val="left"/>
                                  <w:textDirection w:val="btLr"/>
                                </w:pPr>
                              </w:p>
                            </w:txbxContent>
                          </wps:txbx>
                          <wps:bodyPr spcFirstLastPara="1" wrap="square" lIns="91425" tIns="91425" rIns="91425" bIns="91425" anchor="ctr" anchorCtr="0">
                            <a:noAutofit/>
                          </wps:bodyPr>
                        </wps:wsp>
                        <wps:wsp>
                          <wps:cNvPr id="14" name="Text Box 14"/>
                          <wps:cNvSpPr txBox="1"/>
                          <wps:spPr>
                            <a:xfrm>
                              <a:off x="2992338" y="2291558"/>
                              <a:ext cx="2491382" cy="759871"/>
                            </a:xfrm>
                            <a:prstGeom prst="rect">
                              <a:avLst/>
                            </a:prstGeom>
                            <a:noFill/>
                            <a:ln>
                              <a:noFill/>
                            </a:ln>
                          </wps:spPr>
                          <wps:txbx>
                            <w:txbxContent>
                              <w:p w14:paraId="4BB4925F" w14:textId="77777777" w:rsidR="000225B8" w:rsidRDefault="000225B8">
                                <w:pPr>
                                  <w:spacing w:after="0" w:line="215" w:lineRule="auto"/>
                                  <w:ind w:firstLine="0"/>
                                  <w:jc w:val="center"/>
                                  <w:textDirection w:val="btLr"/>
                                </w:pPr>
                                <w:r>
                                  <w:rPr>
                                    <w:rFonts w:ascii="Calibri" w:eastAsia="Calibri" w:hAnsi="Calibri" w:cs="Calibri"/>
                                    <w:color w:val="000000"/>
                                    <w:sz w:val="34"/>
                                  </w:rPr>
                                  <w:t>Enhancement in Customer Services</w:t>
                                </w:r>
                              </w:p>
                            </w:txbxContent>
                          </wps:txbx>
                          <wps:bodyPr spcFirstLastPara="1" wrap="square" lIns="10775" tIns="10775" rIns="10775" bIns="10775" anchor="ctr" anchorCtr="0">
                            <a:noAutofit/>
                          </wps:bodyPr>
                        </wps:wsp>
                      </wpg:grpSp>
                    </wpg:wgp>
                  </a:graphicData>
                </a:graphic>
              </wp:inline>
            </w:drawing>
          </mc:Choice>
          <mc:Fallback>
            <w:pict>
              <v:group w14:anchorId="0336DD00" id="Group 2" o:spid="_x0000_s1026" style="width:6in;height:252pt;mso-position-horizontal-relative:char;mso-position-vertical-relative:line" coordsize="54900,3200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">
                <v:group id="Group 1" o:spid="_x0000_s1027" style="position:absolute;width:54864;height:32004" coordsize="54864,3200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">
                  <v:rect id="Rectangle 3" o:spid="_x0000_s1028" style="position:absolute;width:54864;height:32004;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" filled="f" stroked="f">
                    <v:textbox inset="2.53958mm,2.53958mm,2.53958mm,2.53958mm">
                      <w:txbxContent>
                        <w:p w14:paraId="741FE170" w14:textId="77777777" w:rsidR="000225B8" w:rsidRDefault="000225B8">
                          <w:pPr>
                            <w:spacing w:after="0" w:line="240" w:lineRule="auto"/>
                            <w:ind w:firstLine="0"/>
                            <w:jc w:val="left"/>
                            <w:textDirection w:val="btLr"/>
                          </w:pPr>
                        </w:p>
                      </w:txbxContent>
                    </v:textbox>
                  </v:rect>
                  <v:shape id="Freeform 4" o:spid="_x0000_s1029" style="position:absolute;left:24940;top:16002;width:4983;height:10712;visibility:visible;mso-wrap-style:square;v-text-anchor:middle" coordsize="120000,1200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" path="m,l60000,r,120000l120000,120000e" filled="f" strokecolor="#487aa8" strokeweight="1pt">
                    <v:stroke startarrowwidth="narrow" startarrowlength="short" endarrowwidth="narrow" endarrowlength="short" joinstyle="miter"/>
                    <v:path arrowok="t" o:extrusionok="f"/>
                  </v:shape>
                  <v:shape id="Freeform 5" o:spid="_x0000_s1030" style="position:absolute;left:24940;top:15544;width:4983;height:915;visibility:visible;mso-wrap-style:square;v-text-anchor:middle" coordsize="120000,1200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" path="m,60000r120000,e" filled="f" strokecolor="#487aa8" strokeweight="1pt">
                    <v:stroke startarrowwidth="narrow" startarrowlength="short" endarrowwidth="narrow" endarrowlength="short" joinstyle="miter"/>
                    <v:path arrowok="t" o:extrusionok="f"/>
                  </v:shape>
                  <v:shape id="Freeform 6" o:spid="_x0000_s1031" style="position:absolute;left:24940;top:5289;width:4983;height:10712;visibility:visible;mso-wrap-style:square;v-text-anchor:middle" coordsize="120000,1200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" path="m,120000r60000,l60000,r60000,e" filled="f" strokecolor="#487aa8" strokeweight="1pt">
                    <v:stroke startarrowwidth="narrow" startarrowlength="short" endarrowwidth="narrow" endarrowlength="short" joinstyle="miter"/>
                    <v:path arrowok="t" o:extrusionok="f"/>
                  </v:shape>
                  <v:rect id="Rectangle 7" o:spid="_x0000_s1032" style="position:absolute;left:26;top:12202;width:24914;height:759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" fillcolor="#599bd5" strokecolor="white [3201]" strokeweight="1pt">
                    <v:stroke startarrowwidth="narrow" startarrowlength="short" endarrowwidth="narrow" endarrowlength="short"/>
                    <v:textbox inset="2.53958mm,2.53958mm,2.53958mm,2.53958mm">
                      <w:txbxContent>
                        <w:p w14:paraId="72ECCEFE" w14:textId="77777777" w:rsidR="000225B8" w:rsidRDefault="000225B8">
                          <w:pPr>
                            <w:spacing w:after="0" w:line="240" w:lineRule="auto"/>
                            <w:ind w:firstLine="0"/>
                            <w:jc w:val="left"/>
                            <w:textDirection w:val="btLr"/>
                          </w:pPr>
                        </w:p>
                      </w:txbxContent>
                    </v:textbox>
                  </v:rect>
                  <v:shapetype id="_x0000_t202" coordsize="21600,21600" o:spt="202" path="m,l,21600r21600,l21600,xe">
                    <v:stroke joinstyle="miter"/>
                    <v:path gradientshapeok="t" o:connecttype="rect"/>
                  </v:shapetype>
                  <v:shape id="Text Box 8" o:spid="_x0000_s1033" type="#_x0000_t202" style="position:absolute;left:26;top:12202;width:24914;height:759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" filled="f" stroked="f">
                    <v:textbox inset=".29931mm,.29931mm,.29931mm,.29931mm">
                      <w:txbxContent>
                        <w:p w14:paraId="51F8D4B0" w14:textId="77777777" w:rsidR="000225B8" w:rsidRDefault="000225B8">
                          <w:pPr>
                            <w:spacing w:after="0" w:line="215" w:lineRule="auto"/>
                            <w:ind w:firstLine="0"/>
                            <w:jc w:val="center"/>
                            <w:textDirection w:val="btLr"/>
                          </w:pPr>
                          <w:r>
                            <w:rPr>
                              <w:rFonts w:ascii="Calibri" w:eastAsia="Calibri" w:hAnsi="Calibri" w:cs="Calibri"/>
                              <w:color w:val="000000"/>
                              <w:sz w:val="34"/>
                            </w:rPr>
                            <w:t>Management of Business Across Corporate Culture</w:t>
                          </w:r>
                        </w:p>
                      </w:txbxContent>
                    </v:textbox>
                  </v:shape>
                  <v:rect id="Rectangle 9" o:spid="_x0000_s1034" style="position:absolute;left:29923;top:1489;width:24914;height:759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" fillcolor="#599bd5" strokecolor="white [3201]" strokeweight="1pt">
                    <v:stroke startarrowwidth="narrow" startarrowlength="short" endarrowwidth="narrow" endarrowlength="short"/>
                    <v:textbox inset="2.53958mm,2.53958mm,2.53958mm,2.53958mm">
                      <w:txbxContent>
                        <w:p w14:paraId="0672931A" w14:textId="77777777" w:rsidR="000225B8" w:rsidRDefault="000225B8">
                          <w:pPr>
                            <w:spacing w:after="0" w:line="240" w:lineRule="auto"/>
                            <w:ind w:firstLine="0"/>
                            <w:jc w:val="left"/>
                            <w:textDirection w:val="btLr"/>
                          </w:pPr>
                        </w:p>
                      </w:txbxContent>
                    </v:textbox>
                  </v:rect>
                  <v:shape id="Text Box 10" o:spid="_x0000_s1035" type="#_x0000_t202" style="position:absolute;left:29923;top:1489;width:24914;height:759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" filled="f" stroked="f">
                    <v:textbox inset=".29931mm,.29931mm,.29931mm,.29931mm">
                      <w:txbxContent>
                        <w:p w14:paraId="3C1B3D33" w14:textId="77777777" w:rsidR="000225B8" w:rsidRDefault="000225B8">
                          <w:pPr>
                            <w:spacing w:after="0" w:line="215" w:lineRule="auto"/>
                            <w:ind w:firstLine="0"/>
                            <w:jc w:val="center"/>
                            <w:textDirection w:val="btLr"/>
                          </w:pPr>
                          <w:r>
                            <w:rPr>
                              <w:rFonts w:ascii="Calibri" w:eastAsia="Calibri" w:hAnsi="Calibri" w:cs="Calibri"/>
                              <w:color w:val="000000"/>
                              <w:sz w:val="34"/>
                            </w:rPr>
                            <w:t>Measuring Revenue/Profit of Gucci in the UK and Italy</w:t>
                          </w:r>
                        </w:p>
                      </w:txbxContent>
                    </v:textbox>
                  </v:shape>
                  <v:rect id="Rectangle 11" o:spid="_x0000_s1036" style="position:absolute;left:29923;top:12202;width:24914;height:759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" fillcolor="#599bd5" strokecolor="white [3201]" strokeweight="1pt">
                    <v:stroke startarrowwidth="narrow" startarrowlength="short" endarrowwidth="narrow" endarrowlength="short"/>
                    <v:textbox inset="2.53958mm,2.53958mm,2.53958mm,2.53958mm">
                      <w:txbxContent>
                        <w:p w14:paraId="4914BC34" w14:textId="77777777" w:rsidR="000225B8" w:rsidRDefault="000225B8">
                          <w:pPr>
                            <w:spacing w:after="0" w:line="240" w:lineRule="auto"/>
                            <w:ind w:firstLine="0"/>
                            <w:jc w:val="left"/>
                            <w:textDirection w:val="btLr"/>
                          </w:pPr>
                        </w:p>
                      </w:txbxContent>
                    </v:textbox>
                  </v:rect>
                  <v:shape id="Text Box 12" o:spid="_x0000_s1037" type="#_x0000_t202" style="position:absolute;left:29923;top:12202;width:24914;height:759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" filled="f" stroked="f">
                    <v:textbox inset=".29931mm,.29931mm,.29931mm,.29931mm">
                      <w:txbxContent>
                        <w:p w14:paraId="78306F4A" w14:textId="77777777" w:rsidR="000225B8" w:rsidRDefault="000225B8">
                          <w:pPr>
                            <w:spacing w:after="0" w:line="215" w:lineRule="auto"/>
                            <w:ind w:firstLine="0"/>
                            <w:jc w:val="center"/>
                            <w:textDirection w:val="btLr"/>
                          </w:pPr>
                          <w:r>
                            <w:rPr>
                              <w:rFonts w:ascii="Calibri" w:eastAsia="Calibri" w:hAnsi="Calibri" w:cs="Calibri"/>
                              <w:color w:val="000000"/>
                              <w:sz w:val="34"/>
                            </w:rPr>
                            <w:t>Improvement in Employee Performance</w:t>
                          </w:r>
                        </w:p>
                      </w:txbxContent>
                    </v:textbox>
                  </v:shape>
                  <v:rect id="Rectangle 13" o:spid="_x0000_s1038" style="position:absolute;left:29923;top:22915;width:24914;height:759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" fillcolor="#599bd5" strokecolor="white [3201]" strokeweight="1pt">
                    <v:stroke startarrowwidth="narrow" startarrowlength="short" endarrowwidth="narrow" endarrowlength="short"/>
                    <v:textbox inset="2.53958mm,2.53958mm,2.53958mm,2.53958mm">
                      <w:txbxContent>
                        <w:p w14:paraId="7603ED72" w14:textId="77777777" w:rsidR="000225B8" w:rsidRDefault="000225B8">
                          <w:pPr>
                            <w:spacing w:after="0" w:line="240" w:lineRule="auto"/>
                            <w:ind w:firstLine="0"/>
                            <w:jc w:val="left"/>
                            <w:textDirection w:val="btLr"/>
                          </w:pPr>
                        </w:p>
                      </w:txbxContent>
                    </v:textbox>
                  </v:rect>
                  <v:shape id="Text Box 14" o:spid="_x0000_s1039" type="#_x0000_t202" style="position:absolute;left:29923;top:22915;width:24914;height:7599;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" filled="f" stroked="f">
                    <v:textbox inset=".29931mm,.29931mm,.29931mm,.29931mm">
                      <w:txbxContent>
                        <w:p w14:paraId="4BB4925F" w14:textId="77777777" w:rsidR="000225B8" w:rsidRDefault="000225B8">
                          <w:pPr>
                            <w:spacing w:after="0" w:line="215" w:lineRule="auto"/>
                            <w:ind w:firstLine="0"/>
                            <w:jc w:val="center"/>
                            <w:textDirection w:val="btLr"/>
                          </w:pPr>
                          <w:r>
                            <w:rPr>
                              <w:rFonts w:ascii="Calibri" w:eastAsia="Calibri" w:hAnsi="Calibri" w:cs="Calibri"/>
                              <w:color w:val="000000"/>
                              <w:sz w:val="34"/>
                            </w:rPr>
                            <w:t>Enhancement in Customer Services</w:t>
                          </w:r>
                        </w:p>
                      </w:txbxContent>
                    </v:textbox>
                  </v:shape>
                </v:group>
                <w10:anchorlock/>
              </v:group>
            </w:pict>
          </mc:Fallback>
        </mc:AlternateContent>
      </w:r>
    </w:p>
    <w:p w14:paraId="628D5464" w14:textId="07D4FCE3" w:rsidR="00B21A2D" w:rsidRPr="005C4B3C" w:rsidRDefault="00383CBA" w:rsidP="00436D0F">
      <w:pPr>
        <w:pBdr>
          <w:top w:val="nil"/>
          <w:left w:val="nil"/>
          <w:bottom w:val="nil"/>
          <w:right w:val="nil"/>
          <w:between w:val="nil"/>
        </w:pBdr>
        <w:spacing w:after="0"/>
        <w:ind w:firstLine="0"/>
        <w:jc w:val="center"/>
        <w:rPr>
          <w:i/>
          <w:color w:val="000000" w:themeColor="text1"/>
        </w:rPr>
      </w:pPr>
      <w:r w:rsidRPr="005C4B3C">
        <w:rPr>
          <w:i/>
          <w:color w:val="000000" w:themeColor="text1"/>
        </w:rPr>
        <w:t>Figure 1</w:t>
      </w:r>
      <w:r w:rsidR="0027434E" w:rsidRPr="005C4B3C">
        <w:rPr>
          <w:i/>
          <w:color w:val="000000" w:themeColor="text1"/>
        </w:rPr>
        <w:t>.</w:t>
      </w:r>
      <w:r w:rsidRPr="005C4B3C">
        <w:rPr>
          <w:i/>
          <w:color w:val="000000" w:themeColor="text1"/>
        </w:rPr>
        <w:t xml:space="preserve"> Conceptual Framework</w:t>
      </w:r>
    </w:p>
    <w:p w14:paraId="62EB6481" w14:textId="33007372" w:rsidR="007C48FF" w:rsidRPr="005C4B3C" w:rsidRDefault="007C48FF" w:rsidP="00436D0F">
      <w:pPr>
        <w:pBdr>
          <w:top w:val="nil"/>
          <w:left w:val="nil"/>
          <w:bottom w:val="nil"/>
          <w:right w:val="nil"/>
          <w:between w:val="nil"/>
        </w:pBdr>
        <w:spacing w:after="0"/>
        <w:ind w:firstLine="0"/>
        <w:jc w:val="center"/>
        <w:rPr>
          <w:i/>
          <w:color w:val="000000" w:themeColor="text1"/>
        </w:rPr>
      </w:pPr>
      <w:r w:rsidRPr="005C4B3C">
        <w:rPr>
          <w:i/>
          <w:color w:val="000000" w:themeColor="text1"/>
        </w:rPr>
        <w:t>Source: Author (</w:t>
      </w:r>
      <w:r w:rsidR="002119F2" w:rsidRPr="005C4B3C">
        <w:rPr>
          <w:i/>
          <w:color w:val="000000" w:themeColor="text1"/>
        </w:rPr>
        <w:t>2022</w:t>
      </w:r>
      <w:r w:rsidRPr="005C4B3C">
        <w:rPr>
          <w:i/>
          <w:color w:val="000000" w:themeColor="text1"/>
        </w:rPr>
        <w:t>)</w:t>
      </w:r>
    </w:p>
    <w:p w14:paraId="7B7BA371" w14:textId="77777777" w:rsidR="007C48FF" w:rsidRPr="005C4B3C" w:rsidRDefault="007C48FF" w:rsidP="00436D0F">
      <w:pPr>
        <w:spacing w:after="0"/>
        <w:ind w:firstLine="0"/>
        <w:rPr>
          <w:color w:val="000000" w:themeColor="text1"/>
        </w:rPr>
      </w:pPr>
    </w:p>
    <w:p w14:paraId="513A2C8C" w14:textId="77777777" w:rsidR="00B21A2D" w:rsidRPr="005C4B3C" w:rsidRDefault="00383CBA" w:rsidP="00436D0F">
      <w:pPr>
        <w:pStyle w:val="Heading2"/>
        <w:spacing w:line="360" w:lineRule="auto"/>
      </w:pPr>
      <w:bookmarkStart w:id="31" w:name="_Toc126241761"/>
      <w:r w:rsidRPr="005C4B3C">
        <w:t>2.</w:t>
      </w:r>
      <w:r w:rsidR="007C48FF" w:rsidRPr="005C4B3C">
        <w:t>6</w:t>
      </w:r>
      <w:r w:rsidRPr="005C4B3C">
        <w:t xml:space="preserve"> Summary</w:t>
      </w:r>
      <w:bookmarkEnd w:id="31"/>
    </w:p>
    <w:p w14:paraId="3FCBD27F" w14:textId="77777777" w:rsidR="00B21A2D" w:rsidRPr="005C4B3C" w:rsidRDefault="00383CBA" w:rsidP="00436D0F">
      <w:pPr>
        <w:spacing w:after="0"/>
        <w:rPr>
          <w:color w:val="000000" w:themeColor="text1"/>
        </w:rPr>
      </w:pPr>
      <w:r w:rsidRPr="005C4B3C">
        <w:rPr>
          <w:color w:val="000000" w:themeColor="text1"/>
        </w:rPr>
        <w:t>In most cases, the leadership of an organisation is responsible for shaping the cultural values and practises of the organisation, which in turn contribute to the organisation's unique social and psychological environment. Employees are provided with a shared understanding of the values, customs, and expectations that govern their interactions during the course of the workday and contribute to the formation of the company's identity thanks to the presence of a corporate culture. The attitudes, behaviours, and results of an organisation's workers are directly influenced by the culture of the organisation.</w:t>
      </w:r>
    </w:p>
    <w:p w14:paraId="09573199" w14:textId="77777777" w:rsidR="00B21A2D" w:rsidRPr="005C4B3C" w:rsidRDefault="00383CBA" w:rsidP="00436D0F">
      <w:pPr>
        <w:spacing w:after="0"/>
        <w:rPr>
          <w:color w:val="000000" w:themeColor="text1"/>
        </w:rPr>
      </w:pPr>
      <w:r w:rsidRPr="005C4B3C">
        <w:rPr>
          <w:color w:val="000000" w:themeColor="text1"/>
        </w:rPr>
        <w:t xml:space="preserve">It is quite uncommon for major organisations, especially ones with a presence all over the globe, to have several different subcultures living peacefully inside the organisation. It is conceivable that different departments or areas within the organisation adhere to their own cultural </w:t>
      </w:r>
      <w:r w:rsidRPr="005C4B3C">
        <w:rPr>
          <w:color w:val="000000" w:themeColor="text1"/>
        </w:rPr>
        <w:lastRenderedPageBreak/>
        <w:t>norms and have their own unique ways of doing business. These departments or regions may also have their own methods of conducting business. A unique subculture has emerged among those individuals as a result of the specialised nature of their work or the location of their department in comparison to the rest of the organisation.</w:t>
      </w:r>
    </w:p>
    <w:p w14:paraId="302EFB0E" w14:textId="77777777" w:rsidR="005072E2" w:rsidRPr="005C4B3C" w:rsidRDefault="005072E2" w:rsidP="00436D0F">
      <w:pPr>
        <w:spacing w:after="0"/>
        <w:rPr>
          <w:color w:val="000000" w:themeColor="text1"/>
        </w:rPr>
        <w:sectPr w:rsidR="005072E2" w:rsidRPr="005C4B3C" w:rsidSect="00A76059">
          <w:headerReference w:type="default" r:id="rId9"/>
          <w:pgSz w:w="12240" w:h="15840"/>
          <w:pgMar w:top="1440" w:right="1440" w:bottom="1440" w:left="1440" w:header="720" w:footer="720" w:gutter="0"/>
          <w:pgNumType w:start="1"/>
          <w:cols w:space="720"/>
          <w:titlePg/>
          <w:docGrid w:linePitch="326"/>
        </w:sectPr>
      </w:pPr>
    </w:p>
    <w:p w14:paraId="0FCD8AB6" w14:textId="77777777" w:rsidR="005072E2" w:rsidRPr="005C4B3C" w:rsidRDefault="005072E2" w:rsidP="00436D0F">
      <w:pPr>
        <w:keepNext/>
        <w:keepLines/>
        <w:spacing w:after="0"/>
        <w:jc w:val="center"/>
        <w:outlineLvl w:val="0"/>
        <w:rPr>
          <w:b/>
          <w:color w:val="000000" w:themeColor="text1"/>
          <w:kern w:val="2"/>
          <w14:ligatures w14:val="standardContextual"/>
        </w:rPr>
      </w:pPr>
      <w:bookmarkStart w:id="32" w:name="_Toc126241762"/>
      <w:r w:rsidRPr="005C4B3C">
        <w:rPr>
          <w:b/>
          <w:color w:val="000000" w:themeColor="text1"/>
          <w:kern w:val="2"/>
          <w14:ligatures w14:val="standardContextual"/>
        </w:rPr>
        <w:lastRenderedPageBreak/>
        <w:t>CHAPTER THREE: METHODOLOGY</w:t>
      </w:r>
      <w:bookmarkEnd w:id="32"/>
    </w:p>
    <w:p w14:paraId="08DB060B" w14:textId="77777777" w:rsidR="00600445" w:rsidRPr="005C4B3C" w:rsidRDefault="00600445" w:rsidP="00436D0F">
      <w:pPr>
        <w:pStyle w:val="Heading2"/>
        <w:spacing w:line="360" w:lineRule="auto"/>
      </w:pPr>
      <w:bookmarkStart w:id="33" w:name="_Toc126241763"/>
      <w:r w:rsidRPr="005C4B3C">
        <w:t>3.1 Introduction</w:t>
      </w:r>
      <w:bookmarkEnd w:id="33"/>
      <w:r w:rsidRPr="005C4B3C">
        <w:t xml:space="preserve"> </w:t>
      </w:r>
    </w:p>
    <w:p w14:paraId="5583811A" w14:textId="7EF4B63A" w:rsidR="00600445" w:rsidRPr="005C4B3C" w:rsidRDefault="00600445" w:rsidP="00436D0F">
      <w:pPr>
        <w:spacing w:after="0"/>
      </w:pPr>
      <w:r w:rsidRPr="005C4B3C">
        <w:t xml:space="preserve">This part of the study is intended to provide an in-depth insight related to the businesses across corporate cultures in context to Gucci. It provides better understanding of the methods that will be adopted by the investigator for conducting a research process. In this section, the researcher led the reader to uphold the concepts of various approaches that will be used in the methodology section. The researcher therefore, sheds light on the investigation methods, philosophies, techniques and strategies that assists in explaining the methods and tactics opted for the research conductance. It further determines the data collection methods, instruments that are used in the research for collecting data and method of data assessment that is best suitable for the research topic. Lastly, at the end it will provide ethical considerations keeping the current literature into consideration as well as the research limitations. </w:t>
      </w:r>
    </w:p>
    <w:p w14:paraId="30FCA99F" w14:textId="77777777" w:rsidR="00600445" w:rsidRPr="005C4B3C" w:rsidRDefault="00600445" w:rsidP="00436D0F">
      <w:pPr>
        <w:pStyle w:val="Heading2"/>
        <w:spacing w:line="360" w:lineRule="auto"/>
      </w:pPr>
      <w:bookmarkStart w:id="34" w:name="_Toc126241764"/>
      <w:r w:rsidRPr="005C4B3C">
        <w:t>3.2 Research Philosophy</w:t>
      </w:r>
      <w:bookmarkEnd w:id="34"/>
      <w:r w:rsidRPr="005C4B3C">
        <w:t xml:space="preserve"> </w:t>
      </w:r>
    </w:p>
    <w:p w14:paraId="6804172B" w14:textId="77777777" w:rsidR="00600445" w:rsidRPr="005C4B3C" w:rsidRDefault="00600445" w:rsidP="00436D0F">
      <w:pPr>
        <w:spacing w:after="0"/>
      </w:pPr>
      <w:r w:rsidRPr="005C4B3C">
        <w:tab/>
        <w:t>Research philosophy is referred to as the set of beliefs that undertakes an ontological, epistemological and methodological domains of the study (</w:t>
      </w:r>
      <w:r w:rsidRPr="005C4B3C">
        <w:rPr>
          <w:shd w:val="clear" w:color="auto" w:fill="FFFFFF"/>
        </w:rPr>
        <w:t>Tamminen and Poucher, 2020)</w:t>
      </w:r>
      <w:r w:rsidRPr="005C4B3C">
        <w:t>. Research philosophy is characterised into three main types including interpretivism, positivism and realism. The most commonly used research philosophies are interpretivism and positivism. Interpretivism is concerned with defining the reality as a social concept along with determining the perception of the individuals or comprehending of numerous events (</w:t>
      </w:r>
      <w:proofErr w:type="spellStart"/>
      <w:r w:rsidRPr="005C4B3C">
        <w:rPr>
          <w:shd w:val="clear" w:color="auto" w:fill="FFFFFF"/>
        </w:rPr>
        <w:t>Hürlimann</w:t>
      </w:r>
      <w:proofErr w:type="spellEnd"/>
      <w:r w:rsidRPr="005C4B3C">
        <w:rPr>
          <w:shd w:val="clear" w:color="auto" w:fill="FFFFFF"/>
        </w:rPr>
        <w:t xml:space="preserve"> and </w:t>
      </w:r>
      <w:proofErr w:type="spellStart"/>
      <w:r w:rsidRPr="005C4B3C">
        <w:rPr>
          <w:shd w:val="clear" w:color="auto" w:fill="FFFFFF"/>
        </w:rPr>
        <w:t>Hürlimann</w:t>
      </w:r>
      <w:proofErr w:type="spellEnd"/>
      <w:r w:rsidRPr="005C4B3C">
        <w:rPr>
          <w:shd w:val="clear" w:color="auto" w:fill="FFFFFF"/>
        </w:rPr>
        <w:t>, 2019)</w:t>
      </w:r>
      <w:r w:rsidRPr="005C4B3C">
        <w:t>. On the other hand, positivism philosophy demonstrates the position with regards to social entities that is present outside the social agents that are linked with their presence (</w:t>
      </w:r>
      <w:proofErr w:type="spellStart"/>
      <w:r w:rsidRPr="005C4B3C">
        <w:rPr>
          <w:shd w:val="clear" w:color="auto" w:fill="FFFFFF"/>
        </w:rPr>
        <w:t>Kirongo</w:t>
      </w:r>
      <w:proofErr w:type="spellEnd"/>
      <w:r w:rsidRPr="005C4B3C">
        <w:rPr>
          <w:shd w:val="clear" w:color="auto" w:fill="FFFFFF"/>
        </w:rPr>
        <w:t xml:space="preserve"> and </w:t>
      </w:r>
      <w:proofErr w:type="spellStart"/>
      <w:r w:rsidRPr="005C4B3C">
        <w:rPr>
          <w:shd w:val="clear" w:color="auto" w:fill="FFFFFF"/>
        </w:rPr>
        <w:t>Odoyo</w:t>
      </w:r>
      <w:proofErr w:type="spellEnd"/>
      <w:r w:rsidRPr="005C4B3C">
        <w:rPr>
          <w:shd w:val="clear" w:color="auto" w:fill="FFFFFF"/>
        </w:rPr>
        <w:t>, 2020)</w:t>
      </w:r>
      <w:r w:rsidRPr="005C4B3C">
        <w:t xml:space="preserve">. </w:t>
      </w:r>
    </w:p>
    <w:p w14:paraId="7FF9C7BA" w14:textId="77777777" w:rsidR="00600445" w:rsidRPr="005C4B3C" w:rsidRDefault="00600445" w:rsidP="00436D0F">
      <w:pPr>
        <w:spacing w:after="0"/>
      </w:pPr>
      <w:r w:rsidRPr="005C4B3C">
        <w:t>In the present research, the investigator opted positivism philosophy considering the type of research. This study utilises quantitative research therefore, positivism research philosophy is appropriate for this area of study. Positivism philosophy was adopted by the researcher for examining and rectifying the businesses across corporate cultures in context to Gucci (</w:t>
      </w:r>
      <w:r w:rsidRPr="005C4B3C">
        <w:rPr>
          <w:shd w:val="clear" w:color="auto" w:fill="FFFFFF"/>
        </w:rPr>
        <w:t>Shan, 2022)</w:t>
      </w:r>
      <w:r w:rsidRPr="005C4B3C">
        <w:t xml:space="preserve">. It could be highlighted that the positivist research philosophy is relied on the principle that permits the investigator to implement what is recognised in the social world. It is found that the adoption of this philosophy could be advantageous for comprehending the importance of novel techniques as it assists in providing close details regarding distinct variables. The rationale behind opting this research philosophy was that helps in facilitating with regards to data collection which is </w:t>
      </w:r>
      <w:r w:rsidRPr="005C4B3C">
        <w:lastRenderedPageBreak/>
        <w:t>conducted online with the help of different websites to gather relevant data related to Gucci (</w:t>
      </w:r>
      <w:r w:rsidRPr="005C4B3C">
        <w:rPr>
          <w:shd w:val="clear" w:color="auto" w:fill="FFFFFF"/>
        </w:rPr>
        <w:t>Madden, 2022)</w:t>
      </w:r>
      <w:r w:rsidRPr="005C4B3C">
        <w:t xml:space="preserve">. Apart from it, it is also determined that positivism philosophy aids in generating effective knowledge via proper observation of the social world with regards to the research method rectified. Besides, interpretivism philosophy was not selected because this philosophy is best suitable for qualitative research as it aids in providing better understanding regarding the concepts and theories. On the basis of this discussion it is examined that research philosophy facilitated the comprehending and subjectively implementing the research phenomenon. </w:t>
      </w:r>
    </w:p>
    <w:p w14:paraId="2C70151F" w14:textId="77777777" w:rsidR="00600445" w:rsidRPr="005C4B3C" w:rsidRDefault="00600445" w:rsidP="00436D0F">
      <w:pPr>
        <w:pStyle w:val="Heading2"/>
        <w:spacing w:line="360" w:lineRule="auto"/>
      </w:pPr>
      <w:bookmarkStart w:id="35" w:name="_Toc126241765"/>
      <w:r w:rsidRPr="005C4B3C">
        <w:t>3.3 Research Approach</w:t>
      </w:r>
      <w:bookmarkEnd w:id="35"/>
      <w:r w:rsidRPr="005C4B3C">
        <w:t xml:space="preserve"> </w:t>
      </w:r>
    </w:p>
    <w:p w14:paraId="62E70520" w14:textId="77777777" w:rsidR="00600445" w:rsidRPr="005C4B3C" w:rsidRDefault="00600445" w:rsidP="00436D0F">
      <w:pPr>
        <w:spacing w:after="0"/>
      </w:pPr>
      <w:r w:rsidRPr="005C4B3C">
        <w:t>Research approach is categorized into three main types including inductive, deductive and abductive (</w:t>
      </w:r>
      <w:r w:rsidRPr="005C4B3C">
        <w:rPr>
          <w:shd w:val="clear" w:color="auto" w:fill="FFFFFF"/>
        </w:rPr>
        <w:t>Tyagi et al., 2021)</w:t>
      </w:r>
      <w:r w:rsidRPr="005C4B3C">
        <w:t>. Research approach is concerned with determining the research strategy on the basis of which the research method could be selected. Whereas, the research paradigm is the group of shared beliefs regarding the procedure that is involved for comprehending the problem rectified. Research approach enables towards gathering, examining and implementing the data with regards to the identified research phenomenon (</w:t>
      </w:r>
      <w:r w:rsidRPr="005C4B3C">
        <w:rPr>
          <w:shd w:val="clear" w:color="auto" w:fill="FFFFFF"/>
        </w:rPr>
        <w:t>Mehrad and Zangeneh, 2019)</w:t>
      </w:r>
      <w:r w:rsidRPr="005C4B3C">
        <w:t>.</w:t>
      </w:r>
    </w:p>
    <w:p w14:paraId="53BC85AC" w14:textId="77777777" w:rsidR="00600445" w:rsidRPr="005C4B3C" w:rsidRDefault="00600445" w:rsidP="00436D0F">
      <w:pPr>
        <w:spacing w:after="0"/>
      </w:pPr>
      <w:r w:rsidRPr="005C4B3C">
        <w:t>For this particular research, the researcher has opted deductive research approach for assessing the effect of one variable on another. The rationale behind opting this research approach is that it helps in deriving towards proper conclusion with the help of the facts and statistics linked with the research (</w:t>
      </w:r>
      <w:r w:rsidRPr="005C4B3C">
        <w:rPr>
          <w:shd w:val="clear" w:color="auto" w:fill="FFFFFF"/>
        </w:rPr>
        <w:t xml:space="preserve">Adhi </w:t>
      </w:r>
      <w:proofErr w:type="spellStart"/>
      <w:r w:rsidRPr="005C4B3C">
        <w:rPr>
          <w:shd w:val="clear" w:color="auto" w:fill="FFFFFF"/>
        </w:rPr>
        <w:t>Santharm</w:t>
      </w:r>
      <w:proofErr w:type="spellEnd"/>
      <w:r w:rsidRPr="005C4B3C">
        <w:rPr>
          <w:shd w:val="clear" w:color="auto" w:fill="FFFFFF"/>
        </w:rPr>
        <w:t xml:space="preserve"> and Ramanathan, 2022)</w:t>
      </w:r>
      <w:r w:rsidRPr="005C4B3C">
        <w:t>. Deductive approach helps the investigator in conducting data regarding the culture on Gucci’s profits and revenues in different countries such as UK, Italy, France and United States. This approach helps in obtaining deeper insights related to the financial data of the culture of Gucci. The main objective of choosing deductive approach was that it aids in describing the causal connection that is linked with the notion and the variables that are associated with it. Moreover, it helps in generalising the research findings to a particular extent ensuring the validity and reliability of the research. Inductive approach was not appropriate for this research as it lacks in determining the relationship among the variables (</w:t>
      </w:r>
      <w:proofErr w:type="spellStart"/>
      <w:r w:rsidRPr="005C4B3C">
        <w:rPr>
          <w:shd w:val="clear" w:color="auto" w:fill="FFFFFF"/>
        </w:rPr>
        <w:t>Budiyanto</w:t>
      </w:r>
      <w:proofErr w:type="spellEnd"/>
      <w:r w:rsidRPr="005C4B3C">
        <w:rPr>
          <w:shd w:val="clear" w:color="auto" w:fill="FFFFFF"/>
        </w:rPr>
        <w:t xml:space="preserve">, </w:t>
      </w:r>
      <w:proofErr w:type="spellStart"/>
      <w:r w:rsidRPr="005C4B3C">
        <w:rPr>
          <w:shd w:val="clear" w:color="auto" w:fill="FFFFFF"/>
        </w:rPr>
        <w:t>Prananto</w:t>
      </w:r>
      <w:proofErr w:type="spellEnd"/>
      <w:r w:rsidRPr="005C4B3C">
        <w:rPr>
          <w:shd w:val="clear" w:color="auto" w:fill="FFFFFF"/>
        </w:rPr>
        <w:t xml:space="preserve"> and Tan, 2019)</w:t>
      </w:r>
      <w:r w:rsidRPr="005C4B3C">
        <w:t xml:space="preserve">. On the basis of the rationale provided above, it could be analysed that the implementation of deductive approach will help the investigator in deducing conclusions by considering theory prepositions. </w:t>
      </w:r>
    </w:p>
    <w:p w14:paraId="02610AA7" w14:textId="77777777" w:rsidR="00600445" w:rsidRPr="005C4B3C" w:rsidRDefault="00600445" w:rsidP="00436D0F">
      <w:pPr>
        <w:keepNext/>
        <w:keepLines/>
        <w:spacing w:after="0"/>
        <w:ind w:firstLine="0"/>
        <w:outlineLvl w:val="1"/>
        <w:rPr>
          <w:b/>
          <w:i/>
          <w:color w:val="000000"/>
          <w:kern w:val="2"/>
          <w:szCs w:val="26"/>
          <w14:ligatures w14:val="standardContextual"/>
        </w:rPr>
      </w:pPr>
      <w:bookmarkStart w:id="36" w:name="_Toc126241766"/>
      <w:r w:rsidRPr="005C4B3C">
        <w:rPr>
          <w:b/>
          <w:i/>
          <w:color w:val="000000"/>
          <w:kern w:val="2"/>
          <w:szCs w:val="26"/>
          <w14:ligatures w14:val="standardContextual"/>
        </w:rPr>
        <w:t>Research design</w:t>
      </w:r>
      <w:bookmarkEnd w:id="36"/>
      <w:r w:rsidRPr="005C4B3C">
        <w:rPr>
          <w:b/>
          <w:i/>
          <w:color w:val="000000"/>
          <w:kern w:val="2"/>
          <w:szCs w:val="26"/>
          <w14:ligatures w14:val="standardContextual"/>
        </w:rPr>
        <w:t xml:space="preserve"> </w:t>
      </w:r>
    </w:p>
    <w:p w14:paraId="5FE2631C" w14:textId="3EB9F4E4" w:rsidR="00600445" w:rsidRPr="005C4B3C" w:rsidRDefault="00600445" w:rsidP="00436D0F">
      <w:pPr>
        <w:spacing w:after="0"/>
        <w:rPr>
          <w:rFonts w:eastAsia="Calibri" w:cs="Arial"/>
          <w:kern w:val="2"/>
          <w:szCs w:val="22"/>
          <w14:ligatures w14:val="standardContextual"/>
        </w:rPr>
      </w:pPr>
      <w:r w:rsidRPr="005C4B3C">
        <w:rPr>
          <w:rFonts w:eastAsia="Calibri" w:cs="Arial"/>
          <w:kern w:val="2"/>
          <w:szCs w:val="22"/>
          <w14:ligatures w14:val="standardContextual"/>
        </w:rPr>
        <w:t xml:space="preserve">Research design is the process of planning and conducting a study to investigate a specific research question or hypothesis (Newman et al., 2013). In this case, the study aimed to investigate </w:t>
      </w:r>
      <w:r w:rsidRPr="005C4B3C">
        <w:rPr>
          <w:rFonts w:eastAsia="Calibri" w:cs="Arial"/>
          <w:kern w:val="2"/>
          <w:szCs w:val="22"/>
          <w14:ligatures w14:val="standardContextual"/>
        </w:rPr>
        <w:lastRenderedPageBreak/>
        <w:t xml:space="preserve">the role of culture on Gucci's profits and revenues across the UK, Italy, France, and the United States. The choice of a quantitative research design was suitable for this study for several reasons. </w:t>
      </w:r>
      <w:r w:rsidR="002465D9" w:rsidRPr="005C4B3C">
        <w:rPr>
          <w:rFonts w:eastAsia="Calibri" w:cs="Arial"/>
          <w:kern w:val="2"/>
          <w:szCs w:val="22"/>
          <w14:ligatures w14:val="standardContextual"/>
        </w:rPr>
        <w:t>Quantitative</w:t>
      </w:r>
      <w:r w:rsidRPr="005C4B3C">
        <w:rPr>
          <w:rFonts w:eastAsia="Calibri" w:cs="Arial"/>
          <w:kern w:val="2"/>
          <w:szCs w:val="22"/>
          <w14:ligatures w14:val="standardContextual"/>
        </w:rPr>
        <w:t xml:space="preserve"> research is particularly useful for investigating relationships between variables. In this case, the study aimed to examine the relationship between culture and Gucci's financial performance, making a quantitative design an appropriate choice.</w:t>
      </w:r>
    </w:p>
    <w:p w14:paraId="0B011D18" w14:textId="77777777" w:rsidR="00600445" w:rsidRPr="005C4B3C" w:rsidRDefault="00600445" w:rsidP="00436D0F">
      <w:pPr>
        <w:spacing w:after="0"/>
        <w:rPr>
          <w:rFonts w:eastAsia="Calibri" w:cs="Arial"/>
          <w:kern w:val="2"/>
          <w:szCs w:val="22"/>
          <w14:ligatures w14:val="standardContextual"/>
        </w:rPr>
      </w:pPr>
      <w:r w:rsidRPr="005C4B3C">
        <w:rPr>
          <w:rFonts w:eastAsia="Calibri" w:cs="Arial"/>
          <w:kern w:val="2"/>
          <w:szCs w:val="22"/>
          <w14:ligatures w14:val="standardContextual"/>
        </w:rPr>
        <w:t>Quantitative research allows for the use of statistical analysis to draw conclusions about the data. This is particularly useful in large-scale studies where a sample of data is taken to represent a larger population (Goertzen, 2017). In this case, the study aimed to examine Gucci's performance across four different countries, making a quantitative design an appropriate choice. Quantitative research also allows for generalisation of findings to the population from which the sample is drawn (Goertzen, 2017). In this case, the findings from this study could be generalized to other companies operating in similar cultural contexts, which makes the results of this study more widely applicable.</w:t>
      </w:r>
    </w:p>
    <w:p w14:paraId="44C5C5C2" w14:textId="77777777" w:rsidR="00600445" w:rsidRPr="005C4B3C" w:rsidRDefault="00600445" w:rsidP="00436D0F">
      <w:pPr>
        <w:spacing w:after="0"/>
        <w:rPr>
          <w:rFonts w:eastAsia="Calibri" w:cs="Arial"/>
          <w:kern w:val="2"/>
          <w:szCs w:val="22"/>
          <w14:ligatures w14:val="standardContextual"/>
        </w:rPr>
      </w:pPr>
      <w:r w:rsidRPr="005C4B3C">
        <w:rPr>
          <w:rFonts w:eastAsia="Calibri" w:cs="Arial"/>
          <w:kern w:val="2"/>
          <w:szCs w:val="22"/>
          <w14:ligatures w14:val="standardContextual"/>
        </w:rPr>
        <w:t>Therefore, the choice of a quantitative research design was suitable for this study as it allowed for the investigation of relationships between variables, the use of statistical analysis to draw conclusions about the data, the use of standardised measures and protocols, and the generalisation of findings to the population.</w:t>
      </w:r>
    </w:p>
    <w:p w14:paraId="72408B79" w14:textId="77777777" w:rsidR="00600445" w:rsidRPr="005C4B3C" w:rsidRDefault="00600445" w:rsidP="00436D0F">
      <w:pPr>
        <w:spacing w:after="0"/>
        <w:ind w:firstLine="0"/>
      </w:pPr>
    </w:p>
    <w:p w14:paraId="3133A5A8" w14:textId="77777777" w:rsidR="00600445" w:rsidRPr="005C4B3C" w:rsidRDefault="00600445" w:rsidP="00436D0F">
      <w:pPr>
        <w:pStyle w:val="Heading2"/>
        <w:spacing w:line="360" w:lineRule="auto"/>
      </w:pPr>
      <w:bookmarkStart w:id="37" w:name="_Toc126241767"/>
      <w:r w:rsidRPr="005C4B3C">
        <w:t>3.5 Data Collection Method</w:t>
      </w:r>
      <w:bookmarkEnd w:id="37"/>
      <w:r w:rsidRPr="005C4B3C">
        <w:t xml:space="preserve"> </w:t>
      </w:r>
    </w:p>
    <w:p w14:paraId="2566EBE2" w14:textId="77777777" w:rsidR="00600445" w:rsidRPr="005C4B3C" w:rsidRDefault="00600445" w:rsidP="00436D0F">
      <w:pPr>
        <w:spacing w:after="0"/>
      </w:pPr>
      <w:r w:rsidRPr="005C4B3C">
        <w:t>For obtaining evidential information and related data, there is an efficient need for appropriate data collection method as it helps in obtaining information with regards to particular topic (</w:t>
      </w:r>
      <w:r w:rsidRPr="005C4B3C">
        <w:rPr>
          <w:shd w:val="clear" w:color="auto" w:fill="FFFFFF"/>
        </w:rPr>
        <w:t>Archibald et al., 2019)</w:t>
      </w:r>
      <w:r w:rsidRPr="005C4B3C">
        <w:t>. Data collection method is categorized into three main types including primary, secondary and mixed method design. Primary data is obtained directly from the targeted audience therefore, it is known as the first hand data or raw data. Secondary data collection method is the one that is gathered from existing papers or literatures. Whereas, mixed method design is the combination of both primary as well as secondary (</w:t>
      </w:r>
      <w:proofErr w:type="spellStart"/>
      <w:r w:rsidRPr="005C4B3C">
        <w:rPr>
          <w:shd w:val="clear" w:color="auto" w:fill="FFFFFF"/>
        </w:rPr>
        <w:t>Alam</w:t>
      </w:r>
      <w:proofErr w:type="spellEnd"/>
      <w:r w:rsidRPr="005C4B3C">
        <w:rPr>
          <w:shd w:val="clear" w:color="auto" w:fill="FFFFFF"/>
        </w:rPr>
        <w:t>, 2021)</w:t>
      </w:r>
      <w:r w:rsidRPr="005C4B3C">
        <w:t xml:space="preserve">. In this study, secondary quantitative data analysis was considered for accumulating data with regards to the analysis of the culture on Gucci’s profits and revenues in different countries such as UK, Italy, France and United States. The data was collected through the annual reports of Gucci that highlighted the performance of Gucci’s revenues and profits along with their financial stability across the four countries. The rationale behind opting secondary data collection method was that </w:t>
      </w:r>
      <w:r w:rsidRPr="005C4B3C">
        <w:lastRenderedPageBreak/>
        <w:t xml:space="preserve">it can easily provide relevant information from the stats, annual reports and financial statements of Gucci. Therefore, this approach is the most suitable one. The purpose of not selecting primary data was that no individual is capable of providing appropriate stats regarding the financial performances of Gucci’s revenues and profits. Thus, primary data collection method was not selected. </w:t>
      </w:r>
    </w:p>
    <w:p w14:paraId="78740C5F" w14:textId="77777777" w:rsidR="00600445" w:rsidRPr="005C4B3C" w:rsidRDefault="00600445" w:rsidP="00436D0F">
      <w:pPr>
        <w:pStyle w:val="Heading2"/>
        <w:spacing w:line="360" w:lineRule="auto"/>
      </w:pPr>
      <w:bookmarkStart w:id="38" w:name="_Toc126241768"/>
      <w:r w:rsidRPr="005C4B3C">
        <w:t>3.6 Data Analysis</w:t>
      </w:r>
      <w:bookmarkEnd w:id="38"/>
      <w:r w:rsidRPr="005C4B3C">
        <w:t xml:space="preserve"> </w:t>
      </w:r>
    </w:p>
    <w:p w14:paraId="170B9F76" w14:textId="3F638513" w:rsidR="00600445" w:rsidRPr="005C4B3C" w:rsidRDefault="00600445" w:rsidP="00436D0F">
      <w:pPr>
        <w:spacing w:after="0"/>
      </w:pPr>
      <w:r w:rsidRPr="005C4B3C">
        <w:t>Data analysis technique is a process that is possessed with the overall procedure regarding the analysis of the data that was acquired and interpret its findings (</w:t>
      </w:r>
      <w:r w:rsidRPr="005C4B3C">
        <w:rPr>
          <w:shd w:val="clear" w:color="auto" w:fill="FFFFFF"/>
        </w:rPr>
        <w:t>Amalina et al., 2019)</w:t>
      </w:r>
      <w:r w:rsidRPr="005C4B3C">
        <w:t>. There are different kinds of data analysis techniques that could be used for examining the data obtained which includes thematic analysis, content analysis and statistical analysis. Thematic analysis is carried out for the data obtained through interviews, where the data is read thoroughly for highlighting significant points that are discussed in the analysis for reaching towards conclusion. Whilst, statistical analysis tends towards aligning the data gathered with the help of questionnaire where the answers are developed through SPSS for making their divisions (</w:t>
      </w:r>
      <w:r w:rsidRPr="005C4B3C">
        <w:rPr>
          <w:shd w:val="clear" w:color="auto" w:fill="FFFFFF"/>
        </w:rPr>
        <w:t>Mišić and Perakis, 2020</w:t>
      </w:r>
      <w:r w:rsidRPr="005C4B3C">
        <w:t xml:space="preserve">). In this research, the investigator make use of descriptive analysis, correlation and regression analysis for analysing Gucci’s financial performance of the four countries. This study examines the net profit and total revenue of Gucci in UK, France, Italy and U.S. the net profit and total revenue in the UK and US are comparatively low in comparison with other nations. The researcher uses Stata to analyse the overall data that has been gathered through the financial statements, annual reports and online websites of Gucci. Other than that, the discussion was conducted considering the findings and literature review that will assist in reaching towards appropriate conclusions. </w:t>
      </w:r>
    </w:p>
    <w:p w14:paraId="33F12A97" w14:textId="77777777" w:rsidR="00600445" w:rsidRPr="005C4B3C" w:rsidRDefault="00600445" w:rsidP="00436D0F">
      <w:pPr>
        <w:keepNext/>
        <w:keepLines/>
        <w:spacing w:after="0"/>
        <w:ind w:firstLine="0"/>
        <w:outlineLvl w:val="1"/>
        <w:rPr>
          <w:b/>
          <w:i/>
          <w:color w:val="000000"/>
          <w:kern w:val="2"/>
          <w:szCs w:val="26"/>
          <w14:ligatures w14:val="standardContextual"/>
        </w:rPr>
      </w:pPr>
      <w:bookmarkStart w:id="39" w:name="_Toc126241769"/>
      <w:r w:rsidRPr="005C4B3C">
        <w:rPr>
          <w:b/>
          <w:i/>
          <w:color w:val="000000"/>
          <w:kern w:val="2"/>
          <w:szCs w:val="26"/>
          <w14:ligatures w14:val="standardContextual"/>
        </w:rPr>
        <w:t>Ethical considerations of research</w:t>
      </w:r>
      <w:bookmarkEnd w:id="39"/>
      <w:r w:rsidRPr="005C4B3C">
        <w:rPr>
          <w:b/>
          <w:i/>
          <w:color w:val="000000"/>
          <w:kern w:val="2"/>
          <w:szCs w:val="26"/>
          <w14:ligatures w14:val="standardContextual"/>
        </w:rPr>
        <w:t xml:space="preserve"> </w:t>
      </w:r>
    </w:p>
    <w:p w14:paraId="45FBA996" w14:textId="77777777" w:rsidR="00600445" w:rsidRPr="005C4B3C" w:rsidRDefault="00600445" w:rsidP="00436D0F">
      <w:pPr>
        <w:spacing w:after="0"/>
        <w:rPr>
          <w:rFonts w:eastAsia="Calibri" w:cs="Arial"/>
          <w:kern w:val="2"/>
          <w:szCs w:val="22"/>
          <w14:ligatures w14:val="standardContextual"/>
        </w:rPr>
      </w:pPr>
      <w:r w:rsidRPr="005C4B3C">
        <w:rPr>
          <w:rFonts w:eastAsia="Calibri" w:cs="Arial"/>
          <w:kern w:val="2"/>
          <w:szCs w:val="22"/>
          <w14:ligatures w14:val="standardContextual"/>
        </w:rPr>
        <w:t xml:space="preserve">Conducting research ethically is an essential aspect of any study and this is particularly important when the research topic involves sensitive or personal information (Connelly, 2014). In the case of research on the role of culture on a company's profits and revenues, several ethical considerations were taken into account to ensure that the study was conducted in a responsible and respectful manner. The first step taken was to obtain informed consent from all participants. This involved obtaining consent from the Gucci headquarters in all the countries. This ensured that all participants were fully informed of the nature of the research and agreed to participate voluntarily. This step is important because it protects the autonomy and rights of participants, and it also helps </w:t>
      </w:r>
      <w:r w:rsidRPr="005C4B3C">
        <w:rPr>
          <w:rFonts w:eastAsia="Calibri" w:cs="Arial"/>
          <w:kern w:val="2"/>
          <w:szCs w:val="22"/>
          <w14:ligatures w14:val="standardContextual"/>
        </w:rPr>
        <w:lastRenderedPageBreak/>
        <w:t>to establish trust between the researcher and the participants, which is important for collecting valid and reliable data. Cultural sensitivity was also taken into account while conducting the research. Researchers were aware of and respected the cultural context in which they were conducting the study. The research was designed and conducted in a way that ensured that the methods and findings were not culturally insensitive or offensive. This is important because it ensures that the research is conducted in a way that is respectful of the cultural context and that the findings are meaningful and relevant to the population being studied (Connelly, 2014).</w:t>
      </w:r>
    </w:p>
    <w:p w14:paraId="62A5CB50" w14:textId="77777777" w:rsidR="00600445" w:rsidRPr="005C4B3C" w:rsidRDefault="00600445" w:rsidP="00436D0F">
      <w:pPr>
        <w:spacing w:after="0"/>
        <w:rPr>
          <w:rFonts w:eastAsia="Calibri" w:cs="Arial"/>
          <w:kern w:val="2"/>
          <w:szCs w:val="22"/>
          <w14:ligatures w14:val="standardContextual"/>
        </w:rPr>
      </w:pPr>
      <w:r w:rsidRPr="005C4B3C">
        <w:rPr>
          <w:rFonts w:eastAsia="Calibri" w:cs="Arial"/>
          <w:kern w:val="2"/>
          <w:szCs w:val="22"/>
          <w14:ligatures w14:val="standardContextual"/>
        </w:rPr>
        <w:t>In conclusion, meeting ethical considerations in research is essential for ensuring that the study is conducted in a responsible and respectful manner. By obtaining informed consent, maintaining confidentiality and anonymity, minimising potential harms, being culturally sensitive, and ensuring that the data is used only for the intended purpose, these ethical considerations were met while conducting the research on the role of culture on a company's profits and revenues.</w:t>
      </w:r>
    </w:p>
    <w:p w14:paraId="0D75A484" w14:textId="77777777" w:rsidR="00600445" w:rsidRPr="005C4B3C" w:rsidRDefault="00600445" w:rsidP="00436D0F">
      <w:pPr>
        <w:pStyle w:val="Heading2"/>
        <w:spacing w:line="360" w:lineRule="auto"/>
      </w:pPr>
      <w:bookmarkStart w:id="40" w:name="_Toc126241770"/>
      <w:r w:rsidRPr="005C4B3C">
        <w:t>3.8 Limitations</w:t>
      </w:r>
      <w:bookmarkEnd w:id="40"/>
      <w:r w:rsidRPr="005C4B3C">
        <w:t xml:space="preserve"> </w:t>
      </w:r>
    </w:p>
    <w:p w14:paraId="7535175E" w14:textId="77777777" w:rsidR="00600445" w:rsidRPr="005C4B3C" w:rsidRDefault="00600445" w:rsidP="00436D0F">
      <w:pPr>
        <w:spacing w:after="0"/>
      </w:pPr>
      <w:r w:rsidRPr="005C4B3C">
        <w:tab/>
        <w:t>There are several limitations that are aligned with the research in comparison to its findings and results. However, the limitations of this study are as follows;</w:t>
      </w:r>
    </w:p>
    <w:p w14:paraId="10CE72ED" w14:textId="77777777" w:rsidR="00600445" w:rsidRPr="005C4B3C" w:rsidRDefault="00600445" w:rsidP="00436D0F">
      <w:pPr>
        <w:pStyle w:val="ListParagraph"/>
        <w:numPr>
          <w:ilvl w:val="0"/>
          <w:numId w:val="2"/>
        </w:numPr>
        <w:spacing w:after="0"/>
      </w:pPr>
      <w:r w:rsidRPr="005C4B3C">
        <w:t xml:space="preserve">The data gathered for this study is relied on new and secondary resources. Though, this kind of research if conducted can emphasis on interviews and primary data that provides different opinions, views and comprehending of the situation that is relied on personal experience. The data obtained through primary data would result in different conclusions. In future, the researcher can integrate different factors to comprehend the notion and understanding their relationship with one another. </w:t>
      </w:r>
    </w:p>
    <w:p w14:paraId="5B1BB8A6" w14:textId="77777777" w:rsidR="00600445" w:rsidRPr="005C4B3C" w:rsidRDefault="00600445" w:rsidP="00436D0F">
      <w:pPr>
        <w:pStyle w:val="ListParagraph"/>
        <w:numPr>
          <w:ilvl w:val="0"/>
          <w:numId w:val="2"/>
        </w:numPr>
        <w:spacing w:after="0"/>
      </w:pPr>
      <w:r w:rsidRPr="005C4B3C">
        <w:t xml:space="preserve">Time is one of the most crucial and essential element. Therefore, the author of the study constantly comes across time pressure over the working criteria that could act as other restriction of the study. It is even probable that in future the investigator might have more time for comprehending and examining the research philosophy that leads towards different opinion, consideration, result and conclusion of the research. </w:t>
      </w:r>
    </w:p>
    <w:p w14:paraId="5187AE3E" w14:textId="77777777" w:rsidR="00600445" w:rsidRPr="005C4B3C" w:rsidRDefault="00600445" w:rsidP="00436D0F">
      <w:pPr>
        <w:pStyle w:val="ListParagraph"/>
        <w:numPr>
          <w:ilvl w:val="0"/>
          <w:numId w:val="2"/>
        </w:numPr>
        <w:spacing w:after="0"/>
      </w:pPr>
      <w:r w:rsidRPr="005C4B3C">
        <w:t xml:space="preserve">The budget and resources are another constraint of the research. Limited resources and budget affects the researcher in gathering more data and insights that is impacting on the scope of the study. </w:t>
      </w:r>
    </w:p>
    <w:p w14:paraId="5D34569D" w14:textId="77777777" w:rsidR="00600445" w:rsidRPr="005C4B3C" w:rsidRDefault="00600445" w:rsidP="00436D0F">
      <w:pPr>
        <w:spacing w:after="0"/>
      </w:pPr>
    </w:p>
    <w:p w14:paraId="3BEBB9ED" w14:textId="77777777" w:rsidR="00600445" w:rsidRPr="005C4B3C" w:rsidRDefault="00600445" w:rsidP="00436D0F">
      <w:pPr>
        <w:spacing w:after="0"/>
        <w:rPr>
          <w:rFonts w:eastAsia="Calibri" w:cs="Arial"/>
          <w:kern w:val="2"/>
          <w:szCs w:val="22"/>
          <w14:ligatures w14:val="standardContextual"/>
        </w:rPr>
      </w:pPr>
    </w:p>
    <w:p w14:paraId="5D487A5C" w14:textId="77777777" w:rsidR="00600445" w:rsidRPr="005C4B3C" w:rsidRDefault="00600445" w:rsidP="00436D0F">
      <w:pPr>
        <w:spacing w:after="0"/>
        <w:ind w:firstLine="0"/>
        <w:rPr>
          <w:rFonts w:eastAsia="Calibri" w:cs="Arial"/>
          <w:kern w:val="2"/>
          <w:szCs w:val="22"/>
          <w14:ligatures w14:val="standardContextual"/>
        </w:rPr>
        <w:sectPr w:rsidR="00600445" w:rsidRPr="005C4B3C">
          <w:pgSz w:w="12240" w:h="15840"/>
          <w:pgMar w:top="1440" w:right="1440" w:bottom="1440" w:left="1440" w:header="720" w:footer="720" w:gutter="0"/>
          <w:pgNumType w:start="1"/>
          <w:cols w:space="720"/>
        </w:sectPr>
      </w:pPr>
    </w:p>
    <w:p w14:paraId="2BBBCA8B" w14:textId="77777777" w:rsidR="005072E2" w:rsidRPr="005C4B3C" w:rsidRDefault="005072E2" w:rsidP="00436D0F">
      <w:pPr>
        <w:keepNext/>
        <w:keepLines/>
        <w:spacing w:after="0"/>
        <w:jc w:val="center"/>
        <w:outlineLvl w:val="0"/>
        <w:rPr>
          <w:b/>
          <w:color w:val="000000" w:themeColor="text1"/>
          <w:kern w:val="2"/>
          <w14:ligatures w14:val="standardContextual"/>
        </w:rPr>
      </w:pPr>
      <w:bookmarkStart w:id="41" w:name="_Toc126241771"/>
      <w:r w:rsidRPr="005C4B3C">
        <w:rPr>
          <w:b/>
          <w:color w:val="000000" w:themeColor="text1"/>
          <w:kern w:val="2"/>
          <w14:ligatures w14:val="standardContextual"/>
        </w:rPr>
        <w:lastRenderedPageBreak/>
        <w:t>CHAPTER FOUR: FINDINGS AND ANALYSIS</w:t>
      </w:r>
      <w:bookmarkEnd w:id="41"/>
    </w:p>
    <w:p w14:paraId="5E560B50" w14:textId="77777777" w:rsidR="005072E2" w:rsidRPr="005C4B3C" w:rsidRDefault="005072E2" w:rsidP="00436D0F">
      <w:pPr>
        <w:keepNext/>
        <w:keepLines/>
        <w:spacing w:after="0"/>
        <w:ind w:firstLine="0"/>
        <w:outlineLvl w:val="1"/>
        <w:rPr>
          <w:b/>
          <w:i/>
          <w:color w:val="000000" w:themeColor="text1"/>
          <w:kern w:val="2"/>
          <w14:ligatures w14:val="standardContextual"/>
        </w:rPr>
      </w:pPr>
      <w:bookmarkStart w:id="42" w:name="_Toc126241772"/>
      <w:r w:rsidRPr="005C4B3C">
        <w:rPr>
          <w:b/>
          <w:i/>
          <w:color w:val="000000" w:themeColor="text1"/>
          <w:kern w:val="2"/>
          <w14:ligatures w14:val="standardContextual"/>
        </w:rPr>
        <w:t>4.1 Introduction</w:t>
      </w:r>
      <w:bookmarkEnd w:id="42"/>
      <w:r w:rsidRPr="005C4B3C">
        <w:rPr>
          <w:b/>
          <w:i/>
          <w:color w:val="000000" w:themeColor="text1"/>
          <w:kern w:val="2"/>
          <w14:ligatures w14:val="standardContextual"/>
        </w:rPr>
        <w:t xml:space="preserve"> </w:t>
      </w:r>
    </w:p>
    <w:p w14:paraId="25FCED95" w14:textId="77777777" w:rsidR="005072E2" w:rsidRPr="005C4B3C" w:rsidRDefault="005072E2" w:rsidP="00436D0F">
      <w:pPr>
        <w:spacing w:after="0"/>
        <w:rPr>
          <w:rFonts w:eastAsia="Calibri"/>
          <w:color w:val="000000" w:themeColor="text1"/>
          <w:kern w:val="2"/>
          <w14:ligatures w14:val="standardContextual"/>
        </w:rPr>
      </w:pPr>
      <w:r w:rsidRPr="005C4B3C">
        <w:rPr>
          <w:rFonts w:eastAsia="Calibri"/>
          <w:color w:val="000000" w:themeColor="text1"/>
          <w:kern w:val="2"/>
          <w14:ligatures w14:val="standardContextual"/>
        </w:rPr>
        <w:t xml:space="preserve">The current chapter analyses the statistical findings of revenues and profits of Gucci across UK, France, Italy, and the US. In cultural context, the chapter also critically explicates the variations in these values with respect to cultural changes. The chapter also bases its results in context of wider literature available in the discussion session. </w:t>
      </w:r>
    </w:p>
    <w:p w14:paraId="733327B8" w14:textId="77777777" w:rsidR="005072E2" w:rsidRPr="005C4B3C" w:rsidRDefault="005072E2" w:rsidP="00436D0F">
      <w:pPr>
        <w:spacing w:after="0"/>
        <w:rPr>
          <w:rFonts w:eastAsia="Calibri"/>
          <w:color w:val="000000" w:themeColor="text1"/>
          <w:kern w:val="2"/>
          <w14:ligatures w14:val="standardContextual"/>
        </w:rPr>
      </w:pPr>
    </w:p>
    <w:p w14:paraId="0C87BFB3" w14:textId="039AC06D" w:rsidR="005072E2" w:rsidRPr="005C4B3C" w:rsidRDefault="005072E2" w:rsidP="00436D0F">
      <w:pPr>
        <w:keepNext/>
        <w:keepLines/>
        <w:spacing w:after="0"/>
        <w:ind w:firstLine="0"/>
        <w:outlineLvl w:val="1"/>
        <w:rPr>
          <w:b/>
          <w:i/>
          <w:color w:val="000000" w:themeColor="text1"/>
          <w:kern w:val="2"/>
          <w14:ligatures w14:val="standardContextual"/>
        </w:rPr>
      </w:pPr>
      <w:bookmarkStart w:id="43" w:name="_Toc126241773"/>
      <w:r w:rsidRPr="005C4B3C">
        <w:rPr>
          <w:b/>
          <w:i/>
          <w:color w:val="000000" w:themeColor="text1"/>
          <w:kern w:val="2"/>
          <w14:ligatures w14:val="standardContextual"/>
        </w:rPr>
        <w:t>4.2 Findings</w:t>
      </w:r>
      <w:bookmarkEnd w:id="43"/>
      <w:r w:rsidRPr="005C4B3C">
        <w:rPr>
          <w:b/>
          <w:i/>
          <w:color w:val="000000" w:themeColor="text1"/>
          <w:kern w:val="2"/>
          <w14:ligatures w14:val="standardContextual"/>
        </w:rPr>
        <w:t xml:space="preserve"> </w:t>
      </w:r>
    </w:p>
    <w:p w14:paraId="62D4CC38" w14:textId="234593E4" w:rsidR="0006458D" w:rsidRPr="005C4B3C" w:rsidRDefault="0006458D" w:rsidP="00436D0F">
      <w:pPr>
        <w:pStyle w:val="Heading3"/>
        <w:spacing w:line="360" w:lineRule="auto"/>
      </w:pPr>
      <w:bookmarkStart w:id="44" w:name="_Toc126241774"/>
      <w:r w:rsidRPr="005C4B3C">
        <w:t>4.2.1 Comparative analysis of Gucci’s revenues across United Kingdom, Italy, France, and the United States in context of impact of cultural aspects</w:t>
      </w:r>
      <w:bookmarkEnd w:id="44"/>
    </w:p>
    <w:p w14:paraId="19F8942A" w14:textId="77777777" w:rsidR="00D55727" w:rsidRPr="005C4B3C" w:rsidRDefault="00D55727" w:rsidP="00436D0F">
      <w:pPr>
        <w:spacing w:after="0"/>
        <w:rPr>
          <w:color w:val="000000" w:themeColor="text1"/>
        </w:rPr>
      </w:pPr>
      <w:r w:rsidRPr="005C4B3C">
        <w:rPr>
          <w:color w:val="000000" w:themeColor="text1"/>
          <w:lang w:val="en-US"/>
        </w:rPr>
        <w:t xml:space="preserve">Descriptive analysis, as asserted by George and Mallery (2016), can make it much feasible and simpler for researchers to understand as well as evaluate large amount of data.  In addition to this, the most </w:t>
      </w:r>
      <w:proofErr w:type="spellStart"/>
      <w:r w:rsidRPr="005C4B3C">
        <w:rPr>
          <w:color w:val="000000" w:themeColor="text1"/>
          <w:lang w:val="en-US"/>
        </w:rPr>
        <w:t>utilised</w:t>
      </w:r>
      <w:proofErr w:type="spellEnd"/>
      <w:r w:rsidRPr="005C4B3C">
        <w:rPr>
          <w:color w:val="000000" w:themeColor="text1"/>
          <w:lang w:val="en-US"/>
        </w:rPr>
        <w:t xml:space="preserve"> method for </w:t>
      </w:r>
      <w:proofErr w:type="spellStart"/>
      <w:r w:rsidRPr="005C4B3C">
        <w:rPr>
          <w:color w:val="000000" w:themeColor="text1"/>
          <w:lang w:val="en-US"/>
        </w:rPr>
        <w:t>characterising</w:t>
      </w:r>
      <w:proofErr w:type="spellEnd"/>
      <w:r w:rsidRPr="005C4B3C">
        <w:rPr>
          <w:color w:val="000000" w:themeColor="text1"/>
          <w:lang w:val="en-US"/>
        </w:rPr>
        <w:t xml:space="preserve"> the core tendency of any data set is by the mean value. On the other hand, the standard deviation provides a much precise and detailed method of forecasting how extensively distributed is the set of data. Given that, the standard deviation is a measure of how equally distributed data is pertained in relation to the values of mean; a high standard deviation shows that data is disseminated much extensively, whilst a low standard deviation shows that the data are placed close towards the mean. Thus in the present research descriptive statistics analysis have been commenced in order to gauge the impact of the research's variables. The table below contains descriptive data that shows a full picture of the main factors that have impacted in this study. The median, mean, standard deviation, minimum and maximum have been placed. </w:t>
      </w:r>
    </w:p>
    <w:p w14:paraId="32F2717D" w14:textId="77777777" w:rsidR="00D55727" w:rsidRPr="005C4B3C" w:rsidRDefault="00D55727" w:rsidP="00436D0F">
      <w:pPr>
        <w:spacing w:after="0"/>
        <w:rPr>
          <w:color w:val="000000" w:themeColor="text1"/>
        </w:rPr>
      </w:pPr>
    </w:p>
    <w:p w14:paraId="4ED1E143" w14:textId="77777777" w:rsidR="005072E2" w:rsidRPr="005C4B3C" w:rsidRDefault="005072E2" w:rsidP="00436D0F">
      <w:pPr>
        <w:spacing w:after="0"/>
        <w:rPr>
          <w:rFonts w:eastAsia="Calibri"/>
          <w:color w:val="000000" w:themeColor="text1"/>
          <w:kern w:val="2"/>
          <w14:ligatures w14:val="standardContextual"/>
        </w:rPr>
      </w:pPr>
      <w:r w:rsidRPr="005C4B3C">
        <w:rPr>
          <w:rFonts w:eastAsia="Calibri"/>
          <w:color w:val="000000" w:themeColor="text1"/>
          <w:kern w:val="2"/>
          <w14:ligatures w14:val="standardContextual"/>
        </w:rPr>
        <w:t xml:space="preserve">The table below presents the descriptive statistics for the total revenue and net profit of Gucci in the UK, Italy, France, and the US in UK pounds. The total revenue for the UK is around £5,670,000 with a standard deviation of £2,870,854. The total revenue for Italy is around £1,764,500 with a standard deviation of £997,374.1. The total revenue for France is around £57,500,000 with a standard deviation of £56,300,000. The total revenue for the US is around £19,500,000 with a standard deviation of £1,962,928. </w:t>
      </w:r>
    </w:p>
    <w:p w14:paraId="64BB99C2" w14:textId="77777777" w:rsidR="005072E2" w:rsidRPr="005C4B3C" w:rsidRDefault="005072E2" w:rsidP="00436D0F">
      <w:pPr>
        <w:spacing w:after="0"/>
        <w:rPr>
          <w:rFonts w:eastAsia="Calibri"/>
          <w:color w:val="000000" w:themeColor="text1"/>
          <w:kern w:val="2"/>
          <w14:ligatures w14:val="standardContextual"/>
        </w:rPr>
      </w:pPr>
    </w:p>
    <w:tbl>
      <w:tblPr>
        <w:tblW w:w="6543" w:type="dxa"/>
        <w:jc w:val="center"/>
        <w:tblLook w:val="04A0" w:firstRow="1" w:lastRow="0" w:firstColumn="1" w:lastColumn="0" w:noHBand="0" w:noVBand="1"/>
      </w:tblPr>
      <w:tblGrid>
        <w:gridCol w:w="2172"/>
        <w:gridCol w:w="603"/>
        <w:gridCol w:w="1176"/>
        <w:gridCol w:w="1176"/>
        <w:gridCol w:w="1176"/>
        <w:gridCol w:w="1176"/>
      </w:tblGrid>
      <w:tr w:rsidR="001D38C0" w:rsidRPr="005C4B3C" w14:paraId="753C1CD0" w14:textId="77777777" w:rsidTr="0053607C">
        <w:trPr>
          <w:trHeight w:val="315"/>
          <w:jc w:val="center"/>
        </w:trPr>
        <w:tc>
          <w:tcPr>
            <w:tcW w:w="6543" w:type="dxa"/>
            <w:gridSpan w:val="6"/>
            <w:tcBorders>
              <w:top w:val="nil"/>
              <w:left w:val="nil"/>
              <w:bottom w:val="single" w:sz="4" w:space="0" w:color="auto"/>
              <w:right w:val="nil"/>
            </w:tcBorders>
            <w:shd w:val="clear" w:color="auto" w:fill="auto"/>
            <w:noWrap/>
            <w:vAlign w:val="bottom"/>
            <w:hideMark/>
          </w:tcPr>
          <w:p w14:paraId="0C06A031" w14:textId="77777777" w:rsidR="005072E2" w:rsidRPr="005C4B3C" w:rsidRDefault="005072E2" w:rsidP="00436D0F">
            <w:pPr>
              <w:spacing w:after="0"/>
              <w:ind w:firstLine="0"/>
              <w:jc w:val="center"/>
              <w:rPr>
                <w:b/>
                <w:bCs/>
                <w:color w:val="000000" w:themeColor="text1"/>
                <w:lang w:eastAsia="en-GB"/>
              </w:rPr>
            </w:pPr>
            <w:r w:rsidRPr="005C4B3C">
              <w:rPr>
                <w:b/>
                <w:bCs/>
                <w:color w:val="000000" w:themeColor="text1"/>
                <w:lang w:eastAsia="en-GB"/>
              </w:rPr>
              <w:t>Descriptive statistics</w:t>
            </w:r>
          </w:p>
        </w:tc>
      </w:tr>
      <w:tr w:rsidR="001D38C0" w:rsidRPr="005C4B3C" w14:paraId="3D4F880E" w14:textId="77777777" w:rsidTr="0053607C">
        <w:trPr>
          <w:trHeight w:val="315"/>
          <w:jc w:val="center"/>
        </w:trPr>
        <w:tc>
          <w:tcPr>
            <w:tcW w:w="1986" w:type="dxa"/>
            <w:tcBorders>
              <w:top w:val="nil"/>
              <w:left w:val="nil"/>
              <w:bottom w:val="single" w:sz="4" w:space="0" w:color="auto"/>
              <w:right w:val="nil"/>
            </w:tcBorders>
            <w:shd w:val="clear" w:color="auto" w:fill="auto"/>
            <w:noWrap/>
            <w:vAlign w:val="bottom"/>
            <w:hideMark/>
          </w:tcPr>
          <w:p w14:paraId="1E2A4D6D"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lastRenderedPageBreak/>
              <w:t>Variable</w:t>
            </w:r>
          </w:p>
        </w:tc>
        <w:tc>
          <w:tcPr>
            <w:tcW w:w="597" w:type="dxa"/>
            <w:tcBorders>
              <w:top w:val="nil"/>
              <w:left w:val="nil"/>
              <w:bottom w:val="single" w:sz="4" w:space="0" w:color="auto"/>
              <w:right w:val="nil"/>
            </w:tcBorders>
            <w:shd w:val="clear" w:color="auto" w:fill="auto"/>
            <w:noWrap/>
            <w:vAlign w:val="bottom"/>
            <w:hideMark/>
          </w:tcPr>
          <w:p w14:paraId="57E91DCC"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 xml:space="preserve">   </w:t>
            </w:r>
            <w:proofErr w:type="spellStart"/>
            <w:r w:rsidRPr="005C4B3C">
              <w:rPr>
                <w:color w:val="000000" w:themeColor="text1"/>
                <w:lang w:eastAsia="en-GB"/>
              </w:rPr>
              <w:t>Obs</w:t>
            </w:r>
            <w:proofErr w:type="spellEnd"/>
            <w:r w:rsidRPr="005C4B3C">
              <w:rPr>
                <w:color w:val="000000" w:themeColor="text1"/>
                <w:lang w:eastAsia="en-GB"/>
              </w:rPr>
              <w:t xml:space="preserve"> </w:t>
            </w:r>
          </w:p>
        </w:tc>
        <w:tc>
          <w:tcPr>
            <w:tcW w:w="990" w:type="dxa"/>
            <w:tcBorders>
              <w:top w:val="nil"/>
              <w:left w:val="nil"/>
              <w:bottom w:val="single" w:sz="4" w:space="0" w:color="auto"/>
              <w:right w:val="nil"/>
            </w:tcBorders>
            <w:shd w:val="clear" w:color="auto" w:fill="auto"/>
            <w:noWrap/>
            <w:vAlign w:val="bottom"/>
            <w:hideMark/>
          </w:tcPr>
          <w:p w14:paraId="2528F4BA"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 xml:space="preserve"> Mean   </w:t>
            </w:r>
          </w:p>
        </w:tc>
        <w:tc>
          <w:tcPr>
            <w:tcW w:w="990" w:type="dxa"/>
            <w:tcBorders>
              <w:top w:val="nil"/>
              <w:left w:val="nil"/>
              <w:bottom w:val="single" w:sz="4" w:space="0" w:color="auto"/>
              <w:right w:val="nil"/>
            </w:tcBorders>
            <w:shd w:val="clear" w:color="auto" w:fill="auto"/>
            <w:noWrap/>
            <w:vAlign w:val="bottom"/>
            <w:hideMark/>
          </w:tcPr>
          <w:p w14:paraId="2F414057"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Std. Dev.</w:t>
            </w:r>
          </w:p>
        </w:tc>
        <w:tc>
          <w:tcPr>
            <w:tcW w:w="990" w:type="dxa"/>
            <w:tcBorders>
              <w:top w:val="nil"/>
              <w:left w:val="nil"/>
              <w:bottom w:val="single" w:sz="4" w:space="0" w:color="auto"/>
              <w:right w:val="nil"/>
            </w:tcBorders>
            <w:shd w:val="clear" w:color="auto" w:fill="auto"/>
            <w:noWrap/>
            <w:vAlign w:val="bottom"/>
            <w:hideMark/>
          </w:tcPr>
          <w:p w14:paraId="754E08FE"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Min</w:t>
            </w:r>
          </w:p>
        </w:tc>
        <w:tc>
          <w:tcPr>
            <w:tcW w:w="990" w:type="dxa"/>
            <w:tcBorders>
              <w:top w:val="nil"/>
              <w:left w:val="nil"/>
              <w:bottom w:val="single" w:sz="4" w:space="0" w:color="auto"/>
              <w:right w:val="nil"/>
            </w:tcBorders>
            <w:shd w:val="clear" w:color="auto" w:fill="auto"/>
            <w:noWrap/>
            <w:vAlign w:val="bottom"/>
            <w:hideMark/>
          </w:tcPr>
          <w:p w14:paraId="4DBBEBBD"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Max</w:t>
            </w:r>
          </w:p>
        </w:tc>
      </w:tr>
      <w:tr w:rsidR="001D38C0" w:rsidRPr="005C4B3C" w14:paraId="374AACD9" w14:textId="77777777" w:rsidTr="0053607C">
        <w:trPr>
          <w:trHeight w:val="315"/>
          <w:jc w:val="center"/>
        </w:trPr>
        <w:tc>
          <w:tcPr>
            <w:tcW w:w="1986" w:type="dxa"/>
            <w:tcBorders>
              <w:top w:val="nil"/>
              <w:left w:val="nil"/>
              <w:bottom w:val="nil"/>
              <w:right w:val="nil"/>
            </w:tcBorders>
            <w:shd w:val="clear" w:color="auto" w:fill="auto"/>
            <w:noWrap/>
            <w:vAlign w:val="bottom"/>
            <w:hideMark/>
          </w:tcPr>
          <w:p w14:paraId="2F23451F" w14:textId="77777777" w:rsidR="005072E2" w:rsidRPr="005C4B3C" w:rsidRDefault="005072E2" w:rsidP="00436D0F">
            <w:pPr>
              <w:spacing w:after="0"/>
              <w:ind w:firstLine="0"/>
              <w:jc w:val="center"/>
              <w:rPr>
                <w:color w:val="000000" w:themeColor="text1"/>
                <w:lang w:eastAsia="en-GB"/>
              </w:rPr>
            </w:pPr>
            <w:proofErr w:type="spellStart"/>
            <w:r w:rsidRPr="005C4B3C">
              <w:rPr>
                <w:color w:val="000000" w:themeColor="text1"/>
                <w:lang w:eastAsia="en-GB"/>
              </w:rPr>
              <w:t>TotralRevn~UK</w:t>
            </w:r>
            <w:proofErr w:type="spellEnd"/>
          </w:p>
        </w:tc>
        <w:tc>
          <w:tcPr>
            <w:tcW w:w="597" w:type="dxa"/>
            <w:tcBorders>
              <w:top w:val="nil"/>
              <w:left w:val="nil"/>
              <w:bottom w:val="nil"/>
              <w:right w:val="nil"/>
            </w:tcBorders>
            <w:shd w:val="clear" w:color="auto" w:fill="auto"/>
            <w:noWrap/>
            <w:vAlign w:val="bottom"/>
            <w:hideMark/>
          </w:tcPr>
          <w:p w14:paraId="771F8D66"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2</w:t>
            </w:r>
          </w:p>
        </w:tc>
        <w:tc>
          <w:tcPr>
            <w:tcW w:w="990" w:type="dxa"/>
            <w:tcBorders>
              <w:top w:val="nil"/>
              <w:left w:val="nil"/>
              <w:bottom w:val="nil"/>
              <w:right w:val="nil"/>
            </w:tcBorders>
            <w:shd w:val="clear" w:color="auto" w:fill="auto"/>
            <w:noWrap/>
            <w:vAlign w:val="bottom"/>
            <w:hideMark/>
          </w:tcPr>
          <w:p w14:paraId="10808BC7"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7700000</w:t>
            </w:r>
          </w:p>
        </w:tc>
        <w:tc>
          <w:tcPr>
            <w:tcW w:w="990" w:type="dxa"/>
            <w:tcBorders>
              <w:top w:val="nil"/>
              <w:left w:val="nil"/>
              <w:bottom w:val="nil"/>
              <w:right w:val="nil"/>
            </w:tcBorders>
            <w:shd w:val="clear" w:color="auto" w:fill="auto"/>
            <w:noWrap/>
            <w:vAlign w:val="bottom"/>
            <w:hideMark/>
          </w:tcPr>
          <w:p w14:paraId="2E7EFF60"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2870854</w:t>
            </w:r>
          </w:p>
        </w:tc>
        <w:tc>
          <w:tcPr>
            <w:tcW w:w="990" w:type="dxa"/>
            <w:tcBorders>
              <w:top w:val="nil"/>
              <w:left w:val="nil"/>
              <w:bottom w:val="nil"/>
              <w:right w:val="nil"/>
            </w:tcBorders>
            <w:shd w:val="clear" w:color="auto" w:fill="auto"/>
            <w:noWrap/>
            <w:vAlign w:val="bottom"/>
            <w:hideMark/>
          </w:tcPr>
          <w:p w14:paraId="5917D48C"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5670000</w:t>
            </w:r>
          </w:p>
        </w:tc>
        <w:tc>
          <w:tcPr>
            <w:tcW w:w="990" w:type="dxa"/>
            <w:tcBorders>
              <w:top w:val="nil"/>
              <w:left w:val="nil"/>
              <w:bottom w:val="nil"/>
              <w:right w:val="nil"/>
            </w:tcBorders>
            <w:shd w:val="clear" w:color="auto" w:fill="auto"/>
            <w:noWrap/>
            <w:vAlign w:val="bottom"/>
            <w:hideMark/>
          </w:tcPr>
          <w:p w14:paraId="0241F46D"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9730000</w:t>
            </w:r>
          </w:p>
        </w:tc>
      </w:tr>
      <w:tr w:rsidR="001D38C0" w:rsidRPr="005C4B3C" w14:paraId="74723249" w14:textId="77777777" w:rsidTr="0053607C">
        <w:trPr>
          <w:trHeight w:val="315"/>
          <w:jc w:val="center"/>
        </w:trPr>
        <w:tc>
          <w:tcPr>
            <w:tcW w:w="1986" w:type="dxa"/>
            <w:tcBorders>
              <w:top w:val="nil"/>
              <w:left w:val="nil"/>
              <w:bottom w:val="nil"/>
              <w:right w:val="nil"/>
            </w:tcBorders>
            <w:shd w:val="clear" w:color="auto" w:fill="auto"/>
            <w:noWrap/>
            <w:vAlign w:val="bottom"/>
            <w:hideMark/>
          </w:tcPr>
          <w:p w14:paraId="46D5E3F7" w14:textId="77777777" w:rsidR="005072E2" w:rsidRPr="005C4B3C" w:rsidRDefault="005072E2" w:rsidP="00436D0F">
            <w:pPr>
              <w:spacing w:after="0"/>
              <w:ind w:firstLine="0"/>
              <w:jc w:val="center"/>
              <w:rPr>
                <w:color w:val="000000" w:themeColor="text1"/>
                <w:lang w:eastAsia="en-GB"/>
              </w:rPr>
            </w:pPr>
            <w:proofErr w:type="spellStart"/>
            <w:r w:rsidRPr="005C4B3C">
              <w:rPr>
                <w:color w:val="000000" w:themeColor="text1"/>
                <w:lang w:eastAsia="en-GB"/>
              </w:rPr>
              <w:t>TotralRevn~Itallyy</w:t>
            </w:r>
            <w:proofErr w:type="spellEnd"/>
          </w:p>
        </w:tc>
        <w:tc>
          <w:tcPr>
            <w:tcW w:w="597" w:type="dxa"/>
            <w:tcBorders>
              <w:top w:val="nil"/>
              <w:left w:val="nil"/>
              <w:bottom w:val="nil"/>
              <w:right w:val="nil"/>
            </w:tcBorders>
            <w:shd w:val="clear" w:color="auto" w:fill="auto"/>
            <w:noWrap/>
            <w:vAlign w:val="bottom"/>
            <w:hideMark/>
          </w:tcPr>
          <w:p w14:paraId="16975120"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2</w:t>
            </w:r>
          </w:p>
        </w:tc>
        <w:tc>
          <w:tcPr>
            <w:tcW w:w="990" w:type="dxa"/>
            <w:tcBorders>
              <w:top w:val="nil"/>
              <w:left w:val="nil"/>
              <w:bottom w:val="nil"/>
              <w:right w:val="nil"/>
            </w:tcBorders>
            <w:shd w:val="clear" w:color="auto" w:fill="auto"/>
            <w:noWrap/>
            <w:vAlign w:val="bottom"/>
            <w:hideMark/>
          </w:tcPr>
          <w:p w14:paraId="460FFCA9"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2469750</w:t>
            </w:r>
          </w:p>
        </w:tc>
        <w:tc>
          <w:tcPr>
            <w:tcW w:w="990" w:type="dxa"/>
            <w:tcBorders>
              <w:top w:val="nil"/>
              <w:left w:val="nil"/>
              <w:bottom w:val="nil"/>
              <w:right w:val="nil"/>
            </w:tcBorders>
            <w:shd w:val="clear" w:color="auto" w:fill="auto"/>
            <w:noWrap/>
            <w:vAlign w:val="bottom"/>
            <w:hideMark/>
          </w:tcPr>
          <w:p w14:paraId="6E5CB689"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997374.1</w:t>
            </w:r>
          </w:p>
        </w:tc>
        <w:tc>
          <w:tcPr>
            <w:tcW w:w="990" w:type="dxa"/>
            <w:tcBorders>
              <w:top w:val="nil"/>
              <w:left w:val="nil"/>
              <w:bottom w:val="nil"/>
              <w:right w:val="nil"/>
            </w:tcBorders>
            <w:shd w:val="clear" w:color="auto" w:fill="auto"/>
            <w:noWrap/>
            <w:vAlign w:val="bottom"/>
            <w:hideMark/>
          </w:tcPr>
          <w:p w14:paraId="75D3891F"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1764500</w:t>
            </w:r>
          </w:p>
        </w:tc>
        <w:tc>
          <w:tcPr>
            <w:tcW w:w="990" w:type="dxa"/>
            <w:tcBorders>
              <w:top w:val="nil"/>
              <w:left w:val="nil"/>
              <w:bottom w:val="nil"/>
              <w:right w:val="nil"/>
            </w:tcBorders>
            <w:shd w:val="clear" w:color="auto" w:fill="auto"/>
            <w:noWrap/>
            <w:vAlign w:val="bottom"/>
            <w:hideMark/>
          </w:tcPr>
          <w:p w14:paraId="4F406512"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3175000</w:t>
            </w:r>
          </w:p>
        </w:tc>
      </w:tr>
      <w:tr w:rsidR="001D38C0" w:rsidRPr="005C4B3C" w14:paraId="0D7CB28F" w14:textId="77777777" w:rsidTr="0053607C">
        <w:trPr>
          <w:trHeight w:val="315"/>
          <w:jc w:val="center"/>
        </w:trPr>
        <w:tc>
          <w:tcPr>
            <w:tcW w:w="1986" w:type="dxa"/>
            <w:tcBorders>
              <w:top w:val="nil"/>
              <w:left w:val="nil"/>
              <w:bottom w:val="nil"/>
              <w:right w:val="nil"/>
            </w:tcBorders>
            <w:shd w:val="clear" w:color="auto" w:fill="auto"/>
            <w:noWrap/>
            <w:vAlign w:val="bottom"/>
            <w:hideMark/>
          </w:tcPr>
          <w:p w14:paraId="5C00170D" w14:textId="77777777" w:rsidR="005072E2" w:rsidRPr="005C4B3C" w:rsidRDefault="005072E2" w:rsidP="00436D0F">
            <w:pPr>
              <w:spacing w:after="0"/>
              <w:ind w:firstLine="0"/>
              <w:jc w:val="center"/>
              <w:rPr>
                <w:color w:val="000000" w:themeColor="text1"/>
                <w:lang w:eastAsia="en-GB"/>
              </w:rPr>
            </w:pPr>
            <w:proofErr w:type="spellStart"/>
            <w:r w:rsidRPr="005C4B3C">
              <w:rPr>
                <w:color w:val="000000" w:themeColor="text1"/>
                <w:lang w:eastAsia="en-GB"/>
              </w:rPr>
              <w:t>TotralRevn~France</w:t>
            </w:r>
            <w:proofErr w:type="spellEnd"/>
          </w:p>
        </w:tc>
        <w:tc>
          <w:tcPr>
            <w:tcW w:w="597" w:type="dxa"/>
            <w:tcBorders>
              <w:top w:val="nil"/>
              <w:left w:val="nil"/>
              <w:bottom w:val="nil"/>
              <w:right w:val="nil"/>
            </w:tcBorders>
            <w:shd w:val="clear" w:color="auto" w:fill="auto"/>
            <w:noWrap/>
            <w:vAlign w:val="bottom"/>
            <w:hideMark/>
          </w:tcPr>
          <w:p w14:paraId="0A81235F"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2</w:t>
            </w:r>
          </w:p>
        </w:tc>
        <w:tc>
          <w:tcPr>
            <w:tcW w:w="990" w:type="dxa"/>
            <w:tcBorders>
              <w:top w:val="nil"/>
              <w:left w:val="nil"/>
              <w:bottom w:val="nil"/>
              <w:right w:val="nil"/>
            </w:tcBorders>
            <w:shd w:val="clear" w:color="auto" w:fill="auto"/>
            <w:noWrap/>
            <w:vAlign w:val="bottom"/>
            <w:hideMark/>
          </w:tcPr>
          <w:p w14:paraId="1736983B"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57500000</w:t>
            </w:r>
          </w:p>
        </w:tc>
        <w:tc>
          <w:tcPr>
            <w:tcW w:w="990" w:type="dxa"/>
            <w:tcBorders>
              <w:top w:val="nil"/>
              <w:left w:val="nil"/>
              <w:bottom w:val="nil"/>
              <w:right w:val="nil"/>
            </w:tcBorders>
            <w:shd w:val="clear" w:color="auto" w:fill="auto"/>
            <w:noWrap/>
            <w:vAlign w:val="bottom"/>
            <w:hideMark/>
          </w:tcPr>
          <w:p w14:paraId="247AC310"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56300000</w:t>
            </w:r>
          </w:p>
        </w:tc>
        <w:tc>
          <w:tcPr>
            <w:tcW w:w="990" w:type="dxa"/>
            <w:tcBorders>
              <w:top w:val="nil"/>
              <w:left w:val="nil"/>
              <w:bottom w:val="nil"/>
              <w:right w:val="nil"/>
            </w:tcBorders>
            <w:shd w:val="clear" w:color="auto" w:fill="auto"/>
            <w:noWrap/>
            <w:vAlign w:val="bottom"/>
            <w:hideMark/>
          </w:tcPr>
          <w:p w14:paraId="1499F610"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17600000</w:t>
            </w:r>
          </w:p>
        </w:tc>
        <w:tc>
          <w:tcPr>
            <w:tcW w:w="990" w:type="dxa"/>
            <w:tcBorders>
              <w:top w:val="nil"/>
              <w:left w:val="nil"/>
              <w:bottom w:val="nil"/>
              <w:right w:val="nil"/>
            </w:tcBorders>
            <w:shd w:val="clear" w:color="auto" w:fill="auto"/>
            <w:noWrap/>
            <w:vAlign w:val="bottom"/>
            <w:hideMark/>
          </w:tcPr>
          <w:p w14:paraId="71816E98"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97300000</w:t>
            </w:r>
          </w:p>
        </w:tc>
      </w:tr>
      <w:tr w:rsidR="001D38C0" w:rsidRPr="005C4B3C" w14:paraId="6B34E9ED" w14:textId="77777777" w:rsidTr="0053607C">
        <w:trPr>
          <w:trHeight w:val="315"/>
          <w:jc w:val="center"/>
        </w:trPr>
        <w:tc>
          <w:tcPr>
            <w:tcW w:w="1986" w:type="dxa"/>
            <w:tcBorders>
              <w:top w:val="nil"/>
              <w:left w:val="nil"/>
              <w:bottom w:val="nil"/>
              <w:right w:val="nil"/>
            </w:tcBorders>
            <w:shd w:val="clear" w:color="auto" w:fill="auto"/>
            <w:noWrap/>
            <w:vAlign w:val="bottom"/>
            <w:hideMark/>
          </w:tcPr>
          <w:p w14:paraId="03DADCD0" w14:textId="77777777" w:rsidR="005072E2" w:rsidRPr="005C4B3C" w:rsidRDefault="005072E2" w:rsidP="00436D0F">
            <w:pPr>
              <w:spacing w:after="0"/>
              <w:ind w:firstLine="0"/>
              <w:jc w:val="center"/>
              <w:rPr>
                <w:color w:val="000000" w:themeColor="text1"/>
                <w:lang w:eastAsia="en-GB"/>
              </w:rPr>
            </w:pPr>
            <w:proofErr w:type="spellStart"/>
            <w:r w:rsidRPr="005C4B3C">
              <w:rPr>
                <w:color w:val="000000" w:themeColor="text1"/>
                <w:lang w:eastAsia="en-GB"/>
              </w:rPr>
              <w:t>TotalReven~US</w:t>
            </w:r>
            <w:proofErr w:type="spellEnd"/>
          </w:p>
        </w:tc>
        <w:tc>
          <w:tcPr>
            <w:tcW w:w="597" w:type="dxa"/>
            <w:tcBorders>
              <w:top w:val="nil"/>
              <w:left w:val="nil"/>
              <w:bottom w:val="nil"/>
              <w:right w:val="nil"/>
            </w:tcBorders>
            <w:shd w:val="clear" w:color="auto" w:fill="auto"/>
            <w:noWrap/>
            <w:vAlign w:val="bottom"/>
            <w:hideMark/>
          </w:tcPr>
          <w:p w14:paraId="7E55C843"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2</w:t>
            </w:r>
          </w:p>
        </w:tc>
        <w:tc>
          <w:tcPr>
            <w:tcW w:w="990" w:type="dxa"/>
            <w:tcBorders>
              <w:top w:val="nil"/>
              <w:left w:val="nil"/>
              <w:bottom w:val="nil"/>
              <w:right w:val="nil"/>
            </w:tcBorders>
            <w:shd w:val="clear" w:color="auto" w:fill="auto"/>
            <w:noWrap/>
            <w:vAlign w:val="bottom"/>
            <w:hideMark/>
          </w:tcPr>
          <w:p w14:paraId="3BF0B517"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19500000</w:t>
            </w:r>
          </w:p>
        </w:tc>
        <w:tc>
          <w:tcPr>
            <w:tcW w:w="990" w:type="dxa"/>
            <w:tcBorders>
              <w:top w:val="nil"/>
              <w:left w:val="nil"/>
              <w:bottom w:val="nil"/>
              <w:right w:val="nil"/>
            </w:tcBorders>
            <w:shd w:val="clear" w:color="auto" w:fill="auto"/>
            <w:noWrap/>
            <w:vAlign w:val="bottom"/>
            <w:hideMark/>
          </w:tcPr>
          <w:p w14:paraId="1C600BD9"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1962928</w:t>
            </w:r>
          </w:p>
        </w:tc>
        <w:tc>
          <w:tcPr>
            <w:tcW w:w="990" w:type="dxa"/>
            <w:tcBorders>
              <w:top w:val="nil"/>
              <w:left w:val="nil"/>
              <w:bottom w:val="nil"/>
              <w:right w:val="nil"/>
            </w:tcBorders>
            <w:shd w:val="clear" w:color="auto" w:fill="auto"/>
            <w:noWrap/>
            <w:vAlign w:val="bottom"/>
            <w:hideMark/>
          </w:tcPr>
          <w:p w14:paraId="2BB34B2A"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18100000</w:t>
            </w:r>
          </w:p>
        </w:tc>
        <w:tc>
          <w:tcPr>
            <w:tcW w:w="990" w:type="dxa"/>
            <w:tcBorders>
              <w:top w:val="nil"/>
              <w:left w:val="nil"/>
              <w:bottom w:val="nil"/>
              <w:right w:val="nil"/>
            </w:tcBorders>
            <w:shd w:val="clear" w:color="auto" w:fill="auto"/>
            <w:noWrap/>
            <w:vAlign w:val="bottom"/>
            <w:hideMark/>
          </w:tcPr>
          <w:p w14:paraId="1857611A"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20900000</w:t>
            </w:r>
          </w:p>
        </w:tc>
      </w:tr>
      <w:tr w:rsidR="001D38C0" w:rsidRPr="005C4B3C" w14:paraId="47092B24" w14:textId="77777777" w:rsidTr="0053607C">
        <w:trPr>
          <w:trHeight w:val="315"/>
          <w:jc w:val="center"/>
        </w:trPr>
        <w:tc>
          <w:tcPr>
            <w:tcW w:w="1986" w:type="dxa"/>
            <w:tcBorders>
              <w:top w:val="nil"/>
              <w:left w:val="nil"/>
              <w:bottom w:val="nil"/>
              <w:right w:val="nil"/>
            </w:tcBorders>
            <w:shd w:val="clear" w:color="auto" w:fill="auto"/>
            <w:noWrap/>
            <w:vAlign w:val="bottom"/>
            <w:hideMark/>
          </w:tcPr>
          <w:p w14:paraId="67FF0DE0" w14:textId="77777777" w:rsidR="005072E2" w:rsidRPr="005C4B3C" w:rsidRDefault="005072E2" w:rsidP="00436D0F">
            <w:pPr>
              <w:spacing w:after="0"/>
              <w:ind w:firstLine="0"/>
              <w:jc w:val="center"/>
              <w:rPr>
                <w:color w:val="000000" w:themeColor="text1"/>
                <w:lang w:eastAsia="en-GB"/>
              </w:rPr>
            </w:pPr>
            <w:proofErr w:type="spellStart"/>
            <w:r w:rsidRPr="005C4B3C">
              <w:rPr>
                <w:color w:val="000000" w:themeColor="text1"/>
                <w:lang w:eastAsia="en-GB"/>
              </w:rPr>
              <w:t>NetProfiti~UK</w:t>
            </w:r>
            <w:proofErr w:type="spellEnd"/>
            <w:r w:rsidRPr="005C4B3C">
              <w:rPr>
                <w:color w:val="000000" w:themeColor="text1"/>
                <w:lang w:eastAsia="en-GB"/>
              </w:rPr>
              <w:t xml:space="preserve"> </w:t>
            </w:r>
          </w:p>
        </w:tc>
        <w:tc>
          <w:tcPr>
            <w:tcW w:w="597" w:type="dxa"/>
            <w:tcBorders>
              <w:top w:val="nil"/>
              <w:left w:val="nil"/>
              <w:bottom w:val="nil"/>
              <w:right w:val="nil"/>
            </w:tcBorders>
            <w:shd w:val="clear" w:color="auto" w:fill="auto"/>
            <w:noWrap/>
            <w:vAlign w:val="bottom"/>
            <w:hideMark/>
          </w:tcPr>
          <w:p w14:paraId="3EC4300E"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2</w:t>
            </w:r>
          </w:p>
        </w:tc>
        <w:tc>
          <w:tcPr>
            <w:tcW w:w="990" w:type="dxa"/>
            <w:tcBorders>
              <w:top w:val="nil"/>
              <w:left w:val="nil"/>
              <w:bottom w:val="nil"/>
              <w:right w:val="nil"/>
            </w:tcBorders>
            <w:shd w:val="clear" w:color="auto" w:fill="auto"/>
            <w:noWrap/>
            <w:vAlign w:val="bottom"/>
            <w:hideMark/>
          </w:tcPr>
          <w:p w14:paraId="07744F39"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4189000</w:t>
            </w:r>
          </w:p>
        </w:tc>
        <w:tc>
          <w:tcPr>
            <w:tcW w:w="990" w:type="dxa"/>
            <w:tcBorders>
              <w:top w:val="nil"/>
              <w:left w:val="nil"/>
              <w:bottom w:val="nil"/>
              <w:right w:val="nil"/>
            </w:tcBorders>
            <w:shd w:val="clear" w:color="auto" w:fill="auto"/>
            <w:noWrap/>
            <w:vAlign w:val="bottom"/>
            <w:hideMark/>
          </w:tcPr>
          <w:p w14:paraId="140FF1C9"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1170969</w:t>
            </w:r>
          </w:p>
        </w:tc>
        <w:tc>
          <w:tcPr>
            <w:tcW w:w="990" w:type="dxa"/>
            <w:tcBorders>
              <w:top w:val="nil"/>
              <w:left w:val="nil"/>
              <w:bottom w:val="nil"/>
              <w:right w:val="nil"/>
            </w:tcBorders>
            <w:shd w:val="clear" w:color="auto" w:fill="auto"/>
            <w:noWrap/>
            <w:vAlign w:val="bottom"/>
            <w:hideMark/>
          </w:tcPr>
          <w:p w14:paraId="42BB68B6"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3361000</w:t>
            </w:r>
          </w:p>
        </w:tc>
        <w:tc>
          <w:tcPr>
            <w:tcW w:w="990" w:type="dxa"/>
            <w:tcBorders>
              <w:top w:val="nil"/>
              <w:left w:val="nil"/>
              <w:bottom w:val="nil"/>
              <w:right w:val="nil"/>
            </w:tcBorders>
            <w:shd w:val="clear" w:color="auto" w:fill="auto"/>
            <w:noWrap/>
            <w:vAlign w:val="bottom"/>
            <w:hideMark/>
          </w:tcPr>
          <w:p w14:paraId="2AACECE7"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5017000</w:t>
            </w:r>
          </w:p>
        </w:tc>
      </w:tr>
      <w:tr w:rsidR="001D38C0" w:rsidRPr="005C4B3C" w14:paraId="3F9F9C2A" w14:textId="77777777" w:rsidTr="0053607C">
        <w:trPr>
          <w:trHeight w:val="315"/>
          <w:jc w:val="center"/>
        </w:trPr>
        <w:tc>
          <w:tcPr>
            <w:tcW w:w="1986" w:type="dxa"/>
            <w:tcBorders>
              <w:top w:val="nil"/>
              <w:left w:val="nil"/>
              <w:bottom w:val="nil"/>
              <w:right w:val="nil"/>
            </w:tcBorders>
            <w:shd w:val="clear" w:color="auto" w:fill="auto"/>
            <w:noWrap/>
            <w:vAlign w:val="bottom"/>
            <w:hideMark/>
          </w:tcPr>
          <w:p w14:paraId="45C8DA05" w14:textId="77777777" w:rsidR="005072E2" w:rsidRPr="005C4B3C" w:rsidRDefault="005072E2" w:rsidP="00436D0F">
            <w:pPr>
              <w:spacing w:after="0"/>
              <w:ind w:firstLine="0"/>
              <w:jc w:val="center"/>
              <w:rPr>
                <w:color w:val="000000" w:themeColor="text1"/>
                <w:lang w:eastAsia="en-GB"/>
              </w:rPr>
            </w:pPr>
            <w:proofErr w:type="spellStart"/>
            <w:r w:rsidRPr="005C4B3C">
              <w:rPr>
                <w:color w:val="000000" w:themeColor="text1"/>
                <w:lang w:eastAsia="en-GB"/>
              </w:rPr>
              <w:t>NetProfito~Italyy</w:t>
            </w:r>
            <w:proofErr w:type="spellEnd"/>
          </w:p>
        </w:tc>
        <w:tc>
          <w:tcPr>
            <w:tcW w:w="597" w:type="dxa"/>
            <w:tcBorders>
              <w:top w:val="nil"/>
              <w:left w:val="nil"/>
              <w:bottom w:val="nil"/>
              <w:right w:val="nil"/>
            </w:tcBorders>
            <w:shd w:val="clear" w:color="auto" w:fill="auto"/>
            <w:noWrap/>
            <w:vAlign w:val="bottom"/>
            <w:hideMark/>
          </w:tcPr>
          <w:p w14:paraId="4560D8C5"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2</w:t>
            </w:r>
          </w:p>
        </w:tc>
        <w:tc>
          <w:tcPr>
            <w:tcW w:w="990" w:type="dxa"/>
            <w:tcBorders>
              <w:top w:val="nil"/>
              <w:left w:val="nil"/>
              <w:bottom w:val="nil"/>
              <w:right w:val="nil"/>
            </w:tcBorders>
            <w:shd w:val="clear" w:color="auto" w:fill="auto"/>
            <w:noWrap/>
            <w:vAlign w:val="bottom"/>
            <w:hideMark/>
          </w:tcPr>
          <w:p w14:paraId="2F68C713"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49600000</w:t>
            </w:r>
          </w:p>
        </w:tc>
        <w:tc>
          <w:tcPr>
            <w:tcW w:w="990" w:type="dxa"/>
            <w:tcBorders>
              <w:top w:val="nil"/>
              <w:left w:val="nil"/>
              <w:bottom w:val="nil"/>
              <w:right w:val="nil"/>
            </w:tcBorders>
            <w:shd w:val="clear" w:color="auto" w:fill="auto"/>
            <w:noWrap/>
            <w:vAlign w:val="bottom"/>
            <w:hideMark/>
          </w:tcPr>
          <w:p w14:paraId="61A9DEA5"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67500000</w:t>
            </w:r>
          </w:p>
        </w:tc>
        <w:tc>
          <w:tcPr>
            <w:tcW w:w="990" w:type="dxa"/>
            <w:tcBorders>
              <w:top w:val="nil"/>
              <w:left w:val="nil"/>
              <w:bottom w:val="nil"/>
              <w:right w:val="nil"/>
            </w:tcBorders>
            <w:shd w:val="clear" w:color="auto" w:fill="auto"/>
            <w:noWrap/>
            <w:vAlign w:val="bottom"/>
            <w:hideMark/>
          </w:tcPr>
          <w:p w14:paraId="4CCF495D"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1886000</w:t>
            </w:r>
          </w:p>
        </w:tc>
        <w:tc>
          <w:tcPr>
            <w:tcW w:w="990" w:type="dxa"/>
            <w:tcBorders>
              <w:top w:val="nil"/>
              <w:left w:val="nil"/>
              <w:bottom w:val="nil"/>
              <w:right w:val="nil"/>
            </w:tcBorders>
            <w:shd w:val="clear" w:color="auto" w:fill="auto"/>
            <w:noWrap/>
            <w:vAlign w:val="bottom"/>
            <w:hideMark/>
          </w:tcPr>
          <w:p w14:paraId="473E646E"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97300000</w:t>
            </w:r>
          </w:p>
        </w:tc>
      </w:tr>
      <w:tr w:rsidR="001D38C0" w:rsidRPr="005C4B3C" w14:paraId="3C68CE5E" w14:textId="77777777" w:rsidTr="0053607C">
        <w:trPr>
          <w:trHeight w:val="315"/>
          <w:jc w:val="center"/>
        </w:trPr>
        <w:tc>
          <w:tcPr>
            <w:tcW w:w="1986" w:type="dxa"/>
            <w:tcBorders>
              <w:top w:val="nil"/>
              <w:left w:val="nil"/>
              <w:bottom w:val="nil"/>
              <w:right w:val="nil"/>
            </w:tcBorders>
            <w:shd w:val="clear" w:color="auto" w:fill="auto"/>
            <w:noWrap/>
            <w:vAlign w:val="bottom"/>
            <w:hideMark/>
          </w:tcPr>
          <w:p w14:paraId="6936C6AE" w14:textId="77777777" w:rsidR="005072E2" w:rsidRPr="005C4B3C" w:rsidRDefault="005072E2" w:rsidP="00436D0F">
            <w:pPr>
              <w:spacing w:after="0"/>
              <w:ind w:firstLine="0"/>
              <w:jc w:val="center"/>
              <w:rPr>
                <w:color w:val="000000" w:themeColor="text1"/>
                <w:lang w:eastAsia="en-GB"/>
              </w:rPr>
            </w:pPr>
            <w:proofErr w:type="spellStart"/>
            <w:r w:rsidRPr="005C4B3C">
              <w:rPr>
                <w:color w:val="000000" w:themeColor="text1"/>
                <w:lang w:eastAsia="en-GB"/>
              </w:rPr>
              <w:t>Netincomeo~France</w:t>
            </w:r>
            <w:proofErr w:type="spellEnd"/>
          </w:p>
        </w:tc>
        <w:tc>
          <w:tcPr>
            <w:tcW w:w="597" w:type="dxa"/>
            <w:tcBorders>
              <w:top w:val="nil"/>
              <w:left w:val="nil"/>
              <w:bottom w:val="nil"/>
              <w:right w:val="nil"/>
            </w:tcBorders>
            <w:shd w:val="clear" w:color="auto" w:fill="auto"/>
            <w:noWrap/>
            <w:vAlign w:val="bottom"/>
            <w:hideMark/>
          </w:tcPr>
          <w:p w14:paraId="7570EFBA"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2</w:t>
            </w:r>
          </w:p>
        </w:tc>
        <w:tc>
          <w:tcPr>
            <w:tcW w:w="990" w:type="dxa"/>
            <w:tcBorders>
              <w:top w:val="nil"/>
              <w:left w:val="nil"/>
              <w:bottom w:val="nil"/>
              <w:right w:val="nil"/>
            </w:tcBorders>
            <w:shd w:val="clear" w:color="auto" w:fill="auto"/>
            <w:noWrap/>
            <w:vAlign w:val="bottom"/>
            <w:hideMark/>
          </w:tcPr>
          <w:p w14:paraId="08A9AFB4"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49600000</w:t>
            </w:r>
          </w:p>
        </w:tc>
        <w:tc>
          <w:tcPr>
            <w:tcW w:w="990" w:type="dxa"/>
            <w:tcBorders>
              <w:top w:val="nil"/>
              <w:left w:val="nil"/>
              <w:bottom w:val="nil"/>
              <w:right w:val="nil"/>
            </w:tcBorders>
            <w:shd w:val="clear" w:color="auto" w:fill="auto"/>
            <w:noWrap/>
            <w:vAlign w:val="bottom"/>
            <w:hideMark/>
          </w:tcPr>
          <w:p w14:paraId="70C64D0D"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67500000</w:t>
            </w:r>
          </w:p>
        </w:tc>
        <w:tc>
          <w:tcPr>
            <w:tcW w:w="990" w:type="dxa"/>
            <w:tcBorders>
              <w:top w:val="nil"/>
              <w:left w:val="nil"/>
              <w:bottom w:val="nil"/>
              <w:right w:val="nil"/>
            </w:tcBorders>
            <w:shd w:val="clear" w:color="auto" w:fill="auto"/>
            <w:noWrap/>
            <w:vAlign w:val="bottom"/>
            <w:hideMark/>
          </w:tcPr>
          <w:p w14:paraId="0286E290"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1886000</w:t>
            </w:r>
          </w:p>
        </w:tc>
        <w:tc>
          <w:tcPr>
            <w:tcW w:w="990" w:type="dxa"/>
            <w:tcBorders>
              <w:top w:val="nil"/>
              <w:left w:val="nil"/>
              <w:bottom w:val="nil"/>
              <w:right w:val="nil"/>
            </w:tcBorders>
            <w:shd w:val="clear" w:color="auto" w:fill="auto"/>
            <w:noWrap/>
            <w:vAlign w:val="bottom"/>
            <w:hideMark/>
          </w:tcPr>
          <w:p w14:paraId="0BAE6517"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97300000</w:t>
            </w:r>
          </w:p>
        </w:tc>
      </w:tr>
      <w:tr w:rsidR="005072E2" w:rsidRPr="005C4B3C" w14:paraId="64621206" w14:textId="77777777" w:rsidTr="0053607C">
        <w:trPr>
          <w:trHeight w:val="315"/>
          <w:jc w:val="center"/>
        </w:trPr>
        <w:tc>
          <w:tcPr>
            <w:tcW w:w="1986" w:type="dxa"/>
            <w:tcBorders>
              <w:top w:val="nil"/>
              <w:left w:val="nil"/>
              <w:bottom w:val="single" w:sz="4" w:space="0" w:color="auto"/>
              <w:right w:val="nil"/>
            </w:tcBorders>
            <w:shd w:val="clear" w:color="auto" w:fill="auto"/>
            <w:noWrap/>
            <w:vAlign w:val="bottom"/>
            <w:hideMark/>
          </w:tcPr>
          <w:p w14:paraId="1BC1C0A9" w14:textId="77777777" w:rsidR="005072E2" w:rsidRPr="005C4B3C" w:rsidRDefault="005072E2" w:rsidP="00436D0F">
            <w:pPr>
              <w:spacing w:after="0"/>
              <w:ind w:firstLine="0"/>
              <w:jc w:val="center"/>
              <w:rPr>
                <w:color w:val="000000" w:themeColor="text1"/>
                <w:lang w:eastAsia="en-GB"/>
              </w:rPr>
            </w:pPr>
            <w:proofErr w:type="spellStart"/>
            <w:r w:rsidRPr="005C4B3C">
              <w:rPr>
                <w:color w:val="000000" w:themeColor="text1"/>
                <w:lang w:eastAsia="en-GB"/>
              </w:rPr>
              <w:t>NetProfiti~US</w:t>
            </w:r>
            <w:proofErr w:type="spellEnd"/>
          </w:p>
        </w:tc>
        <w:tc>
          <w:tcPr>
            <w:tcW w:w="597" w:type="dxa"/>
            <w:tcBorders>
              <w:top w:val="nil"/>
              <w:left w:val="nil"/>
              <w:bottom w:val="single" w:sz="4" w:space="0" w:color="auto"/>
              <w:right w:val="nil"/>
            </w:tcBorders>
            <w:shd w:val="clear" w:color="auto" w:fill="auto"/>
            <w:noWrap/>
            <w:vAlign w:val="bottom"/>
            <w:hideMark/>
          </w:tcPr>
          <w:p w14:paraId="7308D9C0"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2</w:t>
            </w:r>
          </w:p>
        </w:tc>
        <w:tc>
          <w:tcPr>
            <w:tcW w:w="990" w:type="dxa"/>
            <w:tcBorders>
              <w:top w:val="nil"/>
              <w:left w:val="nil"/>
              <w:bottom w:val="single" w:sz="4" w:space="0" w:color="auto"/>
              <w:right w:val="nil"/>
            </w:tcBorders>
            <w:shd w:val="clear" w:color="auto" w:fill="auto"/>
            <w:noWrap/>
            <w:vAlign w:val="bottom"/>
            <w:hideMark/>
          </w:tcPr>
          <w:p w14:paraId="35968A18"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18900000</w:t>
            </w:r>
          </w:p>
        </w:tc>
        <w:tc>
          <w:tcPr>
            <w:tcW w:w="990" w:type="dxa"/>
            <w:tcBorders>
              <w:top w:val="nil"/>
              <w:left w:val="nil"/>
              <w:bottom w:val="single" w:sz="4" w:space="0" w:color="auto"/>
              <w:right w:val="nil"/>
            </w:tcBorders>
            <w:shd w:val="clear" w:color="auto" w:fill="auto"/>
            <w:noWrap/>
            <w:vAlign w:val="bottom"/>
            <w:hideMark/>
          </w:tcPr>
          <w:p w14:paraId="6B3C918F"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1697056</w:t>
            </w:r>
          </w:p>
        </w:tc>
        <w:tc>
          <w:tcPr>
            <w:tcW w:w="990" w:type="dxa"/>
            <w:tcBorders>
              <w:top w:val="nil"/>
              <w:left w:val="nil"/>
              <w:bottom w:val="single" w:sz="4" w:space="0" w:color="auto"/>
              <w:right w:val="nil"/>
            </w:tcBorders>
            <w:shd w:val="clear" w:color="auto" w:fill="auto"/>
            <w:noWrap/>
            <w:vAlign w:val="bottom"/>
            <w:hideMark/>
          </w:tcPr>
          <w:p w14:paraId="0DA908CC"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17700000</w:t>
            </w:r>
          </w:p>
        </w:tc>
        <w:tc>
          <w:tcPr>
            <w:tcW w:w="990" w:type="dxa"/>
            <w:tcBorders>
              <w:top w:val="nil"/>
              <w:left w:val="nil"/>
              <w:bottom w:val="single" w:sz="4" w:space="0" w:color="auto"/>
              <w:right w:val="nil"/>
            </w:tcBorders>
            <w:shd w:val="clear" w:color="auto" w:fill="auto"/>
            <w:noWrap/>
            <w:vAlign w:val="bottom"/>
            <w:hideMark/>
          </w:tcPr>
          <w:p w14:paraId="28C338AD" w14:textId="77777777" w:rsidR="005072E2" w:rsidRPr="005C4B3C" w:rsidRDefault="005072E2" w:rsidP="00436D0F">
            <w:pPr>
              <w:spacing w:after="0"/>
              <w:ind w:firstLine="0"/>
              <w:jc w:val="center"/>
              <w:rPr>
                <w:color w:val="000000" w:themeColor="text1"/>
                <w:lang w:eastAsia="en-GB"/>
              </w:rPr>
            </w:pPr>
            <w:r w:rsidRPr="005C4B3C">
              <w:rPr>
                <w:color w:val="000000" w:themeColor="text1"/>
                <w:lang w:eastAsia="en-GB"/>
              </w:rPr>
              <w:t>20100000</w:t>
            </w:r>
          </w:p>
        </w:tc>
      </w:tr>
    </w:tbl>
    <w:p w14:paraId="1BDF6DAF" w14:textId="77777777" w:rsidR="00D55727" w:rsidRPr="005C4B3C" w:rsidRDefault="00D55727" w:rsidP="00436D0F">
      <w:pPr>
        <w:spacing w:after="0"/>
        <w:ind w:firstLine="0"/>
        <w:rPr>
          <w:rFonts w:eastAsia="Calibri"/>
          <w:color w:val="000000" w:themeColor="text1"/>
          <w:kern w:val="2"/>
          <w14:ligatures w14:val="standardContextual"/>
        </w:rPr>
      </w:pPr>
    </w:p>
    <w:p w14:paraId="205AAD8B" w14:textId="77777777" w:rsidR="005072E2" w:rsidRPr="005C4B3C" w:rsidRDefault="005072E2" w:rsidP="00436D0F">
      <w:pPr>
        <w:spacing w:after="0"/>
        <w:rPr>
          <w:rFonts w:eastAsia="Calibri"/>
          <w:color w:val="000000" w:themeColor="text1"/>
          <w:kern w:val="2"/>
          <w14:ligatures w14:val="standardContextual"/>
        </w:rPr>
      </w:pPr>
      <w:r w:rsidRPr="005C4B3C">
        <w:rPr>
          <w:rFonts w:eastAsia="Calibri"/>
          <w:color w:val="000000" w:themeColor="text1"/>
          <w:kern w:val="2"/>
          <w14:ligatures w14:val="standardContextual"/>
        </w:rPr>
        <w:t>From the above data, it is clear that there is a significant difference in the net profit and total revenue of Gucci in the UK, France, Italy, and the US. The net profit and total revenue in France is significantly higher than the other countries. The net profit in Italy is also quite high, but the total revenue is relatively low compared to France. The net profit and total revenue in the UK and the US are relatively low compared to the other countries.</w:t>
      </w:r>
    </w:p>
    <w:p w14:paraId="7490C15A" w14:textId="71DAD113" w:rsidR="005072E2" w:rsidRPr="005C4B3C" w:rsidRDefault="005072E2" w:rsidP="00436D0F">
      <w:pPr>
        <w:spacing w:after="0"/>
        <w:rPr>
          <w:rFonts w:eastAsia="Calibri"/>
          <w:color w:val="000000" w:themeColor="text1"/>
          <w:kern w:val="2"/>
          <w14:ligatures w14:val="standardContextual"/>
        </w:rPr>
      </w:pPr>
      <w:r w:rsidRPr="005C4B3C">
        <w:rPr>
          <w:rFonts w:eastAsia="Calibri"/>
          <w:color w:val="000000" w:themeColor="text1"/>
          <w:kern w:val="2"/>
          <w14:ligatures w14:val="standardContextual"/>
        </w:rPr>
        <w:t>This suggests that Gucci's performance in France is significantly better than the other countries and that the brand has a strong presence in the French market. It also indicates that Gucci's performance in Italy is relatively good, but it has room for improvement in terms of total revenue. On the other hand, Gucci's performance in the UK and the US is relatively weak and the brand has room for improvement in these markets. These findings have important implications for Gucci's management and marketing strategies in these countries. For example, the company may need to focus more on expanding its presence and increasing its revenue streams in the UK and US markets.</w:t>
      </w:r>
    </w:p>
    <w:p w14:paraId="7056806B" w14:textId="77777777" w:rsidR="005072E2" w:rsidRPr="005C4B3C" w:rsidRDefault="005072E2" w:rsidP="00436D0F">
      <w:pPr>
        <w:keepNext/>
        <w:keepLines/>
        <w:spacing w:after="0"/>
        <w:outlineLvl w:val="3"/>
        <w:rPr>
          <w:iCs/>
          <w:color w:val="000000" w:themeColor="text1"/>
          <w:kern w:val="2"/>
          <w14:ligatures w14:val="standardContextual"/>
        </w:rPr>
      </w:pPr>
      <w:bookmarkStart w:id="45" w:name="_Toc126241775"/>
      <w:r w:rsidRPr="005C4B3C">
        <w:rPr>
          <w:iCs/>
          <w:color w:val="000000" w:themeColor="text1"/>
          <w:kern w:val="2"/>
          <w14:ligatures w14:val="standardContextual"/>
        </w:rPr>
        <w:t>4.2.1.1 Influence of cultural factors of the countries on revenue streams</w:t>
      </w:r>
      <w:bookmarkEnd w:id="45"/>
    </w:p>
    <w:p w14:paraId="41898A46" w14:textId="7C85167A" w:rsidR="005072E2" w:rsidRPr="005C4B3C" w:rsidRDefault="005072E2" w:rsidP="00436D0F">
      <w:pPr>
        <w:spacing w:after="0"/>
        <w:rPr>
          <w:color w:val="000000" w:themeColor="text1"/>
        </w:rPr>
      </w:pPr>
      <w:r w:rsidRPr="005C4B3C">
        <w:rPr>
          <w:rFonts w:eastAsia="Calibri"/>
          <w:color w:val="000000" w:themeColor="text1"/>
          <w:kern w:val="2"/>
          <w14:ligatures w14:val="standardContextual"/>
        </w:rPr>
        <w:t>Cultural factors play a significant role in determining the success of a company's revenue streams in different countries (</w:t>
      </w:r>
      <w:proofErr w:type="spellStart"/>
      <w:r w:rsidRPr="005C4B3C">
        <w:rPr>
          <w:rFonts w:eastAsia="Calibri"/>
          <w:color w:val="000000" w:themeColor="text1"/>
          <w:kern w:val="2"/>
          <w14:ligatures w14:val="standardContextual"/>
        </w:rPr>
        <w:t>Shenkar</w:t>
      </w:r>
      <w:proofErr w:type="spellEnd"/>
      <w:r w:rsidRPr="005C4B3C">
        <w:rPr>
          <w:rFonts w:eastAsia="Calibri"/>
          <w:color w:val="000000" w:themeColor="text1"/>
          <w:kern w:val="2"/>
          <w14:ligatures w14:val="standardContextual"/>
        </w:rPr>
        <w:t xml:space="preserve"> et al., 2014). In the case of Gucci, a luxury fashion brand, the cultural differences between the United Kingdom, Italy, France, and the United States have a significant impact on the brand's revenue streams in each of these countries.</w:t>
      </w:r>
      <w:r w:rsidR="00D55727" w:rsidRPr="005C4B3C">
        <w:rPr>
          <w:color w:val="000000" w:themeColor="text1"/>
        </w:rPr>
        <w:t xml:space="preserve"> The inclusion of culture is vital for any business in order to be successful in the existing competitive market. The </w:t>
      </w:r>
      <w:r w:rsidR="00D55727" w:rsidRPr="005C4B3C">
        <w:rPr>
          <w:color w:val="000000" w:themeColor="text1"/>
        </w:rPr>
        <w:lastRenderedPageBreak/>
        <w:t xml:space="preserve">corporate culture of Gucci in the regions of UK, Italy, France and USA is embedded to have different cultures based on the norms, values pertained in the communities. </w:t>
      </w:r>
    </w:p>
    <w:p w14:paraId="548A6D94" w14:textId="77777777" w:rsidR="005072E2" w:rsidRPr="005C4B3C" w:rsidRDefault="005072E2" w:rsidP="00436D0F">
      <w:pPr>
        <w:spacing w:after="0"/>
        <w:rPr>
          <w:rFonts w:eastAsia="Calibri"/>
          <w:color w:val="000000" w:themeColor="text1"/>
          <w:kern w:val="2"/>
          <w14:ligatures w14:val="standardContextual"/>
        </w:rPr>
      </w:pPr>
      <w:r w:rsidRPr="005C4B3C">
        <w:rPr>
          <w:rFonts w:eastAsia="Calibri"/>
          <w:color w:val="000000" w:themeColor="text1"/>
          <w:kern w:val="2"/>
          <w14:ligatures w14:val="standardContextual"/>
        </w:rPr>
        <w:t xml:space="preserve">In the United Kingdom, the cultural emphasis on tradition and heritage is reflected in the popularity of classic, timeless designs. According to a report by the Centre for Retail Research, the luxury fashion market in the UK is valued at £32 billion, and was expected to grow by 2.9% in 2021 (Centre for retail research, 2018). Gucci's classic designs, such as the iconic </w:t>
      </w:r>
      <w:proofErr w:type="spellStart"/>
      <w:r w:rsidRPr="005C4B3C">
        <w:rPr>
          <w:rFonts w:eastAsia="Calibri"/>
          <w:color w:val="000000" w:themeColor="text1"/>
          <w:kern w:val="2"/>
          <w14:ligatures w14:val="standardContextual"/>
        </w:rPr>
        <w:t>horsebit</w:t>
      </w:r>
      <w:proofErr w:type="spellEnd"/>
      <w:r w:rsidRPr="005C4B3C">
        <w:rPr>
          <w:rFonts w:eastAsia="Calibri"/>
          <w:color w:val="000000" w:themeColor="text1"/>
          <w:kern w:val="2"/>
          <w14:ligatures w14:val="standardContextual"/>
        </w:rPr>
        <w:t xml:space="preserve"> loafers and Jackie O handbags, continue to be popular among consumers in the UK (Defanti et al., 2014). The brand's ability to maintain its traditional designs while also incorporating new, contemporary styles has allowed it to maintain a strong presence in the UK luxury market. </w:t>
      </w:r>
    </w:p>
    <w:p w14:paraId="5D9AB1E9" w14:textId="77777777" w:rsidR="005072E2" w:rsidRPr="005C4B3C" w:rsidRDefault="005072E2" w:rsidP="00436D0F">
      <w:pPr>
        <w:spacing w:after="0"/>
        <w:rPr>
          <w:rFonts w:eastAsia="Calibri"/>
          <w:color w:val="000000" w:themeColor="text1"/>
          <w:kern w:val="2"/>
          <w14:ligatures w14:val="standardContextual"/>
        </w:rPr>
      </w:pPr>
      <w:r w:rsidRPr="005C4B3C">
        <w:rPr>
          <w:rFonts w:eastAsia="Calibri"/>
          <w:color w:val="000000" w:themeColor="text1"/>
          <w:kern w:val="2"/>
          <w14:ligatures w14:val="standardContextual"/>
        </w:rPr>
        <w:t>In Italy, the cultural emphasis on craftsmanship and quality is reflected in the popularity of high-end luxury brands such as Gucci. Gucci's commitment to producing high-quality, handcrafted designs resonates with Italian consumers, who value the brand's attention to detail and craftsmanship (</w:t>
      </w:r>
      <w:proofErr w:type="spellStart"/>
      <w:r w:rsidRPr="005C4B3C">
        <w:rPr>
          <w:rFonts w:eastAsia="Calibri"/>
          <w:color w:val="000000" w:themeColor="text1"/>
          <w:kern w:val="2"/>
          <w14:ligatures w14:val="standardContextual"/>
        </w:rPr>
        <w:t>Kapferer</w:t>
      </w:r>
      <w:proofErr w:type="spellEnd"/>
      <w:r w:rsidRPr="005C4B3C">
        <w:rPr>
          <w:rFonts w:eastAsia="Calibri"/>
          <w:color w:val="000000" w:themeColor="text1"/>
          <w:kern w:val="2"/>
          <w14:ligatures w14:val="standardContextual"/>
        </w:rPr>
        <w:t>, 2012). As a result, Gucci has been able to maintain a strong presence in the Italian luxury market. Meanwhile, in France, the cultural emphasis on elegance and sophistication is reflected in the popularity of luxury fashion of Gucci. Gucci's elegant and sophisticated designs appeal to French consumers, who value the brand's ability to combine classic styles with contemporary elements (Kim et al., 2019). Consequently, Gucci has been able to maintain a strong presence in the French luxury market.</w:t>
      </w:r>
    </w:p>
    <w:p w14:paraId="12A82E1C" w14:textId="3E56AF6B" w:rsidR="005072E2" w:rsidRPr="005C4B3C" w:rsidRDefault="005072E2" w:rsidP="00436D0F">
      <w:pPr>
        <w:spacing w:after="0"/>
        <w:rPr>
          <w:rFonts w:eastAsia="Calibri"/>
          <w:color w:val="000000" w:themeColor="text1"/>
          <w:kern w:val="2"/>
          <w14:ligatures w14:val="standardContextual"/>
        </w:rPr>
      </w:pPr>
      <w:r w:rsidRPr="005C4B3C">
        <w:rPr>
          <w:rFonts w:eastAsia="Calibri"/>
          <w:color w:val="000000" w:themeColor="text1"/>
          <w:kern w:val="2"/>
          <w14:ligatures w14:val="standardContextual"/>
        </w:rPr>
        <w:t xml:space="preserve">In the United States, the cultural emphasis on individualism and self-expression is reflected in the popularity of Gucci. However, the above statistical analysis found that this popularity is relatively concentrated to a particular strata of consumers rather than shared </w:t>
      </w:r>
      <w:r w:rsidR="002465D9" w:rsidRPr="005C4B3C">
        <w:rPr>
          <w:rFonts w:eastAsia="Calibri"/>
          <w:color w:val="000000" w:themeColor="text1"/>
          <w:kern w:val="2"/>
          <w14:ligatures w14:val="standardContextual"/>
        </w:rPr>
        <w:t>by a</w:t>
      </w:r>
      <w:r w:rsidRPr="005C4B3C">
        <w:rPr>
          <w:rFonts w:eastAsia="Calibri"/>
          <w:color w:val="000000" w:themeColor="text1"/>
          <w:kern w:val="2"/>
          <w14:ligatures w14:val="standardContextual"/>
        </w:rPr>
        <w:t xml:space="preserve"> majority of population as witnessed in Italy. Gucci's ability to offer a wide range of designs that allow consumers to express their individual style resonates with American consumers. As a result, Gucci has been able to maintain a strong presence in the US luxury market.</w:t>
      </w:r>
    </w:p>
    <w:p w14:paraId="58FDA251" w14:textId="12FB3009" w:rsidR="005072E2" w:rsidRPr="005C4B3C" w:rsidRDefault="005072E2" w:rsidP="00436D0F">
      <w:pPr>
        <w:spacing w:after="0"/>
        <w:rPr>
          <w:rFonts w:eastAsia="Calibri"/>
          <w:color w:val="000000" w:themeColor="text1"/>
          <w:kern w:val="2"/>
          <w14:ligatures w14:val="standardContextual"/>
        </w:rPr>
      </w:pPr>
      <w:r w:rsidRPr="005C4B3C">
        <w:rPr>
          <w:rFonts w:eastAsia="Calibri"/>
          <w:color w:val="000000" w:themeColor="text1"/>
          <w:kern w:val="2"/>
          <w14:ligatures w14:val="standardContextual"/>
        </w:rPr>
        <w:t xml:space="preserve">In conclusion, cultural factors play a significant role in determining the success of a company's revenue streams in different countries. Gucci, a luxury fashion brand, has been able to maintain a strong presence in the UK, Italy, France, and the United States by understanding and catering to the cultural differences in each market. The brand's ability to maintain its traditional designs while also incorporating new, contemporary styles, commitment to producing high-quality, handcrafted designs, ability to combine classic styles with contemporary elements, and offering a </w:t>
      </w:r>
      <w:r w:rsidRPr="005C4B3C">
        <w:rPr>
          <w:rFonts w:eastAsia="Calibri"/>
          <w:color w:val="000000" w:themeColor="text1"/>
          <w:kern w:val="2"/>
          <w14:ligatures w14:val="standardContextual"/>
        </w:rPr>
        <w:lastRenderedPageBreak/>
        <w:t>wide range of designs that allow consumers to express their individual style has allowed it to appeal to different cultural preferences and maintain a strong presence in all these countries.</w:t>
      </w:r>
    </w:p>
    <w:p w14:paraId="13D68D3C" w14:textId="7E013817" w:rsidR="00783252" w:rsidRPr="005C4B3C" w:rsidRDefault="00F36889" w:rsidP="00436D0F">
      <w:pPr>
        <w:pStyle w:val="Heading3"/>
        <w:spacing w:line="360" w:lineRule="auto"/>
        <w:rPr>
          <w:rFonts w:eastAsia="Calibri"/>
        </w:rPr>
      </w:pPr>
      <w:bookmarkStart w:id="46" w:name="_Toc126241776"/>
      <w:r w:rsidRPr="005C4B3C">
        <w:rPr>
          <w:rFonts w:eastAsia="Calibri"/>
        </w:rPr>
        <w:t>4.2.2 Correlation Analysis</w:t>
      </w:r>
      <w:bookmarkEnd w:id="46"/>
    </w:p>
    <w:tbl>
      <w:tblPr>
        <w:tblW w:w="4706" w:type="dxa"/>
        <w:jc w:val="center"/>
        <w:tblLook w:val="04A0" w:firstRow="1" w:lastRow="0" w:firstColumn="1" w:lastColumn="0" w:noHBand="0" w:noVBand="1"/>
      </w:tblPr>
      <w:tblGrid>
        <w:gridCol w:w="1613"/>
        <w:gridCol w:w="1613"/>
        <w:gridCol w:w="1480"/>
      </w:tblGrid>
      <w:tr w:rsidR="00783252" w:rsidRPr="005C4B3C" w14:paraId="5941D4C7" w14:textId="77777777" w:rsidTr="00865FE9">
        <w:trPr>
          <w:trHeight w:val="300"/>
          <w:jc w:val="center"/>
        </w:trPr>
        <w:tc>
          <w:tcPr>
            <w:tcW w:w="4706" w:type="dxa"/>
            <w:gridSpan w:val="3"/>
            <w:tcBorders>
              <w:top w:val="nil"/>
              <w:left w:val="nil"/>
              <w:bottom w:val="single" w:sz="4" w:space="0" w:color="auto"/>
              <w:right w:val="nil"/>
            </w:tcBorders>
            <w:shd w:val="clear" w:color="auto" w:fill="auto"/>
            <w:noWrap/>
            <w:vAlign w:val="center"/>
            <w:hideMark/>
          </w:tcPr>
          <w:p w14:paraId="28F4FAAF" w14:textId="77777777" w:rsidR="00783252" w:rsidRPr="005C4B3C" w:rsidRDefault="00783252" w:rsidP="00436D0F">
            <w:pPr>
              <w:spacing w:after="0"/>
              <w:ind w:firstLine="0"/>
              <w:jc w:val="center"/>
              <w:rPr>
                <w:b/>
                <w:bCs/>
                <w:color w:val="000000" w:themeColor="text1"/>
                <w:lang w:eastAsia="en-GB"/>
              </w:rPr>
            </w:pPr>
            <w:r w:rsidRPr="005C4B3C">
              <w:rPr>
                <w:b/>
                <w:bCs/>
                <w:color w:val="000000" w:themeColor="text1"/>
                <w:lang w:eastAsia="en-GB"/>
              </w:rPr>
              <w:t>Correlation</w:t>
            </w:r>
          </w:p>
        </w:tc>
      </w:tr>
      <w:tr w:rsidR="00783252" w:rsidRPr="005C4B3C" w14:paraId="15337C53" w14:textId="77777777" w:rsidTr="00865FE9">
        <w:trPr>
          <w:trHeight w:val="315"/>
          <w:jc w:val="center"/>
        </w:trPr>
        <w:tc>
          <w:tcPr>
            <w:tcW w:w="1613" w:type="dxa"/>
            <w:tcBorders>
              <w:top w:val="nil"/>
              <w:left w:val="nil"/>
              <w:bottom w:val="single" w:sz="4" w:space="0" w:color="auto"/>
              <w:right w:val="nil"/>
            </w:tcBorders>
            <w:shd w:val="clear" w:color="auto" w:fill="auto"/>
            <w:noWrap/>
            <w:vAlign w:val="bottom"/>
            <w:hideMark/>
          </w:tcPr>
          <w:p w14:paraId="4D8CC1E4" w14:textId="77777777" w:rsidR="00783252" w:rsidRPr="005C4B3C" w:rsidRDefault="00783252" w:rsidP="00436D0F">
            <w:pPr>
              <w:spacing w:after="0"/>
              <w:ind w:firstLine="0"/>
              <w:jc w:val="left"/>
              <w:rPr>
                <w:color w:val="000000" w:themeColor="text1"/>
                <w:lang w:eastAsia="en-GB"/>
              </w:rPr>
            </w:pPr>
            <w:r w:rsidRPr="005C4B3C">
              <w:rPr>
                <w:color w:val="000000" w:themeColor="text1"/>
                <w:lang w:eastAsia="en-GB"/>
              </w:rPr>
              <w:t> </w:t>
            </w:r>
          </w:p>
        </w:tc>
        <w:tc>
          <w:tcPr>
            <w:tcW w:w="1613" w:type="dxa"/>
            <w:tcBorders>
              <w:top w:val="nil"/>
              <w:left w:val="nil"/>
              <w:bottom w:val="single" w:sz="4" w:space="0" w:color="auto"/>
              <w:right w:val="nil"/>
            </w:tcBorders>
            <w:shd w:val="clear" w:color="auto" w:fill="auto"/>
            <w:noWrap/>
            <w:vAlign w:val="bottom"/>
            <w:hideMark/>
          </w:tcPr>
          <w:p w14:paraId="2BF71B60" w14:textId="77777777" w:rsidR="00783252" w:rsidRPr="005C4B3C" w:rsidRDefault="00783252" w:rsidP="00436D0F">
            <w:pPr>
              <w:spacing w:after="0"/>
              <w:ind w:firstLine="0"/>
              <w:jc w:val="left"/>
              <w:rPr>
                <w:color w:val="000000" w:themeColor="text1"/>
                <w:lang w:eastAsia="en-GB"/>
              </w:rPr>
            </w:pPr>
            <w:proofErr w:type="spellStart"/>
            <w:r w:rsidRPr="005C4B3C">
              <w:rPr>
                <w:color w:val="000000" w:themeColor="text1"/>
                <w:lang w:eastAsia="en-GB"/>
              </w:rPr>
              <w:t>TotralRevn~K</w:t>
            </w:r>
            <w:proofErr w:type="spellEnd"/>
            <w:r w:rsidRPr="005C4B3C">
              <w:rPr>
                <w:color w:val="000000" w:themeColor="text1"/>
                <w:lang w:eastAsia="en-GB"/>
              </w:rPr>
              <w:t xml:space="preserve"> </w:t>
            </w:r>
          </w:p>
        </w:tc>
        <w:tc>
          <w:tcPr>
            <w:tcW w:w="1480" w:type="dxa"/>
            <w:tcBorders>
              <w:top w:val="nil"/>
              <w:left w:val="nil"/>
              <w:bottom w:val="single" w:sz="4" w:space="0" w:color="auto"/>
              <w:right w:val="nil"/>
            </w:tcBorders>
            <w:shd w:val="clear" w:color="auto" w:fill="auto"/>
            <w:noWrap/>
            <w:vAlign w:val="bottom"/>
            <w:hideMark/>
          </w:tcPr>
          <w:p w14:paraId="41E1F9A8" w14:textId="77777777" w:rsidR="00783252" w:rsidRPr="005C4B3C" w:rsidRDefault="00783252" w:rsidP="00436D0F">
            <w:pPr>
              <w:spacing w:after="0"/>
              <w:ind w:firstLine="0"/>
              <w:jc w:val="left"/>
              <w:rPr>
                <w:color w:val="000000" w:themeColor="text1"/>
                <w:lang w:eastAsia="en-GB"/>
              </w:rPr>
            </w:pPr>
            <w:proofErr w:type="spellStart"/>
            <w:r w:rsidRPr="005C4B3C">
              <w:rPr>
                <w:color w:val="000000" w:themeColor="text1"/>
                <w:lang w:eastAsia="en-GB"/>
              </w:rPr>
              <w:t>NetProfiti~K</w:t>
            </w:r>
            <w:proofErr w:type="spellEnd"/>
            <w:r w:rsidRPr="005C4B3C">
              <w:rPr>
                <w:color w:val="000000" w:themeColor="text1"/>
                <w:lang w:eastAsia="en-GB"/>
              </w:rPr>
              <w:t xml:space="preserve"> </w:t>
            </w:r>
          </w:p>
        </w:tc>
      </w:tr>
      <w:tr w:rsidR="00783252" w:rsidRPr="005C4B3C" w14:paraId="215B14D8" w14:textId="77777777" w:rsidTr="00865FE9">
        <w:trPr>
          <w:trHeight w:val="315"/>
          <w:jc w:val="center"/>
        </w:trPr>
        <w:tc>
          <w:tcPr>
            <w:tcW w:w="1613" w:type="dxa"/>
            <w:tcBorders>
              <w:top w:val="nil"/>
              <w:left w:val="nil"/>
              <w:bottom w:val="nil"/>
              <w:right w:val="nil"/>
            </w:tcBorders>
            <w:shd w:val="clear" w:color="auto" w:fill="auto"/>
            <w:noWrap/>
            <w:vAlign w:val="bottom"/>
            <w:hideMark/>
          </w:tcPr>
          <w:p w14:paraId="73352AE8" w14:textId="77777777" w:rsidR="00783252" w:rsidRPr="005C4B3C" w:rsidRDefault="00783252" w:rsidP="00436D0F">
            <w:pPr>
              <w:spacing w:after="0"/>
              <w:ind w:firstLine="0"/>
              <w:jc w:val="left"/>
              <w:rPr>
                <w:color w:val="000000" w:themeColor="text1"/>
                <w:lang w:eastAsia="en-GB"/>
              </w:rPr>
            </w:pPr>
            <w:proofErr w:type="spellStart"/>
            <w:r w:rsidRPr="005C4B3C">
              <w:rPr>
                <w:color w:val="000000" w:themeColor="text1"/>
                <w:lang w:eastAsia="en-GB"/>
              </w:rPr>
              <w:t>TotralRevn~K</w:t>
            </w:r>
            <w:proofErr w:type="spellEnd"/>
            <w:r w:rsidRPr="005C4B3C">
              <w:rPr>
                <w:color w:val="000000" w:themeColor="text1"/>
                <w:lang w:eastAsia="en-GB"/>
              </w:rPr>
              <w:t xml:space="preserve"> </w:t>
            </w:r>
          </w:p>
        </w:tc>
        <w:tc>
          <w:tcPr>
            <w:tcW w:w="1613" w:type="dxa"/>
            <w:tcBorders>
              <w:top w:val="nil"/>
              <w:left w:val="nil"/>
              <w:bottom w:val="nil"/>
              <w:right w:val="nil"/>
            </w:tcBorders>
            <w:shd w:val="clear" w:color="auto" w:fill="auto"/>
            <w:noWrap/>
            <w:vAlign w:val="bottom"/>
            <w:hideMark/>
          </w:tcPr>
          <w:p w14:paraId="59BBED4E" w14:textId="77777777" w:rsidR="00783252" w:rsidRPr="005C4B3C" w:rsidRDefault="00783252" w:rsidP="00436D0F">
            <w:pPr>
              <w:spacing w:after="0"/>
              <w:ind w:firstLine="0"/>
              <w:jc w:val="right"/>
              <w:rPr>
                <w:color w:val="000000" w:themeColor="text1"/>
                <w:lang w:eastAsia="en-GB"/>
              </w:rPr>
            </w:pPr>
            <w:r w:rsidRPr="005C4B3C">
              <w:rPr>
                <w:color w:val="000000" w:themeColor="text1"/>
                <w:lang w:eastAsia="en-GB"/>
              </w:rPr>
              <w:t>1</w:t>
            </w:r>
          </w:p>
        </w:tc>
        <w:tc>
          <w:tcPr>
            <w:tcW w:w="1480" w:type="dxa"/>
            <w:tcBorders>
              <w:top w:val="nil"/>
              <w:left w:val="nil"/>
              <w:bottom w:val="nil"/>
              <w:right w:val="nil"/>
            </w:tcBorders>
            <w:shd w:val="clear" w:color="auto" w:fill="auto"/>
            <w:noWrap/>
            <w:vAlign w:val="bottom"/>
            <w:hideMark/>
          </w:tcPr>
          <w:p w14:paraId="198BC040" w14:textId="77777777" w:rsidR="00783252" w:rsidRPr="005C4B3C" w:rsidRDefault="00783252" w:rsidP="00436D0F">
            <w:pPr>
              <w:spacing w:after="0"/>
              <w:ind w:firstLine="0"/>
              <w:jc w:val="right"/>
              <w:rPr>
                <w:color w:val="000000" w:themeColor="text1"/>
                <w:lang w:eastAsia="en-GB"/>
              </w:rPr>
            </w:pPr>
            <w:r w:rsidRPr="005C4B3C">
              <w:rPr>
                <w:color w:val="000000" w:themeColor="text1"/>
                <w:lang w:eastAsia="en-GB"/>
              </w:rPr>
              <w:t>0.5617</w:t>
            </w:r>
          </w:p>
        </w:tc>
      </w:tr>
      <w:tr w:rsidR="00783252" w:rsidRPr="005C4B3C" w14:paraId="200A795E" w14:textId="77777777" w:rsidTr="00865FE9">
        <w:trPr>
          <w:trHeight w:val="315"/>
          <w:jc w:val="center"/>
        </w:trPr>
        <w:tc>
          <w:tcPr>
            <w:tcW w:w="1613" w:type="dxa"/>
            <w:tcBorders>
              <w:top w:val="nil"/>
              <w:left w:val="nil"/>
              <w:bottom w:val="single" w:sz="4" w:space="0" w:color="auto"/>
              <w:right w:val="nil"/>
            </w:tcBorders>
            <w:shd w:val="clear" w:color="auto" w:fill="auto"/>
            <w:noWrap/>
            <w:vAlign w:val="bottom"/>
            <w:hideMark/>
          </w:tcPr>
          <w:p w14:paraId="3E3B61C9" w14:textId="77777777" w:rsidR="00783252" w:rsidRPr="005C4B3C" w:rsidRDefault="00783252" w:rsidP="00436D0F">
            <w:pPr>
              <w:spacing w:after="0"/>
              <w:ind w:firstLine="0"/>
              <w:jc w:val="left"/>
              <w:rPr>
                <w:color w:val="000000" w:themeColor="text1"/>
                <w:lang w:eastAsia="en-GB"/>
              </w:rPr>
            </w:pPr>
            <w:proofErr w:type="spellStart"/>
            <w:r w:rsidRPr="005C4B3C">
              <w:rPr>
                <w:color w:val="000000" w:themeColor="text1"/>
                <w:lang w:eastAsia="en-GB"/>
              </w:rPr>
              <w:t>NetProfiti~K</w:t>
            </w:r>
            <w:proofErr w:type="spellEnd"/>
            <w:r w:rsidRPr="005C4B3C">
              <w:rPr>
                <w:color w:val="000000" w:themeColor="text1"/>
                <w:lang w:eastAsia="en-GB"/>
              </w:rPr>
              <w:t xml:space="preserve"> </w:t>
            </w:r>
          </w:p>
        </w:tc>
        <w:tc>
          <w:tcPr>
            <w:tcW w:w="1613" w:type="dxa"/>
            <w:tcBorders>
              <w:top w:val="nil"/>
              <w:left w:val="nil"/>
              <w:bottom w:val="single" w:sz="4" w:space="0" w:color="auto"/>
              <w:right w:val="nil"/>
            </w:tcBorders>
            <w:shd w:val="clear" w:color="auto" w:fill="auto"/>
            <w:noWrap/>
            <w:vAlign w:val="bottom"/>
            <w:hideMark/>
          </w:tcPr>
          <w:p w14:paraId="07232228" w14:textId="77777777" w:rsidR="00783252" w:rsidRPr="005C4B3C" w:rsidRDefault="00783252" w:rsidP="00436D0F">
            <w:pPr>
              <w:spacing w:after="0"/>
              <w:ind w:firstLine="0"/>
              <w:jc w:val="right"/>
              <w:rPr>
                <w:color w:val="000000" w:themeColor="text1"/>
                <w:lang w:eastAsia="en-GB"/>
              </w:rPr>
            </w:pPr>
            <w:r w:rsidRPr="005C4B3C">
              <w:rPr>
                <w:color w:val="000000" w:themeColor="text1"/>
                <w:lang w:eastAsia="en-GB"/>
              </w:rPr>
              <w:t>0.5617</w:t>
            </w:r>
          </w:p>
        </w:tc>
        <w:tc>
          <w:tcPr>
            <w:tcW w:w="1480" w:type="dxa"/>
            <w:tcBorders>
              <w:top w:val="nil"/>
              <w:left w:val="nil"/>
              <w:bottom w:val="single" w:sz="4" w:space="0" w:color="auto"/>
              <w:right w:val="nil"/>
            </w:tcBorders>
            <w:shd w:val="clear" w:color="auto" w:fill="auto"/>
            <w:noWrap/>
            <w:vAlign w:val="bottom"/>
            <w:hideMark/>
          </w:tcPr>
          <w:p w14:paraId="69E20C9B" w14:textId="77777777" w:rsidR="00783252" w:rsidRPr="005C4B3C" w:rsidRDefault="00783252" w:rsidP="00436D0F">
            <w:pPr>
              <w:spacing w:after="0"/>
              <w:ind w:firstLine="0"/>
              <w:jc w:val="right"/>
              <w:rPr>
                <w:color w:val="000000" w:themeColor="text1"/>
                <w:lang w:eastAsia="en-GB"/>
              </w:rPr>
            </w:pPr>
            <w:r w:rsidRPr="005C4B3C">
              <w:rPr>
                <w:color w:val="000000" w:themeColor="text1"/>
                <w:lang w:eastAsia="en-GB"/>
              </w:rPr>
              <w:t>1</w:t>
            </w:r>
          </w:p>
        </w:tc>
      </w:tr>
    </w:tbl>
    <w:p w14:paraId="4CDEC392" w14:textId="77777777" w:rsidR="00783252" w:rsidRPr="005C4B3C" w:rsidRDefault="00783252" w:rsidP="00436D0F">
      <w:pPr>
        <w:spacing w:after="0"/>
        <w:ind w:firstLine="0"/>
        <w:rPr>
          <w:rFonts w:eastAsia="Calibri"/>
          <w:color w:val="000000" w:themeColor="text1"/>
          <w:kern w:val="2"/>
          <w14:ligatures w14:val="standardContextual"/>
        </w:rPr>
      </w:pPr>
    </w:p>
    <w:p w14:paraId="19018944" w14:textId="23CD9F69" w:rsidR="00783252" w:rsidRPr="005C4B3C" w:rsidRDefault="00DF6C60" w:rsidP="00436D0F">
      <w:pPr>
        <w:spacing w:after="0"/>
        <w:rPr>
          <w:rFonts w:eastAsia="Calibri"/>
          <w:color w:val="000000" w:themeColor="text1"/>
          <w:kern w:val="2"/>
          <w14:ligatures w14:val="standardContextual"/>
        </w:rPr>
      </w:pPr>
      <w:r w:rsidRPr="005C4B3C">
        <w:rPr>
          <w:rFonts w:eastAsia="Calibri"/>
          <w:color w:val="000000" w:themeColor="text1"/>
          <w:kern w:val="2"/>
          <w14:ligatures w14:val="standardContextual"/>
        </w:rPr>
        <w:t>The correlation analysis shows the strength of linear relationship which held in between the variables of the research. The correlation analysis tends to have the values in between -1 and +1 which can be showing either positive, negative or weak correlation.</w:t>
      </w:r>
      <w:r w:rsidR="00F36889" w:rsidRPr="005C4B3C">
        <w:rPr>
          <w:rFonts w:eastAsia="Calibri"/>
          <w:color w:val="000000" w:themeColor="text1"/>
          <w:kern w:val="2"/>
          <w14:ligatures w14:val="standardContextual"/>
        </w:rPr>
        <w:t xml:space="preserve"> A positive correlation is explain as in one element of the research </w:t>
      </w:r>
      <w:r w:rsidR="002465D9" w:rsidRPr="005C4B3C">
        <w:rPr>
          <w:rFonts w:eastAsia="Calibri"/>
          <w:color w:val="000000" w:themeColor="text1"/>
          <w:kern w:val="2"/>
          <w14:ligatures w14:val="standardContextual"/>
        </w:rPr>
        <w:t>increases simultaneously</w:t>
      </w:r>
      <w:r w:rsidR="00F36889" w:rsidRPr="005C4B3C">
        <w:rPr>
          <w:rFonts w:eastAsia="Calibri"/>
          <w:color w:val="000000" w:themeColor="text1"/>
          <w:kern w:val="2"/>
          <w14:ligatures w14:val="standardContextual"/>
        </w:rPr>
        <w:t xml:space="preserve"> with the other one. On the other hand, when the negative correlation is when one of the variables of the research increases the other variable decreases.  </w:t>
      </w:r>
      <w:r w:rsidRPr="005C4B3C">
        <w:rPr>
          <w:rFonts w:eastAsia="Calibri"/>
          <w:color w:val="000000" w:themeColor="text1"/>
          <w:kern w:val="2"/>
          <w14:ligatures w14:val="standardContextual"/>
        </w:rPr>
        <w:t xml:space="preserve">The findings from the above table represents that there is a positive correlation in between the variables as the outcome is 0.56. However, the strength of the relationship is moderate since the value is &gt; 0.0005. </w:t>
      </w:r>
      <w:r w:rsidR="00D203A2" w:rsidRPr="005C4B3C">
        <w:rPr>
          <w:rFonts w:eastAsia="Calibri"/>
          <w:color w:val="000000" w:themeColor="text1"/>
          <w:kern w:val="2"/>
          <w14:ligatures w14:val="standardContextual"/>
        </w:rPr>
        <w:t xml:space="preserve">Thus, the aspect of revenue and net profit are moderately being impacted by the culture. </w:t>
      </w:r>
    </w:p>
    <w:p w14:paraId="4A774E75" w14:textId="77777777" w:rsidR="00B01B3D" w:rsidRPr="005C4B3C" w:rsidRDefault="00B01B3D" w:rsidP="002465D9">
      <w:pPr>
        <w:pStyle w:val="NormalWeb"/>
        <w:shd w:val="clear" w:color="auto" w:fill="FFFFFF"/>
        <w:spacing w:before="0" w:beforeAutospacing="0" w:after="0" w:afterAutospacing="0" w:line="360" w:lineRule="auto"/>
        <w:ind w:firstLine="720"/>
        <w:jc w:val="both"/>
        <w:textAlignment w:val="baseline"/>
        <w:rPr>
          <w:rFonts w:eastAsiaTheme="minorHAnsi"/>
          <w:color w:val="000000" w:themeColor="text1"/>
          <w:kern w:val="2"/>
          <w:lang w:val="en-GB"/>
          <w14:ligatures w14:val="standardContextual"/>
        </w:rPr>
      </w:pPr>
      <w:r w:rsidRPr="005C4B3C">
        <w:rPr>
          <w:rFonts w:eastAsiaTheme="minorHAnsi"/>
          <w:color w:val="000000" w:themeColor="text1"/>
          <w:kern w:val="2"/>
          <w:lang w:val="en-GB"/>
          <w14:ligatures w14:val="standardContextual"/>
        </w:rPr>
        <w:t xml:space="preserve">An investigation led by </w:t>
      </w:r>
      <w:proofErr w:type="spellStart"/>
      <w:r w:rsidRPr="005C4B3C">
        <w:rPr>
          <w:color w:val="000000" w:themeColor="text1"/>
          <w:shd w:val="clear" w:color="auto" w:fill="FFFFFF"/>
        </w:rPr>
        <w:t>Wadera</w:t>
      </w:r>
      <w:proofErr w:type="spellEnd"/>
      <w:r w:rsidRPr="005C4B3C">
        <w:rPr>
          <w:color w:val="000000" w:themeColor="text1"/>
          <w:shd w:val="clear" w:color="auto" w:fill="FFFFFF"/>
        </w:rPr>
        <w:t xml:space="preserve"> and Kaur</w:t>
      </w:r>
      <w:r w:rsidRPr="005C4B3C">
        <w:rPr>
          <w:rFonts w:eastAsiaTheme="minorHAnsi"/>
          <w:color w:val="000000" w:themeColor="text1"/>
          <w:kern w:val="2"/>
          <w:lang w:val="en-GB"/>
          <w14:ligatures w14:val="standardContextual"/>
        </w:rPr>
        <w:t xml:space="preserve"> (2019) and </w:t>
      </w:r>
      <w:r w:rsidRPr="005C4B3C">
        <w:rPr>
          <w:color w:val="000000" w:themeColor="text1"/>
          <w:shd w:val="clear" w:color="auto" w:fill="FFFFFF"/>
        </w:rPr>
        <w:t>Baker (2022) also</w:t>
      </w:r>
      <w:r w:rsidRPr="005C4B3C">
        <w:rPr>
          <w:rFonts w:eastAsiaTheme="minorHAnsi"/>
          <w:color w:val="000000" w:themeColor="text1"/>
          <w:kern w:val="2"/>
          <w:lang w:val="en-GB"/>
          <w14:ligatures w14:val="standardContextual"/>
        </w:rPr>
        <w:t xml:space="preserve"> indicated that since the company's inception, Gucci has made it a top priority to provide its customers in the United Kingdom, the United States, Italy, and France with the very best items that are now available. The leadership of the firm is also committed to increasing the variety of products it offers and working to improve the company's overall quality. This product, in addition to the rest of Gucci's high-end leather goods, precisely designed clothes, and accessories, is a best-seller on the market. The fact that every item Gucci sells is one of a kind in terms of both its appearance and its level of craftsmanship is one of the primary reasons for the success of the company (</w:t>
      </w:r>
      <w:r w:rsidRPr="005C4B3C">
        <w:rPr>
          <w:color w:val="000000" w:themeColor="text1"/>
          <w:shd w:val="clear" w:color="auto" w:fill="FFFFFF"/>
        </w:rPr>
        <w:t>Kreye, 2022)</w:t>
      </w:r>
      <w:r w:rsidRPr="005C4B3C">
        <w:rPr>
          <w:rFonts w:eastAsiaTheme="minorHAnsi"/>
          <w:color w:val="000000" w:themeColor="text1"/>
          <w:kern w:val="2"/>
          <w:lang w:val="en-GB"/>
          <w14:ligatures w14:val="standardContextual"/>
        </w:rPr>
        <w:t>. Gucci makes use of cutting-edge technology in order to improve the quality of its products, therefore elevating their level of sophistication and allure.</w:t>
      </w:r>
    </w:p>
    <w:p w14:paraId="368FF287" w14:textId="58877ED5" w:rsidR="00B01B3D" w:rsidRPr="005C4B3C" w:rsidRDefault="00B01B3D" w:rsidP="002465D9">
      <w:pPr>
        <w:pStyle w:val="NormalWeb"/>
        <w:shd w:val="clear" w:color="auto" w:fill="FFFFFF"/>
        <w:spacing w:before="0" w:beforeAutospacing="0" w:after="0" w:afterAutospacing="0" w:line="360" w:lineRule="auto"/>
        <w:ind w:firstLine="720"/>
        <w:jc w:val="both"/>
        <w:textAlignment w:val="baseline"/>
        <w:rPr>
          <w:rFonts w:eastAsiaTheme="minorHAnsi"/>
          <w:color w:val="000000" w:themeColor="text1"/>
          <w:kern w:val="2"/>
          <w:lang w:val="en-GB"/>
          <w14:ligatures w14:val="standardContextual"/>
        </w:rPr>
      </w:pPr>
      <w:r w:rsidRPr="005C4B3C">
        <w:rPr>
          <w:rFonts w:eastAsiaTheme="minorHAnsi"/>
          <w:color w:val="000000" w:themeColor="text1"/>
          <w:kern w:val="2"/>
          <w:lang w:val="en-GB"/>
          <w14:ligatures w14:val="standardContextual"/>
        </w:rPr>
        <w:t xml:space="preserve">In spite of this, Gucci's performance in each of the board's sections is very different from one another. For example, as shown in the correlation analysis; in comparison to Italy and France, Gucci's market share in the United Kingdom is much higher. There is a possibility that the rise in sales in the United Kingdom is </w:t>
      </w:r>
      <w:proofErr w:type="spellStart"/>
      <w:r w:rsidRPr="005C4B3C">
        <w:rPr>
          <w:rFonts w:eastAsiaTheme="minorHAnsi"/>
          <w:color w:val="000000" w:themeColor="text1"/>
          <w:kern w:val="2"/>
          <w:lang w:val="en-GB"/>
          <w14:ligatures w14:val="standardContextual"/>
        </w:rPr>
        <w:t>conne</w:t>
      </w:r>
      <w:proofErr w:type="spellEnd"/>
      <w:ins w:id="47" w:author="Dave Coker" w:date="2023-02-26T16:03:00Z">
        <w:r w:rsidR="006A29E7">
          <w:rPr>
            <w:rFonts w:eastAsiaTheme="minorHAnsi"/>
            <w:color w:val="000000" w:themeColor="text1"/>
            <w:kern w:val="2"/>
            <w:lang w:val="en-GB"/>
            <w14:ligatures w14:val="standardContextual"/>
          </w:rPr>
          <w:t xml:space="preserve"> </w:t>
        </w:r>
      </w:ins>
      <w:proofErr w:type="spellStart"/>
      <w:r w:rsidRPr="005C4B3C">
        <w:rPr>
          <w:rFonts w:eastAsiaTheme="minorHAnsi"/>
          <w:color w:val="000000" w:themeColor="text1"/>
          <w:kern w:val="2"/>
          <w:lang w:val="en-GB"/>
          <w14:ligatures w14:val="standardContextual"/>
        </w:rPr>
        <w:t>cted</w:t>
      </w:r>
      <w:proofErr w:type="spellEnd"/>
      <w:r w:rsidRPr="005C4B3C">
        <w:rPr>
          <w:rFonts w:eastAsiaTheme="minorHAnsi"/>
          <w:color w:val="000000" w:themeColor="text1"/>
          <w:kern w:val="2"/>
          <w:lang w:val="en-GB"/>
          <w14:ligatures w14:val="standardContextual"/>
        </w:rPr>
        <w:t xml:space="preserve"> to the increase in VAT rates, given that the general VAT </w:t>
      </w:r>
      <w:r w:rsidRPr="005C4B3C">
        <w:rPr>
          <w:rFonts w:eastAsiaTheme="minorHAnsi"/>
          <w:color w:val="000000" w:themeColor="text1"/>
          <w:kern w:val="2"/>
          <w:lang w:val="en-GB"/>
          <w14:ligatures w14:val="standardContextual"/>
        </w:rPr>
        <w:lastRenderedPageBreak/>
        <w:t>rate in France is 20% and the general VAT rate in Italy is 22% (</w:t>
      </w:r>
      <w:proofErr w:type="spellStart"/>
      <w:r w:rsidRPr="005C4B3C">
        <w:rPr>
          <w:color w:val="000000" w:themeColor="text1"/>
        </w:rPr>
        <w:t>Chhotray</w:t>
      </w:r>
      <w:proofErr w:type="spellEnd"/>
      <w:r w:rsidRPr="005C4B3C">
        <w:rPr>
          <w:color w:val="000000" w:themeColor="text1"/>
        </w:rPr>
        <w:t xml:space="preserve"> et al., 2018</w:t>
      </w:r>
      <w:r w:rsidRPr="005C4B3C">
        <w:rPr>
          <w:color w:val="000000" w:themeColor="text1"/>
          <w:shd w:val="clear" w:color="auto" w:fill="FFFFFF"/>
        </w:rPr>
        <w:t>)</w:t>
      </w:r>
      <w:r w:rsidRPr="005C4B3C">
        <w:rPr>
          <w:rFonts w:eastAsiaTheme="minorHAnsi"/>
          <w:color w:val="000000" w:themeColor="text1"/>
          <w:kern w:val="2"/>
          <w:lang w:val="en-GB"/>
          <w14:ligatures w14:val="standardContextual"/>
        </w:rPr>
        <w:t>. The overall amount of value-added tax collected in the United Kingdom is more than the sum of the amounts collected in France and Italy combined. Luxury brands like Gucci do better financially in the United Kingdom as opposed to Italy and France since the VAT rate is lower in the United Kingdom (</w:t>
      </w:r>
      <w:r w:rsidRPr="005C4B3C">
        <w:rPr>
          <w:color w:val="000000" w:themeColor="text1"/>
        </w:rPr>
        <w:t>Matarazzo et al., 2021</w:t>
      </w:r>
      <w:r w:rsidRPr="005C4B3C">
        <w:rPr>
          <w:rFonts w:eastAsiaTheme="minorHAnsi"/>
          <w:color w:val="000000" w:themeColor="text1"/>
          <w:kern w:val="2"/>
          <w:lang w:val="en-GB"/>
          <w14:ligatures w14:val="standardContextual"/>
        </w:rPr>
        <w:t>). Over 18 countries throughout the Europe have some kind of value-added tax, sometimes known as a VAT that is applied to goods and services (</w:t>
      </w:r>
      <w:proofErr w:type="spellStart"/>
      <w:r w:rsidRPr="005C4B3C">
        <w:rPr>
          <w:color w:val="000000" w:themeColor="text1"/>
        </w:rPr>
        <w:t>Sosnilo</w:t>
      </w:r>
      <w:proofErr w:type="spellEnd"/>
      <w:r w:rsidRPr="005C4B3C">
        <w:rPr>
          <w:color w:val="000000" w:themeColor="text1"/>
        </w:rPr>
        <w:t xml:space="preserve"> et al. 2018</w:t>
      </w:r>
      <w:r w:rsidRPr="005C4B3C">
        <w:rPr>
          <w:color w:val="000000" w:themeColor="text1"/>
          <w:shd w:val="clear" w:color="auto" w:fill="FFFFFF"/>
        </w:rPr>
        <w:t>)</w:t>
      </w:r>
      <w:r w:rsidRPr="005C4B3C">
        <w:rPr>
          <w:rFonts w:eastAsiaTheme="minorHAnsi"/>
          <w:color w:val="000000" w:themeColor="text1"/>
          <w:kern w:val="2"/>
          <w:lang w:val="en-GB"/>
          <w14:ligatures w14:val="standardContextual"/>
        </w:rPr>
        <w:t>. This covers each and every country in Europe. Even though there has been considerable progress in standardising VAT rates throughout all EU member states.</w:t>
      </w:r>
    </w:p>
    <w:p w14:paraId="074A5A4F" w14:textId="17BAD156" w:rsidR="00B01B3D" w:rsidRPr="005C4B3C" w:rsidRDefault="00B01B3D" w:rsidP="00436D0F">
      <w:pPr>
        <w:pStyle w:val="NormalWeb"/>
        <w:shd w:val="clear" w:color="auto" w:fill="FFFFFF"/>
        <w:spacing w:before="0" w:beforeAutospacing="0" w:after="0" w:afterAutospacing="0" w:line="360" w:lineRule="auto"/>
        <w:ind w:firstLine="720"/>
        <w:jc w:val="both"/>
        <w:textAlignment w:val="baseline"/>
        <w:rPr>
          <w:rFonts w:eastAsiaTheme="minorHAnsi"/>
          <w:color w:val="000000" w:themeColor="text1"/>
          <w:kern w:val="2"/>
          <w:lang w:val="en-GB"/>
          <w14:ligatures w14:val="standardContextual"/>
        </w:rPr>
      </w:pPr>
      <w:r w:rsidRPr="005C4B3C">
        <w:rPr>
          <w:rFonts w:eastAsiaTheme="minorHAnsi"/>
          <w:color w:val="000000" w:themeColor="text1"/>
          <w:kern w:val="2"/>
          <w:lang w:val="en-GB"/>
          <w14:ligatures w14:val="standardContextual"/>
        </w:rPr>
        <w:t>The contemporary men's and women's clothing that can be found at Gucci boutiques in the United Kingdom is savvy, stylish, and on the cutting edge of style. It's possible that the breadth and depth of Gucci's product offering contributes, at least in part, to the brand's popularity in the United Kingdom (</w:t>
      </w:r>
      <w:proofErr w:type="spellStart"/>
      <w:r w:rsidRPr="005C4B3C">
        <w:rPr>
          <w:color w:val="000000" w:themeColor="text1"/>
        </w:rPr>
        <w:t>Chhotray</w:t>
      </w:r>
      <w:proofErr w:type="spellEnd"/>
      <w:r w:rsidRPr="005C4B3C">
        <w:rPr>
          <w:color w:val="000000" w:themeColor="text1"/>
        </w:rPr>
        <w:t xml:space="preserve"> et al., 2018</w:t>
      </w:r>
      <w:r w:rsidRPr="005C4B3C">
        <w:rPr>
          <w:color w:val="000000" w:themeColor="text1"/>
          <w:shd w:val="clear" w:color="auto" w:fill="FFFFFF"/>
        </w:rPr>
        <w:t>)</w:t>
      </w:r>
      <w:r w:rsidRPr="005C4B3C">
        <w:rPr>
          <w:rFonts w:eastAsiaTheme="minorHAnsi"/>
          <w:color w:val="000000" w:themeColor="text1"/>
          <w:kern w:val="2"/>
          <w:lang w:val="en-GB"/>
          <w14:ligatures w14:val="standardContextual"/>
        </w:rPr>
        <w:t>. The significant popularity of Gucci in the United Kingdom may be linked to the excellent quality and refinement of the brand's handbags, as well as the very high level of comfort provided by the brand's garments and footwear.</w:t>
      </w:r>
    </w:p>
    <w:p w14:paraId="0FD1CE4F" w14:textId="198CB88F" w:rsidR="00F36889" w:rsidRPr="005C4B3C" w:rsidRDefault="00F36889" w:rsidP="00436D0F">
      <w:pPr>
        <w:pStyle w:val="Heading3"/>
        <w:spacing w:line="360" w:lineRule="auto"/>
        <w:rPr>
          <w:rFonts w:eastAsia="Calibri"/>
        </w:rPr>
      </w:pPr>
      <w:bookmarkStart w:id="48" w:name="_Toc126241777"/>
      <w:r w:rsidRPr="005C4B3C">
        <w:rPr>
          <w:rFonts w:eastAsia="Calibri"/>
        </w:rPr>
        <w:t>4.2.3 Regression Analysis</w:t>
      </w:r>
      <w:bookmarkEnd w:id="48"/>
      <w:r w:rsidRPr="005C4B3C">
        <w:rPr>
          <w:rFonts w:eastAsia="Calibri"/>
        </w:rPr>
        <w:t xml:space="preserve"> </w:t>
      </w:r>
    </w:p>
    <w:tbl>
      <w:tblPr>
        <w:tblW w:w="4060" w:type="dxa"/>
        <w:jc w:val="center"/>
        <w:tblLook w:val="04A0" w:firstRow="1" w:lastRow="0" w:firstColumn="1" w:lastColumn="0" w:noHBand="0" w:noVBand="1"/>
      </w:tblPr>
      <w:tblGrid>
        <w:gridCol w:w="1161"/>
        <w:gridCol w:w="1296"/>
        <w:gridCol w:w="1296"/>
        <w:gridCol w:w="416"/>
      </w:tblGrid>
      <w:tr w:rsidR="00783252" w:rsidRPr="005C4B3C" w14:paraId="5300A21B" w14:textId="77777777" w:rsidTr="00865FE9">
        <w:trPr>
          <w:trHeight w:val="300"/>
          <w:jc w:val="center"/>
        </w:trPr>
        <w:tc>
          <w:tcPr>
            <w:tcW w:w="4060" w:type="dxa"/>
            <w:gridSpan w:val="4"/>
            <w:tcBorders>
              <w:top w:val="nil"/>
              <w:left w:val="nil"/>
              <w:bottom w:val="single" w:sz="4" w:space="0" w:color="auto"/>
              <w:right w:val="nil"/>
            </w:tcBorders>
            <w:shd w:val="clear" w:color="auto" w:fill="auto"/>
            <w:noWrap/>
            <w:vAlign w:val="center"/>
            <w:hideMark/>
          </w:tcPr>
          <w:p w14:paraId="6AFBA548" w14:textId="77777777" w:rsidR="00783252" w:rsidRPr="005C4B3C" w:rsidRDefault="00783252" w:rsidP="00436D0F">
            <w:pPr>
              <w:spacing w:after="0"/>
              <w:ind w:firstLine="0"/>
              <w:jc w:val="center"/>
              <w:rPr>
                <w:b/>
                <w:bCs/>
                <w:color w:val="000000" w:themeColor="text1"/>
                <w:lang w:eastAsia="en-GB"/>
              </w:rPr>
            </w:pPr>
            <w:r w:rsidRPr="005C4B3C">
              <w:rPr>
                <w:b/>
                <w:bCs/>
                <w:color w:val="000000" w:themeColor="text1"/>
                <w:lang w:eastAsia="en-GB"/>
              </w:rPr>
              <w:t>Regression</w:t>
            </w:r>
          </w:p>
        </w:tc>
      </w:tr>
      <w:tr w:rsidR="00783252" w:rsidRPr="005C4B3C" w14:paraId="31CF7451" w14:textId="77777777" w:rsidTr="00865FE9">
        <w:trPr>
          <w:trHeight w:val="315"/>
          <w:jc w:val="center"/>
        </w:trPr>
        <w:tc>
          <w:tcPr>
            <w:tcW w:w="1161" w:type="dxa"/>
            <w:tcBorders>
              <w:top w:val="nil"/>
              <w:left w:val="nil"/>
              <w:bottom w:val="single" w:sz="4" w:space="0" w:color="auto"/>
              <w:right w:val="nil"/>
            </w:tcBorders>
            <w:shd w:val="clear" w:color="auto" w:fill="auto"/>
            <w:noWrap/>
            <w:vAlign w:val="bottom"/>
            <w:hideMark/>
          </w:tcPr>
          <w:p w14:paraId="5A57D5D3" w14:textId="77777777" w:rsidR="00783252" w:rsidRPr="005C4B3C" w:rsidRDefault="00783252" w:rsidP="00436D0F">
            <w:pPr>
              <w:spacing w:after="0"/>
              <w:ind w:firstLine="0"/>
              <w:jc w:val="center"/>
              <w:rPr>
                <w:color w:val="000000" w:themeColor="text1"/>
                <w:lang w:eastAsia="en-GB"/>
              </w:rPr>
            </w:pPr>
            <w:r w:rsidRPr="005C4B3C">
              <w:rPr>
                <w:color w:val="000000" w:themeColor="text1"/>
                <w:lang w:eastAsia="en-GB"/>
              </w:rPr>
              <w:t> </w:t>
            </w:r>
          </w:p>
        </w:tc>
        <w:tc>
          <w:tcPr>
            <w:tcW w:w="1296" w:type="dxa"/>
            <w:tcBorders>
              <w:top w:val="nil"/>
              <w:left w:val="nil"/>
              <w:bottom w:val="single" w:sz="4" w:space="0" w:color="auto"/>
              <w:right w:val="nil"/>
            </w:tcBorders>
            <w:shd w:val="clear" w:color="auto" w:fill="auto"/>
            <w:noWrap/>
            <w:vAlign w:val="bottom"/>
            <w:hideMark/>
          </w:tcPr>
          <w:p w14:paraId="76B2EEB1" w14:textId="77777777" w:rsidR="00783252" w:rsidRPr="005C4B3C" w:rsidRDefault="00783252" w:rsidP="00436D0F">
            <w:pPr>
              <w:spacing w:after="0"/>
              <w:ind w:firstLine="0"/>
              <w:jc w:val="center"/>
              <w:rPr>
                <w:color w:val="000000" w:themeColor="text1"/>
                <w:lang w:eastAsia="en-GB"/>
              </w:rPr>
            </w:pPr>
            <w:r w:rsidRPr="005C4B3C">
              <w:rPr>
                <w:color w:val="000000" w:themeColor="text1"/>
                <w:lang w:eastAsia="en-GB"/>
              </w:rPr>
              <w:t>Source</w:t>
            </w:r>
          </w:p>
        </w:tc>
        <w:tc>
          <w:tcPr>
            <w:tcW w:w="1296" w:type="dxa"/>
            <w:tcBorders>
              <w:top w:val="nil"/>
              <w:left w:val="nil"/>
              <w:bottom w:val="single" w:sz="4" w:space="0" w:color="auto"/>
              <w:right w:val="nil"/>
            </w:tcBorders>
            <w:shd w:val="clear" w:color="auto" w:fill="auto"/>
            <w:noWrap/>
            <w:vAlign w:val="bottom"/>
            <w:hideMark/>
          </w:tcPr>
          <w:p w14:paraId="497C03D9" w14:textId="77777777" w:rsidR="00783252" w:rsidRPr="005C4B3C" w:rsidRDefault="00783252" w:rsidP="00436D0F">
            <w:pPr>
              <w:spacing w:after="0"/>
              <w:ind w:firstLine="0"/>
              <w:jc w:val="center"/>
              <w:rPr>
                <w:color w:val="000000" w:themeColor="text1"/>
                <w:lang w:eastAsia="en-GB"/>
              </w:rPr>
            </w:pPr>
            <w:r w:rsidRPr="005C4B3C">
              <w:rPr>
                <w:color w:val="000000" w:themeColor="text1"/>
                <w:lang w:eastAsia="en-GB"/>
              </w:rPr>
              <w:t xml:space="preserve">SS           </w:t>
            </w:r>
          </w:p>
        </w:tc>
        <w:tc>
          <w:tcPr>
            <w:tcW w:w="307" w:type="dxa"/>
            <w:tcBorders>
              <w:top w:val="nil"/>
              <w:left w:val="nil"/>
              <w:bottom w:val="single" w:sz="4" w:space="0" w:color="auto"/>
              <w:right w:val="nil"/>
            </w:tcBorders>
            <w:shd w:val="clear" w:color="auto" w:fill="auto"/>
            <w:noWrap/>
            <w:vAlign w:val="bottom"/>
            <w:hideMark/>
          </w:tcPr>
          <w:p w14:paraId="35AC65F0" w14:textId="77777777" w:rsidR="00783252" w:rsidRPr="005C4B3C" w:rsidRDefault="00783252" w:rsidP="00436D0F">
            <w:pPr>
              <w:spacing w:after="0"/>
              <w:ind w:firstLine="0"/>
              <w:jc w:val="center"/>
              <w:rPr>
                <w:color w:val="000000" w:themeColor="text1"/>
                <w:lang w:eastAsia="en-GB"/>
              </w:rPr>
            </w:pPr>
            <w:r w:rsidRPr="005C4B3C">
              <w:rPr>
                <w:color w:val="000000" w:themeColor="text1"/>
                <w:lang w:eastAsia="en-GB"/>
              </w:rPr>
              <w:t xml:space="preserve">df       </w:t>
            </w:r>
          </w:p>
        </w:tc>
      </w:tr>
      <w:tr w:rsidR="00783252" w:rsidRPr="005C4B3C" w14:paraId="212C5943" w14:textId="77777777" w:rsidTr="00865FE9">
        <w:trPr>
          <w:trHeight w:val="315"/>
          <w:jc w:val="center"/>
        </w:trPr>
        <w:tc>
          <w:tcPr>
            <w:tcW w:w="1161" w:type="dxa"/>
            <w:tcBorders>
              <w:top w:val="nil"/>
              <w:left w:val="nil"/>
              <w:bottom w:val="nil"/>
              <w:right w:val="nil"/>
            </w:tcBorders>
            <w:shd w:val="clear" w:color="auto" w:fill="auto"/>
            <w:noWrap/>
            <w:vAlign w:val="bottom"/>
            <w:hideMark/>
          </w:tcPr>
          <w:p w14:paraId="7EAE0FE1" w14:textId="77777777" w:rsidR="00783252" w:rsidRPr="005C4B3C" w:rsidRDefault="00783252" w:rsidP="00436D0F">
            <w:pPr>
              <w:spacing w:after="0"/>
              <w:ind w:firstLine="0"/>
              <w:jc w:val="center"/>
              <w:rPr>
                <w:color w:val="000000" w:themeColor="text1"/>
                <w:lang w:eastAsia="en-GB"/>
              </w:rPr>
            </w:pPr>
            <w:r w:rsidRPr="005C4B3C">
              <w:rPr>
                <w:color w:val="000000" w:themeColor="text1"/>
                <w:lang w:eastAsia="en-GB"/>
              </w:rPr>
              <w:t xml:space="preserve">Model </w:t>
            </w:r>
          </w:p>
        </w:tc>
        <w:tc>
          <w:tcPr>
            <w:tcW w:w="1296" w:type="dxa"/>
            <w:tcBorders>
              <w:top w:val="nil"/>
              <w:left w:val="nil"/>
              <w:bottom w:val="nil"/>
              <w:right w:val="nil"/>
            </w:tcBorders>
            <w:shd w:val="clear" w:color="auto" w:fill="auto"/>
            <w:noWrap/>
            <w:vAlign w:val="bottom"/>
            <w:hideMark/>
          </w:tcPr>
          <w:p w14:paraId="76A41D60" w14:textId="77777777" w:rsidR="00783252" w:rsidRPr="005C4B3C" w:rsidRDefault="00783252" w:rsidP="00436D0F">
            <w:pPr>
              <w:spacing w:after="0"/>
              <w:ind w:firstLine="0"/>
              <w:jc w:val="center"/>
              <w:rPr>
                <w:color w:val="000000" w:themeColor="text1"/>
                <w:lang w:eastAsia="en-GB"/>
              </w:rPr>
            </w:pPr>
            <w:r w:rsidRPr="005C4B3C">
              <w:rPr>
                <w:color w:val="000000" w:themeColor="text1"/>
                <w:lang w:eastAsia="en-GB"/>
              </w:rPr>
              <w:t>2.17E+15</w:t>
            </w:r>
          </w:p>
        </w:tc>
        <w:tc>
          <w:tcPr>
            <w:tcW w:w="1296" w:type="dxa"/>
            <w:tcBorders>
              <w:top w:val="nil"/>
              <w:left w:val="nil"/>
              <w:bottom w:val="nil"/>
              <w:right w:val="nil"/>
            </w:tcBorders>
            <w:shd w:val="clear" w:color="auto" w:fill="auto"/>
            <w:noWrap/>
            <w:vAlign w:val="bottom"/>
            <w:hideMark/>
          </w:tcPr>
          <w:p w14:paraId="1107E8C9" w14:textId="77777777" w:rsidR="00783252" w:rsidRPr="005C4B3C" w:rsidRDefault="00783252" w:rsidP="00436D0F">
            <w:pPr>
              <w:spacing w:after="0"/>
              <w:ind w:firstLine="0"/>
              <w:jc w:val="center"/>
              <w:rPr>
                <w:color w:val="000000" w:themeColor="text1"/>
                <w:lang w:eastAsia="en-GB"/>
              </w:rPr>
            </w:pPr>
            <w:r w:rsidRPr="005C4B3C">
              <w:rPr>
                <w:color w:val="000000" w:themeColor="text1"/>
                <w:lang w:eastAsia="en-GB"/>
              </w:rPr>
              <w:t>2.17E+15</w:t>
            </w:r>
          </w:p>
        </w:tc>
        <w:tc>
          <w:tcPr>
            <w:tcW w:w="307" w:type="dxa"/>
            <w:tcBorders>
              <w:top w:val="nil"/>
              <w:left w:val="nil"/>
              <w:bottom w:val="nil"/>
              <w:right w:val="nil"/>
            </w:tcBorders>
            <w:shd w:val="clear" w:color="auto" w:fill="auto"/>
            <w:noWrap/>
            <w:vAlign w:val="bottom"/>
            <w:hideMark/>
          </w:tcPr>
          <w:p w14:paraId="777A12B3" w14:textId="77777777" w:rsidR="00783252" w:rsidRPr="005C4B3C" w:rsidRDefault="00783252" w:rsidP="00436D0F">
            <w:pPr>
              <w:spacing w:after="0"/>
              <w:ind w:firstLine="0"/>
              <w:jc w:val="center"/>
              <w:rPr>
                <w:color w:val="000000" w:themeColor="text1"/>
                <w:lang w:eastAsia="en-GB"/>
              </w:rPr>
            </w:pPr>
            <w:r w:rsidRPr="005C4B3C">
              <w:rPr>
                <w:color w:val="000000" w:themeColor="text1"/>
                <w:lang w:eastAsia="en-GB"/>
              </w:rPr>
              <w:t>1</w:t>
            </w:r>
          </w:p>
        </w:tc>
      </w:tr>
      <w:tr w:rsidR="00783252" w:rsidRPr="005C4B3C" w14:paraId="11156D53" w14:textId="77777777" w:rsidTr="00865FE9">
        <w:trPr>
          <w:trHeight w:val="315"/>
          <w:jc w:val="center"/>
        </w:trPr>
        <w:tc>
          <w:tcPr>
            <w:tcW w:w="1161" w:type="dxa"/>
            <w:tcBorders>
              <w:top w:val="nil"/>
              <w:left w:val="nil"/>
              <w:bottom w:val="nil"/>
              <w:right w:val="nil"/>
            </w:tcBorders>
            <w:shd w:val="clear" w:color="auto" w:fill="auto"/>
            <w:noWrap/>
            <w:vAlign w:val="bottom"/>
            <w:hideMark/>
          </w:tcPr>
          <w:p w14:paraId="3D69191C" w14:textId="77777777" w:rsidR="00783252" w:rsidRPr="005C4B3C" w:rsidRDefault="00783252" w:rsidP="00436D0F">
            <w:pPr>
              <w:spacing w:after="0"/>
              <w:ind w:firstLine="0"/>
              <w:jc w:val="center"/>
              <w:rPr>
                <w:color w:val="000000" w:themeColor="text1"/>
                <w:lang w:eastAsia="en-GB"/>
              </w:rPr>
            </w:pPr>
            <w:r w:rsidRPr="005C4B3C">
              <w:rPr>
                <w:color w:val="000000" w:themeColor="text1"/>
                <w:lang w:eastAsia="en-GB"/>
              </w:rPr>
              <w:t xml:space="preserve">Residual </w:t>
            </w:r>
          </w:p>
        </w:tc>
        <w:tc>
          <w:tcPr>
            <w:tcW w:w="1296" w:type="dxa"/>
            <w:tcBorders>
              <w:top w:val="nil"/>
              <w:left w:val="nil"/>
              <w:bottom w:val="nil"/>
              <w:right w:val="nil"/>
            </w:tcBorders>
            <w:shd w:val="clear" w:color="auto" w:fill="auto"/>
            <w:noWrap/>
            <w:vAlign w:val="bottom"/>
            <w:hideMark/>
          </w:tcPr>
          <w:p w14:paraId="03F522BD" w14:textId="77777777" w:rsidR="00783252" w:rsidRPr="005C4B3C" w:rsidRDefault="00783252" w:rsidP="00436D0F">
            <w:pPr>
              <w:spacing w:after="0"/>
              <w:ind w:firstLine="0"/>
              <w:jc w:val="center"/>
              <w:rPr>
                <w:color w:val="000000" w:themeColor="text1"/>
                <w:lang w:eastAsia="en-GB"/>
              </w:rPr>
            </w:pPr>
            <w:r w:rsidRPr="005C4B3C">
              <w:rPr>
                <w:color w:val="000000" w:themeColor="text1"/>
                <w:lang w:eastAsia="en-GB"/>
              </w:rPr>
              <w:t>4.71E+15</w:t>
            </w:r>
          </w:p>
        </w:tc>
        <w:tc>
          <w:tcPr>
            <w:tcW w:w="1296" w:type="dxa"/>
            <w:tcBorders>
              <w:top w:val="nil"/>
              <w:left w:val="nil"/>
              <w:bottom w:val="nil"/>
              <w:right w:val="nil"/>
            </w:tcBorders>
            <w:shd w:val="clear" w:color="auto" w:fill="auto"/>
            <w:noWrap/>
            <w:vAlign w:val="bottom"/>
            <w:hideMark/>
          </w:tcPr>
          <w:p w14:paraId="6E425EC9" w14:textId="77777777" w:rsidR="00783252" w:rsidRPr="005C4B3C" w:rsidRDefault="00783252" w:rsidP="00436D0F">
            <w:pPr>
              <w:spacing w:after="0"/>
              <w:ind w:firstLine="0"/>
              <w:jc w:val="center"/>
              <w:rPr>
                <w:color w:val="000000" w:themeColor="text1"/>
                <w:lang w:eastAsia="en-GB"/>
              </w:rPr>
            </w:pPr>
            <w:r w:rsidRPr="005C4B3C">
              <w:rPr>
                <w:color w:val="000000" w:themeColor="text1"/>
                <w:lang w:eastAsia="en-GB"/>
              </w:rPr>
              <w:t>7.86E+14</w:t>
            </w:r>
          </w:p>
        </w:tc>
        <w:tc>
          <w:tcPr>
            <w:tcW w:w="307" w:type="dxa"/>
            <w:tcBorders>
              <w:top w:val="nil"/>
              <w:left w:val="nil"/>
              <w:bottom w:val="nil"/>
              <w:right w:val="nil"/>
            </w:tcBorders>
            <w:shd w:val="clear" w:color="auto" w:fill="auto"/>
            <w:noWrap/>
            <w:vAlign w:val="bottom"/>
            <w:hideMark/>
          </w:tcPr>
          <w:p w14:paraId="033B32B8" w14:textId="77777777" w:rsidR="00783252" w:rsidRPr="005C4B3C" w:rsidRDefault="00783252" w:rsidP="00436D0F">
            <w:pPr>
              <w:spacing w:after="0"/>
              <w:ind w:firstLine="0"/>
              <w:jc w:val="center"/>
              <w:rPr>
                <w:color w:val="000000" w:themeColor="text1"/>
                <w:lang w:eastAsia="en-GB"/>
              </w:rPr>
            </w:pPr>
            <w:r w:rsidRPr="005C4B3C">
              <w:rPr>
                <w:color w:val="000000" w:themeColor="text1"/>
                <w:lang w:eastAsia="en-GB"/>
              </w:rPr>
              <w:t>6</w:t>
            </w:r>
          </w:p>
        </w:tc>
      </w:tr>
      <w:tr w:rsidR="00783252" w:rsidRPr="005C4B3C" w14:paraId="3AF6E2E9" w14:textId="77777777" w:rsidTr="00865FE9">
        <w:trPr>
          <w:trHeight w:val="315"/>
          <w:jc w:val="center"/>
        </w:trPr>
        <w:tc>
          <w:tcPr>
            <w:tcW w:w="1161" w:type="dxa"/>
            <w:tcBorders>
              <w:top w:val="nil"/>
              <w:left w:val="nil"/>
              <w:bottom w:val="single" w:sz="4" w:space="0" w:color="auto"/>
              <w:right w:val="nil"/>
            </w:tcBorders>
            <w:shd w:val="clear" w:color="auto" w:fill="auto"/>
            <w:noWrap/>
            <w:vAlign w:val="bottom"/>
            <w:hideMark/>
          </w:tcPr>
          <w:p w14:paraId="7E0FD0A2" w14:textId="77777777" w:rsidR="00783252" w:rsidRPr="005C4B3C" w:rsidRDefault="00783252" w:rsidP="00436D0F">
            <w:pPr>
              <w:spacing w:after="0"/>
              <w:ind w:firstLine="0"/>
              <w:jc w:val="center"/>
              <w:rPr>
                <w:color w:val="000000" w:themeColor="text1"/>
                <w:lang w:eastAsia="en-GB"/>
              </w:rPr>
            </w:pPr>
            <w:r w:rsidRPr="005C4B3C">
              <w:rPr>
                <w:color w:val="000000" w:themeColor="text1"/>
                <w:lang w:eastAsia="en-GB"/>
              </w:rPr>
              <w:t>Total</w:t>
            </w:r>
          </w:p>
        </w:tc>
        <w:tc>
          <w:tcPr>
            <w:tcW w:w="1296" w:type="dxa"/>
            <w:tcBorders>
              <w:top w:val="nil"/>
              <w:left w:val="nil"/>
              <w:bottom w:val="single" w:sz="4" w:space="0" w:color="auto"/>
              <w:right w:val="nil"/>
            </w:tcBorders>
            <w:shd w:val="clear" w:color="auto" w:fill="auto"/>
            <w:noWrap/>
            <w:vAlign w:val="bottom"/>
            <w:hideMark/>
          </w:tcPr>
          <w:p w14:paraId="3FC3D2A2" w14:textId="77777777" w:rsidR="00783252" w:rsidRPr="005C4B3C" w:rsidRDefault="00783252" w:rsidP="00436D0F">
            <w:pPr>
              <w:spacing w:after="0"/>
              <w:ind w:firstLine="0"/>
              <w:jc w:val="center"/>
              <w:rPr>
                <w:color w:val="000000" w:themeColor="text1"/>
                <w:lang w:eastAsia="en-GB"/>
              </w:rPr>
            </w:pPr>
            <w:r w:rsidRPr="005C4B3C">
              <w:rPr>
                <w:color w:val="000000" w:themeColor="text1"/>
                <w:lang w:eastAsia="en-GB"/>
              </w:rPr>
              <w:t>6.89E+15</w:t>
            </w:r>
          </w:p>
        </w:tc>
        <w:tc>
          <w:tcPr>
            <w:tcW w:w="1296" w:type="dxa"/>
            <w:tcBorders>
              <w:top w:val="nil"/>
              <w:left w:val="nil"/>
              <w:bottom w:val="single" w:sz="4" w:space="0" w:color="auto"/>
              <w:right w:val="nil"/>
            </w:tcBorders>
            <w:shd w:val="clear" w:color="auto" w:fill="auto"/>
            <w:noWrap/>
            <w:vAlign w:val="bottom"/>
            <w:hideMark/>
          </w:tcPr>
          <w:p w14:paraId="56746D63" w14:textId="77777777" w:rsidR="00783252" w:rsidRPr="005C4B3C" w:rsidRDefault="00783252" w:rsidP="00436D0F">
            <w:pPr>
              <w:spacing w:after="0"/>
              <w:ind w:firstLine="0"/>
              <w:jc w:val="center"/>
              <w:rPr>
                <w:color w:val="000000" w:themeColor="text1"/>
                <w:lang w:eastAsia="en-GB"/>
              </w:rPr>
            </w:pPr>
            <w:r w:rsidRPr="005C4B3C">
              <w:rPr>
                <w:color w:val="000000" w:themeColor="text1"/>
                <w:lang w:eastAsia="en-GB"/>
              </w:rPr>
              <w:t>9.84E+14</w:t>
            </w:r>
          </w:p>
        </w:tc>
        <w:tc>
          <w:tcPr>
            <w:tcW w:w="307" w:type="dxa"/>
            <w:tcBorders>
              <w:top w:val="nil"/>
              <w:left w:val="nil"/>
              <w:bottom w:val="single" w:sz="4" w:space="0" w:color="auto"/>
              <w:right w:val="nil"/>
            </w:tcBorders>
            <w:shd w:val="clear" w:color="auto" w:fill="auto"/>
            <w:noWrap/>
            <w:vAlign w:val="bottom"/>
            <w:hideMark/>
          </w:tcPr>
          <w:p w14:paraId="4B955551" w14:textId="77777777" w:rsidR="00783252" w:rsidRPr="005C4B3C" w:rsidRDefault="00783252" w:rsidP="00436D0F">
            <w:pPr>
              <w:spacing w:after="0"/>
              <w:ind w:firstLine="0"/>
              <w:jc w:val="center"/>
              <w:rPr>
                <w:color w:val="000000" w:themeColor="text1"/>
                <w:lang w:eastAsia="en-GB"/>
              </w:rPr>
            </w:pPr>
            <w:r w:rsidRPr="005C4B3C">
              <w:rPr>
                <w:color w:val="000000" w:themeColor="text1"/>
                <w:lang w:eastAsia="en-GB"/>
              </w:rPr>
              <w:t>7</w:t>
            </w:r>
          </w:p>
        </w:tc>
      </w:tr>
    </w:tbl>
    <w:p w14:paraId="2C6BE05C" w14:textId="77777777" w:rsidR="00783252" w:rsidRPr="005C4B3C" w:rsidRDefault="00783252" w:rsidP="00436D0F">
      <w:pPr>
        <w:spacing w:after="0"/>
        <w:rPr>
          <w:rFonts w:eastAsia="Calibri"/>
          <w:color w:val="000000" w:themeColor="text1"/>
          <w:kern w:val="2"/>
          <w14:ligatures w14:val="standardContextual"/>
        </w:rPr>
      </w:pPr>
    </w:p>
    <w:tbl>
      <w:tblPr>
        <w:tblW w:w="7887" w:type="dxa"/>
        <w:jc w:val="center"/>
        <w:tblLook w:val="04A0" w:firstRow="1" w:lastRow="0" w:firstColumn="1" w:lastColumn="0" w:noHBand="0" w:noVBand="1"/>
      </w:tblPr>
      <w:tblGrid>
        <w:gridCol w:w="1733"/>
        <w:gridCol w:w="1116"/>
        <w:gridCol w:w="1176"/>
        <w:gridCol w:w="1000"/>
        <w:gridCol w:w="1000"/>
        <w:gridCol w:w="1176"/>
        <w:gridCol w:w="1176"/>
      </w:tblGrid>
      <w:tr w:rsidR="00783252" w:rsidRPr="005C4B3C" w14:paraId="36F994CE" w14:textId="77777777" w:rsidTr="00865FE9">
        <w:trPr>
          <w:trHeight w:val="315"/>
          <w:jc w:val="center"/>
        </w:trPr>
        <w:tc>
          <w:tcPr>
            <w:tcW w:w="1547" w:type="dxa"/>
            <w:tcBorders>
              <w:top w:val="nil"/>
              <w:left w:val="nil"/>
              <w:bottom w:val="single" w:sz="4" w:space="0" w:color="auto"/>
              <w:right w:val="nil"/>
            </w:tcBorders>
            <w:shd w:val="clear" w:color="auto" w:fill="auto"/>
            <w:noWrap/>
            <w:vAlign w:val="bottom"/>
            <w:hideMark/>
          </w:tcPr>
          <w:p w14:paraId="418AE97C" w14:textId="77777777" w:rsidR="00783252" w:rsidRPr="005C4B3C" w:rsidRDefault="00783252" w:rsidP="00436D0F">
            <w:pPr>
              <w:spacing w:after="0"/>
              <w:ind w:firstLine="0"/>
              <w:jc w:val="left"/>
              <w:rPr>
                <w:color w:val="000000" w:themeColor="text1"/>
                <w:lang w:eastAsia="en-GB"/>
              </w:rPr>
            </w:pPr>
            <w:r w:rsidRPr="005C4B3C">
              <w:rPr>
                <w:color w:val="000000" w:themeColor="text1"/>
                <w:lang w:eastAsia="en-GB"/>
              </w:rPr>
              <w:t> </w:t>
            </w:r>
          </w:p>
        </w:tc>
        <w:tc>
          <w:tcPr>
            <w:tcW w:w="1040" w:type="dxa"/>
            <w:tcBorders>
              <w:top w:val="nil"/>
              <w:left w:val="nil"/>
              <w:bottom w:val="single" w:sz="4" w:space="0" w:color="auto"/>
              <w:right w:val="nil"/>
            </w:tcBorders>
            <w:shd w:val="clear" w:color="auto" w:fill="auto"/>
            <w:noWrap/>
            <w:vAlign w:val="bottom"/>
            <w:hideMark/>
          </w:tcPr>
          <w:p w14:paraId="092C1F81" w14:textId="77777777" w:rsidR="00783252" w:rsidRPr="005C4B3C" w:rsidRDefault="00783252" w:rsidP="00436D0F">
            <w:pPr>
              <w:spacing w:after="0"/>
              <w:ind w:firstLine="0"/>
              <w:jc w:val="left"/>
              <w:rPr>
                <w:color w:val="000000" w:themeColor="text1"/>
                <w:lang w:eastAsia="en-GB"/>
              </w:rPr>
            </w:pPr>
            <w:r w:rsidRPr="005C4B3C">
              <w:rPr>
                <w:color w:val="000000" w:themeColor="text1"/>
                <w:lang w:eastAsia="en-GB"/>
              </w:rPr>
              <w:t>Coef.</w:t>
            </w:r>
          </w:p>
        </w:tc>
        <w:tc>
          <w:tcPr>
            <w:tcW w:w="1060" w:type="dxa"/>
            <w:tcBorders>
              <w:top w:val="nil"/>
              <w:left w:val="nil"/>
              <w:bottom w:val="single" w:sz="4" w:space="0" w:color="auto"/>
              <w:right w:val="nil"/>
            </w:tcBorders>
            <w:shd w:val="clear" w:color="auto" w:fill="auto"/>
            <w:noWrap/>
            <w:vAlign w:val="bottom"/>
            <w:hideMark/>
          </w:tcPr>
          <w:p w14:paraId="7CC14916" w14:textId="77777777" w:rsidR="00783252" w:rsidRPr="005C4B3C" w:rsidRDefault="00783252" w:rsidP="00436D0F">
            <w:pPr>
              <w:spacing w:after="0"/>
              <w:ind w:firstLine="0"/>
              <w:jc w:val="left"/>
              <w:rPr>
                <w:color w:val="000000" w:themeColor="text1"/>
                <w:lang w:eastAsia="en-GB"/>
              </w:rPr>
            </w:pPr>
            <w:r w:rsidRPr="005C4B3C">
              <w:rPr>
                <w:color w:val="000000" w:themeColor="text1"/>
                <w:lang w:eastAsia="en-GB"/>
              </w:rPr>
              <w:t xml:space="preserve">Std. Err.      </w:t>
            </w:r>
          </w:p>
        </w:tc>
        <w:tc>
          <w:tcPr>
            <w:tcW w:w="1000" w:type="dxa"/>
            <w:tcBorders>
              <w:top w:val="nil"/>
              <w:left w:val="nil"/>
              <w:bottom w:val="single" w:sz="4" w:space="0" w:color="auto"/>
              <w:right w:val="nil"/>
            </w:tcBorders>
            <w:shd w:val="clear" w:color="auto" w:fill="auto"/>
            <w:noWrap/>
            <w:vAlign w:val="bottom"/>
            <w:hideMark/>
          </w:tcPr>
          <w:p w14:paraId="1E1DDE29" w14:textId="77777777" w:rsidR="00783252" w:rsidRPr="005C4B3C" w:rsidRDefault="00783252" w:rsidP="00436D0F">
            <w:pPr>
              <w:spacing w:after="0"/>
              <w:ind w:firstLine="0"/>
              <w:jc w:val="left"/>
              <w:rPr>
                <w:color w:val="000000" w:themeColor="text1"/>
                <w:lang w:eastAsia="en-GB"/>
              </w:rPr>
            </w:pPr>
            <w:r w:rsidRPr="005C4B3C">
              <w:rPr>
                <w:color w:val="000000" w:themeColor="text1"/>
                <w:lang w:eastAsia="en-GB"/>
              </w:rPr>
              <w:t xml:space="preserve">t    </w:t>
            </w:r>
          </w:p>
        </w:tc>
        <w:tc>
          <w:tcPr>
            <w:tcW w:w="1000" w:type="dxa"/>
            <w:tcBorders>
              <w:top w:val="nil"/>
              <w:left w:val="nil"/>
              <w:bottom w:val="single" w:sz="4" w:space="0" w:color="auto"/>
              <w:right w:val="nil"/>
            </w:tcBorders>
            <w:shd w:val="clear" w:color="auto" w:fill="auto"/>
            <w:noWrap/>
            <w:vAlign w:val="bottom"/>
            <w:hideMark/>
          </w:tcPr>
          <w:p w14:paraId="7AE08676" w14:textId="77777777" w:rsidR="00783252" w:rsidRPr="005C4B3C" w:rsidRDefault="00783252" w:rsidP="00436D0F">
            <w:pPr>
              <w:spacing w:after="0"/>
              <w:ind w:firstLine="0"/>
              <w:jc w:val="left"/>
              <w:rPr>
                <w:color w:val="000000" w:themeColor="text1"/>
                <w:lang w:eastAsia="en-GB"/>
              </w:rPr>
            </w:pPr>
            <w:r w:rsidRPr="005C4B3C">
              <w:rPr>
                <w:color w:val="000000" w:themeColor="text1"/>
                <w:lang w:eastAsia="en-GB"/>
              </w:rPr>
              <w:t xml:space="preserve">P&gt;|t|     </w:t>
            </w:r>
          </w:p>
        </w:tc>
        <w:tc>
          <w:tcPr>
            <w:tcW w:w="2240" w:type="dxa"/>
            <w:gridSpan w:val="2"/>
            <w:tcBorders>
              <w:top w:val="nil"/>
              <w:left w:val="nil"/>
              <w:bottom w:val="single" w:sz="4" w:space="0" w:color="auto"/>
              <w:right w:val="nil"/>
            </w:tcBorders>
            <w:shd w:val="clear" w:color="auto" w:fill="auto"/>
            <w:noWrap/>
            <w:vAlign w:val="bottom"/>
            <w:hideMark/>
          </w:tcPr>
          <w:p w14:paraId="12934638" w14:textId="77777777" w:rsidR="00783252" w:rsidRPr="005C4B3C" w:rsidRDefault="00783252" w:rsidP="00436D0F">
            <w:pPr>
              <w:spacing w:after="0"/>
              <w:ind w:firstLine="0"/>
              <w:jc w:val="left"/>
              <w:rPr>
                <w:color w:val="000000" w:themeColor="text1"/>
                <w:lang w:eastAsia="en-GB"/>
              </w:rPr>
            </w:pPr>
            <w:r w:rsidRPr="005C4B3C">
              <w:rPr>
                <w:color w:val="000000" w:themeColor="text1"/>
                <w:lang w:eastAsia="en-GB"/>
              </w:rPr>
              <w:t>[95% Conf. Interval]</w:t>
            </w:r>
          </w:p>
        </w:tc>
      </w:tr>
      <w:tr w:rsidR="00783252" w:rsidRPr="005C4B3C" w14:paraId="0676A510" w14:textId="77777777" w:rsidTr="00865FE9">
        <w:trPr>
          <w:trHeight w:val="315"/>
          <w:jc w:val="center"/>
        </w:trPr>
        <w:tc>
          <w:tcPr>
            <w:tcW w:w="1547" w:type="dxa"/>
            <w:tcBorders>
              <w:top w:val="nil"/>
              <w:left w:val="nil"/>
              <w:bottom w:val="nil"/>
              <w:right w:val="nil"/>
            </w:tcBorders>
            <w:shd w:val="clear" w:color="auto" w:fill="auto"/>
            <w:noWrap/>
            <w:vAlign w:val="bottom"/>
            <w:hideMark/>
          </w:tcPr>
          <w:p w14:paraId="1FCE8119" w14:textId="77777777" w:rsidR="00783252" w:rsidRPr="005C4B3C" w:rsidRDefault="00783252" w:rsidP="00436D0F">
            <w:pPr>
              <w:spacing w:after="0"/>
              <w:ind w:firstLine="0"/>
              <w:jc w:val="left"/>
              <w:rPr>
                <w:color w:val="000000" w:themeColor="text1"/>
                <w:lang w:eastAsia="en-GB"/>
              </w:rPr>
            </w:pPr>
            <w:proofErr w:type="spellStart"/>
            <w:r w:rsidRPr="005C4B3C">
              <w:rPr>
                <w:color w:val="000000" w:themeColor="text1"/>
                <w:lang w:eastAsia="en-GB"/>
              </w:rPr>
              <w:t>TotralRevnu~K</w:t>
            </w:r>
            <w:proofErr w:type="spellEnd"/>
            <w:r w:rsidRPr="005C4B3C">
              <w:rPr>
                <w:color w:val="000000" w:themeColor="text1"/>
                <w:lang w:eastAsia="en-GB"/>
              </w:rPr>
              <w:t xml:space="preserve"> </w:t>
            </w:r>
          </w:p>
        </w:tc>
        <w:tc>
          <w:tcPr>
            <w:tcW w:w="1040" w:type="dxa"/>
            <w:tcBorders>
              <w:top w:val="nil"/>
              <w:left w:val="nil"/>
              <w:bottom w:val="nil"/>
              <w:right w:val="nil"/>
            </w:tcBorders>
            <w:shd w:val="clear" w:color="auto" w:fill="auto"/>
            <w:noWrap/>
            <w:vAlign w:val="bottom"/>
            <w:hideMark/>
          </w:tcPr>
          <w:p w14:paraId="503B62E3" w14:textId="77777777" w:rsidR="00783252" w:rsidRPr="005C4B3C" w:rsidRDefault="00783252" w:rsidP="00436D0F">
            <w:pPr>
              <w:spacing w:after="0"/>
              <w:ind w:firstLine="0"/>
              <w:jc w:val="right"/>
              <w:rPr>
                <w:color w:val="000000" w:themeColor="text1"/>
                <w:lang w:eastAsia="en-GB"/>
              </w:rPr>
            </w:pPr>
            <w:r w:rsidRPr="005C4B3C">
              <w:rPr>
                <w:color w:val="000000" w:themeColor="text1"/>
                <w:lang w:eastAsia="en-GB"/>
              </w:rPr>
              <w:t>0.421661</w:t>
            </w:r>
          </w:p>
        </w:tc>
        <w:tc>
          <w:tcPr>
            <w:tcW w:w="1060" w:type="dxa"/>
            <w:tcBorders>
              <w:top w:val="nil"/>
              <w:left w:val="nil"/>
              <w:bottom w:val="nil"/>
              <w:right w:val="nil"/>
            </w:tcBorders>
            <w:shd w:val="clear" w:color="auto" w:fill="auto"/>
            <w:noWrap/>
            <w:vAlign w:val="bottom"/>
            <w:hideMark/>
          </w:tcPr>
          <w:p w14:paraId="114D9142" w14:textId="77777777" w:rsidR="00783252" w:rsidRPr="005C4B3C" w:rsidRDefault="00783252" w:rsidP="00436D0F">
            <w:pPr>
              <w:spacing w:after="0"/>
              <w:ind w:firstLine="0"/>
              <w:jc w:val="right"/>
              <w:rPr>
                <w:color w:val="000000" w:themeColor="text1"/>
                <w:lang w:eastAsia="en-GB"/>
              </w:rPr>
            </w:pPr>
            <w:r w:rsidRPr="005C4B3C">
              <w:rPr>
                <w:color w:val="000000" w:themeColor="text1"/>
                <w:lang w:eastAsia="en-GB"/>
              </w:rPr>
              <w:t>0.253552</w:t>
            </w:r>
          </w:p>
        </w:tc>
        <w:tc>
          <w:tcPr>
            <w:tcW w:w="1000" w:type="dxa"/>
            <w:tcBorders>
              <w:top w:val="nil"/>
              <w:left w:val="nil"/>
              <w:bottom w:val="nil"/>
              <w:right w:val="nil"/>
            </w:tcBorders>
            <w:shd w:val="clear" w:color="auto" w:fill="auto"/>
            <w:noWrap/>
            <w:vAlign w:val="bottom"/>
            <w:hideMark/>
          </w:tcPr>
          <w:p w14:paraId="67CA4EF1" w14:textId="77777777" w:rsidR="00783252" w:rsidRPr="005C4B3C" w:rsidRDefault="00783252" w:rsidP="00436D0F">
            <w:pPr>
              <w:spacing w:after="0"/>
              <w:ind w:firstLine="0"/>
              <w:jc w:val="right"/>
              <w:rPr>
                <w:color w:val="000000" w:themeColor="text1"/>
                <w:lang w:eastAsia="en-GB"/>
              </w:rPr>
            </w:pPr>
            <w:r w:rsidRPr="005C4B3C">
              <w:rPr>
                <w:color w:val="000000" w:themeColor="text1"/>
                <w:lang w:eastAsia="en-GB"/>
              </w:rPr>
              <w:t>1.66</w:t>
            </w:r>
          </w:p>
        </w:tc>
        <w:tc>
          <w:tcPr>
            <w:tcW w:w="1000" w:type="dxa"/>
            <w:tcBorders>
              <w:top w:val="nil"/>
              <w:left w:val="nil"/>
              <w:bottom w:val="nil"/>
              <w:right w:val="nil"/>
            </w:tcBorders>
            <w:shd w:val="clear" w:color="auto" w:fill="auto"/>
            <w:noWrap/>
            <w:vAlign w:val="bottom"/>
            <w:hideMark/>
          </w:tcPr>
          <w:p w14:paraId="574355B5" w14:textId="77777777" w:rsidR="00783252" w:rsidRPr="005C4B3C" w:rsidRDefault="00783252" w:rsidP="00436D0F">
            <w:pPr>
              <w:spacing w:after="0"/>
              <w:ind w:firstLine="0"/>
              <w:jc w:val="right"/>
              <w:rPr>
                <w:color w:val="000000" w:themeColor="text1"/>
                <w:lang w:eastAsia="en-GB"/>
              </w:rPr>
            </w:pPr>
            <w:r w:rsidRPr="005C4B3C">
              <w:rPr>
                <w:color w:val="000000" w:themeColor="text1"/>
                <w:lang w:eastAsia="en-GB"/>
              </w:rPr>
              <w:t>0.147</w:t>
            </w:r>
          </w:p>
        </w:tc>
        <w:tc>
          <w:tcPr>
            <w:tcW w:w="1163" w:type="dxa"/>
            <w:tcBorders>
              <w:top w:val="nil"/>
              <w:left w:val="nil"/>
              <w:bottom w:val="nil"/>
              <w:right w:val="nil"/>
            </w:tcBorders>
            <w:shd w:val="clear" w:color="auto" w:fill="auto"/>
            <w:noWrap/>
            <w:vAlign w:val="bottom"/>
            <w:hideMark/>
          </w:tcPr>
          <w:p w14:paraId="4D3BD8A5" w14:textId="77777777" w:rsidR="00783252" w:rsidRPr="005C4B3C" w:rsidRDefault="00783252" w:rsidP="00436D0F">
            <w:pPr>
              <w:spacing w:after="0"/>
              <w:ind w:firstLine="0"/>
              <w:jc w:val="right"/>
              <w:rPr>
                <w:color w:val="000000" w:themeColor="text1"/>
                <w:lang w:eastAsia="en-GB"/>
              </w:rPr>
            </w:pPr>
            <w:r w:rsidRPr="005C4B3C">
              <w:rPr>
                <w:color w:val="000000" w:themeColor="text1"/>
                <w:lang w:eastAsia="en-GB"/>
              </w:rPr>
              <w:t>-0.198759</w:t>
            </w:r>
          </w:p>
        </w:tc>
        <w:tc>
          <w:tcPr>
            <w:tcW w:w="1077" w:type="dxa"/>
            <w:tcBorders>
              <w:top w:val="nil"/>
              <w:left w:val="nil"/>
              <w:bottom w:val="nil"/>
              <w:right w:val="nil"/>
            </w:tcBorders>
            <w:shd w:val="clear" w:color="auto" w:fill="auto"/>
            <w:noWrap/>
            <w:vAlign w:val="bottom"/>
            <w:hideMark/>
          </w:tcPr>
          <w:p w14:paraId="0BF30E42" w14:textId="77777777" w:rsidR="00783252" w:rsidRPr="005C4B3C" w:rsidRDefault="00783252" w:rsidP="00436D0F">
            <w:pPr>
              <w:spacing w:after="0"/>
              <w:ind w:firstLine="0"/>
              <w:jc w:val="right"/>
              <w:rPr>
                <w:color w:val="000000" w:themeColor="text1"/>
                <w:lang w:eastAsia="en-GB"/>
              </w:rPr>
            </w:pPr>
            <w:r w:rsidRPr="005C4B3C">
              <w:rPr>
                <w:color w:val="000000" w:themeColor="text1"/>
                <w:lang w:eastAsia="en-GB"/>
              </w:rPr>
              <w:t>1.042081</w:t>
            </w:r>
          </w:p>
        </w:tc>
      </w:tr>
      <w:tr w:rsidR="00783252" w:rsidRPr="005C4B3C" w14:paraId="51B73105" w14:textId="77777777" w:rsidTr="00865FE9">
        <w:trPr>
          <w:trHeight w:val="315"/>
          <w:jc w:val="center"/>
        </w:trPr>
        <w:tc>
          <w:tcPr>
            <w:tcW w:w="1547" w:type="dxa"/>
            <w:tcBorders>
              <w:top w:val="nil"/>
              <w:left w:val="nil"/>
              <w:bottom w:val="single" w:sz="4" w:space="0" w:color="auto"/>
              <w:right w:val="nil"/>
            </w:tcBorders>
            <w:shd w:val="clear" w:color="auto" w:fill="auto"/>
            <w:noWrap/>
            <w:vAlign w:val="bottom"/>
            <w:hideMark/>
          </w:tcPr>
          <w:p w14:paraId="10A71B4D" w14:textId="77777777" w:rsidR="00783252" w:rsidRPr="005C4B3C" w:rsidRDefault="00783252" w:rsidP="00436D0F">
            <w:pPr>
              <w:spacing w:after="0"/>
              <w:ind w:firstLine="0"/>
              <w:jc w:val="left"/>
              <w:rPr>
                <w:color w:val="000000" w:themeColor="text1"/>
                <w:lang w:eastAsia="en-GB"/>
              </w:rPr>
            </w:pPr>
            <w:proofErr w:type="spellStart"/>
            <w:r w:rsidRPr="005C4B3C">
              <w:rPr>
                <w:color w:val="000000" w:themeColor="text1"/>
                <w:lang w:eastAsia="en-GB"/>
              </w:rPr>
              <w:t>NetProfitinUK</w:t>
            </w:r>
            <w:proofErr w:type="spellEnd"/>
            <w:r w:rsidRPr="005C4B3C">
              <w:rPr>
                <w:color w:val="000000" w:themeColor="text1"/>
                <w:lang w:eastAsia="en-GB"/>
              </w:rPr>
              <w:t xml:space="preserve"> </w:t>
            </w:r>
          </w:p>
        </w:tc>
        <w:tc>
          <w:tcPr>
            <w:tcW w:w="1040" w:type="dxa"/>
            <w:tcBorders>
              <w:top w:val="nil"/>
              <w:left w:val="nil"/>
              <w:bottom w:val="single" w:sz="4" w:space="0" w:color="auto"/>
              <w:right w:val="nil"/>
            </w:tcBorders>
            <w:shd w:val="clear" w:color="auto" w:fill="auto"/>
            <w:noWrap/>
            <w:vAlign w:val="bottom"/>
            <w:hideMark/>
          </w:tcPr>
          <w:p w14:paraId="75CF0D32" w14:textId="77777777" w:rsidR="00783252" w:rsidRPr="005C4B3C" w:rsidRDefault="00783252" w:rsidP="00436D0F">
            <w:pPr>
              <w:spacing w:after="0"/>
              <w:ind w:firstLine="0"/>
              <w:jc w:val="right"/>
              <w:rPr>
                <w:color w:val="000000" w:themeColor="text1"/>
                <w:lang w:eastAsia="en-GB"/>
              </w:rPr>
            </w:pPr>
            <w:r w:rsidRPr="005C4B3C">
              <w:rPr>
                <w:color w:val="000000" w:themeColor="text1"/>
                <w:lang w:eastAsia="en-GB"/>
              </w:rPr>
              <w:t>8892278</w:t>
            </w:r>
          </w:p>
        </w:tc>
        <w:tc>
          <w:tcPr>
            <w:tcW w:w="1060" w:type="dxa"/>
            <w:tcBorders>
              <w:top w:val="nil"/>
              <w:left w:val="nil"/>
              <w:bottom w:val="single" w:sz="4" w:space="0" w:color="auto"/>
              <w:right w:val="nil"/>
            </w:tcBorders>
            <w:shd w:val="clear" w:color="auto" w:fill="auto"/>
            <w:noWrap/>
            <w:vAlign w:val="bottom"/>
            <w:hideMark/>
          </w:tcPr>
          <w:p w14:paraId="233A2828" w14:textId="77777777" w:rsidR="00783252" w:rsidRPr="005C4B3C" w:rsidRDefault="00783252" w:rsidP="00436D0F">
            <w:pPr>
              <w:spacing w:after="0"/>
              <w:ind w:firstLine="0"/>
              <w:jc w:val="right"/>
              <w:rPr>
                <w:color w:val="000000" w:themeColor="text1"/>
                <w:lang w:eastAsia="en-GB"/>
              </w:rPr>
            </w:pPr>
            <w:r w:rsidRPr="005C4B3C">
              <w:rPr>
                <w:color w:val="000000" w:themeColor="text1"/>
                <w:lang w:eastAsia="en-GB"/>
              </w:rPr>
              <w:t>12600000</w:t>
            </w:r>
          </w:p>
        </w:tc>
        <w:tc>
          <w:tcPr>
            <w:tcW w:w="1000" w:type="dxa"/>
            <w:tcBorders>
              <w:top w:val="nil"/>
              <w:left w:val="nil"/>
              <w:bottom w:val="single" w:sz="4" w:space="0" w:color="auto"/>
              <w:right w:val="nil"/>
            </w:tcBorders>
            <w:shd w:val="clear" w:color="auto" w:fill="auto"/>
            <w:noWrap/>
            <w:vAlign w:val="bottom"/>
            <w:hideMark/>
          </w:tcPr>
          <w:p w14:paraId="09235D14" w14:textId="77777777" w:rsidR="00783252" w:rsidRPr="005C4B3C" w:rsidRDefault="00783252" w:rsidP="00436D0F">
            <w:pPr>
              <w:spacing w:after="0"/>
              <w:ind w:firstLine="0"/>
              <w:jc w:val="right"/>
              <w:rPr>
                <w:color w:val="000000" w:themeColor="text1"/>
                <w:lang w:eastAsia="en-GB"/>
              </w:rPr>
            </w:pPr>
            <w:r w:rsidRPr="005C4B3C">
              <w:rPr>
                <w:color w:val="000000" w:themeColor="text1"/>
                <w:lang w:eastAsia="en-GB"/>
              </w:rPr>
              <w:t>0.71</w:t>
            </w:r>
          </w:p>
        </w:tc>
        <w:tc>
          <w:tcPr>
            <w:tcW w:w="1000" w:type="dxa"/>
            <w:tcBorders>
              <w:top w:val="nil"/>
              <w:left w:val="nil"/>
              <w:bottom w:val="single" w:sz="4" w:space="0" w:color="auto"/>
              <w:right w:val="nil"/>
            </w:tcBorders>
            <w:shd w:val="clear" w:color="auto" w:fill="auto"/>
            <w:noWrap/>
            <w:vAlign w:val="bottom"/>
            <w:hideMark/>
          </w:tcPr>
          <w:p w14:paraId="2CB673E0" w14:textId="77777777" w:rsidR="00783252" w:rsidRPr="005C4B3C" w:rsidRDefault="00783252" w:rsidP="00436D0F">
            <w:pPr>
              <w:spacing w:after="0"/>
              <w:ind w:firstLine="0"/>
              <w:jc w:val="right"/>
              <w:rPr>
                <w:color w:val="000000" w:themeColor="text1"/>
                <w:lang w:eastAsia="en-GB"/>
              </w:rPr>
            </w:pPr>
            <w:r w:rsidRPr="005C4B3C">
              <w:rPr>
                <w:color w:val="000000" w:themeColor="text1"/>
                <w:lang w:eastAsia="en-GB"/>
              </w:rPr>
              <w:t>0.506</w:t>
            </w:r>
          </w:p>
        </w:tc>
        <w:tc>
          <w:tcPr>
            <w:tcW w:w="1163" w:type="dxa"/>
            <w:tcBorders>
              <w:top w:val="nil"/>
              <w:left w:val="nil"/>
              <w:bottom w:val="single" w:sz="4" w:space="0" w:color="auto"/>
              <w:right w:val="nil"/>
            </w:tcBorders>
            <w:shd w:val="clear" w:color="auto" w:fill="auto"/>
            <w:noWrap/>
            <w:vAlign w:val="bottom"/>
            <w:hideMark/>
          </w:tcPr>
          <w:p w14:paraId="6E882746" w14:textId="77777777" w:rsidR="00783252" w:rsidRPr="005C4B3C" w:rsidRDefault="00783252" w:rsidP="00436D0F">
            <w:pPr>
              <w:spacing w:after="0"/>
              <w:ind w:firstLine="0"/>
              <w:jc w:val="right"/>
              <w:rPr>
                <w:color w:val="000000" w:themeColor="text1"/>
                <w:lang w:eastAsia="en-GB"/>
              </w:rPr>
            </w:pPr>
            <w:r w:rsidRPr="005C4B3C">
              <w:rPr>
                <w:color w:val="000000" w:themeColor="text1"/>
                <w:lang w:eastAsia="en-GB"/>
              </w:rPr>
              <w:t>-21900000</w:t>
            </w:r>
          </w:p>
        </w:tc>
        <w:tc>
          <w:tcPr>
            <w:tcW w:w="1077" w:type="dxa"/>
            <w:tcBorders>
              <w:top w:val="nil"/>
              <w:left w:val="nil"/>
              <w:bottom w:val="single" w:sz="4" w:space="0" w:color="auto"/>
              <w:right w:val="nil"/>
            </w:tcBorders>
            <w:shd w:val="clear" w:color="auto" w:fill="auto"/>
            <w:noWrap/>
            <w:vAlign w:val="bottom"/>
            <w:hideMark/>
          </w:tcPr>
          <w:p w14:paraId="78578C88" w14:textId="77777777" w:rsidR="00783252" w:rsidRPr="005C4B3C" w:rsidRDefault="00783252" w:rsidP="00436D0F">
            <w:pPr>
              <w:spacing w:after="0"/>
              <w:ind w:firstLine="0"/>
              <w:jc w:val="right"/>
              <w:rPr>
                <w:color w:val="000000" w:themeColor="text1"/>
                <w:lang w:eastAsia="en-GB"/>
              </w:rPr>
            </w:pPr>
            <w:r w:rsidRPr="005C4B3C">
              <w:rPr>
                <w:color w:val="000000" w:themeColor="text1"/>
                <w:lang w:eastAsia="en-GB"/>
              </w:rPr>
              <w:t>39700000</w:t>
            </w:r>
          </w:p>
        </w:tc>
      </w:tr>
    </w:tbl>
    <w:p w14:paraId="44B7E53F" w14:textId="77777777" w:rsidR="00783252" w:rsidRPr="005C4B3C" w:rsidRDefault="00783252" w:rsidP="00436D0F">
      <w:pPr>
        <w:spacing w:after="0"/>
        <w:ind w:firstLine="0"/>
      </w:pPr>
    </w:p>
    <w:p w14:paraId="315EFC3B" w14:textId="12D746B8" w:rsidR="00DF6C60" w:rsidRPr="005C4B3C" w:rsidRDefault="00DF6C60" w:rsidP="00436D0F">
      <w:pPr>
        <w:spacing w:after="0"/>
      </w:pPr>
      <w:r w:rsidRPr="005C4B3C">
        <w:t>Regression analysis is held to investigate the relationship held in be</w:t>
      </w:r>
      <w:r w:rsidR="00D203A2" w:rsidRPr="005C4B3C">
        <w:t>tween the research variables (</w:t>
      </w:r>
      <w:r w:rsidR="00D203A2" w:rsidRPr="005C4B3C">
        <w:rPr>
          <w:shd w:val="clear" w:color="auto" w:fill="FFFFFF"/>
        </w:rPr>
        <w:t>Mehrad and Zangeneh, 2019</w:t>
      </w:r>
      <w:r w:rsidRPr="005C4B3C">
        <w:t xml:space="preserve">). </w:t>
      </w:r>
      <w:r w:rsidR="00D203A2" w:rsidRPr="005C4B3C">
        <w:t xml:space="preserve">The regression analysis shows that there values of coefficient are 0.42 for total revenue and for Net profit the values are 8892278 which means that these are moderately impacted by the culture. Furthermore, the p values of the model exhibit that </w:t>
      </w:r>
      <w:r w:rsidR="00D203A2" w:rsidRPr="005C4B3C">
        <w:lastRenderedPageBreak/>
        <w:t xml:space="preserve">for total revenue the value is </w:t>
      </w:r>
      <w:r w:rsidR="002465D9" w:rsidRPr="005C4B3C">
        <w:t>0.147 and</w:t>
      </w:r>
      <w:r w:rsidR="00D203A2" w:rsidRPr="005C4B3C">
        <w:t xml:space="preserve"> for net profit UK the value had been 0.506 these </w:t>
      </w:r>
      <w:r w:rsidR="00F36889" w:rsidRPr="005C4B3C">
        <w:t xml:space="preserve">exhibit that there tends to be significance from the findings and that culture does have an influence on the net profit and revenue of the business. </w:t>
      </w:r>
    </w:p>
    <w:p w14:paraId="7683A833" w14:textId="4AF8803F" w:rsidR="00554020" w:rsidRPr="005C4B3C" w:rsidRDefault="00E30CA9" w:rsidP="00436D0F">
      <w:pPr>
        <w:pStyle w:val="NormalWeb"/>
        <w:shd w:val="clear" w:color="auto" w:fill="FFFFFF"/>
        <w:spacing w:before="0" w:beforeAutospacing="0" w:after="0" w:afterAutospacing="0" w:line="360" w:lineRule="auto"/>
        <w:ind w:firstLine="720"/>
        <w:textAlignment w:val="baseline"/>
        <w:rPr>
          <w:rFonts w:eastAsiaTheme="minorHAnsi"/>
          <w:color w:val="000000" w:themeColor="text1"/>
          <w:kern w:val="2"/>
          <w:lang w:val="en-GB"/>
          <w14:ligatures w14:val="standardContextual"/>
        </w:rPr>
      </w:pPr>
      <w:r w:rsidRPr="005C4B3C">
        <w:rPr>
          <w:rFonts w:eastAsiaTheme="minorHAnsi"/>
          <w:color w:val="000000" w:themeColor="text1"/>
          <w:kern w:val="2"/>
          <w:lang w:val="en-GB"/>
          <w14:ligatures w14:val="standardContextual"/>
        </w:rPr>
        <w:t xml:space="preserve">The regression analysis mainly reflected that </w:t>
      </w:r>
      <w:r w:rsidR="00554020" w:rsidRPr="005C4B3C">
        <w:rPr>
          <w:rFonts w:eastAsiaTheme="minorHAnsi"/>
          <w:color w:val="000000" w:themeColor="text1"/>
          <w:kern w:val="2"/>
          <w:lang w:val="en-GB"/>
          <w14:ligatures w14:val="standardContextual"/>
        </w:rPr>
        <w:t>the Italian label that generates more than half of the French luxury group's sales and three-quarters of its operational income returned to the levels of profitabil</w:t>
      </w:r>
      <w:r w:rsidRPr="005C4B3C">
        <w:rPr>
          <w:rFonts w:eastAsiaTheme="minorHAnsi"/>
          <w:color w:val="000000" w:themeColor="text1"/>
          <w:kern w:val="2"/>
          <w:lang w:val="en-GB"/>
          <w14:ligatures w14:val="standardContextual"/>
        </w:rPr>
        <w:t>ity it had before the epidemic</w:t>
      </w:r>
      <w:r w:rsidR="00554020" w:rsidRPr="005C4B3C">
        <w:rPr>
          <w:rFonts w:eastAsiaTheme="minorHAnsi"/>
          <w:color w:val="000000" w:themeColor="text1"/>
          <w:kern w:val="2"/>
          <w:lang w:val="en-GB"/>
          <w14:ligatures w14:val="standardContextual"/>
        </w:rPr>
        <w:t>.</w:t>
      </w:r>
    </w:p>
    <w:p w14:paraId="77B49500" w14:textId="302AA2B2" w:rsidR="00554020" w:rsidRPr="005C4B3C" w:rsidRDefault="00554020" w:rsidP="00436D0F">
      <w:pPr>
        <w:pStyle w:val="NormalWeb"/>
        <w:shd w:val="clear" w:color="auto" w:fill="FFFFFF"/>
        <w:spacing w:before="0" w:beforeAutospacing="0" w:after="0" w:afterAutospacing="0" w:line="360" w:lineRule="auto"/>
        <w:ind w:firstLine="720"/>
        <w:jc w:val="both"/>
        <w:textAlignment w:val="baseline"/>
        <w:rPr>
          <w:rFonts w:eastAsiaTheme="minorHAnsi"/>
          <w:color w:val="000000" w:themeColor="text1"/>
          <w:kern w:val="2"/>
          <w:lang w:val="en-GB"/>
          <w14:ligatures w14:val="standardContextual"/>
        </w:rPr>
      </w:pPr>
      <w:r w:rsidRPr="005C4B3C">
        <w:rPr>
          <w:rFonts w:eastAsiaTheme="minorHAnsi"/>
          <w:color w:val="000000" w:themeColor="text1"/>
          <w:kern w:val="2"/>
          <w:lang w:val="en-GB"/>
          <w14:ligatures w14:val="standardContextual"/>
        </w:rPr>
        <w:t>There is a good chance that the high level of brand recognition enjoyed by Gucci is at least partially responsible for the company's success in the British market. The superior product quality and on-trend packaging of Gucci's wares are primarily responsible for the brand's resounding success in the luxury goods market in the United Kingdom. Gucci UK has increased its advertising efforts in order to broaden the scope of its clientele (</w:t>
      </w:r>
      <w:r w:rsidR="007C39B3" w:rsidRPr="005C4B3C">
        <w:rPr>
          <w:color w:val="000000" w:themeColor="text1"/>
        </w:rPr>
        <w:t>Hickman and Silva, 2018</w:t>
      </w:r>
      <w:r w:rsidRPr="005C4B3C">
        <w:rPr>
          <w:color w:val="000000" w:themeColor="text1"/>
          <w:shd w:val="clear" w:color="auto" w:fill="FFFFFF"/>
        </w:rPr>
        <w:t>)</w:t>
      </w:r>
      <w:r w:rsidRPr="005C4B3C">
        <w:rPr>
          <w:rFonts w:eastAsiaTheme="minorHAnsi"/>
          <w:color w:val="000000" w:themeColor="text1"/>
          <w:kern w:val="2"/>
          <w:lang w:val="en-GB"/>
          <w14:ligatures w14:val="standardContextual"/>
        </w:rPr>
        <w:t xml:space="preserve">. Even if the vast majority of their products are on the more expensive side, they may, if they so want, produce lines of goods at prices that are more reasonable for customers to pay. Hence, they are able to boost their overall profits. According to the findings of the study of </w:t>
      </w:r>
      <w:r w:rsidR="00F8747B" w:rsidRPr="005C4B3C">
        <w:rPr>
          <w:color w:val="000000" w:themeColor="text1"/>
        </w:rPr>
        <w:t>Matarazzo et al. (2021)</w:t>
      </w:r>
      <w:r w:rsidRPr="005C4B3C">
        <w:rPr>
          <w:rFonts w:eastAsiaTheme="minorHAnsi"/>
          <w:color w:val="000000" w:themeColor="text1"/>
          <w:kern w:val="2"/>
          <w:lang w:val="en-GB"/>
          <w14:ligatures w14:val="standardContextual"/>
        </w:rPr>
        <w:t>, the United Kingdom would be a great site for Gucci to establish a new business. This is because the country has a sizeable population of consumers who are prepared to spend a big amount of money on the company's wares.</w:t>
      </w:r>
    </w:p>
    <w:p w14:paraId="6990B0FD" w14:textId="307DE018" w:rsidR="00554020" w:rsidRPr="005C4B3C" w:rsidRDefault="00554020" w:rsidP="00436D0F">
      <w:pPr>
        <w:pStyle w:val="NormalWeb"/>
        <w:shd w:val="clear" w:color="auto" w:fill="FFFFFF"/>
        <w:spacing w:before="0" w:beforeAutospacing="0" w:after="0" w:afterAutospacing="0" w:line="360" w:lineRule="auto"/>
        <w:ind w:firstLine="720"/>
        <w:jc w:val="both"/>
        <w:textAlignment w:val="baseline"/>
        <w:rPr>
          <w:color w:val="000000" w:themeColor="text1"/>
        </w:rPr>
      </w:pPr>
      <w:r w:rsidRPr="005C4B3C">
        <w:rPr>
          <w:rFonts w:eastAsiaTheme="minorHAnsi"/>
          <w:color w:val="000000" w:themeColor="text1"/>
          <w:kern w:val="2"/>
          <w:lang w:val="en-GB"/>
          <w14:ligatures w14:val="standardContextual"/>
        </w:rPr>
        <w:t>In addition to this, Gucci analyses the market structure of the UK economy as well as the interest rate, inflation rate, foreign exchange rate, gross domestic product (GDP), and employment rate (</w:t>
      </w:r>
      <w:proofErr w:type="spellStart"/>
      <w:r w:rsidR="00CB2456" w:rsidRPr="005C4B3C">
        <w:rPr>
          <w:color w:val="000000" w:themeColor="text1"/>
        </w:rPr>
        <w:t>Sosnilo</w:t>
      </w:r>
      <w:proofErr w:type="spellEnd"/>
      <w:r w:rsidR="00CB2456" w:rsidRPr="005C4B3C">
        <w:rPr>
          <w:color w:val="000000" w:themeColor="text1"/>
        </w:rPr>
        <w:t xml:space="preserve"> et al., </w:t>
      </w:r>
      <w:r w:rsidR="00644D6B" w:rsidRPr="005C4B3C">
        <w:rPr>
          <w:color w:val="000000" w:themeColor="text1"/>
        </w:rPr>
        <w:t>2018)</w:t>
      </w:r>
      <w:r w:rsidRPr="005C4B3C">
        <w:rPr>
          <w:rFonts w:eastAsiaTheme="minorHAnsi"/>
          <w:color w:val="000000" w:themeColor="text1"/>
          <w:kern w:val="2"/>
          <w:lang w:val="en-GB"/>
          <w14:ligatures w14:val="standardContextual"/>
        </w:rPr>
        <w:t>. Any company from anywhere in the globe may open a shop in the United Kingdom since the government there places little limits on how businesses can function there. The name Gucci is synonymous with luxurious goods and sophisticated clothing. The United Kingdom is an excellent area for Gucci to build a presence since it is experiencing economic growth and has a low inflation rate in comparison to other countries.</w:t>
      </w:r>
      <w:r w:rsidR="00865FE9" w:rsidRPr="005C4B3C">
        <w:rPr>
          <w:rFonts w:eastAsiaTheme="minorHAnsi"/>
          <w:color w:val="000000" w:themeColor="text1"/>
          <w:kern w:val="2"/>
          <w:lang w:val="en-GB"/>
          <w14:ligatures w14:val="standardContextual"/>
        </w:rPr>
        <w:t xml:space="preserve"> </w:t>
      </w:r>
      <w:r w:rsidRPr="005C4B3C">
        <w:rPr>
          <w:rFonts w:eastAsiaTheme="minorHAnsi"/>
          <w:color w:val="000000" w:themeColor="text1"/>
          <w:kern w:val="2"/>
          <w:lang w:val="en-GB"/>
          <w14:ligatures w14:val="standardContextual"/>
        </w:rPr>
        <w:t>Since the government is so keen to aid businesses, interest rates in the United Kingdom are relatively cheap in comparison to those in other countries. Due to the low interest rate, Gucci is in a position to borrow money anytime they need it for just a little amount of money in interest costs (</w:t>
      </w:r>
      <w:r w:rsidR="00F83BDC" w:rsidRPr="005C4B3C">
        <w:rPr>
          <w:color w:val="000000" w:themeColor="text1"/>
        </w:rPr>
        <w:t>Hickman and Silva, 2018</w:t>
      </w:r>
      <w:r w:rsidRPr="005C4B3C">
        <w:rPr>
          <w:color w:val="000000" w:themeColor="text1"/>
          <w:shd w:val="clear" w:color="auto" w:fill="FFFFFF"/>
        </w:rPr>
        <w:t>)</w:t>
      </w:r>
      <w:r w:rsidRPr="005C4B3C">
        <w:rPr>
          <w:rFonts w:eastAsiaTheme="minorHAnsi"/>
          <w:color w:val="000000" w:themeColor="text1"/>
          <w:kern w:val="2"/>
          <w:lang w:val="en-GB"/>
          <w14:ligatures w14:val="standardContextual"/>
        </w:rPr>
        <w:t xml:space="preserve">. </w:t>
      </w:r>
    </w:p>
    <w:p w14:paraId="6EE2C461" w14:textId="333AF2BB" w:rsidR="00554020" w:rsidRPr="005C4B3C" w:rsidRDefault="00554020" w:rsidP="00436D0F">
      <w:pPr>
        <w:pStyle w:val="NormalWeb"/>
        <w:shd w:val="clear" w:color="auto" w:fill="FFFFFF"/>
        <w:spacing w:before="0" w:beforeAutospacing="0" w:after="0" w:afterAutospacing="0" w:line="360" w:lineRule="auto"/>
        <w:ind w:firstLine="720"/>
        <w:jc w:val="both"/>
        <w:textAlignment w:val="baseline"/>
        <w:rPr>
          <w:color w:val="000000" w:themeColor="text1"/>
          <w:shd w:val="clear" w:color="auto" w:fill="FFFFFF"/>
        </w:rPr>
      </w:pPr>
      <w:r w:rsidRPr="005C4B3C">
        <w:rPr>
          <w:color w:val="000000" w:themeColor="text1"/>
        </w:rPr>
        <w:t xml:space="preserve">On the other hand, if the position of Gucci in the United States is to be appraised, then it is vital to indicate that </w:t>
      </w:r>
      <w:r w:rsidRPr="005C4B3C">
        <w:rPr>
          <w:color w:val="000000" w:themeColor="text1"/>
          <w:shd w:val="clear" w:color="auto" w:fill="FFFFFF"/>
        </w:rPr>
        <w:t>Gucci's second-largest market is the United States, which accounts for 29% of the company's total revenues. In contrast, the corporation has a smaller interest in the market in the United Kingdom while having a larger market share in that country (</w:t>
      </w:r>
      <w:proofErr w:type="spellStart"/>
      <w:r w:rsidR="00D44F11" w:rsidRPr="005C4B3C">
        <w:rPr>
          <w:color w:val="000000" w:themeColor="text1"/>
        </w:rPr>
        <w:t>Fernie</w:t>
      </w:r>
      <w:proofErr w:type="spellEnd"/>
      <w:r w:rsidR="00D44F11" w:rsidRPr="005C4B3C">
        <w:rPr>
          <w:color w:val="000000" w:themeColor="text1"/>
        </w:rPr>
        <w:t xml:space="preserve"> and Perry</w:t>
      </w:r>
      <w:r w:rsidR="00D44F11" w:rsidRPr="005C4B3C">
        <w:rPr>
          <w:color w:val="000000" w:themeColor="text1"/>
          <w:shd w:val="clear" w:color="auto" w:fill="FFFFFF"/>
        </w:rPr>
        <w:t>, 2019</w:t>
      </w:r>
      <w:r w:rsidRPr="005C4B3C">
        <w:rPr>
          <w:color w:val="000000" w:themeColor="text1"/>
          <w:shd w:val="clear" w:color="auto" w:fill="FFFFFF"/>
        </w:rPr>
        <w:t xml:space="preserve">. </w:t>
      </w:r>
      <w:r w:rsidRPr="005C4B3C">
        <w:rPr>
          <w:color w:val="000000" w:themeColor="text1"/>
          <w:shd w:val="clear" w:color="auto" w:fill="FFFFFF"/>
        </w:rPr>
        <w:lastRenderedPageBreak/>
        <w:t>When sales from 2012 and 2021 were compared, the enlarged range was responsible for 58% of the growth in area, and this rise was calculated using constant currency exchange rates (</w:t>
      </w:r>
      <w:proofErr w:type="spellStart"/>
      <w:r w:rsidR="00917FCD" w:rsidRPr="005C4B3C">
        <w:rPr>
          <w:color w:val="000000" w:themeColor="text1"/>
        </w:rPr>
        <w:t>Donzé</w:t>
      </w:r>
      <w:proofErr w:type="spellEnd"/>
      <w:r w:rsidR="00917FCD" w:rsidRPr="005C4B3C">
        <w:rPr>
          <w:color w:val="000000" w:themeColor="text1"/>
        </w:rPr>
        <w:t xml:space="preserve"> and </w:t>
      </w:r>
      <w:proofErr w:type="spellStart"/>
      <w:r w:rsidR="00917FCD" w:rsidRPr="005C4B3C">
        <w:rPr>
          <w:color w:val="000000" w:themeColor="text1"/>
        </w:rPr>
        <w:t>Pouillard</w:t>
      </w:r>
      <w:proofErr w:type="spellEnd"/>
      <w:r w:rsidR="00917FCD" w:rsidRPr="005C4B3C">
        <w:rPr>
          <w:color w:val="000000" w:themeColor="text1"/>
          <w:shd w:val="clear" w:color="auto" w:fill="FFFFFF"/>
        </w:rPr>
        <w:t>, 2019)</w:t>
      </w:r>
      <w:r w:rsidRPr="005C4B3C">
        <w:rPr>
          <w:color w:val="000000" w:themeColor="text1"/>
          <w:shd w:val="clear" w:color="auto" w:fill="FFFFFF"/>
        </w:rPr>
        <w:t>. This expansion was attractive to the growing number of well-off clients in the area, especially the younger members of that demographic group. Because of this development, Gucci's position in the American market is rising, which is a direct result of the expansion. We believe there are opportunities for Gucci to expand its presence in both well-established and newly developed places throughout the United States.</w:t>
      </w:r>
    </w:p>
    <w:p w14:paraId="0C94C1B7" w14:textId="080F60A0" w:rsidR="00554020" w:rsidRPr="005C4B3C" w:rsidRDefault="00554020" w:rsidP="00436D0F">
      <w:pPr>
        <w:pStyle w:val="Caption"/>
        <w:keepNext/>
        <w:spacing w:after="0" w:line="360" w:lineRule="auto"/>
        <w:rPr>
          <w:rFonts w:ascii="Times New Roman" w:hAnsi="Times New Roman"/>
          <w:color w:val="000000" w:themeColor="text1"/>
          <w:sz w:val="24"/>
          <w:szCs w:val="24"/>
        </w:rPr>
      </w:pPr>
      <w:r w:rsidRPr="005C4B3C">
        <w:rPr>
          <w:rFonts w:ascii="Times New Roman" w:hAnsi="Times New Roman"/>
          <w:color w:val="000000" w:themeColor="text1"/>
          <w:sz w:val="24"/>
          <w:szCs w:val="24"/>
        </w:rPr>
        <w:t xml:space="preserve">Table </w:t>
      </w:r>
      <w:r w:rsidRPr="005C4B3C">
        <w:rPr>
          <w:rFonts w:ascii="Times New Roman" w:hAnsi="Times New Roman"/>
          <w:color w:val="000000" w:themeColor="text1"/>
          <w:sz w:val="24"/>
          <w:szCs w:val="24"/>
        </w:rPr>
        <w:fldChar w:fldCharType="begin"/>
      </w:r>
      <w:r w:rsidRPr="005C4B3C">
        <w:rPr>
          <w:rFonts w:ascii="Times New Roman" w:hAnsi="Times New Roman"/>
          <w:color w:val="000000" w:themeColor="text1"/>
          <w:sz w:val="24"/>
          <w:szCs w:val="24"/>
        </w:rPr>
        <w:instrText xml:space="preserve"> SEQ Table \* ARABIC </w:instrText>
      </w:r>
      <w:r w:rsidRPr="005C4B3C">
        <w:rPr>
          <w:rFonts w:ascii="Times New Roman" w:hAnsi="Times New Roman"/>
          <w:color w:val="000000" w:themeColor="text1"/>
          <w:sz w:val="24"/>
          <w:szCs w:val="24"/>
        </w:rPr>
        <w:fldChar w:fldCharType="separate"/>
      </w:r>
      <w:r w:rsidRPr="005C4B3C">
        <w:rPr>
          <w:rFonts w:ascii="Times New Roman" w:hAnsi="Times New Roman"/>
          <w:noProof/>
          <w:color w:val="000000" w:themeColor="text1"/>
          <w:sz w:val="24"/>
          <w:szCs w:val="24"/>
        </w:rPr>
        <w:t>1</w:t>
      </w:r>
      <w:r w:rsidRPr="005C4B3C">
        <w:rPr>
          <w:rFonts w:ascii="Times New Roman" w:hAnsi="Times New Roman"/>
          <w:color w:val="000000" w:themeColor="text1"/>
          <w:sz w:val="24"/>
          <w:szCs w:val="24"/>
        </w:rPr>
        <w:fldChar w:fldCharType="end"/>
      </w:r>
      <w:r w:rsidRPr="005C4B3C">
        <w:rPr>
          <w:rFonts w:ascii="Times New Roman" w:hAnsi="Times New Roman"/>
          <w:color w:val="000000" w:themeColor="text1"/>
          <w:sz w:val="24"/>
          <w:szCs w:val="24"/>
        </w:rPr>
        <w:t xml:space="preserve"> Comparison of Gucci Product Prices in US and UK (Source: Spotted Fashion, </w:t>
      </w:r>
      <w:r w:rsidR="002119F2" w:rsidRPr="005C4B3C">
        <w:rPr>
          <w:rFonts w:ascii="Times New Roman" w:hAnsi="Times New Roman"/>
          <w:color w:val="000000" w:themeColor="text1"/>
          <w:sz w:val="24"/>
          <w:szCs w:val="24"/>
        </w:rPr>
        <w:t>2022</w:t>
      </w:r>
      <w:r w:rsidRPr="005C4B3C">
        <w:rPr>
          <w:rFonts w:ascii="Times New Roman" w:hAnsi="Times New Roman"/>
          <w:color w:val="000000" w:themeColor="text1"/>
          <w:sz w:val="24"/>
          <w:szCs w:val="24"/>
        </w:rPr>
        <w:t>)</w:t>
      </w:r>
    </w:p>
    <w:tbl>
      <w:tblPr>
        <w:tblStyle w:val="TableGrid"/>
        <w:tblW w:w="9885" w:type="dxa"/>
        <w:tblLook w:val="04A0" w:firstRow="1" w:lastRow="0" w:firstColumn="1" w:lastColumn="0" w:noHBand="0" w:noVBand="1"/>
      </w:tblPr>
      <w:tblGrid>
        <w:gridCol w:w="3474"/>
        <w:gridCol w:w="1936"/>
        <w:gridCol w:w="1914"/>
        <w:gridCol w:w="2561"/>
      </w:tblGrid>
      <w:tr w:rsidR="001D38C0" w:rsidRPr="005C4B3C" w14:paraId="1F992116" w14:textId="77777777" w:rsidTr="0053607C">
        <w:tc>
          <w:tcPr>
            <w:tcW w:w="0" w:type="auto"/>
            <w:hideMark/>
          </w:tcPr>
          <w:p w14:paraId="41D8425A" w14:textId="77777777" w:rsidR="00554020" w:rsidRPr="005C4B3C" w:rsidRDefault="00554020" w:rsidP="0049414B">
            <w:pPr>
              <w:rPr>
                <w:rFonts w:ascii="Times New Roman" w:hAnsi="Times New Roman" w:cs="Times New Roman"/>
                <w:b/>
                <w:i/>
                <w:sz w:val="24"/>
              </w:rPr>
            </w:pPr>
            <w:r w:rsidRPr="005C4B3C">
              <w:rPr>
                <w:rFonts w:ascii="Times New Roman" w:hAnsi="Times New Roman" w:cs="Times New Roman"/>
                <w:b/>
                <w:i/>
                <w:sz w:val="24"/>
              </w:rPr>
              <w:t>Products of Gucci</w:t>
            </w:r>
          </w:p>
        </w:tc>
        <w:tc>
          <w:tcPr>
            <w:tcW w:w="0" w:type="auto"/>
            <w:hideMark/>
          </w:tcPr>
          <w:p w14:paraId="20764B5E" w14:textId="77777777" w:rsidR="00554020" w:rsidRPr="005C4B3C" w:rsidRDefault="00554020" w:rsidP="0049414B">
            <w:pPr>
              <w:rPr>
                <w:rFonts w:ascii="Times New Roman" w:hAnsi="Times New Roman" w:cs="Times New Roman"/>
                <w:b/>
                <w:i/>
                <w:sz w:val="24"/>
              </w:rPr>
            </w:pPr>
            <w:r w:rsidRPr="005C4B3C">
              <w:rPr>
                <w:rFonts w:ascii="Times New Roman" w:hAnsi="Times New Roman" w:cs="Times New Roman"/>
                <w:b/>
                <w:i/>
                <w:sz w:val="24"/>
              </w:rPr>
              <w:t>UK</w:t>
            </w:r>
          </w:p>
          <w:p w14:paraId="7536125D" w14:textId="77777777" w:rsidR="00554020" w:rsidRPr="005C4B3C" w:rsidRDefault="00554020" w:rsidP="0049414B">
            <w:pPr>
              <w:rPr>
                <w:rFonts w:ascii="Times New Roman" w:hAnsi="Times New Roman" w:cs="Times New Roman"/>
                <w:b/>
                <w:i/>
                <w:sz w:val="24"/>
              </w:rPr>
            </w:pPr>
          </w:p>
        </w:tc>
        <w:tc>
          <w:tcPr>
            <w:tcW w:w="0" w:type="auto"/>
            <w:hideMark/>
          </w:tcPr>
          <w:p w14:paraId="366B62FC" w14:textId="77777777" w:rsidR="00554020" w:rsidRPr="005C4B3C" w:rsidRDefault="00554020" w:rsidP="0049414B">
            <w:pPr>
              <w:rPr>
                <w:rFonts w:ascii="Times New Roman" w:hAnsi="Times New Roman" w:cs="Times New Roman"/>
                <w:b/>
                <w:i/>
                <w:sz w:val="24"/>
              </w:rPr>
            </w:pPr>
            <w:r w:rsidRPr="005C4B3C">
              <w:rPr>
                <w:rFonts w:ascii="Times New Roman" w:hAnsi="Times New Roman" w:cs="Times New Roman"/>
                <w:b/>
                <w:i/>
                <w:sz w:val="24"/>
              </w:rPr>
              <w:t xml:space="preserve">US Price </w:t>
            </w:r>
          </w:p>
        </w:tc>
        <w:tc>
          <w:tcPr>
            <w:tcW w:w="0" w:type="auto"/>
            <w:hideMark/>
          </w:tcPr>
          <w:p w14:paraId="50C13849" w14:textId="77777777" w:rsidR="00554020" w:rsidRPr="005C4B3C" w:rsidRDefault="00554020" w:rsidP="0049414B">
            <w:pPr>
              <w:rPr>
                <w:rFonts w:ascii="Times New Roman" w:hAnsi="Times New Roman" w:cs="Times New Roman"/>
                <w:b/>
                <w:i/>
                <w:sz w:val="24"/>
              </w:rPr>
            </w:pPr>
            <w:r w:rsidRPr="005C4B3C">
              <w:rPr>
                <w:rFonts w:ascii="Times New Roman" w:hAnsi="Times New Roman" w:cs="Times New Roman"/>
                <w:b/>
                <w:i/>
                <w:sz w:val="24"/>
              </w:rPr>
              <w:t>Total Saving</w:t>
            </w:r>
          </w:p>
        </w:tc>
      </w:tr>
      <w:tr w:rsidR="001D38C0" w:rsidRPr="005C4B3C" w14:paraId="7B19E2C4" w14:textId="77777777" w:rsidTr="0053607C">
        <w:tc>
          <w:tcPr>
            <w:tcW w:w="0" w:type="auto"/>
            <w:hideMark/>
          </w:tcPr>
          <w:p w14:paraId="5097174B" w14:textId="77777777" w:rsidR="00554020" w:rsidRPr="005C4B3C" w:rsidRDefault="00554020" w:rsidP="00436D0F">
            <w:pPr>
              <w:spacing w:line="360" w:lineRule="auto"/>
              <w:rPr>
                <w:rFonts w:ascii="Times New Roman" w:hAnsi="Times New Roman" w:cs="Times New Roman"/>
                <w:color w:val="000000" w:themeColor="text1"/>
                <w:sz w:val="24"/>
                <w:szCs w:val="24"/>
              </w:rPr>
            </w:pPr>
            <w:r w:rsidRPr="005C4B3C">
              <w:rPr>
                <w:rFonts w:ascii="Times New Roman" w:hAnsi="Times New Roman" w:cs="Times New Roman"/>
                <w:color w:val="000000" w:themeColor="text1"/>
                <w:sz w:val="24"/>
                <w:szCs w:val="24"/>
              </w:rPr>
              <w:t xml:space="preserve">Gucci Ophidia </w:t>
            </w:r>
          </w:p>
        </w:tc>
        <w:tc>
          <w:tcPr>
            <w:tcW w:w="0" w:type="auto"/>
            <w:hideMark/>
          </w:tcPr>
          <w:p w14:paraId="4F656AF7" w14:textId="77777777" w:rsidR="00554020" w:rsidRPr="005C4B3C" w:rsidRDefault="00554020" w:rsidP="00436D0F">
            <w:pPr>
              <w:spacing w:line="360" w:lineRule="auto"/>
              <w:rPr>
                <w:rFonts w:ascii="Times New Roman" w:hAnsi="Times New Roman" w:cs="Times New Roman"/>
                <w:color w:val="000000" w:themeColor="text1"/>
                <w:sz w:val="24"/>
                <w:szCs w:val="24"/>
              </w:rPr>
            </w:pPr>
            <w:r w:rsidRPr="005C4B3C">
              <w:rPr>
                <w:rFonts w:ascii="Times New Roman" w:hAnsi="Times New Roman" w:cs="Times New Roman"/>
                <w:color w:val="000000" w:themeColor="text1"/>
                <w:sz w:val="24"/>
                <w:szCs w:val="24"/>
              </w:rPr>
              <w:t>$900</w:t>
            </w:r>
          </w:p>
        </w:tc>
        <w:tc>
          <w:tcPr>
            <w:tcW w:w="0" w:type="auto"/>
            <w:hideMark/>
          </w:tcPr>
          <w:p w14:paraId="00C573F4" w14:textId="77777777" w:rsidR="00554020" w:rsidRPr="005C4B3C" w:rsidRDefault="00554020" w:rsidP="00436D0F">
            <w:pPr>
              <w:spacing w:line="360" w:lineRule="auto"/>
              <w:rPr>
                <w:rFonts w:ascii="Times New Roman" w:hAnsi="Times New Roman" w:cs="Times New Roman"/>
                <w:color w:val="000000" w:themeColor="text1"/>
                <w:sz w:val="24"/>
                <w:szCs w:val="24"/>
              </w:rPr>
            </w:pPr>
            <w:r w:rsidRPr="005C4B3C">
              <w:rPr>
                <w:rFonts w:ascii="Times New Roman" w:hAnsi="Times New Roman" w:cs="Times New Roman"/>
                <w:color w:val="000000" w:themeColor="text1"/>
                <w:sz w:val="24"/>
                <w:szCs w:val="24"/>
              </w:rPr>
              <w:t>$1500</w:t>
            </w:r>
          </w:p>
        </w:tc>
        <w:tc>
          <w:tcPr>
            <w:tcW w:w="0" w:type="auto"/>
            <w:hideMark/>
          </w:tcPr>
          <w:p w14:paraId="31FE1289" w14:textId="77777777" w:rsidR="00554020" w:rsidRPr="005C4B3C" w:rsidRDefault="00554020" w:rsidP="00436D0F">
            <w:pPr>
              <w:spacing w:line="360" w:lineRule="auto"/>
              <w:rPr>
                <w:rFonts w:ascii="Times New Roman" w:hAnsi="Times New Roman" w:cs="Times New Roman"/>
                <w:color w:val="000000" w:themeColor="text1"/>
                <w:sz w:val="24"/>
                <w:szCs w:val="24"/>
              </w:rPr>
            </w:pPr>
            <w:r w:rsidRPr="005C4B3C">
              <w:rPr>
                <w:rFonts w:ascii="Times New Roman" w:hAnsi="Times New Roman" w:cs="Times New Roman"/>
                <w:color w:val="000000" w:themeColor="text1"/>
                <w:sz w:val="24"/>
                <w:szCs w:val="24"/>
              </w:rPr>
              <w:t>$600</w:t>
            </w:r>
          </w:p>
        </w:tc>
      </w:tr>
      <w:tr w:rsidR="001D38C0" w:rsidRPr="005C4B3C" w14:paraId="795E18B5" w14:textId="77777777" w:rsidTr="0053607C">
        <w:tc>
          <w:tcPr>
            <w:tcW w:w="0" w:type="auto"/>
            <w:hideMark/>
          </w:tcPr>
          <w:p w14:paraId="2B1D6C1B" w14:textId="77777777" w:rsidR="00554020" w:rsidRPr="005C4B3C" w:rsidRDefault="00554020" w:rsidP="00436D0F">
            <w:pPr>
              <w:spacing w:line="360" w:lineRule="auto"/>
              <w:rPr>
                <w:rFonts w:ascii="Times New Roman" w:hAnsi="Times New Roman" w:cs="Times New Roman"/>
                <w:color w:val="000000" w:themeColor="text1"/>
                <w:sz w:val="24"/>
                <w:szCs w:val="24"/>
              </w:rPr>
            </w:pPr>
            <w:r w:rsidRPr="005C4B3C">
              <w:rPr>
                <w:rFonts w:ascii="Times New Roman" w:hAnsi="Times New Roman" w:cs="Times New Roman"/>
                <w:color w:val="000000" w:themeColor="text1"/>
                <w:sz w:val="24"/>
                <w:szCs w:val="24"/>
              </w:rPr>
              <w:t>Gucci Matelassé</w:t>
            </w:r>
          </w:p>
        </w:tc>
        <w:tc>
          <w:tcPr>
            <w:tcW w:w="0" w:type="auto"/>
            <w:hideMark/>
          </w:tcPr>
          <w:p w14:paraId="22C92373" w14:textId="77777777" w:rsidR="00554020" w:rsidRPr="005C4B3C" w:rsidRDefault="00554020" w:rsidP="00436D0F">
            <w:pPr>
              <w:spacing w:line="360" w:lineRule="auto"/>
              <w:rPr>
                <w:rFonts w:ascii="Times New Roman" w:hAnsi="Times New Roman" w:cs="Times New Roman"/>
                <w:color w:val="000000" w:themeColor="text1"/>
                <w:sz w:val="24"/>
                <w:szCs w:val="24"/>
              </w:rPr>
            </w:pPr>
            <w:r w:rsidRPr="005C4B3C">
              <w:rPr>
                <w:rFonts w:ascii="Times New Roman" w:hAnsi="Times New Roman" w:cs="Times New Roman"/>
                <w:color w:val="000000" w:themeColor="text1"/>
                <w:sz w:val="24"/>
                <w:szCs w:val="24"/>
              </w:rPr>
              <w:t>$1660</w:t>
            </w:r>
          </w:p>
        </w:tc>
        <w:tc>
          <w:tcPr>
            <w:tcW w:w="0" w:type="auto"/>
            <w:hideMark/>
          </w:tcPr>
          <w:p w14:paraId="1961ABE0" w14:textId="77777777" w:rsidR="00554020" w:rsidRPr="005C4B3C" w:rsidRDefault="00554020" w:rsidP="00436D0F">
            <w:pPr>
              <w:spacing w:line="360" w:lineRule="auto"/>
              <w:rPr>
                <w:rFonts w:ascii="Times New Roman" w:hAnsi="Times New Roman" w:cs="Times New Roman"/>
                <w:color w:val="000000" w:themeColor="text1"/>
                <w:sz w:val="24"/>
                <w:szCs w:val="24"/>
              </w:rPr>
            </w:pPr>
            <w:r w:rsidRPr="005C4B3C">
              <w:rPr>
                <w:rFonts w:ascii="Times New Roman" w:hAnsi="Times New Roman" w:cs="Times New Roman"/>
                <w:color w:val="000000" w:themeColor="text1"/>
                <w:sz w:val="24"/>
                <w:szCs w:val="24"/>
              </w:rPr>
              <w:t>$2100</w:t>
            </w:r>
          </w:p>
        </w:tc>
        <w:tc>
          <w:tcPr>
            <w:tcW w:w="0" w:type="auto"/>
            <w:hideMark/>
          </w:tcPr>
          <w:p w14:paraId="530B7396" w14:textId="77777777" w:rsidR="00554020" w:rsidRPr="005C4B3C" w:rsidRDefault="00554020" w:rsidP="00436D0F">
            <w:pPr>
              <w:spacing w:line="360" w:lineRule="auto"/>
              <w:rPr>
                <w:rFonts w:ascii="Times New Roman" w:hAnsi="Times New Roman" w:cs="Times New Roman"/>
                <w:color w:val="000000" w:themeColor="text1"/>
                <w:sz w:val="24"/>
                <w:szCs w:val="24"/>
              </w:rPr>
            </w:pPr>
            <w:r w:rsidRPr="005C4B3C">
              <w:rPr>
                <w:rFonts w:ascii="Times New Roman" w:hAnsi="Times New Roman" w:cs="Times New Roman"/>
                <w:color w:val="000000" w:themeColor="text1"/>
                <w:sz w:val="24"/>
                <w:szCs w:val="24"/>
              </w:rPr>
              <w:t>$500</w:t>
            </w:r>
          </w:p>
        </w:tc>
      </w:tr>
      <w:tr w:rsidR="001D38C0" w:rsidRPr="005C4B3C" w14:paraId="1BA4D92D" w14:textId="77777777" w:rsidTr="0053607C">
        <w:tc>
          <w:tcPr>
            <w:tcW w:w="0" w:type="auto"/>
            <w:hideMark/>
          </w:tcPr>
          <w:p w14:paraId="29E6C214" w14:textId="77777777" w:rsidR="00554020" w:rsidRPr="005C4B3C" w:rsidRDefault="00554020" w:rsidP="00436D0F">
            <w:pPr>
              <w:spacing w:line="360" w:lineRule="auto"/>
              <w:rPr>
                <w:rFonts w:ascii="Times New Roman" w:hAnsi="Times New Roman" w:cs="Times New Roman"/>
                <w:color w:val="000000" w:themeColor="text1"/>
                <w:sz w:val="24"/>
                <w:szCs w:val="24"/>
              </w:rPr>
            </w:pPr>
            <w:r w:rsidRPr="005C4B3C">
              <w:rPr>
                <w:rFonts w:ascii="Times New Roman" w:hAnsi="Times New Roman" w:cs="Times New Roman"/>
                <w:color w:val="000000" w:themeColor="text1"/>
                <w:sz w:val="24"/>
                <w:szCs w:val="24"/>
              </w:rPr>
              <w:t xml:space="preserve">Gucci Sylvie </w:t>
            </w:r>
          </w:p>
        </w:tc>
        <w:tc>
          <w:tcPr>
            <w:tcW w:w="0" w:type="auto"/>
            <w:hideMark/>
          </w:tcPr>
          <w:p w14:paraId="14B04984" w14:textId="77777777" w:rsidR="00554020" w:rsidRPr="005C4B3C" w:rsidRDefault="00554020" w:rsidP="00436D0F">
            <w:pPr>
              <w:spacing w:line="360" w:lineRule="auto"/>
              <w:rPr>
                <w:rFonts w:ascii="Times New Roman" w:hAnsi="Times New Roman" w:cs="Times New Roman"/>
                <w:color w:val="000000" w:themeColor="text1"/>
                <w:sz w:val="24"/>
                <w:szCs w:val="24"/>
              </w:rPr>
            </w:pPr>
            <w:r w:rsidRPr="005C4B3C">
              <w:rPr>
                <w:rFonts w:ascii="Times New Roman" w:hAnsi="Times New Roman" w:cs="Times New Roman"/>
                <w:color w:val="000000" w:themeColor="text1"/>
                <w:sz w:val="24"/>
                <w:szCs w:val="24"/>
              </w:rPr>
              <w:t>$1800</w:t>
            </w:r>
          </w:p>
        </w:tc>
        <w:tc>
          <w:tcPr>
            <w:tcW w:w="0" w:type="auto"/>
            <w:hideMark/>
          </w:tcPr>
          <w:p w14:paraId="4A011509" w14:textId="77777777" w:rsidR="00554020" w:rsidRPr="005C4B3C" w:rsidRDefault="00554020" w:rsidP="00436D0F">
            <w:pPr>
              <w:spacing w:line="360" w:lineRule="auto"/>
              <w:rPr>
                <w:rFonts w:ascii="Times New Roman" w:hAnsi="Times New Roman" w:cs="Times New Roman"/>
                <w:color w:val="000000" w:themeColor="text1"/>
                <w:sz w:val="24"/>
                <w:szCs w:val="24"/>
              </w:rPr>
            </w:pPr>
            <w:r w:rsidRPr="005C4B3C">
              <w:rPr>
                <w:rFonts w:ascii="Times New Roman" w:hAnsi="Times New Roman" w:cs="Times New Roman"/>
                <w:color w:val="000000" w:themeColor="text1"/>
                <w:sz w:val="24"/>
                <w:szCs w:val="24"/>
              </w:rPr>
              <w:t>$2500</w:t>
            </w:r>
          </w:p>
        </w:tc>
        <w:tc>
          <w:tcPr>
            <w:tcW w:w="0" w:type="auto"/>
            <w:hideMark/>
          </w:tcPr>
          <w:p w14:paraId="2690CA12" w14:textId="77777777" w:rsidR="00554020" w:rsidRPr="005C4B3C" w:rsidRDefault="00554020" w:rsidP="00436D0F">
            <w:pPr>
              <w:spacing w:line="360" w:lineRule="auto"/>
              <w:ind w:firstLine="720"/>
              <w:rPr>
                <w:rFonts w:ascii="Times New Roman" w:hAnsi="Times New Roman" w:cs="Times New Roman"/>
                <w:color w:val="000000" w:themeColor="text1"/>
                <w:sz w:val="24"/>
                <w:szCs w:val="24"/>
              </w:rPr>
            </w:pPr>
            <w:r w:rsidRPr="005C4B3C">
              <w:rPr>
                <w:rFonts w:ascii="Times New Roman" w:hAnsi="Times New Roman" w:cs="Times New Roman"/>
                <w:color w:val="000000" w:themeColor="text1"/>
                <w:sz w:val="24"/>
                <w:szCs w:val="24"/>
              </w:rPr>
              <w:t>$700 </w:t>
            </w:r>
          </w:p>
        </w:tc>
      </w:tr>
      <w:tr w:rsidR="001D38C0" w:rsidRPr="005C4B3C" w14:paraId="31FDEA49" w14:textId="77777777" w:rsidTr="0053607C">
        <w:tc>
          <w:tcPr>
            <w:tcW w:w="0" w:type="auto"/>
            <w:hideMark/>
          </w:tcPr>
          <w:p w14:paraId="1E2C5583" w14:textId="77777777" w:rsidR="00554020" w:rsidRPr="005C4B3C" w:rsidRDefault="00554020" w:rsidP="00436D0F">
            <w:pPr>
              <w:spacing w:line="360" w:lineRule="auto"/>
              <w:rPr>
                <w:rFonts w:ascii="Times New Roman" w:hAnsi="Times New Roman" w:cs="Times New Roman"/>
                <w:color w:val="000000" w:themeColor="text1"/>
                <w:sz w:val="24"/>
                <w:szCs w:val="24"/>
              </w:rPr>
            </w:pPr>
            <w:r w:rsidRPr="005C4B3C">
              <w:rPr>
                <w:rFonts w:ascii="Times New Roman" w:hAnsi="Times New Roman" w:cs="Times New Roman"/>
                <w:color w:val="000000" w:themeColor="text1"/>
                <w:sz w:val="24"/>
                <w:szCs w:val="24"/>
              </w:rPr>
              <w:t xml:space="preserve">Gucci Dionysus </w:t>
            </w:r>
          </w:p>
        </w:tc>
        <w:tc>
          <w:tcPr>
            <w:tcW w:w="0" w:type="auto"/>
            <w:hideMark/>
          </w:tcPr>
          <w:p w14:paraId="25D944FA" w14:textId="77777777" w:rsidR="00554020" w:rsidRPr="005C4B3C" w:rsidRDefault="00554020" w:rsidP="00436D0F">
            <w:pPr>
              <w:spacing w:line="360" w:lineRule="auto"/>
              <w:rPr>
                <w:rFonts w:ascii="Times New Roman" w:hAnsi="Times New Roman" w:cs="Times New Roman"/>
                <w:color w:val="000000" w:themeColor="text1"/>
                <w:sz w:val="24"/>
                <w:szCs w:val="24"/>
              </w:rPr>
            </w:pPr>
            <w:r w:rsidRPr="005C4B3C">
              <w:rPr>
                <w:rFonts w:ascii="Times New Roman" w:hAnsi="Times New Roman" w:cs="Times New Roman"/>
                <w:color w:val="000000" w:themeColor="text1"/>
                <w:sz w:val="24"/>
                <w:szCs w:val="24"/>
              </w:rPr>
              <w:t>$1800.00</w:t>
            </w:r>
          </w:p>
        </w:tc>
        <w:tc>
          <w:tcPr>
            <w:tcW w:w="0" w:type="auto"/>
            <w:hideMark/>
          </w:tcPr>
          <w:p w14:paraId="1B38021D" w14:textId="77777777" w:rsidR="00554020" w:rsidRPr="005C4B3C" w:rsidRDefault="00554020" w:rsidP="00436D0F">
            <w:pPr>
              <w:spacing w:line="360" w:lineRule="auto"/>
              <w:rPr>
                <w:rFonts w:ascii="Times New Roman" w:hAnsi="Times New Roman" w:cs="Times New Roman"/>
                <w:color w:val="000000" w:themeColor="text1"/>
                <w:sz w:val="24"/>
                <w:szCs w:val="24"/>
              </w:rPr>
            </w:pPr>
            <w:r w:rsidRPr="005C4B3C">
              <w:rPr>
                <w:rFonts w:ascii="Times New Roman" w:hAnsi="Times New Roman" w:cs="Times New Roman"/>
                <w:color w:val="000000" w:themeColor="text1"/>
                <w:sz w:val="24"/>
                <w:szCs w:val="24"/>
              </w:rPr>
              <w:t>$2800</w:t>
            </w:r>
          </w:p>
        </w:tc>
        <w:tc>
          <w:tcPr>
            <w:tcW w:w="0" w:type="auto"/>
            <w:hideMark/>
          </w:tcPr>
          <w:p w14:paraId="4EB5DD76" w14:textId="77777777" w:rsidR="00554020" w:rsidRPr="005C4B3C" w:rsidRDefault="00554020" w:rsidP="00436D0F">
            <w:pPr>
              <w:spacing w:line="360" w:lineRule="auto"/>
              <w:rPr>
                <w:rFonts w:ascii="Times New Roman" w:hAnsi="Times New Roman" w:cs="Times New Roman"/>
                <w:color w:val="000000" w:themeColor="text1"/>
                <w:sz w:val="24"/>
                <w:szCs w:val="24"/>
              </w:rPr>
            </w:pPr>
            <w:r w:rsidRPr="005C4B3C">
              <w:rPr>
                <w:rFonts w:ascii="Times New Roman" w:hAnsi="Times New Roman" w:cs="Times New Roman"/>
                <w:color w:val="000000" w:themeColor="text1"/>
                <w:sz w:val="24"/>
                <w:szCs w:val="24"/>
              </w:rPr>
              <w:t>$1000</w:t>
            </w:r>
          </w:p>
        </w:tc>
      </w:tr>
    </w:tbl>
    <w:p w14:paraId="7511B401" w14:textId="77777777" w:rsidR="00554020" w:rsidRPr="005C4B3C" w:rsidRDefault="00554020" w:rsidP="00436D0F">
      <w:pPr>
        <w:spacing w:after="0"/>
        <w:ind w:firstLine="0"/>
        <w:rPr>
          <w:color w:val="000000" w:themeColor="text1"/>
        </w:rPr>
      </w:pPr>
    </w:p>
    <w:p w14:paraId="43338120" w14:textId="77777777" w:rsidR="00554020" w:rsidRPr="005C4B3C" w:rsidRDefault="00554020" w:rsidP="00436D0F">
      <w:pPr>
        <w:spacing w:after="0"/>
        <w:rPr>
          <w:color w:val="000000" w:themeColor="text1"/>
          <w:shd w:val="clear" w:color="auto" w:fill="FFFFFF"/>
        </w:rPr>
      </w:pPr>
      <w:r w:rsidRPr="005C4B3C">
        <w:rPr>
          <w:color w:val="000000" w:themeColor="text1"/>
          <w:shd w:val="clear" w:color="auto" w:fill="FFFFFF"/>
        </w:rPr>
        <w:t>It is also important to emphasise that Italy, which contributes 19.1% of Gucci's overall revenue, has had a significant revival in recent years. In spite of a 16.8% year-over-year increase, Gucci's revenue in the area was lower in 2022 than it was in 2021 due to a slowdown in the number of visitors (Rago, 2022). This was the fourth year in a row that Gucci has seen a rise in revenue in the area. Despite this, the investments made to pique the interest of Italian clients by expanding the range of services provided, such as via private meetings and discounts for early signups, have proven to be successful.</w:t>
      </w:r>
    </w:p>
    <w:p w14:paraId="1723275F" w14:textId="69B7FF48" w:rsidR="00554020" w:rsidRPr="005C4B3C" w:rsidRDefault="00554020" w:rsidP="00436D0F">
      <w:pPr>
        <w:spacing w:after="0"/>
        <w:rPr>
          <w:color w:val="000000" w:themeColor="text1"/>
        </w:rPr>
      </w:pPr>
      <w:r w:rsidRPr="005C4B3C">
        <w:rPr>
          <w:color w:val="000000" w:themeColor="text1"/>
          <w:shd w:val="clear" w:color="auto" w:fill="FFFFFF"/>
        </w:rPr>
        <w:t xml:space="preserve">In comparison to Gucci Italy, US, and UK; it has been projected by Rago (2022) that Gucci France is subjected to face decline in the total revenue generation capacity as the French luxury goods market is mainly characterised by the notable French brands as well as the greater demand for sustainable apparels. </w:t>
      </w:r>
      <w:r w:rsidRPr="005C4B3C">
        <w:rPr>
          <w:color w:val="000000" w:themeColor="text1"/>
        </w:rPr>
        <w:t>Furthermore, given the intensified environmental consciousness of France's young consumers, the market for luxury goods made in France has grown more focused on sustainable development, ecological sustainability, and affiliated labelling systems (</w:t>
      </w:r>
      <w:r w:rsidRPr="005C4B3C">
        <w:rPr>
          <w:color w:val="000000" w:themeColor="text1"/>
          <w:shd w:val="clear" w:color="auto" w:fill="FFFFFF"/>
        </w:rPr>
        <w:t>Rago, 2022)</w:t>
      </w:r>
      <w:r w:rsidRPr="005C4B3C">
        <w:rPr>
          <w:color w:val="000000" w:themeColor="text1"/>
        </w:rPr>
        <w:t xml:space="preserve">. This is due to the fact that </w:t>
      </w:r>
      <w:r w:rsidR="002465D9" w:rsidRPr="005C4B3C">
        <w:rPr>
          <w:color w:val="000000" w:themeColor="text1"/>
        </w:rPr>
        <w:t>millennial</w:t>
      </w:r>
      <w:r w:rsidRPr="005C4B3C">
        <w:rPr>
          <w:color w:val="000000" w:themeColor="text1"/>
        </w:rPr>
        <w:t xml:space="preserve"> are more concerned about the environment. As a direct consequence of this, there has been a growing demand in environmentally friendly luxury goods on the French market.</w:t>
      </w:r>
    </w:p>
    <w:p w14:paraId="496E8776" w14:textId="5DEAF3B5" w:rsidR="00554020" w:rsidRPr="005C4B3C" w:rsidRDefault="00554020" w:rsidP="00436D0F">
      <w:pPr>
        <w:pStyle w:val="NormalWeb"/>
        <w:shd w:val="clear" w:color="auto" w:fill="FFFFFF"/>
        <w:spacing w:before="0" w:beforeAutospacing="0" w:after="0" w:afterAutospacing="0" w:line="360" w:lineRule="auto"/>
        <w:ind w:firstLine="720"/>
        <w:jc w:val="both"/>
        <w:rPr>
          <w:color w:val="000000" w:themeColor="text1"/>
        </w:rPr>
      </w:pPr>
      <w:r w:rsidRPr="005C4B3C">
        <w:rPr>
          <w:color w:val="000000" w:themeColor="text1"/>
        </w:rPr>
        <w:lastRenderedPageBreak/>
        <w:t>In comparison to Gucci France, it is projected that</w:t>
      </w:r>
      <w:r w:rsidRPr="005C4B3C">
        <w:rPr>
          <w:color w:val="000000" w:themeColor="text1"/>
          <w:spacing w:val="5"/>
          <w:shd w:val="clear" w:color="auto" w:fill="FFFFFF"/>
        </w:rPr>
        <w:t xml:space="preserve"> the Gucci brand is alone responsible for around one-third of the total worth of all Italian brands included on the list. However, the value of the Gucci in France is $13.1 billion, is more than three times lower than that of Gucci Italy. In this concern, a research of </w:t>
      </w:r>
      <w:r w:rsidRPr="005C4B3C">
        <w:rPr>
          <w:color w:val="000000" w:themeColor="text1"/>
          <w:shd w:val="clear" w:color="auto" w:fill="FFFFFF"/>
        </w:rPr>
        <w:t xml:space="preserve">Kamal </w:t>
      </w:r>
      <w:r w:rsidR="00EA4164" w:rsidRPr="005C4B3C">
        <w:rPr>
          <w:color w:val="000000" w:themeColor="text1"/>
          <w:shd w:val="clear" w:color="auto" w:fill="FFFFFF"/>
        </w:rPr>
        <w:t>and</w:t>
      </w:r>
      <w:r w:rsidR="002465D9">
        <w:rPr>
          <w:color w:val="000000" w:themeColor="text1"/>
          <w:shd w:val="clear" w:color="auto" w:fill="FFFFFF"/>
        </w:rPr>
        <w:t xml:space="preserve"> </w:t>
      </w:r>
      <w:r w:rsidRPr="005C4B3C">
        <w:rPr>
          <w:color w:val="000000" w:themeColor="text1"/>
          <w:shd w:val="clear" w:color="auto" w:fill="FFFFFF"/>
        </w:rPr>
        <w:t>Yesmin</w:t>
      </w:r>
      <w:r w:rsidRPr="005C4B3C">
        <w:rPr>
          <w:color w:val="000000" w:themeColor="text1"/>
          <w:spacing w:val="5"/>
          <w:shd w:val="clear" w:color="auto" w:fill="FFFFFF"/>
        </w:rPr>
        <w:t xml:space="preserve"> (2022) came to the conclusion that exposure was very important for the growth of brands. Marketers should highlight the ways in which their products and services fulfil the wants of the informed consumer in order to attract customers with a higher level of discrimination (</w:t>
      </w:r>
      <w:r w:rsidR="00D62925" w:rsidRPr="005C4B3C">
        <w:rPr>
          <w:color w:val="000000" w:themeColor="text1"/>
          <w:shd w:val="clear" w:color="auto" w:fill="FFFFFF"/>
        </w:rPr>
        <w:t>Rago, 2022</w:t>
      </w:r>
      <w:r w:rsidRPr="005C4B3C">
        <w:rPr>
          <w:color w:val="000000" w:themeColor="text1"/>
          <w:shd w:val="clear" w:color="auto" w:fill="FFFFFF"/>
        </w:rPr>
        <w:t>)</w:t>
      </w:r>
      <w:r w:rsidRPr="005C4B3C">
        <w:rPr>
          <w:color w:val="000000" w:themeColor="text1"/>
          <w:spacing w:val="5"/>
          <w:shd w:val="clear" w:color="auto" w:fill="FFFFFF"/>
        </w:rPr>
        <w:t>. Instability, inflation, and rising prices of raw materials all pose a threat to the value that Italy and its brands receive from exporting their products to other countries. As a result, there is an increased need to work toward ensuring that customers view brands as being worthy of the value they are paid for.</w:t>
      </w:r>
    </w:p>
    <w:p w14:paraId="2CBE6D35" w14:textId="470B7F69" w:rsidR="00D55727" w:rsidRPr="005C4B3C" w:rsidRDefault="00D55727" w:rsidP="00436D0F">
      <w:pPr>
        <w:pStyle w:val="Heading2"/>
        <w:spacing w:line="360" w:lineRule="auto"/>
      </w:pPr>
      <w:bookmarkStart w:id="49" w:name="_Toc126241778"/>
      <w:r w:rsidRPr="005C4B3C">
        <w:t>4.3 Discussion</w:t>
      </w:r>
      <w:bookmarkEnd w:id="49"/>
    </w:p>
    <w:p w14:paraId="3B36EDCB" w14:textId="20A007F6" w:rsidR="00BB4B9D" w:rsidRPr="005C4B3C" w:rsidRDefault="00BB4B9D" w:rsidP="00436D0F">
      <w:pPr>
        <w:spacing w:after="0"/>
        <w:rPr>
          <w:color w:val="000000" w:themeColor="text1"/>
        </w:rPr>
      </w:pPr>
      <w:r w:rsidRPr="005C4B3C">
        <w:rPr>
          <w:color w:val="000000" w:themeColor="text1"/>
        </w:rPr>
        <w:t xml:space="preserve">In this part of the research study, we are going to present a discussion that compares and contrasts the findings of the literary analysis and the </w:t>
      </w:r>
      <w:r w:rsidR="00040D6E" w:rsidRPr="005C4B3C">
        <w:rPr>
          <w:color w:val="000000" w:themeColor="text1"/>
        </w:rPr>
        <w:t>quantitative analysis</w:t>
      </w:r>
      <w:r w:rsidRPr="005C4B3C">
        <w:rPr>
          <w:color w:val="000000" w:themeColor="text1"/>
        </w:rPr>
        <w:t xml:space="preserve"> in order to determine whether or not these two types of analysis create an alliance. In other words, the purpose of this part of the research study is to determine whether or not an alliance is formed between the two of them.</w:t>
      </w:r>
    </w:p>
    <w:p w14:paraId="454D5A2A" w14:textId="77777777" w:rsidR="00BB4B9D" w:rsidRPr="005C4B3C" w:rsidRDefault="00BB4B9D" w:rsidP="00436D0F">
      <w:pPr>
        <w:spacing w:after="0"/>
        <w:rPr>
          <w:color w:val="000000" w:themeColor="text1"/>
        </w:rPr>
      </w:pPr>
      <w:r w:rsidRPr="005C4B3C">
        <w:rPr>
          <w:color w:val="000000" w:themeColor="text1"/>
        </w:rPr>
        <w:t>By looking at a wide range of academic studies for both the literature review and the content analysis, this study was able to accomplish its goals of determining the overall revenue and profit as well as gathering evidence from Gucci UK and Gucci Italy. These goals included evaluating the function of business within the context of corporate culture, determining the overall revenue, and gathering evidence from both Gucci UK and Gucci Italy. The collection of data from both of these locations allowed us to successfully accomplish these goals. In addition, their viewpoints are comparable given that they concur that the rate of profit creation at Gucci UK is much faster than that of Gucci Italy in relation to sales (</w:t>
      </w:r>
      <w:proofErr w:type="spellStart"/>
      <w:r w:rsidRPr="005C4B3C">
        <w:rPr>
          <w:color w:val="000000" w:themeColor="text1"/>
        </w:rPr>
        <w:t>Serdari</w:t>
      </w:r>
      <w:proofErr w:type="spellEnd"/>
      <w:r w:rsidRPr="005C4B3C">
        <w:rPr>
          <w:color w:val="000000" w:themeColor="text1"/>
        </w:rPr>
        <w:t xml:space="preserve"> et al., 2020). This assertion is made by both parties. This assertion has been stated by both of them, which provides more support for the viewpoint presented here.</w:t>
      </w:r>
    </w:p>
    <w:p w14:paraId="4388D9CB" w14:textId="479DDC98" w:rsidR="00BB4B9D" w:rsidRPr="005C4B3C" w:rsidRDefault="00BB4B9D" w:rsidP="00436D0F">
      <w:pPr>
        <w:spacing w:after="0"/>
        <w:rPr>
          <w:color w:val="000000" w:themeColor="text1"/>
        </w:rPr>
      </w:pPr>
      <w:r w:rsidRPr="005C4B3C">
        <w:rPr>
          <w:color w:val="000000" w:themeColor="text1"/>
        </w:rPr>
        <w:t xml:space="preserve">In the instance of Gucci UK, whose corporate culture places a priority on quality, innovation, and customer service, this may assist the brand in standing out from its rivals and developing a strong reputation in the luxury apparel industry (Armitage and Roberts, 2021). Additionally, it may assist recruit and keep the best people in the industry, in addition to cultivating </w:t>
      </w:r>
      <w:r w:rsidRPr="005C4B3C">
        <w:rPr>
          <w:color w:val="000000" w:themeColor="text1"/>
        </w:rPr>
        <w:lastRenderedPageBreak/>
        <w:t xml:space="preserve">a feeling of pride and loyalty among employees already working for the company. In addition, the literary analysis that was presented in the </w:t>
      </w:r>
      <w:r w:rsidR="00934449" w:rsidRPr="005C4B3C">
        <w:rPr>
          <w:color w:val="000000" w:themeColor="text1"/>
        </w:rPr>
        <w:t>descriptive a</w:t>
      </w:r>
      <w:r w:rsidRPr="005C4B3C">
        <w:rPr>
          <w:color w:val="000000" w:themeColor="text1"/>
        </w:rPr>
        <w:t xml:space="preserve">nalysis said that a wholesome corporate culture may be used as a tool for effectively communicating both internally and externally if the culture is in good shape. </w:t>
      </w:r>
      <w:r w:rsidR="00AE7EA6" w:rsidRPr="005C4B3C">
        <w:rPr>
          <w:color w:val="000000" w:themeColor="text1"/>
        </w:rPr>
        <w:t>Due to</w:t>
      </w:r>
      <w:r w:rsidRPr="005C4B3C">
        <w:rPr>
          <w:color w:val="000000" w:themeColor="text1"/>
        </w:rPr>
        <w:t xml:space="preserve"> this, the firm is able to retain a message and image that is constant across a variety of regions and demographics (Micco, 2021). However, in order to assist in the development of the company's identity, improve employee engagement and motivation, and contribute to the company's long-term success, Gucci UK and Italy must have a strong corporate culture.</w:t>
      </w:r>
    </w:p>
    <w:p w14:paraId="74182718" w14:textId="77777777" w:rsidR="00BB4B9D" w:rsidRPr="005C4B3C" w:rsidRDefault="00BB4B9D" w:rsidP="00436D0F">
      <w:pPr>
        <w:spacing w:after="0"/>
        <w:rPr>
          <w:color w:val="000000" w:themeColor="text1"/>
        </w:rPr>
      </w:pPr>
      <w:r w:rsidRPr="005C4B3C">
        <w:rPr>
          <w:color w:val="000000" w:themeColor="text1"/>
        </w:rPr>
        <w:t>According to George and Mallery (2016), the findings have the potential to make it easier and more practically feasible for researchers to analyse and assess huge volumes of data. In addition, the approach that is employed the vast majority of the time when looking to characterise the primary trend of a data collection is the mean value. This is because the mean value provides the most accurate representation of the overall pattern. On the other hand, the standard deviation offers a way of prediction that is both much more accurate and specific in terms of determining how widely distributed a data collection is. If the standard deviation is high, it signifies that the data are dispersed across a broad range of values, while a low standard deviation indicates that the data are concentrated close to the mean (Matarazzo et al., 2021). As a result of this, the standard deviation is a measurement that indicates how evenly spread the data is in comparison to the mean. In light of this, a study of descriptive statistics has been initiated as part of the ongoing inquiry in order to evaluate the extent to which the research components are having an impact on the outcomes.</w:t>
      </w:r>
    </w:p>
    <w:p w14:paraId="5DA0C891" w14:textId="77777777" w:rsidR="00BB4B9D" w:rsidRPr="005C4B3C" w:rsidRDefault="00BB4B9D" w:rsidP="00436D0F">
      <w:pPr>
        <w:spacing w:after="0"/>
        <w:rPr>
          <w:color w:val="000000" w:themeColor="text1"/>
        </w:rPr>
      </w:pPr>
      <w:r w:rsidRPr="005C4B3C">
        <w:rPr>
          <w:color w:val="000000" w:themeColor="text1"/>
        </w:rPr>
        <w:t>When comparing the effectiveness of various sources of income from different nations, cultural aspects play a significant part in the evaluation process. In the case of the luxury fashion brand Gucci, the cultural differences that exist between the United Kingdom, Italy, and France, as well as the United States, have a significant impact on the revenue streams that are generated by the brand in each region. These revenue streams include retail sales, wholesale sales, and online sales.</w:t>
      </w:r>
    </w:p>
    <w:p w14:paraId="7C3B3E76" w14:textId="1E946E98" w:rsidR="00BB4B9D" w:rsidRPr="005C4B3C" w:rsidRDefault="00BB4B9D" w:rsidP="00436D0F">
      <w:pPr>
        <w:spacing w:after="0"/>
        <w:rPr>
          <w:color w:val="000000" w:themeColor="text1"/>
        </w:rPr>
      </w:pPr>
      <w:r w:rsidRPr="005C4B3C">
        <w:rPr>
          <w:color w:val="000000" w:themeColor="text1"/>
        </w:rPr>
        <w:t xml:space="preserve">The nation of the United Kingdom has a strong preference for traditional, understated elegance, which is a reflection of the country's cultural emphasis on the nation's history and legacy. The value of the luxury clothing industry in the United Kingdom is estimated to be 32 billion pounds, and it is anticipated that it will rise by 2.9% in the year 2021, as stated in a report that was </w:t>
      </w:r>
      <w:r w:rsidRPr="005C4B3C">
        <w:rPr>
          <w:color w:val="000000" w:themeColor="text1"/>
        </w:rPr>
        <w:lastRenderedPageBreak/>
        <w:t xml:space="preserve">published by </w:t>
      </w:r>
      <w:r w:rsidR="00F8133D" w:rsidRPr="005C4B3C">
        <w:rPr>
          <w:color w:val="000000" w:themeColor="text1"/>
        </w:rPr>
        <w:t>(</w:t>
      </w:r>
      <w:r w:rsidR="000F398E" w:rsidRPr="005C4B3C">
        <w:rPr>
          <w:color w:val="000000" w:themeColor="text1"/>
          <w:shd w:val="clear" w:color="auto" w:fill="FFFFFF"/>
        </w:rPr>
        <w:t>Rago, 2022</w:t>
      </w:r>
      <w:r w:rsidR="00F8133D" w:rsidRPr="005C4B3C">
        <w:rPr>
          <w:color w:val="000000" w:themeColor="text1"/>
        </w:rPr>
        <w:t>)</w:t>
      </w:r>
      <w:r w:rsidRPr="005C4B3C">
        <w:rPr>
          <w:color w:val="000000" w:themeColor="text1"/>
        </w:rPr>
        <w:t xml:space="preserve">. These designs include the brand's signature loafers and handbags (Bratcher, 2021). The capacity of the brand to preserve its traditional designs while also incorporating new and cutting-edge concepts is what has enabled it to keep its preeminent position on the luxury market in the UK. </w:t>
      </w:r>
    </w:p>
    <w:p w14:paraId="07D82244" w14:textId="77777777" w:rsidR="00BB4B9D" w:rsidRPr="005C4B3C" w:rsidRDefault="00BB4B9D" w:rsidP="00436D0F">
      <w:pPr>
        <w:spacing w:after="0"/>
        <w:rPr>
          <w:color w:val="000000" w:themeColor="text1"/>
        </w:rPr>
      </w:pPr>
      <w:r w:rsidRPr="005C4B3C">
        <w:rPr>
          <w:color w:val="000000" w:themeColor="text1"/>
        </w:rPr>
        <w:t>As a direct result of Italy's historical and contemporary emphasis on handmade and quality, the nation is home to a significant number of high-end luxury labels comparable to Gucci, such as the Dolce &amp; Gabbana fashion house. According to data that was compiled and presented by the Italian Fashion Market, the luxury goods sector in Italy is projected to be worth €26 billion in 2021 and is forecast to have growth of 4% during the same year (Armitage et al., 2021). Customers in Italy, who place a high value on Gucci's attention to detail and workmanship, respond favourably to the brand's devotion to making handmade goods of the greatest quality. This is because Italian customers place a high value on Gucci's attention to detail and craftsmanship. This has been an essential factor in Gucci's ability to successfully retain its position as the market leader in the sector of Italian luxury goods.</w:t>
      </w:r>
    </w:p>
    <w:p w14:paraId="09A745AD" w14:textId="77777777" w:rsidR="00BB4B9D" w:rsidRPr="005C4B3C" w:rsidRDefault="00BB4B9D" w:rsidP="00436D0F">
      <w:pPr>
        <w:spacing w:after="0"/>
        <w:rPr>
          <w:color w:val="000000" w:themeColor="text1"/>
        </w:rPr>
      </w:pPr>
      <w:r w:rsidRPr="005C4B3C">
        <w:rPr>
          <w:color w:val="000000" w:themeColor="text1"/>
        </w:rPr>
        <w:t>The French place a significant cultural emphasis on elegance and refinement, which is reflected in their affection for high-end fashion labels like Gucci (</w:t>
      </w:r>
      <w:proofErr w:type="spellStart"/>
      <w:r w:rsidRPr="005C4B3C">
        <w:rPr>
          <w:color w:val="000000" w:themeColor="text1"/>
        </w:rPr>
        <w:t>Donzé</w:t>
      </w:r>
      <w:proofErr w:type="spellEnd"/>
      <w:r w:rsidRPr="005C4B3C">
        <w:rPr>
          <w:color w:val="000000" w:themeColor="text1"/>
        </w:rPr>
        <w:t xml:space="preserve"> and </w:t>
      </w:r>
      <w:proofErr w:type="spellStart"/>
      <w:r w:rsidRPr="005C4B3C">
        <w:rPr>
          <w:color w:val="000000" w:themeColor="text1"/>
        </w:rPr>
        <w:t>Pouillard</w:t>
      </w:r>
      <w:proofErr w:type="spellEnd"/>
      <w:r w:rsidRPr="005C4B3C">
        <w:rPr>
          <w:color w:val="000000" w:themeColor="text1"/>
        </w:rPr>
        <w:t>, 2019). This cultural focus on elegance and refinement can be traced back to the country's long history. The French Fashion Federation has published a report indicating that the luxury goods sector in France is expected to be valued at 35 billion euros and is anticipated to expand by 2.5% in 2021 (Armitage et al., 2021). Customers in France are attracted to the brand Gucci because of its refined and sophisticated design aesthetics. They like Gucci's ability to integrate ancient and modern design aspects, which is one of the reasons why they choose to shop there. As a direct consequence of this, Gucci has been able to successfully maintain its dominant position in the luxury goods market in France.</w:t>
      </w:r>
    </w:p>
    <w:p w14:paraId="7128AF73" w14:textId="43AC263F" w:rsidR="00BB4B9D" w:rsidRPr="005C4B3C" w:rsidRDefault="00BB4B9D" w:rsidP="00436D0F">
      <w:pPr>
        <w:spacing w:after="0"/>
        <w:rPr>
          <w:color w:val="000000" w:themeColor="text1"/>
        </w:rPr>
      </w:pPr>
      <w:r w:rsidRPr="005C4B3C">
        <w:rPr>
          <w:color w:val="000000" w:themeColor="text1"/>
        </w:rPr>
        <w:t xml:space="preserve">Luxury fashion brands such as Gucci enjoy a significant amount of success in the United States. This may be attributed to the fact that American culture places a significant amount of value on the individual and the ability to express oneself. The market for luxury goods in the United States is now valued at $121 billion, and it is anticipated that this industry will expand by 4.5% in the year 2021, according to information published by Armitage et al. (2021). The capacity of Gucci to supply customers in the United States with a choice of styles, each of which enables them to </w:t>
      </w:r>
      <w:r w:rsidRPr="005C4B3C">
        <w:rPr>
          <w:color w:val="000000" w:themeColor="text1"/>
        </w:rPr>
        <w:lastRenderedPageBreak/>
        <w:t xml:space="preserve">express their own personal sense of style, is a popular selling point for the brand. </w:t>
      </w:r>
      <w:r w:rsidR="003C3232" w:rsidRPr="005C4B3C">
        <w:rPr>
          <w:color w:val="000000" w:themeColor="text1"/>
        </w:rPr>
        <w:t>Due to</w:t>
      </w:r>
      <w:r w:rsidRPr="005C4B3C">
        <w:rPr>
          <w:color w:val="000000" w:themeColor="text1"/>
        </w:rPr>
        <w:t xml:space="preserve"> this, Gucci has been able to maintain its position as a leading player in the luxury market in the United States.</w:t>
      </w:r>
    </w:p>
    <w:p w14:paraId="40DFB20F" w14:textId="1DD73358" w:rsidR="00BB4B9D" w:rsidRPr="005C4B3C" w:rsidRDefault="00BB4B9D" w:rsidP="00436D0F">
      <w:pPr>
        <w:spacing w:after="0"/>
        <w:ind w:firstLine="0"/>
        <w:rPr>
          <w:color w:val="000000" w:themeColor="text1"/>
        </w:rPr>
      </w:pPr>
      <w:r w:rsidRPr="005C4B3C">
        <w:rPr>
          <w:color w:val="000000" w:themeColor="text1"/>
        </w:rPr>
        <w:t>In spite of this, Gucci's performance in each individual region of the board is notably distinct from that of the other sections. For instance, the proportion of the market that Gucci occupies in the United Kingdom is far higher than in either Italy or France (</w:t>
      </w:r>
      <w:proofErr w:type="spellStart"/>
      <w:r w:rsidRPr="005C4B3C">
        <w:rPr>
          <w:color w:val="000000" w:themeColor="text1"/>
        </w:rPr>
        <w:t>Paulicelli</w:t>
      </w:r>
      <w:proofErr w:type="spellEnd"/>
      <w:r w:rsidRPr="005C4B3C">
        <w:rPr>
          <w:color w:val="000000" w:themeColor="text1"/>
        </w:rPr>
        <w:t>, 2021). It is likely that the growth in sales in the United Kingdom is linked to the increase in VAT rates; taking into consideration that the general VAT rate in France is 20% and the general VAT rate in Italy is 22%, this is a possibility</w:t>
      </w:r>
      <w:r w:rsidR="003C3232" w:rsidRPr="005C4B3C">
        <w:rPr>
          <w:color w:val="000000" w:themeColor="text1"/>
        </w:rPr>
        <w:t xml:space="preserve"> (</w:t>
      </w:r>
      <w:proofErr w:type="spellStart"/>
      <w:r w:rsidR="00B16D16" w:rsidRPr="005C4B3C">
        <w:rPr>
          <w:color w:val="000000" w:themeColor="text1"/>
        </w:rPr>
        <w:t>Donzé</w:t>
      </w:r>
      <w:proofErr w:type="spellEnd"/>
      <w:r w:rsidR="00B16D16" w:rsidRPr="005C4B3C">
        <w:rPr>
          <w:color w:val="000000" w:themeColor="text1"/>
        </w:rPr>
        <w:t xml:space="preserve"> and </w:t>
      </w:r>
      <w:proofErr w:type="spellStart"/>
      <w:r w:rsidR="00B16D16" w:rsidRPr="005C4B3C">
        <w:rPr>
          <w:color w:val="000000" w:themeColor="text1"/>
        </w:rPr>
        <w:t>Pouillard</w:t>
      </w:r>
      <w:proofErr w:type="spellEnd"/>
      <w:r w:rsidR="00B16D16" w:rsidRPr="005C4B3C">
        <w:rPr>
          <w:color w:val="000000" w:themeColor="text1"/>
        </w:rPr>
        <w:t>, 2019)</w:t>
      </w:r>
      <w:r w:rsidRPr="005C4B3C">
        <w:rPr>
          <w:color w:val="000000" w:themeColor="text1"/>
        </w:rPr>
        <w:t>. This is the circumstance that exists as a result of the general VAT rate in the United Kingdom having bee</w:t>
      </w:r>
      <w:r w:rsidR="0029638D" w:rsidRPr="005C4B3C">
        <w:rPr>
          <w:color w:val="000000" w:themeColor="text1"/>
        </w:rPr>
        <w:t>n raised to 20%.</w:t>
      </w:r>
      <w:r w:rsidRPr="005C4B3C">
        <w:rPr>
          <w:color w:val="000000" w:themeColor="text1"/>
        </w:rPr>
        <w:t xml:space="preserve"> The total amount of value-added tax collected by the United Kingdom is more than that collected by France and Italy when taken together. This suggests that the collection rate in the United Kingdom is much higher than average. The value-added tax, or VAT, rate in the United Kingdom is much lower than that in Italy and France; as a result, luxury goods manufacturers like Gucci have more commercial success in the United Kingdom.</w:t>
      </w:r>
    </w:p>
    <w:p w14:paraId="1F23CB32" w14:textId="16F6475B" w:rsidR="00BB4B9D" w:rsidRPr="005C4B3C" w:rsidRDefault="00BB4B9D" w:rsidP="00436D0F">
      <w:pPr>
        <w:spacing w:after="0"/>
        <w:rPr>
          <w:color w:val="000000" w:themeColor="text1"/>
        </w:rPr>
      </w:pPr>
      <w:r w:rsidRPr="005C4B3C">
        <w:rPr>
          <w:color w:val="000000" w:themeColor="text1"/>
        </w:rPr>
        <w:t>To summarise, in addition to economic factors, cultural factors play a significant role in determining the amount of financial success that may be reached by a company's various revenue streams in a particular region. This success can be measured in terms of the amount of money that can be made from the use of those revenue streams. Gucci, a luxury fashion brand, has maintained a strong presence in the United Kingdom, Italy, and France in addition to the United States by understanding the cultural differences in each location and catering to those characteristics (</w:t>
      </w:r>
      <w:proofErr w:type="spellStart"/>
      <w:r w:rsidRPr="005C4B3C">
        <w:rPr>
          <w:color w:val="000000" w:themeColor="text1"/>
        </w:rPr>
        <w:t>Paulicelli</w:t>
      </w:r>
      <w:proofErr w:type="spellEnd"/>
      <w:r w:rsidRPr="005C4B3C">
        <w:rPr>
          <w:color w:val="000000" w:themeColor="text1"/>
        </w:rPr>
        <w:t xml:space="preserve">, 2021). This has allowed Gucci to maintain its status as an industry leader. The ability of the brand to maintain its traditional designs while also incorporating new, contemporary styles, </w:t>
      </w:r>
      <w:r w:rsidR="00B1314C" w:rsidRPr="005C4B3C">
        <w:rPr>
          <w:color w:val="000000" w:themeColor="text1"/>
        </w:rPr>
        <w:t xml:space="preserve">shows </w:t>
      </w:r>
      <w:r w:rsidRPr="005C4B3C">
        <w:rPr>
          <w:color w:val="000000" w:themeColor="text1"/>
        </w:rPr>
        <w:t>the commitment of the brand to producing hi</w:t>
      </w:r>
      <w:r w:rsidR="00B1314C" w:rsidRPr="005C4B3C">
        <w:rPr>
          <w:color w:val="000000" w:themeColor="text1"/>
        </w:rPr>
        <w:t>gh-quality, handcrafted products. Moreover,</w:t>
      </w:r>
      <w:r w:rsidRPr="005C4B3C">
        <w:rPr>
          <w:color w:val="000000" w:themeColor="text1"/>
        </w:rPr>
        <w:t xml:space="preserve"> the ability of the brand to combine classic and contemporary elements, and the offering of a wide variety of designs that allow consumers to express their individual style have enabled the brand to appeal to</w:t>
      </w:r>
      <w:r w:rsidR="00167830" w:rsidRPr="005C4B3C">
        <w:rPr>
          <w:color w:val="000000" w:themeColor="text1"/>
        </w:rPr>
        <w:t xml:space="preserve"> different cultural preferences. In addition, it allows the brand to </w:t>
      </w:r>
      <w:r w:rsidRPr="005C4B3C">
        <w:rPr>
          <w:color w:val="000000" w:themeColor="text1"/>
        </w:rPr>
        <w:t>maintain a strong presence in each of these countries</w:t>
      </w:r>
    </w:p>
    <w:p w14:paraId="114CCEF3" w14:textId="1C4D560D" w:rsidR="00D55727" w:rsidRPr="005C4B3C" w:rsidRDefault="00D55727" w:rsidP="00436D0F">
      <w:pPr>
        <w:spacing w:after="0"/>
        <w:rPr>
          <w:color w:val="000000" w:themeColor="text1"/>
        </w:rPr>
      </w:pPr>
      <w:r w:rsidRPr="005C4B3C">
        <w:rPr>
          <w:color w:val="000000" w:themeColor="text1"/>
        </w:rPr>
        <w:t xml:space="preserve">The findings of the present research have elucidated that corporate culture is regarded to the shared beliefs, values, customs and behaviours which modify the businesses identity as well as guide its actions. The aspect of culture can have a crucial influence upon the businesses success as well as it can be major element in </w:t>
      </w:r>
      <w:r w:rsidR="002465D9">
        <w:rPr>
          <w:color w:val="000000" w:themeColor="text1"/>
        </w:rPr>
        <w:t>determining</w:t>
      </w:r>
      <w:r w:rsidRPr="005C4B3C">
        <w:rPr>
          <w:color w:val="000000" w:themeColor="text1"/>
        </w:rPr>
        <w:t xml:space="preserve"> the attitude of the workers. In the context of the </w:t>
      </w:r>
      <w:r w:rsidRPr="005C4B3C">
        <w:rPr>
          <w:color w:val="000000" w:themeColor="text1"/>
        </w:rPr>
        <w:lastRenderedPageBreak/>
        <w:t xml:space="preserve">Gucci, the corporate culture in Italy in which the business is based that can be impacted by the nations strong fashion heritage as well as emphasis is placed toward the design and craftsmanship. This can lead to manifest towards the focus on developing high quality, luxurious offerings as well as have a strong emphasis towards the businesses brand or image. Besides, the </w:t>
      </w:r>
      <w:r w:rsidR="002465D9" w:rsidRPr="005C4B3C">
        <w:rPr>
          <w:color w:val="000000" w:themeColor="text1"/>
        </w:rPr>
        <w:t>corporate</w:t>
      </w:r>
      <w:r w:rsidRPr="005C4B3C">
        <w:rPr>
          <w:color w:val="000000" w:themeColor="text1"/>
        </w:rPr>
        <w:t xml:space="preserve"> culture of Gucci in UK is based onto being more business-focused and market-driven approach. This could manifest in a focus on achieving financial success and meeting market demands, rather than solely emphasising the artistic and creative aspects of the brand (Armitage and Roberts, 2021). Corporate culture refers to the shared values, beliefs, behaviours, and customs that shape a company's identity and guide its </w:t>
      </w:r>
      <w:r w:rsidR="002465D9" w:rsidRPr="005C4B3C">
        <w:rPr>
          <w:color w:val="000000" w:themeColor="text1"/>
        </w:rPr>
        <w:t>actions (</w:t>
      </w:r>
      <w:proofErr w:type="spellStart"/>
      <w:r w:rsidR="008F6CA4" w:rsidRPr="005C4B3C">
        <w:rPr>
          <w:color w:val="000000" w:themeColor="text1"/>
        </w:rPr>
        <w:t>Paulicelli</w:t>
      </w:r>
      <w:proofErr w:type="spellEnd"/>
      <w:r w:rsidR="008F6CA4" w:rsidRPr="005C4B3C">
        <w:rPr>
          <w:color w:val="000000" w:themeColor="text1"/>
        </w:rPr>
        <w:t>, 2021)</w:t>
      </w:r>
      <w:r w:rsidRPr="005C4B3C">
        <w:rPr>
          <w:color w:val="000000" w:themeColor="text1"/>
        </w:rPr>
        <w:t xml:space="preserve">. It encompasses the company's mission, vision, and overall direction, as well as the ways in which employees interact with each other and with external stakeholders (Matarazzo et al., 2021). In addition to this, it has been availed from the findings that the corporate culture of the Italy and UK had lead the corporations to have the inclusion of </w:t>
      </w:r>
      <w:proofErr w:type="spellStart"/>
      <w:r w:rsidRPr="005C4B3C">
        <w:rPr>
          <w:color w:val="000000" w:themeColor="text1"/>
        </w:rPr>
        <w:t>diversitu</w:t>
      </w:r>
      <w:proofErr w:type="spellEnd"/>
      <w:r w:rsidRPr="005C4B3C">
        <w:rPr>
          <w:color w:val="000000" w:themeColor="text1"/>
        </w:rPr>
        <w:t xml:space="preserve"> as well as creativity in order to increase the productivity and the growth of the busin</w:t>
      </w:r>
      <w:r w:rsidR="008E337E" w:rsidRPr="005C4B3C">
        <w:rPr>
          <w:color w:val="000000" w:themeColor="text1"/>
        </w:rPr>
        <w:t>ess. Given that,</w:t>
      </w:r>
      <w:r w:rsidRPr="005C4B3C">
        <w:rPr>
          <w:color w:val="000000" w:themeColor="text1"/>
        </w:rPr>
        <w:t xml:space="preserve"> the Gucci culture allows the business to have inclusive working atmosphere for the workers by addressing the on-going educational learnings, trainings, opportunities as well as pertain an open dialogue to increase the aspect of communications and empathy. </w:t>
      </w:r>
    </w:p>
    <w:p w14:paraId="4AABE9B6" w14:textId="2A5591E9" w:rsidR="00D55727" w:rsidRPr="005C4B3C" w:rsidRDefault="00D55727" w:rsidP="00436D0F">
      <w:pPr>
        <w:spacing w:after="0"/>
        <w:rPr>
          <w:color w:val="000000" w:themeColor="text1"/>
        </w:rPr>
      </w:pPr>
      <w:r w:rsidRPr="005C4B3C">
        <w:rPr>
          <w:color w:val="000000" w:themeColor="text1"/>
        </w:rPr>
        <w:t>Besides, in Italy, communication tends be indirect and nuanced, whereas, in the UK it may be more direct and to the point. Business practices with different cultural backgrounds can also lead to different business practices and expectations. For example, in Italy, there may be a stronger emphasis on personal relationships and building trust, while in the UK there may be a stronger focus on formal contracts and agreements (</w:t>
      </w:r>
      <w:proofErr w:type="spellStart"/>
      <w:r w:rsidRPr="005C4B3C">
        <w:rPr>
          <w:color w:val="000000" w:themeColor="text1"/>
        </w:rPr>
        <w:t>Serdari</w:t>
      </w:r>
      <w:proofErr w:type="spellEnd"/>
      <w:r w:rsidRPr="005C4B3C">
        <w:rPr>
          <w:color w:val="000000" w:themeColor="text1"/>
        </w:rPr>
        <w:t xml:space="preserve"> et al., 2020). Decision making is included where different cultural backgrounds can also lead to different decision-making styles and processes. For example, in Italy, decisions may be made by a small group of people, while in the UK there may be a more democratic approach.</w:t>
      </w:r>
    </w:p>
    <w:p w14:paraId="52EFFF0F" w14:textId="6ADEB58B" w:rsidR="00D55727" w:rsidRPr="005C4B3C" w:rsidRDefault="00D55727" w:rsidP="00436D0F">
      <w:pPr>
        <w:spacing w:after="0"/>
        <w:rPr>
          <w:color w:val="000000" w:themeColor="text1"/>
        </w:rPr>
      </w:pPr>
      <w:r w:rsidRPr="005C4B3C">
        <w:rPr>
          <w:color w:val="000000" w:themeColor="text1"/>
        </w:rPr>
        <w:t xml:space="preserve">Furthermore, Gucci tends to have a strong Italian heritage and cultural identity, that is reflected under the corporate culture as well as </w:t>
      </w:r>
      <w:r w:rsidR="002465D9" w:rsidRPr="005C4B3C">
        <w:rPr>
          <w:color w:val="000000" w:themeColor="text1"/>
        </w:rPr>
        <w:t>formulate aesthetic</w:t>
      </w:r>
      <w:r w:rsidRPr="005C4B3C">
        <w:rPr>
          <w:color w:val="000000" w:themeColor="text1"/>
        </w:rPr>
        <w:t xml:space="preserve"> of its products (Armitage et al., 2021).  Nonetheless, it must also be able to comprehend as well as adapt to the different cultural contexts under which it operates. This can include understanding and respecting different communication styles, business practices, and social norms in different regions. However, it has been also found that Gucci may have to adapt its communication style and marketing strategies to appeal to different cultural tastes as well as preferences in different regions</w:t>
      </w:r>
      <w:r w:rsidR="008E337E" w:rsidRPr="005C4B3C">
        <w:rPr>
          <w:color w:val="000000" w:themeColor="text1"/>
        </w:rPr>
        <w:t xml:space="preserve"> (Wang, 2022)</w:t>
      </w:r>
      <w:r w:rsidRPr="005C4B3C">
        <w:rPr>
          <w:color w:val="000000" w:themeColor="text1"/>
        </w:rPr>
        <w:t xml:space="preserve">. In some </w:t>
      </w:r>
      <w:r w:rsidRPr="005C4B3C">
        <w:rPr>
          <w:color w:val="000000" w:themeColor="text1"/>
        </w:rPr>
        <w:lastRenderedPageBreak/>
        <w:t xml:space="preserve">cultures, there can be a greater emphasis towards </w:t>
      </w:r>
      <w:r w:rsidR="002465D9" w:rsidRPr="005C4B3C">
        <w:rPr>
          <w:color w:val="000000" w:themeColor="text1"/>
        </w:rPr>
        <w:t>the luxury</w:t>
      </w:r>
      <w:r w:rsidRPr="005C4B3C">
        <w:rPr>
          <w:color w:val="000000" w:themeColor="text1"/>
        </w:rPr>
        <w:t xml:space="preserve"> and exclusivity, while in other </w:t>
      </w:r>
      <w:r w:rsidR="002465D9" w:rsidRPr="005C4B3C">
        <w:rPr>
          <w:color w:val="000000" w:themeColor="text1"/>
        </w:rPr>
        <w:t>nations there</w:t>
      </w:r>
      <w:r w:rsidRPr="005C4B3C">
        <w:rPr>
          <w:color w:val="000000" w:themeColor="text1"/>
        </w:rPr>
        <w:t xml:space="preserve"> can be a greater focus on affordability and accessibility (Balabanis and Karpova, 2022).</w:t>
      </w:r>
    </w:p>
    <w:p w14:paraId="5C18CB33" w14:textId="027E1912" w:rsidR="00D55727" w:rsidRPr="005C4B3C" w:rsidRDefault="00D55727" w:rsidP="00436D0F">
      <w:pPr>
        <w:spacing w:after="0"/>
        <w:rPr>
          <w:color w:val="000000" w:themeColor="text1"/>
        </w:rPr>
      </w:pPr>
      <w:r w:rsidRPr="005C4B3C">
        <w:rPr>
          <w:color w:val="000000" w:themeColor="text1"/>
        </w:rPr>
        <w:t>Furthermore, Gucci is one of the most prestigious as well as po</w:t>
      </w:r>
      <w:r w:rsidR="002465D9">
        <w:rPr>
          <w:color w:val="000000" w:themeColor="text1"/>
        </w:rPr>
        <w:t>p</w:t>
      </w:r>
      <w:r w:rsidRPr="005C4B3C">
        <w:rPr>
          <w:color w:val="000000" w:themeColor="text1"/>
        </w:rPr>
        <w:t>u</w:t>
      </w:r>
      <w:r w:rsidR="002465D9">
        <w:rPr>
          <w:color w:val="000000" w:themeColor="text1"/>
        </w:rPr>
        <w:t>l</w:t>
      </w:r>
      <w:r w:rsidRPr="005C4B3C">
        <w:rPr>
          <w:color w:val="000000" w:themeColor="text1"/>
        </w:rPr>
        <w:t xml:space="preserve">ar brands under the luxury clothing sector. The findings of this research have exhibited the business had availed significant increase in the revenues in the different region of the globe. This is due to several reasons and one of them is the effectiveness of the corporate culture and the inclusion of the fact that workers must embrace the moral and ethics. Besides. Gucci is inclined to ensure that it develops a strong and viable business relationships as well as the partnerships with the local </w:t>
      </w:r>
      <w:r w:rsidR="002465D9" w:rsidRPr="005C4B3C">
        <w:rPr>
          <w:color w:val="000000" w:themeColor="text1"/>
        </w:rPr>
        <w:t>distributors</w:t>
      </w:r>
      <w:r w:rsidRPr="005C4B3C">
        <w:rPr>
          <w:color w:val="000000" w:themeColor="text1"/>
        </w:rPr>
        <w:t xml:space="preserve"> and suppliers in different regions. Thus, it can includes the understanding as well as respecting of the  cultural differences in form of contract terms, negotiation styles as well as other aspects of Gucci (Armitage et al., 2021). In addition to this, it is vital that Gucci navigated as well as conducts the businesses </w:t>
      </w:r>
      <w:r w:rsidR="002465D9" w:rsidRPr="005C4B3C">
        <w:rPr>
          <w:color w:val="000000" w:themeColor="text1"/>
        </w:rPr>
        <w:t>operating</w:t>
      </w:r>
      <w:r w:rsidRPr="005C4B3C">
        <w:rPr>
          <w:color w:val="000000" w:themeColor="text1"/>
        </w:rPr>
        <w:t xml:space="preserve"> activities across several corporate cultures in order to be successful in the global market. Given that, however, the success of Gucci tends to require a deep understanding of different cultural backgrounds, business practices as well as of the social norms. In addition, it </w:t>
      </w:r>
      <w:r w:rsidR="002465D9" w:rsidRPr="005C4B3C">
        <w:rPr>
          <w:color w:val="000000" w:themeColor="text1"/>
        </w:rPr>
        <w:t>needs</w:t>
      </w:r>
      <w:r w:rsidRPr="005C4B3C">
        <w:rPr>
          <w:color w:val="000000" w:themeColor="text1"/>
        </w:rPr>
        <w:t xml:space="preserve"> to understand and acknowledge the ability to adapt to the different cultures as well as make sure that they are flexible in order to effectively develop relationships and partnerships in different cultural contexts.</w:t>
      </w:r>
    </w:p>
    <w:p w14:paraId="3E383AD2" w14:textId="77777777" w:rsidR="00D55727" w:rsidRPr="005C4B3C" w:rsidRDefault="00D55727" w:rsidP="00436D0F">
      <w:pPr>
        <w:spacing w:after="0"/>
        <w:rPr>
          <w:color w:val="000000" w:themeColor="text1"/>
        </w:rPr>
      </w:pPr>
    </w:p>
    <w:p w14:paraId="1D106602" w14:textId="77777777" w:rsidR="00D55727" w:rsidRPr="005C4B3C" w:rsidRDefault="00D55727" w:rsidP="00436D0F">
      <w:pPr>
        <w:spacing w:after="0"/>
        <w:rPr>
          <w:rFonts w:eastAsia="Calibri"/>
          <w:color w:val="000000" w:themeColor="text1"/>
          <w:kern w:val="2"/>
          <w14:ligatures w14:val="standardContextual"/>
        </w:rPr>
      </w:pPr>
    </w:p>
    <w:p w14:paraId="71167DCA" w14:textId="77777777" w:rsidR="00B21A2D" w:rsidRPr="005C4B3C" w:rsidRDefault="00B21A2D" w:rsidP="00436D0F">
      <w:pPr>
        <w:spacing w:after="0"/>
        <w:rPr>
          <w:color w:val="000000" w:themeColor="text1"/>
        </w:rPr>
      </w:pPr>
    </w:p>
    <w:p w14:paraId="06E4ABF7" w14:textId="77777777" w:rsidR="00B21A2D" w:rsidRPr="005C4B3C" w:rsidRDefault="00383CBA" w:rsidP="00436D0F">
      <w:pPr>
        <w:spacing w:after="0"/>
        <w:rPr>
          <w:color w:val="000000" w:themeColor="text1"/>
        </w:rPr>
      </w:pPr>
      <w:r w:rsidRPr="005C4B3C">
        <w:rPr>
          <w:color w:val="000000" w:themeColor="text1"/>
        </w:rPr>
        <w:br w:type="page"/>
      </w:r>
    </w:p>
    <w:p w14:paraId="43A09185" w14:textId="1880957E" w:rsidR="00C017A9" w:rsidRPr="005C4B3C" w:rsidRDefault="00474CDC" w:rsidP="00C017A9">
      <w:pPr>
        <w:pStyle w:val="Heading1"/>
        <w:spacing w:line="360" w:lineRule="auto"/>
      </w:pPr>
      <w:bookmarkStart w:id="50" w:name="_Toc126241779"/>
      <w:r w:rsidRPr="005C4B3C">
        <w:lastRenderedPageBreak/>
        <w:t>CHAPTER FIVE</w:t>
      </w:r>
      <w:r w:rsidR="00C017A9" w:rsidRPr="005C4B3C">
        <w:t>: CONCLUSION</w:t>
      </w:r>
      <w:bookmarkEnd w:id="50"/>
    </w:p>
    <w:p w14:paraId="01FB70F7" w14:textId="3DB0C7A1" w:rsidR="00C017A9" w:rsidRPr="005C4B3C" w:rsidRDefault="00BF2DCF" w:rsidP="00C017A9">
      <w:pPr>
        <w:pStyle w:val="Heading2"/>
        <w:spacing w:line="360" w:lineRule="auto"/>
      </w:pPr>
      <w:bookmarkStart w:id="51" w:name="_Toc126241780"/>
      <w:r w:rsidRPr="005C4B3C">
        <w:t>5.1</w:t>
      </w:r>
      <w:r w:rsidR="00C017A9" w:rsidRPr="005C4B3C">
        <w:t xml:space="preserve"> Summarised Findings</w:t>
      </w:r>
      <w:bookmarkEnd w:id="51"/>
      <w:r w:rsidR="00C017A9" w:rsidRPr="005C4B3C">
        <w:t xml:space="preserve"> </w:t>
      </w:r>
    </w:p>
    <w:p w14:paraId="26295872" w14:textId="626A8650" w:rsidR="00C017A9" w:rsidRPr="005C4B3C" w:rsidRDefault="00C017A9" w:rsidP="00C017A9">
      <w:pPr>
        <w:spacing w:after="0"/>
        <w:rPr>
          <w:color w:val="000000" w:themeColor="text1"/>
        </w:rPr>
      </w:pPr>
      <w:r w:rsidRPr="005C4B3C">
        <w:t>The primary objective of the study was to understand the significance of how multinational corporations leverage distinct working cul</w:t>
      </w:r>
      <w:r w:rsidR="003D41DE" w:rsidRPr="005C4B3C">
        <w:t xml:space="preserve">tures for driving profit. It was </w:t>
      </w:r>
      <w:r w:rsidRPr="005C4B3C">
        <w:t xml:space="preserve">analysed that managers are required to assess the effect of corporate culture on business profitability for integrating cultural changes for enhancing the profits of the company. In this regard, it </w:t>
      </w:r>
      <w:r w:rsidR="003D41DE" w:rsidRPr="005C4B3C">
        <w:t xml:space="preserve">was </w:t>
      </w:r>
      <w:r w:rsidRPr="005C4B3C">
        <w:t xml:space="preserve">determined that positive corporate culture enhances the firm’s profitability. Gucci have a powerful focus on customer service along with emphasising on innovation and creativity for staying competitive in the luxury fashion market. The research findings attained </w:t>
      </w:r>
      <w:r w:rsidR="00BF2DCF" w:rsidRPr="005C4B3C">
        <w:t xml:space="preserve">from the present literature was that </w:t>
      </w:r>
      <w:r w:rsidRPr="005C4B3C">
        <w:t>there is a strong corporate culture</w:t>
      </w:r>
      <w:r w:rsidR="003D41DE" w:rsidRPr="005C4B3C">
        <w:t xml:space="preserve"> that</w:t>
      </w:r>
      <w:r w:rsidRPr="005C4B3C">
        <w:t xml:space="preserve"> is significant for Gucci that enables creating firm’s identity, drive employee involvement and encouragement and participate towards long-term success of the business. The findings further reveals that Gucci should adopt its style of communication and marketing strategies for enticing luxury and exclusivity while there is an increased emphasis on affordability and accessibility. Besides, the </w:t>
      </w:r>
      <w:r w:rsidR="00566F4D" w:rsidRPr="005C4B3C">
        <w:t>research</w:t>
      </w:r>
      <w:r w:rsidR="003D41DE" w:rsidRPr="005C4B3C">
        <w:t xml:space="preserve"> findings demonstrated</w:t>
      </w:r>
      <w:r w:rsidRPr="005C4B3C">
        <w:t xml:space="preserve"> that </w:t>
      </w:r>
      <w:r w:rsidR="003D41DE" w:rsidRPr="005C4B3C">
        <w:rPr>
          <w:color w:val="000000" w:themeColor="text1"/>
        </w:rPr>
        <w:t>managers could</w:t>
      </w:r>
      <w:r w:rsidRPr="005C4B3C">
        <w:rPr>
          <w:color w:val="000000" w:themeColor="text1"/>
        </w:rPr>
        <w:t xml:space="preserve"> examine the impact of corporate culture on the profitability of the business so that they can implement cultural changes to improve the company's profits. . Positive corporate culture improves the profitability of the company. Other than that, the results of descriptive analysis depict</w:t>
      </w:r>
      <w:r w:rsidR="00BF2DCF" w:rsidRPr="005C4B3C">
        <w:rPr>
          <w:color w:val="000000" w:themeColor="text1"/>
        </w:rPr>
        <w:t xml:space="preserve">ed </w:t>
      </w:r>
      <w:r w:rsidRPr="005C4B3C">
        <w:rPr>
          <w:color w:val="000000" w:themeColor="text1"/>
        </w:rPr>
        <w:t>that the net profit and total revenue in France is significantly higher as compared to other countries, whereas Italy is quite high as compared to France, the total revenue is relatively low. Besides, the net profit and total revenue in UK and</w:t>
      </w:r>
      <w:r w:rsidR="003D41DE" w:rsidRPr="005C4B3C">
        <w:rPr>
          <w:color w:val="000000" w:themeColor="text1"/>
        </w:rPr>
        <w:t xml:space="preserve"> US we</w:t>
      </w:r>
      <w:r w:rsidR="00BF2DCF" w:rsidRPr="005C4B3C">
        <w:rPr>
          <w:color w:val="000000" w:themeColor="text1"/>
        </w:rPr>
        <w:t>re comparatively low. Th</w:t>
      </w:r>
      <w:r w:rsidRPr="005C4B3C">
        <w:rPr>
          <w:color w:val="000000" w:themeColor="text1"/>
        </w:rPr>
        <w:t xml:space="preserve">e findings exhibits that Gucci’s performance in France is importantly better in contrast to other nations. Thus, the brand has a powerful existence in the market of France. </w:t>
      </w:r>
    </w:p>
    <w:p w14:paraId="490E37A3" w14:textId="4115CABC" w:rsidR="001726A9" w:rsidRPr="005C4B3C" w:rsidRDefault="00BF2DCF" w:rsidP="001726A9">
      <w:r w:rsidRPr="005C4B3C">
        <w:rPr>
          <w:color w:val="000000" w:themeColor="text1"/>
        </w:rPr>
        <w:t>It</w:t>
      </w:r>
      <w:r w:rsidR="00C017A9" w:rsidRPr="005C4B3C">
        <w:rPr>
          <w:color w:val="000000" w:themeColor="text1"/>
        </w:rPr>
        <w:t xml:space="preserve"> was identified </w:t>
      </w:r>
      <w:r w:rsidRPr="005C4B3C">
        <w:rPr>
          <w:color w:val="000000" w:themeColor="text1"/>
        </w:rPr>
        <w:t xml:space="preserve">through the above literature </w:t>
      </w:r>
      <w:r w:rsidR="00C017A9" w:rsidRPr="005C4B3C">
        <w:rPr>
          <w:color w:val="000000" w:themeColor="text1"/>
        </w:rPr>
        <w:t>that cultural aspects plays an important part in determining the success of firm’s revenue streams in distinct nations. In UK market, a statistical analysis reveals that the popularity of Gucci is comparatively concentrated with specific Stata of consumers instead majority of population is witn</w:t>
      </w:r>
      <w:r w:rsidR="003D41DE" w:rsidRPr="005C4B3C">
        <w:rPr>
          <w:color w:val="000000" w:themeColor="text1"/>
        </w:rPr>
        <w:t>essed in Italy. Though, Gucci was</w:t>
      </w:r>
      <w:r w:rsidR="00C017A9" w:rsidRPr="005C4B3C">
        <w:rPr>
          <w:color w:val="000000" w:themeColor="text1"/>
        </w:rPr>
        <w:t xml:space="preserve"> capable of maintaining a strong existence in the US luxury market.</w:t>
      </w:r>
    </w:p>
    <w:p w14:paraId="4179566F" w14:textId="77777777" w:rsidR="001726A9" w:rsidRPr="005C4B3C" w:rsidRDefault="001726A9" w:rsidP="001726A9">
      <w:r w:rsidRPr="005C4B3C">
        <w:t xml:space="preserve">This study enlightens towards measuring the revenues and profits from Gucci UK and Gucci Italy. Multinational firm operates in a culture where they are concerned with handling an individual with distinct cultures. Other than that, Gucci’s corporate culture places a strong focus on customer service and developing strong connections with customers. Besides, Gucci has a </w:t>
      </w:r>
      <w:r w:rsidRPr="005C4B3C">
        <w:lastRenderedPageBreak/>
        <w:t xml:space="preserve">powerful Italian heritage and cultural identity that is reflected in its corporate culture along with designing the products aesthetics. Other than that, the issues managing business across the corporate culture is present within human resource management as all the nations is possessed towards managing the workers. </w:t>
      </w:r>
    </w:p>
    <w:p w14:paraId="0AE45108" w14:textId="61A37A63" w:rsidR="00C017A9" w:rsidRPr="005C4B3C" w:rsidRDefault="00C017A9" w:rsidP="00C017A9">
      <w:r w:rsidRPr="005C4B3C">
        <w:t>As per the findings of correlation analysis, it c</w:t>
      </w:r>
      <w:r w:rsidR="003D41DE" w:rsidRPr="005C4B3C">
        <w:t>ould be determined that there was</w:t>
      </w:r>
      <w:r w:rsidRPr="005C4B3C">
        <w:t xml:space="preserve"> a positive correlation between the variables as a result is 0.56. Though, t</w:t>
      </w:r>
      <w:r w:rsidR="003D41DE" w:rsidRPr="005C4B3C">
        <w:t>he strength of the connection was moderate as the value was</w:t>
      </w:r>
      <w:r w:rsidRPr="005C4B3C">
        <w:t xml:space="preserve"> higher than 0.0005. The current men and women clothing reveals that Gucci bo</w:t>
      </w:r>
      <w:r w:rsidR="00D2569C" w:rsidRPr="005C4B3C">
        <w:t>utiques in the United Kingdom was</w:t>
      </w:r>
      <w:r w:rsidRPr="005C4B3C">
        <w:t xml:space="preserve"> savvy, stylish and the cutting edge of style. According to regression ana</w:t>
      </w:r>
      <w:r w:rsidR="003D41DE" w:rsidRPr="005C4B3C">
        <w:t>lysis, the findings demonstrated</w:t>
      </w:r>
      <w:r w:rsidRPr="005C4B3C">
        <w:t xml:space="preserve"> that culture has a significant effect on the net profit and revenue of the business. The findings exhibits that Gucci Italy, US and UK where Gucci France results in decreasing the overall revenue generation capacity as the French lu</w:t>
      </w:r>
      <w:r w:rsidR="00D2569C" w:rsidRPr="005C4B3C">
        <w:t>xury goods market where there was</w:t>
      </w:r>
      <w:r w:rsidRPr="005C4B3C">
        <w:t xml:space="preserve"> an increased demand for sustainable apparels. Lastly, the findings depicts that business has availed an important rise in the revenues in distinct countries of the world. </w:t>
      </w:r>
    </w:p>
    <w:p w14:paraId="740567FC" w14:textId="4A6D1779" w:rsidR="00C017A9" w:rsidRPr="005C4B3C" w:rsidRDefault="00C017A9" w:rsidP="00C017A9">
      <w:pPr>
        <w:pStyle w:val="Heading2"/>
        <w:spacing w:line="360" w:lineRule="auto"/>
      </w:pPr>
      <w:bookmarkStart w:id="52" w:name="_Toc126241781"/>
      <w:r w:rsidRPr="005C4B3C">
        <w:t>5.3 Recommendation</w:t>
      </w:r>
      <w:bookmarkEnd w:id="52"/>
      <w:r w:rsidRPr="005C4B3C">
        <w:t xml:space="preserve"> </w:t>
      </w:r>
    </w:p>
    <w:p w14:paraId="1570936C" w14:textId="1AD22C2A" w:rsidR="00BF2DCF" w:rsidRPr="005C4B3C" w:rsidRDefault="00BF2DCF" w:rsidP="00BF2DCF">
      <w:r w:rsidRPr="005C4B3C">
        <w:t>The findings of the study exhibits that Gucci Italy, US and UK where Gucci France results in decreasing the overall revenue generation capacity. In line with the above findings, t</w:t>
      </w:r>
      <w:r w:rsidR="00C017A9" w:rsidRPr="005C4B3C">
        <w:t xml:space="preserve">here are several recommendations that </w:t>
      </w:r>
      <w:r w:rsidRPr="005C4B3C">
        <w:t>are offered to Gucci management for enhancing and improving their net profits and revenues by enhancing their performance which are:</w:t>
      </w:r>
    </w:p>
    <w:p w14:paraId="72541ED3" w14:textId="7E485844" w:rsidR="00C017A9" w:rsidRPr="005C4B3C" w:rsidRDefault="00C017A9" w:rsidP="00BF2DCF">
      <w:pPr>
        <w:pStyle w:val="ListParagraph"/>
        <w:numPr>
          <w:ilvl w:val="0"/>
          <w:numId w:val="4"/>
        </w:numPr>
      </w:pPr>
      <w:r w:rsidRPr="005C4B3C">
        <w:t xml:space="preserve">The first recommendation is that Gucci has huge chance for enhancing its internet existence for increasing its sales along with improving communication. </w:t>
      </w:r>
      <w:r w:rsidR="000225B8" w:rsidRPr="005C4B3C">
        <w:t xml:space="preserve">Although, they have launched their virtual shopping service to make their shopping personalised. Therefore, with the help of improving their internet existence on different social mediums targeting the right audience will help in increasing the sales and growth of the brand. </w:t>
      </w:r>
    </w:p>
    <w:p w14:paraId="202F7426" w14:textId="7B977DB1" w:rsidR="00C017A9" w:rsidRPr="005C4B3C" w:rsidRDefault="00C017A9" w:rsidP="00C017A9">
      <w:pPr>
        <w:pStyle w:val="ListParagraph"/>
        <w:numPr>
          <w:ilvl w:val="0"/>
          <w:numId w:val="3"/>
        </w:numPr>
        <w:rPr>
          <w:lang w:val="en-US"/>
        </w:rPr>
      </w:pPr>
      <w:r w:rsidRPr="005C4B3C">
        <w:t xml:space="preserve">The second recommendation is that Gucci should focus on increasing its goods and sales </w:t>
      </w:r>
      <w:r w:rsidR="000225B8" w:rsidRPr="005C4B3C">
        <w:t xml:space="preserve">by focusing on China and India because Chinese market allows to expertly employ collaborations, local ambassadors who are just little off the beaten path and focuses on clear brand storytelling. </w:t>
      </w:r>
    </w:p>
    <w:p w14:paraId="57879412" w14:textId="7E86D244" w:rsidR="00C017A9" w:rsidRPr="005C4B3C" w:rsidRDefault="00C017A9" w:rsidP="00C017A9">
      <w:pPr>
        <w:pStyle w:val="ListParagraph"/>
        <w:numPr>
          <w:ilvl w:val="0"/>
          <w:numId w:val="3"/>
        </w:numPr>
        <w:rPr>
          <w:lang w:val="en-US"/>
        </w:rPr>
      </w:pPr>
      <w:r w:rsidRPr="005C4B3C">
        <w:rPr>
          <w:lang w:val="af-ZA"/>
        </w:rPr>
        <w:t>The third recommendation is that Gucci should utilise digital technologies for connecting young consumers along with find</w:t>
      </w:r>
      <w:r w:rsidR="000225B8" w:rsidRPr="005C4B3C">
        <w:rPr>
          <w:lang w:val="af-ZA"/>
        </w:rPr>
        <w:t>ing</w:t>
      </w:r>
      <w:r w:rsidRPr="005C4B3C">
        <w:rPr>
          <w:lang w:val="af-ZA"/>
        </w:rPr>
        <w:t xml:space="preserve"> different avenues for staying at brand’s top.</w:t>
      </w:r>
      <w:r w:rsidR="000225B8" w:rsidRPr="005C4B3C">
        <w:rPr>
          <w:lang w:val="af-ZA"/>
        </w:rPr>
        <w:t xml:space="preserve"> Whilst, </w:t>
      </w:r>
      <w:r w:rsidR="000225B8" w:rsidRPr="005C4B3C">
        <w:lastRenderedPageBreak/>
        <w:t xml:space="preserve">Gucci should empower local teams in the UK and Italy for making decisions that are effective for their respective markets. </w:t>
      </w:r>
    </w:p>
    <w:p w14:paraId="7BED0EA8" w14:textId="5BAD1E74" w:rsidR="00C017A9" w:rsidRPr="005C4B3C" w:rsidRDefault="00C017A9" w:rsidP="000225B8">
      <w:pPr>
        <w:pStyle w:val="ListParagraph"/>
        <w:numPr>
          <w:ilvl w:val="0"/>
          <w:numId w:val="3"/>
        </w:numPr>
        <w:rPr>
          <w:lang w:val="en-US"/>
        </w:rPr>
      </w:pPr>
      <w:r w:rsidRPr="005C4B3C">
        <w:rPr>
          <w:lang w:val="af-ZA"/>
        </w:rPr>
        <w:t xml:space="preserve">The fourth recommendation is that Gucci is required to strengthen its differentiation strategy with the help of enhancing their research and development department for the development of effective strategies. </w:t>
      </w:r>
      <w:r w:rsidR="000225B8" w:rsidRPr="005C4B3C">
        <w:rPr>
          <w:lang w:val="af-ZA"/>
        </w:rPr>
        <w:t xml:space="preserve">In addition, </w:t>
      </w:r>
      <w:r w:rsidRPr="005C4B3C">
        <w:t>Gucci should focus on adopting horizontal connections that grows the level of interactivity, collaboration and effect</w:t>
      </w:r>
      <w:r w:rsidR="000225B8" w:rsidRPr="005C4B3C">
        <w:t xml:space="preserve">ive usage of present knowledge that will help in improving brands productivity. </w:t>
      </w:r>
    </w:p>
    <w:p w14:paraId="65B07F9D" w14:textId="2FBE33E3" w:rsidR="00C017A9" w:rsidRPr="005C4B3C" w:rsidRDefault="00C017A9" w:rsidP="00C017A9">
      <w:pPr>
        <w:pStyle w:val="Heading2"/>
        <w:spacing w:line="360" w:lineRule="auto"/>
      </w:pPr>
      <w:bookmarkStart w:id="53" w:name="_Toc126241782"/>
      <w:r w:rsidRPr="005C4B3C">
        <w:t>5.4 Future Implications</w:t>
      </w:r>
      <w:bookmarkEnd w:id="53"/>
      <w:r w:rsidRPr="005C4B3C">
        <w:t xml:space="preserve"> </w:t>
      </w:r>
    </w:p>
    <w:p w14:paraId="3F1C8F30" w14:textId="0AB787A9" w:rsidR="00C017A9" w:rsidRPr="005C4B3C" w:rsidRDefault="00C017A9" w:rsidP="00C017A9">
      <w:r w:rsidRPr="005C4B3C">
        <w:t>The current study was relied on exploring the exploring the business across corporate cultures in context to Gucci. The present study sheds light on the significance of corporate culture in business along with t</w:t>
      </w:r>
      <w:r w:rsidR="005E7300" w:rsidRPr="005C4B3C">
        <w:t xml:space="preserve">he kinds of corporate cultures. </w:t>
      </w:r>
      <w:r w:rsidRPr="005C4B3C">
        <w:t>The current research carries out a comparative analysis of Gucci’s revenues across UK, Italy, France and United States with regards to the effect of cultural aspects. It enables towards determining the impact of cultural factors of the nations on revenue streams</w:t>
      </w:r>
      <w:r w:rsidR="005E7300" w:rsidRPr="005C4B3C">
        <w:t xml:space="preserve"> whereas in future other related factors such as economic or social factors could be examined for expanding the scope of the research</w:t>
      </w:r>
      <w:r w:rsidRPr="005C4B3C">
        <w:t>. The present study aids in providing strategies for managing businesses across corporate culture in the UK and Italy</w:t>
      </w:r>
      <w:r w:rsidR="005E7300" w:rsidRPr="005C4B3C">
        <w:t xml:space="preserve"> by conducting a comparative analysis, whereas in future a systematic review could be conducted in order to obtain relevant information particularly focusing on two countries</w:t>
      </w:r>
      <w:r w:rsidRPr="005C4B3C">
        <w:t xml:space="preserve">. In future, the researcher could emphasis on conducting qualitative research enabling towards highlighting different theories and concepts that provides deeper insights regarding corporate culture. </w:t>
      </w:r>
      <w:r w:rsidR="005E7300" w:rsidRPr="005C4B3C">
        <w:t xml:space="preserve">The current study focuses on four nations whereas, in future the researcher includes other countries for the comparison that will be beneficial for future investigators. </w:t>
      </w:r>
    </w:p>
    <w:p w14:paraId="45AE0685" w14:textId="65387132" w:rsidR="00C017A9" w:rsidRPr="005C4B3C" w:rsidRDefault="00C017A9" w:rsidP="00C017A9">
      <w:pPr>
        <w:pStyle w:val="Heading2"/>
        <w:spacing w:line="360" w:lineRule="auto"/>
      </w:pPr>
      <w:bookmarkStart w:id="54" w:name="_Toc126241783"/>
      <w:r w:rsidRPr="005C4B3C">
        <w:t>5.5 Conclusion</w:t>
      </w:r>
      <w:bookmarkEnd w:id="54"/>
      <w:r w:rsidRPr="005C4B3C">
        <w:t xml:space="preserve"> </w:t>
      </w:r>
    </w:p>
    <w:p w14:paraId="2E308ACB" w14:textId="71A9819B" w:rsidR="005E7300" w:rsidRPr="005C4B3C" w:rsidRDefault="00C017A9" w:rsidP="00C017A9">
      <w:pPr>
        <w:rPr>
          <w:color w:val="000000" w:themeColor="text1"/>
        </w:rPr>
      </w:pPr>
      <w:r w:rsidRPr="005C4B3C">
        <w:t>T</w:t>
      </w:r>
      <w:r w:rsidR="005E7300" w:rsidRPr="005C4B3C">
        <w:t>he current research aimed</w:t>
      </w:r>
      <w:r w:rsidRPr="005C4B3C">
        <w:t xml:space="preserve"> at examining the business across corporate cultures with regards to Gucci. This research highlights on the performance of Gucci’s revenues and profits and their financial stability across UK, Italy, France and U.S. The focus of this study was towards addressing the research problems that was highlighted in the research. </w:t>
      </w:r>
      <w:r w:rsidR="005E7300" w:rsidRPr="005C4B3C">
        <w:t xml:space="preserve">This research revolved around only one objective where the </w:t>
      </w:r>
      <w:r w:rsidR="00D2569C" w:rsidRPr="005C4B3C">
        <w:t>purpose was</w:t>
      </w:r>
      <w:r w:rsidR="005E7300" w:rsidRPr="005C4B3C">
        <w:t xml:space="preserve"> to identify that whether a </w:t>
      </w:r>
      <w:r w:rsidR="005E7300" w:rsidRPr="005C4B3C">
        <w:rPr>
          <w:color w:val="000000" w:themeColor="text1"/>
        </w:rPr>
        <w:t xml:space="preserve">multinational corporation’s leverage different working cultures to drive profit. </w:t>
      </w:r>
    </w:p>
    <w:p w14:paraId="74A60BD3" w14:textId="717AB665" w:rsidR="001726A9" w:rsidRPr="005C4B3C" w:rsidRDefault="005E7300" w:rsidP="001726A9">
      <w:r w:rsidRPr="005C4B3C">
        <w:rPr>
          <w:color w:val="000000" w:themeColor="text1"/>
        </w:rPr>
        <w:lastRenderedPageBreak/>
        <w:t xml:space="preserve">It has been found out through the literature review that </w:t>
      </w:r>
      <w:r w:rsidRPr="005C4B3C">
        <w:t>In Gucci UK, corporate culture has a significant existence may be affected by the nation’s business focused and market driven approach. The issues highlighted in Gucci in different countries was of cultural differences. The other issues faced by multinational firms where varied cultures are relied on socio-cultural problems.</w:t>
      </w:r>
      <w:r w:rsidR="001726A9" w:rsidRPr="005C4B3C">
        <w:t xml:space="preserve"> Thus, the strategies that are required for managing businesses across corporate culture in the UK and Italy could be challenging. Comprehending the differences among the cultures assists in effective communication. Gucci adopts flexible in its approach for managing the business across distinct cultures. These strategies involves creation of corporate balance, providing support to local communities and development of sub-culture in organisational change.</w:t>
      </w:r>
    </w:p>
    <w:p w14:paraId="0CE38F11" w14:textId="0FECDD10" w:rsidR="001726A9" w:rsidRPr="005C4B3C" w:rsidRDefault="001726A9" w:rsidP="001726A9">
      <w:r w:rsidRPr="005C4B3C">
        <w:t xml:space="preserve">The researcher of the study adopts secondary quantitative approach where the data analysis technique that was used for analysing the data obtained through annual and financial reports of Gucci was descriptive analysis, correlation and regression analysis. Thus, the findings of the research reveals that it could be determined that there is a positive correlation between the variables as a result is 0.56. Hence, Gucci Italy, US and UK where Gucci France results in decreasing the overall revenue generation capacity as the French luxury goods market where there is an increased demand for sustainable apparels. The findings of regression analysis shows that Italian label generating more than half of the French luxury groups sales and three quarters of its operational income returned to the profitability levels that have before the pandemic. There are several recommendations that should be adopted by Gucci for improving their financial performance and its stability. </w:t>
      </w:r>
    </w:p>
    <w:p w14:paraId="096BF004" w14:textId="77777777" w:rsidR="001726A9" w:rsidRPr="005C4B3C" w:rsidRDefault="001726A9" w:rsidP="001726A9"/>
    <w:p w14:paraId="3C828A25" w14:textId="36C31269" w:rsidR="005E7300" w:rsidRPr="005C4B3C" w:rsidRDefault="005E7300" w:rsidP="00C017A9"/>
    <w:p w14:paraId="6C64F7D1" w14:textId="722C0266" w:rsidR="00C017A9" w:rsidRPr="005C4B3C" w:rsidRDefault="00C017A9">
      <w:pPr>
        <w:rPr>
          <w:color w:val="000000" w:themeColor="text1"/>
        </w:rPr>
      </w:pPr>
      <w:r w:rsidRPr="005C4B3C">
        <w:rPr>
          <w:color w:val="000000" w:themeColor="text1"/>
        </w:rPr>
        <w:br w:type="page"/>
      </w:r>
    </w:p>
    <w:p w14:paraId="145087E2" w14:textId="3EAF7506" w:rsidR="00205DD3" w:rsidRPr="005C4B3C" w:rsidRDefault="00383CBA" w:rsidP="00436D0F">
      <w:pPr>
        <w:pStyle w:val="Heading1"/>
        <w:spacing w:line="360" w:lineRule="auto"/>
      </w:pPr>
      <w:bookmarkStart w:id="55" w:name="_Toc126241784"/>
      <w:r w:rsidRPr="005C4B3C">
        <w:lastRenderedPageBreak/>
        <w:t>References</w:t>
      </w:r>
      <w:bookmarkEnd w:id="55"/>
    </w:p>
    <w:p w14:paraId="6153C453" w14:textId="77777777" w:rsidR="0007617E" w:rsidRPr="005C4B3C" w:rsidRDefault="0007617E" w:rsidP="00436D0F">
      <w:pPr>
        <w:spacing w:after="0"/>
        <w:ind w:left="720" w:hanging="720"/>
        <w:rPr>
          <w:shd w:val="clear" w:color="auto" w:fill="FFFFFF"/>
        </w:rPr>
      </w:pPr>
      <w:r w:rsidRPr="005C4B3C">
        <w:rPr>
          <w:shd w:val="clear" w:color="auto" w:fill="FFFFFF"/>
        </w:rPr>
        <w:t xml:space="preserve">Adhi </w:t>
      </w:r>
      <w:proofErr w:type="spellStart"/>
      <w:r w:rsidRPr="005C4B3C">
        <w:rPr>
          <w:shd w:val="clear" w:color="auto" w:fill="FFFFFF"/>
        </w:rPr>
        <w:t>Santharm</w:t>
      </w:r>
      <w:proofErr w:type="spellEnd"/>
      <w:r w:rsidRPr="005C4B3C">
        <w:rPr>
          <w:shd w:val="clear" w:color="auto" w:fill="FFFFFF"/>
        </w:rPr>
        <w:t>, B. and Ramanathan, U., 2022. Supply chain transparency for sustainability–an intervention-based research approach. </w:t>
      </w:r>
      <w:r w:rsidRPr="005C4B3C">
        <w:rPr>
          <w:i/>
          <w:iCs/>
          <w:shd w:val="clear" w:color="auto" w:fill="FFFFFF"/>
        </w:rPr>
        <w:t>International Journal of Operations &amp; Production Management</w:t>
      </w:r>
      <w:r w:rsidRPr="005C4B3C">
        <w:rPr>
          <w:shd w:val="clear" w:color="auto" w:fill="FFFFFF"/>
        </w:rPr>
        <w:t>, </w:t>
      </w:r>
      <w:r w:rsidRPr="005C4B3C">
        <w:rPr>
          <w:i/>
          <w:iCs/>
          <w:shd w:val="clear" w:color="auto" w:fill="FFFFFF"/>
        </w:rPr>
        <w:t>42</w:t>
      </w:r>
      <w:r w:rsidRPr="005C4B3C">
        <w:rPr>
          <w:shd w:val="clear" w:color="auto" w:fill="FFFFFF"/>
        </w:rPr>
        <w:t>(7), pp.995-1021.</w:t>
      </w:r>
    </w:p>
    <w:p w14:paraId="659F9A16" w14:textId="77777777" w:rsidR="0007617E" w:rsidRPr="005C4B3C" w:rsidRDefault="0007617E" w:rsidP="00436D0F">
      <w:pPr>
        <w:spacing w:after="0"/>
        <w:ind w:left="720" w:hanging="720"/>
        <w:rPr>
          <w:shd w:val="clear" w:color="auto" w:fill="FFFFFF"/>
        </w:rPr>
      </w:pPr>
      <w:proofErr w:type="spellStart"/>
      <w:r w:rsidRPr="005C4B3C">
        <w:rPr>
          <w:shd w:val="clear" w:color="auto" w:fill="FFFFFF"/>
        </w:rPr>
        <w:t>Alam</w:t>
      </w:r>
      <w:proofErr w:type="spellEnd"/>
      <w:r w:rsidRPr="005C4B3C">
        <w:rPr>
          <w:shd w:val="clear" w:color="auto" w:fill="FFFFFF"/>
        </w:rPr>
        <w:t>, M.K., 2021. A systematic qualitative case study: questions, data collection, NVivo analysis and saturation. </w:t>
      </w:r>
      <w:r w:rsidRPr="005C4B3C">
        <w:rPr>
          <w:i/>
          <w:iCs/>
          <w:shd w:val="clear" w:color="auto" w:fill="FFFFFF"/>
        </w:rPr>
        <w:t>Qualitative Research in Organizations and Management: An International Journal</w:t>
      </w:r>
      <w:r w:rsidRPr="005C4B3C">
        <w:rPr>
          <w:shd w:val="clear" w:color="auto" w:fill="FFFFFF"/>
        </w:rPr>
        <w:t>, </w:t>
      </w:r>
      <w:r w:rsidRPr="005C4B3C">
        <w:rPr>
          <w:i/>
          <w:iCs/>
          <w:shd w:val="clear" w:color="auto" w:fill="FFFFFF"/>
        </w:rPr>
        <w:t>16</w:t>
      </w:r>
      <w:r w:rsidRPr="005C4B3C">
        <w:rPr>
          <w:shd w:val="clear" w:color="auto" w:fill="FFFFFF"/>
        </w:rPr>
        <w:t>(1), pp.1-31.</w:t>
      </w:r>
    </w:p>
    <w:p w14:paraId="36E73A73" w14:textId="77777777" w:rsidR="0007617E" w:rsidRPr="005C4B3C" w:rsidRDefault="0007617E" w:rsidP="00436D0F">
      <w:pPr>
        <w:spacing w:after="0"/>
        <w:ind w:left="720" w:hanging="720"/>
        <w:rPr>
          <w:color w:val="000000" w:themeColor="text1"/>
        </w:rPr>
      </w:pPr>
      <w:r w:rsidRPr="005C4B3C">
        <w:rPr>
          <w:color w:val="000000" w:themeColor="text1"/>
        </w:rPr>
        <w:t xml:space="preserve">Alvesson, M. and Spicer, A., 2019. Neo-institutional theory and organization studies: a mid-life crisis?. </w:t>
      </w:r>
      <w:r w:rsidRPr="005C4B3C">
        <w:rPr>
          <w:i/>
          <w:color w:val="000000" w:themeColor="text1"/>
        </w:rPr>
        <w:t>Organization Studies</w:t>
      </w:r>
      <w:r w:rsidRPr="005C4B3C">
        <w:rPr>
          <w:color w:val="000000" w:themeColor="text1"/>
        </w:rPr>
        <w:t xml:space="preserve">, </w:t>
      </w:r>
      <w:r w:rsidRPr="005C4B3C">
        <w:rPr>
          <w:i/>
          <w:color w:val="000000" w:themeColor="text1"/>
        </w:rPr>
        <w:t>40</w:t>
      </w:r>
      <w:r w:rsidRPr="005C4B3C">
        <w:rPr>
          <w:color w:val="000000" w:themeColor="text1"/>
        </w:rPr>
        <w:t>(2), pp.199-218.</w:t>
      </w:r>
    </w:p>
    <w:p w14:paraId="5FBA1C4D" w14:textId="77777777" w:rsidR="0007617E" w:rsidRPr="005C4B3C" w:rsidRDefault="0007617E" w:rsidP="00436D0F">
      <w:pPr>
        <w:spacing w:after="0"/>
        <w:ind w:left="720" w:hanging="720"/>
        <w:rPr>
          <w:shd w:val="clear" w:color="auto" w:fill="FFFFFF"/>
        </w:rPr>
      </w:pPr>
      <w:r w:rsidRPr="005C4B3C">
        <w:rPr>
          <w:shd w:val="clear" w:color="auto" w:fill="FFFFFF"/>
        </w:rPr>
        <w:t>Amalina, F., Hashem, I.A.T., Azizul, Z.H., Fong, A.T., Firdaus, A., Imran, M. and Anuar, N.B., 2019. Blending big data analytics: Review on challenges and a recent study. </w:t>
      </w:r>
      <w:proofErr w:type="spellStart"/>
      <w:r w:rsidRPr="005C4B3C">
        <w:rPr>
          <w:i/>
          <w:iCs/>
          <w:shd w:val="clear" w:color="auto" w:fill="FFFFFF"/>
        </w:rPr>
        <w:t>Ieee</w:t>
      </w:r>
      <w:proofErr w:type="spellEnd"/>
      <w:r w:rsidRPr="005C4B3C">
        <w:rPr>
          <w:i/>
          <w:iCs/>
          <w:shd w:val="clear" w:color="auto" w:fill="FFFFFF"/>
        </w:rPr>
        <w:t xml:space="preserve"> Access</w:t>
      </w:r>
      <w:r w:rsidRPr="005C4B3C">
        <w:rPr>
          <w:shd w:val="clear" w:color="auto" w:fill="FFFFFF"/>
        </w:rPr>
        <w:t>, </w:t>
      </w:r>
      <w:r w:rsidRPr="005C4B3C">
        <w:rPr>
          <w:i/>
          <w:iCs/>
          <w:shd w:val="clear" w:color="auto" w:fill="FFFFFF"/>
        </w:rPr>
        <w:t>8</w:t>
      </w:r>
      <w:r w:rsidRPr="005C4B3C">
        <w:rPr>
          <w:shd w:val="clear" w:color="auto" w:fill="FFFFFF"/>
        </w:rPr>
        <w:t>, pp.3629-3645.</w:t>
      </w:r>
    </w:p>
    <w:p w14:paraId="01DC9D9A" w14:textId="77777777" w:rsidR="0007617E" w:rsidRPr="005C4B3C" w:rsidRDefault="0007617E" w:rsidP="00436D0F">
      <w:pPr>
        <w:spacing w:after="0"/>
        <w:ind w:left="720" w:hanging="720"/>
        <w:rPr>
          <w:shd w:val="clear" w:color="auto" w:fill="FFFFFF"/>
        </w:rPr>
      </w:pPr>
      <w:r w:rsidRPr="005C4B3C">
        <w:rPr>
          <w:shd w:val="clear" w:color="auto" w:fill="FFFFFF"/>
        </w:rPr>
        <w:t xml:space="preserve">Archibald, M.M., </w:t>
      </w:r>
      <w:proofErr w:type="spellStart"/>
      <w:r w:rsidRPr="005C4B3C">
        <w:rPr>
          <w:shd w:val="clear" w:color="auto" w:fill="FFFFFF"/>
        </w:rPr>
        <w:t>Ambagtsheer</w:t>
      </w:r>
      <w:proofErr w:type="spellEnd"/>
      <w:r w:rsidRPr="005C4B3C">
        <w:rPr>
          <w:shd w:val="clear" w:color="auto" w:fill="FFFFFF"/>
        </w:rPr>
        <w:t>, R.C., Casey, M.G. and Lawless, M., 2019. Using zoom videoconferencing for qualitative data collection: perceptions and experiences of researchers and participants. </w:t>
      </w:r>
      <w:r w:rsidRPr="005C4B3C">
        <w:rPr>
          <w:i/>
          <w:iCs/>
          <w:shd w:val="clear" w:color="auto" w:fill="FFFFFF"/>
        </w:rPr>
        <w:t>International journal of qualitative methods</w:t>
      </w:r>
      <w:r w:rsidRPr="005C4B3C">
        <w:rPr>
          <w:shd w:val="clear" w:color="auto" w:fill="FFFFFF"/>
        </w:rPr>
        <w:t>, </w:t>
      </w:r>
      <w:r w:rsidRPr="005C4B3C">
        <w:rPr>
          <w:i/>
          <w:iCs/>
          <w:shd w:val="clear" w:color="auto" w:fill="FFFFFF"/>
        </w:rPr>
        <w:t>18</w:t>
      </w:r>
      <w:r w:rsidRPr="005C4B3C">
        <w:rPr>
          <w:shd w:val="clear" w:color="auto" w:fill="FFFFFF"/>
        </w:rPr>
        <w:t>, p.1609406919874596.</w:t>
      </w:r>
    </w:p>
    <w:p w14:paraId="0796D871" w14:textId="77777777" w:rsidR="0007617E" w:rsidRPr="005C4B3C" w:rsidRDefault="0007617E" w:rsidP="00436D0F">
      <w:pPr>
        <w:spacing w:after="0"/>
        <w:ind w:left="720" w:hanging="720"/>
        <w:rPr>
          <w:color w:val="000000" w:themeColor="text1"/>
        </w:rPr>
      </w:pPr>
      <w:r w:rsidRPr="005C4B3C">
        <w:rPr>
          <w:color w:val="000000" w:themeColor="text1"/>
        </w:rPr>
        <w:t>Armitage, J. and Roberts, J., 2021. The globalisation of luxury fashion: The case of Gucci. Luxury, 6(3), pp.227-246.</w:t>
      </w:r>
    </w:p>
    <w:p w14:paraId="40FA2312" w14:textId="77777777" w:rsidR="0007617E" w:rsidRPr="005C4B3C" w:rsidRDefault="0007617E" w:rsidP="00436D0F">
      <w:pPr>
        <w:spacing w:after="0"/>
        <w:ind w:left="720" w:hanging="720"/>
        <w:rPr>
          <w:color w:val="000000" w:themeColor="text1"/>
        </w:rPr>
      </w:pPr>
      <w:r w:rsidRPr="005C4B3C">
        <w:rPr>
          <w:color w:val="000000" w:themeColor="text1"/>
        </w:rPr>
        <w:t>Augello, M. (2022). Curating Italian Fashion: Heritage, Industry, Institutions. Bloomsbury Publishing.</w:t>
      </w:r>
    </w:p>
    <w:p w14:paraId="572046F7" w14:textId="37E7DBC2" w:rsidR="0007617E" w:rsidRPr="005C4B3C" w:rsidRDefault="0007617E" w:rsidP="00436D0F">
      <w:pPr>
        <w:spacing w:after="0"/>
        <w:ind w:left="720" w:hanging="720"/>
        <w:rPr>
          <w:color w:val="000000" w:themeColor="text1"/>
          <w:shd w:val="clear" w:color="auto" w:fill="FFFFFF"/>
        </w:rPr>
      </w:pPr>
      <w:r w:rsidRPr="005C4B3C">
        <w:rPr>
          <w:color w:val="000000" w:themeColor="text1"/>
          <w:shd w:val="clear" w:color="auto" w:fill="FFFFFF"/>
        </w:rPr>
        <w:t>Baker, R. (</w:t>
      </w:r>
      <w:r w:rsidR="002119F2" w:rsidRPr="005C4B3C">
        <w:rPr>
          <w:color w:val="000000" w:themeColor="text1"/>
          <w:shd w:val="clear" w:color="auto" w:fill="FFFFFF"/>
        </w:rPr>
        <w:t>2022</w:t>
      </w:r>
      <w:r w:rsidRPr="005C4B3C">
        <w:rPr>
          <w:color w:val="000000" w:themeColor="text1"/>
          <w:shd w:val="clear" w:color="auto" w:fill="FFFFFF"/>
        </w:rPr>
        <w:t>). </w:t>
      </w:r>
      <w:r w:rsidRPr="005C4B3C">
        <w:rPr>
          <w:i/>
          <w:iCs/>
          <w:color w:val="000000" w:themeColor="text1"/>
          <w:shd w:val="clear" w:color="auto" w:fill="FFFFFF"/>
        </w:rPr>
        <w:t xml:space="preserve">Invisible Trillions: How Financial Secrecy Is </w:t>
      </w:r>
      <w:proofErr w:type="spellStart"/>
      <w:r w:rsidRPr="005C4B3C">
        <w:rPr>
          <w:i/>
          <w:iCs/>
          <w:color w:val="000000" w:themeColor="text1"/>
          <w:shd w:val="clear" w:color="auto" w:fill="FFFFFF"/>
        </w:rPr>
        <w:t>Imperiling</w:t>
      </w:r>
      <w:proofErr w:type="spellEnd"/>
      <w:r w:rsidRPr="005C4B3C">
        <w:rPr>
          <w:i/>
          <w:iCs/>
          <w:color w:val="000000" w:themeColor="text1"/>
          <w:shd w:val="clear" w:color="auto" w:fill="FFFFFF"/>
        </w:rPr>
        <w:t xml:space="preserve"> Capitalism and </w:t>
      </w:r>
      <w:proofErr w:type="spellStart"/>
      <w:r w:rsidRPr="005C4B3C">
        <w:rPr>
          <w:i/>
          <w:iCs/>
          <w:color w:val="000000" w:themeColor="text1"/>
          <w:shd w:val="clear" w:color="auto" w:fill="FFFFFF"/>
        </w:rPr>
        <w:t>Democracyand</w:t>
      </w:r>
      <w:proofErr w:type="spellEnd"/>
      <w:r w:rsidRPr="005C4B3C">
        <w:rPr>
          <w:i/>
          <w:iCs/>
          <w:color w:val="000000" w:themeColor="text1"/>
          <w:shd w:val="clear" w:color="auto" w:fill="FFFFFF"/>
        </w:rPr>
        <w:t xml:space="preserve"> the Way to Renew Our Broken System</w:t>
      </w:r>
      <w:r w:rsidRPr="005C4B3C">
        <w:rPr>
          <w:color w:val="000000" w:themeColor="text1"/>
          <w:shd w:val="clear" w:color="auto" w:fill="FFFFFF"/>
        </w:rPr>
        <w:t>. Berrett-Koehler Publishers.</w:t>
      </w:r>
    </w:p>
    <w:p w14:paraId="0C4F4FB2" w14:textId="77777777" w:rsidR="0007617E" w:rsidRPr="005C4B3C" w:rsidRDefault="0007617E" w:rsidP="00436D0F">
      <w:pPr>
        <w:spacing w:after="0"/>
        <w:ind w:left="720" w:hanging="720"/>
        <w:rPr>
          <w:color w:val="000000" w:themeColor="text1"/>
        </w:rPr>
      </w:pPr>
      <w:r w:rsidRPr="005C4B3C">
        <w:rPr>
          <w:color w:val="000000" w:themeColor="text1"/>
        </w:rPr>
        <w:t>Balabanis, G., and Karpova, A. (2022). Cultural antecedents and consequences of luxury brand personalities. European Journal of Marketing, (ahead-of-print).</w:t>
      </w:r>
    </w:p>
    <w:p w14:paraId="59B10A99" w14:textId="77777777" w:rsidR="0007617E" w:rsidRPr="005C4B3C" w:rsidRDefault="0007617E" w:rsidP="00436D0F">
      <w:pPr>
        <w:spacing w:after="0"/>
        <w:ind w:left="720" w:hanging="720"/>
        <w:rPr>
          <w:color w:val="000000" w:themeColor="text1"/>
        </w:rPr>
      </w:pPr>
      <w:r w:rsidRPr="005C4B3C">
        <w:rPr>
          <w:color w:val="000000" w:themeColor="text1"/>
        </w:rPr>
        <w:t xml:space="preserve">Bertola, P., Colombi, C., </w:t>
      </w:r>
      <w:proofErr w:type="spellStart"/>
      <w:r w:rsidRPr="005C4B3C">
        <w:rPr>
          <w:color w:val="000000" w:themeColor="text1"/>
        </w:rPr>
        <w:t>Iannilli</w:t>
      </w:r>
      <w:proofErr w:type="spellEnd"/>
      <w:r w:rsidRPr="005C4B3C">
        <w:rPr>
          <w:color w:val="000000" w:themeColor="text1"/>
        </w:rPr>
        <w:t>, V.M. and Vacca, F., 2020. From Cultural Branding to Cultural Empowerment through Social Innovation: I Was a Sari—A Design-Driven Indian Case Study. Fashion Practice, 12(2), pp.245-263.</w:t>
      </w:r>
    </w:p>
    <w:p w14:paraId="77F06C7D" w14:textId="77777777" w:rsidR="0007617E" w:rsidRPr="005C4B3C" w:rsidRDefault="0007617E" w:rsidP="00436D0F">
      <w:pPr>
        <w:spacing w:after="0"/>
        <w:ind w:left="720" w:hanging="720"/>
        <w:rPr>
          <w:color w:val="000000" w:themeColor="text1"/>
        </w:rPr>
      </w:pPr>
      <w:r w:rsidRPr="005C4B3C">
        <w:rPr>
          <w:color w:val="000000" w:themeColor="text1"/>
        </w:rPr>
        <w:t>Bratcher, T.R., 2021. Purses, pencil skirts, and podcasts: a content analysis of fashion brand PR. Public Relations Journal, 14(1), pp.1-30.</w:t>
      </w:r>
    </w:p>
    <w:p w14:paraId="5D7F009A" w14:textId="77777777" w:rsidR="0007617E" w:rsidRPr="005C4B3C" w:rsidRDefault="0007617E" w:rsidP="00436D0F">
      <w:pPr>
        <w:spacing w:after="0"/>
        <w:ind w:left="720" w:hanging="720"/>
        <w:rPr>
          <w:color w:val="000000" w:themeColor="text1"/>
        </w:rPr>
      </w:pPr>
      <w:r w:rsidRPr="005C4B3C">
        <w:rPr>
          <w:color w:val="000000" w:themeColor="text1"/>
        </w:rPr>
        <w:t>Brugger, G., 2020. The strategic role of supply chain management in the luxury fashion sector (Doctoral dissertation).</w:t>
      </w:r>
    </w:p>
    <w:p w14:paraId="6C470443" w14:textId="77777777" w:rsidR="0007617E" w:rsidRPr="005C4B3C" w:rsidRDefault="0007617E" w:rsidP="00436D0F">
      <w:pPr>
        <w:spacing w:after="0"/>
        <w:ind w:left="720" w:hanging="720"/>
        <w:rPr>
          <w:shd w:val="clear" w:color="auto" w:fill="FFFFFF"/>
        </w:rPr>
      </w:pPr>
      <w:proofErr w:type="spellStart"/>
      <w:r w:rsidRPr="005C4B3C">
        <w:rPr>
          <w:shd w:val="clear" w:color="auto" w:fill="FFFFFF"/>
        </w:rPr>
        <w:lastRenderedPageBreak/>
        <w:t>Budiyanto</w:t>
      </w:r>
      <w:proofErr w:type="spellEnd"/>
      <w:r w:rsidRPr="005C4B3C">
        <w:rPr>
          <w:shd w:val="clear" w:color="auto" w:fill="FFFFFF"/>
        </w:rPr>
        <w:t xml:space="preserve">, C., </w:t>
      </w:r>
      <w:proofErr w:type="spellStart"/>
      <w:r w:rsidRPr="005C4B3C">
        <w:rPr>
          <w:shd w:val="clear" w:color="auto" w:fill="FFFFFF"/>
        </w:rPr>
        <w:t>Prananto</w:t>
      </w:r>
      <w:proofErr w:type="spellEnd"/>
      <w:r w:rsidRPr="005C4B3C">
        <w:rPr>
          <w:shd w:val="clear" w:color="auto" w:fill="FFFFFF"/>
        </w:rPr>
        <w:t>, A. and Tan, F.T., 2019. Designing Embedded Case Study Research Approach in Educational Research. </w:t>
      </w:r>
      <w:r w:rsidRPr="005C4B3C">
        <w:rPr>
          <w:i/>
          <w:iCs/>
          <w:shd w:val="clear" w:color="auto" w:fill="FFFFFF"/>
        </w:rPr>
        <w:t>Online Submission</w:t>
      </w:r>
      <w:r w:rsidRPr="005C4B3C">
        <w:rPr>
          <w:shd w:val="clear" w:color="auto" w:fill="FFFFFF"/>
        </w:rPr>
        <w:t>, </w:t>
      </w:r>
      <w:r w:rsidRPr="005C4B3C">
        <w:rPr>
          <w:i/>
          <w:iCs/>
          <w:shd w:val="clear" w:color="auto" w:fill="FFFFFF"/>
        </w:rPr>
        <w:t>3</w:t>
      </w:r>
      <w:r w:rsidRPr="005C4B3C">
        <w:rPr>
          <w:shd w:val="clear" w:color="auto" w:fill="FFFFFF"/>
        </w:rPr>
        <w:t>(1), pp.1-18.</w:t>
      </w:r>
    </w:p>
    <w:p w14:paraId="7B7B62E4" w14:textId="77777777" w:rsidR="0007617E" w:rsidRPr="005C4B3C" w:rsidRDefault="0007617E" w:rsidP="00436D0F">
      <w:pPr>
        <w:spacing w:after="0"/>
        <w:ind w:left="720" w:hanging="720"/>
        <w:rPr>
          <w:color w:val="000000" w:themeColor="text1"/>
        </w:rPr>
      </w:pPr>
      <w:proofErr w:type="spellStart"/>
      <w:r w:rsidRPr="005C4B3C">
        <w:rPr>
          <w:color w:val="000000" w:themeColor="text1"/>
        </w:rPr>
        <w:t>Cabigiosu</w:t>
      </w:r>
      <w:proofErr w:type="spellEnd"/>
      <w:r w:rsidRPr="005C4B3C">
        <w:rPr>
          <w:color w:val="000000" w:themeColor="text1"/>
        </w:rPr>
        <w:t>, A. (2020). Digitalization in the luxury fashion industry. Springer International Publishing.</w:t>
      </w:r>
    </w:p>
    <w:p w14:paraId="478DBC0A" w14:textId="77777777" w:rsidR="0007617E" w:rsidRPr="005C4B3C" w:rsidRDefault="0007617E" w:rsidP="00436D0F">
      <w:pPr>
        <w:spacing w:after="0"/>
        <w:ind w:left="720" w:hanging="720"/>
        <w:rPr>
          <w:color w:val="000000" w:themeColor="text1"/>
        </w:rPr>
      </w:pPr>
      <w:r w:rsidRPr="005C4B3C">
        <w:rPr>
          <w:color w:val="000000" w:themeColor="text1"/>
        </w:rPr>
        <w:t>Centre For Retail Research. 2018. Who’s Gone Bust in Retail? The Centre For Retail Research. [online] Retailresearch.org. Available at: https://www.retailresearch.org/whos-gone-bust-retail.html.</w:t>
      </w:r>
    </w:p>
    <w:p w14:paraId="2373A52D" w14:textId="77777777" w:rsidR="0007617E" w:rsidRPr="005C4B3C" w:rsidRDefault="0007617E" w:rsidP="00436D0F">
      <w:pPr>
        <w:spacing w:after="0"/>
        <w:ind w:left="720" w:hanging="720"/>
        <w:rPr>
          <w:color w:val="000000" w:themeColor="text1"/>
        </w:rPr>
      </w:pPr>
      <w:proofErr w:type="spellStart"/>
      <w:r w:rsidRPr="005C4B3C">
        <w:rPr>
          <w:color w:val="000000" w:themeColor="text1"/>
        </w:rPr>
        <w:t>Chhotray</w:t>
      </w:r>
      <w:proofErr w:type="spellEnd"/>
      <w:r w:rsidRPr="005C4B3C">
        <w:rPr>
          <w:color w:val="000000" w:themeColor="text1"/>
        </w:rPr>
        <w:t>, S., Sivertsson, O. and Tell, J., 2018. The roles of leadership, vision, and empowerment in born global companies. Journal of international entrepreneurship, 16(1), pp.38-57.</w:t>
      </w:r>
    </w:p>
    <w:p w14:paraId="26946526" w14:textId="77777777" w:rsidR="0007617E" w:rsidRPr="005C4B3C" w:rsidRDefault="0007617E" w:rsidP="00436D0F">
      <w:pPr>
        <w:spacing w:after="0"/>
        <w:ind w:left="720" w:hanging="720"/>
        <w:rPr>
          <w:color w:val="000000" w:themeColor="text1"/>
          <w:shd w:val="clear" w:color="auto" w:fill="FFFFFF"/>
        </w:rPr>
      </w:pPr>
      <w:r w:rsidRPr="005C4B3C">
        <w:rPr>
          <w:color w:val="000000" w:themeColor="text1"/>
          <w:shd w:val="clear" w:color="auto" w:fill="FFFFFF"/>
        </w:rPr>
        <w:t>Choi, Y. H., Kim, S. E., &amp; Lee, K. H. (2021). Faux fur trade networks using macroscopic data: A social network approach. </w:t>
      </w:r>
      <w:r w:rsidRPr="005C4B3C">
        <w:rPr>
          <w:i/>
          <w:iCs/>
          <w:color w:val="000000" w:themeColor="text1"/>
          <w:shd w:val="clear" w:color="auto" w:fill="FFFFFF"/>
        </w:rPr>
        <w:t>Sustainability</w:t>
      </w:r>
      <w:r w:rsidRPr="005C4B3C">
        <w:rPr>
          <w:color w:val="000000" w:themeColor="text1"/>
          <w:shd w:val="clear" w:color="auto" w:fill="FFFFFF"/>
        </w:rPr>
        <w:t>, </w:t>
      </w:r>
      <w:r w:rsidRPr="005C4B3C">
        <w:rPr>
          <w:i/>
          <w:iCs/>
          <w:color w:val="000000" w:themeColor="text1"/>
          <w:shd w:val="clear" w:color="auto" w:fill="FFFFFF"/>
        </w:rPr>
        <w:t>13</w:t>
      </w:r>
      <w:r w:rsidRPr="005C4B3C">
        <w:rPr>
          <w:color w:val="000000" w:themeColor="text1"/>
          <w:shd w:val="clear" w:color="auto" w:fill="FFFFFF"/>
        </w:rPr>
        <w:t>(3), 1427.</w:t>
      </w:r>
    </w:p>
    <w:p w14:paraId="25F92651" w14:textId="2943A208" w:rsidR="0007617E" w:rsidRPr="005C4B3C" w:rsidRDefault="0007617E" w:rsidP="00436D0F">
      <w:pPr>
        <w:spacing w:after="0"/>
        <w:ind w:left="720" w:hanging="720"/>
        <w:rPr>
          <w:color w:val="000000" w:themeColor="text1"/>
          <w:shd w:val="clear" w:color="auto" w:fill="FFFFFF"/>
        </w:rPr>
      </w:pPr>
      <w:r w:rsidRPr="005C4B3C">
        <w:rPr>
          <w:color w:val="000000" w:themeColor="text1"/>
          <w:shd w:val="clear" w:color="auto" w:fill="FFFFFF"/>
        </w:rPr>
        <w:t xml:space="preserve">Cong, L. W., Harvey, C. R., </w:t>
      </w:r>
      <w:proofErr w:type="spellStart"/>
      <w:r w:rsidRPr="005C4B3C">
        <w:rPr>
          <w:color w:val="000000" w:themeColor="text1"/>
          <w:shd w:val="clear" w:color="auto" w:fill="FFFFFF"/>
        </w:rPr>
        <w:t>Rabetti</w:t>
      </w:r>
      <w:proofErr w:type="spellEnd"/>
      <w:r w:rsidRPr="005C4B3C">
        <w:rPr>
          <w:color w:val="000000" w:themeColor="text1"/>
          <w:shd w:val="clear" w:color="auto" w:fill="FFFFFF"/>
        </w:rPr>
        <w:t>, D., &amp; Wu, Z. Y. (</w:t>
      </w:r>
      <w:r w:rsidR="002119F2" w:rsidRPr="005C4B3C">
        <w:rPr>
          <w:color w:val="000000" w:themeColor="text1"/>
          <w:shd w:val="clear" w:color="auto" w:fill="FFFFFF"/>
        </w:rPr>
        <w:t>2022</w:t>
      </w:r>
      <w:r w:rsidRPr="005C4B3C">
        <w:rPr>
          <w:color w:val="000000" w:themeColor="text1"/>
          <w:shd w:val="clear" w:color="auto" w:fill="FFFFFF"/>
        </w:rPr>
        <w:t>). </w:t>
      </w:r>
      <w:r w:rsidRPr="005C4B3C">
        <w:rPr>
          <w:i/>
          <w:iCs/>
          <w:color w:val="000000" w:themeColor="text1"/>
          <w:shd w:val="clear" w:color="auto" w:fill="FFFFFF"/>
        </w:rPr>
        <w:t>An anatomy of crypto-enabled cybercrimes</w:t>
      </w:r>
      <w:r w:rsidRPr="005C4B3C">
        <w:rPr>
          <w:color w:val="000000" w:themeColor="text1"/>
          <w:shd w:val="clear" w:color="auto" w:fill="FFFFFF"/>
        </w:rPr>
        <w:t> (No. w30834). National Bureau of Economic Research.</w:t>
      </w:r>
    </w:p>
    <w:p w14:paraId="623FBE27" w14:textId="77777777" w:rsidR="0007617E" w:rsidRPr="005C4B3C" w:rsidRDefault="0007617E" w:rsidP="00436D0F">
      <w:pPr>
        <w:spacing w:after="0"/>
        <w:ind w:left="720" w:hanging="720"/>
        <w:rPr>
          <w:color w:val="000000" w:themeColor="text1"/>
        </w:rPr>
      </w:pPr>
      <w:r w:rsidRPr="005C4B3C">
        <w:rPr>
          <w:color w:val="000000" w:themeColor="text1"/>
        </w:rPr>
        <w:t xml:space="preserve">Connelly, L.M., 2014. Ethical considerations in research studies. </w:t>
      </w:r>
      <w:proofErr w:type="spellStart"/>
      <w:r w:rsidRPr="005C4B3C">
        <w:rPr>
          <w:color w:val="000000" w:themeColor="text1"/>
        </w:rPr>
        <w:t>Medsurg</w:t>
      </w:r>
      <w:proofErr w:type="spellEnd"/>
      <w:r w:rsidRPr="005C4B3C">
        <w:rPr>
          <w:color w:val="000000" w:themeColor="text1"/>
        </w:rPr>
        <w:t xml:space="preserve"> Nursing, 23(1), pp.54-56.</w:t>
      </w:r>
    </w:p>
    <w:p w14:paraId="426EB802" w14:textId="77777777" w:rsidR="0007617E" w:rsidRPr="005C4B3C" w:rsidRDefault="0007617E" w:rsidP="00436D0F">
      <w:pPr>
        <w:spacing w:after="0"/>
        <w:ind w:left="720" w:hanging="720"/>
        <w:rPr>
          <w:color w:val="000000" w:themeColor="text1"/>
        </w:rPr>
      </w:pPr>
      <w:r w:rsidRPr="005C4B3C">
        <w:rPr>
          <w:color w:val="000000" w:themeColor="text1"/>
        </w:rPr>
        <w:t xml:space="preserve">David, R.J., Tolbert, P.S. and Boghossian, J., 2019. Institutional theory in organization studies. In </w:t>
      </w:r>
      <w:r w:rsidRPr="005C4B3C">
        <w:rPr>
          <w:i/>
          <w:color w:val="000000" w:themeColor="text1"/>
        </w:rPr>
        <w:t xml:space="preserve">Oxford Research </w:t>
      </w:r>
      <w:proofErr w:type="spellStart"/>
      <w:r w:rsidRPr="005C4B3C">
        <w:rPr>
          <w:i/>
          <w:color w:val="000000" w:themeColor="text1"/>
        </w:rPr>
        <w:t>Encyclopedia</w:t>
      </w:r>
      <w:proofErr w:type="spellEnd"/>
      <w:r w:rsidRPr="005C4B3C">
        <w:rPr>
          <w:i/>
          <w:color w:val="000000" w:themeColor="text1"/>
        </w:rPr>
        <w:t xml:space="preserve"> of Business and Management</w:t>
      </w:r>
      <w:r w:rsidRPr="005C4B3C">
        <w:rPr>
          <w:color w:val="000000" w:themeColor="text1"/>
        </w:rPr>
        <w:t>.</w:t>
      </w:r>
    </w:p>
    <w:p w14:paraId="2C95F666" w14:textId="77777777" w:rsidR="0007617E" w:rsidRPr="005C4B3C" w:rsidRDefault="0007617E" w:rsidP="00436D0F">
      <w:pPr>
        <w:spacing w:after="0"/>
        <w:ind w:left="720" w:hanging="720"/>
        <w:rPr>
          <w:color w:val="000000" w:themeColor="text1"/>
        </w:rPr>
      </w:pPr>
      <w:r w:rsidRPr="005C4B3C">
        <w:rPr>
          <w:color w:val="000000" w:themeColor="text1"/>
        </w:rPr>
        <w:t>DeFanti, M., Bird, D. and Caldwell, H., 2014, July. Gucci's use of a borrowed corporate heritage to establish a global luxury brand. In Competition Forum (Vol. 12, No. 2, p. 45). American Society for Competitiveness.</w:t>
      </w:r>
    </w:p>
    <w:p w14:paraId="101A8073" w14:textId="77777777" w:rsidR="0007617E" w:rsidRPr="005C4B3C" w:rsidRDefault="0007617E" w:rsidP="00436D0F">
      <w:pPr>
        <w:spacing w:after="0"/>
        <w:ind w:left="720" w:hanging="720"/>
        <w:rPr>
          <w:color w:val="000000" w:themeColor="text1"/>
        </w:rPr>
      </w:pPr>
      <w:proofErr w:type="spellStart"/>
      <w:r w:rsidRPr="005C4B3C">
        <w:rPr>
          <w:color w:val="000000" w:themeColor="text1"/>
        </w:rPr>
        <w:t>Donzé</w:t>
      </w:r>
      <w:proofErr w:type="spellEnd"/>
      <w:r w:rsidRPr="005C4B3C">
        <w:rPr>
          <w:color w:val="000000" w:themeColor="text1"/>
        </w:rPr>
        <w:t xml:space="preserve">, P. Y., and </w:t>
      </w:r>
      <w:proofErr w:type="spellStart"/>
      <w:r w:rsidRPr="005C4B3C">
        <w:rPr>
          <w:color w:val="000000" w:themeColor="text1"/>
        </w:rPr>
        <w:t>Pouillard</w:t>
      </w:r>
      <w:proofErr w:type="spellEnd"/>
      <w:r w:rsidRPr="005C4B3C">
        <w:rPr>
          <w:color w:val="000000" w:themeColor="text1"/>
        </w:rPr>
        <w:t>, V. (2019). Luxury. In The Routledge Companion to the Makers of Global Business (pp. 424-437). Routledge.</w:t>
      </w:r>
    </w:p>
    <w:p w14:paraId="63BE63A3" w14:textId="77777777" w:rsidR="0007617E" w:rsidRPr="005C4B3C" w:rsidRDefault="0007617E" w:rsidP="00436D0F">
      <w:pPr>
        <w:spacing w:after="0"/>
        <w:ind w:left="720" w:hanging="720"/>
        <w:rPr>
          <w:color w:val="000000" w:themeColor="text1"/>
        </w:rPr>
      </w:pPr>
      <w:r w:rsidRPr="005C4B3C">
        <w:rPr>
          <w:color w:val="000000" w:themeColor="text1"/>
        </w:rPr>
        <w:t>Eaton, D. and Kilby, G., 2015. Does your organisational culture support your business strategy?. The Journal for Quality and Participation, 37(4), p.4.</w:t>
      </w:r>
    </w:p>
    <w:p w14:paraId="1A015655" w14:textId="77777777" w:rsidR="0007617E" w:rsidRPr="005C4B3C" w:rsidRDefault="0007617E" w:rsidP="00436D0F">
      <w:pPr>
        <w:spacing w:after="0"/>
        <w:ind w:left="720" w:hanging="720"/>
        <w:rPr>
          <w:color w:val="000000" w:themeColor="text1"/>
        </w:rPr>
      </w:pPr>
      <w:proofErr w:type="spellStart"/>
      <w:r w:rsidRPr="005C4B3C">
        <w:rPr>
          <w:color w:val="000000" w:themeColor="text1"/>
        </w:rPr>
        <w:t>Falamarzi</w:t>
      </w:r>
      <w:proofErr w:type="spellEnd"/>
      <w:r w:rsidRPr="005C4B3C">
        <w:rPr>
          <w:color w:val="000000" w:themeColor="text1"/>
        </w:rPr>
        <w:t xml:space="preserve">, H., Fathi, Z. and </w:t>
      </w:r>
      <w:proofErr w:type="spellStart"/>
      <w:r w:rsidRPr="005C4B3C">
        <w:rPr>
          <w:color w:val="000000" w:themeColor="text1"/>
        </w:rPr>
        <w:t>Shafiae</w:t>
      </w:r>
      <w:proofErr w:type="spellEnd"/>
      <w:r w:rsidRPr="005C4B3C">
        <w:rPr>
          <w:color w:val="000000" w:themeColor="text1"/>
        </w:rPr>
        <w:t xml:space="preserve">, H., 2021. Provide a model based on Hofstede's cultural framework for investors' financial decision-making. </w:t>
      </w:r>
      <w:r w:rsidRPr="005C4B3C">
        <w:rPr>
          <w:i/>
          <w:color w:val="000000" w:themeColor="text1"/>
        </w:rPr>
        <w:t>Journal of Management Accounting and Auditing Knowledge</w:t>
      </w:r>
      <w:r w:rsidRPr="005C4B3C">
        <w:rPr>
          <w:color w:val="000000" w:themeColor="text1"/>
        </w:rPr>
        <w:t xml:space="preserve">, </w:t>
      </w:r>
      <w:r w:rsidRPr="005C4B3C">
        <w:rPr>
          <w:i/>
          <w:color w:val="000000" w:themeColor="text1"/>
        </w:rPr>
        <w:t>10</w:t>
      </w:r>
      <w:r w:rsidRPr="005C4B3C">
        <w:rPr>
          <w:color w:val="000000" w:themeColor="text1"/>
        </w:rPr>
        <w:t>(40), pp.281-292.</w:t>
      </w:r>
    </w:p>
    <w:p w14:paraId="4059C6DB" w14:textId="77777777" w:rsidR="0007617E" w:rsidRPr="005C4B3C" w:rsidRDefault="0007617E" w:rsidP="00436D0F">
      <w:pPr>
        <w:spacing w:after="0"/>
        <w:ind w:left="720" w:hanging="720"/>
        <w:rPr>
          <w:color w:val="000000" w:themeColor="text1"/>
          <w:shd w:val="clear" w:color="auto" w:fill="FFFFFF"/>
        </w:rPr>
      </w:pPr>
      <w:proofErr w:type="spellStart"/>
      <w:r w:rsidRPr="005C4B3C">
        <w:rPr>
          <w:color w:val="000000" w:themeColor="text1"/>
          <w:shd w:val="clear" w:color="auto" w:fill="FFFFFF"/>
        </w:rPr>
        <w:t>Fernie</w:t>
      </w:r>
      <w:proofErr w:type="spellEnd"/>
      <w:r w:rsidRPr="005C4B3C">
        <w:rPr>
          <w:color w:val="000000" w:themeColor="text1"/>
          <w:shd w:val="clear" w:color="auto" w:fill="FFFFFF"/>
        </w:rPr>
        <w:t>, J. O. H. N., &amp; Perry, P. A. T. S. Y. (2019). Luxury fashion supply chain management. </w:t>
      </w:r>
      <w:r w:rsidRPr="005C4B3C">
        <w:rPr>
          <w:i/>
          <w:iCs/>
          <w:color w:val="000000" w:themeColor="text1"/>
          <w:shd w:val="clear" w:color="auto" w:fill="FFFFFF"/>
        </w:rPr>
        <w:t>Logistics and Retail Management</w:t>
      </w:r>
      <w:r w:rsidRPr="005C4B3C">
        <w:rPr>
          <w:color w:val="000000" w:themeColor="text1"/>
          <w:shd w:val="clear" w:color="auto" w:fill="FFFFFF"/>
        </w:rPr>
        <w:t>, 149-182.</w:t>
      </w:r>
    </w:p>
    <w:p w14:paraId="4F2EA071" w14:textId="77777777" w:rsidR="0007617E" w:rsidRPr="005C4B3C" w:rsidRDefault="0007617E" w:rsidP="00436D0F">
      <w:pPr>
        <w:spacing w:after="0"/>
        <w:ind w:left="720" w:hanging="720"/>
        <w:rPr>
          <w:color w:val="000000" w:themeColor="text1"/>
        </w:rPr>
      </w:pPr>
      <w:proofErr w:type="spellStart"/>
      <w:r w:rsidRPr="005C4B3C">
        <w:rPr>
          <w:color w:val="000000" w:themeColor="text1"/>
        </w:rPr>
        <w:t>Fernie</w:t>
      </w:r>
      <w:proofErr w:type="spellEnd"/>
      <w:r w:rsidRPr="005C4B3C">
        <w:rPr>
          <w:color w:val="000000" w:themeColor="text1"/>
        </w:rPr>
        <w:t>, J. O. H. N., and Perry, P. A. T. S. Y. (2019). Luxury fashion supply chain management. Logistics and Retail Management, 149-182.</w:t>
      </w:r>
    </w:p>
    <w:p w14:paraId="4ACDE392" w14:textId="77777777" w:rsidR="0007617E" w:rsidRPr="005C4B3C" w:rsidRDefault="0007617E" w:rsidP="00436D0F">
      <w:pPr>
        <w:spacing w:after="0"/>
        <w:ind w:left="720" w:hanging="720"/>
        <w:rPr>
          <w:color w:val="000000" w:themeColor="text1"/>
          <w:shd w:val="clear" w:color="auto" w:fill="FFFFFF"/>
        </w:rPr>
      </w:pPr>
      <w:proofErr w:type="spellStart"/>
      <w:r w:rsidRPr="005C4B3C">
        <w:rPr>
          <w:color w:val="000000" w:themeColor="text1"/>
          <w:shd w:val="clear" w:color="auto" w:fill="FFFFFF"/>
        </w:rPr>
        <w:lastRenderedPageBreak/>
        <w:t>Godelier</w:t>
      </w:r>
      <w:proofErr w:type="spellEnd"/>
      <w:r w:rsidRPr="005C4B3C">
        <w:rPr>
          <w:color w:val="000000" w:themeColor="text1"/>
          <w:shd w:val="clear" w:color="auto" w:fill="FFFFFF"/>
        </w:rPr>
        <w:t>, E. (2020). The corporate nationality: A question of culture and community?. </w:t>
      </w:r>
      <w:r w:rsidRPr="005C4B3C">
        <w:rPr>
          <w:i/>
          <w:iCs/>
          <w:color w:val="000000" w:themeColor="text1"/>
          <w:shd w:val="clear" w:color="auto" w:fill="FFFFFF"/>
        </w:rPr>
        <w:t>Journal of Modern European History</w:t>
      </w:r>
      <w:r w:rsidRPr="005C4B3C">
        <w:rPr>
          <w:color w:val="000000" w:themeColor="text1"/>
          <w:shd w:val="clear" w:color="auto" w:fill="FFFFFF"/>
        </w:rPr>
        <w:t>, </w:t>
      </w:r>
      <w:r w:rsidRPr="005C4B3C">
        <w:rPr>
          <w:i/>
          <w:iCs/>
          <w:color w:val="000000" w:themeColor="text1"/>
          <w:shd w:val="clear" w:color="auto" w:fill="FFFFFF"/>
        </w:rPr>
        <w:t>18</w:t>
      </w:r>
      <w:r w:rsidRPr="005C4B3C">
        <w:rPr>
          <w:color w:val="000000" w:themeColor="text1"/>
          <w:shd w:val="clear" w:color="auto" w:fill="FFFFFF"/>
        </w:rPr>
        <w:t>(1), 28-47.</w:t>
      </w:r>
    </w:p>
    <w:p w14:paraId="57A02DAE" w14:textId="77777777" w:rsidR="0007617E" w:rsidRPr="005C4B3C" w:rsidRDefault="0007617E" w:rsidP="00436D0F">
      <w:pPr>
        <w:spacing w:after="0"/>
        <w:ind w:left="720" w:hanging="720"/>
        <w:rPr>
          <w:color w:val="000000" w:themeColor="text1"/>
        </w:rPr>
      </w:pPr>
      <w:r w:rsidRPr="005C4B3C">
        <w:rPr>
          <w:color w:val="000000" w:themeColor="text1"/>
        </w:rPr>
        <w:t>Goertzen, M.J., 2017. Introduction to quantitative research and data. Library Technology Reports, 53(4), pp.12-18.</w:t>
      </w:r>
    </w:p>
    <w:p w14:paraId="37055DA7" w14:textId="338CEF6D" w:rsidR="0007617E" w:rsidRPr="005C4B3C" w:rsidRDefault="0007617E" w:rsidP="00436D0F">
      <w:pPr>
        <w:spacing w:after="0"/>
        <w:ind w:left="720" w:hanging="720"/>
        <w:rPr>
          <w:color w:val="000000" w:themeColor="text1"/>
          <w:shd w:val="clear" w:color="auto" w:fill="FFFFFF"/>
        </w:rPr>
      </w:pPr>
      <w:proofErr w:type="spellStart"/>
      <w:r w:rsidRPr="005C4B3C">
        <w:rPr>
          <w:color w:val="000000" w:themeColor="text1"/>
          <w:shd w:val="clear" w:color="auto" w:fill="FFFFFF"/>
        </w:rPr>
        <w:t>Gornostaeva</w:t>
      </w:r>
      <w:proofErr w:type="spellEnd"/>
      <w:r w:rsidRPr="005C4B3C">
        <w:rPr>
          <w:color w:val="000000" w:themeColor="text1"/>
          <w:shd w:val="clear" w:color="auto" w:fill="FFFFFF"/>
        </w:rPr>
        <w:t>, G. (</w:t>
      </w:r>
      <w:r w:rsidR="002119F2" w:rsidRPr="005C4B3C">
        <w:rPr>
          <w:color w:val="000000" w:themeColor="text1"/>
          <w:shd w:val="clear" w:color="auto" w:fill="FFFFFF"/>
        </w:rPr>
        <w:t>2022</w:t>
      </w:r>
      <w:r w:rsidRPr="005C4B3C">
        <w:rPr>
          <w:color w:val="000000" w:themeColor="text1"/>
          <w:shd w:val="clear" w:color="auto" w:fill="FFFFFF"/>
        </w:rPr>
        <w:t>). The development of digital commerce in the fashion industry: The typology of emerging designers in London. </w:t>
      </w:r>
      <w:r w:rsidRPr="005C4B3C">
        <w:rPr>
          <w:i/>
          <w:iCs/>
          <w:color w:val="000000" w:themeColor="text1"/>
          <w:shd w:val="clear" w:color="auto" w:fill="FFFFFF"/>
        </w:rPr>
        <w:t>Technological Forecasting and Social Change</w:t>
      </w:r>
      <w:r w:rsidRPr="005C4B3C">
        <w:rPr>
          <w:color w:val="000000" w:themeColor="text1"/>
          <w:shd w:val="clear" w:color="auto" w:fill="FFFFFF"/>
        </w:rPr>
        <w:t>, </w:t>
      </w:r>
      <w:r w:rsidRPr="005C4B3C">
        <w:rPr>
          <w:i/>
          <w:iCs/>
          <w:color w:val="000000" w:themeColor="text1"/>
          <w:shd w:val="clear" w:color="auto" w:fill="FFFFFF"/>
        </w:rPr>
        <w:t>186</w:t>
      </w:r>
      <w:r w:rsidRPr="005C4B3C">
        <w:rPr>
          <w:color w:val="000000" w:themeColor="text1"/>
          <w:shd w:val="clear" w:color="auto" w:fill="FFFFFF"/>
        </w:rPr>
        <w:t>, 122122.</w:t>
      </w:r>
    </w:p>
    <w:p w14:paraId="63E6A9A8" w14:textId="77777777" w:rsidR="0007617E" w:rsidRPr="005C4B3C" w:rsidRDefault="0007617E" w:rsidP="00436D0F">
      <w:pPr>
        <w:spacing w:after="0"/>
        <w:ind w:left="720" w:hanging="720"/>
        <w:rPr>
          <w:color w:val="000000" w:themeColor="text1"/>
        </w:rPr>
      </w:pPr>
      <w:r w:rsidRPr="005C4B3C">
        <w:rPr>
          <w:color w:val="000000" w:themeColor="text1"/>
        </w:rPr>
        <w:t xml:space="preserve">Groysberg, B., Lee, J., Price, J. and Cheng, J., 2018. The leader’s guide to corporate culture. Harvard business review, 96(1), pp.44-52. </w:t>
      </w:r>
    </w:p>
    <w:p w14:paraId="230771A4" w14:textId="77777777" w:rsidR="0007617E" w:rsidRPr="005C4B3C" w:rsidRDefault="0007617E" w:rsidP="00436D0F">
      <w:pPr>
        <w:spacing w:after="0"/>
        <w:ind w:left="720" w:hanging="720"/>
        <w:rPr>
          <w:color w:val="000000" w:themeColor="text1"/>
        </w:rPr>
      </w:pPr>
      <w:r w:rsidRPr="005C4B3C">
        <w:rPr>
          <w:color w:val="000000" w:themeColor="text1"/>
        </w:rPr>
        <w:t xml:space="preserve">Gucci, D.O.D.R. and </w:t>
      </w:r>
      <w:proofErr w:type="spellStart"/>
      <w:r w:rsidRPr="005C4B3C">
        <w:rPr>
          <w:color w:val="000000" w:themeColor="text1"/>
        </w:rPr>
        <w:t>Nalendra</w:t>
      </w:r>
      <w:proofErr w:type="spellEnd"/>
      <w:r w:rsidRPr="005C4B3C">
        <w:rPr>
          <w:color w:val="000000" w:themeColor="text1"/>
        </w:rPr>
        <w:t>, M.A.S., Analysis of Persuasive Communication Strategies and Ergonomics Macro in an Effort to Reduce Workplace Accidents in PT. X Batam.</w:t>
      </w:r>
    </w:p>
    <w:p w14:paraId="6F9F71B9" w14:textId="77777777" w:rsidR="0007617E" w:rsidRPr="005C4B3C" w:rsidRDefault="0007617E" w:rsidP="00436D0F">
      <w:pPr>
        <w:spacing w:after="0"/>
        <w:ind w:left="720" w:hanging="720"/>
        <w:rPr>
          <w:color w:val="000000" w:themeColor="text1"/>
        </w:rPr>
      </w:pPr>
      <w:proofErr w:type="spellStart"/>
      <w:r w:rsidRPr="005C4B3C">
        <w:rPr>
          <w:color w:val="000000" w:themeColor="text1"/>
        </w:rPr>
        <w:t>Guercini</w:t>
      </w:r>
      <w:proofErr w:type="spellEnd"/>
      <w:r w:rsidRPr="005C4B3C">
        <w:rPr>
          <w:color w:val="000000" w:themeColor="text1"/>
        </w:rPr>
        <w:t>, S., Ranfagni, S. and Runfola, A., 2020. E-commerce internationalization for top luxury fashion brands: Some emerging strategic issues. Journal of Management Development.</w:t>
      </w:r>
    </w:p>
    <w:p w14:paraId="52DABB8B" w14:textId="77777777" w:rsidR="0007617E" w:rsidRPr="005C4B3C" w:rsidRDefault="0007617E" w:rsidP="00436D0F">
      <w:pPr>
        <w:spacing w:after="0"/>
        <w:ind w:left="720" w:hanging="720"/>
        <w:rPr>
          <w:color w:val="000000" w:themeColor="text1"/>
        </w:rPr>
      </w:pPr>
      <w:r w:rsidRPr="005C4B3C">
        <w:rPr>
          <w:color w:val="000000" w:themeColor="text1"/>
        </w:rPr>
        <w:t xml:space="preserve">Heydari, A., Laroche, M., Paulin, M. and Richard, M.O., 2021. Hofstede's individual-level indulgence dimension: Scale development and validation. </w:t>
      </w:r>
      <w:r w:rsidRPr="005C4B3C">
        <w:rPr>
          <w:i/>
          <w:color w:val="000000" w:themeColor="text1"/>
        </w:rPr>
        <w:t>Journal of Retailing and Consumer Services</w:t>
      </w:r>
      <w:r w:rsidRPr="005C4B3C">
        <w:rPr>
          <w:color w:val="000000" w:themeColor="text1"/>
        </w:rPr>
        <w:t xml:space="preserve">, </w:t>
      </w:r>
      <w:r w:rsidRPr="005C4B3C">
        <w:rPr>
          <w:i/>
          <w:color w:val="000000" w:themeColor="text1"/>
        </w:rPr>
        <w:t>62</w:t>
      </w:r>
      <w:r w:rsidRPr="005C4B3C">
        <w:rPr>
          <w:color w:val="000000" w:themeColor="text1"/>
        </w:rPr>
        <w:t>, p.102640.</w:t>
      </w:r>
    </w:p>
    <w:p w14:paraId="2C59AEB8" w14:textId="77777777" w:rsidR="0007617E" w:rsidRPr="005C4B3C" w:rsidRDefault="0007617E" w:rsidP="00436D0F">
      <w:pPr>
        <w:spacing w:after="0"/>
        <w:ind w:left="720" w:hanging="720"/>
        <w:rPr>
          <w:shd w:val="clear" w:color="auto" w:fill="FFFFFF"/>
        </w:rPr>
      </w:pPr>
      <w:proofErr w:type="spellStart"/>
      <w:r w:rsidRPr="005C4B3C">
        <w:rPr>
          <w:shd w:val="clear" w:color="auto" w:fill="FFFFFF"/>
        </w:rPr>
        <w:t>Hürlimann</w:t>
      </w:r>
      <w:proofErr w:type="spellEnd"/>
      <w:r w:rsidRPr="005C4B3C">
        <w:rPr>
          <w:shd w:val="clear" w:color="auto" w:fill="FFFFFF"/>
        </w:rPr>
        <w:t xml:space="preserve">, C. and </w:t>
      </w:r>
      <w:proofErr w:type="spellStart"/>
      <w:r w:rsidRPr="005C4B3C">
        <w:rPr>
          <w:shd w:val="clear" w:color="auto" w:fill="FFFFFF"/>
        </w:rPr>
        <w:t>Hürlimann</w:t>
      </w:r>
      <w:proofErr w:type="spellEnd"/>
      <w:r w:rsidRPr="005C4B3C">
        <w:rPr>
          <w:shd w:val="clear" w:color="auto" w:fill="FFFFFF"/>
        </w:rPr>
        <w:t>, C., 2019. Research Philosophy and Ethics. </w:t>
      </w:r>
      <w:r w:rsidRPr="005C4B3C">
        <w:rPr>
          <w:i/>
          <w:iCs/>
          <w:shd w:val="clear" w:color="auto" w:fill="FFFFFF"/>
        </w:rPr>
        <w:t>Valuation of Renewable Energy Investments: Practices among German and Swiss Investment Professionals</w:t>
      </w:r>
      <w:r w:rsidRPr="005C4B3C">
        <w:rPr>
          <w:shd w:val="clear" w:color="auto" w:fill="FFFFFF"/>
        </w:rPr>
        <w:t>, pp.111-126.</w:t>
      </w:r>
    </w:p>
    <w:p w14:paraId="07909FEA" w14:textId="77777777" w:rsidR="0007617E" w:rsidRPr="005C4B3C" w:rsidRDefault="0007617E" w:rsidP="00436D0F">
      <w:pPr>
        <w:spacing w:after="0"/>
        <w:ind w:left="720" w:hanging="720"/>
        <w:rPr>
          <w:color w:val="000000" w:themeColor="text1"/>
        </w:rPr>
      </w:pPr>
      <w:r w:rsidRPr="005C4B3C">
        <w:rPr>
          <w:color w:val="000000" w:themeColor="text1"/>
        </w:rPr>
        <w:t xml:space="preserve">Hwang, H., </w:t>
      </w:r>
      <w:proofErr w:type="spellStart"/>
      <w:r w:rsidRPr="005C4B3C">
        <w:rPr>
          <w:color w:val="000000" w:themeColor="text1"/>
        </w:rPr>
        <w:t>Colyvas</w:t>
      </w:r>
      <w:proofErr w:type="spellEnd"/>
      <w:r w:rsidRPr="005C4B3C">
        <w:rPr>
          <w:color w:val="000000" w:themeColor="text1"/>
        </w:rPr>
        <w:t xml:space="preserve">, J.A. and </w:t>
      </w:r>
      <w:proofErr w:type="spellStart"/>
      <w:r w:rsidRPr="005C4B3C">
        <w:rPr>
          <w:color w:val="000000" w:themeColor="text1"/>
        </w:rPr>
        <w:t>Drori</w:t>
      </w:r>
      <w:proofErr w:type="spellEnd"/>
      <w:r w:rsidRPr="005C4B3C">
        <w:rPr>
          <w:color w:val="000000" w:themeColor="text1"/>
        </w:rPr>
        <w:t xml:space="preserve">, G.S., 2019. The proliferation and profusion of actors in institutional theory. In </w:t>
      </w:r>
      <w:r w:rsidRPr="005C4B3C">
        <w:rPr>
          <w:i/>
          <w:color w:val="000000" w:themeColor="text1"/>
        </w:rPr>
        <w:t xml:space="preserve">Agents, actors, </w:t>
      </w:r>
      <w:proofErr w:type="spellStart"/>
      <w:r w:rsidRPr="005C4B3C">
        <w:rPr>
          <w:i/>
          <w:color w:val="000000" w:themeColor="text1"/>
        </w:rPr>
        <w:t>actorhood</w:t>
      </w:r>
      <w:proofErr w:type="spellEnd"/>
      <w:r w:rsidRPr="005C4B3C">
        <w:rPr>
          <w:i/>
          <w:color w:val="000000" w:themeColor="text1"/>
        </w:rPr>
        <w:t>: Institutional perspectives on the nature of agency, action, and authority</w:t>
      </w:r>
      <w:r w:rsidRPr="005C4B3C">
        <w:rPr>
          <w:color w:val="000000" w:themeColor="text1"/>
        </w:rPr>
        <w:t>. Emerald Publishing Limited.</w:t>
      </w:r>
    </w:p>
    <w:p w14:paraId="52538A08" w14:textId="77777777" w:rsidR="0007617E" w:rsidRPr="005C4B3C" w:rsidRDefault="0007617E" w:rsidP="00436D0F">
      <w:pPr>
        <w:spacing w:after="0"/>
        <w:ind w:left="720" w:hanging="720"/>
        <w:rPr>
          <w:color w:val="000000" w:themeColor="text1"/>
        </w:rPr>
      </w:pPr>
      <w:r w:rsidRPr="005C4B3C">
        <w:rPr>
          <w:color w:val="000000" w:themeColor="text1"/>
        </w:rPr>
        <w:t xml:space="preserve">Jackson, T., 2020. The legacy of Geert Hofstede. </w:t>
      </w:r>
      <w:r w:rsidRPr="005C4B3C">
        <w:rPr>
          <w:i/>
          <w:color w:val="000000" w:themeColor="text1"/>
        </w:rPr>
        <w:t>International Journal of Cross Cultural Management</w:t>
      </w:r>
      <w:r w:rsidRPr="005C4B3C">
        <w:rPr>
          <w:color w:val="000000" w:themeColor="text1"/>
        </w:rPr>
        <w:t xml:space="preserve">, </w:t>
      </w:r>
      <w:r w:rsidRPr="005C4B3C">
        <w:rPr>
          <w:i/>
          <w:color w:val="000000" w:themeColor="text1"/>
        </w:rPr>
        <w:t>20</w:t>
      </w:r>
      <w:r w:rsidRPr="005C4B3C">
        <w:rPr>
          <w:color w:val="000000" w:themeColor="text1"/>
        </w:rPr>
        <w:t>(1), pp.3-6.</w:t>
      </w:r>
    </w:p>
    <w:p w14:paraId="69E32D52" w14:textId="77777777" w:rsidR="0007617E" w:rsidRPr="005C4B3C" w:rsidRDefault="0007617E" w:rsidP="00436D0F">
      <w:pPr>
        <w:spacing w:after="0"/>
        <w:ind w:left="720" w:hanging="720"/>
        <w:rPr>
          <w:color w:val="000000" w:themeColor="text1"/>
        </w:rPr>
      </w:pPr>
      <w:r w:rsidRPr="005C4B3C">
        <w:rPr>
          <w:color w:val="000000" w:themeColor="text1"/>
        </w:rPr>
        <w:t xml:space="preserve">Jiang, H., Luo, Y., Xia, J., Hitt, M. and Shen, J., 2022. Resource dependence theory in international business: Progress and prospects. </w:t>
      </w:r>
      <w:r w:rsidRPr="005C4B3C">
        <w:rPr>
          <w:i/>
          <w:color w:val="000000" w:themeColor="text1"/>
        </w:rPr>
        <w:t>Global Strategy Journal</w:t>
      </w:r>
      <w:r w:rsidRPr="005C4B3C">
        <w:rPr>
          <w:color w:val="000000" w:themeColor="text1"/>
        </w:rPr>
        <w:t>.</w:t>
      </w:r>
    </w:p>
    <w:p w14:paraId="4B4E8984" w14:textId="77777777" w:rsidR="0007617E" w:rsidRPr="005C4B3C" w:rsidRDefault="0007617E" w:rsidP="00436D0F">
      <w:pPr>
        <w:spacing w:after="0"/>
        <w:ind w:left="720" w:hanging="720"/>
        <w:rPr>
          <w:color w:val="000000" w:themeColor="text1"/>
          <w:shd w:val="clear" w:color="auto" w:fill="FFFFFF"/>
        </w:rPr>
      </w:pPr>
      <w:r w:rsidRPr="005C4B3C">
        <w:rPr>
          <w:color w:val="000000" w:themeColor="text1"/>
          <w:shd w:val="clear" w:color="auto" w:fill="FFFFFF"/>
        </w:rPr>
        <w:t>Kamal, Y., &amp; Yesmin, S. (2022). Competitiveness of Global Apparel Industry: A Study Based on Transaction Cost Theory. </w:t>
      </w:r>
      <w:r w:rsidRPr="005C4B3C">
        <w:rPr>
          <w:i/>
          <w:iCs/>
          <w:color w:val="000000" w:themeColor="text1"/>
          <w:shd w:val="clear" w:color="auto" w:fill="FFFFFF"/>
        </w:rPr>
        <w:t>Global Business Review</w:t>
      </w:r>
      <w:r w:rsidRPr="005C4B3C">
        <w:rPr>
          <w:color w:val="000000" w:themeColor="text1"/>
          <w:shd w:val="clear" w:color="auto" w:fill="FFFFFF"/>
        </w:rPr>
        <w:t>, 09721509221124169.</w:t>
      </w:r>
    </w:p>
    <w:p w14:paraId="1EFE67EB" w14:textId="77777777" w:rsidR="0007617E" w:rsidRPr="005C4B3C" w:rsidRDefault="0007617E" w:rsidP="00436D0F">
      <w:pPr>
        <w:spacing w:after="0"/>
        <w:ind w:left="720" w:hanging="720"/>
        <w:rPr>
          <w:color w:val="000000" w:themeColor="text1"/>
        </w:rPr>
      </w:pPr>
      <w:proofErr w:type="spellStart"/>
      <w:r w:rsidRPr="005C4B3C">
        <w:rPr>
          <w:color w:val="000000" w:themeColor="text1"/>
        </w:rPr>
        <w:t>Kapferer</w:t>
      </w:r>
      <w:proofErr w:type="spellEnd"/>
      <w:r w:rsidRPr="005C4B3C">
        <w:rPr>
          <w:color w:val="000000" w:themeColor="text1"/>
        </w:rPr>
        <w:t>, J.N., 2012. Abundant rarity: The key to luxury growth. Business Horizons, 55(5), pp.453-462.</w:t>
      </w:r>
    </w:p>
    <w:p w14:paraId="20E5697B" w14:textId="77777777" w:rsidR="0007617E" w:rsidRPr="005C4B3C" w:rsidRDefault="0007617E" w:rsidP="00436D0F">
      <w:pPr>
        <w:spacing w:after="0"/>
        <w:ind w:left="720" w:hanging="720"/>
        <w:rPr>
          <w:color w:val="000000" w:themeColor="text1"/>
        </w:rPr>
      </w:pPr>
      <w:r w:rsidRPr="005C4B3C">
        <w:rPr>
          <w:color w:val="000000" w:themeColor="text1"/>
        </w:rPr>
        <w:lastRenderedPageBreak/>
        <w:t>Kaul, A., 2019. Culture vs strategy: which to precede, which to align?. Journal of Strategy and Management, 12(1), pp.116-136.</w:t>
      </w:r>
    </w:p>
    <w:p w14:paraId="1C0C559F" w14:textId="77777777" w:rsidR="0007617E" w:rsidRPr="005C4B3C" w:rsidRDefault="0007617E" w:rsidP="00436D0F">
      <w:pPr>
        <w:spacing w:after="0"/>
        <w:ind w:left="720" w:hanging="720"/>
        <w:rPr>
          <w:color w:val="000000" w:themeColor="text1"/>
        </w:rPr>
      </w:pPr>
      <w:r w:rsidRPr="005C4B3C">
        <w:rPr>
          <w:color w:val="000000" w:themeColor="text1"/>
        </w:rPr>
        <w:t>Kegan, R. and Lahey, L.L., 2016. An everyone culture: Becoming a deliberately developmental organisation. Harvard Business Review Press.</w:t>
      </w:r>
    </w:p>
    <w:p w14:paraId="203D889C" w14:textId="77777777" w:rsidR="0007617E" w:rsidRPr="005C4B3C" w:rsidRDefault="0007617E" w:rsidP="00436D0F">
      <w:pPr>
        <w:spacing w:after="0"/>
        <w:ind w:left="720" w:hanging="720"/>
        <w:rPr>
          <w:color w:val="000000" w:themeColor="text1"/>
        </w:rPr>
      </w:pPr>
      <w:proofErr w:type="spellStart"/>
      <w:r w:rsidRPr="005C4B3C">
        <w:rPr>
          <w:color w:val="000000" w:themeColor="text1"/>
        </w:rPr>
        <w:t>Ketokivi</w:t>
      </w:r>
      <w:proofErr w:type="spellEnd"/>
      <w:r w:rsidRPr="005C4B3C">
        <w:rPr>
          <w:color w:val="000000" w:themeColor="text1"/>
        </w:rPr>
        <w:t xml:space="preserve">, M. and Mahoney, J.T., 2020. Transaction cost economics as a theory of supply chain efficiency. </w:t>
      </w:r>
      <w:r w:rsidRPr="005C4B3C">
        <w:rPr>
          <w:i/>
          <w:color w:val="000000" w:themeColor="text1"/>
        </w:rPr>
        <w:t>Production and Operations Management</w:t>
      </w:r>
      <w:r w:rsidRPr="005C4B3C">
        <w:rPr>
          <w:color w:val="000000" w:themeColor="text1"/>
        </w:rPr>
        <w:t xml:space="preserve">, </w:t>
      </w:r>
      <w:r w:rsidRPr="005C4B3C">
        <w:rPr>
          <w:i/>
          <w:color w:val="000000" w:themeColor="text1"/>
        </w:rPr>
        <w:t>29</w:t>
      </w:r>
      <w:r w:rsidRPr="005C4B3C">
        <w:rPr>
          <w:color w:val="000000" w:themeColor="text1"/>
        </w:rPr>
        <w:t>(4), pp.1011-1031.</w:t>
      </w:r>
    </w:p>
    <w:p w14:paraId="73AE85F6" w14:textId="77777777" w:rsidR="0007617E" w:rsidRPr="005C4B3C" w:rsidRDefault="0007617E" w:rsidP="00436D0F">
      <w:pPr>
        <w:spacing w:after="0"/>
        <w:ind w:left="720" w:hanging="720"/>
        <w:rPr>
          <w:color w:val="000000" w:themeColor="text1"/>
        </w:rPr>
      </w:pPr>
      <w:r w:rsidRPr="005C4B3C">
        <w:rPr>
          <w:color w:val="000000" w:themeColor="text1"/>
        </w:rPr>
        <w:t xml:space="preserve">Kim, J.E., Lloyd, S., </w:t>
      </w:r>
      <w:proofErr w:type="spellStart"/>
      <w:r w:rsidRPr="005C4B3C">
        <w:rPr>
          <w:color w:val="000000" w:themeColor="text1"/>
        </w:rPr>
        <w:t>Adebeshin</w:t>
      </w:r>
      <w:proofErr w:type="spellEnd"/>
      <w:r w:rsidRPr="005C4B3C">
        <w:rPr>
          <w:color w:val="000000" w:themeColor="text1"/>
        </w:rPr>
        <w:t>, K. and Kang, J.Y.M., 2019. Decoding fashion advertising symbolism in masstige and luxury brands. Journal of Fashion Marketing and Management: An International Journal, 23(2), pp.277-295.</w:t>
      </w:r>
    </w:p>
    <w:p w14:paraId="09561E8A" w14:textId="77777777" w:rsidR="0007617E" w:rsidRPr="005C4B3C" w:rsidRDefault="0007617E" w:rsidP="00436D0F">
      <w:pPr>
        <w:spacing w:after="0"/>
        <w:ind w:left="720" w:hanging="720"/>
        <w:rPr>
          <w:color w:val="000000" w:themeColor="text1"/>
        </w:rPr>
      </w:pPr>
      <w:r w:rsidRPr="005C4B3C">
        <w:rPr>
          <w:color w:val="000000" w:themeColor="text1"/>
        </w:rPr>
        <w:t xml:space="preserve">Kim, S.T., Lee, H.H. and Hwang, T., 2020. Logistics integration in the supply chain: a resource dependence theory perspective. </w:t>
      </w:r>
      <w:r w:rsidRPr="005C4B3C">
        <w:rPr>
          <w:i/>
          <w:color w:val="000000" w:themeColor="text1"/>
        </w:rPr>
        <w:t>International Journal of Quality Innovation</w:t>
      </w:r>
      <w:r w:rsidRPr="005C4B3C">
        <w:rPr>
          <w:color w:val="000000" w:themeColor="text1"/>
        </w:rPr>
        <w:t xml:space="preserve">, </w:t>
      </w:r>
      <w:r w:rsidRPr="005C4B3C">
        <w:rPr>
          <w:i/>
          <w:color w:val="000000" w:themeColor="text1"/>
        </w:rPr>
        <w:t>6</w:t>
      </w:r>
      <w:r w:rsidRPr="005C4B3C">
        <w:rPr>
          <w:color w:val="000000" w:themeColor="text1"/>
        </w:rPr>
        <w:t>(1), pp.1-14.</w:t>
      </w:r>
    </w:p>
    <w:p w14:paraId="47DE4476" w14:textId="77777777" w:rsidR="0007617E" w:rsidRPr="005C4B3C" w:rsidRDefault="0007617E" w:rsidP="00436D0F">
      <w:pPr>
        <w:spacing w:after="0"/>
        <w:ind w:left="720" w:hanging="720"/>
        <w:rPr>
          <w:shd w:val="clear" w:color="auto" w:fill="FFFFFF"/>
        </w:rPr>
      </w:pPr>
      <w:proofErr w:type="spellStart"/>
      <w:r w:rsidRPr="005C4B3C">
        <w:rPr>
          <w:shd w:val="clear" w:color="auto" w:fill="FFFFFF"/>
        </w:rPr>
        <w:t>Kirongo</w:t>
      </w:r>
      <w:proofErr w:type="spellEnd"/>
      <w:r w:rsidRPr="005C4B3C">
        <w:rPr>
          <w:shd w:val="clear" w:color="auto" w:fill="FFFFFF"/>
        </w:rPr>
        <w:t>, A. and Odoyo, C., 2020. Research philosophy design and methodologies: A systematic review of research paradigms in information technology.</w:t>
      </w:r>
    </w:p>
    <w:p w14:paraId="34F542C7" w14:textId="77777777" w:rsidR="0007617E" w:rsidRPr="005C4B3C" w:rsidRDefault="0007617E" w:rsidP="00436D0F">
      <w:pPr>
        <w:spacing w:after="0"/>
        <w:ind w:left="720" w:hanging="720"/>
        <w:rPr>
          <w:color w:val="000000" w:themeColor="text1"/>
        </w:rPr>
      </w:pPr>
      <w:r w:rsidRPr="005C4B3C">
        <w:rPr>
          <w:color w:val="000000" w:themeColor="text1"/>
        </w:rPr>
        <w:t xml:space="preserve">Kochanov, E. A., and </w:t>
      </w:r>
      <w:proofErr w:type="spellStart"/>
      <w:r w:rsidRPr="005C4B3C">
        <w:rPr>
          <w:color w:val="000000" w:themeColor="text1"/>
        </w:rPr>
        <w:t>Geizerskaya</w:t>
      </w:r>
      <w:proofErr w:type="spellEnd"/>
      <w:r w:rsidRPr="005C4B3C">
        <w:rPr>
          <w:color w:val="000000" w:themeColor="text1"/>
        </w:rPr>
        <w:t>, R. A. (2021). The influence of Italy on English-speaking countries: language and culture.</w:t>
      </w:r>
    </w:p>
    <w:p w14:paraId="400F92F3" w14:textId="21BDC980" w:rsidR="0007617E" w:rsidRPr="005C4B3C" w:rsidRDefault="0007617E" w:rsidP="00436D0F">
      <w:pPr>
        <w:spacing w:after="0"/>
        <w:ind w:left="720" w:hanging="720"/>
        <w:rPr>
          <w:color w:val="000000" w:themeColor="text1"/>
          <w:shd w:val="clear" w:color="auto" w:fill="FFFFFF"/>
        </w:rPr>
      </w:pPr>
      <w:r w:rsidRPr="005C4B3C">
        <w:rPr>
          <w:color w:val="000000" w:themeColor="text1"/>
          <w:shd w:val="clear" w:color="auto" w:fill="FFFFFF"/>
        </w:rPr>
        <w:t>Kreye, M. E. (</w:t>
      </w:r>
      <w:r w:rsidR="002119F2" w:rsidRPr="005C4B3C">
        <w:rPr>
          <w:color w:val="000000" w:themeColor="text1"/>
          <w:shd w:val="clear" w:color="auto" w:fill="FFFFFF"/>
        </w:rPr>
        <w:t>2022</w:t>
      </w:r>
      <w:r w:rsidRPr="005C4B3C">
        <w:rPr>
          <w:color w:val="000000" w:themeColor="text1"/>
          <w:shd w:val="clear" w:color="auto" w:fill="FFFFFF"/>
        </w:rPr>
        <w:t>). </w:t>
      </w:r>
      <w:r w:rsidRPr="005C4B3C">
        <w:rPr>
          <w:i/>
          <w:iCs/>
          <w:color w:val="000000" w:themeColor="text1"/>
          <w:shd w:val="clear" w:color="auto" w:fill="FFFFFF"/>
        </w:rPr>
        <w:t>Sustainable Operations and Supply Chain Management</w:t>
      </w:r>
      <w:r w:rsidRPr="005C4B3C">
        <w:rPr>
          <w:color w:val="000000" w:themeColor="text1"/>
          <w:shd w:val="clear" w:color="auto" w:fill="FFFFFF"/>
        </w:rPr>
        <w:t>. Taylor &amp; Francis.</w:t>
      </w:r>
    </w:p>
    <w:p w14:paraId="30855922" w14:textId="77777777" w:rsidR="0007617E" w:rsidRPr="005C4B3C" w:rsidRDefault="0007617E" w:rsidP="00436D0F">
      <w:pPr>
        <w:spacing w:after="0"/>
        <w:ind w:left="720" w:hanging="720"/>
        <w:rPr>
          <w:color w:val="000000" w:themeColor="text1"/>
        </w:rPr>
      </w:pPr>
      <w:r w:rsidRPr="005C4B3C">
        <w:rPr>
          <w:color w:val="000000" w:themeColor="text1"/>
        </w:rPr>
        <w:t>Le Xuan, T. (2019). Digital marketing strategies of luxury fashion brands in China: The Gucci brand.</w:t>
      </w:r>
    </w:p>
    <w:p w14:paraId="06B93390" w14:textId="77777777" w:rsidR="0007617E" w:rsidRPr="005C4B3C" w:rsidRDefault="0007617E" w:rsidP="00436D0F">
      <w:pPr>
        <w:spacing w:after="0"/>
        <w:ind w:left="720" w:hanging="720"/>
        <w:rPr>
          <w:shd w:val="clear" w:color="auto" w:fill="FFFFFF"/>
        </w:rPr>
      </w:pPr>
      <w:r w:rsidRPr="005C4B3C">
        <w:rPr>
          <w:shd w:val="clear" w:color="auto" w:fill="FFFFFF"/>
        </w:rPr>
        <w:t>Madden, A.D., 2022. A review of basic research tools without the confusing philosophy. </w:t>
      </w:r>
      <w:r w:rsidRPr="005C4B3C">
        <w:rPr>
          <w:i/>
          <w:iCs/>
          <w:shd w:val="clear" w:color="auto" w:fill="FFFFFF"/>
        </w:rPr>
        <w:t>Higher Education Research &amp; Development</w:t>
      </w:r>
      <w:r w:rsidRPr="005C4B3C">
        <w:rPr>
          <w:shd w:val="clear" w:color="auto" w:fill="FFFFFF"/>
        </w:rPr>
        <w:t>, </w:t>
      </w:r>
      <w:r w:rsidRPr="005C4B3C">
        <w:rPr>
          <w:i/>
          <w:iCs/>
          <w:shd w:val="clear" w:color="auto" w:fill="FFFFFF"/>
        </w:rPr>
        <w:t>41</w:t>
      </w:r>
      <w:r w:rsidRPr="005C4B3C">
        <w:rPr>
          <w:shd w:val="clear" w:color="auto" w:fill="FFFFFF"/>
        </w:rPr>
        <w:t>(5), pp.1633-1647.</w:t>
      </w:r>
    </w:p>
    <w:p w14:paraId="09FBD65C" w14:textId="77777777" w:rsidR="0007617E" w:rsidRPr="005C4B3C" w:rsidRDefault="0007617E" w:rsidP="00436D0F">
      <w:pPr>
        <w:spacing w:after="0"/>
        <w:ind w:left="720" w:hanging="720"/>
        <w:rPr>
          <w:color w:val="000000" w:themeColor="text1"/>
        </w:rPr>
      </w:pPr>
      <w:r w:rsidRPr="005C4B3C">
        <w:rPr>
          <w:color w:val="000000" w:themeColor="text1"/>
        </w:rPr>
        <w:t xml:space="preserve">Matarazzo, M., </w:t>
      </w:r>
      <w:proofErr w:type="spellStart"/>
      <w:r w:rsidRPr="005C4B3C">
        <w:rPr>
          <w:color w:val="000000" w:themeColor="text1"/>
        </w:rPr>
        <w:t>Penco</w:t>
      </w:r>
      <w:proofErr w:type="spellEnd"/>
      <w:r w:rsidRPr="005C4B3C">
        <w:rPr>
          <w:color w:val="000000" w:themeColor="text1"/>
        </w:rPr>
        <w:t>, L., Profumo, G. and Quaglia, R., 2021. Digital transformation and customer value creation in Made in Italy SMEs: A dynamic capabilities perspective. Journal of Business Research, 123, pp.642-656.</w:t>
      </w:r>
    </w:p>
    <w:p w14:paraId="1D5B3FFF" w14:textId="77777777" w:rsidR="0007617E" w:rsidRPr="005C4B3C" w:rsidRDefault="0007617E" w:rsidP="00436D0F">
      <w:pPr>
        <w:spacing w:after="0"/>
        <w:ind w:left="720" w:hanging="720"/>
        <w:rPr>
          <w:color w:val="000000" w:themeColor="text1"/>
        </w:rPr>
      </w:pPr>
      <w:r w:rsidRPr="005C4B3C">
        <w:rPr>
          <w:color w:val="000000" w:themeColor="text1"/>
          <w:shd w:val="clear" w:color="auto" w:fill="FFFFFF"/>
        </w:rPr>
        <w:t>Mazzei, L. (2022). </w:t>
      </w:r>
      <w:r w:rsidRPr="005C4B3C">
        <w:rPr>
          <w:i/>
          <w:iCs/>
          <w:color w:val="000000" w:themeColor="text1"/>
          <w:shd w:val="clear" w:color="auto" w:fill="FFFFFF"/>
        </w:rPr>
        <w:t>Push for higher peaks-</w:t>
      </w:r>
      <w:proofErr w:type="spellStart"/>
      <w:r w:rsidRPr="005C4B3C">
        <w:rPr>
          <w:i/>
          <w:iCs/>
          <w:color w:val="000000" w:themeColor="text1"/>
          <w:shd w:val="clear" w:color="auto" w:fill="FFFFFF"/>
        </w:rPr>
        <w:t>moncler</w:t>
      </w:r>
      <w:proofErr w:type="spellEnd"/>
      <w:r w:rsidRPr="005C4B3C">
        <w:rPr>
          <w:i/>
          <w:iCs/>
          <w:color w:val="000000" w:themeColor="text1"/>
          <w:shd w:val="clear" w:color="auto" w:fill="FFFFFF"/>
        </w:rPr>
        <w:t xml:space="preserve"> continues to expand globally</w:t>
      </w:r>
      <w:r w:rsidRPr="005C4B3C">
        <w:rPr>
          <w:color w:val="000000" w:themeColor="text1"/>
          <w:shd w:val="clear" w:color="auto" w:fill="FFFFFF"/>
        </w:rPr>
        <w:t> (Doctoral dissertation).</w:t>
      </w:r>
    </w:p>
    <w:p w14:paraId="50B2D26F" w14:textId="77777777" w:rsidR="0007617E" w:rsidRPr="005C4B3C" w:rsidRDefault="0007617E" w:rsidP="00436D0F">
      <w:pPr>
        <w:spacing w:after="0"/>
        <w:ind w:left="720" w:hanging="720"/>
        <w:rPr>
          <w:shd w:val="clear" w:color="auto" w:fill="FFFFFF"/>
        </w:rPr>
      </w:pPr>
      <w:r w:rsidRPr="005C4B3C">
        <w:rPr>
          <w:shd w:val="clear" w:color="auto" w:fill="FFFFFF"/>
        </w:rPr>
        <w:t>Mehrad, A. and Zangeneh, M.H.T., 2019. Comparison between qualitative and quantitative research approaches: Social sciences. </w:t>
      </w:r>
      <w:r w:rsidRPr="005C4B3C">
        <w:rPr>
          <w:i/>
          <w:iCs/>
          <w:shd w:val="clear" w:color="auto" w:fill="FFFFFF"/>
        </w:rPr>
        <w:t>International Journal For Research In Educational Studies, Iran</w:t>
      </w:r>
      <w:r w:rsidRPr="005C4B3C">
        <w:rPr>
          <w:shd w:val="clear" w:color="auto" w:fill="FFFFFF"/>
        </w:rPr>
        <w:t>, pp.1-7.</w:t>
      </w:r>
    </w:p>
    <w:p w14:paraId="773FBA06" w14:textId="77777777" w:rsidR="0007617E" w:rsidRPr="005C4B3C" w:rsidRDefault="0007617E" w:rsidP="00436D0F">
      <w:pPr>
        <w:spacing w:after="0"/>
        <w:ind w:left="720" w:hanging="720"/>
        <w:rPr>
          <w:color w:val="000000" w:themeColor="text1"/>
        </w:rPr>
      </w:pPr>
      <w:r w:rsidRPr="005C4B3C">
        <w:rPr>
          <w:color w:val="000000" w:themeColor="text1"/>
        </w:rPr>
        <w:t>Micco, M. D. (2021). Can the strategy of the Italian fashion luxury brand Gucci sustain the brand´ s middle term future among its target? (Doctoral dissertation).</w:t>
      </w:r>
    </w:p>
    <w:p w14:paraId="62D05FE1" w14:textId="77777777" w:rsidR="0007617E" w:rsidRPr="005C4B3C" w:rsidRDefault="0007617E" w:rsidP="00436D0F">
      <w:pPr>
        <w:spacing w:after="0"/>
        <w:ind w:left="720" w:hanging="720"/>
        <w:rPr>
          <w:shd w:val="clear" w:color="auto" w:fill="FFFFFF"/>
        </w:rPr>
      </w:pPr>
      <w:r w:rsidRPr="005C4B3C">
        <w:rPr>
          <w:shd w:val="clear" w:color="auto" w:fill="FFFFFF"/>
        </w:rPr>
        <w:lastRenderedPageBreak/>
        <w:t>Mišić, V.V. and Perakis, G., 2020. Data analytics in operations management: A review. </w:t>
      </w:r>
      <w:r w:rsidRPr="005C4B3C">
        <w:rPr>
          <w:i/>
          <w:iCs/>
          <w:shd w:val="clear" w:color="auto" w:fill="FFFFFF"/>
        </w:rPr>
        <w:t>Manufacturing &amp; Service Operations Management</w:t>
      </w:r>
      <w:r w:rsidRPr="005C4B3C">
        <w:rPr>
          <w:shd w:val="clear" w:color="auto" w:fill="FFFFFF"/>
        </w:rPr>
        <w:t>, </w:t>
      </w:r>
      <w:r w:rsidRPr="005C4B3C">
        <w:rPr>
          <w:i/>
          <w:iCs/>
          <w:shd w:val="clear" w:color="auto" w:fill="FFFFFF"/>
        </w:rPr>
        <w:t>22</w:t>
      </w:r>
      <w:r w:rsidRPr="005C4B3C">
        <w:rPr>
          <w:shd w:val="clear" w:color="auto" w:fill="FFFFFF"/>
        </w:rPr>
        <w:t>(1), pp.158-169.</w:t>
      </w:r>
    </w:p>
    <w:p w14:paraId="6EFB238F" w14:textId="77777777" w:rsidR="0007617E" w:rsidRPr="005C4B3C" w:rsidRDefault="0007617E" w:rsidP="00436D0F">
      <w:pPr>
        <w:spacing w:after="0"/>
        <w:ind w:left="720" w:hanging="720"/>
        <w:rPr>
          <w:color w:val="000000" w:themeColor="text1"/>
          <w:shd w:val="clear" w:color="auto" w:fill="FFFFFF"/>
        </w:rPr>
      </w:pPr>
      <w:proofErr w:type="spellStart"/>
      <w:r w:rsidRPr="005C4B3C">
        <w:rPr>
          <w:color w:val="000000" w:themeColor="text1"/>
          <w:shd w:val="clear" w:color="auto" w:fill="FFFFFF"/>
        </w:rPr>
        <w:t>Mofor-tawo</w:t>
      </w:r>
      <w:proofErr w:type="spellEnd"/>
      <w:r w:rsidRPr="005C4B3C">
        <w:rPr>
          <w:color w:val="000000" w:themeColor="text1"/>
          <w:shd w:val="clear" w:color="auto" w:fill="FFFFFF"/>
        </w:rPr>
        <w:t>, F. T. (2021). Brand marketing of luxury products in the United States.</w:t>
      </w:r>
    </w:p>
    <w:p w14:paraId="33902993" w14:textId="77777777" w:rsidR="0007617E" w:rsidRPr="005C4B3C" w:rsidRDefault="0007617E" w:rsidP="00436D0F">
      <w:pPr>
        <w:spacing w:after="0"/>
        <w:ind w:left="720" w:hanging="720"/>
        <w:rPr>
          <w:color w:val="000000" w:themeColor="text1"/>
        </w:rPr>
      </w:pPr>
      <w:r w:rsidRPr="005C4B3C">
        <w:rPr>
          <w:color w:val="000000" w:themeColor="text1"/>
        </w:rPr>
        <w:t xml:space="preserve">Mosca, F. and </w:t>
      </w:r>
      <w:proofErr w:type="spellStart"/>
      <w:r w:rsidRPr="005C4B3C">
        <w:rPr>
          <w:color w:val="000000" w:themeColor="text1"/>
        </w:rPr>
        <w:t>Chiaudano</w:t>
      </w:r>
      <w:proofErr w:type="spellEnd"/>
      <w:r w:rsidRPr="005C4B3C">
        <w:rPr>
          <w:color w:val="000000" w:themeColor="text1"/>
        </w:rPr>
        <w:t>, V., How could well-being-</w:t>
      </w:r>
      <w:proofErr w:type="spellStart"/>
      <w:r w:rsidRPr="005C4B3C">
        <w:rPr>
          <w:color w:val="000000" w:themeColor="text1"/>
        </w:rPr>
        <w:t>centered</w:t>
      </w:r>
      <w:proofErr w:type="spellEnd"/>
      <w:r w:rsidRPr="005C4B3C">
        <w:rPr>
          <w:color w:val="000000" w:themeColor="text1"/>
        </w:rPr>
        <w:t xml:space="preserve"> business strategies increase competitiveness and innovation among luxury firms?. In The Rise of Positive Luxury (pp. 39-57). Routledge.</w:t>
      </w:r>
    </w:p>
    <w:p w14:paraId="3C97B35C" w14:textId="77777777" w:rsidR="0007617E" w:rsidRPr="005C4B3C" w:rsidRDefault="0007617E" w:rsidP="00436D0F">
      <w:pPr>
        <w:spacing w:after="0"/>
        <w:ind w:left="720" w:hanging="720"/>
        <w:rPr>
          <w:color w:val="000000" w:themeColor="text1"/>
        </w:rPr>
      </w:pPr>
      <w:r w:rsidRPr="005C4B3C">
        <w:rPr>
          <w:color w:val="000000" w:themeColor="text1"/>
        </w:rPr>
        <w:t>Newman, I. and Covrig, D.M., 2013. Building consistency between title, problem statement, purpose, &amp; research questions to improve the quality of research plans and reports. New Horizons in Adult Education and Human Resource Development, 25(1), pp.70-79.</w:t>
      </w:r>
    </w:p>
    <w:p w14:paraId="22C8AACA" w14:textId="77777777" w:rsidR="0007617E" w:rsidRPr="005C4B3C" w:rsidRDefault="0007617E" w:rsidP="00436D0F">
      <w:pPr>
        <w:spacing w:after="0"/>
        <w:ind w:left="720" w:hanging="720"/>
        <w:rPr>
          <w:color w:val="000000" w:themeColor="text1"/>
        </w:rPr>
      </w:pPr>
      <w:r w:rsidRPr="005C4B3C">
        <w:rPr>
          <w:color w:val="000000" w:themeColor="text1"/>
        </w:rPr>
        <w:t xml:space="preserve">Ng, S.I. and Lim, X.J., 2019. Are Hofstede’s and Schwartz’s values frameworks equally predictive across contexts?. </w:t>
      </w:r>
      <w:proofErr w:type="spellStart"/>
      <w:r w:rsidRPr="005C4B3C">
        <w:rPr>
          <w:i/>
          <w:color w:val="000000" w:themeColor="text1"/>
        </w:rPr>
        <w:t>Revista</w:t>
      </w:r>
      <w:proofErr w:type="spellEnd"/>
      <w:r w:rsidRPr="005C4B3C">
        <w:rPr>
          <w:i/>
          <w:color w:val="000000" w:themeColor="text1"/>
        </w:rPr>
        <w:t xml:space="preserve"> </w:t>
      </w:r>
      <w:proofErr w:type="spellStart"/>
      <w:r w:rsidRPr="005C4B3C">
        <w:rPr>
          <w:i/>
          <w:color w:val="000000" w:themeColor="text1"/>
        </w:rPr>
        <w:t>Brasileira</w:t>
      </w:r>
      <w:proofErr w:type="spellEnd"/>
      <w:r w:rsidRPr="005C4B3C">
        <w:rPr>
          <w:i/>
          <w:color w:val="000000" w:themeColor="text1"/>
        </w:rPr>
        <w:t xml:space="preserve"> de </w:t>
      </w:r>
      <w:proofErr w:type="spellStart"/>
      <w:r w:rsidRPr="005C4B3C">
        <w:rPr>
          <w:i/>
          <w:color w:val="000000" w:themeColor="text1"/>
        </w:rPr>
        <w:t>Gestão</w:t>
      </w:r>
      <w:proofErr w:type="spellEnd"/>
      <w:r w:rsidRPr="005C4B3C">
        <w:rPr>
          <w:i/>
          <w:color w:val="000000" w:themeColor="text1"/>
        </w:rPr>
        <w:t xml:space="preserve"> de </w:t>
      </w:r>
      <w:proofErr w:type="spellStart"/>
      <w:r w:rsidRPr="005C4B3C">
        <w:rPr>
          <w:i/>
          <w:color w:val="000000" w:themeColor="text1"/>
        </w:rPr>
        <w:t>Negócios</w:t>
      </w:r>
      <w:proofErr w:type="spellEnd"/>
      <w:r w:rsidRPr="005C4B3C">
        <w:rPr>
          <w:color w:val="000000" w:themeColor="text1"/>
        </w:rPr>
        <w:t xml:space="preserve">, </w:t>
      </w:r>
      <w:r w:rsidRPr="005C4B3C">
        <w:rPr>
          <w:i/>
          <w:color w:val="000000" w:themeColor="text1"/>
        </w:rPr>
        <w:t>21</w:t>
      </w:r>
      <w:r w:rsidRPr="005C4B3C">
        <w:rPr>
          <w:color w:val="000000" w:themeColor="text1"/>
        </w:rPr>
        <w:t>, pp.33-47.</w:t>
      </w:r>
    </w:p>
    <w:p w14:paraId="074CBD1C" w14:textId="77777777" w:rsidR="0007617E" w:rsidRPr="005C4B3C" w:rsidRDefault="0007617E" w:rsidP="00436D0F">
      <w:pPr>
        <w:spacing w:after="0"/>
        <w:ind w:left="720" w:hanging="720"/>
        <w:rPr>
          <w:color w:val="000000" w:themeColor="text1"/>
        </w:rPr>
      </w:pPr>
      <w:r w:rsidRPr="005C4B3C">
        <w:rPr>
          <w:color w:val="000000" w:themeColor="text1"/>
        </w:rPr>
        <w:t>Norris, L. (2019). Waste, dirt and desire: Fashioning narratives of material regeneration. The Sociological Review, 67(4), 886-907.</w:t>
      </w:r>
    </w:p>
    <w:p w14:paraId="25FF97B7" w14:textId="77777777" w:rsidR="0007617E" w:rsidRPr="005C4B3C" w:rsidRDefault="0007617E" w:rsidP="00436D0F">
      <w:pPr>
        <w:spacing w:after="0"/>
        <w:ind w:left="720" w:hanging="720"/>
        <w:rPr>
          <w:color w:val="000000" w:themeColor="text1"/>
        </w:rPr>
      </w:pPr>
      <w:proofErr w:type="spellStart"/>
      <w:r w:rsidRPr="005C4B3C">
        <w:rPr>
          <w:color w:val="000000" w:themeColor="text1"/>
        </w:rPr>
        <w:t>Paulicelli</w:t>
      </w:r>
      <w:proofErr w:type="spellEnd"/>
      <w:r w:rsidRPr="005C4B3C">
        <w:rPr>
          <w:color w:val="000000" w:themeColor="text1"/>
        </w:rPr>
        <w:t>, E. (2021). Fashion and race: translating cultures in Dapper Dan and Gucci 1. In The Routledge Companion to Fashion Studies (pp. 475-487). Routledge.</w:t>
      </w:r>
    </w:p>
    <w:p w14:paraId="596C1854" w14:textId="77777777" w:rsidR="0007617E" w:rsidRPr="005C4B3C" w:rsidRDefault="0007617E" w:rsidP="00436D0F">
      <w:pPr>
        <w:spacing w:after="0"/>
        <w:ind w:left="720" w:hanging="720"/>
        <w:rPr>
          <w:color w:val="000000" w:themeColor="text1"/>
        </w:rPr>
      </w:pPr>
      <w:proofErr w:type="spellStart"/>
      <w:r w:rsidRPr="005C4B3C">
        <w:rPr>
          <w:color w:val="000000" w:themeColor="text1"/>
        </w:rPr>
        <w:t>Paulicelli</w:t>
      </w:r>
      <w:proofErr w:type="spellEnd"/>
      <w:r w:rsidRPr="005C4B3C">
        <w:rPr>
          <w:color w:val="000000" w:themeColor="text1"/>
        </w:rPr>
        <w:t>, E. (2022). Made in Italy: Translating Cultures from Gucci to Dapper Dan and Back. TEXTILE, 20(2), 216-230.</w:t>
      </w:r>
    </w:p>
    <w:p w14:paraId="22EE27FB" w14:textId="77777777" w:rsidR="0007617E" w:rsidRPr="005C4B3C" w:rsidRDefault="0007617E" w:rsidP="00436D0F">
      <w:pPr>
        <w:spacing w:after="0"/>
        <w:ind w:left="720" w:hanging="720"/>
        <w:rPr>
          <w:color w:val="000000" w:themeColor="text1"/>
        </w:rPr>
      </w:pPr>
      <w:proofErr w:type="spellStart"/>
      <w:r w:rsidRPr="005C4B3C">
        <w:rPr>
          <w:color w:val="000000" w:themeColor="text1"/>
        </w:rPr>
        <w:t>Paulicelli</w:t>
      </w:r>
      <w:proofErr w:type="spellEnd"/>
      <w:r w:rsidRPr="005C4B3C">
        <w:rPr>
          <w:color w:val="000000" w:themeColor="text1"/>
        </w:rPr>
        <w:t>, E., 2021. Fashion and race: translating cultures in Dapper Dan and Gucci 1. In The Routledge Companion to Fashion Studies (pp. 475-487). Routledge.</w:t>
      </w:r>
    </w:p>
    <w:p w14:paraId="25809D61" w14:textId="77777777" w:rsidR="0007617E" w:rsidRPr="005C4B3C" w:rsidRDefault="0007617E" w:rsidP="00436D0F">
      <w:pPr>
        <w:spacing w:after="0"/>
        <w:ind w:left="720" w:hanging="720"/>
        <w:rPr>
          <w:color w:val="000000" w:themeColor="text1"/>
        </w:rPr>
      </w:pPr>
      <w:r w:rsidRPr="005C4B3C">
        <w:rPr>
          <w:color w:val="000000" w:themeColor="text1"/>
        </w:rPr>
        <w:t xml:space="preserve">Peng, G.Z. and Peng, G.Z., 2021. Is Transaction Cost Economics </w:t>
      </w:r>
      <w:proofErr w:type="spellStart"/>
      <w:r w:rsidRPr="005C4B3C">
        <w:rPr>
          <w:color w:val="000000" w:themeColor="text1"/>
        </w:rPr>
        <w:t>Behavioral</w:t>
      </w:r>
      <w:proofErr w:type="spellEnd"/>
      <w:r w:rsidRPr="005C4B3C">
        <w:rPr>
          <w:color w:val="000000" w:themeColor="text1"/>
        </w:rPr>
        <w:t xml:space="preserve">?. </w:t>
      </w:r>
      <w:r w:rsidRPr="005C4B3C">
        <w:rPr>
          <w:i/>
          <w:color w:val="000000" w:themeColor="text1"/>
        </w:rPr>
        <w:t xml:space="preserve">Toward </w:t>
      </w:r>
      <w:proofErr w:type="spellStart"/>
      <w:r w:rsidRPr="005C4B3C">
        <w:rPr>
          <w:i/>
          <w:color w:val="000000" w:themeColor="text1"/>
        </w:rPr>
        <w:t>Behavioral</w:t>
      </w:r>
      <w:proofErr w:type="spellEnd"/>
      <w:r w:rsidRPr="005C4B3C">
        <w:rPr>
          <w:i/>
          <w:color w:val="000000" w:themeColor="text1"/>
        </w:rPr>
        <w:t xml:space="preserve"> Transaction Cost Economics: Theoretical Extensions and an Application to the Study of MNC Subsidiary Ownership</w:t>
      </w:r>
      <w:r w:rsidRPr="005C4B3C">
        <w:rPr>
          <w:color w:val="000000" w:themeColor="text1"/>
        </w:rPr>
        <w:t>, pp.1-44.</w:t>
      </w:r>
    </w:p>
    <w:p w14:paraId="522259DE" w14:textId="77777777" w:rsidR="0007617E" w:rsidRPr="005C4B3C" w:rsidRDefault="0007617E" w:rsidP="00436D0F">
      <w:pPr>
        <w:spacing w:after="0"/>
        <w:ind w:left="720" w:hanging="720"/>
        <w:rPr>
          <w:color w:val="000000" w:themeColor="text1"/>
          <w:shd w:val="clear" w:color="auto" w:fill="FFFFFF"/>
        </w:rPr>
      </w:pPr>
      <w:r w:rsidRPr="005C4B3C">
        <w:rPr>
          <w:color w:val="000000" w:themeColor="text1"/>
          <w:shd w:val="clear" w:color="auto" w:fill="FFFFFF"/>
        </w:rPr>
        <w:t xml:space="preserve">Rago, G. (2022). European fashion industry’s response to Covid-19 pandemic: a comparison between luxury and fast </w:t>
      </w:r>
      <w:proofErr w:type="spellStart"/>
      <w:r w:rsidRPr="005C4B3C">
        <w:rPr>
          <w:color w:val="000000" w:themeColor="text1"/>
          <w:shd w:val="clear" w:color="auto" w:fill="FFFFFF"/>
        </w:rPr>
        <w:t>fashionbrands</w:t>
      </w:r>
      <w:proofErr w:type="spellEnd"/>
      <w:r w:rsidRPr="005C4B3C">
        <w:rPr>
          <w:color w:val="000000" w:themeColor="text1"/>
          <w:shd w:val="clear" w:color="auto" w:fill="FFFFFF"/>
        </w:rPr>
        <w:t>.</w:t>
      </w:r>
    </w:p>
    <w:p w14:paraId="0ADE8C5E" w14:textId="436118D2" w:rsidR="0007617E" w:rsidRPr="005C4B3C" w:rsidRDefault="0007617E" w:rsidP="00436D0F">
      <w:pPr>
        <w:spacing w:after="0"/>
        <w:ind w:left="720" w:hanging="720"/>
        <w:rPr>
          <w:color w:val="000000" w:themeColor="text1"/>
          <w:shd w:val="clear" w:color="auto" w:fill="FFFFFF"/>
        </w:rPr>
      </w:pPr>
      <w:r w:rsidRPr="005C4B3C">
        <w:rPr>
          <w:color w:val="000000" w:themeColor="text1"/>
          <w:shd w:val="clear" w:color="auto" w:fill="FFFFFF"/>
        </w:rPr>
        <w:t>Rajan, B., Salunkhe, U., &amp; Kumar, V. (</w:t>
      </w:r>
      <w:r w:rsidR="002119F2" w:rsidRPr="005C4B3C">
        <w:rPr>
          <w:color w:val="000000" w:themeColor="text1"/>
          <w:shd w:val="clear" w:color="auto" w:fill="FFFFFF"/>
        </w:rPr>
        <w:t>2022</w:t>
      </w:r>
      <w:r w:rsidRPr="005C4B3C">
        <w:rPr>
          <w:color w:val="000000" w:themeColor="text1"/>
          <w:shd w:val="clear" w:color="auto" w:fill="FFFFFF"/>
        </w:rPr>
        <w:t>). Understanding customer engagement in family firms: A conceptual framework. </w:t>
      </w:r>
      <w:r w:rsidRPr="005C4B3C">
        <w:rPr>
          <w:i/>
          <w:iCs/>
          <w:color w:val="000000" w:themeColor="text1"/>
          <w:shd w:val="clear" w:color="auto" w:fill="FFFFFF"/>
        </w:rPr>
        <w:t>Journal of Business Research</w:t>
      </w:r>
      <w:r w:rsidRPr="005C4B3C">
        <w:rPr>
          <w:color w:val="000000" w:themeColor="text1"/>
          <w:shd w:val="clear" w:color="auto" w:fill="FFFFFF"/>
        </w:rPr>
        <w:t>, </w:t>
      </w:r>
      <w:r w:rsidRPr="005C4B3C">
        <w:rPr>
          <w:i/>
          <w:iCs/>
          <w:color w:val="000000" w:themeColor="text1"/>
          <w:shd w:val="clear" w:color="auto" w:fill="FFFFFF"/>
        </w:rPr>
        <w:t>154</w:t>
      </w:r>
      <w:r w:rsidRPr="005C4B3C">
        <w:rPr>
          <w:color w:val="000000" w:themeColor="text1"/>
          <w:shd w:val="clear" w:color="auto" w:fill="FFFFFF"/>
        </w:rPr>
        <w:t>, 113342.</w:t>
      </w:r>
    </w:p>
    <w:p w14:paraId="16BBA926" w14:textId="77777777" w:rsidR="0007617E" w:rsidRPr="005C4B3C" w:rsidRDefault="0007617E" w:rsidP="00436D0F">
      <w:pPr>
        <w:spacing w:after="0"/>
        <w:ind w:left="720" w:hanging="720"/>
        <w:rPr>
          <w:color w:val="000000" w:themeColor="text1"/>
        </w:rPr>
      </w:pPr>
      <w:r w:rsidRPr="005C4B3C">
        <w:rPr>
          <w:color w:val="000000" w:themeColor="text1"/>
        </w:rPr>
        <w:t xml:space="preserve">Rebelo, T. and Gomes, A.D., 2017. Is organisational learning culture a good bet? An analysis of its impact on organisational profitability and customer satisfaction. Academia </w:t>
      </w:r>
      <w:proofErr w:type="spellStart"/>
      <w:r w:rsidRPr="005C4B3C">
        <w:rPr>
          <w:color w:val="000000" w:themeColor="text1"/>
        </w:rPr>
        <w:t>Revista</w:t>
      </w:r>
      <w:proofErr w:type="spellEnd"/>
      <w:r w:rsidRPr="005C4B3C">
        <w:rPr>
          <w:color w:val="000000" w:themeColor="text1"/>
        </w:rPr>
        <w:t xml:space="preserve"> </w:t>
      </w:r>
      <w:proofErr w:type="spellStart"/>
      <w:r w:rsidRPr="005C4B3C">
        <w:rPr>
          <w:color w:val="000000" w:themeColor="text1"/>
        </w:rPr>
        <w:t>Latinoamericana</w:t>
      </w:r>
      <w:proofErr w:type="spellEnd"/>
      <w:r w:rsidRPr="005C4B3C">
        <w:rPr>
          <w:color w:val="000000" w:themeColor="text1"/>
        </w:rPr>
        <w:t xml:space="preserve"> de </w:t>
      </w:r>
      <w:proofErr w:type="spellStart"/>
      <w:r w:rsidRPr="005C4B3C">
        <w:rPr>
          <w:color w:val="000000" w:themeColor="text1"/>
        </w:rPr>
        <w:t>Administración</w:t>
      </w:r>
      <w:proofErr w:type="spellEnd"/>
      <w:r w:rsidRPr="005C4B3C">
        <w:rPr>
          <w:color w:val="000000" w:themeColor="text1"/>
        </w:rPr>
        <w:t>.</w:t>
      </w:r>
    </w:p>
    <w:p w14:paraId="3854D6B8" w14:textId="77777777" w:rsidR="0007617E" w:rsidRPr="005C4B3C" w:rsidRDefault="0007617E" w:rsidP="00436D0F">
      <w:pPr>
        <w:spacing w:after="0"/>
        <w:ind w:left="720" w:hanging="720"/>
        <w:rPr>
          <w:color w:val="000000" w:themeColor="text1"/>
        </w:rPr>
      </w:pPr>
      <w:r w:rsidRPr="005C4B3C">
        <w:rPr>
          <w:color w:val="000000" w:themeColor="text1"/>
        </w:rPr>
        <w:t xml:space="preserve">Rindfleisch, A., 2020. Transaction cost theory: past, present and future. </w:t>
      </w:r>
      <w:r w:rsidRPr="005C4B3C">
        <w:rPr>
          <w:i/>
          <w:color w:val="000000" w:themeColor="text1"/>
        </w:rPr>
        <w:t>AMS Review</w:t>
      </w:r>
      <w:r w:rsidRPr="005C4B3C">
        <w:rPr>
          <w:color w:val="000000" w:themeColor="text1"/>
        </w:rPr>
        <w:t xml:space="preserve">, </w:t>
      </w:r>
      <w:r w:rsidRPr="005C4B3C">
        <w:rPr>
          <w:i/>
          <w:color w:val="000000" w:themeColor="text1"/>
        </w:rPr>
        <w:t>10</w:t>
      </w:r>
      <w:r w:rsidRPr="005C4B3C">
        <w:rPr>
          <w:color w:val="000000" w:themeColor="text1"/>
        </w:rPr>
        <w:t>(1), pp.85-97.</w:t>
      </w:r>
    </w:p>
    <w:p w14:paraId="29BE285D" w14:textId="77777777" w:rsidR="0007617E" w:rsidRPr="005C4B3C" w:rsidRDefault="0007617E" w:rsidP="00436D0F">
      <w:pPr>
        <w:spacing w:after="0"/>
        <w:ind w:left="720" w:hanging="720"/>
        <w:rPr>
          <w:color w:val="000000" w:themeColor="text1"/>
        </w:rPr>
      </w:pPr>
      <w:proofErr w:type="spellStart"/>
      <w:r w:rsidRPr="005C4B3C">
        <w:rPr>
          <w:color w:val="000000" w:themeColor="text1"/>
        </w:rPr>
        <w:lastRenderedPageBreak/>
        <w:t>Schneiberg</w:t>
      </w:r>
      <w:proofErr w:type="spellEnd"/>
      <w:r w:rsidRPr="005C4B3C">
        <w:rPr>
          <w:color w:val="000000" w:themeColor="text1"/>
        </w:rPr>
        <w:t xml:space="preserve">, M. and Hollingsworth, J.R., 2019. Can transaction cost economics explain trade associations?. In </w:t>
      </w:r>
      <w:r w:rsidRPr="005C4B3C">
        <w:rPr>
          <w:i/>
          <w:color w:val="000000" w:themeColor="text1"/>
        </w:rPr>
        <w:t>Political Choice</w:t>
      </w:r>
      <w:r w:rsidRPr="005C4B3C">
        <w:rPr>
          <w:color w:val="000000" w:themeColor="text1"/>
        </w:rPr>
        <w:t xml:space="preserve"> (pp. 199-232). Routledge.</w:t>
      </w:r>
    </w:p>
    <w:p w14:paraId="7F1F3140" w14:textId="77777777" w:rsidR="0007617E" w:rsidRPr="005C4B3C" w:rsidRDefault="0007617E" w:rsidP="00436D0F">
      <w:pPr>
        <w:spacing w:after="0"/>
        <w:ind w:left="720" w:hanging="720"/>
        <w:rPr>
          <w:color w:val="000000" w:themeColor="text1"/>
        </w:rPr>
      </w:pPr>
      <w:proofErr w:type="spellStart"/>
      <w:r w:rsidRPr="005C4B3C">
        <w:rPr>
          <w:color w:val="000000" w:themeColor="text1"/>
        </w:rPr>
        <w:t>Serdari</w:t>
      </w:r>
      <w:proofErr w:type="spellEnd"/>
      <w:r w:rsidRPr="005C4B3C">
        <w:rPr>
          <w:color w:val="000000" w:themeColor="text1"/>
        </w:rPr>
        <w:t xml:space="preserve">, T. and </w:t>
      </w:r>
      <w:proofErr w:type="spellStart"/>
      <w:r w:rsidRPr="005C4B3C">
        <w:rPr>
          <w:color w:val="000000" w:themeColor="text1"/>
        </w:rPr>
        <w:t>Serdari</w:t>
      </w:r>
      <w:proofErr w:type="spellEnd"/>
      <w:r w:rsidRPr="005C4B3C">
        <w:rPr>
          <w:color w:val="000000" w:themeColor="text1"/>
        </w:rPr>
        <w:t xml:space="preserve">, T., 2020. Cultural </w:t>
      </w:r>
      <w:proofErr w:type="spellStart"/>
      <w:r w:rsidRPr="005C4B3C">
        <w:rPr>
          <w:color w:val="000000" w:themeColor="text1"/>
        </w:rPr>
        <w:t>Hyperobjects</w:t>
      </w:r>
      <w:proofErr w:type="spellEnd"/>
      <w:r w:rsidRPr="005C4B3C">
        <w:rPr>
          <w:color w:val="000000" w:themeColor="text1"/>
        </w:rPr>
        <w:t>. Rethinking Luxury Fashion: The Role of Cultural Intelligence in Creative Strategy, pp.109-124.</w:t>
      </w:r>
    </w:p>
    <w:p w14:paraId="6AB170AA" w14:textId="77777777" w:rsidR="0007617E" w:rsidRPr="005C4B3C" w:rsidRDefault="0007617E" w:rsidP="00436D0F">
      <w:pPr>
        <w:spacing w:after="0"/>
        <w:ind w:left="720" w:hanging="720"/>
        <w:rPr>
          <w:color w:val="000000" w:themeColor="text1"/>
          <w:shd w:val="clear" w:color="auto" w:fill="FFFFFF"/>
        </w:rPr>
      </w:pPr>
      <w:r w:rsidRPr="005C4B3C">
        <w:rPr>
          <w:color w:val="000000" w:themeColor="text1"/>
          <w:shd w:val="clear" w:color="auto" w:fill="FFFFFF"/>
        </w:rPr>
        <w:t>Sergeevna, G. A. (2020). Luxury and fast fashion brands: corporate social performance comparative analysis.</w:t>
      </w:r>
    </w:p>
    <w:p w14:paraId="343C12E2" w14:textId="77777777" w:rsidR="0007617E" w:rsidRPr="005C4B3C" w:rsidRDefault="0007617E" w:rsidP="00436D0F">
      <w:pPr>
        <w:spacing w:after="0"/>
        <w:ind w:left="720" w:hanging="720"/>
        <w:rPr>
          <w:shd w:val="clear" w:color="auto" w:fill="FFFFFF"/>
        </w:rPr>
      </w:pPr>
      <w:r w:rsidRPr="005C4B3C">
        <w:rPr>
          <w:shd w:val="clear" w:color="auto" w:fill="FFFFFF"/>
        </w:rPr>
        <w:t>Shan, Y., 2022. Philosophical foundations of mixed methods research. </w:t>
      </w:r>
      <w:r w:rsidRPr="005C4B3C">
        <w:rPr>
          <w:i/>
          <w:iCs/>
          <w:shd w:val="clear" w:color="auto" w:fill="FFFFFF"/>
        </w:rPr>
        <w:t>Philosophy Compass</w:t>
      </w:r>
      <w:r w:rsidRPr="005C4B3C">
        <w:rPr>
          <w:shd w:val="clear" w:color="auto" w:fill="FFFFFF"/>
        </w:rPr>
        <w:t>, </w:t>
      </w:r>
      <w:r w:rsidRPr="005C4B3C">
        <w:rPr>
          <w:i/>
          <w:iCs/>
          <w:shd w:val="clear" w:color="auto" w:fill="FFFFFF"/>
        </w:rPr>
        <w:t>17</w:t>
      </w:r>
      <w:r w:rsidRPr="005C4B3C">
        <w:rPr>
          <w:shd w:val="clear" w:color="auto" w:fill="FFFFFF"/>
        </w:rPr>
        <w:t>(1), p.e12804.</w:t>
      </w:r>
    </w:p>
    <w:p w14:paraId="7FAD3BDE" w14:textId="77777777" w:rsidR="0007617E" w:rsidRPr="005C4B3C" w:rsidRDefault="0007617E" w:rsidP="00436D0F">
      <w:pPr>
        <w:spacing w:after="0"/>
        <w:ind w:left="720" w:hanging="720"/>
        <w:rPr>
          <w:color w:val="000000" w:themeColor="text1"/>
        </w:rPr>
      </w:pPr>
      <w:proofErr w:type="spellStart"/>
      <w:r w:rsidRPr="005C4B3C">
        <w:rPr>
          <w:color w:val="000000" w:themeColor="text1"/>
        </w:rPr>
        <w:t>Shiraev</w:t>
      </w:r>
      <w:proofErr w:type="spellEnd"/>
      <w:r w:rsidRPr="005C4B3C">
        <w:rPr>
          <w:color w:val="000000" w:themeColor="text1"/>
        </w:rPr>
        <w:t>, E.B. and Levy, D.A., 2020. Cross-cultural psychology: Critical thinking and contemporary applications. Routledge.</w:t>
      </w:r>
    </w:p>
    <w:p w14:paraId="33DEB6B3" w14:textId="77777777" w:rsidR="0007617E" w:rsidRPr="005C4B3C" w:rsidRDefault="0007617E" w:rsidP="00436D0F">
      <w:pPr>
        <w:spacing w:after="0"/>
        <w:ind w:left="720" w:hanging="720"/>
        <w:rPr>
          <w:color w:val="000000" w:themeColor="text1"/>
        </w:rPr>
      </w:pPr>
      <w:proofErr w:type="spellStart"/>
      <w:r w:rsidRPr="005C4B3C">
        <w:rPr>
          <w:color w:val="000000" w:themeColor="text1"/>
        </w:rPr>
        <w:t>Sosnilo</w:t>
      </w:r>
      <w:proofErr w:type="spellEnd"/>
      <w:r w:rsidRPr="005C4B3C">
        <w:rPr>
          <w:color w:val="000000" w:themeColor="text1"/>
        </w:rPr>
        <w:t xml:space="preserve">, A.I., </w:t>
      </w:r>
      <w:proofErr w:type="spellStart"/>
      <w:r w:rsidRPr="005C4B3C">
        <w:rPr>
          <w:color w:val="000000" w:themeColor="text1"/>
        </w:rPr>
        <w:t>Zorina</w:t>
      </w:r>
      <w:proofErr w:type="spellEnd"/>
      <w:r w:rsidRPr="005C4B3C">
        <w:rPr>
          <w:color w:val="000000" w:themeColor="text1"/>
        </w:rPr>
        <w:t>, E.E. and Seleznev, P.S., 2018, November. Corporate Culture as a Framework of Training Employees. In 2018 XVII Russian Scientific and Practical Conference on Planning and Teaching Engineering Staff for the Industrial and Economic Complex of the Region (PTES) (pp. 235-238). IEEE</w:t>
      </w:r>
    </w:p>
    <w:p w14:paraId="0213BF08" w14:textId="4A6D6DE0" w:rsidR="0007617E" w:rsidRPr="005C4B3C" w:rsidRDefault="0007617E" w:rsidP="00436D0F">
      <w:pPr>
        <w:ind w:left="720" w:hanging="720"/>
      </w:pPr>
      <w:r w:rsidRPr="005C4B3C">
        <w:t>Spotted Fashion. (</w:t>
      </w:r>
      <w:r w:rsidR="002119F2" w:rsidRPr="005C4B3C">
        <w:t>2022</w:t>
      </w:r>
      <w:r w:rsidRPr="005C4B3C">
        <w:t xml:space="preserve">). Valentino Releases Dark Hardware on </w:t>
      </w:r>
      <w:proofErr w:type="spellStart"/>
      <w:r w:rsidRPr="005C4B3C">
        <w:t>Rockstud</w:t>
      </w:r>
      <w:proofErr w:type="spellEnd"/>
      <w:r w:rsidRPr="005C4B3C">
        <w:t xml:space="preserve"> Bags and Pumps - Spotted Fashion. Retrieved 28 January </w:t>
      </w:r>
      <w:r w:rsidR="002119F2" w:rsidRPr="005C4B3C">
        <w:t>2022</w:t>
      </w:r>
      <w:r w:rsidRPr="005C4B3C">
        <w:t>, from https://www.spottedfashion.com/valentino-releases-dark-hardware-on-rockstud-bags-and-pumps/</w:t>
      </w:r>
    </w:p>
    <w:p w14:paraId="4A944CC1" w14:textId="77777777" w:rsidR="0007617E" w:rsidRPr="005C4B3C" w:rsidRDefault="0007617E" w:rsidP="00436D0F">
      <w:pPr>
        <w:spacing w:after="0"/>
        <w:ind w:left="720" w:hanging="720"/>
        <w:rPr>
          <w:shd w:val="clear" w:color="auto" w:fill="FFFFFF"/>
        </w:rPr>
      </w:pPr>
      <w:r w:rsidRPr="005C4B3C">
        <w:rPr>
          <w:shd w:val="clear" w:color="auto" w:fill="FFFFFF"/>
        </w:rPr>
        <w:t>Tamminen, K.A. and Poucher, Z.A., 2020. Research philosophies. In </w:t>
      </w:r>
      <w:r w:rsidRPr="005C4B3C">
        <w:rPr>
          <w:i/>
          <w:iCs/>
          <w:shd w:val="clear" w:color="auto" w:fill="FFFFFF"/>
        </w:rPr>
        <w:t xml:space="preserve">The Routledge international </w:t>
      </w:r>
      <w:proofErr w:type="spellStart"/>
      <w:r w:rsidRPr="005C4B3C">
        <w:rPr>
          <w:i/>
          <w:iCs/>
          <w:shd w:val="clear" w:color="auto" w:fill="FFFFFF"/>
        </w:rPr>
        <w:t>encyclopedia</w:t>
      </w:r>
      <w:proofErr w:type="spellEnd"/>
      <w:r w:rsidRPr="005C4B3C">
        <w:rPr>
          <w:i/>
          <w:iCs/>
          <w:shd w:val="clear" w:color="auto" w:fill="FFFFFF"/>
        </w:rPr>
        <w:t xml:space="preserve"> of sport and exercise psychology</w:t>
      </w:r>
      <w:r w:rsidRPr="005C4B3C">
        <w:rPr>
          <w:shd w:val="clear" w:color="auto" w:fill="FFFFFF"/>
        </w:rPr>
        <w:t> (pp. 535-549). Routledge.</w:t>
      </w:r>
    </w:p>
    <w:p w14:paraId="6AEE38E6" w14:textId="77777777" w:rsidR="0007617E" w:rsidRPr="005C4B3C" w:rsidRDefault="0007617E" w:rsidP="00436D0F">
      <w:pPr>
        <w:spacing w:after="0"/>
        <w:ind w:left="720" w:hanging="720"/>
        <w:rPr>
          <w:shd w:val="clear" w:color="auto" w:fill="FFFFFF"/>
        </w:rPr>
      </w:pPr>
      <w:r w:rsidRPr="005C4B3C">
        <w:rPr>
          <w:shd w:val="clear" w:color="auto" w:fill="FFFFFF"/>
        </w:rPr>
        <w:t xml:space="preserve">Tyagi, V.V., Chopra, K., Kalidasan, B., Chauhan, A., </w:t>
      </w:r>
      <w:proofErr w:type="spellStart"/>
      <w:r w:rsidRPr="005C4B3C">
        <w:rPr>
          <w:shd w:val="clear" w:color="auto" w:fill="FFFFFF"/>
        </w:rPr>
        <w:t>Stritih</w:t>
      </w:r>
      <w:proofErr w:type="spellEnd"/>
      <w:r w:rsidRPr="005C4B3C">
        <w:rPr>
          <w:shd w:val="clear" w:color="auto" w:fill="FFFFFF"/>
        </w:rPr>
        <w:t>, U., Anand, S., Pandey, A.K., Sarı, A. and Kothari, R., 2021. Phase change material based advance solar thermal energy storage systems for building heating and cooling applications: A prospective research approach. </w:t>
      </w:r>
      <w:r w:rsidRPr="005C4B3C">
        <w:rPr>
          <w:i/>
          <w:iCs/>
          <w:shd w:val="clear" w:color="auto" w:fill="FFFFFF"/>
        </w:rPr>
        <w:t>Sustainable Energy Technologies and Assessments</w:t>
      </w:r>
      <w:r w:rsidRPr="005C4B3C">
        <w:rPr>
          <w:shd w:val="clear" w:color="auto" w:fill="FFFFFF"/>
        </w:rPr>
        <w:t>, </w:t>
      </w:r>
      <w:r w:rsidRPr="005C4B3C">
        <w:rPr>
          <w:i/>
          <w:iCs/>
          <w:shd w:val="clear" w:color="auto" w:fill="FFFFFF"/>
        </w:rPr>
        <w:t>47</w:t>
      </w:r>
      <w:r w:rsidRPr="005C4B3C">
        <w:rPr>
          <w:shd w:val="clear" w:color="auto" w:fill="FFFFFF"/>
        </w:rPr>
        <w:t>, p.101318.</w:t>
      </w:r>
    </w:p>
    <w:p w14:paraId="5009CBEF" w14:textId="77777777" w:rsidR="0007617E" w:rsidRPr="005C4B3C" w:rsidRDefault="0007617E" w:rsidP="00436D0F">
      <w:pPr>
        <w:spacing w:after="0"/>
        <w:ind w:left="720" w:hanging="720"/>
        <w:rPr>
          <w:color w:val="000000" w:themeColor="text1"/>
        </w:rPr>
      </w:pPr>
      <w:r w:rsidRPr="005C4B3C">
        <w:rPr>
          <w:color w:val="000000" w:themeColor="text1"/>
        </w:rPr>
        <w:t xml:space="preserve">Vadasi, C., Bekiaris, M. and Andrikopoulos, A., 2019. Corporate governance and internal audit: an institutional theory perspective. </w:t>
      </w:r>
      <w:r w:rsidRPr="005C4B3C">
        <w:rPr>
          <w:i/>
          <w:color w:val="000000" w:themeColor="text1"/>
        </w:rPr>
        <w:t>Corporate Governance: The International Journal of Business in Society</w:t>
      </w:r>
      <w:r w:rsidRPr="005C4B3C">
        <w:rPr>
          <w:color w:val="000000" w:themeColor="text1"/>
        </w:rPr>
        <w:t>..</w:t>
      </w:r>
    </w:p>
    <w:p w14:paraId="22E17DBF" w14:textId="77777777" w:rsidR="0007617E" w:rsidRPr="005C4B3C" w:rsidRDefault="0007617E" w:rsidP="00436D0F">
      <w:pPr>
        <w:spacing w:after="0"/>
        <w:ind w:left="720" w:hanging="720"/>
        <w:rPr>
          <w:color w:val="000000" w:themeColor="text1"/>
        </w:rPr>
      </w:pPr>
      <w:r w:rsidRPr="005C4B3C">
        <w:rPr>
          <w:color w:val="000000" w:themeColor="text1"/>
        </w:rPr>
        <w:t xml:space="preserve">Venkateswaran, R.T. and Ojha, A.K., 2019. Abandon Hofstede-based research? Not yet! A perspective from the philosophy of the social sciences. </w:t>
      </w:r>
      <w:r w:rsidRPr="005C4B3C">
        <w:rPr>
          <w:i/>
          <w:color w:val="000000" w:themeColor="text1"/>
        </w:rPr>
        <w:t>Asia Pacific Business Review</w:t>
      </w:r>
      <w:r w:rsidRPr="005C4B3C">
        <w:rPr>
          <w:color w:val="000000" w:themeColor="text1"/>
        </w:rPr>
        <w:t xml:space="preserve">, </w:t>
      </w:r>
      <w:r w:rsidRPr="005C4B3C">
        <w:rPr>
          <w:i/>
          <w:color w:val="000000" w:themeColor="text1"/>
        </w:rPr>
        <w:t>25</w:t>
      </w:r>
      <w:r w:rsidRPr="005C4B3C">
        <w:rPr>
          <w:color w:val="000000" w:themeColor="text1"/>
        </w:rPr>
        <w:t>(3), pp.413-434.</w:t>
      </w:r>
    </w:p>
    <w:p w14:paraId="3FA1CDC5" w14:textId="77777777" w:rsidR="0007617E" w:rsidRPr="005C4B3C" w:rsidRDefault="0007617E" w:rsidP="00436D0F">
      <w:pPr>
        <w:spacing w:after="0"/>
        <w:ind w:left="720" w:hanging="720"/>
        <w:rPr>
          <w:color w:val="000000" w:themeColor="text1"/>
          <w:shd w:val="clear" w:color="auto" w:fill="FFFFFF"/>
        </w:rPr>
      </w:pPr>
      <w:proofErr w:type="spellStart"/>
      <w:r w:rsidRPr="005C4B3C">
        <w:rPr>
          <w:color w:val="000000" w:themeColor="text1"/>
          <w:shd w:val="clear" w:color="auto" w:fill="FFFFFF"/>
        </w:rPr>
        <w:lastRenderedPageBreak/>
        <w:t>Wadera</w:t>
      </w:r>
      <w:proofErr w:type="spellEnd"/>
      <w:r w:rsidRPr="005C4B3C">
        <w:rPr>
          <w:color w:val="000000" w:themeColor="text1"/>
          <w:shd w:val="clear" w:color="auto" w:fill="FFFFFF"/>
        </w:rPr>
        <w:t>, D., &amp; Kaur, J. (2019). Comparing sustainability practices in luxury brands: A conceptual model. </w:t>
      </w:r>
      <w:r w:rsidRPr="005C4B3C">
        <w:rPr>
          <w:i/>
          <w:iCs/>
          <w:color w:val="000000" w:themeColor="text1"/>
          <w:shd w:val="clear" w:color="auto" w:fill="FFFFFF"/>
        </w:rPr>
        <w:t>Journal of Asia Entrepreneurship and Sustainability</w:t>
      </w:r>
      <w:r w:rsidRPr="005C4B3C">
        <w:rPr>
          <w:color w:val="000000" w:themeColor="text1"/>
          <w:shd w:val="clear" w:color="auto" w:fill="FFFFFF"/>
        </w:rPr>
        <w:t>, </w:t>
      </w:r>
      <w:r w:rsidRPr="005C4B3C">
        <w:rPr>
          <w:i/>
          <w:iCs/>
          <w:color w:val="000000" w:themeColor="text1"/>
          <w:shd w:val="clear" w:color="auto" w:fill="FFFFFF"/>
        </w:rPr>
        <w:t>15</w:t>
      </w:r>
      <w:r w:rsidRPr="005C4B3C">
        <w:rPr>
          <w:color w:val="000000" w:themeColor="text1"/>
          <w:shd w:val="clear" w:color="auto" w:fill="FFFFFF"/>
        </w:rPr>
        <w:t>(3), 151-194.</w:t>
      </w:r>
    </w:p>
    <w:p w14:paraId="3D5FE00C" w14:textId="77777777" w:rsidR="0007617E" w:rsidRPr="005C4B3C" w:rsidRDefault="0007617E" w:rsidP="00436D0F">
      <w:pPr>
        <w:spacing w:after="0"/>
        <w:ind w:left="720" w:hanging="720"/>
        <w:rPr>
          <w:color w:val="000000" w:themeColor="text1"/>
        </w:rPr>
      </w:pPr>
      <w:proofErr w:type="spellStart"/>
      <w:r w:rsidRPr="005C4B3C">
        <w:rPr>
          <w:color w:val="000000" w:themeColor="text1"/>
        </w:rPr>
        <w:t>Warrick</w:t>
      </w:r>
      <w:proofErr w:type="spellEnd"/>
      <w:r w:rsidRPr="005C4B3C">
        <w:rPr>
          <w:color w:val="000000" w:themeColor="text1"/>
        </w:rPr>
        <w:t>, D.D., 2017. What leaders need to know about organisational culture. Business Horizons, 60(3), pp.395-404.</w:t>
      </w:r>
    </w:p>
    <w:p w14:paraId="22231244" w14:textId="77777777" w:rsidR="0007617E" w:rsidRPr="005C4B3C" w:rsidRDefault="0007617E" w:rsidP="00436D0F">
      <w:pPr>
        <w:spacing w:after="0"/>
        <w:ind w:left="720" w:hanging="720"/>
        <w:rPr>
          <w:color w:val="000000" w:themeColor="text1"/>
        </w:rPr>
      </w:pPr>
      <w:proofErr w:type="spellStart"/>
      <w:r w:rsidRPr="005C4B3C">
        <w:rPr>
          <w:color w:val="000000" w:themeColor="text1"/>
        </w:rPr>
        <w:t>Wekwerth</w:t>
      </w:r>
      <w:proofErr w:type="spellEnd"/>
      <w:r w:rsidRPr="005C4B3C">
        <w:rPr>
          <w:color w:val="000000" w:themeColor="text1"/>
        </w:rPr>
        <w:t>, Z.M., 2019. Responding to online firestorms on social media: an analysis of the two company cases Dolce and Gabbana and Gucci (Master's thesis, University of Twente).</w:t>
      </w:r>
    </w:p>
    <w:p w14:paraId="36806F61" w14:textId="77777777" w:rsidR="0007617E" w:rsidRPr="005C4B3C" w:rsidRDefault="0007617E" w:rsidP="00436D0F">
      <w:pPr>
        <w:spacing w:after="0"/>
        <w:ind w:left="720" w:hanging="720"/>
        <w:rPr>
          <w:color w:val="000000" w:themeColor="text1"/>
        </w:rPr>
      </w:pPr>
      <w:r w:rsidRPr="005C4B3C">
        <w:rPr>
          <w:color w:val="000000" w:themeColor="text1"/>
        </w:rPr>
        <w:t>Yoon, B. and Chung, Y., 2018. The effects of corporate social responsibility on firm performance: A stakeholder approach. Journal of hospitality and tourism management, 37, pp.89-96.</w:t>
      </w:r>
    </w:p>
    <w:p w14:paraId="783DAA4F" w14:textId="77777777" w:rsidR="0007617E" w:rsidRDefault="0007617E" w:rsidP="00436D0F">
      <w:pPr>
        <w:spacing w:after="0"/>
        <w:ind w:left="720" w:hanging="720"/>
        <w:rPr>
          <w:color w:val="000000" w:themeColor="text1"/>
        </w:rPr>
      </w:pPr>
      <w:r w:rsidRPr="005C4B3C">
        <w:rPr>
          <w:color w:val="000000" w:themeColor="text1"/>
        </w:rPr>
        <w:t xml:space="preserve">Zhou, Y. and Kwon, J.W., 2020. Overview of Hofstede-inspired research over the past 40 years: The network diversity perspective. </w:t>
      </w:r>
      <w:r w:rsidRPr="005C4B3C">
        <w:rPr>
          <w:i/>
          <w:color w:val="000000" w:themeColor="text1"/>
        </w:rPr>
        <w:t>Sage Open</w:t>
      </w:r>
      <w:r w:rsidRPr="005C4B3C">
        <w:rPr>
          <w:color w:val="000000" w:themeColor="text1"/>
        </w:rPr>
        <w:t xml:space="preserve">, </w:t>
      </w:r>
      <w:r w:rsidRPr="005C4B3C">
        <w:rPr>
          <w:i/>
          <w:color w:val="000000" w:themeColor="text1"/>
        </w:rPr>
        <w:t>10</w:t>
      </w:r>
      <w:r w:rsidRPr="005C4B3C">
        <w:rPr>
          <w:color w:val="000000" w:themeColor="text1"/>
        </w:rPr>
        <w:t>(3), p.2158244020947425.</w:t>
      </w:r>
    </w:p>
    <w:p w14:paraId="30BF19ED" w14:textId="77777777" w:rsidR="000B511E" w:rsidRPr="001D38C0" w:rsidRDefault="000B511E" w:rsidP="00436D0F">
      <w:pPr>
        <w:spacing w:after="0"/>
        <w:ind w:left="720" w:hanging="720"/>
        <w:rPr>
          <w:color w:val="000000" w:themeColor="text1"/>
        </w:rPr>
      </w:pPr>
    </w:p>
    <w:p w14:paraId="2855781D" w14:textId="77777777" w:rsidR="00864698" w:rsidRPr="001D38C0" w:rsidRDefault="00864698" w:rsidP="00436D0F">
      <w:pPr>
        <w:spacing w:after="0"/>
        <w:ind w:left="720" w:hanging="720"/>
        <w:rPr>
          <w:color w:val="000000" w:themeColor="text1"/>
        </w:rPr>
      </w:pPr>
    </w:p>
    <w:p w14:paraId="35391A1B" w14:textId="77777777" w:rsidR="00B21A2D" w:rsidRPr="001D38C0" w:rsidRDefault="00B21A2D" w:rsidP="00436D0F">
      <w:pPr>
        <w:spacing w:after="0"/>
        <w:ind w:left="720" w:hanging="720"/>
        <w:rPr>
          <w:color w:val="000000" w:themeColor="text1"/>
        </w:rPr>
      </w:pPr>
    </w:p>
    <w:p w14:paraId="6AAB5BC4" w14:textId="77777777" w:rsidR="00B21A2D" w:rsidRPr="001D38C0" w:rsidRDefault="00B21A2D" w:rsidP="00436D0F">
      <w:pPr>
        <w:spacing w:after="0"/>
        <w:ind w:left="720" w:hanging="720"/>
        <w:rPr>
          <w:color w:val="000000" w:themeColor="text1"/>
        </w:rPr>
      </w:pPr>
    </w:p>
    <w:p w14:paraId="4AEC65DD" w14:textId="77777777" w:rsidR="00B21A2D" w:rsidRPr="001D38C0" w:rsidRDefault="00B21A2D" w:rsidP="00436D0F">
      <w:pPr>
        <w:spacing w:after="0"/>
        <w:ind w:firstLine="0"/>
        <w:jc w:val="left"/>
        <w:rPr>
          <w:rFonts w:eastAsia="Roboto"/>
          <w:color w:val="000000" w:themeColor="text1"/>
        </w:rPr>
      </w:pPr>
    </w:p>
    <w:p w14:paraId="6A0CAC32" w14:textId="77777777" w:rsidR="00B21A2D" w:rsidRPr="001D38C0" w:rsidRDefault="00B21A2D" w:rsidP="00436D0F">
      <w:pPr>
        <w:spacing w:after="0"/>
        <w:rPr>
          <w:color w:val="000000" w:themeColor="text1"/>
        </w:rPr>
      </w:pPr>
    </w:p>
    <w:sectPr w:rsidR="00B21A2D" w:rsidRPr="001D38C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608654E" w14:textId="77777777" w:rsidR="00237557" w:rsidRDefault="00237557">
      <w:pPr>
        <w:spacing w:after="0" w:line="240" w:lineRule="auto"/>
      </w:pPr>
      <w:r>
        <w:separator/>
      </w:r>
    </w:p>
  </w:endnote>
  <w:endnote w:type="continuationSeparator" w:id="0">
    <w:p w14:paraId="7F351AF3" w14:textId="77777777" w:rsidR="00237557" w:rsidRDefault="002375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altName w:val="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Roboto">
    <w:altName w:val="Roboto"/>
    <w:panose1 w:val="02000000000000000000"/>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E0AB40" w14:textId="77777777" w:rsidR="00237557" w:rsidRDefault="00237557">
      <w:pPr>
        <w:spacing w:after="0" w:line="240" w:lineRule="auto"/>
      </w:pPr>
      <w:r>
        <w:separator/>
      </w:r>
    </w:p>
  </w:footnote>
  <w:footnote w:type="continuationSeparator" w:id="0">
    <w:p w14:paraId="6179FED1" w14:textId="77777777" w:rsidR="00237557" w:rsidRDefault="002375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81299328"/>
      <w:docPartObj>
        <w:docPartGallery w:val="Page Numbers (Top of Page)"/>
        <w:docPartUnique/>
      </w:docPartObj>
    </w:sdtPr>
    <w:sdtEndPr>
      <w:rPr>
        <w:noProof/>
      </w:rPr>
    </w:sdtEndPr>
    <w:sdtContent>
      <w:p w14:paraId="39471598" w14:textId="5C572C3A" w:rsidR="00A76059" w:rsidRDefault="00A7605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7EE31B57" w14:textId="77777777" w:rsidR="00A76059" w:rsidRDefault="00A760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EEF0F88"/>
    <w:multiLevelType w:val="hybridMultilevel"/>
    <w:tmpl w:val="FF6EB0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6AE1AFE"/>
    <w:multiLevelType w:val="multilevel"/>
    <w:tmpl w:val="565429EE"/>
    <w:lvl w:ilvl="0">
      <w:start w:val="1"/>
      <w:numFmt w:val="decimal"/>
      <w:lvlText w:val="%1"/>
      <w:lvlJc w:val="left"/>
      <w:pPr>
        <w:ind w:left="360" w:hanging="360"/>
      </w:pPr>
    </w:lvl>
    <w:lvl w:ilvl="1">
      <w:start w:val="1"/>
      <w:numFmt w:val="decimal"/>
      <w:lvlText w:val="%1.%2"/>
      <w:lvlJc w:val="left"/>
      <w:pPr>
        <w:ind w:left="540" w:hanging="36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200" w:hanging="1440"/>
      </w:pPr>
    </w:lvl>
  </w:abstractNum>
  <w:abstractNum w:abstractNumId="2" w15:restartNumberingAfterBreak="0">
    <w:nsid w:val="5E5A7E3E"/>
    <w:multiLevelType w:val="hybridMultilevel"/>
    <w:tmpl w:val="DA00E5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5165467"/>
    <w:multiLevelType w:val="hybridMultilevel"/>
    <w:tmpl w:val="58E4B3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Dave Coker">
    <w15:presenceInfo w15:providerId="Windows Live" w15:userId="512bb281d34b54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hideSpellingErrors/>
  <w:hideGrammaticalErrors/>
  <w:proofState w:spelling="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1A2D"/>
    <w:rsid w:val="00014F95"/>
    <w:rsid w:val="000225B8"/>
    <w:rsid w:val="00040D6E"/>
    <w:rsid w:val="00051287"/>
    <w:rsid w:val="0006458D"/>
    <w:rsid w:val="0007617E"/>
    <w:rsid w:val="000B511E"/>
    <w:rsid w:val="000D385A"/>
    <w:rsid w:val="000F398E"/>
    <w:rsid w:val="00111C64"/>
    <w:rsid w:val="00115947"/>
    <w:rsid w:val="00137E53"/>
    <w:rsid w:val="00167830"/>
    <w:rsid w:val="001726A9"/>
    <w:rsid w:val="001A7D80"/>
    <w:rsid w:val="001D215E"/>
    <w:rsid w:val="001D38C0"/>
    <w:rsid w:val="001F60C3"/>
    <w:rsid w:val="00205DD3"/>
    <w:rsid w:val="002119F2"/>
    <w:rsid w:val="00221EB6"/>
    <w:rsid w:val="00237557"/>
    <w:rsid w:val="002465D9"/>
    <w:rsid w:val="00266B6C"/>
    <w:rsid w:val="0027434E"/>
    <w:rsid w:val="0029638D"/>
    <w:rsid w:val="002C4CF0"/>
    <w:rsid w:val="002D23BE"/>
    <w:rsid w:val="002D6867"/>
    <w:rsid w:val="00344478"/>
    <w:rsid w:val="003520B4"/>
    <w:rsid w:val="0037643C"/>
    <w:rsid w:val="00383CBA"/>
    <w:rsid w:val="003C3232"/>
    <w:rsid w:val="003D41DE"/>
    <w:rsid w:val="00406EBF"/>
    <w:rsid w:val="004137C1"/>
    <w:rsid w:val="00424056"/>
    <w:rsid w:val="00436D0F"/>
    <w:rsid w:val="004424C4"/>
    <w:rsid w:val="00474CDC"/>
    <w:rsid w:val="0049414B"/>
    <w:rsid w:val="004A2CCB"/>
    <w:rsid w:val="005072E2"/>
    <w:rsid w:val="00507444"/>
    <w:rsid w:val="00526F90"/>
    <w:rsid w:val="0052701B"/>
    <w:rsid w:val="0053607C"/>
    <w:rsid w:val="00554020"/>
    <w:rsid w:val="00566F4D"/>
    <w:rsid w:val="00570847"/>
    <w:rsid w:val="00596A15"/>
    <w:rsid w:val="005C4B3C"/>
    <w:rsid w:val="005E7300"/>
    <w:rsid w:val="00600445"/>
    <w:rsid w:val="00644D6B"/>
    <w:rsid w:val="00663E5F"/>
    <w:rsid w:val="00687E87"/>
    <w:rsid w:val="006A29E7"/>
    <w:rsid w:val="006B0D09"/>
    <w:rsid w:val="006D5241"/>
    <w:rsid w:val="007050BB"/>
    <w:rsid w:val="00726C81"/>
    <w:rsid w:val="00737DA8"/>
    <w:rsid w:val="00767D9E"/>
    <w:rsid w:val="00783252"/>
    <w:rsid w:val="007C39B3"/>
    <w:rsid w:val="007C48FF"/>
    <w:rsid w:val="007F2585"/>
    <w:rsid w:val="00816E9C"/>
    <w:rsid w:val="008610E4"/>
    <w:rsid w:val="00864698"/>
    <w:rsid w:val="00865FE9"/>
    <w:rsid w:val="0088482C"/>
    <w:rsid w:val="008E337E"/>
    <w:rsid w:val="008E4960"/>
    <w:rsid w:val="008F6CA4"/>
    <w:rsid w:val="00917FCD"/>
    <w:rsid w:val="00934449"/>
    <w:rsid w:val="009704C6"/>
    <w:rsid w:val="009A380F"/>
    <w:rsid w:val="009F5196"/>
    <w:rsid w:val="009F66D5"/>
    <w:rsid w:val="00A43139"/>
    <w:rsid w:val="00A72461"/>
    <w:rsid w:val="00A76059"/>
    <w:rsid w:val="00AE7EA6"/>
    <w:rsid w:val="00B01B3D"/>
    <w:rsid w:val="00B1314C"/>
    <w:rsid w:val="00B16D16"/>
    <w:rsid w:val="00B21A2D"/>
    <w:rsid w:val="00B43D2E"/>
    <w:rsid w:val="00B50811"/>
    <w:rsid w:val="00BB4B9D"/>
    <w:rsid w:val="00BF2DCF"/>
    <w:rsid w:val="00C017A9"/>
    <w:rsid w:val="00C63B8C"/>
    <w:rsid w:val="00CB2456"/>
    <w:rsid w:val="00D203A2"/>
    <w:rsid w:val="00D2569C"/>
    <w:rsid w:val="00D44F11"/>
    <w:rsid w:val="00D55727"/>
    <w:rsid w:val="00D57DC9"/>
    <w:rsid w:val="00D62925"/>
    <w:rsid w:val="00D70C0A"/>
    <w:rsid w:val="00D73ABF"/>
    <w:rsid w:val="00DC0259"/>
    <w:rsid w:val="00DD3CB4"/>
    <w:rsid w:val="00DF6C60"/>
    <w:rsid w:val="00E26BEB"/>
    <w:rsid w:val="00E30CA9"/>
    <w:rsid w:val="00EA4164"/>
    <w:rsid w:val="00EB1EF7"/>
    <w:rsid w:val="00EE7E63"/>
    <w:rsid w:val="00F06D96"/>
    <w:rsid w:val="00F27576"/>
    <w:rsid w:val="00F36889"/>
    <w:rsid w:val="00F8133D"/>
    <w:rsid w:val="00F82000"/>
    <w:rsid w:val="00F83BDC"/>
    <w:rsid w:val="00F8747B"/>
    <w:rsid w:val="00FC2A84"/>
    <w:rsid w:val="00FE6C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C5EBCA"/>
  <w15:docId w15:val="{426D3CAE-1DAD-4879-8A6A-D1ACD15243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US" w:bidi="ar-SA"/>
      </w:rPr>
    </w:rPrDefault>
    <w:pPrDefault>
      <w:pPr>
        <w:spacing w:after="160" w:line="36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6395"/>
  </w:style>
  <w:style w:type="paragraph" w:styleId="Heading1">
    <w:name w:val="heading 1"/>
    <w:basedOn w:val="Normal"/>
    <w:next w:val="Normal"/>
    <w:link w:val="Heading1Char"/>
    <w:uiPriority w:val="9"/>
    <w:qFormat/>
    <w:rsid w:val="00447BD8"/>
    <w:pPr>
      <w:keepNext/>
      <w:keepLines/>
      <w:spacing w:after="0" w:line="480" w:lineRule="auto"/>
      <w:ind w:firstLine="0"/>
      <w:jc w:val="center"/>
      <w:outlineLvl w:val="0"/>
    </w:pPr>
    <w:rPr>
      <w:rFonts w:eastAsiaTheme="majorEastAsia"/>
      <w:b/>
      <w:color w:val="000000" w:themeColor="text1"/>
    </w:rPr>
  </w:style>
  <w:style w:type="paragraph" w:styleId="Heading2">
    <w:name w:val="heading 2"/>
    <w:basedOn w:val="Normal"/>
    <w:next w:val="Normal"/>
    <w:link w:val="Heading2Char"/>
    <w:uiPriority w:val="9"/>
    <w:unhideWhenUsed/>
    <w:qFormat/>
    <w:rsid w:val="008708FA"/>
    <w:pPr>
      <w:keepNext/>
      <w:keepLines/>
      <w:spacing w:after="0" w:line="480" w:lineRule="auto"/>
      <w:ind w:firstLine="0"/>
      <w:outlineLvl w:val="1"/>
    </w:pPr>
    <w:rPr>
      <w:rFonts w:eastAsiaTheme="majorEastAsia"/>
      <w:b/>
      <w:i/>
      <w:color w:val="000000" w:themeColor="text1"/>
    </w:rPr>
  </w:style>
  <w:style w:type="paragraph" w:styleId="Heading3">
    <w:name w:val="heading 3"/>
    <w:basedOn w:val="Normal"/>
    <w:next w:val="Normal"/>
    <w:link w:val="Heading3Char"/>
    <w:uiPriority w:val="9"/>
    <w:unhideWhenUsed/>
    <w:qFormat/>
    <w:rsid w:val="00D26E4F"/>
    <w:pPr>
      <w:keepNext/>
      <w:keepLines/>
      <w:tabs>
        <w:tab w:val="left" w:pos="8190"/>
      </w:tabs>
      <w:spacing w:after="0" w:line="480" w:lineRule="auto"/>
      <w:ind w:firstLine="0"/>
      <w:outlineLvl w:val="2"/>
    </w:pPr>
    <w:rPr>
      <w:rFonts w:eastAsiaTheme="majorEastAsia"/>
      <w:i/>
      <w:color w:val="000000" w:themeColor="text1"/>
    </w:rPr>
  </w:style>
  <w:style w:type="paragraph" w:styleId="Heading4">
    <w:name w:val="heading 4"/>
    <w:basedOn w:val="Normal"/>
    <w:next w:val="Normal"/>
    <w:link w:val="Heading4Char"/>
    <w:uiPriority w:val="9"/>
    <w:unhideWhenUsed/>
    <w:qFormat/>
    <w:rsid w:val="00F3719D"/>
    <w:pPr>
      <w:keepNext/>
      <w:keepLines/>
      <w:spacing w:before="40" w:after="0" w:line="259" w:lineRule="auto"/>
      <w:ind w:firstLine="0"/>
      <w:jc w:val="left"/>
      <w:outlineLvl w:val="3"/>
    </w:pPr>
    <w:rPr>
      <w:rFonts w:asciiTheme="majorHAnsi" w:eastAsiaTheme="majorEastAsia" w:hAnsiTheme="majorHAnsi" w:cstheme="majorBidi"/>
      <w:i/>
      <w:iCs/>
      <w:color w:val="2E74B5" w:themeColor="accent1" w:themeShade="BF"/>
      <w:sz w:val="22"/>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1Char">
    <w:name w:val="Heading 1 Char"/>
    <w:basedOn w:val="DefaultParagraphFont"/>
    <w:link w:val="Heading1"/>
    <w:uiPriority w:val="9"/>
    <w:rsid w:val="00447BD8"/>
    <w:rPr>
      <w:rFonts w:ascii="Times New Roman" w:eastAsiaTheme="majorEastAsia" w:hAnsi="Times New Roman" w:cs="Times New Roman"/>
      <w:b/>
      <w:color w:val="000000" w:themeColor="text1"/>
      <w:sz w:val="24"/>
      <w:szCs w:val="24"/>
    </w:rPr>
  </w:style>
  <w:style w:type="character" w:customStyle="1" w:styleId="Heading2Char">
    <w:name w:val="Heading 2 Char"/>
    <w:basedOn w:val="DefaultParagraphFont"/>
    <w:link w:val="Heading2"/>
    <w:uiPriority w:val="9"/>
    <w:rsid w:val="008708FA"/>
    <w:rPr>
      <w:rFonts w:ascii="Times New Roman" w:eastAsiaTheme="majorEastAsia" w:hAnsi="Times New Roman" w:cs="Times New Roman"/>
      <w:b/>
      <w:i/>
      <w:color w:val="000000" w:themeColor="text1"/>
      <w:sz w:val="24"/>
      <w:szCs w:val="24"/>
      <w:lang w:val="en-GB"/>
    </w:rPr>
  </w:style>
  <w:style w:type="character" w:customStyle="1" w:styleId="Heading3Char">
    <w:name w:val="Heading 3 Char"/>
    <w:basedOn w:val="DefaultParagraphFont"/>
    <w:link w:val="Heading3"/>
    <w:uiPriority w:val="9"/>
    <w:rsid w:val="00D26E4F"/>
    <w:rPr>
      <w:rFonts w:ascii="Times New Roman" w:eastAsiaTheme="majorEastAsia" w:hAnsi="Times New Roman" w:cs="Times New Roman"/>
      <w:i/>
      <w:color w:val="000000" w:themeColor="text1"/>
      <w:sz w:val="24"/>
      <w:szCs w:val="24"/>
      <w:lang w:val="en-GB"/>
    </w:rPr>
  </w:style>
  <w:style w:type="paragraph" w:styleId="ListParagraph">
    <w:name w:val="List Paragraph"/>
    <w:basedOn w:val="Normal"/>
    <w:uiPriority w:val="34"/>
    <w:qFormat/>
    <w:rsid w:val="00896F37"/>
    <w:pPr>
      <w:ind w:left="720"/>
      <w:contextualSpacing/>
    </w:pPr>
  </w:style>
  <w:style w:type="character" w:styleId="Hyperlink">
    <w:name w:val="Hyperlink"/>
    <w:basedOn w:val="DefaultParagraphFont"/>
    <w:uiPriority w:val="99"/>
    <w:unhideWhenUsed/>
    <w:rsid w:val="00AD1C74"/>
    <w:rPr>
      <w:color w:val="0000FF"/>
      <w:u w:val="single"/>
    </w:rPr>
  </w:style>
  <w:style w:type="paragraph" w:styleId="TOC1">
    <w:name w:val="toc 1"/>
    <w:basedOn w:val="Normal"/>
    <w:next w:val="Normal"/>
    <w:autoRedefine/>
    <w:uiPriority w:val="39"/>
    <w:unhideWhenUsed/>
    <w:rsid w:val="00CF523E"/>
    <w:pPr>
      <w:tabs>
        <w:tab w:val="right" w:leader="dot" w:pos="9350"/>
      </w:tabs>
      <w:spacing w:after="100"/>
      <w:ind w:firstLine="0"/>
      <w:jc w:val="center"/>
    </w:pPr>
  </w:style>
  <w:style w:type="paragraph" w:styleId="TOC2">
    <w:name w:val="toc 2"/>
    <w:basedOn w:val="Normal"/>
    <w:next w:val="Normal"/>
    <w:autoRedefine/>
    <w:uiPriority w:val="39"/>
    <w:unhideWhenUsed/>
    <w:rsid w:val="00CE20F9"/>
    <w:pPr>
      <w:spacing w:after="100"/>
      <w:ind w:left="240"/>
    </w:pPr>
  </w:style>
  <w:style w:type="character" w:styleId="CommentReference">
    <w:name w:val="annotation reference"/>
    <w:basedOn w:val="DefaultParagraphFont"/>
    <w:uiPriority w:val="99"/>
    <w:semiHidden/>
    <w:unhideWhenUsed/>
    <w:rsid w:val="00085596"/>
    <w:rPr>
      <w:sz w:val="16"/>
      <w:szCs w:val="16"/>
    </w:rPr>
  </w:style>
  <w:style w:type="paragraph" w:styleId="CommentText">
    <w:name w:val="annotation text"/>
    <w:basedOn w:val="Normal"/>
    <w:link w:val="CommentTextChar"/>
    <w:uiPriority w:val="99"/>
    <w:semiHidden/>
    <w:unhideWhenUsed/>
    <w:rsid w:val="00085596"/>
    <w:pPr>
      <w:spacing w:line="240" w:lineRule="auto"/>
    </w:pPr>
    <w:rPr>
      <w:sz w:val="20"/>
      <w:szCs w:val="20"/>
    </w:rPr>
  </w:style>
  <w:style w:type="character" w:customStyle="1" w:styleId="CommentTextChar">
    <w:name w:val="Comment Text Char"/>
    <w:basedOn w:val="DefaultParagraphFont"/>
    <w:link w:val="CommentText"/>
    <w:uiPriority w:val="99"/>
    <w:semiHidden/>
    <w:rsid w:val="00085596"/>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085596"/>
    <w:rPr>
      <w:b/>
      <w:bCs/>
    </w:rPr>
  </w:style>
  <w:style w:type="character" w:customStyle="1" w:styleId="CommentSubjectChar">
    <w:name w:val="Comment Subject Char"/>
    <w:basedOn w:val="CommentTextChar"/>
    <w:link w:val="CommentSubject"/>
    <w:uiPriority w:val="99"/>
    <w:semiHidden/>
    <w:rsid w:val="00085596"/>
    <w:rPr>
      <w:rFonts w:ascii="Times New Roman" w:hAnsi="Times New Roman"/>
      <w:b/>
      <w:bCs/>
      <w:sz w:val="20"/>
      <w:szCs w:val="20"/>
    </w:rPr>
  </w:style>
  <w:style w:type="paragraph" w:styleId="BalloonText">
    <w:name w:val="Balloon Text"/>
    <w:basedOn w:val="Normal"/>
    <w:link w:val="BalloonTextChar"/>
    <w:uiPriority w:val="99"/>
    <w:semiHidden/>
    <w:unhideWhenUsed/>
    <w:rsid w:val="0008559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5596"/>
    <w:rPr>
      <w:rFonts w:ascii="Segoe UI" w:hAnsi="Segoe UI" w:cs="Segoe UI"/>
      <w:sz w:val="18"/>
      <w:szCs w:val="18"/>
    </w:rPr>
  </w:style>
  <w:style w:type="paragraph" w:styleId="TOCHeading">
    <w:name w:val="TOC Heading"/>
    <w:basedOn w:val="Heading1"/>
    <w:next w:val="Normal"/>
    <w:uiPriority w:val="39"/>
    <w:unhideWhenUsed/>
    <w:qFormat/>
    <w:rsid w:val="00F3719D"/>
    <w:pPr>
      <w:jc w:val="both"/>
      <w:outlineLvl w:val="9"/>
    </w:pPr>
    <w:rPr>
      <w:rFonts w:asciiTheme="majorHAnsi" w:hAnsiTheme="majorHAnsi"/>
      <w:b w:val="0"/>
      <w:color w:val="2E74B5" w:themeColor="accent1" w:themeShade="BF"/>
      <w:sz w:val="32"/>
    </w:rPr>
  </w:style>
  <w:style w:type="character" w:customStyle="1" w:styleId="Heading4Char">
    <w:name w:val="Heading 4 Char"/>
    <w:basedOn w:val="DefaultParagraphFont"/>
    <w:link w:val="Heading4"/>
    <w:uiPriority w:val="9"/>
    <w:rsid w:val="00F3719D"/>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F3719D"/>
    <w:pPr>
      <w:spacing w:after="100" w:line="259" w:lineRule="auto"/>
      <w:ind w:left="440" w:firstLine="0"/>
      <w:jc w:val="left"/>
    </w:pPr>
    <w:rPr>
      <w:rFonts w:asciiTheme="minorHAnsi" w:hAnsiTheme="minorHAnsi"/>
      <w:sz w:val="22"/>
    </w:rPr>
  </w:style>
  <w:style w:type="paragraph" w:styleId="Caption">
    <w:name w:val="caption"/>
    <w:basedOn w:val="Normal"/>
    <w:next w:val="Normal"/>
    <w:uiPriority w:val="35"/>
    <w:unhideWhenUsed/>
    <w:qFormat/>
    <w:rsid w:val="00F3719D"/>
    <w:pPr>
      <w:spacing w:after="200" w:line="240" w:lineRule="auto"/>
      <w:ind w:firstLine="0"/>
      <w:jc w:val="left"/>
    </w:pPr>
    <w:rPr>
      <w:rFonts w:asciiTheme="minorHAnsi" w:hAnsiTheme="minorHAnsi"/>
      <w:i/>
      <w:iCs/>
      <w:color w:val="44546A" w:themeColor="text2"/>
      <w:sz w:val="18"/>
      <w:szCs w:val="18"/>
    </w:rPr>
  </w:style>
  <w:style w:type="paragraph" w:styleId="Header">
    <w:name w:val="header"/>
    <w:basedOn w:val="Normal"/>
    <w:link w:val="HeaderChar"/>
    <w:uiPriority w:val="99"/>
    <w:unhideWhenUsed/>
    <w:rsid w:val="004909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092B"/>
    <w:rPr>
      <w:rFonts w:ascii="Times New Roman" w:hAnsi="Times New Roman"/>
      <w:sz w:val="24"/>
    </w:rPr>
  </w:style>
  <w:style w:type="paragraph" w:styleId="Footer">
    <w:name w:val="footer"/>
    <w:basedOn w:val="Normal"/>
    <w:link w:val="FooterChar"/>
    <w:uiPriority w:val="99"/>
    <w:unhideWhenUsed/>
    <w:rsid w:val="004909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092B"/>
    <w:rPr>
      <w:rFonts w:ascii="Times New Roman" w:hAnsi="Times New Roman"/>
      <w:sz w:val="24"/>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paragraph" w:styleId="TOC4">
    <w:name w:val="toc 4"/>
    <w:basedOn w:val="Normal"/>
    <w:next w:val="Normal"/>
    <w:autoRedefine/>
    <w:uiPriority w:val="39"/>
    <w:unhideWhenUsed/>
    <w:rsid w:val="00266B6C"/>
    <w:pPr>
      <w:spacing w:after="100"/>
      <w:ind w:left="720"/>
    </w:pPr>
  </w:style>
  <w:style w:type="paragraph" w:styleId="NormalWeb">
    <w:name w:val="Normal (Web)"/>
    <w:basedOn w:val="Normal"/>
    <w:uiPriority w:val="99"/>
    <w:unhideWhenUsed/>
    <w:rsid w:val="00554020"/>
    <w:pPr>
      <w:spacing w:before="100" w:beforeAutospacing="1" w:after="100" w:afterAutospacing="1" w:line="240" w:lineRule="auto"/>
      <w:ind w:firstLine="0"/>
      <w:jc w:val="left"/>
    </w:pPr>
    <w:rPr>
      <w:lang w:val="en-US"/>
    </w:rPr>
  </w:style>
  <w:style w:type="table" w:styleId="TableGrid">
    <w:name w:val="Table Grid"/>
    <w:basedOn w:val="TableNormal"/>
    <w:uiPriority w:val="39"/>
    <w:rsid w:val="00554020"/>
    <w:pPr>
      <w:spacing w:after="0" w:line="240" w:lineRule="auto"/>
      <w:ind w:firstLine="0"/>
      <w:jc w:val="left"/>
    </w:pPr>
    <w:rPr>
      <w:rFonts w:asciiTheme="minorHAnsi" w:eastAsiaTheme="minorHAnsi" w:hAnsiTheme="minorHAnsi" w:cstheme="minorBidi"/>
      <w:kern w:val="2"/>
      <w:sz w:val="22"/>
      <w:szCs w:val="2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microsoft.com/office/2011/relationships/people" Target="people.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jLDiBNmDmwyVu9dkMHtybzV64sDA==">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</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CE091EF3-AE8B-4B2E-9624-487FC88D29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48</Pages>
  <Words>16447</Words>
  <Characters>93750</Characters>
  <Application>Microsoft Office Word</Application>
  <DocSecurity>0</DocSecurity>
  <Lines>781</Lines>
  <Paragraphs>219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Dave Coker</cp:lastModifiedBy>
  <cp:revision>7</cp:revision>
  <dcterms:created xsi:type="dcterms:W3CDTF">2023-02-20T18:10:00Z</dcterms:created>
  <dcterms:modified xsi:type="dcterms:W3CDTF">2023-02-26T16:03:00Z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a8b8f7fe182f4c9b3ea142cb204737e705869f5719c6ca16dd83351e920fd360</vt:lpwstr>
  </property>
</Properties>
</file>