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3FC75" w14:textId="22D6C751" w:rsidR="00EC29C5" w:rsidRPr="00B05074" w:rsidRDefault="00EC29C5" w:rsidP="00EC29C5">
      <w:pPr>
        <w:jc w:val="center"/>
        <w:rPr>
          <w:b/>
          <w:bCs/>
          <w:sz w:val="28"/>
          <w:szCs w:val="28"/>
          <w:u w:val="single"/>
        </w:rPr>
      </w:pPr>
      <w:r w:rsidRPr="00B05074">
        <w:rPr>
          <w:b/>
          <w:bCs/>
          <w:sz w:val="28"/>
          <w:szCs w:val="28"/>
          <w:u w:val="single"/>
        </w:rPr>
        <w:t>Changemakers,</w:t>
      </w:r>
    </w:p>
    <w:p w14:paraId="3EC91575" w14:textId="77777777" w:rsidR="00EC29C5" w:rsidRPr="00B05074" w:rsidRDefault="00EC29C5" w:rsidP="00EC29C5">
      <w:pPr>
        <w:jc w:val="center"/>
        <w:rPr>
          <w:b/>
          <w:bCs/>
          <w:sz w:val="28"/>
          <w:szCs w:val="28"/>
          <w:u w:val="single"/>
        </w:rPr>
      </w:pPr>
      <w:r w:rsidRPr="00B05074">
        <w:rPr>
          <w:b/>
          <w:bCs/>
          <w:sz w:val="28"/>
          <w:szCs w:val="28"/>
          <w:u w:val="single"/>
        </w:rPr>
        <w:t>Exhibition Scrapbook.</w:t>
      </w:r>
    </w:p>
    <w:p w14:paraId="4348F422" w14:textId="77777777" w:rsidR="00EC29C5" w:rsidRDefault="00EC29C5" w:rsidP="00B05074">
      <w:pPr>
        <w:pStyle w:val="NoSpacing"/>
        <w:jc w:val="right"/>
      </w:pPr>
      <w:r>
        <w:tab/>
        <w:t>Darren Tierney</w:t>
      </w:r>
    </w:p>
    <w:p w14:paraId="60CA92E4" w14:textId="77777777" w:rsidR="00EC29C5" w:rsidRDefault="00EC29C5" w:rsidP="00B05074">
      <w:pPr>
        <w:pStyle w:val="NoSpacing"/>
        <w:jc w:val="right"/>
      </w:pPr>
      <w:r>
        <w:t>14/11/2022</w:t>
      </w:r>
    </w:p>
    <w:p w14:paraId="56722D29" w14:textId="77777777" w:rsidR="00EC29C5" w:rsidRDefault="00EC29C5" w:rsidP="00B05074">
      <w:pPr>
        <w:pStyle w:val="NoSpacing"/>
        <w:jc w:val="right"/>
      </w:pPr>
      <w:r>
        <w:t>Level 5</w:t>
      </w:r>
    </w:p>
    <w:p w14:paraId="17BA8DB6" w14:textId="52455C2A" w:rsidR="00EC29C5" w:rsidRDefault="00830870">
      <w:r>
        <w:t>Introduction to the object-</w:t>
      </w:r>
    </w:p>
    <w:p w14:paraId="257096D1" w14:textId="680161B1" w:rsidR="00830870" w:rsidRDefault="00830870">
      <w:r>
        <w:t>I was introduced</w:t>
      </w:r>
      <w:r w:rsidR="00D34C4D">
        <w:t xml:space="preserve"> to</w:t>
      </w:r>
      <w:r>
        <w:t xml:space="preserve"> the ‘Clappers’ as my object of focus for the exhibition</w:t>
      </w:r>
      <w:r w:rsidR="00394BE1">
        <w:t>, the</w:t>
      </w:r>
      <w:r>
        <w:t xml:space="preserve"> clappers </w:t>
      </w:r>
      <w:r w:rsidR="00394BE1">
        <w:t>are</w:t>
      </w:r>
      <w:r>
        <w:t xml:space="preserve"> from </w:t>
      </w:r>
      <w:r w:rsidR="006A2AF7">
        <w:t>a</w:t>
      </w:r>
      <w:r>
        <w:t>ncient Egypt, 6</w:t>
      </w:r>
      <w:r w:rsidRPr="00830870">
        <w:rPr>
          <w:vertAlign w:val="superscript"/>
        </w:rPr>
        <w:t>th</w:t>
      </w:r>
      <w:r>
        <w:t xml:space="preserve"> Dynasty of the middle kingdom (2395-2181 BC).</w:t>
      </w:r>
      <w:r>
        <w:rPr>
          <w:rStyle w:val="FootnoteReference"/>
        </w:rPr>
        <w:footnoteReference w:id="1"/>
      </w:r>
      <w:r>
        <w:t xml:space="preserve"> </w:t>
      </w:r>
      <w:r w:rsidR="00DE49DA">
        <w:t>My f</w:t>
      </w:r>
      <w:r>
        <w:t>irst</w:t>
      </w:r>
      <w:r w:rsidR="00394BE1">
        <w:t xml:space="preserve"> immediate</w:t>
      </w:r>
      <w:r>
        <w:t xml:space="preserve"> impressions were that they </w:t>
      </w:r>
      <w:r w:rsidR="00DE49DA">
        <w:t>had</w:t>
      </w:r>
      <w:r w:rsidR="006A2AF7">
        <w:t xml:space="preserve"> </w:t>
      </w:r>
      <w:r w:rsidR="00D97E54">
        <w:t>been</w:t>
      </w:r>
      <w:r>
        <w:t xml:space="preserve"> used in a ritualistic </w:t>
      </w:r>
      <w:r w:rsidR="00394BE1">
        <w:t>setting</w:t>
      </w:r>
      <w:r w:rsidR="00DE49DA">
        <w:t xml:space="preserve"> </w:t>
      </w:r>
      <w:r w:rsidR="00394BE1">
        <w:t xml:space="preserve">and </w:t>
      </w:r>
      <w:r w:rsidR="006A2AF7">
        <w:t xml:space="preserve">that </w:t>
      </w:r>
      <w:r>
        <w:t xml:space="preserve">they are also </w:t>
      </w:r>
      <w:r w:rsidR="006A2AF7">
        <w:t>constructed out of</w:t>
      </w:r>
      <w:r>
        <w:t xml:space="preserve"> wood.</w:t>
      </w:r>
      <w:r w:rsidRPr="0064669E">
        <w:t xml:space="preserve"> I took measurements of the </w:t>
      </w:r>
      <w:r w:rsidR="006A2AF7">
        <w:t>clappers</w:t>
      </w:r>
      <w:r w:rsidRPr="0064669E">
        <w:t xml:space="preserve"> and sketched them into a notebook and made assumptions on the properties of the items.</w:t>
      </w:r>
      <w:r>
        <w:t xml:space="preserve"> The key </w:t>
      </w:r>
      <w:r w:rsidR="006A2AF7">
        <w:t>qualities I</w:t>
      </w:r>
      <w:r>
        <w:t xml:space="preserve"> added</w:t>
      </w:r>
      <w:r w:rsidR="006A2AF7">
        <w:t xml:space="preserve"> into</w:t>
      </w:r>
      <w:r>
        <w:t xml:space="preserve"> the sketch</w:t>
      </w:r>
      <w:r w:rsidR="00ED7EFB">
        <w:t xml:space="preserve">. </w:t>
      </w:r>
      <w:r>
        <w:t>I ha</w:t>
      </w:r>
      <w:r w:rsidR="00ED7EFB">
        <w:t>d</w:t>
      </w:r>
      <w:r>
        <w:t xml:space="preserve"> recorded only the right hand, but the same is applicable for the left</w:t>
      </w:r>
      <w:r w:rsidR="006A2AF7">
        <w:t>,</w:t>
      </w:r>
      <w:r>
        <w:t xml:space="preserve"> though there are few minor differences</w:t>
      </w:r>
      <w:r w:rsidR="00ED7EFB">
        <w:t>,</w:t>
      </w:r>
      <w:r w:rsidR="006A2AF7">
        <w:t xml:space="preserve"> they closely mirrored each other</w:t>
      </w:r>
      <w:r w:rsidR="00F930B5">
        <w:t>.</w:t>
      </w:r>
      <w:r>
        <w:t xml:space="preserve"> </w:t>
      </w:r>
      <w:r w:rsidR="00D97E54">
        <w:t>The clappers</w:t>
      </w:r>
      <w:r>
        <w:t xml:space="preserve"> had a miniscule difference in length width and heigh</w:t>
      </w:r>
      <w:r w:rsidR="006A2AF7">
        <w:t>t</w:t>
      </w:r>
      <w:r>
        <w:t xml:space="preserve"> from one another</w:t>
      </w:r>
      <w:r w:rsidR="00394BE1">
        <w:t>,</w:t>
      </w:r>
      <w:r>
        <w:t xml:space="preserve"> </w:t>
      </w:r>
      <w:r w:rsidR="00394BE1">
        <w:t>t</w:t>
      </w:r>
      <w:r>
        <w:t>hey were both extremely polished items, smooth to the touch, and it felt like they were something that could have been manufactured recently. The arm pieces of the clappers had no intricate design visible, if it had in the</w:t>
      </w:r>
      <w:r w:rsidR="00394BE1">
        <w:t xml:space="preserve"> </w:t>
      </w:r>
      <w:r w:rsidR="00DE49DA">
        <w:t>past,</w:t>
      </w:r>
      <w:r w:rsidR="00394BE1">
        <w:t xml:space="preserve"> it has long worn away</w:t>
      </w:r>
      <w:r w:rsidR="00DE49DA">
        <w:t>,</w:t>
      </w:r>
      <w:r>
        <w:t xml:space="preserve"> the hands themselves are the only detailed thing that we find on the object.</w:t>
      </w:r>
      <w:r w:rsidRPr="00830870">
        <w:t xml:space="preserve"> </w:t>
      </w:r>
      <w:r>
        <w:t xml:space="preserve">On </w:t>
      </w:r>
      <w:r w:rsidR="006A2AF7">
        <w:t>the end of the fingers</w:t>
      </w:r>
      <w:r>
        <w:t>, I found a residue which may have been a resin/paint to add charm to the object, or it could</w:t>
      </w:r>
      <w:r w:rsidR="00394BE1">
        <w:t xml:space="preserve"> be</w:t>
      </w:r>
      <w:r>
        <w:t xml:space="preserve"> dirt.</w:t>
      </w:r>
      <w:r w:rsidR="007106CD">
        <w:t xml:space="preserve"> The arms of these clappers may have been to scale for the period due to a lack of modern-day nutrition, although I </w:t>
      </w:r>
      <w:r w:rsidR="00D97E54">
        <w:t xml:space="preserve">had been informed </w:t>
      </w:r>
      <w:r w:rsidR="007106CD">
        <w:t>that the hands had to be made</w:t>
      </w:r>
      <w:r w:rsidR="00ED7EFB">
        <w:t xml:space="preserve"> at a smaller scale</w:t>
      </w:r>
      <w:r w:rsidR="00D97E54">
        <w:t>. What was</w:t>
      </w:r>
      <w:r w:rsidR="00ED7EFB">
        <w:t xml:space="preserve"> </w:t>
      </w:r>
      <w:r w:rsidR="006A2AF7">
        <w:t xml:space="preserve">found </w:t>
      </w:r>
      <w:r w:rsidR="00D97E54">
        <w:t>in assessing</w:t>
      </w:r>
      <w:r w:rsidR="006A2AF7">
        <w:t xml:space="preserve"> a replica, bigger hands increased</w:t>
      </w:r>
      <w:r w:rsidR="007106CD">
        <w:t xml:space="preserve"> </w:t>
      </w:r>
      <w:r w:rsidR="00ED7EFB">
        <w:t>the risk of the item shattering.</w:t>
      </w:r>
      <w:r w:rsidR="00357ECC">
        <w:rPr>
          <w:rStyle w:val="FootnoteReference"/>
        </w:rPr>
        <w:footnoteReference w:id="2"/>
      </w:r>
      <w:r w:rsidR="007106CD" w:rsidRPr="007106CD">
        <w:rPr>
          <w:noProof/>
        </w:rPr>
        <w:t xml:space="preserve"> </w:t>
      </w:r>
    </w:p>
    <w:p w14:paraId="18400D02" w14:textId="78FEF0D7" w:rsidR="007106CD" w:rsidRDefault="00394BE1">
      <w:pPr>
        <w:rPr>
          <w:noProof/>
        </w:rPr>
      </w:pPr>
      <w:r>
        <w:rPr>
          <w:noProof/>
        </w:rPr>
        <w:drawing>
          <wp:anchor distT="0" distB="0" distL="114300" distR="114300" simplePos="0" relativeHeight="251659264" behindDoc="0" locked="0" layoutInCell="1" allowOverlap="1" wp14:anchorId="3C415347" wp14:editId="1CE015D7">
            <wp:simplePos x="0" y="0"/>
            <wp:positionH relativeFrom="column">
              <wp:posOffset>2962894</wp:posOffset>
            </wp:positionH>
            <wp:positionV relativeFrom="paragraph">
              <wp:posOffset>9731</wp:posOffset>
            </wp:positionV>
            <wp:extent cx="2680513" cy="3574415"/>
            <wp:effectExtent l="0" t="0" r="5715" b="6985"/>
            <wp:wrapNone/>
            <wp:docPr id="9" name="Picture 9" descr="A picture containing person, tool, ham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tool, hamme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4471" cy="35930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3C30">
        <w:rPr>
          <w:noProof/>
        </w:rPr>
        <w:drawing>
          <wp:anchor distT="0" distB="0" distL="114300" distR="114300" simplePos="0" relativeHeight="251658240" behindDoc="0" locked="0" layoutInCell="1" allowOverlap="1" wp14:anchorId="3581A34F" wp14:editId="12EDF509">
            <wp:simplePos x="0" y="0"/>
            <wp:positionH relativeFrom="margin">
              <wp:align>left</wp:align>
            </wp:positionH>
            <wp:positionV relativeFrom="paragraph">
              <wp:posOffset>9731</wp:posOffset>
            </wp:positionV>
            <wp:extent cx="2536751" cy="3574513"/>
            <wp:effectExtent l="0" t="0" r="0" b="6985"/>
            <wp:wrapNone/>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078" b="15696"/>
                    <a:stretch/>
                  </pic:blipFill>
                  <pic:spPr bwMode="auto">
                    <a:xfrm>
                      <a:off x="0" y="0"/>
                      <a:ext cx="2536751" cy="35745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62B286" w14:textId="57D34CB0" w:rsidR="007106CD" w:rsidRDefault="007106CD">
      <w:pPr>
        <w:rPr>
          <w:noProof/>
        </w:rPr>
      </w:pPr>
    </w:p>
    <w:p w14:paraId="69896A05" w14:textId="57B52AA4" w:rsidR="007106CD" w:rsidRDefault="007106CD">
      <w:pPr>
        <w:rPr>
          <w:noProof/>
        </w:rPr>
      </w:pPr>
    </w:p>
    <w:p w14:paraId="5C31B3D6" w14:textId="79CD05E9" w:rsidR="007106CD" w:rsidRDefault="007106CD">
      <w:pPr>
        <w:rPr>
          <w:noProof/>
        </w:rPr>
      </w:pPr>
    </w:p>
    <w:p w14:paraId="4968AE6F" w14:textId="4FF8BCA7" w:rsidR="007106CD" w:rsidRDefault="007106CD">
      <w:pPr>
        <w:rPr>
          <w:noProof/>
        </w:rPr>
      </w:pPr>
    </w:p>
    <w:p w14:paraId="146A34D4" w14:textId="7A8F4C9C" w:rsidR="007106CD" w:rsidRDefault="007106CD">
      <w:pPr>
        <w:rPr>
          <w:noProof/>
        </w:rPr>
      </w:pPr>
    </w:p>
    <w:p w14:paraId="4F9362CF" w14:textId="644270A5" w:rsidR="007106CD" w:rsidRDefault="007106CD">
      <w:pPr>
        <w:rPr>
          <w:noProof/>
        </w:rPr>
      </w:pPr>
    </w:p>
    <w:p w14:paraId="63E854CA" w14:textId="6309A3F8" w:rsidR="007106CD" w:rsidRDefault="007106CD">
      <w:pPr>
        <w:rPr>
          <w:noProof/>
        </w:rPr>
      </w:pPr>
    </w:p>
    <w:p w14:paraId="03E45217" w14:textId="692DEC88" w:rsidR="007106CD" w:rsidRDefault="007106CD">
      <w:pPr>
        <w:rPr>
          <w:noProof/>
        </w:rPr>
      </w:pPr>
    </w:p>
    <w:p w14:paraId="21D815BE" w14:textId="79C6E8EB" w:rsidR="007106CD" w:rsidRDefault="007106CD">
      <w:pPr>
        <w:rPr>
          <w:noProof/>
        </w:rPr>
      </w:pPr>
    </w:p>
    <w:p w14:paraId="329E7F05" w14:textId="77777777" w:rsidR="00394BE1" w:rsidRDefault="00A63C30">
      <w:pPr>
        <w:rPr>
          <w:noProof/>
        </w:rPr>
      </w:pPr>
      <w:r>
        <w:rPr>
          <w:noProof/>
        </w:rPr>
        <w:tab/>
      </w:r>
      <w:r>
        <w:rPr>
          <w:noProof/>
        </w:rPr>
        <w:tab/>
      </w:r>
      <w:r>
        <w:rPr>
          <w:noProof/>
        </w:rPr>
        <w:tab/>
      </w:r>
      <w:r>
        <w:rPr>
          <w:noProof/>
        </w:rPr>
        <w:tab/>
      </w:r>
      <w:r>
        <w:rPr>
          <w:noProof/>
        </w:rPr>
        <w:tab/>
      </w:r>
      <w:r w:rsidR="00394BE1">
        <w:rPr>
          <w:noProof/>
        </w:rPr>
        <w:t xml:space="preserve">         </w:t>
      </w:r>
    </w:p>
    <w:p w14:paraId="7474C80F" w14:textId="77777777" w:rsidR="00394BE1" w:rsidRDefault="00394BE1">
      <w:pPr>
        <w:rPr>
          <w:noProof/>
        </w:rPr>
      </w:pPr>
    </w:p>
    <w:p w14:paraId="4885DC43" w14:textId="6A27ABD2" w:rsidR="007106CD" w:rsidRDefault="00394BE1">
      <w:pPr>
        <w:rPr>
          <w:noProof/>
        </w:rPr>
      </w:pPr>
      <w:r>
        <w:rPr>
          <w:noProof/>
        </w:rPr>
        <w:t xml:space="preserve">                                                                                 </w:t>
      </w:r>
      <w:r w:rsidR="00A63C30">
        <w:rPr>
          <w:rStyle w:val="FootnoteReference"/>
          <w:noProof/>
        </w:rPr>
        <w:footnoteReference w:id="3"/>
      </w:r>
      <w:r w:rsidR="00A63C30">
        <w:rPr>
          <w:noProof/>
        </w:rPr>
        <w:tab/>
      </w:r>
      <w:r>
        <w:rPr>
          <w:noProof/>
        </w:rPr>
        <w:t xml:space="preserve">                   </w:t>
      </w:r>
      <w:r w:rsidR="00A63C30">
        <w:rPr>
          <w:noProof/>
        </w:rPr>
        <w:tab/>
      </w:r>
      <w:r w:rsidR="00A63C30">
        <w:rPr>
          <w:noProof/>
        </w:rPr>
        <w:tab/>
      </w:r>
      <w:r w:rsidR="00A63C30">
        <w:rPr>
          <w:noProof/>
        </w:rPr>
        <w:tab/>
      </w:r>
      <w:r w:rsidR="00A63C30">
        <w:rPr>
          <w:noProof/>
        </w:rPr>
        <w:tab/>
      </w:r>
      <w:r w:rsidR="00A63C30">
        <w:rPr>
          <w:noProof/>
        </w:rPr>
        <w:tab/>
      </w:r>
      <w:r>
        <w:rPr>
          <w:noProof/>
        </w:rPr>
        <w:t xml:space="preserve">      </w:t>
      </w:r>
      <w:r w:rsidR="00A63C30">
        <w:rPr>
          <w:rStyle w:val="FootnoteReference"/>
          <w:noProof/>
        </w:rPr>
        <w:footnoteReference w:id="4"/>
      </w:r>
    </w:p>
    <w:p w14:paraId="38C1503C" w14:textId="77777777" w:rsidR="00394BE1" w:rsidRDefault="00394BE1">
      <w:pPr>
        <w:rPr>
          <w:noProof/>
        </w:rPr>
      </w:pPr>
    </w:p>
    <w:p w14:paraId="4646F5B7" w14:textId="0E8704D5" w:rsidR="007106CD" w:rsidRDefault="007106CD">
      <w:pPr>
        <w:rPr>
          <w:noProof/>
        </w:rPr>
      </w:pPr>
      <w:r>
        <w:rPr>
          <w:noProof/>
        </w:rPr>
        <w:t>With this item we were given an accompanying handling checklist</w:t>
      </w:r>
      <w:r w:rsidR="006A2AF7">
        <w:rPr>
          <w:noProof/>
        </w:rPr>
        <w:t>,</w:t>
      </w:r>
      <w:r>
        <w:rPr>
          <w:noProof/>
        </w:rPr>
        <w:t xml:space="preserve"> to read over before the handling of the items</w:t>
      </w:r>
      <w:r w:rsidR="006A2AF7">
        <w:rPr>
          <w:noProof/>
        </w:rPr>
        <w:t>,</w:t>
      </w:r>
      <w:r>
        <w:rPr>
          <w:noProof/>
        </w:rPr>
        <w:t xml:space="preserve"> </w:t>
      </w:r>
      <w:r w:rsidR="006A2AF7">
        <w:rPr>
          <w:noProof/>
        </w:rPr>
        <w:t>a precaution to</w:t>
      </w:r>
      <w:r>
        <w:rPr>
          <w:noProof/>
        </w:rPr>
        <w:t xml:space="preserve"> make sure the item is not damaged while inspecting and handling it. Some of the key questions that were applicable for this piece I noted down in my notepad.</w:t>
      </w:r>
      <w:r w:rsidR="00E273BC">
        <w:rPr>
          <w:rStyle w:val="FootnoteReference"/>
          <w:noProof/>
        </w:rPr>
        <w:footnoteReference w:id="5"/>
      </w:r>
    </w:p>
    <w:p w14:paraId="57072B8F" w14:textId="4C1EB270" w:rsidR="007106CD" w:rsidRDefault="007106CD">
      <w:r>
        <w:rPr>
          <w:noProof/>
        </w:rPr>
        <w:drawing>
          <wp:anchor distT="0" distB="0" distL="114300" distR="114300" simplePos="0" relativeHeight="251660288" behindDoc="0" locked="0" layoutInCell="1" allowOverlap="1" wp14:anchorId="7C1C0A09" wp14:editId="50B06135">
            <wp:simplePos x="0" y="0"/>
            <wp:positionH relativeFrom="margin">
              <wp:align>center</wp:align>
            </wp:positionH>
            <wp:positionV relativeFrom="paragraph">
              <wp:posOffset>4196</wp:posOffset>
            </wp:positionV>
            <wp:extent cx="3990975" cy="3235325"/>
            <wp:effectExtent l="0" t="0" r="9525" b="3175"/>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0975" cy="3235325"/>
                    </a:xfrm>
                    <a:prstGeom prst="rect">
                      <a:avLst/>
                    </a:prstGeom>
                    <a:noFill/>
                  </pic:spPr>
                </pic:pic>
              </a:graphicData>
            </a:graphic>
            <wp14:sizeRelH relativeFrom="margin">
              <wp14:pctWidth>0</wp14:pctWidth>
            </wp14:sizeRelH>
            <wp14:sizeRelV relativeFrom="margin">
              <wp14:pctHeight>0</wp14:pctHeight>
            </wp14:sizeRelV>
          </wp:anchor>
        </w:drawing>
      </w:r>
    </w:p>
    <w:p w14:paraId="45A4B5B9" w14:textId="77777777" w:rsidR="007106CD" w:rsidRDefault="007106CD"/>
    <w:p w14:paraId="4FAE37C2" w14:textId="25E83A07" w:rsidR="007106CD" w:rsidRDefault="007106CD"/>
    <w:p w14:paraId="69F39DC4" w14:textId="77777777" w:rsidR="007106CD" w:rsidRDefault="007106CD"/>
    <w:p w14:paraId="721AABD4" w14:textId="77777777" w:rsidR="007106CD" w:rsidRDefault="007106CD"/>
    <w:p w14:paraId="4112C2C3" w14:textId="198E0506" w:rsidR="007106CD" w:rsidRDefault="007106CD"/>
    <w:p w14:paraId="786377B1" w14:textId="53BA5C0F" w:rsidR="007106CD" w:rsidRDefault="007106CD"/>
    <w:p w14:paraId="2F6A8C42" w14:textId="25938D87" w:rsidR="007106CD" w:rsidRDefault="007106CD"/>
    <w:p w14:paraId="28A94DCF" w14:textId="021AC8E8" w:rsidR="007106CD" w:rsidRDefault="007106CD"/>
    <w:p w14:paraId="589A236D" w14:textId="2C4E00D1" w:rsidR="007106CD" w:rsidRDefault="007106CD"/>
    <w:p w14:paraId="478211D7" w14:textId="63F33C9F" w:rsidR="007106CD" w:rsidRDefault="007106CD"/>
    <w:p w14:paraId="05697F99" w14:textId="3B50D046" w:rsidR="007106CD" w:rsidRDefault="007106CD"/>
    <w:p w14:paraId="2652D00B" w14:textId="7B901D82" w:rsidR="007106CD" w:rsidRDefault="007106CD" w:rsidP="00551FD7">
      <w:pPr>
        <w:rPr>
          <w:noProof/>
        </w:rPr>
      </w:pPr>
      <w:r>
        <w:t xml:space="preserve">During the inspection of the </w:t>
      </w:r>
      <w:r w:rsidR="00551FD7">
        <w:t>object,</w:t>
      </w:r>
      <w:r>
        <w:t xml:space="preserve"> I took </w:t>
      </w:r>
      <w:r w:rsidR="00D97E54">
        <w:t>a handful of</w:t>
      </w:r>
      <w:r>
        <w:t xml:space="preserve"> closer photos that I thought would be of note to the research of the item for the exhibition, as well as a ‘professional’ photo for the item to use with the YMT proposal.</w:t>
      </w:r>
      <w:r w:rsidRPr="007106CD">
        <w:rPr>
          <w:noProof/>
        </w:rPr>
        <w:t xml:space="preserve"> </w:t>
      </w:r>
    </w:p>
    <w:p w14:paraId="7A8988B9" w14:textId="77777777" w:rsidR="00551FD7" w:rsidRDefault="00551FD7" w:rsidP="00551FD7">
      <w:pPr>
        <w:pStyle w:val="NoSpacing"/>
        <w:rPr>
          <w:noProof/>
        </w:rPr>
      </w:pPr>
      <w:r>
        <w:rPr>
          <w:noProof/>
        </w:rPr>
        <w:t xml:space="preserve">The photo on the right shows the </w:t>
      </w:r>
    </w:p>
    <w:p w14:paraId="632D9EB1" w14:textId="56E38B13" w:rsidR="00551FD7" w:rsidRDefault="00551FD7" w:rsidP="00551FD7">
      <w:pPr>
        <w:pStyle w:val="NoSpacing"/>
        <w:rPr>
          <w:noProof/>
        </w:rPr>
      </w:pPr>
      <w:r>
        <w:rPr>
          <w:noProof/>
        </w:rPr>
        <w:drawing>
          <wp:anchor distT="0" distB="0" distL="114300" distR="114300" simplePos="0" relativeHeight="251662336" behindDoc="0" locked="0" layoutInCell="1" allowOverlap="1" wp14:anchorId="61748028" wp14:editId="6240F1BC">
            <wp:simplePos x="0" y="0"/>
            <wp:positionH relativeFrom="margin">
              <wp:posOffset>2608028</wp:posOffset>
            </wp:positionH>
            <wp:positionV relativeFrom="paragraph">
              <wp:posOffset>8531</wp:posOffset>
            </wp:positionV>
            <wp:extent cx="3752850" cy="2815648"/>
            <wp:effectExtent l="0" t="0" r="0" b="3810"/>
            <wp:wrapNone/>
            <wp:docPr id="7" name="Picture 7" descr="A picture containing br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rea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7672" cy="282676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fingernails up close, in this picture </w:t>
      </w:r>
    </w:p>
    <w:p w14:paraId="76FE53A5" w14:textId="418F884C" w:rsidR="00551FD7" w:rsidRDefault="00551FD7" w:rsidP="00551FD7">
      <w:pPr>
        <w:pStyle w:val="NoSpacing"/>
        <w:rPr>
          <w:noProof/>
        </w:rPr>
      </w:pPr>
      <w:r>
        <w:rPr>
          <w:noProof/>
        </w:rPr>
        <w:t xml:space="preserve">you can see a residue left from either resin, </w:t>
      </w:r>
    </w:p>
    <w:p w14:paraId="6E0462BF" w14:textId="3C509BB7" w:rsidR="00551FD7" w:rsidRDefault="00551FD7" w:rsidP="00551FD7">
      <w:pPr>
        <w:pStyle w:val="NoSpacing"/>
        <w:rPr>
          <w:noProof/>
        </w:rPr>
      </w:pPr>
      <w:r>
        <w:rPr>
          <w:noProof/>
        </w:rPr>
        <w:t>or possibly dirt.</w:t>
      </w:r>
      <w:r w:rsidR="00E273BC">
        <w:rPr>
          <w:rStyle w:val="FootnoteReference"/>
          <w:noProof/>
        </w:rPr>
        <w:footnoteReference w:id="6"/>
      </w:r>
      <w:r w:rsidRPr="00551FD7">
        <w:rPr>
          <w:noProof/>
        </w:rPr>
        <w:t xml:space="preserve"> </w:t>
      </w:r>
      <w:r>
        <w:rPr>
          <w:noProof/>
        </w:rPr>
        <w:t>In the one below you</w:t>
      </w:r>
    </w:p>
    <w:p w14:paraId="28DC4679" w14:textId="77777777" w:rsidR="00551FD7" w:rsidRDefault="00551FD7" w:rsidP="00551FD7">
      <w:pPr>
        <w:pStyle w:val="NoSpacing"/>
        <w:rPr>
          <w:noProof/>
        </w:rPr>
      </w:pPr>
      <w:r>
        <w:rPr>
          <w:noProof/>
        </w:rPr>
        <w:drawing>
          <wp:anchor distT="0" distB="0" distL="114300" distR="114300" simplePos="0" relativeHeight="251664384" behindDoc="0" locked="0" layoutInCell="1" allowOverlap="1" wp14:anchorId="24346C71" wp14:editId="0D9EAC12">
            <wp:simplePos x="0" y="0"/>
            <wp:positionH relativeFrom="margin">
              <wp:align>left</wp:align>
            </wp:positionH>
            <wp:positionV relativeFrom="paragraph">
              <wp:posOffset>37351</wp:posOffset>
            </wp:positionV>
            <wp:extent cx="1932382" cy="2603653"/>
            <wp:effectExtent l="7303" t="0" r="0" b="0"/>
            <wp:wrapNone/>
            <wp:docPr id="6" name="Picture 6" descr="A picture containing indoor, brown, wooden, sp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brown, wooden, spi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932382" cy="260365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can see the color difference of the hands</w:t>
      </w:r>
    </w:p>
    <w:p w14:paraId="77B30145" w14:textId="5A6DB526" w:rsidR="00551FD7" w:rsidRDefault="00551FD7" w:rsidP="00551FD7">
      <w:pPr>
        <w:pStyle w:val="NoSpacing"/>
        <w:rPr>
          <w:noProof/>
        </w:rPr>
      </w:pPr>
      <w:r>
        <w:rPr>
          <w:noProof/>
        </w:rPr>
        <w:t xml:space="preserve"> and the nails.</w:t>
      </w:r>
      <w:r w:rsidR="00E273BC">
        <w:rPr>
          <w:rStyle w:val="FootnoteReference"/>
          <w:noProof/>
        </w:rPr>
        <w:footnoteReference w:id="7"/>
      </w:r>
    </w:p>
    <w:p w14:paraId="2C8657ED" w14:textId="38E7F724" w:rsidR="00551FD7" w:rsidRDefault="00551FD7" w:rsidP="00551FD7">
      <w:pPr>
        <w:pStyle w:val="NoSpacing"/>
        <w:rPr>
          <w:noProof/>
        </w:rPr>
      </w:pPr>
    </w:p>
    <w:p w14:paraId="3600E3F7" w14:textId="5B3643EF" w:rsidR="00551FD7" w:rsidRDefault="00551FD7" w:rsidP="00551FD7">
      <w:pPr>
        <w:pStyle w:val="NoSpacing"/>
        <w:rPr>
          <w:noProof/>
        </w:rPr>
      </w:pPr>
    </w:p>
    <w:p w14:paraId="4BD9136C" w14:textId="61CAE9C7" w:rsidR="00551FD7" w:rsidRDefault="00551FD7" w:rsidP="00551FD7">
      <w:pPr>
        <w:pStyle w:val="NoSpacing"/>
        <w:rPr>
          <w:noProof/>
        </w:rPr>
      </w:pPr>
    </w:p>
    <w:p w14:paraId="40776570" w14:textId="3F7B53FA" w:rsidR="00551FD7" w:rsidRDefault="00551FD7" w:rsidP="00551FD7">
      <w:pPr>
        <w:pStyle w:val="NoSpacing"/>
        <w:rPr>
          <w:noProof/>
        </w:rPr>
      </w:pPr>
    </w:p>
    <w:p w14:paraId="795172F0" w14:textId="44B34837" w:rsidR="00551FD7" w:rsidRDefault="00551FD7" w:rsidP="00551FD7">
      <w:pPr>
        <w:pStyle w:val="NoSpacing"/>
        <w:rPr>
          <w:noProof/>
        </w:rPr>
      </w:pPr>
    </w:p>
    <w:p w14:paraId="2CE63688" w14:textId="16C6BD00" w:rsidR="00551FD7" w:rsidRDefault="00551FD7" w:rsidP="00551FD7">
      <w:pPr>
        <w:pStyle w:val="NoSpacing"/>
        <w:rPr>
          <w:noProof/>
        </w:rPr>
      </w:pPr>
    </w:p>
    <w:p w14:paraId="614D6850" w14:textId="71A7B18E" w:rsidR="00551FD7" w:rsidRDefault="00551FD7" w:rsidP="00551FD7">
      <w:pPr>
        <w:pStyle w:val="NoSpacing"/>
        <w:rPr>
          <w:noProof/>
        </w:rPr>
      </w:pPr>
    </w:p>
    <w:p w14:paraId="49539563" w14:textId="2696DA19" w:rsidR="00551FD7" w:rsidRDefault="00551FD7" w:rsidP="00551FD7">
      <w:pPr>
        <w:pStyle w:val="NoSpacing"/>
        <w:rPr>
          <w:noProof/>
        </w:rPr>
      </w:pPr>
    </w:p>
    <w:p w14:paraId="0439B07A" w14:textId="3433DF0F" w:rsidR="00551FD7" w:rsidRDefault="00551FD7" w:rsidP="00551FD7">
      <w:pPr>
        <w:pStyle w:val="NoSpacing"/>
        <w:rPr>
          <w:noProof/>
        </w:rPr>
      </w:pPr>
    </w:p>
    <w:p w14:paraId="450118C4" w14:textId="561FFAA2" w:rsidR="00551FD7" w:rsidRDefault="00551FD7" w:rsidP="00551FD7">
      <w:pPr>
        <w:pStyle w:val="NoSpacing"/>
        <w:rPr>
          <w:noProof/>
        </w:rPr>
      </w:pPr>
    </w:p>
    <w:p w14:paraId="23DEF41E" w14:textId="3B47DF84" w:rsidR="00551FD7" w:rsidRDefault="00551FD7" w:rsidP="00551FD7">
      <w:pPr>
        <w:pStyle w:val="NoSpacing"/>
        <w:rPr>
          <w:noProof/>
        </w:rPr>
      </w:pPr>
    </w:p>
    <w:p w14:paraId="4F56A2C5" w14:textId="49AF34E9" w:rsidR="00551FD7" w:rsidRDefault="00551FD7" w:rsidP="00551FD7">
      <w:pPr>
        <w:pStyle w:val="NoSpacing"/>
        <w:rPr>
          <w:noProof/>
        </w:rPr>
      </w:pPr>
    </w:p>
    <w:p w14:paraId="618DA436" w14:textId="750FC2F5" w:rsidR="00551FD7" w:rsidRDefault="00551FD7" w:rsidP="00551FD7">
      <w:pPr>
        <w:pStyle w:val="NoSpacing"/>
        <w:rPr>
          <w:noProof/>
        </w:rPr>
      </w:pPr>
    </w:p>
    <w:p w14:paraId="78B72FEE" w14:textId="26B6B247" w:rsidR="00551FD7" w:rsidRDefault="00551FD7" w:rsidP="00551FD7">
      <w:pPr>
        <w:pStyle w:val="NoSpacing"/>
        <w:rPr>
          <w:noProof/>
        </w:rPr>
      </w:pPr>
    </w:p>
    <w:p w14:paraId="49E20829" w14:textId="7F5FF9D6" w:rsidR="00551FD7" w:rsidRDefault="00551FD7" w:rsidP="00551FD7">
      <w:pPr>
        <w:pStyle w:val="NoSpacing"/>
        <w:rPr>
          <w:noProof/>
        </w:rPr>
      </w:pPr>
    </w:p>
    <w:p w14:paraId="20008AFE" w14:textId="4FE0FCAD" w:rsidR="00551FD7" w:rsidRDefault="00551FD7" w:rsidP="00551FD7">
      <w:pPr>
        <w:pStyle w:val="NoSpacing"/>
        <w:rPr>
          <w:noProof/>
        </w:rPr>
      </w:pPr>
    </w:p>
    <w:p w14:paraId="054A60DA" w14:textId="1172432B" w:rsidR="00551FD7" w:rsidRDefault="00551FD7" w:rsidP="00551FD7">
      <w:pPr>
        <w:pStyle w:val="NoSpacing"/>
        <w:rPr>
          <w:noProof/>
        </w:rPr>
      </w:pPr>
    </w:p>
    <w:p w14:paraId="481A08C6" w14:textId="77777777" w:rsidR="00551FD7" w:rsidRDefault="00551FD7" w:rsidP="00551FD7">
      <w:pPr>
        <w:pStyle w:val="NoSpacing"/>
        <w:rPr>
          <w:noProof/>
        </w:rPr>
      </w:pPr>
    </w:p>
    <w:p w14:paraId="1703CA32" w14:textId="2E577A7B" w:rsidR="00DD766C" w:rsidRDefault="00DD766C" w:rsidP="00551FD7">
      <w:pPr>
        <w:pStyle w:val="NoSpacing"/>
        <w:rPr>
          <w:noProof/>
        </w:rPr>
      </w:pPr>
      <w:r>
        <w:rPr>
          <w:noProof/>
        </w:rPr>
        <w:drawing>
          <wp:anchor distT="0" distB="0" distL="114300" distR="114300" simplePos="0" relativeHeight="251666432" behindDoc="0" locked="0" layoutInCell="1" allowOverlap="1" wp14:anchorId="719956CA" wp14:editId="662C01D6">
            <wp:simplePos x="0" y="0"/>
            <wp:positionH relativeFrom="margin">
              <wp:posOffset>3307742</wp:posOffset>
            </wp:positionH>
            <wp:positionV relativeFrom="paragraph">
              <wp:posOffset>0</wp:posOffset>
            </wp:positionV>
            <wp:extent cx="2973787" cy="4126466"/>
            <wp:effectExtent l="0" t="0" r="0" b="7620"/>
            <wp:wrapNone/>
            <wp:docPr id="4" name="Picture 4" descr="A picture containing indoor, table,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table, wooden, woo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3299" cy="4139665"/>
                    </a:xfrm>
                    <a:prstGeom prst="rect">
                      <a:avLst/>
                    </a:prstGeom>
                    <a:noFill/>
                  </pic:spPr>
                </pic:pic>
              </a:graphicData>
            </a:graphic>
            <wp14:sizeRelH relativeFrom="margin">
              <wp14:pctWidth>0</wp14:pctWidth>
            </wp14:sizeRelH>
            <wp14:sizeRelV relativeFrom="margin">
              <wp14:pctHeight>0</wp14:pctHeight>
            </wp14:sizeRelV>
          </wp:anchor>
        </w:drawing>
      </w:r>
    </w:p>
    <w:p w14:paraId="0538C81E" w14:textId="0B5CB7E1" w:rsidR="00DD766C" w:rsidRDefault="00DD766C" w:rsidP="00551FD7">
      <w:pPr>
        <w:pStyle w:val="NoSpacing"/>
        <w:rPr>
          <w:noProof/>
        </w:rPr>
      </w:pPr>
    </w:p>
    <w:p w14:paraId="386E444B" w14:textId="77777777" w:rsidR="00DD766C" w:rsidRDefault="00DD766C" w:rsidP="00551FD7">
      <w:pPr>
        <w:pStyle w:val="NoSpacing"/>
        <w:rPr>
          <w:noProof/>
        </w:rPr>
      </w:pPr>
    </w:p>
    <w:p w14:paraId="774170D6" w14:textId="4FB106F0" w:rsidR="00DD766C" w:rsidRDefault="00DD766C" w:rsidP="00551FD7">
      <w:pPr>
        <w:pStyle w:val="NoSpacing"/>
        <w:rPr>
          <w:noProof/>
        </w:rPr>
      </w:pPr>
    </w:p>
    <w:p w14:paraId="7550866D" w14:textId="77777777" w:rsidR="00DD766C" w:rsidRDefault="00DD766C" w:rsidP="00551FD7">
      <w:pPr>
        <w:pStyle w:val="NoSpacing"/>
        <w:rPr>
          <w:noProof/>
        </w:rPr>
      </w:pPr>
    </w:p>
    <w:p w14:paraId="5476D0CF" w14:textId="77777777" w:rsidR="00DD766C" w:rsidRDefault="00DD766C" w:rsidP="00551FD7">
      <w:pPr>
        <w:pStyle w:val="NoSpacing"/>
        <w:rPr>
          <w:noProof/>
        </w:rPr>
      </w:pPr>
    </w:p>
    <w:p w14:paraId="39F995E1" w14:textId="77777777" w:rsidR="00DD766C" w:rsidRDefault="00DD766C" w:rsidP="00551FD7">
      <w:pPr>
        <w:pStyle w:val="NoSpacing"/>
        <w:rPr>
          <w:noProof/>
        </w:rPr>
      </w:pPr>
    </w:p>
    <w:p w14:paraId="543D8F75" w14:textId="77777777" w:rsidR="00DD766C" w:rsidRDefault="00DD766C" w:rsidP="00551FD7">
      <w:pPr>
        <w:pStyle w:val="NoSpacing"/>
        <w:rPr>
          <w:noProof/>
        </w:rPr>
      </w:pPr>
    </w:p>
    <w:p w14:paraId="62924DE1" w14:textId="77777777" w:rsidR="00E16B77" w:rsidRDefault="00551FD7" w:rsidP="00551FD7">
      <w:pPr>
        <w:pStyle w:val="NoSpacing"/>
        <w:rPr>
          <w:noProof/>
        </w:rPr>
      </w:pPr>
      <w:r>
        <w:rPr>
          <w:noProof/>
        </w:rPr>
        <w:t xml:space="preserve">In this photo we </w:t>
      </w:r>
      <w:r w:rsidR="006A2AF7">
        <w:rPr>
          <w:noProof/>
        </w:rPr>
        <w:t>flipped</w:t>
      </w:r>
      <w:r>
        <w:rPr>
          <w:noProof/>
        </w:rPr>
        <w:t xml:space="preserve"> the right arm,</w:t>
      </w:r>
      <w:r w:rsidR="00E16B77">
        <w:rPr>
          <w:noProof/>
        </w:rPr>
        <w:t xml:space="preserve"> the </w:t>
      </w:r>
      <w:r>
        <w:rPr>
          <w:noProof/>
        </w:rPr>
        <w:t xml:space="preserve">difference </w:t>
      </w:r>
    </w:p>
    <w:p w14:paraId="310B0936" w14:textId="77777777" w:rsidR="00E16B77" w:rsidRDefault="00551FD7" w:rsidP="00551FD7">
      <w:pPr>
        <w:pStyle w:val="NoSpacing"/>
        <w:rPr>
          <w:noProof/>
        </w:rPr>
      </w:pPr>
      <w:r>
        <w:rPr>
          <w:noProof/>
        </w:rPr>
        <w:t>in properties</w:t>
      </w:r>
      <w:r w:rsidR="00E16B77">
        <w:rPr>
          <w:noProof/>
        </w:rPr>
        <w:t xml:space="preserve"> is apparent.</w:t>
      </w:r>
      <w:r>
        <w:rPr>
          <w:noProof/>
        </w:rPr>
        <w:t xml:space="preserve"> </w:t>
      </w:r>
      <w:r w:rsidR="00E16B77">
        <w:rPr>
          <w:noProof/>
        </w:rPr>
        <w:t>T</w:t>
      </w:r>
      <w:r>
        <w:rPr>
          <w:noProof/>
        </w:rPr>
        <w:t>his side is</w:t>
      </w:r>
      <w:r w:rsidR="00E16B77">
        <w:rPr>
          <w:noProof/>
        </w:rPr>
        <w:t xml:space="preserve"> </w:t>
      </w:r>
      <w:r>
        <w:rPr>
          <w:noProof/>
        </w:rPr>
        <w:t>compl</w:t>
      </w:r>
      <w:r w:rsidR="00E16B77">
        <w:rPr>
          <w:noProof/>
        </w:rPr>
        <w:t>etel</w:t>
      </w:r>
      <w:r>
        <w:rPr>
          <w:noProof/>
        </w:rPr>
        <w:t xml:space="preserve">y flat and </w:t>
      </w:r>
    </w:p>
    <w:p w14:paraId="7B19ADF2" w14:textId="77777777" w:rsidR="00E16B77" w:rsidRDefault="00551FD7" w:rsidP="00551FD7">
      <w:pPr>
        <w:pStyle w:val="NoSpacing"/>
        <w:rPr>
          <w:noProof/>
        </w:rPr>
      </w:pPr>
      <w:r>
        <w:rPr>
          <w:noProof/>
        </w:rPr>
        <w:t xml:space="preserve">has no defining features, the stains of a substance on </w:t>
      </w:r>
    </w:p>
    <w:p w14:paraId="08C2E55C" w14:textId="77777777" w:rsidR="00E16B77" w:rsidRDefault="00551FD7" w:rsidP="00551FD7">
      <w:pPr>
        <w:pStyle w:val="NoSpacing"/>
        <w:rPr>
          <w:noProof/>
        </w:rPr>
      </w:pPr>
      <w:r>
        <w:rPr>
          <w:noProof/>
        </w:rPr>
        <w:t>both arms</w:t>
      </w:r>
      <w:r w:rsidR="00E16B77">
        <w:rPr>
          <w:noProof/>
        </w:rPr>
        <w:t xml:space="preserve"> is visible</w:t>
      </w:r>
      <w:r>
        <w:rPr>
          <w:noProof/>
        </w:rPr>
        <w:t>.</w:t>
      </w:r>
      <w:r w:rsidR="00E16B77">
        <w:rPr>
          <w:noProof/>
        </w:rPr>
        <w:t xml:space="preserve"> </w:t>
      </w:r>
      <w:r>
        <w:rPr>
          <w:noProof/>
        </w:rPr>
        <w:t xml:space="preserve">These stains seem to resemble </w:t>
      </w:r>
    </w:p>
    <w:p w14:paraId="4633726E" w14:textId="77777777" w:rsidR="00E16B77" w:rsidRDefault="00551FD7" w:rsidP="00551FD7">
      <w:pPr>
        <w:pStyle w:val="NoSpacing"/>
        <w:rPr>
          <w:noProof/>
        </w:rPr>
      </w:pPr>
      <w:r>
        <w:rPr>
          <w:noProof/>
        </w:rPr>
        <w:t>the material used on</w:t>
      </w:r>
      <w:r w:rsidR="00E16B77">
        <w:rPr>
          <w:noProof/>
        </w:rPr>
        <w:t xml:space="preserve"> t</w:t>
      </w:r>
      <w:r>
        <w:rPr>
          <w:noProof/>
        </w:rPr>
        <w:t xml:space="preserve">he fingernails, whether it is </w:t>
      </w:r>
    </w:p>
    <w:p w14:paraId="33627658" w14:textId="4AF6118D" w:rsidR="00551FD7" w:rsidRDefault="00DD766C" w:rsidP="00551FD7">
      <w:pPr>
        <w:pStyle w:val="NoSpacing"/>
        <w:rPr>
          <w:noProof/>
        </w:rPr>
      </w:pPr>
      <w:r>
        <w:rPr>
          <w:noProof/>
        </w:rPr>
        <w:t>deliberate</w:t>
      </w:r>
      <w:r w:rsidR="00E16B77">
        <w:rPr>
          <w:noProof/>
        </w:rPr>
        <w:t xml:space="preserve"> or </w:t>
      </w:r>
      <w:r w:rsidR="00E16B77" w:rsidRPr="00E16B77">
        <w:rPr>
          <w:noProof/>
        </w:rPr>
        <w:t>coincidence</w:t>
      </w:r>
      <w:r w:rsidR="00E16B77">
        <w:rPr>
          <w:noProof/>
        </w:rPr>
        <w:t xml:space="preserve"> </w:t>
      </w:r>
      <w:r>
        <w:rPr>
          <w:noProof/>
        </w:rPr>
        <w:t>is up to speculation.</w:t>
      </w:r>
      <w:r w:rsidR="00E273BC">
        <w:rPr>
          <w:rStyle w:val="FootnoteReference"/>
          <w:noProof/>
        </w:rPr>
        <w:footnoteReference w:id="8"/>
      </w:r>
      <w:r w:rsidR="00551FD7">
        <w:rPr>
          <w:noProof/>
        </w:rPr>
        <w:t xml:space="preserve"> </w:t>
      </w:r>
    </w:p>
    <w:p w14:paraId="12E849A2" w14:textId="745D8FF5" w:rsidR="00551FD7" w:rsidRDefault="00551FD7" w:rsidP="00551FD7">
      <w:pPr>
        <w:pStyle w:val="NoSpacing"/>
        <w:rPr>
          <w:noProof/>
        </w:rPr>
      </w:pPr>
    </w:p>
    <w:p w14:paraId="4468AE7A" w14:textId="7EFA5D8D" w:rsidR="00551FD7" w:rsidRDefault="00551FD7" w:rsidP="00551FD7">
      <w:pPr>
        <w:pStyle w:val="NoSpacing"/>
        <w:rPr>
          <w:noProof/>
        </w:rPr>
      </w:pPr>
    </w:p>
    <w:p w14:paraId="65E3E541" w14:textId="72DED257" w:rsidR="00551FD7" w:rsidRDefault="00551FD7" w:rsidP="00551FD7">
      <w:pPr>
        <w:pStyle w:val="NoSpacing"/>
        <w:rPr>
          <w:noProof/>
        </w:rPr>
      </w:pPr>
    </w:p>
    <w:p w14:paraId="69384ABD" w14:textId="2F982DAC" w:rsidR="00551FD7" w:rsidRDefault="00551FD7" w:rsidP="00551FD7">
      <w:pPr>
        <w:pStyle w:val="NoSpacing"/>
        <w:rPr>
          <w:noProof/>
        </w:rPr>
      </w:pPr>
    </w:p>
    <w:p w14:paraId="7C1CE05E" w14:textId="7AD881E3" w:rsidR="00551FD7" w:rsidRDefault="00551FD7" w:rsidP="00551FD7">
      <w:pPr>
        <w:pStyle w:val="NoSpacing"/>
        <w:rPr>
          <w:noProof/>
        </w:rPr>
      </w:pPr>
    </w:p>
    <w:p w14:paraId="5EFBD886" w14:textId="7EAE7EA4" w:rsidR="00551FD7" w:rsidRDefault="00551FD7" w:rsidP="00551FD7">
      <w:pPr>
        <w:pStyle w:val="NoSpacing"/>
        <w:rPr>
          <w:noProof/>
        </w:rPr>
      </w:pPr>
    </w:p>
    <w:p w14:paraId="073D6459" w14:textId="12114F11" w:rsidR="00551FD7" w:rsidRDefault="00551FD7" w:rsidP="00551FD7">
      <w:pPr>
        <w:pStyle w:val="NoSpacing"/>
        <w:rPr>
          <w:noProof/>
        </w:rPr>
      </w:pPr>
    </w:p>
    <w:p w14:paraId="7149057C" w14:textId="0C17F09E" w:rsidR="00551FD7" w:rsidRDefault="00551FD7" w:rsidP="00551FD7">
      <w:pPr>
        <w:pStyle w:val="NoSpacing"/>
        <w:rPr>
          <w:noProof/>
        </w:rPr>
      </w:pPr>
    </w:p>
    <w:p w14:paraId="3C20B215" w14:textId="74430904" w:rsidR="00551FD7" w:rsidRDefault="00551FD7" w:rsidP="00551FD7">
      <w:pPr>
        <w:pStyle w:val="NoSpacing"/>
        <w:rPr>
          <w:noProof/>
        </w:rPr>
      </w:pPr>
    </w:p>
    <w:p w14:paraId="775F8C71" w14:textId="05DAC8E8" w:rsidR="00551FD7" w:rsidRDefault="00394BE1" w:rsidP="00551FD7">
      <w:pPr>
        <w:pStyle w:val="NoSpacing"/>
        <w:rPr>
          <w:noProof/>
        </w:rPr>
      </w:pPr>
      <w:r>
        <w:rPr>
          <w:noProof/>
        </w:rPr>
        <w:drawing>
          <wp:anchor distT="0" distB="0" distL="114300" distR="114300" simplePos="0" relativeHeight="251668480" behindDoc="0" locked="0" layoutInCell="1" allowOverlap="1" wp14:anchorId="510DE186" wp14:editId="29F97074">
            <wp:simplePos x="0" y="0"/>
            <wp:positionH relativeFrom="margin">
              <wp:posOffset>3311080</wp:posOffset>
            </wp:positionH>
            <wp:positionV relativeFrom="paragraph">
              <wp:posOffset>165182</wp:posOffset>
            </wp:positionV>
            <wp:extent cx="2942574" cy="4468633"/>
            <wp:effectExtent l="0" t="0" r="7620" b="5715"/>
            <wp:wrapNone/>
            <wp:docPr id="8" name="Picture 8" descr="A picture containing indoor, wooden,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 wooden, too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2574" cy="44686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46438" w14:textId="2A63D6A4" w:rsidR="00551FD7" w:rsidRDefault="00551FD7" w:rsidP="00551FD7">
      <w:pPr>
        <w:pStyle w:val="NoSpacing"/>
        <w:rPr>
          <w:noProof/>
        </w:rPr>
      </w:pPr>
    </w:p>
    <w:p w14:paraId="2BAEDC30" w14:textId="488A89F1" w:rsidR="00DD766C" w:rsidRDefault="00DD766C" w:rsidP="00551FD7">
      <w:pPr>
        <w:pStyle w:val="NoSpacing"/>
        <w:rPr>
          <w:noProof/>
        </w:rPr>
      </w:pPr>
    </w:p>
    <w:p w14:paraId="6EB06A66" w14:textId="7CF2C45B" w:rsidR="00DD766C" w:rsidRDefault="00DD766C" w:rsidP="00551FD7">
      <w:pPr>
        <w:pStyle w:val="NoSpacing"/>
        <w:rPr>
          <w:noProof/>
        </w:rPr>
      </w:pPr>
    </w:p>
    <w:p w14:paraId="64A4ECF6" w14:textId="173D9F3C" w:rsidR="00DD766C" w:rsidRDefault="00DD766C" w:rsidP="00551FD7">
      <w:pPr>
        <w:pStyle w:val="NoSpacing"/>
        <w:rPr>
          <w:noProof/>
        </w:rPr>
      </w:pPr>
    </w:p>
    <w:p w14:paraId="3D320569" w14:textId="3EF84965" w:rsidR="00DD766C" w:rsidRDefault="00DD766C" w:rsidP="00551FD7">
      <w:pPr>
        <w:pStyle w:val="NoSpacing"/>
        <w:rPr>
          <w:noProof/>
        </w:rPr>
      </w:pPr>
    </w:p>
    <w:p w14:paraId="673C6822" w14:textId="77777777" w:rsidR="00DD766C" w:rsidRDefault="00DD766C" w:rsidP="00551FD7">
      <w:pPr>
        <w:pStyle w:val="NoSpacing"/>
        <w:rPr>
          <w:noProof/>
        </w:rPr>
      </w:pPr>
    </w:p>
    <w:p w14:paraId="24F4A3DE" w14:textId="77777777" w:rsidR="00DD766C" w:rsidRDefault="00DD766C" w:rsidP="00551FD7">
      <w:pPr>
        <w:pStyle w:val="NoSpacing"/>
        <w:rPr>
          <w:noProof/>
        </w:rPr>
      </w:pPr>
    </w:p>
    <w:p w14:paraId="0E91C72D" w14:textId="77777777" w:rsidR="00DD766C" w:rsidRDefault="00DD766C" w:rsidP="00551FD7">
      <w:pPr>
        <w:pStyle w:val="NoSpacing"/>
        <w:rPr>
          <w:noProof/>
        </w:rPr>
      </w:pPr>
    </w:p>
    <w:p w14:paraId="5C65C7B4" w14:textId="77777777" w:rsidR="00DD766C" w:rsidRDefault="00DD766C" w:rsidP="00551FD7">
      <w:pPr>
        <w:pStyle w:val="NoSpacing"/>
        <w:rPr>
          <w:noProof/>
        </w:rPr>
      </w:pPr>
    </w:p>
    <w:p w14:paraId="0D3D31E2" w14:textId="77777777" w:rsidR="00DD766C" w:rsidRDefault="00DD766C" w:rsidP="00551FD7">
      <w:pPr>
        <w:pStyle w:val="NoSpacing"/>
        <w:rPr>
          <w:noProof/>
        </w:rPr>
      </w:pPr>
    </w:p>
    <w:p w14:paraId="112F0DB7" w14:textId="77777777" w:rsidR="00ED7EFB" w:rsidRDefault="00ED7EFB" w:rsidP="00551FD7">
      <w:pPr>
        <w:pStyle w:val="NoSpacing"/>
        <w:rPr>
          <w:noProof/>
        </w:rPr>
      </w:pPr>
    </w:p>
    <w:p w14:paraId="0E522682" w14:textId="77777777" w:rsidR="00ED7EFB" w:rsidRDefault="00DD766C" w:rsidP="00551FD7">
      <w:pPr>
        <w:pStyle w:val="NoSpacing"/>
        <w:rPr>
          <w:noProof/>
        </w:rPr>
      </w:pPr>
      <w:r>
        <w:rPr>
          <w:noProof/>
        </w:rPr>
        <w:t>This is the ‘Professional’ shot of the clappers</w:t>
      </w:r>
      <w:r w:rsidR="00ED7EFB">
        <w:rPr>
          <w:noProof/>
        </w:rPr>
        <w:t xml:space="preserve"> that was</w:t>
      </w:r>
    </w:p>
    <w:p w14:paraId="3E745FA0" w14:textId="5D0C2B0F" w:rsidR="00ED7EFB" w:rsidRDefault="00ED7EFB" w:rsidP="00551FD7">
      <w:pPr>
        <w:pStyle w:val="NoSpacing"/>
        <w:rPr>
          <w:noProof/>
        </w:rPr>
      </w:pPr>
      <w:r>
        <w:rPr>
          <w:noProof/>
        </w:rPr>
        <w:t>taken with a light-box.</w:t>
      </w:r>
      <w:r w:rsidR="00DD766C">
        <w:rPr>
          <w:noProof/>
        </w:rPr>
        <w:t xml:space="preserve"> </w:t>
      </w:r>
      <w:r>
        <w:rPr>
          <w:noProof/>
        </w:rPr>
        <w:t>This is to</w:t>
      </w:r>
      <w:r w:rsidR="00DD766C">
        <w:rPr>
          <w:noProof/>
        </w:rPr>
        <w:t xml:space="preserve"> be used in the </w:t>
      </w:r>
    </w:p>
    <w:p w14:paraId="273EB76C" w14:textId="77777777" w:rsidR="00ED7EFB" w:rsidRDefault="00DD766C" w:rsidP="00551FD7">
      <w:pPr>
        <w:pStyle w:val="NoSpacing"/>
        <w:rPr>
          <w:noProof/>
        </w:rPr>
      </w:pPr>
      <w:r>
        <w:rPr>
          <w:noProof/>
        </w:rPr>
        <w:t>proposal to the YMT, we used a scale for</w:t>
      </w:r>
      <w:r w:rsidR="00ED7EFB">
        <w:rPr>
          <w:noProof/>
        </w:rPr>
        <w:t xml:space="preserve"> </w:t>
      </w:r>
      <w:r>
        <w:rPr>
          <w:noProof/>
        </w:rPr>
        <w:t xml:space="preserve">the object so </w:t>
      </w:r>
    </w:p>
    <w:p w14:paraId="685540CA" w14:textId="5DA893E6" w:rsidR="00DD766C" w:rsidRDefault="00DD766C" w:rsidP="00551FD7">
      <w:pPr>
        <w:pStyle w:val="NoSpacing"/>
        <w:rPr>
          <w:noProof/>
        </w:rPr>
      </w:pPr>
      <w:r>
        <w:rPr>
          <w:noProof/>
        </w:rPr>
        <w:t xml:space="preserve">the size is easily recognised. </w:t>
      </w:r>
      <w:r w:rsidR="00E273BC">
        <w:rPr>
          <w:rStyle w:val="FootnoteReference"/>
          <w:noProof/>
        </w:rPr>
        <w:footnoteReference w:id="9"/>
      </w:r>
    </w:p>
    <w:p w14:paraId="7DD93086" w14:textId="6E3A6497" w:rsidR="00551FD7" w:rsidRDefault="00551FD7" w:rsidP="00551FD7">
      <w:pPr>
        <w:pStyle w:val="NoSpacing"/>
        <w:rPr>
          <w:noProof/>
        </w:rPr>
      </w:pPr>
    </w:p>
    <w:p w14:paraId="56F0C61F" w14:textId="07FAC209" w:rsidR="00551FD7" w:rsidRDefault="00551FD7" w:rsidP="00551FD7">
      <w:pPr>
        <w:pStyle w:val="NoSpacing"/>
        <w:rPr>
          <w:noProof/>
        </w:rPr>
      </w:pPr>
    </w:p>
    <w:p w14:paraId="26B6D433" w14:textId="52D17BA9" w:rsidR="00DD766C" w:rsidRDefault="000D70C3" w:rsidP="00551FD7">
      <w:pPr>
        <w:pStyle w:val="NoSpacing"/>
        <w:rPr>
          <w:noProof/>
        </w:rPr>
      </w:pPr>
      <w:r>
        <w:rPr>
          <w:noProof/>
        </w:rPr>
        <w:tab/>
      </w:r>
      <w:r>
        <w:rPr>
          <w:noProof/>
        </w:rPr>
        <w:tab/>
      </w:r>
      <w:r>
        <w:rPr>
          <w:noProof/>
        </w:rPr>
        <w:tab/>
      </w:r>
      <w:r>
        <w:rPr>
          <w:noProof/>
        </w:rPr>
        <w:tab/>
      </w:r>
      <w:r>
        <w:rPr>
          <w:noProof/>
        </w:rPr>
        <w:tab/>
      </w:r>
      <w:r>
        <w:rPr>
          <w:noProof/>
        </w:rPr>
        <w:tab/>
      </w:r>
      <w:r>
        <w:rPr>
          <w:noProof/>
        </w:rPr>
        <w:tab/>
      </w:r>
      <w:r>
        <w:rPr>
          <w:noProof/>
        </w:rPr>
        <w:tab/>
      </w:r>
    </w:p>
    <w:p w14:paraId="7F436719" w14:textId="77777777" w:rsidR="00B05074" w:rsidRDefault="00B05074" w:rsidP="00551FD7">
      <w:pPr>
        <w:pStyle w:val="NoSpacing"/>
        <w:rPr>
          <w:noProof/>
        </w:rPr>
      </w:pPr>
    </w:p>
    <w:p w14:paraId="1DF55608" w14:textId="77777777" w:rsidR="00B05074" w:rsidRDefault="00B05074" w:rsidP="00551FD7">
      <w:pPr>
        <w:pStyle w:val="NoSpacing"/>
        <w:rPr>
          <w:noProof/>
        </w:rPr>
      </w:pPr>
    </w:p>
    <w:p w14:paraId="7EFAE254" w14:textId="77777777" w:rsidR="00BC543E" w:rsidRDefault="00BC543E" w:rsidP="00551FD7">
      <w:pPr>
        <w:pStyle w:val="NoSpacing"/>
        <w:rPr>
          <w:noProof/>
        </w:rPr>
      </w:pPr>
    </w:p>
    <w:p w14:paraId="030FDE59" w14:textId="36DCBA50" w:rsidR="00DD766C" w:rsidRDefault="000D70C3" w:rsidP="00551FD7">
      <w:pPr>
        <w:pStyle w:val="NoSpacing"/>
        <w:rPr>
          <w:noProof/>
        </w:rPr>
      </w:pPr>
      <w:r>
        <w:rPr>
          <w:noProof/>
        </w:rPr>
        <w:t xml:space="preserve">The next task at hand was the designing </w:t>
      </w:r>
      <w:r w:rsidR="00ED7EFB">
        <w:rPr>
          <w:noProof/>
        </w:rPr>
        <w:t xml:space="preserve">and research </w:t>
      </w:r>
      <w:r>
        <w:rPr>
          <w:noProof/>
        </w:rPr>
        <w:t>of the label</w:t>
      </w:r>
      <w:r w:rsidR="00ED7EFB">
        <w:rPr>
          <w:noProof/>
        </w:rPr>
        <w:t>.</w:t>
      </w:r>
      <w:r>
        <w:rPr>
          <w:noProof/>
        </w:rPr>
        <w:t xml:space="preserve"> </w:t>
      </w:r>
      <w:r w:rsidR="00ED7EFB">
        <w:rPr>
          <w:noProof/>
        </w:rPr>
        <w:t>T</w:t>
      </w:r>
      <w:r>
        <w:rPr>
          <w:noProof/>
        </w:rPr>
        <w:t>he label would be displayed with the item to give people a quick summary on the item itself. The 50 word limit other than the tombstone information was a challenge to keep it short, accesible and fun. To accomplish this, I had to do some research on the item and put it in a way that is easily</w:t>
      </w:r>
      <w:r w:rsidR="00ED7EFB">
        <w:rPr>
          <w:noProof/>
        </w:rPr>
        <w:t xml:space="preserve"> read</w:t>
      </w:r>
      <w:r>
        <w:rPr>
          <w:noProof/>
        </w:rPr>
        <w:t>. In my research I found the most interesting parts were about the warding of evil spirits and the focus of the item having a musical, ritualistic function, it is with these parameters I decided to focus my exhibition on. This is what I ended up with-</w:t>
      </w:r>
    </w:p>
    <w:p w14:paraId="12D3988C" w14:textId="5A8FEDC0" w:rsidR="00DD766C" w:rsidRDefault="00DD766C" w:rsidP="00551FD7">
      <w:pPr>
        <w:pStyle w:val="NoSpacing"/>
        <w:rPr>
          <w:noProof/>
        </w:rPr>
      </w:pPr>
    </w:p>
    <w:p w14:paraId="5EA0D61C" w14:textId="64A4DC91" w:rsidR="00DD766C" w:rsidRDefault="000D70C3" w:rsidP="00551FD7">
      <w:pPr>
        <w:pStyle w:val="NoSpacing"/>
        <w:rPr>
          <w:noProof/>
        </w:rPr>
      </w:pPr>
      <w:r>
        <w:rPr>
          <w:noProof/>
        </w:rPr>
        <w:drawing>
          <wp:inline distT="0" distB="0" distL="0" distR="0" wp14:anchorId="57609F57" wp14:editId="30CDBEDF">
            <wp:extent cx="5255812" cy="3846173"/>
            <wp:effectExtent l="0" t="0" r="2540" b="254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3334" cy="3851678"/>
                    </a:xfrm>
                    <a:prstGeom prst="rect">
                      <a:avLst/>
                    </a:prstGeom>
                    <a:noFill/>
                  </pic:spPr>
                </pic:pic>
              </a:graphicData>
            </a:graphic>
          </wp:inline>
        </w:drawing>
      </w:r>
    </w:p>
    <w:p w14:paraId="23AE9C9D" w14:textId="69187CDE" w:rsidR="000D70C3" w:rsidRDefault="000D70C3" w:rsidP="00551FD7">
      <w:pPr>
        <w:pStyle w:val="NoSpacing"/>
        <w:rPr>
          <w:noProof/>
        </w:rPr>
      </w:pPr>
      <w:r>
        <w:rPr>
          <w:rStyle w:val="FootnoteReference"/>
          <w:noProof/>
        </w:rPr>
        <w:footnoteReference w:id="10"/>
      </w:r>
    </w:p>
    <w:p w14:paraId="3B03F7BD" w14:textId="77777777" w:rsidR="000D70C3" w:rsidRDefault="000D70C3" w:rsidP="00551FD7">
      <w:pPr>
        <w:pStyle w:val="NoSpacing"/>
        <w:rPr>
          <w:noProof/>
        </w:rPr>
      </w:pPr>
    </w:p>
    <w:p w14:paraId="2E5A0584" w14:textId="50F98451" w:rsidR="000D70C3" w:rsidRDefault="000D70C3" w:rsidP="00551FD7">
      <w:pPr>
        <w:pStyle w:val="NoSpacing"/>
        <w:rPr>
          <w:noProof/>
        </w:rPr>
      </w:pPr>
      <w:r>
        <w:rPr>
          <w:noProof/>
        </w:rPr>
        <w:t xml:space="preserve">As I thought about the process that the exhibition would need to form, I had a few ideas </w:t>
      </w:r>
      <w:r w:rsidR="00E16B77">
        <w:rPr>
          <w:noProof/>
        </w:rPr>
        <w:t>and</w:t>
      </w:r>
      <w:r>
        <w:rPr>
          <w:noProof/>
        </w:rPr>
        <w:t xml:space="preserve"> directions to</w:t>
      </w:r>
      <w:r w:rsidR="00E16B77">
        <w:rPr>
          <w:noProof/>
        </w:rPr>
        <w:t xml:space="preserve"> take</w:t>
      </w:r>
      <w:r>
        <w:rPr>
          <w:noProof/>
        </w:rPr>
        <w:t xml:space="preserve"> the final vision</w:t>
      </w:r>
      <w:r w:rsidR="00E16B77">
        <w:rPr>
          <w:noProof/>
        </w:rPr>
        <w:t xml:space="preserve"> towards</w:t>
      </w:r>
      <w:r>
        <w:rPr>
          <w:noProof/>
        </w:rPr>
        <w:t xml:space="preserve">. </w:t>
      </w:r>
      <w:r w:rsidR="00FD4F4C">
        <w:rPr>
          <w:noProof/>
        </w:rPr>
        <w:t>I</w:t>
      </w:r>
      <w:r w:rsidR="00E16B77">
        <w:rPr>
          <w:noProof/>
        </w:rPr>
        <w:t>n the end I</w:t>
      </w:r>
      <w:r w:rsidR="00FD4F4C">
        <w:rPr>
          <w:noProof/>
        </w:rPr>
        <w:t xml:space="preserve"> decided that my e</w:t>
      </w:r>
      <w:r w:rsidR="00ED7EFB">
        <w:rPr>
          <w:noProof/>
        </w:rPr>
        <w:t>x</w:t>
      </w:r>
      <w:r w:rsidR="00FD4F4C">
        <w:rPr>
          <w:noProof/>
        </w:rPr>
        <w:t xml:space="preserve">hibition was to be focused mainly on the music of ancient </w:t>
      </w:r>
      <w:r w:rsidR="00D34C4D">
        <w:rPr>
          <w:noProof/>
        </w:rPr>
        <w:t>E</w:t>
      </w:r>
      <w:r w:rsidR="00FD4F4C">
        <w:rPr>
          <w:noProof/>
        </w:rPr>
        <w:t>gypt</w:t>
      </w:r>
      <w:r w:rsidR="00A879DC">
        <w:rPr>
          <w:noProof/>
        </w:rPr>
        <w:t>,</w:t>
      </w:r>
      <w:r w:rsidR="00FD4F4C">
        <w:rPr>
          <w:noProof/>
        </w:rPr>
        <w:t xml:space="preserve"> </w:t>
      </w:r>
      <w:r w:rsidR="00A879DC">
        <w:rPr>
          <w:noProof/>
        </w:rPr>
        <w:t>a</w:t>
      </w:r>
      <w:r w:rsidR="00FD4F4C">
        <w:rPr>
          <w:noProof/>
        </w:rPr>
        <w:t>lthough there are no scores ava</w:t>
      </w:r>
      <w:r w:rsidR="00A879DC">
        <w:rPr>
          <w:noProof/>
        </w:rPr>
        <w:t>i</w:t>
      </w:r>
      <w:r w:rsidR="00FD4F4C">
        <w:rPr>
          <w:noProof/>
        </w:rPr>
        <w:t>lable to reference, we find lyrics ava</w:t>
      </w:r>
      <w:r w:rsidR="00A879DC">
        <w:rPr>
          <w:noProof/>
        </w:rPr>
        <w:t>i</w:t>
      </w:r>
      <w:r w:rsidR="00FD4F4C">
        <w:rPr>
          <w:noProof/>
        </w:rPr>
        <w:t xml:space="preserve">lable and we know what instruments they used </w:t>
      </w:r>
      <w:r w:rsidR="00ED7EFB">
        <w:rPr>
          <w:noProof/>
        </w:rPr>
        <w:t>in their kingdom</w:t>
      </w:r>
      <w:r w:rsidR="00FD4F4C">
        <w:rPr>
          <w:noProof/>
        </w:rPr>
        <w:t>. From this people have theorised what the sound of their music was, and my exhibition will be based on those assumptions. Although the music itself will be inaccurate, the sounds that are produced will be</w:t>
      </w:r>
      <w:r w:rsidR="00ED7EFB">
        <w:rPr>
          <w:noProof/>
        </w:rPr>
        <w:t xml:space="preserve"> authentic</w:t>
      </w:r>
      <w:r w:rsidR="00FD4F4C">
        <w:rPr>
          <w:noProof/>
        </w:rPr>
        <w:t>.</w:t>
      </w:r>
      <w:r w:rsidR="00B05074" w:rsidRPr="00B05074">
        <w:rPr>
          <w:rStyle w:val="FootnoteReference"/>
          <w:noProof/>
        </w:rPr>
        <w:t xml:space="preserve"> </w:t>
      </w:r>
      <w:r w:rsidR="00B05074">
        <w:rPr>
          <w:rStyle w:val="FootnoteReference"/>
          <w:noProof/>
        </w:rPr>
        <w:footnoteReference w:id="11"/>
      </w:r>
    </w:p>
    <w:p w14:paraId="35048796" w14:textId="09D25C0A" w:rsidR="00FD4F4C" w:rsidRDefault="00FD4F4C" w:rsidP="00551FD7">
      <w:pPr>
        <w:pStyle w:val="NoSpacing"/>
        <w:rPr>
          <w:noProof/>
        </w:rPr>
      </w:pPr>
    </w:p>
    <w:p w14:paraId="6621973D" w14:textId="0F55FC5C" w:rsidR="00FD4F4C" w:rsidRDefault="00FD4F4C" w:rsidP="00551FD7">
      <w:pPr>
        <w:pStyle w:val="NoSpacing"/>
        <w:rPr>
          <w:noProof/>
        </w:rPr>
      </w:pPr>
      <w:r>
        <w:rPr>
          <w:noProof/>
        </w:rPr>
        <w:t xml:space="preserve">In researching the different instruments found in ancient </w:t>
      </w:r>
      <w:r w:rsidR="00D34C4D">
        <w:rPr>
          <w:noProof/>
        </w:rPr>
        <w:t>E</w:t>
      </w:r>
      <w:r>
        <w:rPr>
          <w:noProof/>
        </w:rPr>
        <w:t>gypt</w:t>
      </w:r>
      <w:r w:rsidR="00A879DC">
        <w:rPr>
          <w:noProof/>
        </w:rPr>
        <w:t>,</w:t>
      </w:r>
      <w:r>
        <w:rPr>
          <w:noProof/>
        </w:rPr>
        <w:t xml:space="preserve"> I found that due to the basic nature of the clappers, all of the possible instruments from the ancient period of </w:t>
      </w:r>
      <w:r w:rsidR="00D34C4D">
        <w:rPr>
          <w:noProof/>
        </w:rPr>
        <w:t>E</w:t>
      </w:r>
      <w:r>
        <w:rPr>
          <w:noProof/>
        </w:rPr>
        <w:t>gypt were most likely part of each lifetime. So I researched objects that would fit in my</w:t>
      </w:r>
      <w:r w:rsidR="00ED7EFB">
        <w:rPr>
          <w:noProof/>
        </w:rPr>
        <w:t xml:space="preserve"> overall</w:t>
      </w:r>
      <w:r>
        <w:rPr>
          <w:noProof/>
        </w:rPr>
        <w:t xml:space="preserve"> theme</w:t>
      </w:r>
      <w:r w:rsidR="00ED7EFB">
        <w:rPr>
          <w:noProof/>
        </w:rPr>
        <w:t xml:space="preserve"> of </w:t>
      </w:r>
      <w:r w:rsidR="00D34C4D">
        <w:rPr>
          <w:noProof/>
        </w:rPr>
        <w:t>E</w:t>
      </w:r>
      <w:r w:rsidR="00ED7EFB">
        <w:rPr>
          <w:noProof/>
        </w:rPr>
        <w:t>gyptian sounds and music</w:t>
      </w:r>
      <w:r>
        <w:rPr>
          <w:noProof/>
        </w:rPr>
        <w:t>.</w:t>
      </w:r>
    </w:p>
    <w:p w14:paraId="43F71CF2" w14:textId="7A1E40E9" w:rsidR="00FD4F4C" w:rsidRDefault="00FD4F4C" w:rsidP="00551FD7">
      <w:pPr>
        <w:pStyle w:val="NoSpacing"/>
        <w:rPr>
          <w:noProof/>
        </w:rPr>
      </w:pPr>
    </w:p>
    <w:p w14:paraId="75AD120B" w14:textId="0B9A2350" w:rsidR="00FD4F4C" w:rsidRDefault="00FD4F4C" w:rsidP="00551FD7">
      <w:pPr>
        <w:pStyle w:val="NoSpacing"/>
        <w:rPr>
          <w:noProof/>
        </w:rPr>
      </w:pPr>
    </w:p>
    <w:p w14:paraId="33497C85" w14:textId="2AEC2C50" w:rsidR="00FD4F4C" w:rsidRDefault="00FD4F4C" w:rsidP="00551FD7">
      <w:pPr>
        <w:pStyle w:val="NoSpacing"/>
        <w:rPr>
          <w:noProof/>
        </w:rPr>
      </w:pPr>
      <w:r>
        <w:rPr>
          <w:noProof/>
        </w:rPr>
        <w:lastRenderedPageBreak/>
        <w:drawing>
          <wp:inline distT="0" distB="0" distL="0" distR="0" wp14:anchorId="3382701F" wp14:editId="2E1423F0">
            <wp:extent cx="1856096" cy="2327370"/>
            <wp:effectExtent l="0" t="0" r="0" b="0"/>
            <wp:docPr id="13" name="Picture 13" descr="A picture contain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ar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862007" cy="2334782"/>
                    </a:xfrm>
                    <a:prstGeom prst="rect">
                      <a:avLst/>
                    </a:prstGeom>
                    <a:noFill/>
                  </pic:spPr>
                </pic:pic>
              </a:graphicData>
            </a:graphic>
          </wp:inline>
        </w:drawing>
      </w:r>
      <w:r>
        <w:rPr>
          <w:noProof/>
        </w:rPr>
        <w:drawing>
          <wp:inline distT="0" distB="0" distL="0" distR="0" wp14:anchorId="487293E6" wp14:editId="589A1A34">
            <wp:extent cx="3386835" cy="2303863"/>
            <wp:effectExtent l="0" t="0" r="4445" b="1270"/>
            <wp:docPr id="12" name="Picture 12" descr="A picture containing rem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remote&#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570" r="6711"/>
                    <a:stretch/>
                  </pic:blipFill>
                  <pic:spPr bwMode="auto">
                    <a:xfrm>
                      <a:off x="0" y="0"/>
                      <a:ext cx="3410876" cy="2320216"/>
                    </a:xfrm>
                    <a:prstGeom prst="rect">
                      <a:avLst/>
                    </a:prstGeom>
                    <a:noFill/>
                    <a:ln>
                      <a:noFill/>
                    </a:ln>
                    <a:extLst>
                      <a:ext uri="{53640926-AAD7-44D8-BBD7-CCE9431645EC}">
                        <a14:shadowObscured xmlns:a14="http://schemas.microsoft.com/office/drawing/2010/main"/>
                      </a:ext>
                    </a:extLst>
                  </pic:spPr>
                </pic:pic>
              </a:graphicData>
            </a:graphic>
          </wp:inline>
        </w:drawing>
      </w:r>
    </w:p>
    <w:p w14:paraId="416CB05C" w14:textId="01B69537" w:rsidR="00FD4F4C" w:rsidRDefault="00FD4F4C" w:rsidP="00551FD7">
      <w:pPr>
        <w:pStyle w:val="NoSpacing"/>
        <w:rPr>
          <w:noProof/>
        </w:rPr>
      </w:pPr>
    </w:p>
    <w:p w14:paraId="64D6E249" w14:textId="391005B2" w:rsidR="00D078AE" w:rsidRDefault="00FD4F4C" w:rsidP="00551FD7">
      <w:pPr>
        <w:pStyle w:val="NoSpacing"/>
        <w:rPr>
          <w:noProof/>
        </w:rPr>
      </w:pPr>
      <w:r>
        <w:rPr>
          <w:noProof/>
        </w:rPr>
        <w:t>Firstly I researched a bit more on the clappers and found many examples of different designs and materials. The difference in materials and intricacy of the item seems to point in the direction of wealth, as the pharoahs personal musicians would have something to a much higher standard than that of the nobility and peasantry</w:t>
      </w:r>
      <w:r w:rsidR="00ED7EFB">
        <w:rPr>
          <w:noProof/>
        </w:rPr>
        <w:t>, but in some cases it has been suspected the simpler clapper design has its merits in sound quality</w:t>
      </w:r>
      <w:r>
        <w:rPr>
          <w:noProof/>
        </w:rPr>
        <w:t>.</w:t>
      </w:r>
      <w:r w:rsidR="00D078AE">
        <w:rPr>
          <w:rStyle w:val="FootnoteReference"/>
          <w:noProof/>
        </w:rPr>
        <w:footnoteReference w:id="12"/>
      </w:r>
      <w:r>
        <w:rPr>
          <w:noProof/>
        </w:rPr>
        <w:t xml:space="preserve"> </w:t>
      </w:r>
      <w:r w:rsidR="00D078AE">
        <w:rPr>
          <w:noProof/>
        </w:rPr>
        <w:t>On the left is a picture of a pair of bone clappers taken by the ‘Horniman Museum and Gardens’. They date to the 18</w:t>
      </w:r>
      <w:r w:rsidR="00D078AE" w:rsidRPr="00D078AE">
        <w:rPr>
          <w:noProof/>
          <w:vertAlign w:val="superscript"/>
        </w:rPr>
        <w:t>th</w:t>
      </w:r>
      <w:r w:rsidR="00D078AE">
        <w:rPr>
          <w:noProof/>
        </w:rPr>
        <w:t xml:space="preserve"> Dynasty (3,500 years ago) and are much smaller than the wooden ones I inspected, they are only 170mm at the longest measurement.</w:t>
      </w:r>
      <w:r w:rsidR="00D078AE">
        <w:rPr>
          <w:rStyle w:val="FootnoteReference"/>
          <w:noProof/>
        </w:rPr>
        <w:footnoteReference w:id="13"/>
      </w:r>
      <w:r w:rsidR="00D078AE">
        <w:rPr>
          <w:noProof/>
        </w:rPr>
        <w:t xml:space="preserve"> On the right we find another pair of bone clappers in the collections of the British Museum, once again these bone clappers are on the smaller side coming in at 173mm at the longest measurement. These are much more decorated than the pair of wooden clappers and the bone clappers previous to this one</w:t>
      </w:r>
      <w:r w:rsidR="00A879DC">
        <w:rPr>
          <w:noProof/>
        </w:rPr>
        <w:t>.</w:t>
      </w:r>
      <w:r w:rsidR="00ED7EFB">
        <w:rPr>
          <w:noProof/>
        </w:rPr>
        <w:t xml:space="preserve"> </w:t>
      </w:r>
      <w:r w:rsidR="00A879DC">
        <w:rPr>
          <w:noProof/>
        </w:rPr>
        <w:t>B</w:t>
      </w:r>
      <w:r w:rsidR="00ED7EFB">
        <w:rPr>
          <w:noProof/>
        </w:rPr>
        <w:t>oth of these clappers have small holes for string so they can be played with one hand.</w:t>
      </w:r>
      <w:r w:rsidR="00ED7EFB" w:rsidRPr="00ED7EFB">
        <w:rPr>
          <w:rStyle w:val="FootnoteReference"/>
          <w:noProof/>
        </w:rPr>
        <w:t xml:space="preserve"> </w:t>
      </w:r>
      <w:r w:rsidR="00ED7EFB">
        <w:rPr>
          <w:rStyle w:val="FootnoteReference"/>
          <w:noProof/>
        </w:rPr>
        <w:footnoteReference w:id="14"/>
      </w:r>
    </w:p>
    <w:p w14:paraId="7A1BA0FC" w14:textId="25816E36" w:rsidR="00D078AE" w:rsidRDefault="00D078AE" w:rsidP="00551FD7">
      <w:pPr>
        <w:pStyle w:val="NoSpacing"/>
        <w:rPr>
          <w:noProof/>
        </w:rPr>
      </w:pPr>
    </w:p>
    <w:p w14:paraId="71AD3AD3" w14:textId="70590744" w:rsidR="00D078AE" w:rsidRDefault="00D078AE" w:rsidP="00551FD7">
      <w:pPr>
        <w:pStyle w:val="NoSpacing"/>
        <w:rPr>
          <w:noProof/>
        </w:rPr>
      </w:pPr>
      <w:r>
        <w:rPr>
          <w:noProof/>
        </w:rPr>
        <w:drawing>
          <wp:anchor distT="0" distB="0" distL="114300" distR="114300" simplePos="0" relativeHeight="251669504" behindDoc="0" locked="0" layoutInCell="1" allowOverlap="1" wp14:anchorId="0484F7BC" wp14:editId="2278A1AF">
            <wp:simplePos x="0" y="0"/>
            <wp:positionH relativeFrom="margin">
              <wp:align>right</wp:align>
            </wp:positionH>
            <wp:positionV relativeFrom="paragraph">
              <wp:posOffset>8559</wp:posOffset>
            </wp:positionV>
            <wp:extent cx="3532753" cy="26519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2753" cy="2651910"/>
                    </a:xfrm>
                    <a:prstGeom prst="rect">
                      <a:avLst/>
                    </a:prstGeom>
                    <a:noFill/>
                  </pic:spPr>
                </pic:pic>
              </a:graphicData>
            </a:graphic>
            <wp14:sizeRelH relativeFrom="margin">
              <wp14:pctWidth>0</wp14:pctWidth>
            </wp14:sizeRelH>
            <wp14:sizeRelV relativeFrom="margin">
              <wp14:pctHeight>0</wp14:pctHeight>
            </wp14:sizeRelV>
          </wp:anchor>
        </w:drawing>
      </w:r>
    </w:p>
    <w:p w14:paraId="2C153974" w14:textId="77777777" w:rsidR="00BC543E" w:rsidRDefault="00BC543E" w:rsidP="00551FD7">
      <w:pPr>
        <w:pStyle w:val="NoSpacing"/>
        <w:rPr>
          <w:noProof/>
        </w:rPr>
      </w:pPr>
    </w:p>
    <w:p w14:paraId="3E86B7B0" w14:textId="77777777" w:rsidR="00BC543E" w:rsidRDefault="00BC543E" w:rsidP="00551FD7">
      <w:pPr>
        <w:pStyle w:val="NoSpacing"/>
        <w:rPr>
          <w:noProof/>
        </w:rPr>
      </w:pPr>
    </w:p>
    <w:p w14:paraId="29ADB676" w14:textId="4549E298" w:rsidR="00D078AE" w:rsidRDefault="00D078AE" w:rsidP="00551FD7">
      <w:pPr>
        <w:pStyle w:val="NoSpacing"/>
        <w:rPr>
          <w:noProof/>
        </w:rPr>
      </w:pPr>
      <w:r>
        <w:rPr>
          <w:noProof/>
        </w:rPr>
        <w:t>Here is a picture of people playing</w:t>
      </w:r>
    </w:p>
    <w:p w14:paraId="63D9B1AE" w14:textId="5531E8F7" w:rsidR="00D078AE" w:rsidRDefault="00D078AE" w:rsidP="00551FD7">
      <w:pPr>
        <w:pStyle w:val="NoSpacing"/>
        <w:rPr>
          <w:noProof/>
        </w:rPr>
      </w:pPr>
      <w:r>
        <w:rPr>
          <w:noProof/>
        </w:rPr>
        <w:t>the clappers in a ceremonial setting,</w:t>
      </w:r>
    </w:p>
    <w:p w14:paraId="13425F54" w14:textId="5D0EB947" w:rsidR="00D078AE" w:rsidRDefault="00D078AE" w:rsidP="00551FD7">
      <w:pPr>
        <w:pStyle w:val="NoSpacing"/>
        <w:rPr>
          <w:noProof/>
        </w:rPr>
      </w:pPr>
      <w:r>
        <w:rPr>
          <w:noProof/>
        </w:rPr>
        <w:t>You can see two men on the outside</w:t>
      </w:r>
    </w:p>
    <w:p w14:paraId="18E6B136" w14:textId="31AD83A3" w:rsidR="00D078AE" w:rsidRDefault="00D078AE" w:rsidP="00551FD7">
      <w:pPr>
        <w:pStyle w:val="NoSpacing"/>
        <w:rPr>
          <w:noProof/>
        </w:rPr>
      </w:pPr>
      <w:r>
        <w:rPr>
          <w:noProof/>
        </w:rPr>
        <w:t xml:space="preserve">of the </w:t>
      </w:r>
      <w:r w:rsidR="00ED7EFB">
        <w:rPr>
          <w:noProof/>
        </w:rPr>
        <w:t>central</w:t>
      </w:r>
      <w:r>
        <w:rPr>
          <w:noProof/>
        </w:rPr>
        <w:t xml:space="preserve"> figures that seem to</w:t>
      </w:r>
    </w:p>
    <w:p w14:paraId="161D1450" w14:textId="289DDFB4" w:rsidR="00D078AE" w:rsidRDefault="00D078AE" w:rsidP="00551FD7">
      <w:pPr>
        <w:pStyle w:val="NoSpacing"/>
        <w:rPr>
          <w:noProof/>
        </w:rPr>
      </w:pPr>
      <w:r>
        <w:rPr>
          <w:noProof/>
        </w:rPr>
        <w:t>have extra long arms, these are</w:t>
      </w:r>
    </w:p>
    <w:p w14:paraId="0E5F6E62" w14:textId="77777777" w:rsidR="00ED7EFB" w:rsidRDefault="00D078AE" w:rsidP="00551FD7">
      <w:pPr>
        <w:pStyle w:val="NoSpacing"/>
        <w:rPr>
          <w:noProof/>
        </w:rPr>
      </w:pPr>
      <w:r>
        <w:rPr>
          <w:noProof/>
        </w:rPr>
        <w:t>presumed to be clappers</w:t>
      </w:r>
      <w:r w:rsidR="00ED7EFB">
        <w:rPr>
          <w:noProof/>
        </w:rPr>
        <w:t>.</w:t>
      </w:r>
    </w:p>
    <w:p w14:paraId="30CA263C" w14:textId="77777777" w:rsidR="00ED7EFB" w:rsidRDefault="00ED7EFB" w:rsidP="00551FD7">
      <w:pPr>
        <w:pStyle w:val="NoSpacing"/>
        <w:rPr>
          <w:noProof/>
        </w:rPr>
      </w:pPr>
      <w:r>
        <w:rPr>
          <w:noProof/>
        </w:rPr>
        <w:t>With the poses of the people you can</w:t>
      </w:r>
    </w:p>
    <w:p w14:paraId="6A0909C2" w14:textId="77777777" w:rsidR="00A879DC" w:rsidRDefault="00A879DC" w:rsidP="00551FD7">
      <w:pPr>
        <w:pStyle w:val="NoSpacing"/>
        <w:rPr>
          <w:noProof/>
        </w:rPr>
      </w:pPr>
      <w:r>
        <w:rPr>
          <w:noProof/>
        </w:rPr>
        <w:t>discern</w:t>
      </w:r>
      <w:r w:rsidR="00ED7EFB">
        <w:rPr>
          <w:noProof/>
        </w:rPr>
        <w:t xml:space="preserve"> </w:t>
      </w:r>
      <w:r>
        <w:rPr>
          <w:noProof/>
        </w:rPr>
        <w:t>they were</w:t>
      </w:r>
      <w:r w:rsidR="00ED7EFB">
        <w:rPr>
          <w:noProof/>
        </w:rPr>
        <w:t xml:space="preserve"> used within some </w:t>
      </w:r>
    </w:p>
    <w:p w14:paraId="68A3E71E" w14:textId="77C85487" w:rsidR="00D078AE" w:rsidRDefault="00ED7EFB" w:rsidP="00551FD7">
      <w:pPr>
        <w:pStyle w:val="NoSpacing"/>
        <w:rPr>
          <w:noProof/>
        </w:rPr>
      </w:pPr>
      <w:r>
        <w:rPr>
          <w:noProof/>
        </w:rPr>
        <w:t>form of dancing ceremony.</w:t>
      </w:r>
      <w:r w:rsidR="00D078AE">
        <w:rPr>
          <w:rStyle w:val="FootnoteReference"/>
          <w:noProof/>
        </w:rPr>
        <w:footnoteReference w:id="15"/>
      </w:r>
    </w:p>
    <w:p w14:paraId="5C529225" w14:textId="66BD6BD5" w:rsidR="00D078AE" w:rsidRDefault="00D078AE" w:rsidP="00551FD7">
      <w:pPr>
        <w:pStyle w:val="NoSpacing"/>
        <w:rPr>
          <w:noProof/>
        </w:rPr>
      </w:pPr>
    </w:p>
    <w:p w14:paraId="0BDEB4C8" w14:textId="79CA0D6E" w:rsidR="00D078AE" w:rsidRDefault="00D078AE" w:rsidP="00551FD7">
      <w:pPr>
        <w:pStyle w:val="NoSpacing"/>
        <w:rPr>
          <w:noProof/>
        </w:rPr>
      </w:pPr>
    </w:p>
    <w:p w14:paraId="57723EAE" w14:textId="54DB6DA7" w:rsidR="00D078AE" w:rsidRDefault="00D078AE" w:rsidP="00551FD7">
      <w:pPr>
        <w:pStyle w:val="NoSpacing"/>
        <w:rPr>
          <w:noProof/>
        </w:rPr>
      </w:pPr>
    </w:p>
    <w:p w14:paraId="010A94B6" w14:textId="0DF7B2F5" w:rsidR="00D078AE" w:rsidRDefault="00D078AE" w:rsidP="00551FD7">
      <w:pPr>
        <w:pStyle w:val="NoSpacing"/>
        <w:rPr>
          <w:noProof/>
        </w:rPr>
      </w:pPr>
    </w:p>
    <w:p w14:paraId="72991441" w14:textId="75AAF03E" w:rsidR="00D078AE" w:rsidRDefault="00D078AE" w:rsidP="00551FD7">
      <w:pPr>
        <w:pStyle w:val="NoSpacing"/>
        <w:rPr>
          <w:noProof/>
        </w:rPr>
      </w:pPr>
    </w:p>
    <w:p w14:paraId="39CF6F0A" w14:textId="65E3977D" w:rsidR="00D078AE" w:rsidRDefault="00D078AE" w:rsidP="00551FD7">
      <w:pPr>
        <w:pStyle w:val="NoSpacing"/>
        <w:rPr>
          <w:noProof/>
        </w:rPr>
      </w:pPr>
    </w:p>
    <w:p w14:paraId="701B37A9" w14:textId="77777777" w:rsidR="00107463" w:rsidRDefault="00107463" w:rsidP="00551FD7">
      <w:pPr>
        <w:pStyle w:val="NoSpacing"/>
        <w:rPr>
          <w:noProof/>
        </w:rPr>
      </w:pPr>
    </w:p>
    <w:p w14:paraId="303B1474" w14:textId="77777777" w:rsidR="00BC543E" w:rsidRDefault="00BC543E" w:rsidP="00551FD7">
      <w:pPr>
        <w:pStyle w:val="NoSpacing"/>
        <w:rPr>
          <w:noProof/>
        </w:rPr>
      </w:pPr>
    </w:p>
    <w:p w14:paraId="27304F39" w14:textId="7DCC5AA2" w:rsidR="00D078AE" w:rsidRDefault="00E273BC" w:rsidP="00551FD7">
      <w:pPr>
        <w:pStyle w:val="NoSpacing"/>
        <w:rPr>
          <w:noProof/>
        </w:rPr>
      </w:pPr>
      <w:r>
        <w:rPr>
          <w:noProof/>
        </w:rPr>
        <w:lastRenderedPageBreak/>
        <w:t>The next few instruments that I researched are to be support for my main exhibition</w:t>
      </w:r>
      <w:r w:rsidR="00ED7EFB">
        <w:rPr>
          <w:noProof/>
        </w:rPr>
        <w:t>, there are a vast variety of different instruments used</w:t>
      </w:r>
      <w:r w:rsidR="00E81CC1">
        <w:rPr>
          <w:noProof/>
        </w:rPr>
        <w:t>.</w:t>
      </w:r>
      <w:r w:rsidR="00ED7EFB">
        <w:rPr>
          <w:noProof/>
        </w:rPr>
        <w:t xml:space="preserve"> I will only focus on the ones</w:t>
      </w:r>
      <w:r w:rsidR="00A879DC">
        <w:rPr>
          <w:noProof/>
        </w:rPr>
        <w:t xml:space="preserve"> that</w:t>
      </w:r>
      <w:r w:rsidR="00ED7EFB">
        <w:rPr>
          <w:noProof/>
        </w:rPr>
        <w:t xml:space="preserve"> I know exist in</w:t>
      </w:r>
      <w:r w:rsidR="00A879DC">
        <w:rPr>
          <w:noProof/>
        </w:rPr>
        <w:t xml:space="preserve"> historical</w:t>
      </w:r>
      <w:r w:rsidR="00ED7EFB">
        <w:rPr>
          <w:noProof/>
        </w:rPr>
        <w:t xml:space="preserve"> collections</w:t>
      </w:r>
      <w:r w:rsidR="00347D96">
        <w:rPr>
          <w:noProof/>
        </w:rPr>
        <w:t xml:space="preserve">, and that would be easy </w:t>
      </w:r>
      <w:r w:rsidR="00A879DC">
        <w:rPr>
          <w:noProof/>
        </w:rPr>
        <w:t>to obtain</w:t>
      </w:r>
      <w:r w:rsidR="00347D96">
        <w:rPr>
          <w:noProof/>
        </w:rPr>
        <w:t xml:space="preserve"> a sound sample</w:t>
      </w:r>
      <w:r w:rsidR="00A879DC">
        <w:rPr>
          <w:noProof/>
        </w:rPr>
        <w:t xml:space="preserve"> from</w:t>
      </w:r>
      <w:r w:rsidR="00E81CC1">
        <w:rPr>
          <w:noProof/>
        </w:rPr>
        <w:t>,</w:t>
      </w:r>
      <w:r w:rsidR="00347D96">
        <w:rPr>
          <w:noProof/>
        </w:rPr>
        <w:t xml:space="preserve"> or a replica made.</w:t>
      </w:r>
    </w:p>
    <w:p w14:paraId="4E86E548" w14:textId="78CBC47D" w:rsidR="00D078AE" w:rsidRDefault="00D078AE" w:rsidP="00551FD7">
      <w:pPr>
        <w:pStyle w:val="NoSpacing"/>
        <w:rPr>
          <w:noProof/>
        </w:rPr>
      </w:pPr>
    </w:p>
    <w:p w14:paraId="5B9CA20F" w14:textId="7643FE8B" w:rsidR="00107463" w:rsidRDefault="00107463" w:rsidP="00551FD7">
      <w:pPr>
        <w:pStyle w:val="NoSpacing"/>
        <w:rPr>
          <w:noProof/>
        </w:rPr>
      </w:pPr>
    </w:p>
    <w:p w14:paraId="1F1E15B1" w14:textId="380DC917" w:rsidR="00107463" w:rsidRDefault="00A879DC" w:rsidP="00551FD7">
      <w:pPr>
        <w:pStyle w:val="NoSpacing"/>
        <w:rPr>
          <w:noProof/>
        </w:rPr>
      </w:pPr>
      <w:r>
        <w:rPr>
          <w:noProof/>
        </w:rPr>
        <w:drawing>
          <wp:anchor distT="0" distB="0" distL="114300" distR="114300" simplePos="0" relativeHeight="251670528" behindDoc="0" locked="0" layoutInCell="1" allowOverlap="1" wp14:anchorId="52CD23C3" wp14:editId="397CFF7C">
            <wp:simplePos x="0" y="0"/>
            <wp:positionH relativeFrom="margin">
              <wp:posOffset>2765137</wp:posOffset>
            </wp:positionH>
            <wp:positionV relativeFrom="paragraph">
              <wp:posOffset>133391</wp:posOffset>
            </wp:positionV>
            <wp:extent cx="2662251" cy="1486566"/>
            <wp:effectExtent l="0" t="0" r="508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62251" cy="14865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E5749A" w14:textId="7D52DEDD" w:rsidR="00107463" w:rsidRDefault="00107463" w:rsidP="00551FD7">
      <w:pPr>
        <w:pStyle w:val="NoSpacing"/>
        <w:rPr>
          <w:noProof/>
        </w:rPr>
      </w:pPr>
    </w:p>
    <w:p w14:paraId="705E044D" w14:textId="77777777" w:rsidR="00E81CC1" w:rsidRDefault="00E273BC" w:rsidP="00551FD7">
      <w:pPr>
        <w:pStyle w:val="NoSpacing"/>
        <w:rPr>
          <w:noProof/>
        </w:rPr>
      </w:pPr>
      <w:r>
        <w:rPr>
          <w:noProof/>
        </w:rPr>
        <w:t xml:space="preserve">The Picture on the right is an ancient </w:t>
      </w:r>
    </w:p>
    <w:p w14:paraId="4074CB77" w14:textId="38670344" w:rsidR="00E273BC" w:rsidRDefault="00D34C4D" w:rsidP="00551FD7">
      <w:pPr>
        <w:pStyle w:val="NoSpacing"/>
        <w:rPr>
          <w:noProof/>
        </w:rPr>
      </w:pPr>
      <w:r>
        <w:rPr>
          <w:noProof/>
        </w:rPr>
        <w:t>E</w:t>
      </w:r>
      <w:r w:rsidR="00E273BC">
        <w:rPr>
          <w:noProof/>
        </w:rPr>
        <w:t>gyptian</w:t>
      </w:r>
      <w:r w:rsidR="00E81CC1">
        <w:rPr>
          <w:noProof/>
        </w:rPr>
        <w:t xml:space="preserve"> </w:t>
      </w:r>
      <w:r w:rsidR="00E273BC">
        <w:rPr>
          <w:noProof/>
        </w:rPr>
        <w:t>lute which is an instrument</w:t>
      </w:r>
    </w:p>
    <w:p w14:paraId="56400C94" w14:textId="546230D4" w:rsidR="00E273BC" w:rsidRDefault="00E273BC" w:rsidP="00551FD7">
      <w:pPr>
        <w:pStyle w:val="NoSpacing"/>
        <w:rPr>
          <w:noProof/>
        </w:rPr>
      </w:pPr>
      <w:r>
        <w:rPr>
          <w:noProof/>
        </w:rPr>
        <w:t>that is held by the forearm and</w:t>
      </w:r>
    </w:p>
    <w:p w14:paraId="39E0C59F" w14:textId="45335F6E" w:rsidR="00E273BC" w:rsidRDefault="00E273BC" w:rsidP="00551FD7">
      <w:pPr>
        <w:pStyle w:val="NoSpacing"/>
        <w:rPr>
          <w:noProof/>
        </w:rPr>
      </w:pPr>
      <w:r>
        <w:rPr>
          <w:noProof/>
        </w:rPr>
        <w:t>plucked</w:t>
      </w:r>
      <w:r w:rsidR="00A879DC">
        <w:rPr>
          <w:noProof/>
        </w:rPr>
        <w:t>,</w:t>
      </w:r>
      <w:r>
        <w:rPr>
          <w:noProof/>
        </w:rPr>
        <w:t xml:space="preserve"> possibly with a shard </w:t>
      </w:r>
    </w:p>
    <w:p w14:paraId="0E1205B2" w14:textId="6E0C5C10" w:rsidR="00347D96" w:rsidRDefault="00E273BC" w:rsidP="00551FD7">
      <w:pPr>
        <w:pStyle w:val="NoSpacing"/>
        <w:rPr>
          <w:noProof/>
        </w:rPr>
      </w:pPr>
      <w:r>
        <w:rPr>
          <w:noProof/>
        </w:rPr>
        <w:t>of bone</w:t>
      </w:r>
      <w:r w:rsidR="00347D96">
        <w:rPr>
          <w:noProof/>
        </w:rPr>
        <w:t xml:space="preserve">, similar to a modern day </w:t>
      </w:r>
    </w:p>
    <w:p w14:paraId="1E492F03" w14:textId="31B5657C" w:rsidR="00E273BC" w:rsidRDefault="00347D96" w:rsidP="00551FD7">
      <w:pPr>
        <w:pStyle w:val="NoSpacing"/>
        <w:rPr>
          <w:noProof/>
        </w:rPr>
      </w:pPr>
      <w:r>
        <w:rPr>
          <w:noProof/>
        </w:rPr>
        <w:t>guitar</w:t>
      </w:r>
      <w:r w:rsidR="00E273BC">
        <w:rPr>
          <w:noProof/>
        </w:rPr>
        <w:t>.</w:t>
      </w:r>
      <w:r w:rsidR="00E273BC">
        <w:rPr>
          <w:rStyle w:val="FootnoteReference"/>
          <w:noProof/>
        </w:rPr>
        <w:footnoteReference w:id="16"/>
      </w:r>
      <w:r w:rsidR="00E273BC" w:rsidRPr="00E273BC">
        <w:rPr>
          <w:noProof/>
        </w:rPr>
        <w:t xml:space="preserve"> </w:t>
      </w:r>
    </w:p>
    <w:p w14:paraId="715529F8" w14:textId="4D8DF1C5" w:rsidR="00E273BC" w:rsidRDefault="00E273BC" w:rsidP="00551FD7">
      <w:pPr>
        <w:pStyle w:val="NoSpacing"/>
        <w:rPr>
          <w:noProof/>
        </w:rPr>
      </w:pPr>
    </w:p>
    <w:p w14:paraId="49F0B034" w14:textId="56F60AEB" w:rsidR="004C7FE4" w:rsidRDefault="004C7FE4" w:rsidP="002604DD">
      <w:pPr>
        <w:pStyle w:val="NoSpacing"/>
        <w:rPr>
          <w:noProof/>
        </w:rPr>
      </w:pPr>
      <w:r>
        <w:rPr>
          <w:noProof/>
        </w:rPr>
        <w:tab/>
      </w:r>
    </w:p>
    <w:p w14:paraId="53F8A556" w14:textId="2C1BA5F7" w:rsidR="004C7FE4" w:rsidRDefault="004C7FE4" w:rsidP="00551FD7">
      <w:pPr>
        <w:pStyle w:val="NoSpacing"/>
        <w:rPr>
          <w:noProof/>
        </w:rPr>
      </w:pPr>
    </w:p>
    <w:p w14:paraId="5F5A1A9F" w14:textId="69178840" w:rsidR="004C7FE4" w:rsidRDefault="00A879DC" w:rsidP="00551FD7">
      <w:pPr>
        <w:pStyle w:val="NoSpacing"/>
        <w:rPr>
          <w:noProof/>
        </w:rPr>
      </w:pPr>
      <w:r>
        <w:rPr>
          <w:noProof/>
        </w:rPr>
        <w:drawing>
          <wp:anchor distT="0" distB="0" distL="114300" distR="114300" simplePos="0" relativeHeight="251671552" behindDoc="0" locked="0" layoutInCell="1" allowOverlap="1" wp14:anchorId="61DDC8D9" wp14:editId="2E6F3E9B">
            <wp:simplePos x="0" y="0"/>
            <wp:positionH relativeFrom="margin">
              <wp:posOffset>3542773</wp:posOffset>
            </wp:positionH>
            <wp:positionV relativeFrom="paragraph">
              <wp:posOffset>4148</wp:posOffset>
            </wp:positionV>
            <wp:extent cx="1986101" cy="2647784"/>
            <wp:effectExtent l="0" t="0" r="0" b="635"/>
            <wp:wrapNone/>
            <wp:docPr id="10" name="Picture 10" descr="A picture containing wall, indoor, lamp,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wall, indoor, lamp, ligh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86101" cy="26477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62C520" w14:textId="28FFCF06" w:rsidR="004C7FE4" w:rsidRDefault="004C7FE4" w:rsidP="00551FD7">
      <w:pPr>
        <w:pStyle w:val="NoSpacing"/>
        <w:rPr>
          <w:noProof/>
        </w:rPr>
      </w:pPr>
    </w:p>
    <w:p w14:paraId="05849F16" w14:textId="3D3571FB" w:rsidR="004C7FE4" w:rsidRDefault="004C7FE4" w:rsidP="00551FD7">
      <w:pPr>
        <w:pStyle w:val="NoSpacing"/>
        <w:rPr>
          <w:noProof/>
        </w:rPr>
      </w:pPr>
    </w:p>
    <w:p w14:paraId="302F5D0D" w14:textId="606CF2A9" w:rsidR="004C7FE4" w:rsidRDefault="004C7FE4" w:rsidP="00551FD7">
      <w:pPr>
        <w:pStyle w:val="NoSpacing"/>
        <w:rPr>
          <w:noProof/>
        </w:rPr>
      </w:pPr>
    </w:p>
    <w:p w14:paraId="4EC687F6" w14:textId="56B3E79A" w:rsidR="004C7FE4" w:rsidRDefault="004C7FE4" w:rsidP="00551FD7">
      <w:pPr>
        <w:pStyle w:val="NoSpacing"/>
        <w:rPr>
          <w:noProof/>
        </w:rPr>
      </w:pPr>
    </w:p>
    <w:p w14:paraId="0409C3B6" w14:textId="7D2AAC0E" w:rsidR="004C7FE4" w:rsidRDefault="004C7FE4" w:rsidP="00551FD7">
      <w:pPr>
        <w:pStyle w:val="NoSpacing"/>
        <w:rPr>
          <w:noProof/>
        </w:rPr>
      </w:pPr>
    </w:p>
    <w:p w14:paraId="3C07FE03" w14:textId="587E8FD7" w:rsidR="00E273BC" w:rsidRDefault="00E273BC" w:rsidP="00551FD7">
      <w:pPr>
        <w:pStyle w:val="NoSpacing"/>
        <w:rPr>
          <w:noProof/>
        </w:rPr>
      </w:pPr>
      <w:r>
        <w:rPr>
          <w:noProof/>
        </w:rPr>
        <w:t>This picture is of another percussion instrument</w:t>
      </w:r>
    </w:p>
    <w:p w14:paraId="6E045CE0" w14:textId="318627F6" w:rsidR="00E273BC" w:rsidRDefault="00E273BC" w:rsidP="00551FD7">
      <w:pPr>
        <w:pStyle w:val="NoSpacing"/>
        <w:rPr>
          <w:noProof/>
        </w:rPr>
      </w:pPr>
      <w:r>
        <w:rPr>
          <w:noProof/>
        </w:rPr>
        <w:t>called the sistrum</w:t>
      </w:r>
      <w:r w:rsidR="00347D96">
        <w:rPr>
          <w:noProof/>
        </w:rPr>
        <w:t>.</w:t>
      </w:r>
      <w:r>
        <w:rPr>
          <w:noProof/>
        </w:rPr>
        <w:t xml:space="preserve"> </w:t>
      </w:r>
      <w:r w:rsidR="00347D96">
        <w:rPr>
          <w:noProof/>
        </w:rPr>
        <w:t>T</w:t>
      </w:r>
      <w:r>
        <w:rPr>
          <w:noProof/>
        </w:rPr>
        <w:t xml:space="preserve">his </w:t>
      </w:r>
      <w:r w:rsidR="00394BE1">
        <w:rPr>
          <w:noProof/>
        </w:rPr>
        <w:t>sistrum</w:t>
      </w:r>
      <w:r>
        <w:rPr>
          <w:noProof/>
        </w:rPr>
        <w:t xml:space="preserve"> is made of bronze</w:t>
      </w:r>
    </w:p>
    <w:p w14:paraId="7EFFB6AC" w14:textId="77777777" w:rsidR="00E273BC" w:rsidRDefault="00E273BC" w:rsidP="00551FD7">
      <w:pPr>
        <w:pStyle w:val="NoSpacing"/>
        <w:rPr>
          <w:noProof/>
        </w:rPr>
      </w:pPr>
      <w:r>
        <w:rPr>
          <w:noProof/>
        </w:rPr>
        <w:t>and there are many examples of replicas being</w:t>
      </w:r>
    </w:p>
    <w:p w14:paraId="256399FE" w14:textId="77777777" w:rsidR="00347D96" w:rsidRDefault="00E273BC" w:rsidP="00551FD7">
      <w:pPr>
        <w:pStyle w:val="NoSpacing"/>
        <w:rPr>
          <w:noProof/>
        </w:rPr>
      </w:pPr>
      <w:r>
        <w:rPr>
          <w:noProof/>
        </w:rPr>
        <w:t>played, it is noted that it</w:t>
      </w:r>
      <w:r w:rsidR="00347D96">
        <w:rPr>
          <w:noProof/>
        </w:rPr>
        <w:t xml:space="preserve"> is similar to</w:t>
      </w:r>
      <w:r>
        <w:rPr>
          <w:noProof/>
        </w:rPr>
        <w:t xml:space="preserve"> a tamborine</w:t>
      </w:r>
      <w:r w:rsidR="00347D96">
        <w:rPr>
          <w:noProof/>
        </w:rPr>
        <w:t>,</w:t>
      </w:r>
    </w:p>
    <w:p w14:paraId="19F7CC1D" w14:textId="32BE58F8" w:rsidR="00347D96" w:rsidRDefault="00347D96" w:rsidP="00551FD7">
      <w:pPr>
        <w:pStyle w:val="NoSpacing"/>
        <w:rPr>
          <w:noProof/>
        </w:rPr>
      </w:pPr>
      <w:r>
        <w:rPr>
          <w:noProof/>
        </w:rPr>
        <w:t>its</w:t>
      </w:r>
      <w:r w:rsidR="00E273BC">
        <w:rPr>
          <w:noProof/>
        </w:rPr>
        <w:t xml:space="preserve"> sound</w:t>
      </w:r>
      <w:r>
        <w:rPr>
          <w:noProof/>
        </w:rPr>
        <w:t xml:space="preserve"> </w:t>
      </w:r>
      <w:r w:rsidR="00E273BC">
        <w:rPr>
          <w:noProof/>
        </w:rPr>
        <w:t>said to be quite close to</w:t>
      </w:r>
      <w:r w:rsidR="00E81CC1">
        <w:rPr>
          <w:noProof/>
        </w:rPr>
        <w:t xml:space="preserve"> the</w:t>
      </w:r>
      <w:r w:rsidR="00E273BC">
        <w:rPr>
          <w:noProof/>
        </w:rPr>
        <w:t xml:space="preserve"> ‘hissing’ of a snake. </w:t>
      </w:r>
    </w:p>
    <w:p w14:paraId="201C51B4" w14:textId="04F7A150" w:rsidR="00E273BC" w:rsidRDefault="00E273BC" w:rsidP="00551FD7">
      <w:pPr>
        <w:pStyle w:val="NoSpacing"/>
        <w:rPr>
          <w:noProof/>
        </w:rPr>
      </w:pPr>
      <w:r>
        <w:rPr>
          <w:noProof/>
        </w:rPr>
        <w:t>This</w:t>
      </w:r>
      <w:r w:rsidR="00347D96">
        <w:rPr>
          <w:noProof/>
        </w:rPr>
        <w:t xml:space="preserve"> </w:t>
      </w:r>
      <w:r>
        <w:rPr>
          <w:noProof/>
        </w:rPr>
        <w:t>example is from the Late Period, 664-332 BCE.</w:t>
      </w:r>
      <w:r>
        <w:rPr>
          <w:rStyle w:val="FootnoteReference"/>
          <w:noProof/>
        </w:rPr>
        <w:footnoteReference w:id="17"/>
      </w:r>
    </w:p>
    <w:p w14:paraId="0275F1D0" w14:textId="22497724" w:rsidR="00E273BC" w:rsidRDefault="00E273BC" w:rsidP="00551FD7">
      <w:pPr>
        <w:pStyle w:val="NoSpacing"/>
        <w:rPr>
          <w:noProof/>
        </w:rPr>
      </w:pPr>
    </w:p>
    <w:p w14:paraId="776C5533" w14:textId="0F2AD8F4" w:rsidR="004C7FE4" w:rsidRDefault="004C7FE4" w:rsidP="00551FD7">
      <w:pPr>
        <w:pStyle w:val="NoSpacing"/>
        <w:rPr>
          <w:noProof/>
        </w:rPr>
      </w:pPr>
    </w:p>
    <w:p w14:paraId="2A9116F6" w14:textId="45A0904E" w:rsidR="004C7FE4" w:rsidRDefault="004C7FE4" w:rsidP="00551FD7">
      <w:pPr>
        <w:pStyle w:val="NoSpacing"/>
        <w:rPr>
          <w:noProof/>
        </w:rPr>
      </w:pPr>
    </w:p>
    <w:p w14:paraId="4FF529BF" w14:textId="011BAE98" w:rsidR="004C7FE4" w:rsidRDefault="004C7FE4" w:rsidP="00551FD7">
      <w:pPr>
        <w:pStyle w:val="NoSpacing"/>
        <w:rPr>
          <w:noProof/>
        </w:rPr>
      </w:pPr>
    </w:p>
    <w:p w14:paraId="7DD91482" w14:textId="23374F36" w:rsidR="004C7FE4" w:rsidRDefault="00A879DC" w:rsidP="00551FD7">
      <w:pPr>
        <w:pStyle w:val="NoSpacing"/>
        <w:rPr>
          <w:noProof/>
        </w:rPr>
      </w:pPr>
      <w:r>
        <w:rPr>
          <w:noProof/>
        </w:rPr>
        <w:drawing>
          <wp:anchor distT="0" distB="0" distL="114300" distR="114300" simplePos="0" relativeHeight="251673600" behindDoc="0" locked="0" layoutInCell="1" allowOverlap="1" wp14:anchorId="23D404B0" wp14:editId="43C93A53">
            <wp:simplePos x="0" y="0"/>
            <wp:positionH relativeFrom="margin">
              <wp:posOffset>3581400</wp:posOffset>
            </wp:positionH>
            <wp:positionV relativeFrom="paragraph">
              <wp:posOffset>28245</wp:posOffset>
            </wp:positionV>
            <wp:extent cx="1882096" cy="2345635"/>
            <wp:effectExtent l="0" t="0" r="4445" b="0"/>
            <wp:wrapNone/>
            <wp:docPr id="20" name="Picture 20" descr="Egyptian tabla and darabu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yptian tabla and darabuk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2096" cy="234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4E06E" w14:textId="09A893B5" w:rsidR="004C7FE4" w:rsidRDefault="004C7FE4" w:rsidP="00551FD7">
      <w:pPr>
        <w:pStyle w:val="NoSpacing"/>
        <w:rPr>
          <w:noProof/>
        </w:rPr>
      </w:pPr>
    </w:p>
    <w:p w14:paraId="5A530FEC" w14:textId="68D3EB6F" w:rsidR="002604DD" w:rsidRDefault="002604DD" w:rsidP="00551FD7">
      <w:pPr>
        <w:pStyle w:val="NoSpacing"/>
        <w:rPr>
          <w:noProof/>
        </w:rPr>
      </w:pPr>
    </w:p>
    <w:p w14:paraId="1273B711" w14:textId="3A6D5A1B" w:rsidR="002604DD" w:rsidRDefault="002604DD" w:rsidP="00551FD7">
      <w:pPr>
        <w:pStyle w:val="NoSpacing"/>
        <w:rPr>
          <w:noProof/>
        </w:rPr>
      </w:pPr>
    </w:p>
    <w:p w14:paraId="2AC81EC2" w14:textId="14B4D747" w:rsidR="002604DD" w:rsidRDefault="002604DD" w:rsidP="00551FD7">
      <w:pPr>
        <w:pStyle w:val="NoSpacing"/>
        <w:rPr>
          <w:noProof/>
        </w:rPr>
      </w:pPr>
    </w:p>
    <w:p w14:paraId="4811E71C" w14:textId="5948CB5A" w:rsidR="00107463" w:rsidRDefault="00107463" w:rsidP="00551FD7">
      <w:pPr>
        <w:pStyle w:val="NoSpacing"/>
        <w:rPr>
          <w:noProof/>
        </w:rPr>
      </w:pPr>
    </w:p>
    <w:p w14:paraId="125A149A" w14:textId="31715D86" w:rsidR="004C7FE4" w:rsidRDefault="004C7FE4" w:rsidP="00551FD7">
      <w:pPr>
        <w:pStyle w:val="NoSpacing"/>
        <w:rPr>
          <w:noProof/>
        </w:rPr>
      </w:pPr>
      <w:r>
        <w:rPr>
          <w:noProof/>
        </w:rPr>
        <w:t xml:space="preserve">This is a modern </w:t>
      </w:r>
      <w:r w:rsidR="00D34C4D">
        <w:rPr>
          <w:noProof/>
        </w:rPr>
        <w:t>E</w:t>
      </w:r>
      <w:r>
        <w:rPr>
          <w:noProof/>
        </w:rPr>
        <w:t xml:space="preserve">gyptian version of the goblet drum, </w:t>
      </w:r>
    </w:p>
    <w:p w14:paraId="1D43EC61" w14:textId="77777777" w:rsidR="00E81CC1" w:rsidRDefault="004C7FE4" w:rsidP="00551FD7">
      <w:pPr>
        <w:pStyle w:val="NoSpacing"/>
        <w:rPr>
          <w:noProof/>
        </w:rPr>
      </w:pPr>
      <w:r>
        <w:rPr>
          <w:noProof/>
        </w:rPr>
        <w:t>made from a skin of an</w:t>
      </w:r>
      <w:r w:rsidR="00E81CC1">
        <w:rPr>
          <w:noProof/>
        </w:rPr>
        <w:t xml:space="preserve"> </w:t>
      </w:r>
      <w:r>
        <w:rPr>
          <w:noProof/>
        </w:rPr>
        <w:t xml:space="preserve">animal </w:t>
      </w:r>
      <w:r w:rsidR="00CC258B">
        <w:rPr>
          <w:noProof/>
        </w:rPr>
        <w:t>the</w:t>
      </w:r>
      <w:r>
        <w:rPr>
          <w:noProof/>
        </w:rPr>
        <w:t xml:space="preserve"> drum</w:t>
      </w:r>
      <w:r w:rsidR="00CC258B">
        <w:rPr>
          <w:noProof/>
        </w:rPr>
        <w:t xml:space="preserve"> was common </w:t>
      </w:r>
    </w:p>
    <w:p w14:paraId="6175E064" w14:textId="77777777" w:rsidR="00E81CC1" w:rsidRDefault="00CC258B" w:rsidP="00551FD7">
      <w:pPr>
        <w:pStyle w:val="NoSpacing"/>
        <w:rPr>
          <w:noProof/>
        </w:rPr>
      </w:pPr>
      <w:r>
        <w:rPr>
          <w:noProof/>
        </w:rPr>
        <w:t>place</w:t>
      </w:r>
      <w:r w:rsidR="00347D96">
        <w:rPr>
          <w:noProof/>
        </w:rPr>
        <w:t xml:space="preserve"> in the late Kingdom</w:t>
      </w:r>
      <w:r>
        <w:rPr>
          <w:noProof/>
        </w:rPr>
        <w:t xml:space="preserve"> and is still used in</w:t>
      </w:r>
      <w:r w:rsidR="00347D96">
        <w:rPr>
          <w:noProof/>
        </w:rPr>
        <w:t xml:space="preserve"> </w:t>
      </w:r>
      <w:r w:rsidR="00D34C4D">
        <w:rPr>
          <w:noProof/>
        </w:rPr>
        <w:t>E</w:t>
      </w:r>
      <w:r>
        <w:rPr>
          <w:noProof/>
        </w:rPr>
        <w:t xml:space="preserve">gyptian </w:t>
      </w:r>
    </w:p>
    <w:p w14:paraId="25755172" w14:textId="3448A1D9" w:rsidR="004C7FE4" w:rsidRDefault="00CC258B" w:rsidP="00551FD7">
      <w:pPr>
        <w:pStyle w:val="NoSpacing"/>
        <w:rPr>
          <w:noProof/>
        </w:rPr>
      </w:pPr>
      <w:r>
        <w:rPr>
          <w:noProof/>
        </w:rPr>
        <w:t>folk music today</w:t>
      </w:r>
      <w:r w:rsidR="004C7FE4">
        <w:rPr>
          <w:noProof/>
        </w:rPr>
        <w:t>.</w:t>
      </w:r>
      <w:r w:rsidR="004C7FE4">
        <w:rPr>
          <w:rStyle w:val="FootnoteReference"/>
          <w:noProof/>
        </w:rPr>
        <w:footnoteReference w:id="18"/>
      </w:r>
    </w:p>
    <w:p w14:paraId="452F2817" w14:textId="3D21CD74" w:rsidR="00CC258B" w:rsidRDefault="00CC258B" w:rsidP="00551FD7">
      <w:pPr>
        <w:pStyle w:val="NoSpacing"/>
        <w:rPr>
          <w:noProof/>
        </w:rPr>
      </w:pPr>
    </w:p>
    <w:p w14:paraId="7D3E67A8" w14:textId="56FF043B" w:rsidR="00CC258B" w:rsidRDefault="00CC258B" w:rsidP="00551FD7">
      <w:pPr>
        <w:pStyle w:val="NoSpacing"/>
        <w:rPr>
          <w:noProof/>
        </w:rPr>
      </w:pPr>
    </w:p>
    <w:p w14:paraId="632D8D3B" w14:textId="2EBFB213" w:rsidR="00CC258B" w:rsidRDefault="00CC258B" w:rsidP="00551FD7">
      <w:pPr>
        <w:pStyle w:val="NoSpacing"/>
        <w:rPr>
          <w:noProof/>
        </w:rPr>
      </w:pPr>
    </w:p>
    <w:p w14:paraId="6242B5BD" w14:textId="77777777" w:rsidR="00CC258B" w:rsidRDefault="00CC258B" w:rsidP="00551FD7">
      <w:pPr>
        <w:pStyle w:val="NoSpacing"/>
        <w:rPr>
          <w:noProof/>
        </w:rPr>
      </w:pPr>
    </w:p>
    <w:p w14:paraId="0A894C0A" w14:textId="3DA06726" w:rsidR="00CC258B" w:rsidRDefault="00CC258B" w:rsidP="00551FD7">
      <w:pPr>
        <w:pStyle w:val="NoSpacing"/>
        <w:rPr>
          <w:noProof/>
        </w:rPr>
      </w:pPr>
    </w:p>
    <w:p w14:paraId="649135DD" w14:textId="257189E2" w:rsidR="00CC258B" w:rsidRDefault="00CC258B" w:rsidP="00551FD7">
      <w:pPr>
        <w:pStyle w:val="NoSpacing"/>
        <w:rPr>
          <w:noProof/>
        </w:rPr>
      </w:pPr>
    </w:p>
    <w:p w14:paraId="2B40437B" w14:textId="26A2B57D" w:rsidR="00107463" w:rsidRDefault="00107463" w:rsidP="00551FD7">
      <w:pPr>
        <w:pStyle w:val="NoSpacing"/>
        <w:rPr>
          <w:noProof/>
        </w:rPr>
      </w:pPr>
      <w:r>
        <w:rPr>
          <w:noProof/>
        </w:rPr>
        <w:drawing>
          <wp:anchor distT="0" distB="0" distL="114300" distR="114300" simplePos="0" relativeHeight="251674624" behindDoc="0" locked="0" layoutInCell="1" allowOverlap="1" wp14:anchorId="2830779A" wp14:editId="6FEB7281">
            <wp:simplePos x="0" y="0"/>
            <wp:positionH relativeFrom="margin">
              <wp:posOffset>2972131</wp:posOffset>
            </wp:positionH>
            <wp:positionV relativeFrom="paragraph">
              <wp:posOffset>-551732</wp:posOffset>
            </wp:positionV>
            <wp:extent cx="3171825" cy="2857500"/>
            <wp:effectExtent l="0" t="0" r="9525" b="0"/>
            <wp:wrapNone/>
            <wp:docPr id="16" name="Picture 16"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ook&#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1825" cy="2857500"/>
                    </a:xfrm>
                    <a:prstGeom prst="rect">
                      <a:avLst/>
                    </a:prstGeom>
                    <a:noFill/>
                  </pic:spPr>
                </pic:pic>
              </a:graphicData>
            </a:graphic>
          </wp:anchor>
        </w:drawing>
      </w:r>
    </w:p>
    <w:p w14:paraId="7DB50DE0" w14:textId="77777777" w:rsidR="00107463" w:rsidRDefault="00107463" w:rsidP="00551FD7">
      <w:pPr>
        <w:pStyle w:val="NoSpacing"/>
        <w:rPr>
          <w:noProof/>
        </w:rPr>
      </w:pPr>
    </w:p>
    <w:p w14:paraId="73E11244" w14:textId="77777777" w:rsidR="00107463" w:rsidRDefault="00107463" w:rsidP="00551FD7">
      <w:pPr>
        <w:pStyle w:val="NoSpacing"/>
        <w:rPr>
          <w:noProof/>
        </w:rPr>
      </w:pPr>
    </w:p>
    <w:p w14:paraId="54D39F79" w14:textId="5758AC91" w:rsidR="00CC258B" w:rsidRDefault="00CC258B" w:rsidP="00551FD7">
      <w:pPr>
        <w:pStyle w:val="NoSpacing"/>
        <w:rPr>
          <w:noProof/>
        </w:rPr>
      </w:pPr>
      <w:r>
        <w:rPr>
          <w:noProof/>
        </w:rPr>
        <w:t xml:space="preserve">Here is an </w:t>
      </w:r>
      <w:r w:rsidR="00D34C4D">
        <w:rPr>
          <w:noProof/>
        </w:rPr>
        <w:t>E</w:t>
      </w:r>
      <w:r>
        <w:rPr>
          <w:noProof/>
        </w:rPr>
        <w:t>gyptian carving or painting depicting</w:t>
      </w:r>
    </w:p>
    <w:p w14:paraId="5C8829D7" w14:textId="77777777" w:rsidR="00394BE1" w:rsidRDefault="00347D96" w:rsidP="00551FD7">
      <w:pPr>
        <w:pStyle w:val="NoSpacing"/>
        <w:rPr>
          <w:noProof/>
        </w:rPr>
      </w:pPr>
      <w:r>
        <w:rPr>
          <w:noProof/>
        </w:rPr>
        <w:t>the use of the goblet drums</w:t>
      </w:r>
      <w:r w:rsidR="00CC258B">
        <w:rPr>
          <w:noProof/>
        </w:rPr>
        <w:t xml:space="preserve"> use in music</w:t>
      </w:r>
      <w:r w:rsidR="00394BE1">
        <w:rPr>
          <w:noProof/>
        </w:rPr>
        <w:t>, it</w:t>
      </w:r>
    </w:p>
    <w:p w14:paraId="72348324" w14:textId="77777777" w:rsidR="00394BE1" w:rsidRDefault="00394BE1" w:rsidP="00551FD7">
      <w:pPr>
        <w:pStyle w:val="NoSpacing"/>
        <w:rPr>
          <w:noProof/>
        </w:rPr>
      </w:pPr>
      <w:r>
        <w:rPr>
          <w:noProof/>
        </w:rPr>
        <w:t>portrays many female musicians performing</w:t>
      </w:r>
    </w:p>
    <w:p w14:paraId="164D4637" w14:textId="375EFC8C" w:rsidR="00CC258B" w:rsidRDefault="00394BE1" w:rsidP="00551FD7">
      <w:pPr>
        <w:pStyle w:val="NoSpacing"/>
        <w:rPr>
          <w:noProof/>
        </w:rPr>
      </w:pPr>
      <w:r>
        <w:rPr>
          <w:noProof/>
        </w:rPr>
        <w:t>in a ritual of dance</w:t>
      </w:r>
      <w:r w:rsidR="00347D96">
        <w:rPr>
          <w:noProof/>
        </w:rPr>
        <w:t>.</w:t>
      </w:r>
      <w:r w:rsidR="00CC258B">
        <w:rPr>
          <w:rStyle w:val="FootnoteReference"/>
          <w:noProof/>
        </w:rPr>
        <w:footnoteReference w:id="19"/>
      </w:r>
    </w:p>
    <w:p w14:paraId="712B9454" w14:textId="76E7A4FD" w:rsidR="00CC258B" w:rsidRDefault="00CC258B" w:rsidP="00551FD7">
      <w:pPr>
        <w:pStyle w:val="NoSpacing"/>
        <w:rPr>
          <w:noProof/>
        </w:rPr>
      </w:pPr>
    </w:p>
    <w:p w14:paraId="48525999" w14:textId="197F9D91" w:rsidR="00CC258B" w:rsidRDefault="00CC258B" w:rsidP="00551FD7">
      <w:pPr>
        <w:pStyle w:val="NoSpacing"/>
        <w:rPr>
          <w:noProof/>
        </w:rPr>
      </w:pPr>
    </w:p>
    <w:p w14:paraId="42900692" w14:textId="2A58DE51" w:rsidR="00CC258B" w:rsidRDefault="00CC258B" w:rsidP="00551FD7">
      <w:pPr>
        <w:pStyle w:val="NoSpacing"/>
        <w:rPr>
          <w:noProof/>
        </w:rPr>
      </w:pPr>
    </w:p>
    <w:p w14:paraId="2E5583A5" w14:textId="21A82FF4" w:rsidR="00CC258B" w:rsidRDefault="00CC258B" w:rsidP="00551FD7">
      <w:pPr>
        <w:pStyle w:val="NoSpacing"/>
        <w:rPr>
          <w:noProof/>
        </w:rPr>
      </w:pPr>
    </w:p>
    <w:p w14:paraId="4C446367" w14:textId="1ACC9157" w:rsidR="00CC258B" w:rsidRDefault="002604DD" w:rsidP="00551FD7">
      <w:pPr>
        <w:pStyle w:val="NoSpacing"/>
        <w:rPr>
          <w:noProof/>
        </w:rPr>
      </w:pPr>
      <w:r>
        <w:rPr>
          <w:noProof/>
        </w:rPr>
        <w:drawing>
          <wp:anchor distT="0" distB="0" distL="114300" distR="114300" simplePos="0" relativeHeight="251675648" behindDoc="0" locked="0" layoutInCell="1" allowOverlap="1" wp14:anchorId="63E25F33" wp14:editId="34F0897A">
            <wp:simplePos x="0" y="0"/>
            <wp:positionH relativeFrom="margin">
              <wp:align>left</wp:align>
            </wp:positionH>
            <wp:positionV relativeFrom="paragraph">
              <wp:posOffset>8006</wp:posOffset>
            </wp:positionV>
            <wp:extent cx="1725433" cy="2775431"/>
            <wp:effectExtent l="0" t="0" r="8255" b="6350"/>
            <wp:wrapNone/>
            <wp:docPr id="21" name="Picture 21" descr="Bow harp, Wood, p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 harp, Wood, paint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5433" cy="27754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4BEF7F" w14:textId="4857DF00" w:rsidR="00CC258B" w:rsidRDefault="00CC258B" w:rsidP="00551FD7">
      <w:pPr>
        <w:pStyle w:val="NoSpacing"/>
        <w:rPr>
          <w:noProof/>
        </w:rPr>
      </w:pPr>
    </w:p>
    <w:p w14:paraId="64F95893" w14:textId="201C53EC" w:rsidR="00CC258B" w:rsidRDefault="00CC258B" w:rsidP="00551FD7">
      <w:pPr>
        <w:pStyle w:val="NoSpacing"/>
        <w:rPr>
          <w:noProof/>
        </w:rPr>
      </w:pPr>
    </w:p>
    <w:p w14:paraId="17213213" w14:textId="41369251" w:rsidR="00CC258B" w:rsidRDefault="00CC258B" w:rsidP="00551FD7">
      <w:pPr>
        <w:pStyle w:val="NoSpacing"/>
        <w:rPr>
          <w:noProof/>
        </w:rPr>
      </w:pPr>
    </w:p>
    <w:p w14:paraId="395523F6" w14:textId="12515E53" w:rsidR="00CC258B" w:rsidRDefault="00CC258B" w:rsidP="00551FD7">
      <w:pPr>
        <w:pStyle w:val="NoSpacing"/>
        <w:rPr>
          <w:noProof/>
        </w:rPr>
      </w:pPr>
    </w:p>
    <w:p w14:paraId="665A5FA6" w14:textId="341440BE" w:rsidR="00CC258B" w:rsidRDefault="00CC258B" w:rsidP="00551FD7">
      <w:pPr>
        <w:pStyle w:val="NoSpacing"/>
        <w:rPr>
          <w:noProof/>
        </w:rPr>
      </w:pPr>
    </w:p>
    <w:p w14:paraId="08047FE9" w14:textId="5A704F64" w:rsidR="00CC258B" w:rsidRDefault="00CC258B" w:rsidP="00551FD7">
      <w:pPr>
        <w:pStyle w:val="NoSpacing"/>
        <w:rPr>
          <w:noProof/>
        </w:rPr>
      </w:pPr>
      <w:r>
        <w:rPr>
          <w:noProof/>
        </w:rPr>
        <w:tab/>
      </w:r>
      <w:r>
        <w:rPr>
          <w:noProof/>
        </w:rPr>
        <w:tab/>
      </w:r>
      <w:r>
        <w:rPr>
          <w:noProof/>
        </w:rPr>
        <w:tab/>
      </w:r>
      <w:r>
        <w:rPr>
          <w:noProof/>
        </w:rPr>
        <w:tab/>
      </w:r>
      <w:r w:rsidR="00107463">
        <w:rPr>
          <w:noProof/>
        </w:rPr>
        <w:tab/>
      </w:r>
      <w:r>
        <w:rPr>
          <w:noProof/>
        </w:rPr>
        <w:t>On the left is a picture of an ancient Egyptian ‘bow harp’</w:t>
      </w:r>
      <w:r w:rsidR="00E81CC1">
        <w:rPr>
          <w:noProof/>
        </w:rPr>
        <w:t>,</w:t>
      </w:r>
    </w:p>
    <w:p w14:paraId="6650F7AE" w14:textId="76318370" w:rsidR="00CC258B" w:rsidRDefault="00CC258B" w:rsidP="00551FD7">
      <w:pPr>
        <w:pStyle w:val="NoSpacing"/>
        <w:rPr>
          <w:noProof/>
        </w:rPr>
      </w:pPr>
      <w:r>
        <w:rPr>
          <w:noProof/>
        </w:rPr>
        <w:tab/>
      </w:r>
      <w:r>
        <w:rPr>
          <w:noProof/>
        </w:rPr>
        <w:tab/>
      </w:r>
      <w:r>
        <w:rPr>
          <w:noProof/>
        </w:rPr>
        <w:tab/>
      </w:r>
      <w:r>
        <w:rPr>
          <w:noProof/>
        </w:rPr>
        <w:tab/>
      </w:r>
      <w:r>
        <w:rPr>
          <w:noProof/>
        </w:rPr>
        <w:tab/>
        <w:t>it had five strings attatched to the base that would have</w:t>
      </w:r>
    </w:p>
    <w:p w14:paraId="648C5480" w14:textId="749FFAD7" w:rsidR="00CC258B" w:rsidRDefault="00CC258B" w:rsidP="00551FD7">
      <w:pPr>
        <w:pStyle w:val="NoSpacing"/>
        <w:rPr>
          <w:noProof/>
        </w:rPr>
      </w:pPr>
      <w:r>
        <w:rPr>
          <w:noProof/>
        </w:rPr>
        <w:tab/>
      </w:r>
      <w:r>
        <w:rPr>
          <w:noProof/>
        </w:rPr>
        <w:tab/>
      </w:r>
      <w:r>
        <w:rPr>
          <w:noProof/>
        </w:rPr>
        <w:tab/>
      </w:r>
      <w:r>
        <w:rPr>
          <w:noProof/>
        </w:rPr>
        <w:tab/>
      </w:r>
      <w:r>
        <w:rPr>
          <w:noProof/>
        </w:rPr>
        <w:tab/>
        <w:t xml:space="preserve">resonated a piece of animal skin. </w:t>
      </w:r>
      <w:r w:rsidR="00E81CC1">
        <w:rPr>
          <w:noProof/>
        </w:rPr>
        <w:t>T</w:t>
      </w:r>
      <w:r>
        <w:rPr>
          <w:noProof/>
        </w:rPr>
        <w:t xml:space="preserve">his bow </w:t>
      </w:r>
      <w:r w:rsidR="00E81CC1">
        <w:rPr>
          <w:noProof/>
        </w:rPr>
        <w:t>harp</w:t>
      </w:r>
      <w:r>
        <w:rPr>
          <w:noProof/>
        </w:rPr>
        <w:t xml:space="preserve"> is from</w:t>
      </w:r>
    </w:p>
    <w:p w14:paraId="770A71EE" w14:textId="75CAFE25" w:rsidR="00CC258B" w:rsidRDefault="00CC258B" w:rsidP="00551FD7">
      <w:pPr>
        <w:pStyle w:val="NoSpacing"/>
        <w:rPr>
          <w:noProof/>
        </w:rPr>
      </w:pPr>
      <w:r>
        <w:rPr>
          <w:noProof/>
        </w:rPr>
        <w:tab/>
      </w:r>
      <w:r>
        <w:rPr>
          <w:noProof/>
        </w:rPr>
        <w:tab/>
      </w:r>
      <w:r>
        <w:rPr>
          <w:noProof/>
        </w:rPr>
        <w:tab/>
      </w:r>
      <w:r>
        <w:rPr>
          <w:noProof/>
        </w:rPr>
        <w:tab/>
      </w:r>
      <w:r>
        <w:rPr>
          <w:noProof/>
        </w:rPr>
        <w:tab/>
        <w:t>2030-1640 BCE.</w:t>
      </w:r>
      <w:r>
        <w:rPr>
          <w:rStyle w:val="FootnoteReference"/>
          <w:noProof/>
        </w:rPr>
        <w:footnoteReference w:id="20"/>
      </w:r>
    </w:p>
    <w:p w14:paraId="6A255F0E" w14:textId="49F084F6" w:rsidR="00CC258B" w:rsidRDefault="00CC258B" w:rsidP="00551FD7">
      <w:pPr>
        <w:pStyle w:val="NoSpacing"/>
        <w:rPr>
          <w:noProof/>
        </w:rPr>
      </w:pPr>
    </w:p>
    <w:p w14:paraId="2B29B8FF" w14:textId="7AAACA20" w:rsidR="00CC258B" w:rsidRDefault="00CC258B" w:rsidP="00551FD7">
      <w:pPr>
        <w:pStyle w:val="NoSpacing"/>
        <w:rPr>
          <w:noProof/>
        </w:rPr>
      </w:pPr>
    </w:p>
    <w:p w14:paraId="774C9676" w14:textId="50351D2F" w:rsidR="00CC258B" w:rsidRDefault="00CC258B" w:rsidP="00551FD7">
      <w:pPr>
        <w:pStyle w:val="NoSpacing"/>
        <w:rPr>
          <w:noProof/>
        </w:rPr>
      </w:pPr>
    </w:p>
    <w:p w14:paraId="20AD78B5" w14:textId="005D22F0" w:rsidR="00CC258B" w:rsidRDefault="00394BE1" w:rsidP="00551FD7">
      <w:pPr>
        <w:pStyle w:val="NoSpacing"/>
        <w:rPr>
          <w:noProof/>
        </w:rPr>
      </w:pPr>
      <w:r>
        <w:rPr>
          <w:noProof/>
        </w:rPr>
        <w:drawing>
          <wp:anchor distT="0" distB="0" distL="114300" distR="114300" simplePos="0" relativeHeight="251676672" behindDoc="0" locked="0" layoutInCell="1" allowOverlap="1" wp14:anchorId="062E3D70" wp14:editId="0C8810D3">
            <wp:simplePos x="0" y="0"/>
            <wp:positionH relativeFrom="margin">
              <wp:posOffset>3170713</wp:posOffset>
            </wp:positionH>
            <wp:positionV relativeFrom="paragraph">
              <wp:posOffset>157621</wp:posOffset>
            </wp:positionV>
            <wp:extent cx="2006930" cy="2396134"/>
            <wp:effectExtent l="0" t="0" r="0" b="4445"/>
            <wp:wrapNone/>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3118" cy="24035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01D141" w14:textId="7AC27F0F" w:rsidR="00CC258B" w:rsidRDefault="00CC258B" w:rsidP="00551FD7">
      <w:pPr>
        <w:pStyle w:val="NoSpacing"/>
        <w:rPr>
          <w:noProof/>
        </w:rPr>
      </w:pPr>
    </w:p>
    <w:p w14:paraId="70D3A88C" w14:textId="77777777" w:rsidR="002604DD" w:rsidRDefault="002604DD" w:rsidP="00551FD7">
      <w:pPr>
        <w:pStyle w:val="NoSpacing"/>
        <w:rPr>
          <w:noProof/>
        </w:rPr>
      </w:pPr>
    </w:p>
    <w:p w14:paraId="31A9DC87" w14:textId="77777777" w:rsidR="002604DD" w:rsidRDefault="002604DD" w:rsidP="00551FD7">
      <w:pPr>
        <w:pStyle w:val="NoSpacing"/>
        <w:rPr>
          <w:noProof/>
        </w:rPr>
      </w:pPr>
    </w:p>
    <w:p w14:paraId="67A475E8" w14:textId="31CF7F8D" w:rsidR="002604DD" w:rsidRDefault="002604DD" w:rsidP="00551FD7">
      <w:pPr>
        <w:pStyle w:val="NoSpacing"/>
        <w:rPr>
          <w:noProof/>
        </w:rPr>
      </w:pPr>
    </w:p>
    <w:p w14:paraId="26E6C711" w14:textId="77777777" w:rsidR="00282839" w:rsidRDefault="00282839" w:rsidP="00551FD7">
      <w:pPr>
        <w:pStyle w:val="NoSpacing"/>
        <w:rPr>
          <w:noProof/>
        </w:rPr>
      </w:pPr>
    </w:p>
    <w:p w14:paraId="1BB91137" w14:textId="77777777" w:rsidR="00282839" w:rsidRDefault="00282839" w:rsidP="00551FD7">
      <w:pPr>
        <w:pStyle w:val="NoSpacing"/>
        <w:rPr>
          <w:noProof/>
        </w:rPr>
      </w:pPr>
    </w:p>
    <w:p w14:paraId="271E0958" w14:textId="77777777" w:rsidR="00282839" w:rsidRDefault="00282839" w:rsidP="00551FD7">
      <w:pPr>
        <w:pStyle w:val="NoSpacing"/>
        <w:rPr>
          <w:noProof/>
        </w:rPr>
      </w:pPr>
    </w:p>
    <w:p w14:paraId="3A6B9A07" w14:textId="77777777" w:rsidR="00E81CC1" w:rsidRDefault="00E81CC1" w:rsidP="00551FD7">
      <w:pPr>
        <w:pStyle w:val="NoSpacing"/>
        <w:rPr>
          <w:noProof/>
        </w:rPr>
      </w:pPr>
      <w:r>
        <w:rPr>
          <w:noProof/>
        </w:rPr>
        <w:t>T</w:t>
      </w:r>
      <w:r w:rsidR="00CC258B">
        <w:rPr>
          <w:noProof/>
        </w:rPr>
        <w:t>he ancient Egyptian ‘lyre’</w:t>
      </w:r>
      <w:r>
        <w:rPr>
          <w:noProof/>
        </w:rPr>
        <w:t xml:space="preserve"> is a harp like instrument</w:t>
      </w:r>
      <w:r w:rsidR="00CC258B">
        <w:rPr>
          <w:noProof/>
        </w:rPr>
        <w:t xml:space="preserve">, </w:t>
      </w:r>
    </w:p>
    <w:p w14:paraId="139608B0" w14:textId="77777777" w:rsidR="00E81CC1" w:rsidRDefault="00CC258B" w:rsidP="00551FD7">
      <w:pPr>
        <w:pStyle w:val="NoSpacing"/>
        <w:rPr>
          <w:noProof/>
        </w:rPr>
      </w:pPr>
      <w:r>
        <w:rPr>
          <w:noProof/>
        </w:rPr>
        <w:t>there is many</w:t>
      </w:r>
      <w:r w:rsidR="00E81CC1">
        <w:rPr>
          <w:noProof/>
        </w:rPr>
        <w:t xml:space="preserve"> </w:t>
      </w:r>
      <w:r>
        <w:rPr>
          <w:noProof/>
        </w:rPr>
        <w:t xml:space="preserve">examples of this instrument being </w:t>
      </w:r>
    </w:p>
    <w:p w14:paraId="69F180A6" w14:textId="77777777" w:rsidR="00E81CC1" w:rsidRDefault="00CC258B" w:rsidP="00551FD7">
      <w:pPr>
        <w:pStyle w:val="NoSpacing"/>
        <w:rPr>
          <w:noProof/>
        </w:rPr>
      </w:pPr>
      <w:r>
        <w:rPr>
          <w:noProof/>
        </w:rPr>
        <w:t>played</w:t>
      </w:r>
      <w:r w:rsidR="00E81CC1">
        <w:rPr>
          <w:noProof/>
        </w:rPr>
        <w:t xml:space="preserve"> </w:t>
      </w:r>
      <w:r>
        <w:rPr>
          <w:noProof/>
        </w:rPr>
        <w:t>through</w:t>
      </w:r>
      <w:r w:rsidR="00E81CC1">
        <w:rPr>
          <w:noProof/>
        </w:rPr>
        <w:t>ou</w:t>
      </w:r>
      <w:r>
        <w:rPr>
          <w:noProof/>
        </w:rPr>
        <w:t>t Egypts history</w:t>
      </w:r>
      <w:r w:rsidR="00E81CC1">
        <w:rPr>
          <w:noProof/>
        </w:rPr>
        <w:t>.</w:t>
      </w:r>
      <w:r w:rsidR="00871067">
        <w:rPr>
          <w:noProof/>
        </w:rPr>
        <w:t xml:space="preserve"> </w:t>
      </w:r>
      <w:r w:rsidR="00E81CC1">
        <w:rPr>
          <w:noProof/>
        </w:rPr>
        <w:t>T</w:t>
      </w:r>
      <w:r w:rsidR="00871067">
        <w:rPr>
          <w:noProof/>
        </w:rPr>
        <w:t xml:space="preserve">he image on the </w:t>
      </w:r>
    </w:p>
    <w:p w14:paraId="4E2C1AA4" w14:textId="0CCB003F" w:rsidR="00CC258B" w:rsidRDefault="00871067" w:rsidP="00E81CC1">
      <w:pPr>
        <w:pStyle w:val="NoSpacing"/>
        <w:rPr>
          <w:noProof/>
        </w:rPr>
      </w:pPr>
      <w:r>
        <w:rPr>
          <w:noProof/>
        </w:rPr>
        <w:t>right</w:t>
      </w:r>
      <w:r w:rsidR="00E81CC1">
        <w:rPr>
          <w:noProof/>
        </w:rPr>
        <w:t xml:space="preserve"> </w:t>
      </w:r>
      <w:r>
        <w:rPr>
          <w:noProof/>
        </w:rPr>
        <w:t>is a relief of an</w:t>
      </w:r>
      <w:r w:rsidR="00347D96">
        <w:rPr>
          <w:noProof/>
        </w:rPr>
        <w:t xml:space="preserve"> ancient</w:t>
      </w:r>
      <w:r>
        <w:rPr>
          <w:noProof/>
        </w:rPr>
        <w:t xml:space="preserve"> </w:t>
      </w:r>
      <w:r w:rsidR="00347D96">
        <w:rPr>
          <w:noProof/>
        </w:rPr>
        <w:t>E</w:t>
      </w:r>
      <w:r>
        <w:rPr>
          <w:noProof/>
        </w:rPr>
        <w:t xml:space="preserve">gyptian playing </w:t>
      </w:r>
      <w:r w:rsidR="00E81CC1">
        <w:rPr>
          <w:noProof/>
        </w:rPr>
        <w:t>a lyre</w:t>
      </w:r>
      <w:r>
        <w:rPr>
          <w:noProof/>
        </w:rPr>
        <w:t>.</w:t>
      </w:r>
      <w:r>
        <w:rPr>
          <w:rStyle w:val="FootnoteReference"/>
          <w:noProof/>
        </w:rPr>
        <w:footnoteReference w:id="21"/>
      </w:r>
      <w:r w:rsidR="00CC258B">
        <w:rPr>
          <w:noProof/>
        </w:rPr>
        <w:t xml:space="preserve"> </w:t>
      </w:r>
    </w:p>
    <w:p w14:paraId="64249241" w14:textId="6A0BAA11" w:rsidR="00871067" w:rsidRDefault="00871067" w:rsidP="00551FD7">
      <w:pPr>
        <w:pStyle w:val="NoSpacing"/>
        <w:rPr>
          <w:noProof/>
        </w:rPr>
      </w:pPr>
    </w:p>
    <w:p w14:paraId="5C8841F0" w14:textId="72568660" w:rsidR="00871067" w:rsidRDefault="00871067" w:rsidP="00551FD7">
      <w:pPr>
        <w:pStyle w:val="NoSpacing"/>
        <w:rPr>
          <w:noProof/>
        </w:rPr>
      </w:pPr>
    </w:p>
    <w:p w14:paraId="7C6E0A2E" w14:textId="248989EA" w:rsidR="00871067" w:rsidRDefault="00871067" w:rsidP="00551FD7">
      <w:pPr>
        <w:pStyle w:val="NoSpacing"/>
        <w:rPr>
          <w:noProof/>
        </w:rPr>
      </w:pPr>
    </w:p>
    <w:p w14:paraId="5EAF51EE" w14:textId="23CA2D83" w:rsidR="00871067" w:rsidRDefault="00871067" w:rsidP="00551FD7">
      <w:pPr>
        <w:pStyle w:val="NoSpacing"/>
        <w:rPr>
          <w:noProof/>
        </w:rPr>
      </w:pPr>
      <w:r>
        <w:rPr>
          <w:noProof/>
        </w:rPr>
        <w:t xml:space="preserve">This concludes the research I will take on the different instruments that the </w:t>
      </w:r>
      <w:r w:rsidR="00D34C4D">
        <w:rPr>
          <w:noProof/>
        </w:rPr>
        <w:t>E</w:t>
      </w:r>
      <w:r>
        <w:rPr>
          <w:noProof/>
        </w:rPr>
        <w:t>gyptians had ava</w:t>
      </w:r>
      <w:r w:rsidR="00E81CC1">
        <w:rPr>
          <w:noProof/>
        </w:rPr>
        <w:t>i</w:t>
      </w:r>
      <w:r>
        <w:rPr>
          <w:noProof/>
        </w:rPr>
        <w:t>lable at their disposal, the next step in the goal to actualise an exhibition is to send off a request/proposal.</w:t>
      </w:r>
    </w:p>
    <w:p w14:paraId="73B31132" w14:textId="37A79E08" w:rsidR="00871067" w:rsidRDefault="00871067" w:rsidP="00551FD7">
      <w:pPr>
        <w:pStyle w:val="NoSpacing"/>
        <w:rPr>
          <w:noProof/>
        </w:rPr>
      </w:pPr>
    </w:p>
    <w:p w14:paraId="1D4C4E82" w14:textId="77777777" w:rsidR="00E81CC1" w:rsidRDefault="00E81CC1" w:rsidP="00551FD7">
      <w:pPr>
        <w:pStyle w:val="NoSpacing"/>
      </w:pPr>
    </w:p>
    <w:p w14:paraId="45C13856" w14:textId="77777777" w:rsidR="00E81CC1" w:rsidRDefault="00E81CC1" w:rsidP="00551FD7">
      <w:pPr>
        <w:pStyle w:val="NoSpacing"/>
      </w:pPr>
    </w:p>
    <w:p w14:paraId="7AD4BDA8" w14:textId="77777777" w:rsidR="00E81CC1" w:rsidRDefault="00E81CC1" w:rsidP="00551FD7">
      <w:pPr>
        <w:pStyle w:val="NoSpacing"/>
      </w:pPr>
    </w:p>
    <w:p w14:paraId="035DC6F1" w14:textId="209B2485" w:rsidR="00871067" w:rsidRDefault="00871067" w:rsidP="00551FD7">
      <w:pPr>
        <w:pStyle w:val="NoSpacing"/>
      </w:pPr>
      <w:r>
        <w:lastRenderedPageBreak/>
        <w:t>The next assignment was a proposal to the York Museum for the exhibition, in this process I researched ways to build a theme to include in my pop-up exhibition</w:t>
      </w:r>
      <w:r w:rsidR="00E81CC1">
        <w:t>.</w:t>
      </w:r>
      <w:r>
        <w:t xml:space="preserve"> I had already settled on a music theme, and it seemed to be suited to be placed in the York Art Gallery. Finding other art galleries with music exhibition are </w:t>
      </w:r>
      <w:r w:rsidR="00D97E54">
        <w:t>rare</w:t>
      </w:r>
      <w:r>
        <w:t xml:space="preserve">, but it Is a concept that is in place in those few. </w:t>
      </w:r>
      <w:r w:rsidR="00394BE1">
        <w:t>The</w:t>
      </w:r>
      <w:r>
        <w:t xml:space="preserve"> current exhibitions</w:t>
      </w:r>
      <w:r w:rsidR="00394BE1">
        <w:t xml:space="preserve"> (as of 14/11/2022)</w:t>
      </w:r>
      <w:r>
        <w:t xml:space="preserve"> </w:t>
      </w:r>
      <w:r w:rsidR="00394BE1">
        <w:t>have</w:t>
      </w:r>
      <w:r>
        <w:t xml:space="preserve"> no focus</w:t>
      </w:r>
      <w:r w:rsidR="00394BE1">
        <w:t xml:space="preserve"> or theme</w:t>
      </w:r>
      <w:r>
        <w:t xml:space="preserve"> on music whatsoever, so adding something new to the museum may increase the number of patrons and possibly donators. </w:t>
      </w:r>
      <w:r w:rsidR="00DD4431">
        <w:t>The image below shows the first page of the proposal for the exhibit.</w:t>
      </w:r>
      <w:r w:rsidR="00DD4431">
        <w:rPr>
          <w:rStyle w:val="FootnoteReference"/>
        </w:rPr>
        <w:footnoteReference w:id="22"/>
      </w:r>
    </w:p>
    <w:p w14:paraId="34665DEB" w14:textId="0A1CA2B6" w:rsidR="00871067" w:rsidRDefault="00871067" w:rsidP="00551FD7">
      <w:pPr>
        <w:pStyle w:val="NoSpacing"/>
      </w:pPr>
      <w:r w:rsidRPr="00D46502">
        <w:rPr>
          <w:noProof/>
        </w:rPr>
        <w:drawing>
          <wp:anchor distT="0" distB="0" distL="114300" distR="114300" simplePos="0" relativeHeight="251677696" behindDoc="0" locked="0" layoutInCell="1" allowOverlap="1" wp14:anchorId="56D1A7DE" wp14:editId="28AFC63F">
            <wp:simplePos x="0" y="0"/>
            <wp:positionH relativeFrom="margin">
              <wp:posOffset>381663</wp:posOffset>
            </wp:positionH>
            <wp:positionV relativeFrom="paragraph">
              <wp:posOffset>74627</wp:posOffset>
            </wp:positionV>
            <wp:extent cx="3753015" cy="2305578"/>
            <wp:effectExtent l="0" t="0" r="0" b="0"/>
            <wp:wrapNone/>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rotWithShape="1">
                    <a:blip r:embed="rId23" cstate="print">
                      <a:extLst>
                        <a:ext uri="{28A0092B-C50C-407E-A947-70E740481C1C}">
                          <a14:useLocalDpi xmlns:a14="http://schemas.microsoft.com/office/drawing/2010/main" val="0"/>
                        </a:ext>
                      </a:extLst>
                    </a:blip>
                    <a:srcRect l="4440" t="6716" r="8845" b="10125"/>
                    <a:stretch/>
                  </pic:blipFill>
                  <pic:spPr bwMode="auto">
                    <a:xfrm>
                      <a:off x="0" y="0"/>
                      <a:ext cx="3770972" cy="2316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6E8251EA" w14:textId="188D6E67" w:rsidR="00871067" w:rsidRDefault="00871067" w:rsidP="00551FD7">
      <w:pPr>
        <w:pStyle w:val="NoSpacing"/>
      </w:pPr>
    </w:p>
    <w:p w14:paraId="04D12A95" w14:textId="0EDCA02C" w:rsidR="00871067" w:rsidRDefault="00871067" w:rsidP="00551FD7">
      <w:pPr>
        <w:pStyle w:val="NoSpacing"/>
      </w:pPr>
    </w:p>
    <w:p w14:paraId="3226C7DF" w14:textId="64BCD60B" w:rsidR="00871067" w:rsidRDefault="00871067" w:rsidP="00551FD7">
      <w:pPr>
        <w:pStyle w:val="NoSpacing"/>
      </w:pPr>
    </w:p>
    <w:p w14:paraId="53744FBD" w14:textId="5BA85297" w:rsidR="00871067" w:rsidRDefault="00871067" w:rsidP="00551FD7">
      <w:pPr>
        <w:pStyle w:val="NoSpacing"/>
      </w:pPr>
    </w:p>
    <w:p w14:paraId="6A92AB0F" w14:textId="23CABF3E" w:rsidR="00871067" w:rsidRDefault="00871067" w:rsidP="00551FD7">
      <w:pPr>
        <w:pStyle w:val="NoSpacing"/>
      </w:pPr>
    </w:p>
    <w:p w14:paraId="3ACD7CBB" w14:textId="7836F4B0" w:rsidR="00871067" w:rsidRDefault="00871067" w:rsidP="00551FD7">
      <w:pPr>
        <w:pStyle w:val="NoSpacing"/>
      </w:pPr>
    </w:p>
    <w:p w14:paraId="6F55ED36" w14:textId="3FEE5DF8" w:rsidR="00871067" w:rsidRDefault="00871067" w:rsidP="00551FD7">
      <w:pPr>
        <w:pStyle w:val="NoSpacing"/>
      </w:pPr>
    </w:p>
    <w:p w14:paraId="3C20AE8B" w14:textId="253B4A50" w:rsidR="00871067" w:rsidRDefault="00871067" w:rsidP="00551FD7">
      <w:pPr>
        <w:pStyle w:val="NoSpacing"/>
      </w:pPr>
    </w:p>
    <w:p w14:paraId="1D097746" w14:textId="2576D48E" w:rsidR="00871067" w:rsidRDefault="00871067" w:rsidP="00551FD7">
      <w:pPr>
        <w:pStyle w:val="NoSpacing"/>
      </w:pPr>
    </w:p>
    <w:p w14:paraId="75841AC5" w14:textId="6803F0F3" w:rsidR="00871067" w:rsidRDefault="00871067" w:rsidP="00551FD7">
      <w:pPr>
        <w:pStyle w:val="NoSpacing"/>
      </w:pPr>
    </w:p>
    <w:p w14:paraId="7A3F7E01" w14:textId="70D1E37F" w:rsidR="00871067" w:rsidRDefault="00871067" w:rsidP="00551FD7">
      <w:pPr>
        <w:pStyle w:val="NoSpacing"/>
      </w:pPr>
    </w:p>
    <w:p w14:paraId="3F117825" w14:textId="10AA3C82" w:rsidR="00871067" w:rsidRDefault="00871067" w:rsidP="00551FD7">
      <w:pPr>
        <w:pStyle w:val="NoSpacing"/>
      </w:pPr>
    </w:p>
    <w:p w14:paraId="2018ED8D" w14:textId="775E06B9" w:rsidR="00871067" w:rsidRDefault="00871067" w:rsidP="00551FD7">
      <w:pPr>
        <w:pStyle w:val="NoSpacing"/>
      </w:pPr>
    </w:p>
    <w:p w14:paraId="1AA894BB" w14:textId="0CAAF168" w:rsidR="00107463" w:rsidRDefault="00BC543E" w:rsidP="00871067">
      <w:r>
        <w:rPr>
          <w:noProof/>
        </w:rPr>
        <w:drawing>
          <wp:anchor distT="0" distB="0" distL="114300" distR="114300" simplePos="0" relativeHeight="251681792" behindDoc="0" locked="0" layoutInCell="1" allowOverlap="1" wp14:anchorId="7DDE6B01" wp14:editId="1B94537D">
            <wp:simplePos x="0" y="0"/>
            <wp:positionH relativeFrom="margin">
              <wp:posOffset>3314562</wp:posOffset>
            </wp:positionH>
            <wp:positionV relativeFrom="paragraph">
              <wp:posOffset>283486</wp:posOffset>
            </wp:positionV>
            <wp:extent cx="2520315" cy="3563620"/>
            <wp:effectExtent l="0" t="0" r="0" b="0"/>
            <wp:wrapNone/>
            <wp:docPr id="15" name="Picture 15"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calenda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0315" cy="3563620"/>
                    </a:xfrm>
                    <a:prstGeom prst="rect">
                      <a:avLst/>
                    </a:prstGeom>
                    <a:noFill/>
                    <a:ln>
                      <a:noFill/>
                    </a:ln>
                  </pic:spPr>
                </pic:pic>
              </a:graphicData>
            </a:graphic>
          </wp:anchor>
        </w:drawing>
      </w:r>
    </w:p>
    <w:p w14:paraId="3C8F8BB6" w14:textId="77777777" w:rsidR="00BC543E" w:rsidRDefault="00BC543E" w:rsidP="00BC543E">
      <w:pPr>
        <w:pStyle w:val="NoSpacing"/>
      </w:pPr>
    </w:p>
    <w:p w14:paraId="25D20FC9" w14:textId="023C1F47" w:rsidR="00BC543E" w:rsidRDefault="00BC543E" w:rsidP="00BC543E">
      <w:pPr>
        <w:pStyle w:val="NoSpacing"/>
      </w:pPr>
    </w:p>
    <w:p w14:paraId="1F0394DF" w14:textId="77777777" w:rsidR="00BC543E" w:rsidRDefault="00BC543E" w:rsidP="00BC543E">
      <w:pPr>
        <w:pStyle w:val="NoSpacing"/>
      </w:pPr>
    </w:p>
    <w:p w14:paraId="0DC4EB81" w14:textId="14FBE818" w:rsidR="00BC543E" w:rsidRDefault="00871067" w:rsidP="00BC543E">
      <w:pPr>
        <w:pStyle w:val="NoSpacing"/>
      </w:pPr>
      <w:r>
        <w:t xml:space="preserve">The next assignment was a mock social </w:t>
      </w:r>
    </w:p>
    <w:p w14:paraId="535A4D6A" w14:textId="35EADA49" w:rsidR="00BC543E" w:rsidRDefault="00871067" w:rsidP="00BC543E">
      <w:pPr>
        <w:pStyle w:val="NoSpacing"/>
      </w:pPr>
      <w:r>
        <w:t xml:space="preserve">media post to advertise the exhibit, </w:t>
      </w:r>
    </w:p>
    <w:p w14:paraId="4809AAD0" w14:textId="2D8F5FCB" w:rsidR="00BC543E" w:rsidRDefault="00D97E54" w:rsidP="00BC543E">
      <w:pPr>
        <w:pStyle w:val="NoSpacing"/>
      </w:pPr>
      <w:r>
        <w:t>I</w:t>
      </w:r>
      <w:r w:rsidR="00871067">
        <w:t xml:space="preserve"> had </w:t>
      </w:r>
      <w:r>
        <w:t>many</w:t>
      </w:r>
      <w:r w:rsidR="00871067">
        <w:t xml:space="preserve"> choices to make but ultimately, </w:t>
      </w:r>
    </w:p>
    <w:p w14:paraId="2B6D550F" w14:textId="4A58B44C" w:rsidR="00BC543E" w:rsidRDefault="00871067" w:rsidP="00BC543E">
      <w:pPr>
        <w:pStyle w:val="NoSpacing"/>
      </w:pPr>
      <w:r>
        <w:t xml:space="preserve">I went with designing a poster. </w:t>
      </w:r>
    </w:p>
    <w:p w14:paraId="64902359" w14:textId="77777777" w:rsidR="00BC543E" w:rsidRDefault="00871067" w:rsidP="00BC543E">
      <w:pPr>
        <w:pStyle w:val="NoSpacing"/>
      </w:pPr>
      <w:r>
        <w:t xml:space="preserve">In this I researched other posters that were made for </w:t>
      </w:r>
    </w:p>
    <w:p w14:paraId="78B808AB" w14:textId="1C64DD72" w:rsidR="00BC543E" w:rsidRDefault="00871067" w:rsidP="00BC543E">
      <w:pPr>
        <w:pStyle w:val="NoSpacing"/>
      </w:pPr>
      <w:r>
        <w:t>exhibits by other museums</w:t>
      </w:r>
      <w:r w:rsidR="006B3A45">
        <w:t xml:space="preserve"> and art galleries. </w:t>
      </w:r>
    </w:p>
    <w:p w14:paraId="51E30E5A" w14:textId="4CAA8AA0" w:rsidR="00BC543E" w:rsidRDefault="006B3A45" w:rsidP="00BC543E">
      <w:pPr>
        <w:pStyle w:val="NoSpacing"/>
      </w:pPr>
      <w:r>
        <w:t>I found that within art galleries a simple</w:t>
      </w:r>
      <w:r w:rsidR="000E1891">
        <w:t xml:space="preserve"> and </w:t>
      </w:r>
      <w:r>
        <w:t xml:space="preserve">aesthetically </w:t>
      </w:r>
    </w:p>
    <w:p w14:paraId="399FC620" w14:textId="77777777" w:rsidR="00BC543E" w:rsidRDefault="006B3A45" w:rsidP="00BC543E">
      <w:pPr>
        <w:pStyle w:val="NoSpacing"/>
      </w:pPr>
      <w:r>
        <w:t xml:space="preserve">pleasing design was favoured more than simply a </w:t>
      </w:r>
    </w:p>
    <w:p w14:paraId="7BC2F81E" w14:textId="77777777" w:rsidR="00BC543E" w:rsidRDefault="006B3A45" w:rsidP="00BC543E">
      <w:pPr>
        <w:pStyle w:val="NoSpacing"/>
      </w:pPr>
      <w:r>
        <w:t>poster with an image with a block of text,</w:t>
      </w:r>
    </w:p>
    <w:p w14:paraId="3EB92CEB" w14:textId="57EB0267" w:rsidR="00CE7C25" w:rsidRDefault="006B3A45" w:rsidP="00BC543E">
      <w:pPr>
        <w:pStyle w:val="NoSpacing"/>
      </w:pPr>
      <w:r>
        <w:t xml:space="preserve"> </w:t>
      </w:r>
      <w:r w:rsidR="00BC543E">
        <w:t>so,</w:t>
      </w:r>
      <w:r>
        <w:t xml:space="preserve"> I chose to do something similar.</w:t>
      </w:r>
      <w:r>
        <w:rPr>
          <w:rStyle w:val="FootnoteReference"/>
        </w:rPr>
        <w:footnoteReference w:id="23"/>
      </w:r>
    </w:p>
    <w:p w14:paraId="32D5170F" w14:textId="6CD17894" w:rsidR="00107463" w:rsidRDefault="00107463" w:rsidP="00871067"/>
    <w:p w14:paraId="7AFD67B5" w14:textId="77777777" w:rsidR="00107463" w:rsidRDefault="00107463" w:rsidP="00871067"/>
    <w:p w14:paraId="1CDFDB05" w14:textId="77777777" w:rsidR="00BC543E" w:rsidRDefault="00BC543E" w:rsidP="00871067"/>
    <w:p w14:paraId="4034DFE6" w14:textId="77777777" w:rsidR="00C7256B" w:rsidRDefault="00C7256B" w:rsidP="00871067"/>
    <w:p w14:paraId="53B22149" w14:textId="77777777" w:rsidR="00C7256B" w:rsidRDefault="00C7256B" w:rsidP="00871067"/>
    <w:p w14:paraId="7E7A3EC3" w14:textId="77777777" w:rsidR="00DE49DA" w:rsidRDefault="00DE49DA" w:rsidP="00871067"/>
    <w:p w14:paraId="0C48AA02" w14:textId="77777777" w:rsidR="00DE49DA" w:rsidRDefault="00DE49DA" w:rsidP="00871067"/>
    <w:p w14:paraId="3305CA7B" w14:textId="77777777" w:rsidR="00DE49DA" w:rsidRDefault="00DE49DA" w:rsidP="00871067"/>
    <w:p w14:paraId="17F03961" w14:textId="4B450CB8" w:rsidR="00871067" w:rsidRDefault="00871067" w:rsidP="00871067">
      <w:r>
        <w:lastRenderedPageBreak/>
        <w:t>Outline of Exhibit-</w:t>
      </w:r>
    </w:p>
    <w:p w14:paraId="75D5FC5A" w14:textId="7FD66DD9" w:rsidR="00871067" w:rsidRDefault="00871067" w:rsidP="00871067">
      <w:r>
        <w:t>Title of exhibition- Music in the ancient world.</w:t>
      </w:r>
    </w:p>
    <w:p w14:paraId="2D3EF8CA" w14:textId="74616D21" w:rsidR="00871067" w:rsidRDefault="00871067" w:rsidP="00871067">
      <w:r>
        <w:t>The exhibition will be a display of the clappers with accompanying replicas, there will be ‘authentic’ ancient Egyptian sounds in the form of music that will alternate between tracks to increase variation. All the exhibits will feature replicas, and if unable (</w:t>
      </w:r>
      <w:r w:rsidR="004E2307">
        <w:t xml:space="preserve">i.e., </w:t>
      </w:r>
      <w:r>
        <w:t>the flimsy and expensive nature of the lyre</w:t>
      </w:r>
      <w:r w:rsidR="004E2307">
        <w:t>) there will be a keyboard replacement with the sounds loaded on</w:t>
      </w:r>
      <w:r>
        <w:t>. The</w:t>
      </w:r>
      <w:r w:rsidR="004E2307">
        <w:t xml:space="preserve"> clapper’s</w:t>
      </w:r>
      <w:r>
        <w:t xml:space="preserve"> exhibition will be</w:t>
      </w:r>
      <w:r w:rsidR="004E2307">
        <w:t xml:space="preserve"> the centrepiece of the exhibit and </w:t>
      </w:r>
      <w:r>
        <w:t>surrounded with other displays of instruments that follow the same theme of music and the ability to try out replicas. The walls will be covered in art that shows people playing these instruments. The room will be tinted a warm yellow, to replicate the sandstone of the paintings to give it a colour theme that will make a more memorable experience</w:t>
      </w:r>
      <w:r w:rsidR="004E2307">
        <w:t xml:space="preserve"> for children and adults alike.</w:t>
      </w:r>
    </w:p>
    <w:p w14:paraId="42C878CF" w14:textId="5AB65D71" w:rsidR="004E2307" w:rsidRDefault="004E2307" w:rsidP="00551FD7">
      <w:pPr>
        <w:pStyle w:val="NoSpacing"/>
        <w:rPr>
          <w:noProof/>
        </w:rPr>
      </w:pPr>
      <w:r>
        <w:rPr>
          <w:noProof/>
        </w:rPr>
        <w:drawing>
          <wp:anchor distT="0" distB="0" distL="114300" distR="114300" simplePos="0" relativeHeight="251678720" behindDoc="0" locked="0" layoutInCell="1" allowOverlap="1" wp14:anchorId="7888A156" wp14:editId="333C2E6D">
            <wp:simplePos x="0" y="0"/>
            <wp:positionH relativeFrom="column">
              <wp:posOffset>3410833</wp:posOffset>
            </wp:positionH>
            <wp:positionV relativeFrom="paragraph">
              <wp:posOffset>2678</wp:posOffset>
            </wp:positionV>
            <wp:extent cx="2415372" cy="3337951"/>
            <wp:effectExtent l="0" t="0" r="4445" b="0"/>
            <wp:wrapNone/>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4477" r="1184" b="18722"/>
                    <a:stretch/>
                  </pic:blipFill>
                  <pic:spPr bwMode="auto">
                    <a:xfrm>
                      <a:off x="0" y="0"/>
                      <a:ext cx="2415372" cy="33379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8729CA" w14:textId="560A0197" w:rsidR="004E2307" w:rsidRDefault="004E2307" w:rsidP="00551FD7">
      <w:pPr>
        <w:pStyle w:val="NoSpacing"/>
        <w:rPr>
          <w:noProof/>
        </w:rPr>
      </w:pPr>
    </w:p>
    <w:p w14:paraId="2F80F0A4" w14:textId="4ED7A1D6" w:rsidR="004E2307" w:rsidRDefault="004E2307" w:rsidP="00551FD7">
      <w:pPr>
        <w:pStyle w:val="NoSpacing"/>
        <w:rPr>
          <w:noProof/>
        </w:rPr>
      </w:pPr>
    </w:p>
    <w:p w14:paraId="11D7547D" w14:textId="75322E9D" w:rsidR="004E2307" w:rsidRDefault="004E2307" w:rsidP="00551FD7">
      <w:pPr>
        <w:pStyle w:val="NoSpacing"/>
        <w:rPr>
          <w:noProof/>
        </w:rPr>
      </w:pPr>
    </w:p>
    <w:p w14:paraId="475BE7A1" w14:textId="77777777" w:rsidR="004E2307" w:rsidRDefault="004E2307" w:rsidP="00551FD7">
      <w:pPr>
        <w:pStyle w:val="NoSpacing"/>
        <w:rPr>
          <w:noProof/>
        </w:rPr>
      </w:pPr>
    </w:p>
    <w:p w14:paraId="2E928680" w14:textId="7C20F5CA" w:rsidR="004E2307" w:rsidRDefault="004E2307" w:rsidP="00551FD7">
      <w:pPr>
        <w:pStyle w:val="NoSpacing"/>
        <w:rPr>
          <w:noProof/>
        </w:rPr>
      </w:pPr>
    </w:p>
    <w:p w14:paraId="23942EDC" w14:textId="2527A6BF" w:rsidR="004E2307" w:rsidRDefault="004E2307" w:rsidP="00551FD7">
      <w:pPr>
        <w:pStyle w:val="NoSpacing"/>
        <w:rPr>
          <w:noProof/>
        </w:rPr>
      </w:pPr>
      <w:r>
        <w:rPr>
          <w:noProof/>
        </w:rPr>
        <w:t>Here is an example of the clappers exhibit, if it is difficult</w:t>
      </w:r>
    </w:p>
    <w:p w14:paraId="78D72D14" w14:textId="0104EC70" w:rsidR="004E2307" w:rsidRDefault="004E2307" w:rsidP="00551FD7">
      <w:pPr>
        <w:pStyle w:val="NoSpacing"/>
        <w:rPr>
          <w:noProof/>
        </w:rPr>
      </w:pPr>
      <w:r>
        <w:rPr>
          <w:noProof/>
        </w:rPr>
        <w:t>to get all the instruments with this collection then a</w:t>
      </w:r>
    </w:p>
    <w:p w14:paraId="70E72D45" w14:textId="2D05CA32" w:rsidR="004E2307" w:rsidRDefault="004E2307" w:rsidP="00551FD7">
      <w:pPr>
        <w:pStyle w:val="NoSpacing"/>
        <w:rPr>
          <w:noProof/>
        </w:rPr>
      </w:pPr>
      <w:r>
        <w:rPr>
          <w:noProof/>
        </w:rPr>
        <w:t xml:space="preserve">simple speaker and button system to use just the music </w:t>
      </w:r>
    </w:p>
    <w:p w14:paraId="6DA1F688" w14:textId="77777777" w:rsidR="004E2307" w:rsidRDefault="004E2307" w:rsidP="00551FD7">
      <w:pPr>
        <w:pStyle w:val="NoSpacing"/>
        <w:rPr>
          <w:noProof/>
        </w:rPr>
      </w:pPr>
      <w:r>
        <w:rPr>
          <w:noProof/>
        </w:rPr>
        <w:t>for the one exhibit. The following design would be</w:t>
      </w:r>
    </w:p>
    <w:p w14:paraId="2B9BED6D" w14:textId="17520C23" w:rsidR="00871067" w:rsidRDefault="004E2307" w:rsidP="00551FD7">
      <w:pPr>
        <w:pStyle w:val="NoSpacing"/>
        <w:rPr>
          <w:noProof/>
        </w:rPr>
      </w:pPr>
      <w:r>
        <w:rPr>
          <w:noProof/>
        </w:rPr>
        <w:t>applicable to all of the accompanying exhibits.</w:t>
      </w:r>
      <w:r>
        <w:rPr>
          <w:rStyle w:val="FootnoteReference"/>
          <w:noProof/>
        </w:rPr>
        <w:footnoteReference w:id="24"/>
      </w:r>
      <w:r>
        <w:rPr>
          <w:noProof/>
        </w:rPr>
        <w:t xml:space="preserve"> </w:t>
      </w:r>
      <w:r>
        <w:rPr>
          <w:noProof/>
        </w:rPr>
        <w:tab/>
      </w:r>
      <w:r>
        <w:rPr>
          <w:noProof/>
        </w:rPr>
        <w:tab/>
      </w:r>
    </w:p>
    <w:p w14:paraId="44F6A31C" w14:textId="44DC45C9" w:rsidR="004E2307" w:rsidRDefault="004E2307" w:rsidP="00551FD7">
      <w:pPr>
        <w:pStyle w:val="NoSpacing"/>
        <w:rPr>
          <w:noProof/>
        </w:rPr>
      </w:pPr>
    </w:p>
    <w:p w14:paraId="516DF6FA" w14:textId="02A8AF30" w:rsidR="004E2307" w:rsidRDefault="004E2307" w:rsidP="00551FD7">
      <w:pPr>
        <w:pStyle w:val="NoSpacing"/>
        <w:rPr>
          <w:noProof/>
        </w:rPr>
      </w:pPr>
    </w:p>
    <w:p w14:paraId="1C557A2A" w14:textId="163C59CE" w:rsidR="004E2307" w:rsidRDefault="004E2307" w:rsidP="00551FD7">
      <w:pPr>
        <w:pStyle w:val="NoSpacing"/>
        <w:rPr>
          <w:noProof/>
        </w:rPr>
      </w:pPr>
    </w:p>
    <w:p w14:paraId="244DF553" w14:textId="5DC9418D" w:rsidR="004E2307" w:rsidRDefault="004E2307" w:rsidP="00551FD7">
      <w:pPr>
        <w:pStyle w:val="NoSpacing"/>
        <w:rPr>
          <w:noProof/>
        </w:rPr>
      </w:pPr>
    </w:p>
    <w:p w14:paraId="0CE4943E" w14:textId="3817D615" w:rsidR="004E2307" w:rsidRDefault="004E2307" w:rsidP="00551FD7">
      <w:pPr>
        <w:pStyle w:val="NoSpacing"/>
        <w:rPr>
          <w:noProof/>
        </w:rPr>
      </w:pPr>
    </w:p>
    <w:p w14:paraId="057CA904" w14:textId="1A6CB993" w:rsidR="004E2307" w:rsidRDefault="004E2307" w:rsidP="00551FD7">
      <w:pPr>
        <w:pStyle w:val="NoSpacing"/>
        <w:rPr>
          <w:noProof/>
        </w:rPr>
      </w:pPr>
    </w:p>
    <w:p w14:paraId="5817FBF1" w14:textId="2B292797" w:rsidR="004E2307" w:rsidRDefault="004E2307" w:rsidP="00551FD7">
      <w:pPr>
        <w:pStyle w:val="NoSpacing"/>
        <w:rPr>
          <w:noProof/>
        </w:rPr>
      </w:pPr>
    </w:p>
    <w:p w14:paraId="64E099EE" w14:textId="177E23A5" w:rsidR="004E2307" w:rsidRDefault="004E2307" w:rsidP="00551FD7">
      <w:pPr>
        <w:pStyle w:val="NoSpacing"/>
        <w:rPr>
          <w:noProof/>
        </w:rPr>
      </w:pPr>
    </w:p>
    <w:p w14:paraId="5D2A1ECC" w14:textId="0C192708" w:rsidR="004E2307" w:rsidRDefault="006B3A45" w:rsidP="00551FD7">
      <w:pPr>
        <w:pStyle w:val="NoSpacing"/>
        <w:rPr>
          <w:noProof/>
        </w:rPr>
      </w:pPr>
      <w:r>
        <w:rPr>
          <w:noProof/>
        </w:rPr>
        <w:drawing>
          <wp:anchor distT="0" distB="0" distL="114300" distR="114300" simplePos="0" relativeHeight="251680768" behindDoc="0" locked="0" layoutInCell="1" allowOverlap="1" wp14:anchorId="0583F21B" wp14:editId="274F80B8">
            <wp:simplePos x="0" y="0"/>
            <wp:positionH relativeFrom="column">
              <wp:posOffset>3446200</wp:posOffset>
            </wp:positionH>
            <wp:positionV relativeFrom="paragraph">
              <wp:posOffset>7951</wp:posOffset>
            </wp:positionV>
            <wp:extent cx="2496185" cy="3362325"/>
            <wp:effectExtent l="5080" t="0" r="4445" b="4445"/>
            <wp:wrapNone/>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8302" t="9830" b="20670"/>
                    <a:stretch/>
                  </pic:blipFill>
                  <pic:spPr bwMode="auto">
                    <a:xfrm rot="5400000">
                      <a:off x="0" y="0"/>
                      <a:ext cx="2496185" cy="3362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21E17" w14:textId="242F7797" w:rsidR="004E2307" w:rsidRDefault="004E2307" w:rsidP="00551FD7">
      <w:pPr>
        <w:pStyle w:val="NoSpacing"/>
        <w:rPr>
          <w:noProof/>
        </w:rPr>
      </w:pPr>
    </w:p>
    <w:p w14:paraId="66D6C373" w14:textId="77777777" w:rsidR="00CE7C25" w:rsidRDefault="00CE7C25" w:rsidP="00551FD7">
      <w:pPr>
        <w:pStyle w:val="NoSpacing"/>
        <w:rPr>
          <w:noProof/>
        </w:rPr>
      </w:pPr>
    </w:p>
    <w:p w14:paraId="3B43DBD5" w14:textId="77777777" w:rsidR="00CE7C25" w:rsidRDefault="00CE7C25" w:rsidP="00551FD7">
      <w:pPr>
        <w:pStyle w:val="NoSpacing"/>
        <w:rPr>
          <w:noProof/>
        </w:rPr>
      </w:pPr>
    </w:p>
    <w:p w14:paraId="05D9783B" w14:textId="58151141" w:rsidR="004E2307" w:rsidRDefault="004E2307" w:rsidP="00551FD7">
      <w:pPr>
        <w:pStyle w:val="NoSpacing"/>
        <w:rPr>
          <w:noProof/>
        </w:rPr>
      </w:pPr>
      <w:r>
        <w:rPr>
          <w:noProof/>
        </w:rPr>
        <w:t>This is the layout of the theorised exhibit with</w:t>
      </w:r>
    </w:p>
    <w:p w14:paraId="405FEB75" w14:textId="601CFD30" w:rsidR="00B05074" w:rsidRDefault="004E2307" w:rsidP="00551FD7">
      <w:pPr>
        <w:pStyle w:val="NoSpacing"/>
        <w:rPr>
          <w:noProof/>
        </w:rPr>
      </w:pPr>
      <w:r>
        <w:rPr>
          <w:noProof/>
        </w:rPr>
        <w:t>accompanying collections,</w:t>
      </w:r>
      <w:r w:rsidR="00B05074">
        <w:rPr>
          <w:noProof/>
        </w:rPr>
        <w:t xml:space="preserve"> and a checklist</w:t>
      </w:r>
      <w:r w:rsidR="00DE49DA">
        <w:rPr>
          <w:noProof/>
        </w:rPr>
        <w:t>.</w:t>
      </w:r>
      <w:r>
        <w:rPr>
          <w:noProof/>
        </w:rPr>
        <w:t xml:space="preserve"> </w:t>
      </w:r>
    </w:p>
    <w:p w14:paraId="370C7179" w14:textId="77777777" w:rsidR="00DE49DA" w:rsidRDefault="00DE49DA" w:rsidP="00551FD7">
      <w:pPr>
        <w:pStyle w:val="NoSpacing"/>
        <w:rPr>
          <w:noProof/>
        </w:rPr>
      </w:pPr>
      <w:r>
        <w:rPr>
          <w:noProof/>
        </w:rPr>
        <w:t>At</w:t>
      </w:r>
      <w:r w:rsidR="004E2307">
        <w:rPr>
          <w:noProof/>
        </w:rPr>
        <w:t xml:space="preserve"> the bottom</w:t>
      </w:r>
      <w:r>
        <w:rPr>
          <w:noProof/>
        </w:rPr>
        <w:t xml:space="preserve"> of the exhibition plan</w:t>
      </w:r>
      <w:r w:rsidR="00B05074">
        <w:rPr>
          <w:noProof/>
        </w:rPr>
        <w:t xml:space="preserve"> </w:t>
      </w:r>
      <w:r w:rsidR="004E2307">
        <w:rPr>
          <w:noProof/>
        </w:rPr>
        <w:t xml:space="preserve">there is a </w:t>
      </w:r>
    </w:p>
    <w:p w14:paraId="2D0F9244" w14:textId="77777777" w:rsidR="00DE49DA" w:rsidRDefault="004E2307" w:rsidP="00551FD7">
      <w:pPr>
        <w:pStyle w:val="NoSpacing"/>
        <w:rPr>
          <w:noProof/>
        </w:rPr>
      </w:pPr>
      <w:r>
        <w:rPr>
          <w:noProof/>
        </w:rPr>
        <w:t>section with headphones where you can</w:t>
      </w:r>
      <w:r w:rsidR="00B05074">
        <w:rPr>
          <w:noProof/>
        </w:rPr>
        <w:t xml:space="preserve"> </w:t>
      </w:r>
      <w:r>
        <w:rPr>
          <w:noProof/>
        </w:rPr>
        <w:t xml:space="preserve">listen to </w:t>
      </w:r>
    </w:p>
    <w:p w14:paraId="24B5D3D2" w14:textId="77777777" w:rsidR="00DE49DA" w:rsidRDefault="004E2307" w:rsidP="00551FD7">
      <w:pPr>
        <w:pStyle w:val="NoSpacing"/>
        <w:rPr>
          <w:noProof/>
        </w:rPr>
      </w:pPr>
      <w:r>
        <w:rPr>
          <w:noProof/>
        </w:rPr>
        <w:t>different pieces of Egyptian music, ranging</w:t>
      </w:r>
      <w:r w:rsidR="00B05074">
        <w:rPr>
          <w:noProof/>
        </w:rPr>
        <w:t xml:space="preserve"> </w:t>
      </w:r>
      <w:r>
        <w:rPr>
          <w:noProof/>
        </w:rPr>
        <w:t xml:space="preserve">from </w:t>
      </w:r>
    </w:p>
    <w:p w14:paraId="26B33EA7" w14:textId="77777777" w:rsidR="00DE49DA" w:rsidRDefault="004E2307" w:rsidP="00551FD7">
      <w:pPr>
        <w:pStyle w:val="NoSpacing"/>
        <w:rPr>
          <w:noProof/>
        </w:rPr>
      </w:pPr>
      <w:r>
        <w:rPr>
          <w:noProof/>
        </w:rPr>
        <w:t>Ancient,</w:t>
      </w:r>
      <w:r w:rsidR="00DE49DA">
        <w:rPr>
          <w:noProof/>
        </w:rPr>
        <w:t xml:space="preserve"> </w:t>
      </w:r>
      <w:r>
        <w:rPr>
          <w:noProof/>
        </w:rPr>
        <w:t>to modern day classical, to modern</w:t>
      </w:r>
      <w:r w:rsidR="00B05074">
        <w:rPr>
          <w:noProof/>
        </w:rPr>
        <w:t xml:space="preserve"> </w:t>
      </w:r>
      <w:r>
        <w:rPr>
          <w:noProof/>
        </w:rPr>
        <w:t xml:space="preserve">day </w:t>
      </w:r>
    </w:p>
    <w:p w14:paraId="0CD83B6E" w14:textId="457763E3" w:rsidR="004E2307" w:rsidRDefault="004E2307" w:rsidP="00551FD7">
      <w:pPr>
        <w:pStyle w:val="NoSpacing"/>
        <w:rPr>
          <w:noProof/>
        </w:rPr>
      </w:pPr>
      <w:r>
        <w:rPr>
          <w:noProof/>
        </w:rPr>
        <w:t xml:space="preserve">folk. </w:t>
      </w:r>
      <w:r w:rsidR="00DE49DA">
        <w:rPr>
          <w:noProof/>
        </w:rPr>
        <w:t>T</w:t>
      </w:r>
      <w:r>
        <w:rPr>
          <w:noProof/>
        </w:rPr>
        <w:t xml:space="preserve">his will show a timeline of music, and </w:t>
      </w:r>
    </w:p>
    <w:p w14:paraId="4CB0E6CF" w14:textId="77777777" w:rsidR="00DE49DA" w:rsidRDefault="004E2307" w:rsidP="00BC543E">
      <w:pPr>
        <w:pStyle w:val="NoSpacing"/>
        <w:rPr>
          <w:noProof/>
        </w:rPr>
      </w:pPr>
      <w:r>
        <w:rPr>
          <w:noProof/>
        </w:rPr>
        <w:t>show how some of the instruments are still</w:t>
      </w:r>
    </w:p>
    <w:p w14:paraId="31A15979" w14:textId="2EF36D13" w:rsidR="00107463" w:rsidRPr="00BC543E" w:rsidRDefault="00DE49DA" w:rsidP="00BC543E">
      <w:pPr>
        <w:pStyle w:val="NoSpacing"/>
        <w:rPr>
          <w:noProof/>
        </w:rPr>
      </w:pPr>
      <w:r>
        <w:rPr>
          <w:noProof/>
        </w:rPr>
        <w:t>in use today even if they have evolved</w:t>
      </w:r>
      <w:r w:rsidR="004E2307">
        <w:rPr>
          <w:noProof/>
        </w:rPr>
        <w:t>.</w:t>
      </w:r>
      <w:r w:rsidR="004E2307">
        <w:rPr>
          <w:rStyle w:val="FootnoteReference"/>
          <w:noProof/>
        </w:rPr>
        <w:footnoteReference w:id="25"/>
      </w:r>
    </w:p>
    <w:p w14:paraId="5E87E192" w14:textId="77777777" w:rsidR="00BC543E" w:rsidRDefault="00BC543E" w:rsidP="00B05074">
      <w:pPr>
        <w:pStyle w:val="NoSpacing"/>
        <w:jc w:val="center"/>
        <w:rPr>
          <w:b/>
          <w:bCs/>
          <w:noProof/>
          <w:sz w:val="72"/>
          <w:szCs w:val="72"/>
          <w:u w:val="single"/>
        </w:rPr>
      </w:pPr>
    </w:p>
    <w:p w14:paraId="7A03DAE4" w14:textId="77777777" w:rsidR="00B0509E" w:rsidRDefault="00B0509E" w:rsidP="00B05074">
      <w:pPr>
        <w:pStyle w:val="NoSpacing"/>
        <w:jc w:val="center"/>
        <w:rPr>
          <w:b/>
          <w:bCs/>
          <w:noProof/>
          <w:sz w:val="72"/>
          <w:szCs w:val="72"/>
          <w:u w:val="single"/>
        </w:rPr>
      </w:pPr>
    </w:p>
    <w:p w14:paraId="4124D67F" w14:textId="05F7444C" w:rsidR="00B05074" w:rsidRDefault="00B05074" w:rsidP="00B05074">
      <w:pPr>
        <w:pStyle w:val="NoSpacing"/>
        <w:jc w:val="center"/>
        <w:rPr>
          <w:b/>
          <w:bCs/>
          <w:noProof/>
          <w:sz w:val="72"/>
          <w:szCs w:val="72"/>
          <w:u w:val="single"/>
        </w:rPr>
      </w:pPr>
      <w:r w:rsidRPr="00B05074">
        <w:rPr>
          <w:b/>
          <w:bCs/>
          <w:noProof/>
          <w:sz w:val="72"/>
          <w:szCs w:val="72"/>
          <w:u w:val="single"/>
        </w:rPr>
        <w:t>Bibliography</w:t>
      </w:r>
    </w:p>
    <w:p w14:paraId="61625E88" w14:textId="15D15F9A" w:rsidR="00B05074" w:rsidRDefault="00B05074" w:rsidP="00B05074">
      <w:pPr>
        <w:rPr>
          <w:noProof/>
        </w:rPr>
      </w:pPr>
    </w:p>
    <w:p w14:paraId="1C4D4268" w14:textId="501D45A7" w:rsidR="00B05074" w:rsidRPr="00BC543E" w:rsidRDefault="00B05074" w:rsidP="00107463">
      <w:pPr>
        <w:rPr>
          <w:noProof/>
          <w:sz w:val="20"/>
          <w:szCs w:val="20"/>
        </w:rPr>
      </w:pPr>
      <w:r w:rsidRPr="00BC543E">
        <w:rPr>
          <w:noProof/>
          <w:sz w:val="20"/>
          <w:szCs w:val="20"/>
        </w:rPr>
        <w:t>Main Sources-</w:t>
      </w:r>
    </w:p>
    <w:p w14:paraId="0E05E61F" w14:textId="455CEE99" w:rsidR="00357ECC" w:rsidRPr="00BC543E" w:rsidRDefault="00357ECC" w:rsidP="00107463">
      <w:pPr>
        <w:rPr>
          <w:sz w:val="20"/>
          <w:szCs w:val="20"/>
        </w:rPr>
      </w:pPr>
      <w:r w:rsidRPr="00BC543E">
        <w:rPr>
          <w:sz w:val="20"/>
          <w:szCs w:val="20"/>
        </w:rPr>
        <w:t>Keddie S</w:t>
      </w:r>
      <w:r w:rsidR="00107463" w:rsidRPr="00BC543E">
        <w:rPr>
          <w:sz w:val="20"/>
          <w:szCs w:val="20"/>
        </w:rPr>
        <w:t>ofie</w:t>
      </w:r>
      <w:r w:rsidRPr="00BC543E">
        <w:rPr>
          <w:sz w:val="20"/>
          <w:szCs w:val="20"/>
        </w:rPr>
        <w:t xml:space="preserve"> (2021), CCM-2018.994, Clappers</w:t>
      </w:r>
    </w:p>
    <w:p w14:paraId="0B51DC73" w14:textId="6571A0FA" w:rsidR="00107463" w:rsidRPr="00BC543E" w:rsidRDefault="00107463" w:rsidP="00107463">
      <w:pPr>
        <w:rPr>
          <w:sz w:val="20"/>
          <w:szCs w:val="20"/>
        </w:rPr>
      </w:pPr>
      <w:r w:rsidRPr="00BC543E">
        <w:rPr>
          <w:sz w:val="20"/>
          <w:szCs w:val="20"/>
        </w:rPr>
        <w:t>Earp Lilian (2020), CCM-2018.994, Clappers</w:t>
      </w:r>
    </w:p>
    <w:p w14:paraId="3E07E58D" w14:textId="3C5F2067" w:rsidR="00107463" w:rsidRPr="00BC543E" w:rsidRDefault="00107463" w:rsidP="00107463">
      <w:pPr>
        <w:rPr>
          <w:noProof/>
          <w:sz w:val="20"/>
          <w:szCs w:val="20"/>
        </w:rPr>
      </w:pPr>
      <w:r w:rsidRPr="00BC543E">
        <w:rPr>
          <w:sz w:val="20"/>
          <w:szCs w:val="20"/>
        </w:rPr>
        <w:t>Clarke Tom (2021), CCM-2018.994, Clappers</w:t>
      </w:r>
    </w:p>
    <w:p w14:paraId="7A822B54" w14:textId="675678CF" w:rsidR="00107463" w:rsidRPr="00BC543E" w:rsidRDefault="00107463" w:rsidP="00107463">
      <w:pPr>
        <w:rPr>
          <w:noProof/>
          <w:sz w:val="20"/>
          <w:szCs w:val="20"/>
        </w:rPr>
      </w:pPr>
      <w:r w:rsidRPr="00BC543E">
        <w:rPr>
          <w:noProof/>
          <w:sz w:val="20"/>
          <w:szCs w:val="20"/>
        </w:rPr>
        <w:t>Zinn Katarina. Personal Communication. (2022)</w:t>
      </w:r>
    </w:p>
    <w:p w14:paraId="26D0D3B2" w14:textId="186980F8" w:rsidR="00B05074" w:rsidRPr="00BC543E" w:rsidRDefault="00B05074" w:rsidP="00107463">
      <w:pPr>
        <w:rPr>
          <w:noProof/>
          <w:sz w:val="20"/>
          <w:szCs w:val="20"/>
        </w:rPr>
      </w:pPr>
      <w:r w:rsidRPr="00BC543E">
        <w:rPr>
          <w:noProof/>
          <w:sz w:val="20"/>
          <w:szCs w:val="20"/>
        </w:rPr>
        <w:br/>
        <w:t>Secondary Sources-</w:t>
      </w:r>
    </w:p>
    <w:p w14:paraId="3539483A" w14:textId="5311F85F" w:rsidR="00B05074" w:rsidRPr="00BC543E" w:rsidRDefault="00357ECC" w:rsidP="00107463">
      <w:pPr>
        <w:rPr>
          <w:noProof/>
          <w:sz w:val="20"/>
          <w:szCs w:val="20"/>
        </w:rPr>
      </w:pPr>
      <w:r w:rsidRPr="00BC543E">
        <w:rPr>
          <w:rFonts w:ascii="Open Sans" w:hAnsi="Open Sans" w:cs="Open Sans"/>
          <w:color w:val="000000"/>
          <w:sz w:val="20"/>
          <w:szCs w:val="20"/>
        </w:rPr>
        <w:t>‘English translation of ancient Egyptian song at the Golden Parade’, </w:t>
      </w:r>
      <w:r w:rsidRPr="00BC543E">
        <w:rPr>
          <w:rFonts w:ascii="Open Sans" w:hAnsi="Open Sans" w:cs="Open Sans"/>
          <w:i/>
          <w:iCs/>
          <w:color w:val="000000"/>
          <w:sz w:val="20"/>
          <w:szCs w:val="20"/>
        </w:rPr>
        <w:t>EgyptToday</w:t>
      </w:r>
      <w:r w:rsidRPr="00BC543E">
        <w:rPr>
          <w:rFonts w:ascii="Open Sans" w:hAnsi="Open Sans" w:cs="Open Sans"/>
          <w:color w:val="000000"/>
          <w:sz w:val="20"/>
          <w:szCs w:val="20"/>
        </w:rPr>
        <w:t> &lt;</w:t>
      </w:r>
      <w:hyperlink r:id="rId27" w:tgtFrame="_blank" w:history="1">
        <w:r w:rsidRPr="00BC543E">
          <w:rPr>
            <w:rFonts w:ascii="Open Sans" w:hAnsi="Open Sans" w:cs="Open Sans"/>
            <w:color w:val="000000"/>
            <w:sz w:val="20"/>
            <w:szCs w:val="20"/>
            <w:u w:val="single"/>
          </w:rPr>
          <w:t>https://www.egypttoday.com/Article/4/100578/English-translation-of-ancient-Egyptian-song-at-the-Golden-Parade</w:t>
        </w:r>
      </w:hyperlink>
      <w:r w:rsidRPr="00BC543E">
        <w:rPr>
          <w:rFonts w:ascii="Open Sans" w:hAnsi="Open Sans" w:cs="Open Sans"/>
          <w:color w:val="000000"/>
          <w:sz w:val="20"/>
          <w:szCs w:val="20"/>
        </w:rPr>
        <w:t>&gt; [accessed 15 November 2022]</w:t>
      </w:r>
    </w:p>
    <w:p w14:paraId="6E4A8137" w14:textId="2996AE4D" w:rsidR="00B05074" w:rsidRPr="00BC543E" w:rsidRDefault="00B05074" w:rsidP="00107463">
      <w:pPr>
        <w:rPr>
          <w:noProof/>
          <w:sz w:val="20"/>
          <w:szCs w:val="20"/>
        </w:rPr>
      </w:pPr>
      <w:r w:rsidRPr="00BC543E">
        <w:rPr>
          <w:noProof/>
          <w:sz w:val="20"/>
          <w:szCs w:val="20"/>
        </w:rPr>
        <w:t>Images-</w:t>
      </w:r>
    </w:p>
    <w:p w14:paraId="6F9BEC01" w14:textId="3E62AB88" w:rsidR="004A7C01" w:rsidRPr="00BC543E" w:rsidRDefault="004A7C01" w:rsidP="00107463">
      <w:pPr>
        <w:rPr>
          <w:sz w:val="20"/>
          <w:szCs w:val="20"/>
        </w:rPr>
      </w:pPr>
      <w:r w:rsidRPr="00BC543E">
        <w:rPr>
          <w:rFonts w:ascii="Open Sans" w:hAnsi="Open Sans" w:cs="Open Sans"/>
          <w:color w:val="000000"/>
          <w:sz w:val="20"/>
          <w:szCs w:val="20"/>
        </w:rPr>
        <w:t>‘Show Me: Bone Clappers’, </w:t>
      </w:r>
      <w:r w:rsidRPr="00BC543E">
        <w:rPr>
          <w:rFonts w:ascii="Open Sans" w:hAnsi="Open Sans" w:cs="Open Sans"/>
          <w:i/>
          <w:iCs/>
          <w:color w:val="000000"/>
          <w:sz w:val="20"/>
          <w:szCs w:val="20"/>
        </w:rPr>
        <w:t>Show Me</w:t>
      </w:r>
      <w:r w:rsidRPr="00BC543E">
        <w:rPr>
          <w:rFonts w:ascii="Open Sans" w:hAnsi="Open Sans" w:cs="Open Sans"/>
          <w:color w:val="000000"/>
          <w:sz w:val="20"/>
          <w:szCs w:val="20"/>
        </w:rPr>
        <w:t> &lt;</w:t>
      </w:r>
      <w:hyperlink r:id="rId28" w:tgtFrame="_blank" w:history="1">
        <w:r w:rsidRPr="00BC543E">
          <w:rPr>
            <w:rStyle w:val="Hyperlink"/>
            <w:rFonts w:ascii="Open Sans" w:hAnsi="Open Sans" w:cs="Open Sans"/>
            <w:color w:val="000000"/>
            <w:sz w:val="20"/>
            <w:szCs w:val="20"/>
          </w:rPr>
          <w:t>https://show.me.uk/collection/bone-clappers/</w:t>
        </w:r>
      </w:hyperlink>
      <w:r w:rsidRPr="00BC543E">
        <w:rPr>
          <w:rFonts w:ascii="Open Sans" w:hAnsi="Open Sans" w:cs="Open Sans"/>
          <w:color w:val="000000"/>
          <w:sz w:val="20"/>
          <w:szCs w:val="20"/>
        </w:rPr>
        <w:t>&gt; [accessed 15 November 2022]</w:t>
      </w:r>
    </w:p>
    <w:p w14:paraId="698BB925" w14:textId="45E66535" w:rsidR="00B05074" w:rsidRPr="00BC543E" w:rsidRDefault="00357ECC" w:rsidP="00107463">
      <w:pPr>
        <w:rPr>
          <w:sz w:val="20"/>
          <w:szCs w:val="20"/>
        </w:rPr>
      </w:pPr>
      <w:r w:rsidRPr="00BC543E">
        <w:rPr>
          <w:sz w:val="20"/>
          <w:szCs w:val="20"/>
        </w:rPr>
        <w:t>Bartle O</w:t>
      </w:r>
      <w:r w:rsidR="00282839">
        <w:rPr>
          <w:sz w:val="20"/>
          <w:szCs w:val="20"/>
        </w:rPr>
        <w:t>liver</w:t>
      </w:r>
      <w:r w:rsidRPr="00BC543E">
        <w:rPr>
          <w:sz w:val="20"/>
          <w:szCs w:val="20"/>
        </w:rPr>
        <w:t xml:space="preserve"> (2022). </w:t>
      </w:r>
    </w:p>
    <w:p w14:paraId="14A98476" w14:textId="68122025" w:rsidR="00B05074" w:rsidRPr="00BC543E" w:rsidRDefault="00B05074" w:rsidP="00107463">
      <w:pPr>
        <w:rPr>
          <w:sz w:val="20"/>
          <w:szCs w:val="20"/>
        </w:rPr>
      </w:pPr>
      <w:r w:rsidRPr="00BC543E">
        <w:rPr>
          <w:sz w:val="20"/>
          <w:szCs w:val="20"/>
        </w:rPr>
        <w:t>Tierney D</w:t>
      </w:r>
      <w:r w:rsidR="00282839">
        <w:rPr>
          <w:sz w:val="20"/>
          <w:szCs w:val="20"/>
        </w:rPr>
        <w:t>arren</w:t>
      </w:r>
      <w:r w:rsidRPr="00BC543E">
        <w:rPr>
          <w:sz w:val="20"/>
          <w:szCs w:val="20"/>
        </w:rPr>
        <w:t xml:space="preserve"> (2022)</w:t>
      </w:r>
      <w:r w:rsidR="00357ECC" w:rsidRPr="00BC543E">
        <w:rPr>
          <w:sz w:val="20"/>
          <w:szCs w:val="20"/>
        </w:rPr>
        <w:t>.</w:t>
      </w:r>
    </w:p>
    <w:p w14:paraId="719AD517" w14:textId="5D1A1E6E" w:rsidR="004A7C01" w:rsidRPr="00BC543E" w:rsidRDefault="004A7C01" w:rsidP="00107463">
      <w:pPr>
        <w:rPr>
          <w:rFonts w:ascii="Open Sans" w:hAnsi="Open Sans" w:cs="Open Sans"/>
          <w:color w:val="000000"/>
          <w:sz w:val="20"/>
          <w:szCs w:val="20"/>
        </w:rPr>
      </w:pPr>
      <w:r w:rsidRPr="00BC543E">
        <w:rPr>
          <w:rFonts w:ascii="Open Sans" w:hAnsi="Open Sans" w:cs="Open Sans"/>
          <w:color w:val="000000"/>
          <w:sz w:val="20"/>
          <w:szCs w:val="20"/>
        </w:rPr>
        <w:t>‘clapper | British Museum’, </w:t>
      </w:r>
      <w:r w:rsidRPr="00BC543E">
        <w:rPr>
          <w:rFonts w:ascii="Open Sans" w:hAnsi="Open Sans" w:cs="Open Sans"/>
          <w:i/>
          <w:iCs/>
          <w:color w:val="000000"/>
          <w:sz w:val="20"/>
          <w:szCs w:val="20"/>
        </w:rPr>
        <w:t>The British Museum</w:t>
      </w:r>
      <w:r w:rsidRPr="00BC543E">
        <w:rPr>
          <w:rFonts w:ascii="Open Sans" w:hAnsi="Open Sans" w:cs="Open Sans"/>
          <w:color w:val="000000"/>
          <w:sz w:val="20"/>
          <w:szCs w:val="20"/>
        </w:rPr>
        <w:t> &lt;</w:t>
      </w:r>
      <w:hyperlink r:id="rId29" w:tgtFrame="_blank" w:history="1">
        <w:r w:rsidRPr="00BC543E">
          <w:rPr>
            <w:rStyle w:val="Hyperlink"/>
            <w:rFonts w:ascii="Open Sans" w:hAnsi="Open Sans" w:cs="Open Sans"/>
            <w:color w:val="000000"/>
            <w:sz w:val="20"/>
            <w:szCs w:val="20"/>
          </w:rPr>
          <w:t>https://www.britishmuseum.org/collection/object/Y_EA37302</w:t>
        </w:r>
      </w:hyperlink>
      <w:r w:rsidRPr="00BC543E">
        <w:rPr>
          <w:rFonts w:ascii="Open Sans" w:hAnsi="Open Sans" w:cs="Open Sans"/>
          <w:color w:val="000000"/>
          <w:sz w:val="20"/>
          <w:szCs w:val="20"/>
        </w:rPr>
        <w:t>&gt; [accessed 15 November 2022]</w:t>
      </w:r>
    </w:p>
    <w:p w14:paraId="4E0E5AAB" w14:textId="240D85EE" w:rsidR="004A7C01" w:rsidRPr="00BC543E" w:rsidRDefault="004A7C01" w:rsidP="00107463">
      <w:pPr>
        <w:rPr>
          <w:rFonts w:ascii="Open Sans" w:hAnsi="Open Sans" w:cs="Open Sans"/>
          <w:color w:val="000000"/>
          <w:sz w:val="20"/>
          <w:szCs w:val="20"/>
        </w:rPr>
      </w:pPr>
      <w:r w:rsidRPr="00BC543E">
        <w:rPr>
          <w:rFonts w:ascii="Open Sans" w:hAnsi="Open Sans" w:cs="Open Sans"/>
          <w:color w:val="000000"/>
          <w:sz w:val="20"/>
          <w:szCs w:val="20"/>
        </w:rPr>
        <w:t>‘ANE TODAY - 201801 - The Earliest Music in Ancient Egypt - American Society of Overseas Research (ASOR)’, </w:t>
      </w:r>
      <w:r w:rsidRPr="00BC543E">
        <w:rPr>
          <w:rFonts w:ascii="Open Sans" w:hAnsi="Open Sans" w:cs="Open Sans"/>
          <w:i/>
          <w:iCs/>
          <w:color w:val="000000"/>
          <w:sz w:val="20"/>
          <w:szCs w:val="20"/>
        </w:rPr>
        <w:t>American Society of Overseas Research (ASOR)</w:t>
      </w:r>
      <w:r w:rsidRPr="00BC543E">
        <w:rPr>
          <w:rFonts w:ascii="Open Sans" w:hAnsi="Open Sans" w:cs="Open Sans"/>
          <w:color w:val="000000"/>
          <w:sz w:val="20"/>
          <w:szCs w:val="20"/>
        </w:rPr>
        <w:t> &lt;</w:t>
      </w:r>
      <w:hyperlink r:id="rId30" w:tgtFrame="_blank" w:history="1">
        <w:r w:rsidRPr="00BC543E">
          <w:rPr>
            <w:rStyle w:val="Hyperlink"/>
            <w:rFonts w:ascii="Open Sans" w:hAnsi="Open Sans" w:cs="Open Sans"/>
            <w:color w:val="000000"/>
            <w:sz w:val="20"/>
            <w:szCs w:val="20"/>
          </w:rPr>
          <w:t>https://www.asor.org/anetoday/2018/01/earliest-music-egypt/</w:t>
        </w:r>
      </w:hyperlink>
      <w:r w:rsidRPr="00BC543E">
        <w:rPr>
          <w:rFonts w:ascii="Open Sans" w:hAnsi="Open Sans" w:cs="Open Sans"/>
          <w:color w:val="000000"/>
          <w:sz w:val="20"/>
          <w:szCs w:val="20"/>
        </w:rPr>
        <w:t>&gt; [accessed 15 November 2022]</w:t>
      </w:r>
    </w:p>
    <w:p w14:paraId="08A92903" w14:textId="1A35CFC3" w:rsidR="002604DD" w:rsidRPr="00BC543E" w:rsidRDefault="002604DD" w:rsidP="00107463">
      <w:pPr>
        <w:rPr>
          <w:rFonts w:ascii="Open Sans" w:hAnsi="Open Sans" w:cs="Open Sans"/>
          <w:color w:val="000000"/>
          <w:sz w:val="20"/>
          <w:szCs w:val="20"/>
        </w:rPr>
      </w:pPr>
      <w:r w:rsidRPr="00BC543E">
        <w:rPr>
          <w:rFonts w:ascii="Open Sans" w:hAnsi="Open Sans" w:cs="Open Sans"/>
          <w:color w:val="000000"/>
          <w:sz w:val="20"/>
          <w:szCs w:val="20"/>
        </w:rPr>
        <w:t>Miate, Liana, ‘Egyptian Bronze Sistrum’, </w:t>
      </w:r>
      <w:r w:rsidRPr="00BC543E">
        <w:rPr>
          <w:rFonts w:ascii="Open Sans" w:hAnsi="Open Sans" w:cs="Open Sans"/>
          <w:i/>
          <w:iCs/>
          <w:color w:val="000000"/>
          <w:sz w:val="20"/>
          <w:szCs w:val="20"/>
        </w:rPr>
        <w:t>World History Encyclopedia</w:t>
      </w:r>
      <w:r w:rsidRPr="00BC543E">
        <w:rPr>
          <w:rFonts w:ascii="Open Sans" w:hAnsi="Open Sans" w:cs="Open Sans"/>
          <w:color w:val="000000"/>
          <w:sz w:val="20"/>
          <w:szCs w:val="20"/>
        </w:rPr>
        <w:t>, 19 May 2017 &lt;</w:t>
      </w:r>
      <w:hyperlink r:id="rId31" w:tgtFrame="_blank" w:history="1">
        <w:r w:rsidRPr="00BC543E">
          <w:rPr>
            <w:rStyle w:val="Hyperlink"/>
            <w:rFonts w:ascii="Open Sans" w:hAnsi="Open Sans" w:cs="Open Sans"/>
            <w:color w:val="000000"/>
            <w:sz w:val="20"/>
            <w:szCs w:val="20"/>
          </w:rPr>
          <w:t>https://www.worldhistory.org/image/6671/egyptian-bronze-sistrum/</w:t>
        </w:r>
      </w:hyperlink>
      <w:r w:rsidRPr="00BC543E">
        <w:rPr>
          <w:rFonts w:ascii="Open Sans" w:hAnsi="Open Sans" w:cs="Open Sans"/>
          <w:color w:val="000000"/>
          <w:sz w:val="20"/>
          <w:szCs w:val="20"/>
        </w:rPr>
        <w:t>&gt; [accessed 15 November 2022]</w:t>
      </w:r>
    </w:p>
    <w:p w14:paraId="2525DA46" w14:textId="6BDCFC44" w:rsidR="00CE7C25" w:rsidRPr="00BC543E" w:rsidRDefault="00CE7C25" w:rsidP="00107463">
      <w:pPr>
        <w:rPr>
          <w:rFonts w:ascii="Open Sans" w:hAnsi="Open Sans" w:cs="Open Sans"/>
          <w:color w:val="000000"/>
          <w:sz w:val="20"/>
          <w:szCs w:val="20"/>
        </w:rPr>
      </w:pPr>
      <w:r w:rsidRPr="00BC543E">
        <w:rPr>
          <w:rFonts w:ascii="Open Sans" w:hAnsi="Open Sans" w:cs="Open Sans"/>
          <w:color w:val="000000"/>
          <w:sz w:val="20"/>
          <w:szCs w:val="20"/>
        </w:rPr>
        <w:t>‘Music in Ancient Egypt’, </w:t>
      </w:r>
      <w:r w:rsidRPr="00BC543E">
        <w:rPr>
          <w:rFonts w:ascii="Open Sans" w:hAnsi="Open Sans" w:cs="Open Sans"/>
          <w:i/>
          <w:iCs/>
          <w:color w:val="000000"/>
          <w:sz w:val="20"/>
          <w:szCs w:val="20"/>
        </w:rPr>
        <w:t>Index of /</w:t>
      </w:r>
      <w:r w:rsidRPr="00BC543E">
        <w:rPr>
          <w:rFonts w:ascii="Open Sans" w:hAnsi="Open Sans" w:cs="Open Sans"/>
          <w:color w:val="000000"/>
          <w:sz w:val="20"/>
          <w:szCs w:val="20"/>
        </w:rPr>
        <w:t> &lt;</w:t>
      </w:r>
      <w:hyperlink r:id="rId32" w:tgtFrame="_blank" w:history="1">
        <w:r w:rsidRPr="00BC543E">
          <w:rPr>
            <w:rStyle w:val="Hyperlink"/>
            <w:rFonts w:ascii="Open Sans" w:hAnsi="Open Sans" w:cs="Open Sans"/>
            <w:color w:val="000000"/>
            <w:sz w:val="20"/>
            <w:szCs w:val="20"/>
          </w:rPr>
          <w:t>https://exhibitions.kelsey.lsa.umich.edu/galleries/Exhibits/MIRE/Introduction/AncientEgypt/AncientEgypt.html</w:t>
        </w:r>
      </w:hyperlink>
      <w:r w:rsidRPr="00BC543E">
        <w:rPr>
          <w:rFonts w:ascii="Open Sans" w:hAnsi="Open Sans" w:cs="Open Sans"/>
          <w:color w:val="000000"/>
          <w:sz w:val="20"/>
          <w:szCs w:val="20"/>
        </w:rPr>
        <w:t>&gt; [accessed 15 November 2022]</w:t>
      </w:r>
    </w:p>
    <w:p w14:paraId="17C6B0B2" w14:textId="3379A1E9" w:rsidR="00CE7C25" w:rsidRPr="00BC543E" w:rsidRDefault="00CE7C25" w:rsidP="00107463">
      <w:pPr>
        <w:rPr>
          <w:rFonts w:ascii="Open Sans" w:hAnsi="Open Sans" w:cs="Open Sans"/>
          <w:color w:val="000000"/>
          <w:sz w:val="20"/>
          <w:szCs w:val="20"/>
        </w:rPr>
      </w:pPr>
      <w:r w:rsidRPr="00BC543E">
        <w:rPr>
          <w:rFonts w:ascii="Open Sans" w:hAnsi="Open Sans" w:cs="Open Sans"/>
          <w:color w:val="000000"/>
          <w:sz w:val="20"/>
          <w:szCs w:val="20"/>
        </w:rPr>
        <w:t>&lt;</w:t>
      </w:r>
      <w:hyperlink r:id="rId33" w:tgtFrame="_blank" w:history="1">
        <w:r w:rsidRPr="00BC543E">
          <w:rPr>
            <w:rStyle w:val="Hyperlink"/>
            <w:rFonts w:ascii="Open Sans" w:hAnsi="Open Sans" w:cs="Open Sans"/>
            <w:color w:val="000000"/>
            <w:sz w:val="20"/>
            <w:szCs w:val="20"/>
          </w:rPr>
          <w:t>https://www.metmuseum.org/art/collection/search/544242</w:t>
        </w:r>
      </w:hyperlink>
      <w:r w:rsidRPr="00BC543E">
        <w:rPr>
          <w:rFonts w:ascii="Open Sans" w:hAnsi="Open Sans" w:cs="Open Sans"/>
          <w:color w:val="000000"/>
          <w:sz w:val="20"/>
          <w:szCs w:val="20"/>
        </w:rPr>
        <w:t>&gt; [accessed 15 November 2022]</w:t>
      </w:r>
    </w:p>
    <w:p w14:paraId="5C454887" w14:textId="74954F59" w:rsidR="00CE7C25" w:rsidRPr="00BC543E" w:rsidRDefault="00CE7C25" w:rsidP="00107463">
      <w:pPr>
        <w:rPr>
          <w:noProof/>
          <w:sz w:val="20"/>
          <w:szCs w:val="20"/>
        </w:rPr>
      </w:pPr>
      <w:r w:rsidRPr="00BC543E">
        <w:rPr>
          <w:rFonts w:ascii="Open Sans" w:hAnsi="Open Sans" w:cs="Open Sans"/>
          <w:color w:val="000000"/>
          <w:sz w:val="20"/>
          <w:szCs w:val="20"/>
        </w:rPr>
        <w:t>‘An Introduction to Ancient Egyptian Music’, </w:t>
      </w:r>
      <w:r w:rsidRPr="00BC543E">
        <w:rPr>
          <w:rFonts w:ascii="Open Sans" w:hAnsi="Open Sans" w:cs="Open Sans"/>
          <w:i/>
          <w:iCs/>
          <w:color w:val="000000"/>
          <w:sz w:val="20"/>
          <w:szCs w:val="20"/>
        </w:rPr>
        <w:t>Egypt Travel Guide - Tour Egypt</w:t>
      </w:r>
      <w:r w:rsidRPr="00BC543E">
        <w:rPr>
          <w:rFonts w:ascii="Open Sans" w:hAnsi="Open Sans" w:cs="Open Sans"/>
          <w:color w:val="000000"/>
          <w:sz w:val="20"/>
          <w:szCs w:val="20"/>
        </w:rPr>
        <w:t> &lt;</w:t>
      </w:r>
      <w:hyperlink r:id="rId34" w:tgtFrame="_blank" w:history="1">
        <w:r w:rsidRPr="00BC543E">
          <w:rPr>
            <w:rStyle w:val="Hyperlink"/>
            <w:rFonts w:ascii="Open Sans" w:hAnsi="Open Sans" w:cs="Open Sans"/>
            <w:color w:val="000000"/>
            <w:sz w:val="20"/>
            <w:szCs w:val="20"/>
          </w:rPr>
          <w:t>http://www.touregypt.net/featurestories/music.htm</w:t>
        </w:r>
      </w:hyperlink>
      <w:r w:rsidRPr="00BC543E">
        <w:rPr>
          <w:rFonts w:ascii="Open Sans" w:hAnsi="Open Sans" w:cs="Open Sans"/>
          <w:color w:val="000000"/>
          <w:sz w:val="20"/>
          <w:szCs w:val="20"/>
        </w:rPr>
        <w:t>&gt; [accessed 15 November 2022]</w:t>
      </w:r>
    </w:p>
    <w:sectPr w:rsidR="00CE7C25" w:rsidRPr="00BC543E" w:rsidSect="00C33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06770" w14:textId="77777777" w:rsidR="003B1568" w:rsidRDefault="003B1568" w:rsidP="00830870">
      <w:pPr>
        <w:spacing w:after="0" w:line="240" w:lineRule="auto"/>
      </w:pPr>
      <w:r>
        <w:separator/>
      </w:r>
    </w:p>
  </w:endnote>
  <w:endnote w:type="continuationSeparator" w:id="0">
    <w:p w14:paraId="7F7D4E64" w14:textId="77777777" w:rsidR="003B1568" w:rsidRDefault="003B1568" w:rsidP="00830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C97E4" w14:textId="77777777" w:rsidR="003B1568" w:rsidRDefault="003B1568" w:rsidP="00830870">
      <w:pPr>
        <w:spacing w:after="0" w:line="240" w:lineRule="auto"/>
      </w:pPr>
      <w:r>
        <w:separator/>
      </w:r>
    </w:p>
  </w:footnote>
  <w:footnote w:type="continuationSeparator" w:id="0">
    <w:p w14:paraId="46112716" w14:textId="77777777" w:rsidR="003B1568" w:rsidRDefault="003B1568" w:rsidP="00830870">
      <w:pPr>
        <w:spacing w:after="0" w:line="240" w:lineRule="auto"/>
      </w:pPr>
      <w:r>
        <w:continuationSeparator/>
      </w:r>
    </w:p>
  </w:footnote>
  <w:footnote w:id="1">
    <w:p w14:paraId="2A770EE6" w14:textId="26FE6D1F" w:rsidR="00830870" w:rsidRPr="00107463" w:rsidRDefault="00830870" w:rsidP="00107463">
      <w:pPr>
        <w:pStyle w:val="NoSpacing"/>
        <w:rPr>
          <w:noProof/>
          <w:sz w:val="14"/>
          <w:szCs w:val="14"/>
        </w:rPr>
      </w:pPr>
      <w:r w:rsidRPr="00107463">
        <w:rPr>
          <w:rStyle w:val="FootnoteReference"/>
          <w:sz w:val="14"/>
          <w:szCs w:val="14"/>
        </w:rPr>
        <w:footnoteRef/>
      </w:r>
      <w:r w:rsidR="00A63C30" w:rsidRPr="00107463">
        <w:rPr>
          <w:sz w:val="14"/>
          <w:szCs w:val="14"/>
        </w:rPr>
        <w:t xml:space="preserve"> Keddie S. (2021), CCM-2018.994, Clappers</w:t>
      </w:r>
      <w:r w:rsidR="00107463" w:rsidRPr="00107463">
        <w:rPr>
          <w:sz w:val="14"/>
          <w:szCs w:val="14"/>
        </w:rPr>
        <w:t>; Clarke Tom (2021), CCM-2018.994, Clappers</w:t>
      </w:r>
    </w:p>
  </w:footnote>
  <w:footnote w:id="2">
    <w:p w14:paraId="392F1FBD" w14:textId="60939289" w:rsidR="00357ECC" w:rsidRPr="00107463" w:rsidRDefault="00357ECC">
      <w:pPr>
        <w:pStyle w:val="FootnoteText"/>
        <w:rPr>
          <w:sz w:val="14"/>
          <w:szCs w:val="14"/>
        </w:rPr>
      </w:pPr>
      <w:r w:rsidRPr="00107463">
        <w:rPr>
          <w:rStyle w:val="FootnoteReference"/>
          <w:sz w:val="14"/>
          <w:szCs w:val="14"/>
        </w:rPr>
        <w:footnoteRef/>
      </w:r>
      <w:r w:rsidRPr="00107463">
        <w:rPr>
          <w:sz w:val="14"/>
          <w:szCs w:val="14"/>
        </w:rPr>
        <w:t xml:space="preserve"> Zinn K. (27/10/2022) Personal Communication</w:t>
      </w:r>
    </w:p>
  </w:footnote>
  <w:footnote w:id="3">
    <w:p w14:paraId="2E820610" w14:textId="1782D481" w:rsidR="00A63C30" w:rsidRPr="00107463" w:rsidRDefault="00A63C30">
      <w:pPr>
        <w:pStyle w:val="FootnoteText"/>
        <w:rPr>
          <w:sz w:val="14"/>
          <w:szCs w:val="14"/>
        </w:rPr>
      </w:pPr>
      <w:r w:rsidRPr="00107463">
        <w:rPr>
          <w:rStyle w:val="FootnoteReference"/>
          <w:sz w:val="14"/>
          <w:szCs w:val="14"/>
        </w:rPr>
        <w:footnoteRef/>
      </w:r>
      <w:r w:rsidRPr="00107463">
        <w:rPr>
          <w:sz w:val="14"/>
          <w:szCs w:val="14"/>
        </w:rPr>
        <w:t xml:space="preserve"> Tierney D. (2022),</w:t>
      </w:r>
      <w:r w:rsidR="00B05074" w:rsidRPr="00107463">
        <w:rPr>
          <w:sz w:val="14"/>
          <w:szCs w:val="14"/>
        </w:rPr>
        <w:t xml:space="preserve"> Diagram of the right clapper hand </w:t>
      </w:r>
    </w:p>
  </w:footnote>
  <w:footnote w:id="4">
    <w:p w14:paraId="248B8A7A" w14:textId="4A1BA9DB" w:rsidR="00A63C30" w:rsidRDefault="00A63C30">
      <w:pPr>
        <w:pStyle w:val="FootnoteText"/>
      </w:pPr>
      <w:r w:rsidRPr="00107463">
        <w:rPr>
          <w:rStyle w:val="FootnoteReference"/>
          <w:sz w:val="14"/>
          <w:szCs w:val="14"/>
        </w:rPr>
        <w:footnoteRef/>
      </w:r>
      <w:r w:rsidRPr="00107463">
        <w:rPr>
          <w:sz w:val="14"/>
          <w:szCs w:val="14"/>
        </w:rPr>
        <w:t xml:space="preserve"> </w:t>
      </w:r>
      <w:r w:rsidR="00B05074" w:rsidRPr="00107463">
        <w:rPr>
          <w:sz w:val="14"/>
          <w:szCs w:val="14"/>
        </w:rPr>
        <w:t>Bartle O. (2022), Clappers</w:t>
      </w:r>
    </w:p>
  </w:footnote>
  <w:footnote w:id="5">
    <w:p w14:paraId="0FC6B9AE" w14:textId="49F41474" w:rsidR="00E273BC" w:rsidRPr="00107463" w:rsidRDefault="00E273BC">
      <w:pPr>
        <w:pStyle w:val="FootnoteText"/>
        <w:rPr>
          <w:sz w:val="14"/>
          <w:szCs w:val="14"/>
        </w:rPr>
      </w:pPr>
      <w:r w:rsidRPr="00107463">
        <w:rPr>
          <w:rStyle w:val="FootnoteReference"/>
          <w:sz w:val="14"/>
          <w:szCs w:val="14"/>
        </w:rPr>
        <w:footnoteRef/>
      </w:r>
      <w:r w:rsidRPr="00107463">
        <w:rPr>
          <w:sz w:val="14"/>
          <w:szCs w:val="14"/>
        </w:rPr>
        <w:t xml:space="preserve"> </w:t>
      </w:r>
      <w:r w:rsidR="00B05074" w:rsidRPr="00107463">
        <w:rPr>
          <w:sz w:val="14"/>
          <w:szCs w:val="14"/>
        </w:rPr>
        <w:t>Tierney D. (2022), Object handling questions</w:t>
      </w:r>
    </w:p>
  </w:footnote>
  <w:footnote w:id="6">
    <w:p w14:paraId="0893CEFB" w14:textId="61068BDA" w:rsidR="00E273BC" w:rsidRPr="00107463" w:rsidRDefault="00E273BC">
      <w:pPr>
        <w:pStyle w:val="FootnoteText"/>
        <w:rPr>
          <w:sz w:val="14"/>
          <w:szCs w:val="14"/>
        </w:rPr>
      </w:pPr>
      <w:r w:rsidRPr="00107463">
        <w:rPr>
          <w:rStyle w:val="FootnoteReference"/>
          <w:sz w:val="14"/>
          <w:szCs w:val="14"/>
        </w:rPr>
        <w:footnoteRef/>
      </w:r>
      <w:r w:rsidRPr="00107463">
        <w:rPr>
          <w:sz w:val="14"/>
          <w:szCs w:val="14"/>
        </w:rPr>
        <w:t xml:space="preserve"> </w:t>
      </w:r>
      <w:r w:rsidR="00B05074" w:rsidRPr="00107463">
        <w:rPr>
          <w:sz w:val="14"/>
          <w:szCs w:val="14"/>
        </w:rPr>
        <w:t>Tierney D. (2022), Nails</w:t>
      </w:r>
    </w:p>
  </w:footnote>
  <w:footnote w:id="7">
    <w:p w14:paraId="04AC5786" w14:textId="4F9C6751" w:rsidR="00E273BC" w:rsidRDefault="00E273BC">
      <w:pPr>
        <w:pStyle w:val="FootnoteText"/>
      </w:pPr>
      <w:r w:rsidRPr="00107463">
        <w:rPr>
          <w:rStyle w:val="FootnoteReference"/>
          <w:sz w:val="14"/>
          <w:szCs w:val="14"/>
        </w:rPr>
        <w:footnoteRef/>
      </w:r>
      <w:r w:rsidRPr="00107463">
        <w:rPr>
          <w:sz w:val="14"/>
          <w:szCs w:val="14"/>
        </w:rPr>
        <w:t xml:space="preserve"> </w:t>
      </w:r>
      <w:r w:rsidR="00B05074" w:rsidRPr="00107463">
        <w:rPr>
          <w:sz w:val="14"/>
          <w:szCs w:val="14"/>
        </w:rPr>
        <w:t>Tierney D. (2022), Macro of nails</w:t>
      </w:r>
    </w:p>
  </w:footnote>
  <w:footnote w:id="8">
    <w:p w14:paraId="6FDEF8DE" w14:textId="6B6782C2" w:rsidR="00E273BC" w:rsidRPr="00107463" w:rsidRDefault="00E273BC">
      <w:pPr>
        <w:pStyle w:val="FootnoteText"/>
        <w:rPr>
          <w:sz w:val="14"/>
          <w:szCs w:val="14"/>
        </w:rPr>
      </w:pPr>
      <w:r w:rsidRPr="00107463">
        <w:rPr>
          <w:rStyle w:val="FootnoteReference"/>
          <w:sz w:val="14"/>
          <w:szCs w:val="14"/>
        </w:rPr>
        <w:footnoteRef/>
      </w:r>
      <w:r w:rsidRPr="00107463">
        <w:rPr>
          <w:sz w:val="14"/>
          <w:szCs w:val="14"/>
        </w:rPr>
        <w:t xml:space="preserve"> </w:t>
      </w:r>
      <w:r w:rsidR="00B05074" w:rsidRPr="00107463">
        <w:rPr>
          <w:sz w:val="14"/>
          <w:szCs w:val="14"/>
        </w:rPr>
        <w:t>Tierney D. (2022), Right arm flipped</w:t>
      </w:r>
    </w:p>
  </w:footnote>
  <w:footnote w:id="9">
    <w:p w14:paraId="1DD03572" w14:textId="6152B046" w:rsidR="00E273BC" w:rsidRDefault="00E273BC">
      <w:pPr>
        <w:pStyle w:val="FootnoteText"/>
      </w:pPr>
      <w:r w:rsidRPr="00107463">
        <w:rPr>
          <w:rStyle w:val="FootnoteReference"/>
          <w:sz w:val="14"/>
          <w:szCs w:val="14"/>
        </w:rPr>
        <w:footnoteRef/>
      </w:r>
      <w:r w:rsidRPr="00107463">
        <w:rPr>
          <w:sz w:val="14"/>
          <w:szCs w:val="14"/>
        </w:rPr>
        <w:t xml:space="preserve"> </w:t>
      </w:r>
      <w:r w:rsidR="00B05074" w:rsidRPr="00107463">
        <w:rPr>
          <w:sz w:val="14"/>
          <w:szCs w:val="14"/>
        </w:rPr>
        <w:t>Tierney D. (2022), Lightbox Photo</w:t>
      </w:r>
    </w:p>
  </w:footnote>
  <w:footnote w:id="10">
    <w:p w14:paraId="2897E6E6" w14:textId="611B1476" w:rsidR="000D70C3" w:rsidRPr="00107463" w:rsidRDefault="000D70C3" w:rsidP="00107463">
      <w:pPr>
        <w:pStyle w:val="NoSpacing"/>
        <w:rPr>
          <w:sz w:val="14"/>
          <w:szCs w:val="14"/>
        </w:rPr>
      </w:pPr>
      <w:r w:rsidRPr="00107463">
        <w:rPr>
          <w:rStyle w:val="FootnoteReference"/>
          <w:sz w:val="14"/>
          <w:szCs w:val="14"/>
        </w:rPr>
        <w:footnoteRef/>
      </w:r>
      <w:r w:rsidRPr="00107463">
        <w:rPr>
          <w:sz w:val="14"/>
          <w:szCs w:val="14"/>
        </w:rPr>
        <w:t xml:space="preserve"> </w:t>
      </w:r>
      <w:r w:rsidR="00B05074" w:rsidRPr="00107463">
        <w:rPr>
          <w:sz w:val="14"/>
          <w:szCs w:val="14"/>
        </w:rPr>
        <w:t>Tierney D. (2022), Object Label</w:t>
      </w:r>
    </w:p>
  </w:footnote>
  <w:footnote w:id="11">
    <w:p w14:paraId="2BBFEFB4" w14:textId="445BE13B" w:rsidR="00B05074" w:rsidRDefault="00B05074" w:rsidP="00107463">
      <w:pPr>
        <w:pStyle w:val="NoSpacing"/>
      </w:pPr>
      <w:r w:rsidRPr="00107463">
        <w:rPr>
          <w:rStyle w:val="FootnoteReference"/>
          <w:sz w:val="14"/>
          <w:szCs w:val="14"/>
        </w:rPr>
        <w:footnoteRef/>
      </w:r>
      <w:r w:rsidRPr="00107463">
        <w:rPr>
          <w:sz w:val="14"/>
          <w:szCs w:val="14"/>
        </w:rPr>
        <w:t xml:space="preserve"> L</w:t>
      </w:r>
      <w:r w:rsidR="00357ECC" w:rsidRPr="00107463">
        <w:rPr>
          <w:rFonts w:ascii="Open Sans" w:hAnsi="Open Sans" w:cs="Open Sans"/>
          <w:color w:val="000000"/>
          <w:sz w:val="14"/>
          <w:szCs w:val="14"/>
        </w:rPr>
        <w:t xml:space="preserve"> ‘English translation of ancient Egyptian song at the Golden Parade’, </w:t>
      </w:r>
      <w:r w:rsidR="00357ECC" w:rsidRPr="00107463">
        <w:rPr>
          <w:rFonts w:ascii="Open Sans" w:hAnsi="Open Sans" w:cs="Open Sans"/>
          <w:i/>
          <w:iCs/>
          <w:color w:val="000000"/>
          <w:sz w:val="14"/>
          <w:szCs w:val="14"/>
        </w:rPr>
        <w:t>EgyptToday</w:t>
      </w:r>
      <w:r w:rsidR="00357ECC" w:rsidRPr="00107463">
        <w:rPr>
          <w:rFonts w:ascii="Open Sans" w:hAnsi="Open Sans" w:cs="Open Sans"/>
          <w:color w:val="000000"/>
          <w:sz w:val="14"/>
          <w:szCs w:val="14"/>
        </w:rPr>
        <w:t> &lt;</w:t>
      </w:r>
      <w:hyperlink r:id="rId1" w:tgtFrame="_blank" w:history="1">
        <w:r w:rsidR="00357ECC" w:rsidRPr="00107463">
          <w:rPr>
            <w:rStyle w:val="Hyperlink"/>
            <w:rFonts w:ascii="Open Sans" w:hAnsi="Open Sans" w:cs="Open Sans"/>
            <w:color w:val="000000"/>
            <w:sz w:val="14"/>
            <w:szCs w:val="14"/>
          </w:rPr>
          <w:t>https://www.egypttoday.com/Article/4/100578/English-translation-of-ancient-Egyptian-song-at-the-Golden-Parade</w:t>
        </w:r>
      </w:hyperlink>
      <w:r w:rsidR="00357ECC" w:rsidRPr="00107463">
        <w:rPr>
          <w:rFonts w:ascii="Open Sans" w:hAnsi="Open Sans" w:cs="Open Sans"/>
          <w:color w:val="000000"/>
          <w:sz w:val="14"/>
          <w:szCs w:val="14"/>
        </w:rPr>
        <w:t>&gt; [accessed 15 November 2022].</w:t>
      </w:r>
    </w:p>
  </w:footnote>
  <w:footnote w:id="12">
    <w:p w14:paraId="44D969FF" w14:textId="37AAA153" w:rsidR="00D078AE" w:rsidRPr="00107463" w:rsidRDefault="00D078AE" w:rsidP="00107463">
      <w:pPr>
        <w:pStyle w:val="NoSpacing"/>
        <w:rPr>
          <w:sz w:val="14"/>
          <w:szCs w:val="14"/>
        </w:rPr>
      </w:pPr>
      <w:r w:rsidRPr="00107463">
        <w:rPr>
          <w:rStyle w:val="FootnoteReference"/>
          <w:sz w:val="14"/>
          <w:szCs w:val="14"/>
        </w:rPr>
        <w:footnoteRef/>
      </w:r>
      <w:r w:rsidRPr="00107463">
        <w:rPr>
          <w:sz w:val="14"/>
          <w:szCs w:val="14"/>
        </w:rPr>
        <w:t xml:space="preserve"> </w:t>
      </w:r>
      <w:r w:rsidR="00107463" w:rsidRPr="00107463">
        <w:rPr>
          <w:sz w:val="14"/>
          <w:szCs w:val="14"/>
        </w:rPr>
        <w:t>Earp, L. (2020), CCM 2018.994 Clappers</w:t>
      </w:r>
    </w:p>
  </w:footnote>
  <w:footnote w:id="13">
    <w:p w14:paraId="65663CE2" w14:textId="18EAB706" w:rsidR="00D078AE" w:rsidRPr="00107463" w:rsidRDefault="00D078AE" w:rsidP="00107463">
      <w:pPr>
        <w:pStyle w:val="NoSpacing"/>
        <w:rPr>
          <w:sz w:val="14"/>
          <w:szCs w:val="14"/>
        </w:rPr>
      </w:pPr>
      <w:r w:rsidRPr="00107463">
        <w:rPr>
          <w:rStyle w:val="FootnoteReference"/>
          <w:sz w:val="14"/>
          <w:szCs w:val="14"/>
        </w:rPr>
        <w:footnoteRef/>
      </w:r>
      <w:r w:rsidRPr="00107463">
        <w:rPr>
          <w:sz w:val="14"/>
          <w:szCs w:val="14"/>
        </w:rPr>
        <w:t xml:space="preserve"> </w:t>
      </w:r>
      <w:r w:rsidR="00CE7C25" w:rsidRPr="00107463">
        <w:rPr>
          <w:sz w:val="14"/>
          <w:szCs w:val="14"/>
        </w:rPr>
        <w:t xml:space="preserve">Web Image, </w:t>
      </w:r>
      <w:r w:rsidR="004A7C01" w:rsidRPr="00107463">
        <w:rPr>
          <w:rFonts w:ascii="Open Sans" w:hAnsi="Open Sans" w:cs="Open Sans"/>
          <w:color w:val="000000"/>
          <w:sz w:val="14"/>
          <w:szCs w:val="14"/>
        </w:rPr>
        <w:t>‘Show Me: Bone Clappers’, </w:t>
      </w:r>
      <w:r w:rsidR="004A7C01" w:rsidRPr="00107463">
        <w:rPr>
          <w:rFonts w:ascii="Open Sans" w:hAnsi="Open Sans" w:cs="Open Sans"/>
          <w:i/>
          <w:iCs/>
          <w:color w:val="000000"/>
          <w:sz w:val="14"/>
          <w:szCs w:val="14"/>
        </w:rPr>
        <w:t>Show Me</w:t>
      </w:r>
      <w:r w:rsidR="004A7C01" w:rsidRPr="00107463">
        <w:rPr>
          <w:rFonts w:ascii="Open Sans" w:hAnsi="Open Sans" w:cs="Open Sans"/>
          <w:color w:val="000000"/>
          <w:sz w:val="14"/>
          <w:szCs w:val="14"/>
        </w:rPr>
        <w:t> &lt;</w:t>
      </w:r>
      <w:hyperlink r:id="rId2" w:tgtFrame="_blank" w:history="1">
        <w:r w:rsidR="004A7C01" w:rsidRPr="00107463">
          <w:rPr>
            <w:rStyle w:val="Hyperlink"/>
            <w:rFonts w:ascii="Open Sans" w:hAnsi="Open Sans" w:cs="Open Sans"/>
            <w:color w:val="000000"/>
            <w:sz w:val="14"/>
            <w:szCs w:val="14"/>
          </w:rPr>
          <w:t>https://show.me.uk/collection/bone-clappers/</w:t>
        </w:r>
      </w:hyperlink>
      <w:r w:rsidR="004A7C01" w:rsidRPr="00107463">
        <w:rPr>
          <w:rFonts w:ascii="Open Sans" w:hAnsi="Open Sans" w:cs="Open Sans"/>
          <w:color w:val="000000"/>
          <w:sz w:val="14"/>
          <w:szCs w:val="14"/>
        </w:rPr>
        <w:t>&gt; [accessed 15 November 2022].</w:t>
      </w:r>
    </w:p>
  </w:footnote>
  <w:footnote w:id="14">
    <w:p w14:paraId="2C4EEFEE" w14:textId="77777777" w:rsidR="00ED7EFB" w:rsidRPr="00107463" w:rsidRDefault="00ED7EFB" w:rsidP="00ED7EFB">
      <w:pPr>
        <w:pStyle w:val="NoSpacing"/>
        <w:rPr>
          <w:sz w:val="14"/>
          <w:szCs w:val="14"/>
        </w:rPr>
      </w:pPr>
      <w:r w:rsidRPr="00107463">
        <w:rPr>
          <w:rStyle w:val="FootnoteReference"/>
          <w:sz w:val="14"/>
          <w:szCs w:val="14"/>
        </w:rPr>
        <w:footnoteRef/>
      </w:r>
      <w:r w:rsidRPr="00107463">
        <w:rPr>
          <w:sz w:val="14"/>
          <w:szCs w:val="14"/>
        </w:rPr>
        <w:t xml:space="preserve"> Web Image, </w:t>
      </w:r>
      <w:r w:rsidRPr="00107463">
        <w:rPr>
          <w:rFonts w:ascii="Open Sans" w:hAnsi="Open Sans" w:cs="Open Sans"/>
          <w:color w:val="000000"/>
          <w:sz w:val="14"/>
          <w:szCs w:val="14"/>
        </w:rPr>
        <w:t>‘clapper | British Museum’, </w:t>
      </w:r>
      <w:r w:rsidRPr="00107463">
        <w:rPr>
          <w:rFonts w:ascii="Open Sans" w:hAnsi="Open Sans" w:cs="Open Sans"/>
          <w:i/>
          <w:iCs/>
          <w:color w:val="000000"/>
          <w:sz w:val="14"/>
          <w:szCs w:val="14"/>
        </w:rPr>
        <w:t>The British Museum</w:t>
      </w:r>
      <w:r w:rsidRPr="00107463">
        <w:rPr>
          <w:rFonts w:ascii="Open Sans" w:hAnsi="Open Sans" w:cs="Open Sans"/>
          <w:color w:val="000000"/>
          <w:sz w:val="14"/>
          <w:szCs w:val="14"/>
        </w:rPr>
        <w:t> &lt;</w:t>
      </w:r>
      <w:hyperlink r:id="rId3" w:tgtFrame="_blank" w:history="1">
        <w:r w:rsidRPr="00107463">
          <w:rPr>
            <w:rStyle w:val="Hyperlink"/>
            <w:rFonts w:ascii="Open Sans" w:hAnsi="Open Sans" w:cs="Open Sans"/>
            <w:color w:val="000000"/>
            <w:sz w:val="14"/>
            <w:szCs w:val="14"/>
          </w:rPr>
          <w:t>https://www.britishmuseum.org/collection/object/Y_EA37302</w:t>
        </w:r>
      </w:hyperlink>
      <w:r w:rsidRPr="00107463">
        <w:rPr>
          <w:rFonts w:ascii="Open Sans" w:hAnsi="Open Sans" w:cs="Open Sans"/>
          <w:color w:val="000000"/>
          <w:sz w:val="14"/>
          <w:szCs w:val="14"/>
        </w:rPr>
        <w:t>&gt; [accessed 15 November 2022].</w:t>
      </w:r>
    </w:p>
  </w:footnote>
  <w:footnote w:id="15">
    <w:p w14:paraId="3AB29F1D" w14:textId="2E39CF19" w:rsidR="00D078AE" w:rsidRDefault="00D078AE" w:rsidP="00107463">
      <w:pPr>
        <w:pStyle w:val="NoSpacing"/>
      </w:pPr>
      <w:r w:rsidRPr="00107463">
        <w:rPr>
          <w:rStyle w:val="FootnoteReference"/>
          <w:sz w:val="14"/>
          <w:szCs w:val="14"/>
        </w:rPr>
        <w:footnoteRef/>
      </w:r>
      <w:r w:rsidRPr="00107463">
        <w:rPr>
          <w:sz w:val="14"/>
          <w:szCs w:val="14"/>
        </w:rPr>
        <w:t xml:space="preserve"> </w:t>
      </w:r>
      <w:r w:rsidR="00CE7C25" w:rsidRPr="00107463">
        <w:rPr>
          <w:sz w:val="14"/>
          <w:szCs w:val="14"/>
        </w:rPr>
        <w:t xml:space="preserve">Web Image, </w:t>
      </w:r>
      <w:r w:rsidR="004A7C01" w:rsidRPr="00107463">
        <w:rPr>
          <w:rFonts w:ascii="Open Sans" w:hAnsi="Open Sans" w:cs="Open Sans"/>
          <w:color w:val="000000"/>
          <w:sz w:val="14"/>
          <w:szCs w:val="14"/>
        </w:rPr>
        <w:t>‘ANE TODAY - 201801 - The Earliest Music in Ancient Egypt - American Society of Overseas Research (ASOR)’, </w:t>
      </w:r>
      <w:r w:rsidR="004A7C01" w:rsidRPr="00107463">
        <w:rPr>
          <w:rFonts w:ascii="Open Sans" w:hAnsi="Open Sans" w:cs="Open Sans"/>
          <w:i/>
          <w:iCs/>
          <w:color w:val="000000"/>
          <w:sz w:val="14"/>
          <w:szCs w:val="14"/>
        </w:rPr>
        <w:t>American Society of Overseas Research (ASOR)</w:t>
      </w:r>
      <w:r w:rsidR="004A7C01" w:rsidRPr="00107463">
        <w:rPr>
          <w:rFonts w:ascii="Open Sans" w:hAnsi="Open Sans" w:cs="Open Sans"/>
          <w:color w:val="000000"/>
          <w:sz w:val="14"/>
          <w:szCs w:val="14"/>
        </w:rPr>
        <w:t> &lt;</w:t>
      </w:r>
      <w:hyperlink r:id="rId4" w:tgtFrame="_blank" w:history="1">
        <w:r w:rsidR="004A7C01" w:rsidRPr="00107463">
          <w:rPr>
            <w:rStyle w:val="Hyperlink"/>
            <w:rFonts w:ascii="Open Sans" w:hAnsi="Open Sans" w:cs="Open Sans"/>
            <w:color w:val="000000"/>
            <w:sz w:val="14"/>
            <w:szCs w:val="14"/>
          </w:rPr>
          <w:t>https://www.asor.org/anetoday/2018/01/earliest-music-egypt/</w:t>
        </w:r>
      </w:hyperlink>
      <w:r w:rsidR="004A7C01" w:rsidRPr="00107463">
        <w:rPr>
          <w:rFonts w:ascii="Open Sans" w:hAnsi="Open Sans" w:cs="Open Sans"/>
          <w:color w:val="000000"/>
          <w:sz w:val="14"/>
          <w:szCs w:val="14"/>
        </w:rPr>
        <w:t>&gt; [accessed 15 November 2022].</w:t>
      </w:r>
    </w:p>
  </w:footnote>
  <w:footnote w:id="16">
    <w:p w14:paraId="2131E721" w14:textId="0C880A9A" w:rsidR="00E273BC" w:rsidRPr="00B0509E" w:rsidRDefault="00E273BC" w:rsidP="00B0509E">
      <w:pPr>
        <w:pStyle w:val="NoSpacing"/>
        <w:rPr>
          <w:sz w:val="14"/>
          <w:szCs w:val="14"/>
        </w:rPr>
      </w:pPr>
      <w:r w:rsidRPr="00B0509E">
        <w:rPr>
          <w:rStyle w:val="FootnoteReference"/>
          <w:sz w:val="14"/>
          <w:szCs w:val="14"/>
        </w:rPr>
        <w:footnoteRef/>
      </w:r>
      <w:r w:rsidR="00CE7C25" w:rsidRPr="00B0509E">
        <w:rPr>
          <w:sz w:val="14"/>
          <w:szCs w:val="14"/>
        </w:rPr>
        <w:t xml:space="preserve"> Web Image,</w:t>
      </w:r>
      <w:r w:rsidRPr="00B0509E">
        <w:rPr>
          <w:sz w:val="14"/>
          <w:szCs w:val="14"/>
        </w:rPr>
        <w:t xml:space="preserve"> </w:t>
      </w:r>
      <w:r w:rsidR="002604DD" w:rsidRPr="00B0509E">
        <w:rPr>
          <w:sz w:val="14"/>
          <w:szCs w:val="14"/>
        </w:rPr>
        <w:t>‘ANE TODAY - 201801 - The Earliest Music in Ancient Egypt - American Society of Overseas Research (ASOR)’.</w:t>
      </w:r>
    </w:p>
  </w:footnote>
  <w:footnote w:id="17">
    <w:p w14:paraId="38FDB049" w14:textId="66B43093" w:rsidR="00E273BC" w:rsidRPr="00B0509E" w:rsidRDefault="00E273BC" w:rsidP="00B0509E">
      <w:pPr>
        <w:pStyle w:val="NoSpacing"/>
        <w:rPr>
          <w:sz w:val="14"/>
          <w:szCs w:val="14"/>
        </w:rPr>
      </w:pPr>
      <w:r w:rsidRPr="00B0509E">
        <w:rPr>
          <w:rStyle w:val="FootnoteReference"/>
          <w:sz w:val="14"/>
          <w:szCs w:val="14"/>
        </w:rPr>
        <w:footnoteRef/>
      </w:r>
      <w:r w:rsidRPr="00B0509E">
        <w:rPr>
          <w:sz w:val="14"/>
          <w:szCs w:val="14"/>
        </w:rPr>
        <w:t xml:space="preserve"> </w:t>
      </w:r>
      <w:r w:rsidR="00CE7C25" w:rsidRPr="00B0509E">
        <w:rPr>
          <w:sz w:val="14"/>
          <w:szCs w:val="14"/>
        </w:rPr>
        <w:t xml:space="preserve">Web Image, </w:t>
      </w:r>
      <w:r w:rsidR="002604DD" w:rsidRPr="00B0509E">
        <w:rPr>
          <w:sz w:val="14"/>
          <w:szCs w:val="14"/>
        </w:rPr>
        <w:t>Liana Miate, ‘Egyptian Bronze Sistrum’, </w:t>
      </w:r>
      <w:r w:rsidR="002604DD" w:rsidRPr="00B0509E">
        <w:rPr>
          <w:i/>
          <w:iCs/>
          <w:sz w:val="14"/>
          <w:szCs w:val="14"/>
        </w:rPr>
        <w:t>World History Encyclopedia</w:t>
      </w:r>
      <w:r w:rsidR="002604DD" w:rsidRPr="00B0509E">
        <w:rPr>
          <w:sz w:val="14"/>
          <w:szCs w:val="14"/>
        </w:rPr>
        <w:t>, 19 May 2017 &lt;</w:t>
      </w:r>
      <w:hyperlink r:id="rId5" w:tgtFrame="_blank" w:history="1">
        <w:r w:rsidR="002604DD" w:rsidRPr="00B0509E">
          <w:rPr>
            <w:rStyle w:val="Hyperlink"/>
            <w:rFonts w:ascii="Open Sans" w:hAnsi="Open Sans" w:cs="Open Sans"/>
            <w:color w:val="000000"/>
            <w:sz w:val="14"/>
            <w:szCs w:val="14"/>
          </w:rPr>
          <w:t>https://www.worldhistory.org/image/6671/egyptian-bronze-sistrum/</w:t>
        </w:r>
      </w:hyperlink>
      <w:r w:rsidR="002604DD" w:rsidRPr="00B0509E">
        <w:rPr>
          <w:sz w:val="14"/>
          <w:szCs w:val="14"/>
        </w:rPr>
        <w:t>&gt; [accessed 15 November 2022].</w:t>
      </w:r>
    </w:p>
  </w:footnote>
  <w:footnote w:id="18">
    <w:p w14:paraId="558BBE2C" w14:textId="68367FCA" w:rsidR="002604DD" w:rsidRPr="00B0509E" w:rsidRDefault="004C7FE4" w:rsidP="00B0509E">
      <w:pPr>
        <w:pStyle w:val="NoSpacing"/>
        <w:rPr>
          <w:rFonts w:ascii="Arial" w:eastAsia="Times New Roman" w:hAnsi="Arial" w:cs="Arial"/>
          <w:color w:val="202122"/>
          <w:sz w:val="14"/>
          <w:szCs w:val="14"/>
          <w:lang w:val="en" w:eastAsia="en-GB"/>
        </w:rPr>
      </w:pPr>
      <w:r w:rsidRPr="00B0509E">
        <w:rPr>
          <w:rStyle w:val="FootnoteReference"/>
          <w:sz w:val="14"/>
          <w:szCs w:val="14"/>
        </w:rPr>
        <w:footnoteRef/>
      </w:r>
      <w:r w:rsidRPr="00B0509E">
        <w:rPr>
          <w:sz w:val="14"/>
          <w:szCs w:val="14"/>
        </w:rPr>
        <w:t xml:space="preserve"> </w:t>
      </w:r>
      <w:r w:rsidR="002604DD" w:rsidRPr="00B0509E">
        <w:rPr>
          <w:sz w:val="14"/>
          <w:szCs w:val="14"/>
        </w:rPr>
        <w:t>Web Image, Photograph, Rani777,</w:t>
      </w:r>
      <w:r w:rsidR="002604DD" w:rsidRPr="00B0509E">
        <w:rPr>
          <w:rFonts w:ascii="Arial" w:hAnsi="Arial" w:cs="Arial"/>
          <w:color w:val="202122"/>
          <w:sz w:val="14"/>
          <w:szCs w:val="14"/>
          <w:shd w:val="clear" w:color="auto" w:fill="F8F9FA"/>
        </w:rPr>
        <w:t xml:space="preserve"> Darbouka égyptienne (tabla) </w:t>
      </w:r>
      <w:r w:rsidR="00CE7C25" w:rsidRPr="00B0509E">
        <w:rPr>
          <w:rFonts w:ascii="Arial" w:eastAsia="Times New Roman" w:hAnsi="Arial" w:cs="Arial"/>
          <w:color w:val="202122"/>
          <w:sz w:val="14"/>
          <w:szCs w:val="14"/>
          <w:lang w:val="en" w:eastAsia="en-GB"/>
        </w:rPr>
        <w:t>(08/01/2008) [Accessed 15/11/2022]</w:t>
      </w:r>
    </w:p>
    <w:p w14:paraId="11876818" w14:textId="4F6D5874" w:rsidR="004C7FE4" w:rsidRDefault="004C7FE4">
      <w:pPr>
        <w:pStyle w:val="FootnoteText"/>
      </w:pPr>
    </w:p>
  </w:footnote>
  <w:footnote w:id="19">
    <w:p w14:paraId="19C97C4F" w14:textId="40C23F60" w:rsidR="00CC258B" w:rsidRPr="00DE49DA" w:rsidRDefault="00CC258B" w:rsidP="00107463">
      <w:pPr>
        <w:pStyle w:val="NoSpacing"/>
        <w:rPr>
          <w:rFonts w:asciiTheme="majorHAnsi" w:hAnsiTheme="majorHAnsi" w:cstheme="majorHAnsi"/>
          <w:sz w:val="14"/>
          <w:szCs w:val="14"/>
        </w:rPr>
      </w:pPr>
      <w:r w:rsidRPr="00DE49DA">
        <w:rPr>
          <w:rStyle w:val="FootnoteReference"/>
          <w:rFonts w:asciiTheme="majorHAnsi" w:hAnsiTheme="majorHAnsi" w:cstheme="majorHAnsi"/>
          <w:sz w:val="14"/>
          <w:szCs w:val="14"/>
        </w:rPr>
        <w:footnoteRef/>
      </w:r>
      <w:r w:rsidR="00CE7C25" w:rsidRPr="00DE49DA">
        <w:rPr>
          <w:rFonts w:asciiTheme="majorHAnsi" w:hAnsiTheme="majorHAnsi" w:cstheme="majorHAnsi"/>
          <w:sz w:val="14"/>
          <w:szCs w:val="14"/>
        </w:rPr>
        <w:t xml:space="preserve"> Web Image,</w:t>
      </w:r>
      <w:r w:rsidRPr="00DE49DA">
        <w:rPr>
          <w:rFonts w:asciiTheme="majorHAnsi" w:hAnsiTheme="majorHAnsi" w:cstheme="majorHAnsi"/>
          <w:sz w:val="14"/>
          <w:szCs w:val="14"/>
        </w:rPr>
        <w:t xml:space="preserve"> </w:t>
      </w:r>
      <w:r w:rsidR="00CE7C25" w:rsidRPr="00DE49DA">
        <w:rPr>
          <w:rFonts w:asciiTheme="majorHAnsi" w:hAnsiTheme="majorHAnsi" w:cstheme="majorHAnsi"/>
          <w:sz w:val="14"/>
          <w:szCs w:val="14"/>
        </w:rPr>
        <w:t>‘Music in Ancient Egypt’, </w:t>
      </w:r>
      <w:r w:rsidR="00CE7C25" w:rsidRPr="00DE49DA">
        <w:rPr>
          <w:rFonts w:asciiTheme="majorHAnsi" w:hAnsiTheme="majorHAnsi" w:cstheme="majorHAnsi"/>
          <w:i/>
          <w:iCs/>
          <w:sz w:val="14"/>
          <w:szCs w:val="14"/>
        </w:rPr>
        <w:t>Index of /</w:t>
      </w:r>
      <w:r w:rsidR="00CE7C25" w:rsidRPr="00DE49DA">
        <w:rPr>
          <w:rFonts w:asciiTheme="majorHAnsi" w:hAnsiTheme="majorHAnsi" w:cstheme="majorHAnsi"/>
          <w:sz w:val="14"/>
          <w:szCs w:val="14"/>
        </w:rPr>
        <w:t> &lt;</w:t>
      </w:r>
      <w:hyperlink r:id="rId6" w:tgtFrame="_blank" w:history="1">
        <w:r w:rsidR="00CE7C25" w:rsidRPr="00DE49DA">
          <w:rPr>
            <w:rStyle w:val="Hyperlink"/>
            <w:rFonts w:asciiTheme="majorHAnsi" w:hAnsiTheme="majorHAnsi" w:cstheme="majorHAnsi"/>
            <w:color w:val="000000"/>
            <w:sz w:val="14"/>
            <w:szCs w:val="14"/>
          </w:rPr>
          <w:t>https://exhibitions.kelsey.lsa.umich.edu/galleries/Exhibits/MIRE/Introduction/AncientEgypt/AncientEgypt.html</w:t>
        </w:r>
      </w:hyperlink>
      <w:r w:rsidR="00CE7C25" w:rsidRPr="00DE49DA">
        <w:rPr>
          <w:rFonts w:asciiTheme="majorHAnsi" w:hAnsiTheme="majorHAnsi" w:cstheme="majorHAnsi"/>
          <w:sz w:val="14"/>
          <w:szCs w:val="14"/>
        </w:rPr>
        <w:t>&gt; [accessed 15 November 2022].</w:t>
      </w:r>
    </w:p>
  </w:footnote>
  <w:footnote w:id="20">
    <w:p w14:paraId="0784C79B" w14:textId="62D65325" w:rsidR="00CC258B" w:rsidRPr="00DE49DA" w:rsidRDefault="00CC258B" w:rsidP="00107463">
      <w:pPr>
        <w:pStyle w:val="NoSpacing"/>
        <w:rPr>
          <w:rFonts w:asciiTheme="majorHAnsi" w:hAnsiTheme="majorHAnsi" w:cstheme="majorHAnsi"/>
          <w:sz w:val="14"/>
          <w:szCs w:val="14"/>
        </w:rPr>
      </w:pPr>
      <w:r w:rsidRPr="00DE49DA">
        <w:rPr>
          <w:rStyle w:val="FootnoteReference"/>
          <w:rFonts w:asciiTheme="majorHAnsi" w:hAnsiTheme="majorHAnsi" w:cstheme="majorHAnsi"/>
          <w:sz w:val="14"/>
          <w:szCs w:val="14"/>
        </w:rPr>
        <w:footnoteRef/>
      </w:r>
      <w:r w:rsidRPr="00DE49DA">
        <w:rPr>
          <w:rFonts w:asciiTheme="majorHAnsi" w:hAnsiTheme="majorHAnsi" w:cstheme="majorHAnsi"/>
          <w:sz w:val="14"/>
          <w:szCs w:val="14"/>
        </w:rPr>
        <w:t xml:space="preserve"> </w:t>
      </w:r>
      <w:r w:rsidR="00CE7C25" w:rsidRPr="00DE49DA">
        <w:rPr>
          <w:rFonts w:asciiTheme="majorHAnsi" w:hAnsiTheme="majorHAnsi" w:cstheme="majorHAnsi"/>
          <w:sz w:val="14"/>
          <w:szCs w:val="14"/>
        </w:rPr>
        <w:t>Web Image, &lt;</w:t>
      </w:r>
      <w:hyperlink r:id="rId7" w:tgtFrame="_blank" w:history="1">
        <w:r w:rsidR="00CE7C25" w:rsidRPr="00DE49DA">
          <w:rPr>
            <w:rStyle w:val="Hyperlink"/>
            <w:rFonts w:asciiTheme="majorHAnsi" w:hAnsiTheme="majorHAnsi" w:cstheme="majorHAnsi"/>
            <w:color w:val="000000"/>
            <w:sz w:val="14"/>
            <w:szCs w:val="14"/>
          </w:rPr>
          <w:t>https://www.metmuseum.org/art/collection/search/544242</w:t>
        </w:r>
      </w:hyperlink>
      <w:r w:rsidR="00CE7C25" w:rsidRPr="00DE49DA">
        <w:rPr>
          <w:rFonts w:asciiTheme="majorHAnsi" w:hAnsiTheme="majorHAnsi" w:cstheme="majorHAnsi"/>
          <w:sz w:val="14"/>
          <w:szCs w:val="14"/>
        </w:rPr>
        <w:t>&gt; [accessed 15 November 2022].</w:t>
      </w:r>
    </w:p>
  </w:footnote>
  <w:footnote w:id="21">
    <w:p w14:paraId="4C1F16A8" w14:textId="19B5799D" w:rsidR="00871067" w:rsidRPr="00107463" w:rsidRDefault="00871067" w:rsidP="00107463">
      <w:pPr>
        <w:pStyle w:val="NoSpacing"/>
        <w:rPr>
          <w:sz w:val="14"/>
          <w:szCs w:val="14"/>
        </w:rPr>
      </w:pPr>
      <w:r w:rsidRPr="00DE49DA">
        <w:rPr>
          <w:rStyle w:val="FootnoteReference"/>
          <w:rFonts w:asciiTheme="majorHAnsi" w:hAnsiTheme="majorHAnsi" w:cstheme="majorHAnsi"/>
          <w:sz w:val="14"/>
          <w:szCs w:val="14"/>
        </w:rPr>
        <w:footnoteRef/>
      </w:r>
      <w:r w:rsidRPr="00DE49DA">
        <w:rPr>
          <w:rFonts w:asciiTheme="majorHAnsi" w:hAnsiTheme="majorHAnsi" w:cstheme="majorHAnsi"/>
          <w:sz w:val="14"/>
          <w:szCs w:val="14"/>
        </w:rPr>
        <w:t xml:space="preserve"> </w:t>
      </w:r>
      <w:r w:rsidR="00107463" w:rsidRPr="00DE49DA">
        <w:rPr>
          <w:rFonts w:asciiTheme="majorHAnsi" w:hAnsiTheme="majorHAnsi" w:cstheme="majorHAnsi"/>
          <w:sz w:val="14"/>
          <w:szCs w:val="14"/>
        </w:rPr>
        <w:t xml:space="preserve">Web Image, </w:t>
      </w:r>
      <w:r w:rsidR="00CE7C25" w:rsidRPr="00DE49DA">
        <w:rPr>
          <w:rFonts w:asciiTheme="majorHAnsi" w:hAnsiTheme="majorHAnsi" w:cstheme="majorHAnsi"/>
          <w:sz w:val="14"/>
          <w:szCs w:val="14"/>
        </w:rPr>
        <w:t>‘An Introduction to Ancient Egyptian Music’, </w:t>
      </w:r>
      <w:r w:rsidR="00CE7C25" w:rsidRPr="00DE49DA">
        <w:rPr>
          <w:rFonts w:asciiTheme="majorHAnsi" w:hAnsiTheme="majorHAnsi" w:cstheme="majorHAnsi"/>
          <w:i/>
          <w:iCs/>
          <w:sz w:val="14"/>
          <w:szCs w:val="14"/>
        </w:rPr>
        <w:t>Egypt Travel Guide - Tour Egypt</w:t>
      </w:r>
      <w:r w:rsidR="00CE7C25" w:rsidRPr="00DE49DA">
        <w:rPr>
          <w:rFonts w:asciiTheme="majorHAnsi" w:hAnsiTheme="majorHAnsi" w:cstheme="majorHAnsi"/>
          <w:sz w:val="14"/>
          <w:szCs w:val="14"/>
        </w:rPr>
        <w:t> &lt;</w:t>
      </w:r>
      <w:hyperlink r:id="rId8" w:tgtFrame="_blank" w:history="1">
        <w:r w:rsidR="00CE7C25" w:rsidRPr="00DE49DA">
          <w:rPr>
            <w:rStyle w:val="Hyperlink"/>
            <w:rFonts w:asciiTheme="majorHAnsi" w:hAnsiTheme="majorHAnsi" w:cstheme="majorHAnsi"/>
            <w:color w:val="000000"/>
            <w:sz w:val="14"/>
            <w:szCs w:val="14"/>
          </w:rPr>
          <w:t>http://www.touregypt.net/featurestories/music.htm</w:t>
        </w:r>
      </w:hyperlink>
      <w:r w:rsidR="00CE7C25" w:rsidRPr="00DE49DA">
        <w:rPr>
          <w:rFonts w:asciiTheme="majorHAnsi" w:hAnsiTheme="majorHAnsi" w:cstheme="majorHAnsi"/>
          <w:sz w:val="14"/>
          <w:szCs w:val="14"/>
        </w:rPr>
        <w:t>&gt; [accessed 15 November 2022].</w:t>
      </w:r>
    </w:p>
  </w:footnote>
  <w:footnote w:id="22">
    <w:p w14:paraId="31EF43C2" w14:textId="3BD57360" w:rsidR="00DD4431" w:rsidRPr="00B0509E" w:rsidRDefault="00DD4431" w:rsidP="00DD4431">
      <w:pPr>
        <w:pStyle w:val="FootnoteText"/>
        <w:rPr>
          <w:sz w:val="14"/>
          <w:szCs w:val="14"/>
        </w:rPr>
      </w:pPr>
      <w:r w:rsidRPr="00B0509E">
        <w:rPr>
          <w:rStyle w:val="FootnoteReference"/>
          <w:sz w:val="14"/>
          <w:szCs w:val="14"/>
        </w:rPr>
        <w:footnoteRef/>
      </w:r>
      <w:r w:rsidRPr="00B0509E">
        <w:rPr>
          <w:sz w:val="14"/>
          <w:szCs w:val="14"/>
        </w:rPr>
        <w:t xml:space="preserve"> </w:t>
      </w:r>
      <w:r w:rsidR="00B05074" w:rsidRPr="00B0509E">
        <w:rPr>
          <w:sz w:val="14"/>
          <w:szCs w:val="14"/>
        </w:rPr>
        <w:t>Tierney D. (2022), YMT Proposal</w:t>
      </w:r>
    </w:p>
  </w:footnote>
  <w:footnote w:id="23">
    <w:p w14:paraId="28AA56E7" w14:textId="37F7F6CA" w:rsidR="006B3A45" w:rsidRDefault="006B3A45">
      <w:pPr>
        <w:pStyle w:val="FootnoteText"/>
      </w:pPr>
      <w:r w:rsidRPr="00B0509E">
        <w:rPr>
          <w:rStyle w:val="FootnoteReference"/>
          <w:sz w:val="14"/>
          <w:szCs w:val="14"/>
        </w:rPr>
        <w:footnoteRef/>
      </w:r>
      <w:r w:rsidRPr="00B0509E">
        <w:rPr>
          <w:sz w:val="14"/>
          <w:szCs w:val="14"/>
        </w:rPr>
        <w:t xml:space="preserve"> </w:t>
      </w:r>
      <w:r w:rsidR="00B05074" w:rsidRPr="00B0509E">
        <w:rPr>
          <w:sz w:val="14"/>
          <w:szCs w:val="14"/>
        </w:rPr>
        <w:t>Tierney D. (2022), Exhibition Poster</w:t>
      </w:r>
    </w:p>
  </w:footnote>
  <w:footnote w:id="24">
    <w:p w14:paraId="7E23FE60" w14:textId="6BC22EAD" w:rsidR="004E2307" w:rsidRPr="00B0509E" w:rsidRDefault="004E2307">
      <w:pPr>
        <w:pStyle w:val="FootnoteText"/>
        <w:rPr>
          <w:sz w:val="14"/>
          <w:szCs w:val="14"/>
        </w:rPr>
      </w:pPr>
      <w:r w:rsidRPr="00B0509E">
        <w:rPr>
          <w:rStyle w:val="FootnoteReference"/>
          <w:sz w:val="14"/>
          <w:szCs w:val="14"/>
        </w:rPr>
        <w:footnoteRef/>
      </w:r>
      <w:r w:rsidRPr="00B0509E">
        <w:rPr>
          <w:sz w:val="14"/>
          <w:szCs w:val="14"/>
        </w:rPr>
        <w:t xml:space="preserve"> </w:t>
      </w:r>
      <w:r w:rsidR="00B05074" w:rsidRPr="00B0509E">
        <w:rPr>
          <w:sz w:val="14"/>
          <w:szCs w:val="14"/>
        </w:rPr>
        <w:t>Tierney D. (2022), Clapper Exhibit</w:t>
      </w:r>
    </w:p>
  </w:footnote>
  <w:footnote w:id="25">
    <w:p w14:paraId="5A964BE2" w14:textId="68DB51F8" w:rsidR="004E2307" w:rsidRDefault="004E2307">
      <w:pPr>
        <w:pStyle w:val="FootnoteText"/>
      </w:pPr>
      <w:r w:rsidRPr="00B0509E">
        <w:rPr>
          <w:rStyle w:val="FootnoteReference"/>
          <w:sz w:val="14"/>
          <w:szCs w:val="14"/>
        </w:rPr>
        <w:footnoteRef/>
      </w:r>
      <w:r w:rsidRPr="00B0509E">
        <w:rPr>
          <w:sz w:val="14"/>
          <w:szCs w:val="14"/>
        </w:rPr>
        <w:t xml:space="preserve"> </w:t>
      </w:r>
      <w:r w:rsidR="00B05074" w:rsidRPr="00B0509E">
        <w:rPr>
          <w:sz w:val="14"/>
          <w:szCs w:val="14"/>
        </w:rPr>
        <w:t>Tierney D. (2022), Collections Exhibit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C5"/>
    <w:rsid w:val="000D70C3"/>
    <w:rsid w:val="000E1891"/>
    <w:rsid w:val="00107463"/>
    <w:rsid w:val="00147F04"/>
    <w:rsid w:val="001C623B"/>
    <w:rsid w:val="002058DB"/>
    <w:rsid w:val="00210045"/>
    <w:rsid w:val="002604DD"/>
    <w:rsid w:val="00282839"/>
    <w:rsid w:val="00347D96"/>
    <w:rsid w:val="00357ECC"/>
    <w:rsid w:val="00394BE1"/>
    <w:rsid w:val="003B1568"/>
    <w:rsid w:val="0042168F"/>
    <w:rsid w:val="004A7C01"/>
    <w:rsid w:val="004C7FE4"/>
    <w:rsid w:val="004E2307"/>
    <w:rsid w:val="00551FD7"/>
    <w:rsid w:val="006A2AF7"/>
    <w:rsid w:val="006B3A45"/>
    <w:rsid w:val="007106CD"/>
    <w:rsid w:val="007F6DAB"/>
    <w:rsid w:val="008272D5"/>
    <w:rsid w:val="00830870"/>
    <w:rsid w:val="00871067"/>
    <w:rsid w:val="00967B26"/>
    <w:rsid w:val="00A63C30"/>
    <w:rsid w:val="00A879DC"/>
    <w:rsid w:val="00B05074"/>
    <w:rsid w:val="00B0509E"/>
    <w:rsid w:val="00BC543E"/>
    <w:rsid w:val="00C33C58"/>
    <w:rsid w:val="00C7256B"/>
    <w:rsid w:val="00CC258B"/>
    <w:rsid w:val="00CE7C25"/>
    <w:rsid w:val="00D078AE"/>
    <w:rsid w:val="00D34C4D"/>
    <w:rsid w:val="00D97E54"/>
    <w:rsid w:val="00DD4431"/>
    <w:rsid w:val="00DD766C"/>
    <w:rsid w:val="00DE49DA"/>
    <w:rsid w:val="00E16B77"/>
    <w:rsid w:val="00E273BC"/>
    <w:rsid w:val="00E81CC1"/>
    <w:rsid w:val="00E83942"/>
    <w:rsid w:val="00EC29C5"/>
    <w:rsid w:val="00ED1532"/>
    <w:rsid w:val="00ED7EFB"/>
    <w:rsid w:val="00F930B5"/>
    <w:rsid w:val="00FD4F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51B7"/>
  <w15:chartTrackingRefBased/>
  <w15:docId w15:val="{368D231A-4574-47FD-9729-CBF4C0F68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08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0870"/>
    <w:rPr>
      <w:sz w:val="20"/>
      <w:szCs w:val="20"/>
    </w:rPr>
  </w:style>
  <w:style w:type="character" w:styleId="FootnoteReference">
    <w:name w:val="footnote reference"/>
    <w:basedOn w:val="DefaultParagraphFont"/>
    <w:uiPriority w:val="99"/>
    <w:semiHidden/>
    <w:unhideWhenUsed/>
    <w:rsid w:val="00830870"/>
    <w:rPr>
      <w:vertAlign w:val="superscript"/>
    </w:rPr>
  </w:style>
  <w:style w:type="paragraph" w:styleId="NoSpacing">
    <w:name w:val="No Spacing"/>
    <w:uiPriority w:val="1"/>
    <w:qFormat/>
    <w:rsid w:val="00551FD7"/>
    <w:pPr>
      <w:spacing w:after="0" w:line="240" w:lineRule="auto"/>
    </w:pPr>
  </w:style>
  <w:style w:type="paragraph" w:styleId="EndnoteText">
    <w:name w:val="endnote text"/>
    <w:basedOn w:val="Normal"/>
    <w:link w:val="EndnoteTextChar"/>
    <w:uiPriority w:val="99"/>
    <w:semiHidden/>
    <w:unhideWhenUsed/>
    <w:rsid w:val="00FD4F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4F4C"/>
    <w:rPr>
      <w:sz w:val="20"/>
      <w:szCs w:val="20"/>
    </w:rPr>
  </w:style>
  <w:style w:type="character" w:styleId="EndnoteReference">
    <w:name w:val="endnote reference"/>
    <w:basedOn w:val="DefaultParagraphFont"/>
    <w:uiPriority w:val="99"/>
    <w:semiHidden/>
    <w:unhideWhenUsed/>
    <w:rsid w:val="00FD4F4C"/>
    <w:rPr>
      <w:vertAlign w:val="superscript"/>
    </w:rPr>
  </w:style>
  <w:style w:type="character" w:styleId="Hyperlink">
    <w:name w:val="Hyperlink"/>
    <w:basedOn w:val="DefaultParagraphFont"/>
    <w:uiPriority w:val="99"/>
    <w:unhideWhenUsed/>
    <w:rsid w:val="00D078AE"/>
    <w:rPr>
      <w:color w:val="0563C1" w:themeColor="hyperlink"/>
      <w:u w:val="single"/>
    </w:rPr>
  </w:style>
  <w:style w:type="character" w:styleId="FollowedHyperlink">
    <w:name w:val="FollowedHyperlink"/>
    <w:basedOn w:val="DefaultParagraphFont"/>
    <w:uiPriority w:val="99"/>
    <w:semiHidden/>
    <w:unhideWhenUsed/>
    <w:rsid w:val="00D078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53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hyperlink" Target="http://www.touregypt.net/featurestories/music.htm"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www.metmuseum.org/art/collection/search/544242"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britishmuseum.org/collection/object/Y_EA37302"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exhibitions.kelsey.lsa.umich.edu/galleries/Exhibits/MIRE/Introduction/AncientEgypt/AncientEgypt.html"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show.me.uk/collection/bone-clappers/" TargetMode="External"/><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www.worldhistory.org/image/6671/egyptian-bronze-sistru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hyperlink" Target="https://www.egypttoday.com/Article/4/100578/English-translation-of-ancient-Egyptian-song-at-the-Golden-Parade" TargetMode="External"/><Relationship Id="rId30" Type="http://schemas.openxmlformats.org/officeDocument/2006/relationships/hyperlink" Target="https://www.asor.org/anetoday/2018/01/earliest-music-egypt/" TargetMode="External"/><Relationship Id="rId35" Type="http://schemas.openxmlformats.org/officeDocument/2006/relationships/fontTable" Target="fontTable.xml"/><Relationship Id="rId8"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touregypt.net/featurestories/music.htm" TargetMode="External"/><Relationship Id="rId3" Type="http://schemas.openxmlformats.org/officeDocument/2006/relationships/hyperlink" Target="https://www.britishmuseum.org/collection/object/Y_EA37302" TargetMode="External"/><Relationship Id="rId7" Type="http://schemas.openxmlformats.org/officeDocument/2006/relationships/hyperlink" Target="https://www.metmuseum.org/art/collection/search/544242" TargetMode="External"/><Relationship Id="rId2" Type="http://schemas.openxmlformats.org/officeDocument/2006/relationships/hyperlink" Target="https://show.me.uk/collection/bone-clappers/" TargetMode="External"/><Relationship Id="rId1" Type="http://schemas.openxmlformats.org/officeDocument/2006/relationships/hyperlink" Target="https://www.egypttoday.com/Article/4/100578/English-translation-of-ancient-Egyptian-song-at-the-Golden-Parade" TargetMode="External"/><Relationship Id="rId6" Type="http://schemas.openxmlformats.org/officeDocument/2006/relationships/hyperlink" Target="https://exhibitions.kelsey.lsa.umich.edu/galleries/Exhibits/MIRE/Introduction/AncientEgypt/AncientEgypt.html" TargetMode="External"/><Relationship Id="rId5" Type="http://schemas.openxmlformats.org/officeDocument/2006/relationships/hyperlink" Target="https://www.worldhistory.org/image/6671/egyptian-bronze-sistrum/" TargetMode="External"/><Relationship Id="rId4" Type="http://schemas.openxmlformats.org/officeDocument/2006/relationships/hyperlink" Target="https://www.asor.org/anetoday/2018/01/earliest-music-egy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10</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dc:creator>
  <cp:keywords/>
  <dc:description/>
  <cp:lastModifiedBy>Darren Tierney</cp:lastModifiedBy>
  <cp:revision>13</cp:revision>
  <dcterms:created xsi:type="dcterms:W3CDTF">2022-11-14T17:14:00Z</dcterms:created>
  <dcterms:modified xsi:type="dcterms:W3CDTF">2022-11-15T18:00:00Z</dcterms:modified>
</cp:coreProperties>
</file>