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E8B5575" w14:textId="77777777" w:rsidR="00456AE3" w:rsidRDefault="00456AE3" w:rsidP="006C3ED6">
      <w:pPr>
        <w:rPr>
          <w:rFonts w:ascii="Times New Roman" w:eastAsia="Times New Roman" w:hAnsi="Times New Roman" w:cs="Times New Roman"/>
          <w:color w:val="373A3C"/>
        </w:rPr>
      </w:pPr>
    </w:p>
    <w:p w14:paraId="525A3D33" w14:textId="77777777" w:rsidR="00456AE3" w:rsidRDefault="00456AE3" w:rsidP="006C3ED6">
      <w:pPr>
        <w:rPr>
          <w:rFonts w:ascii="Times New Roman" w:eastAsia="Times New Roman" w:hAnsi="Times New Roman" w:cs="Times New Roman"/>
          <w:color w:val="373A3C"/>
        </w:rPr>
      </w:pPr>
    </w:p>
    <w:p w14:paraId="6AEAA33E" w14:textId="77777777" w:rsidR="00456AE3" w:rsidRDefault="00456AE3" w:rsidP="006C3ED6">
      <w:pPr>
        <w:rPr>
          <w:rFonts w:ascii="Times New Roman" w:eastAsia="Times New Roman" w:hAnsi="Times New Roman" w:cs="Times New Roman"/>
          <w:color w:val="373A3C"/>
        </w:rPr>
      </w:pPr>
    </w:p>
    <w:p w14:paraId="468579EF" w14:textId="77777777" w:rsidR="00456AE3" w:rsidRDefault="00456AE3" w:rsidP="006C3ED6">
      <w:pPr>
        <w:rPr>
          <w:rFonts w:ascii="Times New Roman" w:eastAsia="Times New Roman" w:hAnsi="Times New Roman" w:cs="Times New Roman"/>
          <w:color w:val="373A3C"/>
        </w:rPr>
      </w:pPr>
    </w:p>
    <w:p w14:paraId="09A39BC5" w14:textId="6DDE0640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University of Wales Trinity Saint David</w:t>
      </w:r>
    </w:p>
    <w:p w14:paraId="65CD5687" w14:textId="77777777" w:rsidR="00525B70" w:rsidRPr="00876122" w:rsidRDefault="00525B7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35BB4F4D" w14:textId="77777777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79A2B7D0" w14:textId="2541FBCD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School of Theology, Religious Studies &amp; Islamic Studies</w:t>
      </w:r>
    </w:p>
    <w:p w14:paraId="117D7115" w14:textId="77777777" w:rsidR="00525B70" w:rsidRPr="00876122" w:rsidRDefault="00525B7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31E7D0CC" w14:textId="77777777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6F65AB35" w14:textId="68C1C139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TRDL 7110 Study Skills for Biblical Interpretation, Islamic Studies, Study of Religion and Christian Theology</w:t>
      </w:r>
    </w:p>
    <w:p w14:paraId="1467E5A8" w14:textId="77777777" w:rsidR="00525B70" w:rsidRPr="00876122" w:rsidRDefault="00525B7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1807EB61" w14:textId="77777777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02DD9FC4" w14:textId="352D40A8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Name: Chi Hong Wong</w:t>
      </w:r>
    </w:p>
    <w:p w14:paraId="70E22C41" w14:textId="77777777" w:rsidR="00525B70" w:rsidRPr="00876122" w:rsidRDefault="00525B7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0B46C62C" w14:textId="77777777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2416401F" w14:textId="067C298E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Student number: 1903269</w:t>
      </w:r>
    </w:p>
    <w:p w14:paraId="2FC8ABBB" w14:textId="77777777" w:rsidR="00525B70" w:rsidRPr="00876122" w:rsidRDefault="00525B7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228523F9" w14:textId="77777777" w:rsidR="00456AE3" w:rsidRPr="00876122" w:rsidRDefault="00456AE3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6AE28F6A" w14:textId="6C389EE3" w:rsidR="00C245C4" w:rsidRPr="00876122" w:rsidRDefault="00C245C4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Submission date: 15 Jan. 2020</w:t>
      </w:r>
    </w:p>
    <w:p w14:paraId="76FA1C16" w14:textId="77777777" w:rsidR="00C245C4" w:rsidRDefault="00C245C4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1D9829CF" w14:textId="77777777" w:rsidR="00F549C0" w:rsidRPr="00876122" w:rsidRDefault="00F549C0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6C1EA9A1" w14:textId="0988FB88" w:rsidR="00456AE3" w:rsidRPr="00876122" w:rsidRDefault="00B667B4" w:rsidP="00525B70">
      <w:pPr>
        <w:jc w:val="center"/>
        <w:rPr>
          <w:rFonts w:ascii="Times New Roman" w:eastAsia="Times New Roman" w:hAnsi="Times New Roman" w:cs="Times New Roman"/>
          <w:color w:val="373A3C"/>
          <w:sz w:val="28"/>
          <w:szCs w:val="28"/>
        </w:rPr>
      </w:pPr>
      <w:r>
        <w:rPr>
          <w:rFonts w:ascii="Times New Roman" w:eastAsia="Times New Roman" w:hAnsi="Times New Roman" w:cs="Times New Roman"/>
          <w:color w:val="373A3C"/>
          <w:sz w:val="28"/>
          <w:szCs w:val="28"/>
        </w:rPr>
        <w:t>Third Assessment Task</w:t>
      </w:r>
      <w:r w:rsidR="00525B70"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:</w:t>
      </w:r>
    </w:p>
    <w:p w14:paraId="649B9527" w14:textId="77777777" w:rsidR="00456AE3" w:rsidRPr="00876122" w:rsidRDefault="00456AE3" w:rsidP="006C3ED6">
      <w:pPr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40B9DF60" w14:textId="77777777" w:rsidR="00456AE3" w:rsidRPr="00876122" w:rsidRDefault="00456AE3" w:rsidP="006C3ED6">
      <w:pPr>
        <w:rPr>
          <w:rFonts w:ascii="Times New Roman" w:eastAsia="Times New Roman" w:hAnsi="Times New Roman" w:cs="Times New Roman"/>
          <w:color w:val="373A3C"/>
          <w:sz w:val="28"/>
          <w:szCs w:val="28"/>
        </w:rPr>
      </w:pPr>
    </w:p>
    <w:p w14:paraId="46A9C0AB" w14:textId="77777777" w:rsidR="006C3ED6" w:rsidRPr="00876122" w:rsidRDefault="006C3ED6" w:rsidP="00876122">
      <w:pPr>
        <w:jc w:val="center"/>
        <w:rPr>
          <w:rFonts w:ascii="Times New Roman" w:eastAsia="Times New Roman" w:hAnsi="Times New Roman" w:cs="Times New Roman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With reference to texts from either the Old Testament or the New Testament (or both), and to other resources available to you, discuss the dangers of reading the Bible in a very literal way and the advantages of studying the Bible from an informed and scho</w:t>
      </w:r>
      <w:r w:rsidR="00673EFF"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larly position</w:t>
      </w: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.</w:t>
      </w:r>
    </w:p>
    <w:p w14:paraId="795132EA" w14:textId="77777777" w:rsidR="00D42E80" w:rsidRPr="00876122" w:rsidRDefault="00D42E80">
      <w:pPr>
        <w:rPr>
          <w:rFonts w:ascii="Times New Roman" w:hAnsi="Times New Roman" w:cs="Times New Roman"/>
          <w:sz w:val="28"/>
          <w:szCs w:val="28"/>
        </w:rPr>
      </w:pPr>
    </w:p>
    <w:p w14:paraId="3B3B2C74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68252386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73D0AD29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278FE3CC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5622E425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139753E2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2F79C2EB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6D378597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060CD1FE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34E0B28C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2B2E8452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3FF45831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1BE837BB" w14:textId="77777777" w:rsidR="00C245C4" w:rsidRPr="00876122" w:rsidRDefault="00C245C4">
      <w:pPr>
        <w:rPr>
          <w:rFonts w:ascii="Times New Roman" w:hAnsi="Times New Roman" w:cs="Times New Roman"/>
          <w:sz w:val="28"/>
          <w:szCs w:val="28"/>
        </w:rPr>
      </w:pPr>
    </w:p>
    <w:p w14:paraId="23ED06CD" w14:textId="759369B2" w:rsidR="00F549C0" w:rsidRDefault="007F663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Essay</w:t>
      </w:r>
      <w:r w:rsidR="00F549C0">
        <w:rPr>
          <w:rFonts w:ascii="Times New Roman" w:hAnsi="Times New Roman" w:cs="Times New Roman"/>
          <w:sz w:val="28"/>
          <w:szCs w:val="28"/>
        </w:rPr>
        <w:t xml:space="preserve"> Topic:</w:t>
      </w:r>
    </w:p>
    <w:p w14:paraId="07A8E630" w14:textId="77777777" w:rsidR="00F549C0" w:rsidRDefault="00F549C0">
      <w:pPr>
        <w:rPr>
          <w:rFonts w:ascii="Times New Roman" w:hAnsi="Times New Roman" w:cs="Times New Roman"/>
          <w:sz w:val="28"/>
          <w:szCs w:val="28"/>
        </w:rPr>
      </w:pPr>
    </w:p>
    <w:p w14:paraId="5531A81F" w14:textId="77777777" w:rsidR="00F549C0" w:rsidRPr="00876122" w:rsidRDefault="00F549C0" w:rsidP="00F549C0">
      <w:pPr>
        <w:rPr>
          <w:rFonts w:ascii="Times New Roman" w:eastAsia="Times New Roman" w:hAnsi="Times New Roman" w:cs="Times New Roman"/>
          <w:sz w:val="28"/>
          <w:szCs w:val="28"/>
        </w:rPr>
      </w:pPr>
      <w:r w:rsidRPr="00876122">
        <w:rPr>
          <w:rFonts w:ascii="Times New Roman" w:eastAsia="Times New Roman" w:hAnsi="Times New Roman" w:cs="Times New Roman"/>
          <w:color w:val="373A3C"/>
          <w:sz w:val="28"/>
          <w:szCs w:val="28"/>
        </w:rPr>
        <w:t>With reference to texts from either the Old Testament or the New Testament (or both), and to other resources available to you, discuss the dangers of reading the Bible in a very literal way and the advantages of studying the Bible from an informed and scholarly position.</w:t>
      </w:r>
    </w:p>
    <w:p w14:paraId="334ABC96" w14:textId="77777777" w:rsidR="00F549C0" w:rsidRDefault="00F549C0">
      <w:pPr>
        <w:rPr>
          <w:rFonts w:ascii="Times New Roman" w:hAnsi="Times New Roman" w:cs="Times New Roman"/>
          <w:sz w:val="28"/>
          <w:szCs w:val="28"/>
        </w:rPr>
      </w:pPr>
    </w:p>
    <w:p w14:paraId="1D0C9B27" w14:textId="77777777" w:rsidR="00F549C0" w:rsidRDefault="00F549C0">
      <w:pPr>
        <w:rPr>
          <w:rFonts w:ascii="Times New Roman" w:hAnsi="Times New Roman" w:cs="Times New Roman"/>
          <w:sz w:val="28"/>
          <w:szCs w:val="28"/>
        </w:rPr>
      </w:pPr>
    </w:p>
    <w:p w14:paraId="186C168F" w14:textId="572AB91E" w:rsidR="00C245C4" w:rsidRPr="00876122" w:rsidRDefault="007F6639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C245C4" w:rsidRPr="00876122">
        <w:rPr>
          <w:rFonts w:ascii="Times New Roman" w:hAnsi="Times New Roman" w:cs="Times New Roman"/>
          <w:sz w:val="28"/>
          <w:szCs w:val="28"/>
        </w:rPr>
        <w:t xml:space="preserve">Outline: </w:t>
      </w:r>
    </w:p>
    <w:p w14:paraId="05AA3336" w14:textId="77777777" w:rsidR="00C245C4" w:rsidRDefault="00C245C4">
      <w:pPr>
        <w:rPr>
          <w:rFonts w:ascii="Times New Roman" w:hAnsi="Times New Roman" w:cs="Times New Roman"/>
        </w:rPr>
      </w:pPr>
    </w:p>
    <w:p w14:paraId="51548BDE" w14:textId="4F4037FF" w:rsidR="00F91FC0" w:rsidRPr="00876122" w:rsidRDefault="00252A5D" w:rsidP="0087612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76122">
        <w:rPr>
          <w:rFonts w:ascii="Times New Roman" w:hAnsi="Times New Roman" w:cs="Times New Roman"/>
          <w:sz w:val="28"/>
          <w:szCs w:val="28"/>
        </w:rPr>
        <w:t>Introduction</w:t>
      </w:r>
    </w:p>
    <w:p w14:paraId="28228475" w14:textId="605F7A49" w:rsidR="00252A5D" w:rsidRPr="00876122" w:rsidRDefault="00252A5D" w:rsidP="0087612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76122">
        <w:rPr>
          <w:rFonts w:ascii="Times New Roman" w:hAnsi="Times New Roman" w:cs="Times New Roman"/>
          <w:sz w:val="28"/>
          <w:szCs w:val="28"/>
        </w:rPr>
        <w:t>What is literal interpretation?</w:t>
      </w:r>
    </w:p>
    <w:p w14:paraId="1C78C663" w14:textId="2CBA7971" w:rsidR="00252A5D" w:rsidRPr="00876122" w:rsidRDefault="00252A5D" w:rsidP="0087612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76122">
        <w:rPr>
          <w:rFonts w:ascii="Times New Roman" w:hAnsi="Times New Roman" w:cs="Times New Roman"/>
          <w:sz w:val="28"/>
          <w:szCs w:val="28"/>
        </w:rPr>
        <w:t>Danger of ignoring historical context</w:t>
      </w:r>
    </w:p>
    <w:p w14:paraId="49E336CF" w14:textId="71D340F9" w:rsidR="00252A5D" w:rsidRPr="00876122" w:rsidRDefault="00252A5D" w:rsidP="0087612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76122">
        <w:rPr>
          <w:rFonts w:ascii="Times New Roman" w:hAnsi="Times New Roman" w:cs="Times New Roman"/>
          <w:sz w:val="28"/>
          <w:szCs w:val="28"/>
        </w:rPr>
        <w:t>Danger of ignoring literary context</w:t>
      </w:r>
    </w:p>
    <w:p w14:paraId="08D1C084" w14:textId="04FB0827" w:rsidR="00252A5D" w:rsidRPr="00876122" w:rsidRDefault="00252A5D" w:rsidP="0087612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8"/>
          <w:szCs w:val="28"/>
        </w:rPr>
      </w:pPr>
      <w:r w:rsidRPr="00876122">
        <w:rPr>
          <w:rFonts w:ascii="Times New Roman" w:hAnsi="Times New Roman" w:cs="Times New Roman"/>
          <w:sz w:val="28"/>
          <w:szCs w:val="28"/>
        </w:rPr>
        <w:t>Conclusion</w:t>
      </w:r>
    </w:p>
    <w:p w14:paraId="50707310" w14:textId="77777777" w:rsidR="00252A5D" w:rsidRPr="00876122" w:rsidRDefault="00252A5D" w:rsidP="00876122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442061A5" w14:textId="77777777" w:rsidR="00252A5D" w:rsidRPr="00876122" w:rsidRDefault="00252A5D" w:rsidP="00876122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p w14:paraId="2D8AE598" w14:textId="77777777" w:rsidR="00C245C4" w:rsidRPr="00876122" w:rsidRDefault="00C245C4" w:rsidP="00252A5D">
      <w:pPr>
        <w:rPr>
          <w:rFonts w:ascii="Times New Roman" w:hAnsi="Times New Roman" w:cs="Times New Roman"/>
          <w:sz w:val="28"/>
          <w:szCs w:val="28"/>
        </w:rPr>
      </w:pPr>
    </w:p>
    <w:p w14:paraId="4496B656" w14:textId="77777777" w:rsidR="00C245C4" w:rsidRPr="00876122" w:rsidRDefault="00C245C4" w:rsidP="00252A5D">
      <w:pPr>
        <w:rPr>
          <w:rFonts w:ascii="Times New Roman" w:hAnsi="Times New Roman" w:cs="Times New Roman"/>
          <w:sz w:val="28"/>
          <w:szCs w:val="28"/>
        </w:rPr>
      </w:pPr>
    </w:p>
    <w:p w14:paraId="64DDCAF8" w14:textId="77777777" w:rsidR="00C245C4" w:rsidRDefault="00C245C4" w:rsidP="00252A5D">
      <w:pPr>
        <w:rPr>
          <w:rFonts w:ascii="Times New Roman" w:hAnsi="Times New Roman" w:cs="Times New Roman"/>
        </w:rPr>
      </w:pPr>
    </w:p>
    <w:p w14:paraId="2BC0821B" w14:textId="77777777" w:rsidR="00C245C4" w:rsidRDefault="00C245C4" w:rsidP="00252A5D">
      <w:pPr>
        <w:rPr>
          <w:rFonts w:ascii="Times New Roman" w:hAnsi="Times New Roman" w:cs="Times New Roman"/>
        </w:rPr>
      </w:pPr>
    </w:p>
    <w:p w14:paraId="134C22DF" w14:textId="77777777" w:rsidR="00C245C4" w:rsidRDefault="00C245C4" w:rsidP="00252A5D">
      <w:pPr>
        <w:rPr>
          <w:rFonts w:ascii="Times New Roman" w:hAnsi="Times New Roman" w:cs="Times New Roman"/>
        </w:rPr>
      </w:pPr>
    </w:p>
    <w:p w14:paraId="6C152B72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0330978C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6FD614C5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02E7CD42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11BA11CE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2A49C17D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7A329552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0197653A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281324FC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6A90A4FC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4A1649D0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541A8A7A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193F42F7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2AF8ACA3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2103B7D1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26AF9529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38F9FD44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6975FC75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3126D08E" w14:textId="77777777" w:rsidR="000C36CF" w:rsidRDefault="000C36CF" w:rsidP="00252A5D">
      <w:pPr>
        <w:rPr>
          <w:rFonts w:ascii="Times New Roman" w:hAnsi="Times New Roman" w:cs="Times New Roman"/>
        </w:rPr>
      </w:pPr>
    </w:p>
    <w:p w14:paraId="6D0BA119" w14:textId="77777777" w:rsidR="00F549C0" w:rsidRDefault="00F549C0" w:rsidP="00252A5D">
      <w:pPr>
        <w:rPr>
          <w:rFonts w:ascii="Times New Roman" w:hAnsi="Times New Roman" w:cs="Times New Roman"/>
        </w:rPr>
      </w:pPr>
      <w:bookmarkStart w:id="0" w:name="_GoBack"/>
      <w:bookmarkEnd w:id="0"/>
    </w:p>
    <w:p w14:paraId="294EC492" w14:textId="3F496208" w:rsidR="00252A5D" w:rsidRPr="00D41E4E" w:rsidRDefault="00252A5D" w:rsidP="00D41E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D41E4E">
        <w:rPr>
          <w:rFonts w:ascii="Times New Roman" w:hAnsi="Times New Roman" w:cs="Times New Roman"/>
        </w:rPr>
        <w:t>Introduction</w:t>
      </w:r>
    </w:p>
    <w:p w14:paraId="2605959D" w14:textId="77777777" w:rsidR="00D41E4E" w:rsidRPr="00D41E4E" w:rsidRDefault="00D41E4E" w:rsidP="00D41E4E">
      <w:pPr>
        <w:pStyle w:val="ListParagraph"/>
        <w:spacing w:line="360" w:lineRule="auto"/>
        <w:rPr>
          <w:rFonts w:ascii="Times New Roman" w:hAnsi="Times New Roman" w:cs="Times New Roman"/>
        </w:rPr>
      </w:pPr>
    </w:p>
    <w:p w14:paraId="4DD7CF68" w14:textId="6EB66590" w:rsidR="00252A5D" w:rsidRDefault="003272FD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 recent poll </w:t>
      </w:r>
      <w:r w:rsidR="00877786">
        <w:rPr>
          <w:rFonts w:ascii="Times New Roman" w:hAnsi="Times New Roman" w:cs="Times New Roman"/>
        </w:rPr>
        <w:t xml:space="preserve">in U.S. </w:t>
      </w:r>
      <w:r>
        <w:rPr>
          <w:rFonts w:ascii="Times New Roman" w:hAnsi="Times New Roman" w:cs="Times New Roman"/>
        </w:rPr>
        <w:t>shows that</w:t>
      </w:r>
      <w:r w:rsidR="00B620AA">
        <w:rPr>
          <w:rFonts w:ascii="Times New Roman" w:hAnsi="Times New Roman" w:cs="Times New Roman"/>
        </w:rPr>
        <w:t xml:space="preserve"> about 24% of Americans believe</w:t>
      </w:r>
      <w:r w:rsidR="00877786">
        <w:rPr>
          <w:rFonts w:ascii="Times New Roman" w:hAnsi="Times New Roman" w:cs="Times New Roman"/>
        </w:rPr>
        <w:t xml:space="preserve"> that</w:t>
      </w:r>
      <w:r w:rsidR="00B620AA">
        <w:rPr>
          <w:rFonts w:ascii="Times New Roman" w:hAnsi="Times New Roman" w:cs="Times New Roman"/>
        </w:rPr>
        <w:t xml:space="preserve"> the Bible is </w:t>
      </w:r>
      <w:r w:rsidR="003A1D3A">
        <w:rPr>
          <w:rFonts w:ascii="Times New Roman" w:hAnsi="Times New Roman" w:cs="Times New Roman"/>
        </w:rPr>
        <w:t xml:space="preserve">the </w:t>
      </w:r>
      <w:r w:rsidR="00B620AA">
        <w:rPr>
          <w:rFonts w:ascii="Times New Roman" w:hAnsi="Times New Roman" w:cs="Times New Roman"/>
        </w:rPr>
        <w:t>literal wor</w:t>
      </w:r>
      <w:r w:rsidR="003A1D3A">
        <w:rPr>
          <w:rFonts w:ascii="Times New Roman" w:hAnsi="Times New Roman" w:cs="Times New Roman"/>
        </w:rPr>
        <w:t>d of God, whereas a</w:t>
      </w:r>
      <w:r w:rsidR="00B620AA">
        <w:rPr>
          <w:rFonts w:ascii="Times New Roman" w:hAnsi="Times New Roman" w:cs="Times New Roman"/>
        </w:rPr>
        <w:t>bout 47% believe that the Bible was inspired, but not to be taken literally.</w:t>
      </w:r>
      <w:r w:rsidR="00B620AA">
        <w:rPr>
          <w:rStyle w:val="FootnoteReference"/>
          <w:rFonts w:ascii="Times New Roman" w:hAnsi="Times New Roman" w:cs="Times New Roman"/>
        </w:rPr>
        <w:footnoteReference w:id="1"/>
      </w:r>
      <w:r w:rsidR="00B620AA">
        <w:rPr>
          <w:rFonts w:ascii="Times New Roman" w:hAnsi="Times New Roman" w:cs="Times New Roman"/>
        </w:rPr>
        <w:t xml:space="preserve"> </w:t>
      </w:r>
      <w:r w:rsidR="006B3BCF">
        <w:rPr>
          <w:rFonts w:ascii="Times New Roman" w:hAnsi="Times New Roman" w:cs="Times New Roman"/>
        </w:rPr>
        <w:t>Actually some</w:t>
      </w:r>
      <w:r w:rsidR="00F73D57">
        <w:rPr>
          <w:rFonts w:ascii="Times New Roman" w:hAnsi="Times New Roman" w:cs="Times New Roman"/>
        </w:rPr>
        <w:t xml:space="preserve"> Christian lit</w:t>
      </w:r>
      <w:r w:rsidR="00403D90">
        <w:rPr>
          <w:rFonts w:ascii="Times New Roman" w:hAnsi="Times New Roman" w:cs="Times New Roman"/>
        </w:rPr>
        <w:t>erature</w:t>
      </w:r>
      <w:r w:rsidR="00B613F5">
        <w:rPr>
          <w:rFonts w:ascii="Times New Roman" w:hAnsi="Times New Roman" w:cs="Times New Roman"/>
        </w:rPr>
        <w:t xml:space="preserve"> </w:t>
      </w:r>
      <w:r w:rsidR="00403D90">
        <w:rPr>
          <w:rFonts w:ascii="Times New Roman" w:hAnsi="Times New Roman" w:cs="Times New Roman"/>
        </w:rPr>
        <w:t xml:space="preserve">writers </w:t>
      </w:r>
      <w:r w:rsidR="00B613F5">
        <w:rPr>
          <w:rFonts w:ascii="Times New Roman" w:hAnsi="Times New Roman" w:cs="Times New Roman"/>
        </w:rPr>
        <w:t>claim</w:t>
      </w:r>
      <w:r w:rsidR="00F47B7F">
        <w:rPr>
          <w:rFonts w:ascii="Times New Roman" w:hAnsi="Times New Roman" w:cs="Times New Roman"/>
        </w:rPr>
        <w:t xml:space="preserve"> that</w:t>
      </w:r>
      <w:r w:rsidR="00F73D57">
        <w:rPr>
          <w:rFonts w:ascii="Times New Roman" w:hAnsi="Times New Roman" w:cs="Times New Roman"/>
        </w:rPr>
        <w:t xml:space="preserve"> </w:t>
      </w:r>
      <w:r w:rsidR="00F47B7F">
        <w:rPr>
          <w:rFonts w:ascii="Times New Roman" w:hAnsi="Times New Roman" w:cs="Times New Roman"/>
        </w:rPr>
        <w:t xml:space="preserve">literal </w:t>
      </w:r>
      <w:r w:rsidR="00F73D57">
        <w:rPr>
          <w:rFonts w:ascii="Times New Roman" w:hAnsi="Times New Roman" w:cs="Times New Roman"/>
        </w:rPr>
        <w:t>interpret</w:t>
      </w:r>
      <w:r w:rsidR="003A1D3A">
        <w:rPr>
          <w:rFonts w:ascii="Times New Roman" w:hAnsi="Times New Roman" w:cs="Times New Roman"/>
        </w:rPr>
        <w:t>ation is ‘one of the great essentials of the Christian Faith’</w:t>
      </w:r>
      <w:r w:rsidR="00F73D57">
        <w:rPr>
          <w:rFonts w:ascii="Times New Roman" w:hAnsi="Times New Roman" w:cs="Times New Roman"/>
        </w:rPr>
        <w:t>.</w:t>
      </w:r>
      <w:r w:rsidR="006B3BCF">
        <w:rPr>
          <w:rStyle w:val="FootnoteReference"/>
          <w:rFonts w:ascii="Times New Roman" w:hAnsi="Times New Roman" w:cs="Times New Roman"/>
        </w:rPr>
        <w:footnoteReference w:id="2"/>
      </w:r>
      <w:r w:rsidR="00F73D57">
        <w:rPr>
          <w:rFonts w:ascii="Times New Roman" w:hAnsi="Times New Roman" w:cs="Times New Roman"/>
        </w:rPr>
        <w:t xml:space="preserve"> </w:t>
      </w:r>
      <w:r w:rsidR="00CE10B7">
        <w:rPr>
          <w:rFonts w:ascii="Times New Roman" w:hAnsi="Times New Roman" w:cs="Times New Roman"/>
        </w:rPr>
        <w:t xml:space="preserve">As </w:t>
      </w:r>
      <w:r w:rsidR="00951E55">
        <w:rPr>
          <w:rFonts w:ascii="Times New Roman" w:hAnsi="Times New Roman" w:cs="Times New Roman"/>
        </w:rPr>
        <w:t>the Bible</w:t>
      </w:r>
      <w:r w:rsidR="001811F5">
        <w:rPr>
          <w:rFonts w:ascii="Times New Roman" w:hAnsi="Times New Roman" w:cs="Times New Roman"/>
        </w:rPr>
        <w:t xml:space="preserve"> is </w:t>
      </w:r>
      <w:r w:rsidR="00CE10B7">
        <w:rPr>
          <w:rFonts w:ascii="Times New Roman" w:hAnsi="Times New Roman" w:cs="Times New Roman"/>
        </w:rPr>
        <w:t>a sacred book with authori</w:t>
      </w:r>
      <w:r w:rsidR="009E3B14">
        <w:rPr>
          <w:rFonts w:ascii="Times New Roman" w:hAnsi="Times New Roman" w:cs="Times New Roman"/>
        </w:rPr>
        <w:t>ty</w:t>
      </w:r>
      <w:r w:rsidR="00CE10B7">
        <w:rPr>
          <w:rFonts w:ascii="Times New Roman" w:hAnsi="Times New Roman" w:cs="Times New Roman"/>
        </w:rPr>
        <w:t xml:space="preserve">, </w:t>
      </w:r>
      <w:r w:rsidR="005A5CDD">
        <w:rPr>
          <w:rFonts w:ascii="Times New Roman" w:hAnsi="Times New Roman" w:cs="Times New Roman"/>
        </w:rPr>
        <w:t>many Christians</w:t>
      </w:r>
      <w:r w:rsidR="0009573D">
        <w:rPr>
          <w:rFonts w:ascii="Times New Roman" w:hAnsi="Times New Roman" w:cs="Times New Roman"/>
        </w:rPr>
        <w:t xml:space="preserve"> think that literal reading</w:t>
      </w:r>
      <w:r w:rsidR="00CE10B7">
        <w:rPr>
          <w:rFonts w:ascii="Times New Roman" w:hAnsi="Times New Roman" w:cs="Times New Roman"/>
        </w:rPr>
        <w:t xml:space="preserve"> is the most appropriate way</w:t>
      </w:r>
      <w:r w:rsidR="0026123A">
        <w:rPr>
          <w:rFonts w:ascii="Times New Roman" w:hAnsi="Times New Roman" w:cs="Times New Roman"/>
        </w:rPr>
        <w:t xml:space="preserve"> to understand the Bible</w:t>
      </w:r>
      <w:r w:rsidR="002735D9">
        <w:rPr>
          <w:rFonts w:ascii="Times New Roman" w:hAnsi="Times New Roman" w:cs="Times New Roman"/>
        </w:rPr>
        <w:t>.</w:t>
      </w:r>
      <w:r w:rsidR="00437E95">
        <w:rPr>
          <w:rFonts w:ascii="Times New Roman" w:hAnsi="Times New Roman" w:cs="Times New Roman"/>
        </w:rPr>
        <w:t xml:space="preserve"> </w:t>
      </w:r>
    </w:p>
    <w:p w14:paraId="29D9A1E4" w14:textId="77777777" w:rsidR="00036C1C" w:rsidRDefault="00036C1C" w:rsidP="00A72BF1">
      <w:pPr>
        <w:spacing w:line="360" w:lineRule="auto"/>
        <w:rPr>
          <w:rFonts w:ascii="Times New Roman" w:hAnsi="Times New Roman" w:cs="Times New Roman"/>
        </w:rPr>
      </w:pPr>
    </w:p>
    <w:p w14:paraId="1D248245" w14:textId="7477501C" w:rsidR="00036C1C" w:rsidRPr="00F73D57" w:rsidRDefault="00036C1C" w:rsidP="00A72BF1">
      <w:pPr>
        <w:spacing w:line="360" w:lineRule="auto"/>
        <w:rPr>
          <w:rFonts w:ascii="Times New Roman" w:hAnsi="Times New Roman" w:cs="Times New Roman"/>
          <w:strike/>
        </w:rPr>
      </w:pPr>
      <w:r>
        <w:rPr>
          <w:rFonts w:ascii="Times New Roman" w:hAnsi="Times New Roman" w:cs="Times New Roman"/>
        </w:rPr>
        <w:t>In this essay,</w:t>
      </w:r>
      <w:r w:rsidR="00BB3423">
        <w:rPr>
          <w:rFonts w:ascii="Times New Roman" w:hAnsi="Times New Roman" w:cs="Times New Roman"/>
        </w:rPr>
        <w:t xml:space="preserve"> we will investigate what</w:t>
      </w:r>
      <w:r w:rsidR="00D35F28">
        <w:rPr>
          <w:rFonts w:ascii="Times New Roman" w:hAnsi="Times New Roman" w:cs="Times New Roman"/>
        </w:rPr>
        <w:t xml:space="preserve"> literal interpretat</w:t>
      </w:r>
      <w:r w:rsidR="0051339C">
        <w:rPr>
          <w:rFonts w:ascii="Times New Roman" w:hAnsi="Times New Roman" w:cs="Times New Roman"/>
        </w:rPr>
        <w:t>ion</w:t>
      </w:r>
      <w:r w:rsidR="00736CCF">
        <w:rPr>
          <w:rStyle w:val="FootnoteReference"/>
          <w:rFonts w:ascii="Times New Roman" w:hAnsi="Times New Roman" w:cs="Times New Roman"/>
        </w:rPr>
        <w:footnoteReference w:id="3"/>
      </w:r>
      <w:r w:rsidR="0051339C">
        <w:rPr>
          <w:rFonts w:ascii="Times New Roman" w:hAnsi="Times New Roman" w:cs="Times New Roman"/>
        </w:rPr>
        <w:t xml:space="preserve"> </w:t>
      </w:r>
      <w:r w:rsidR="008B4E80">
        <w:rPr>
          <w:rFonts w:ascii="Times New Roman" w:hAnsi="Times New Roman" w:cs="Times New Roman"/>
        </w:rPr>
        <w:t xml:space="preserve">is and what implication this kind of interpretation will incur. </w:t>
      </w:r>
      <w:r w:rsidR="0051339C">
        <w:rPr>
          <w:rFonts w:ascii="Times New Roman" w:hAnsi="Times New Roman" w:cs="Times New Roman"/>
        </w:rPr>
        <w:t>T</w:t>
      </w:r>
      <w:r w:rsidR="00127C61">
        <w:rPr>
          <w:rFonts w:ascii="Times New Roman" w:hAnsi="Times New Roman" w:cs="Times New Roman"/>
        </w:rPr>
        <w:t>hen we will discuss two</w:t>
      </w:r>
      <w:r w:rsidR="0051339C">
        <w:rPr>
          <w:rFonts w:ascii="Times New Roman" w:hAnsi="Times New Roman" w:cs="Times New Roman"/>
        </w:rPr>
        <w:t xml:space="preserve"> danger</w:t>
      </w:r>
      <w:r w:rsidR="00127C61">
        <w:rPr>
          <w:rFonts w:ascii="Times New Roman" w:hAnsi="Times New Roman" w:cs="Times New Roman"/>
        </w:rPr>
        <w:t>s</w:t>
      </w:r>
      <w:r w:rsidR="00D35F28">
        <w:rPr>
          <w:rFonts w:ascii="Times New Roman" w:hAnsi="Times New Roman" w:cs="Times New Roman"/>
        </w:rPr>
        <w:t xml:space="preserve"> the readers may face by </w:t>
      </w:r>
      <w:r w:rsidR="0051339C">
        <w:rPr>
          <w:rFonts w:ascii="Times New Roman" w:hAnsi="Times New Roman" w:cs="Times New Roman"/>
        </w:rPr>
        <w:t xml:space="preserve">purely </w:t>
      </w:r>
      <w:r w:rsidR="00D35F28">
        <w:rPr>
          <w:rFonts w:ascii="Times New Roman" w:hAnsi="Times New Roman" w:cs="Times New Roman"/>
        </w:rPr>
        <w:t>literal interpretation of the Bible</w:t>
      </w:r>
      <w:r w:rsidR="00531B13">
        <w:rPr>
          <w:rFonts w:ascii="Times New Roman" w:hAnsi="Times New Roman" w:cs="Times New Roman"/>
        </w:rPr>
        <w:t>, namely ignor</w:t>
      </w:r>
      <w:r w:rsidR="0051339C">
        <w:rPr>
          <w:rFonts w:ascii="Times New Roman" w:hAnsi="Times New Roman" w:cs="Times New Roman"/>
        </w:rPr>
        <w:t xml:space="preserve">ing the historical context and </w:t>
      </w:r>
      <w:r w:rsidR="00B7657A">
        <w:rPr>
          <w:rFonts w:ascii="Times New Roman" w:hAnsi="Times New Roman" w:cs="Times New Roman"/>
        </w:rPr>
        <w:t xml:space="preserve">ignoring </w:t>
      </w:r>
      <w:r w:rsidR="0051339C">
        <w:rPr>
          <w:rFonts w:ascii="Times New Roman" w:hAnsi="Times New Roman" w:cs="Times New Roman"/>
        </w:rPr>
        <w:t>the literary context. In order</w:t>
      </w:r>
      <w:r w:rsidR="00C5478A">
        <w:rPr>
          <w:rFonts w:ascii="Times New Roman" w:hAnsi="Times New Roman" w:cs="Times New Roman"/>
        </w:rPr>
        <w:t xml:space="preserve"> to avoid these two </w:t>
      </w:r>
      <w:r w:rsidR="00D35F28">
        <w:rPr>
          <w:rFonts w:ascii="Times New Roman" w:hAnsi="Times New Roman" w:cs="Times New Roman"/>
        </w:rPr>
        <w:t>dangers</w:t>
      </w:r>
      <w:r w:rsidR="000D348B">
        <w:rPr>
          <w:rFonts w:ascii="Times New Roman" w:hAnsi="Times New Roman" w:cs="Times New Roman"/>
        </w:rPr>
        <w:t>, we argue that</w:t>
      </w:r>
      <w:r w:rsidR="00531B13">
        <w:rPr>
          <w:rFonts w:ascii="Times New Roman" w:hAnsi="Times New Roman" w:cs="Times New Roman"/>
        </w:rPr>
        <w:t xml:space="preserve"> sch</w:t>
      </w:r>
      <w:r w:rsidR="00D55016">
        <w:rPr>
          <w:rFonts w:ascii="Times New Roman" w:hAnsi="Times New Roman" w:cs="Times New Roman"/>
        </w:rPr>
        <w:t>olarly works</w:t>
      </w:r>
      <w:r w:rsidR="000D348B">
        <w:rPr>
          <w:rFonts w:ascii="Times New Roman" w:hAnsi="Times New Roman" w:cs="Times New Roman"/>
        </w:rPr>
        <w:t xml:space="preserve"> </w:t>
      </w:r>
      <w:r w:rsidR="00C35A90">
        <w:rPr>
          <w:rFonts w:ascii="Times New Roman" w:hAnsi="Times New Roman" w:cs="Times New Roman"/>
        </w:rPr>
        <w:t>are</w:t>
      </w:r>
      <w:r w:rsidR="000D348B">
        <w:rPr>
          <w:rFonts w:ascii="Times New Roman" w:hAnsi="Times New Roman" w:cs="Times New Roman"/>
        </w:rPr>
        <w:t xml:space="preserve"> help</w:t>
      </w:r>
      <w:r w:rsidR="00DE39A7">
        <w:rPr>
          <w:rFonts w:ascii="Times New Roman" w:hAnsi="Times New Roman" w:cs="Times New Roman"/>
        </w:rPr>
        <w:t>ful</w:t>
      </w:r>
      <w:r w:rsidR="000D348B">
        <w:rPr>
          <w:rFonts w:ascii="Times New Roman" w:hAnsi="Times New Roman" w:cs="Times New Roman"/>
        </w:rPr>
        <w:t xml:space="preserve"> for</w:t>
      </w:r>
      <w:r w:rsidR="00264B4A">
        <w:rPr>
          <w:rFonts w:ascii="Times New Roman" w:hAnsi="Times New Roman" w:cs="Times New Roman"/>
        </w:rPr>
        <w:t xml:space="preserve"> a better understanding of the biblical text</w:t>
      </w:r>
      <w:r w:rsidR="003B4AC7">
        <w:rPr>
          <w:rFonts w:ascii="Times New Roman" w:hAnsi="Times New Roman" w:cs="Times New Roman"/>
        </w:rPr>
        <w:t xml:space="preserve">. Also, those works </w:t>
      </w:r>
      <w:r w:rsidR="004872F1">
        <w:rPr>
          <w:rFonts w:ascii="Times New Roman" w:hAnsi="Times New Roman" w:cs="Times New Roman"/>
        </w:rPr>
        <w:t xml:space="preserve">can </w:t>
      </w:r>
      <w:r w:rsidR="003B4AC7">
        <w:rPr>
          <w:rFonts w:ascii="Times New Roman" w:hAnsi="Times New Roman" w:cs="Times New Roman"/>
        </w:rPr>
        <w:t>act</w:t>
      </w:r>
      <w:r w:rsidR="000D348B">
        <w:rPr>
          <w:rFonts w:ascii="Times New Roman" w:hAnsi="Times New Roman" w:cs="Times New Roman"/>
        </w:rPr>
        <w:t xml:space="preserve"> </w:t>
      </w:r>
      <w:r w:rsidR="0007324B">
        <w:rPr>
          <w:rFonts w:ascii="Times New Roman" w:hAnsi="Times New Roman" w:cs="Times New Roman"/>
        </w:rPr>
        <w:t>as a control to limit</w:t>
      </w:r>
      <w:r w:rsidR="000D348B">
        <w:rPr>
          <w:rFonts w:ascii="Times New Roman" w:hAnsi="Times New Roman" w:cs="Times New Roman"/>
        </w:rPr>
        <w:t xml:space="preserve"> our self-imposed </w:t>
      </w:r>
      <w:r w:rsidR="00BA75DE">
        <w:rPr>
          <w:rFonts w:ascii="Times New Roman" w:hAnsi="Times New Roman" w:cs="Times New Roman"/>
        </w:rPr>
        <w:t>bias into the reading by searching</w:t>
      </w:r>
      <w:r w:rsidR="000D348B">
        <w:rPr>
          <w:rFonts w:ascii="Times New Roman" w:hAnsi="Times New Roman" w:cs="Times New Roman"/>
        </w:rPr>
        <w:t xml:space="preserve"> the</w:t>
      </w:r>
      <w:r w:rsidR="00EF395B">
        <w:rPr>
          <w:rFonts w:ascii="Times New Roman" w:hAnsi="Times New Roman" w:cs="Times New Roman"/>
        </w:rPr>
        <w:t xml:space="preserve"> biblical</w:t>
      </w:r>
      <w:r w:rsidR="000D348B">
        <w:rPr>
          <w:rFonts w:ascii="Times New Roman" w:hAnsi="Times New Roman" w:cs="Times New Roman"/>
        </w:rPr>
        <w:t xml:space="preserve"> author’s intended meaning.</w:t>
      </w:r>
    </w:p>
    <w:p w14:paraId="13147E75" w14:textId="77777777" w:rsidR="00252A5D" w:rsidRDefault="00252A5D" w:rsidP="00A72BF1">
      <w:pPr>
        <w:spacing w:line="360" w:lineRule="auto"/>
        <w:rPr>
          <w:rFonts w:ascii="Times New Roman" w:hAnsi="Times New Roman" w:cs="Times New Roman"/>
        </w:rPr>
      </w:pPr>
    </w:p>
    <w:p w14:paraId="144418E9" w14:textId="58E65C8E" w:rsidR="00252A5D" w:rsidRPr="00D41E4E" w:rsidRDefault="00252A5D" w:rsidP="00D41E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D41E4E">
        <w:rPr>
          <w:rFonts w:ascii="Times New Roman" w:hAnsi="Times New Roman" w:cs="Times New Roman"/>
        </w:rPr>
        <w:t>What is literal interpretation?</w:t>
      </w:r>
    </w:p>
    <w:p w14:paraId="6F1D7A36" w14:textId="77777777" w:rsidR="00D41E4E" w:rsidRPr="00D41E4E" w:rsidRDefault="00D41E4E" w:rsidP="00D41E4E">
      <w:pPr>
        <w:spacing w:line="360" w:lineRule="auto"/>
        <w:rPr>
          <w:rFonts w:ascii="Times New Roman" w:hAnsi="Times New Roman" w:cs="Times New Roman"/>
        </w:rPr>
      </w:pPr>
    </w:p>
    <w:p w14:paraId="34263B8D" w14:textId="5C03CB14" w:rsidR="00252A5D" w:rsidRDefault="0047695C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According to Olson, biblical literalists ‘have a profound reverence for the Bible. It is a sacred authority, the word of God’.</w:t>
      </w:r>
      <w:r>
        <w:rPr>
          <w:rStyle w:val="FootnoteReference"/>
          <w:rFonts w:ascii="Times New Roman" w:hAnsi="Times New Roman" w:cs="Times New Roman"/>
        </w:rPr>
        <w:footnoteReference w:id="4"/>
      </w:r>
      <w:r>
        <w:rPr>
          <w:rFonts w:ascii="Times New Roman" w:hAnsi="Times New Roman" w:cs="Times New Roman"/>
        </w:rPr>
        <w:t xml:space="preserve"> </w:t>
      </w:r>
      <w:r w:rsidR="008A426E">
        <w:rPr>
          <w:rFonts w:ascii="Times New Roman" w:hAnsi="Times New Roman" w:cs="Times New Roman"/>
        </w:rPr>
        <w:t>Because the Bible is</w:t>
      </w:r>
      <w:r w:rsidR="00234305">
        <w:rPr>
          <w:rFonts w:ascii="Times New Roman" w:hAnsi="Times New Roman" w:cs="Times New Roman"/>
        </w:rPr>
        <w:t xml:space="preserve"> the inspiration of</w:t>
      </w:r>
      <w:r w:rsidR="00D6176E">
        <w:rPr>
          <w:rFonts w:ascii="Times New Roman" w:hAnsi="Times New Roman" w:cs="Times New Roman"/>
        </w:rPr>
        <w:t xml:space="preserve"> God, l</w:t>
      </w:r>
      <w:r w:rsidR="004C01BE">
        <w:rPr>
          <w:rFonts w:ascii="Times New Roman" w:hAnsi="Times New Roman" w:cs="Times New Roman"/>
        </w:rPr>
        <w:t xml:space="preserve">iteralists think that God will ensure the accuracy of </w:t>
      </w:r>
      <w:r w:rsidR="00F81C8A">
        <w:rPr>
          <w:rFonts w:ascii="Times New Roman" w:hAnsi="Times New Roman" w:cs="Times New Roman"/>
        </w:rPr>
        <w:t>every detail</w:t>
      </w:r>
      <w:r w:rsidR="004C01BE">
        <w:rPr>
          <w:rFonts w:ascii="Times New Roman" w:hAnsi="Times New Roman" w:cs="Times New Roman"/>
        </w:rPr>
        <w:t xml:space="preserve"> in </w:t>
      </w:r>
      <w:r w:rsidR="00D6176E">
        <w:rPr>
          <w:rFonts w:ascii="Times New Roman" w:hAnsi="Times New Roman" w:cs="Times New Roman"/>
        </w:rPr>
        <w:t xml:space="preserve">the Bible </w:t>
      </w:r>
      <w:r w:rsidR="004C01BE">
        <w:rPr>
          <w:rFonts w:ascii="Times New Roman" w:hAnsi="Times New Roman" w:cs="Times New Roman"/>
        </w:rPr>
        <w:t xml:space="preserve">(II Tim.3:16). </w:t>
      </w:r>
      <w:r w:rsidR="00A235EA">
        <w:rPr>
          <w:rFonts w:ascii="Times New Roman" w:hAnsi="Times New Roman" w:cs="Times New Roman"/>
        </w:rPr>
        <w:t>Following</w:t>
      </w:r>
      <w:r w:rsidR="00E57FD3">
        <w:rPr>
          <w:rFonts w:ascii="Times New Roman" w:hAnsi="Times New Roman" w:cs="Times New Roman"/>
        </w:rPr>
        <w:t xml:space="preserve"> this logic, God’s word can transcend all historical or cultural limitation in a supernatural way.</w:t>
      </w:r>
    </w:p>
    <w:p w14:paraId="5682FBED" w14:textId="77777777" w:rsidR="003162D0" w:rsidRDefault="003162D0" w:rsidP="00A72BF1">
      <w:pPr>
        <w:spacing w:line="360" w:lineRule="auto"/>
        <w:rPr>
          <w:rFonts w:ascii="Times New Roman" w:hAnsi="Times New Roman" w:cs="Times New Roman"/>
        </w:rPr>
      </w:pPr>
    </w:p>
    <w:p w14:paraId="5A048AB6" w14:textId="3DD75BB3" w:rsidR="00F81C8A" w:rsidRDefault="00F81C8A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This kind of thinking</w:t>
      </w:r>
      <w:r w:rsidR="007B6B08">
        <w:rPr>
          <w:rFonts w:ascii="Times New Roman" w:hAnsi="Times New Roman" w:cs="Times New Roman"/>
        </w:rPr>
        <w:t xml:space="preserve"> easily leads to</w:t>
      </w:r>
      <w:r w:rsidR="00B7657A">
        <w:rPr>
          <w:rFonts w:ascii="Times New Roman" w:hAnsi="Times New Roman" w:cs="Times New Roman"/>
        </w:rPr>
        <w:t xml:space="preserve"> a tendency to</w:t>
      </w:r>
      <w:r w:rsidR="007B6B08">
        <w:rPr>
          <w:rFonts w:ascii="Times New Roman" w:hAnsi="Times New Roman" w:cs="Times New Roman"/>
        </w:rPr>
        <w:t xml:space="preserve"> historicize</w:t>
      </w:r>
      <w:r w:rsidR="00B7657A">
        <w:rPr>
          <w:rFonts w:ascii="Times New Roman" w:hAnsi="Times New Roman" w:cs="Times New Roman"/>
        </w:rPr>
        <w:t xml:space="preserve"> everything</w:t>
      </w:r>
      <w:r>
        <w:rPr>
          <w:rFonts w:ascii="Times New Roman" w:hAnsi="Times New Roman" w:cs="Times New Roman"/>
        </w:rPr>
        <w:t xml:space="preserve"> the</w:t>
      </w:r>
      <w:r w:rsidR="00665AC4">
        <w:rPr>
          <w:rFonts w:ascii="Times New Roman" w:hAnsi="Times New Roman" w:cs="Times New Roman"/>
        </w:rPr>
        <w:t xml:space="preserve"> Bible says, that is treating</w:t>
      </w:r>
      <w:r w:rsidR="007A04C0">
        <w:rPr>
          <w:rFonts w:ascii="Times New Roman" w:hAnsi="Times New Roman" w:cs="Times New Roman"/>
        </w:rPr>
        <w:t xml:space="preserve"> all </w:t>
      </w:r>
      <w:r w:rsidR="007B6B08">
        <w:rPr>
          <w:rFonts w:ascii="Times New Roman" w:hAnsi="Times New Roman" w:cs="Times New Roman"/>
        </w:rPr>
        <w:t>accounts</w:t>
      </w:r>
      <w:r w:rsidR="00BB0F5A">
        <w:rPr>
          <w:rFonts w:ascii="Times New Roman" w:hAnsi="Times New Roman" w:cs="Times New Roman"/>
        </w:rPr>
        <w:t xml:space="preserve"> to</w:t>
      </w:r>
      <w:r w:rsidR="007B6B08">
        <w:rPr>
          <w:rFonts w:ascii="Times New Roman" w:hAnsi="Times New Roman" w:cs="Times New Roman"/>
        </w:rPr>
        <w:t xml:space="preserve"> </w:t>
      </w:r>
      <w:r w:rsidR="00D72651">
        <w:rPr>
          <w:rFonts w:ascii="Times New Roman" w:hAnsi="Times New Roman" w:cs="Times New Roman"/>
        </w:rPr>
        <w:t>have</w:t>
      </w:r>
      <w:r w:rsidR="00BB0F5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historical</w:t>
      </w:r>
      <w:r w:rsidR="00BB0F5A">
        <w:rPr>
          <w:rFonts w:ascii="Times New Roman" w:hAnsi="Times New Roman" w:cs="Times New Roman"/>
        </w:rPr>
        <w:t>ly</w:t>
      </w:r>
      <w:r>
        <w:rPr>
          <w:rFonts w:ascii="Times New Roman" w:hAnsi="Times New Roman" w:cs="Times New Roman"/>
        </w:rPr>
        <w:t xml:space="preserve"> happened</w:t>
      </w:r>
      <w:r w:rsidR="00CC35D5">
        <w:rPr>
          <w:rFonts w:ascii="Times New Roman" w:hAnsi="Times New Roman" w:cs="Times New Roman"/>
        </w:rPr>
        <w:t>, or will happen in the future</w:t>
      </w:r>
      <w:r w:rsidR="00A30D84">
        <w:rPr>
          <w:rFonts w:ascii="Times New Roman" w:hAnsi="Times New Roman" w:cs="Times New Roman"/>
        </w:rPr>
        <w:t xml:space="preserve"> (in prophecy)</w:t>
      </w:r>
      <w:r>
        <w:rPr>
          <w:rFonts w:ascii="Times New Roman" w:hAnsi="Times New Roman" w:cs="Times New Roman"/>
        </w:rPr>
        <w:t xml:space="preserve">. </w:t>
      </w:r>
      <w:r w:rsidR="00624805">
        <w:rPr>
          <w:rFonts w:ascii="Times New Roman" w:hAnsi="Times New Roman" w:cs="Times New Roman"/>
        </w:rPr>
        <w:t>If</w:t>
      </w:r>
      <w:r w:rsidR="00D72651">
        <w:rPr>
          <w:rFonts w:ascii="Times New Roman" w:hAnsi="Times New Roman" w:cs="Times New Roman"/>
        </w:rPr>
        <w:t xml:space="preserve"> any conflict </w:t>
      </w:r>
      <w:r w:rsidR="002C51A2">
        <w:rPr>
          <w:rFonts w:ascii="Times New Roman" w:hAnsi="Times New Roman" w:cs="Times New Roman"/>
        </w:rPr>
        <w:t xml:space="preserve">or inconsistency </w:t>
      </w:r>
      <w:r w:rsidR="00624805">
        <w:rPr>
          <w:rFonts w:ascii="Times New Roman" w:hAnsi="Times New Roman" w:cs="Times New Roman"/>
        </w:rPr>
        <w:t xml:space="preserve">appears </w:t>
      </w:r>
      <w:r w:rsidR="003162D0">
        <w:rPr>
          <w:rFonts w:ascii="Times New Roman" w:hAnsi="Times New Roman" w:cs="Times New Roman"/>
        </w:rPr>
        <w:t>between the Bible and modern scientific</w:t>
      </w:r>
      <w:r>
        <w:rPr>
          <w:rFonts w:ascii="Times New Roman" w:hAnsi="Times New Roman" w:cs="Times New Roman"/>
        </w:rPr>
        <w:t xml:space="preserve"> finding, literalist wo</w:t>
      </w:r>
      <w:r w:rsidR="000E4EF0">
        <w:rPr>
          <w:rFonts w:ascii="Times New Roman" w:hAnsi="Times New Roman" w:cs="Times New Roman"/>
        </w:rPr>
        <w:t>uld find ways to interpret the Bible passage in order to harmonize the conflict</w:t>
      </w:r>
      <w:r>
        <w:rPr>
          <w:rFonts w:ascii="Times New Roman" w:hAnsi="Times New Roman" w:cs="Times New Roman"/>
        </w:rPr>
        <w:t>.</w:t>
      </w:r>
      <w:r w:rsidR="00EF370E">
        <w:rPr>
          <w:rFonts w:ascii="Times New Roman" w:hAnsi="Times New Roman" w:cs="Times New Roman"/>
        </w:rPr>
        <w:t xml:space="preserve"> However, most of the time</w:t>
      </w:r>
      <w:r w:rsidR="00ED1162">
        <w:rPr>
          <w:rFonts w:ascii="Times New Roman" w:hAnsi="Times New Roman" w:cs="Times New Roman"/>
        </w:rPr>
        <w:t xml:space="preserve"> scientists are not satisfied with</w:t>
      </w:r>
      <w:r w:rsidR="00651D2D">
        <w:rPr>
          <w:rFonts w:ascii="Times New Roman" w:hAnsi="Times New Roman" w:cs="Times New Roman"/>
        </w:rPr>
        <w:t xml:space="preserve"> th</w:t>
      </w:r>
      <w:r w:rsidR="00EF370E">
        <w:rPr>
          <w:rFonts w:ascii="Times New Roman" w:hAnsi="Times New Roman" w:cs="Times New Roman"/>
        </w:rPr>
        <w:t>e</w:t>
      </w:r>
      <w:r w:rsidR="00651D2D">
        <w:rPr>
          <w:rFonts w:ascii="Times New Roman" w:hAnsi="Times New Roman" w:cs="Times New Roman"/>
        </w:rPr>
        <w:t>se</w:t>
      </w:r>
      <w:r w:rsidR="00EF370E">
        <w:rPr>
          <w:rFonts w:ascii="Times New Roman" w:hAnsi="Times New Roman" w:cs="Times New Roman"/>
        </w:rPr>
        <w:t xml:space="preserve"> </w:t>
      </w:r>
      <w:r w:rsidR="005B6F50">
        <w:rPr>
          <w:rFonts w:ascii="Times New Roman" w:hAnsi="Times New Roman" w:cs="Times New Roman"/>
        </w:rPr>
        <w:t>kinds of explanation</w:t>
      </w:r>
      <w:r w:rsidR="00EF370E">
        <w:rPr>
          <w:rFonts w:ascii="Times New Roman" w:hAnsi="Times New Roman" w:cs="Times New Roman"/>
        </w:rPr>
        <w:t>.</w:t>
      </w:r>
    </w:p>
    <w:p w14:paraId="0F52FA72" w14:textId="77777777" w:rsidR="003162D0" w:rsidRDefault="003162D0" w:rsidP="00A72BF1">
      <w:pPr>
        <w:spacing w:line="360" w:lineRule="auto"/>
        <w:rPr>
          <w:rFonts w:ascii="Times New Roman" w:hAnsi="Times New Roman" w:cs="Times New Roman"/>
        </w:rPr>
      </w:pPr>
    </w:p>
    <w:p w14:paraId="7D5EAED1" w14:textId="6902AE7C" w:rsidR="003162D0" w:rsidRPr="00D41E4E" w:rsidRDefault="003162D0" w:rsidP="00D41E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D41E4E">
        <w:rPr>
          <w:rFonts w:ascii="Times New Roman" w:hAnsi="Times New Roman" w:cs="Times New Roman"/>
        </w:rPr>
        <w:t>Danger of ignoring historical context</w:t>
      </w:r>
    </w:p>
    <w:p w14:paraId="6C4795FC" w14:textId="77777777" w:rsidR="00D41E4E" w:rsidRDefault="00D41E4E" w:rsidP="00A72BF1">
      <w:pPr>
        <w:spacing w:line="360" w:lineRule="auto"/>
        <w:rPr>
          <w:rFonts w:ascii="Times New Roman" w:hAnsi="Times New Roman" w:cs="Times New Roman"/>
        </w:rPr>
      </w:pPr>
    </w:p>
    <w:p w14:paraId="19E84793" w14:textId="4AA740CF" w:rsidR="00A72BF1" w:rsidRDefault="00EF370E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One of the major battlefields </w:t>
      </w:r>
      <w:r w:rsidR="00F449BD">
        <w:rPr>
          <w:rFonts w:ascii="Times New Roman" w:hAnsi="Times New Roman" w:cs="Times New Roman"/>
        </w:rPr>
        <w:t>of science and the litera</w:t>
      </w:r>
      <w:r w:rsidR="00ED1162">
        <w:rPr>
          <w:rFonts w:ascii="Times New Roman" w:hAnsi="Times New Roman" w:cs="Times New Roman"/>
        </w:rPr>
        <w:t xml:space="preserve">l interpretation </w:t>
      </w:r>
      <w:r w:rsidR="00F449BD">
        <w:rPr>
          <w:rFonts w:ascii="Times New Roman" w:hAnsi="Times New Roman" w:cs="Times New Roman"/>
        </w:rPr>
        <w:t xml:space="preserve">of the Bible </w:t>
      </w:r>
      <w:r w:rsidR="00AA37B7">
        <w:rPr>
          <w:rFonts w:ascii="Times New Roman" w:hAnsi="Times New Roman" w:cs="Times New Roman"/>
        </w:rPr>
        <w:t>is concerning</w:t>
      </w:r>
      <w:r>
        <w:rPr>
          <w:rFonts w:ascii="Times New Roman" w:hAnsi="Times New Roman" w:cs="Times New Roman"/>
        </w:rPr>
        <w:t xml:space="preserve"> the origin of the earth. M</w:t>
      </w:r>
      <w:r w:rsidR="00E57FD3">
        <w:rPr>
          <w:rFonts w:ascii="Times New Roman" w:hAnsi="Times New Roman" w:cs="Times New Roman"/>
        </w:rPr>
        <w:t>any literalists take the period of creation in Genesis 1 as literal</w:t>
      </w:r>
      <w:r w:rsidR="00732A6B">
        <w:rPr>
          <w:rFonts w:ascii="Times New Roman" w:hAnsi="Times New Roman" w:cs="Times New Roman"/>
        </w:rPr>
        <w:t>ly</w:t>
      </w:r>
      <w:r w:rsidR="00E57FD3">
        <w:rPr>
          <w:rFonts w:ascii="Times New Roman" w:hAnsi="Times New Roman" w:cs="Times New Roman"/>
        </w:rPr>
        <w:t xml:space="preserve"> sev</w:t>
      </w:r>
      <w:r w:rsidR="00F21F92">
        <w:rPr>
          <w:rFonts w:ascii="Times New Roman" w:hAnsi="Times New Roman" w:cs="Times New Roman"/>
        </w:rPr>
        <w:t>en days with twenty-four hours, and the date of creation was</w:t>
      </w:r>
      <w:r w:rsidR="009E6ACC">
        <w:rPr>
          <w:rFonts w:ascii="Times New Roman" w:hAnsi="Times New Roman" w:cs="Times New Roman"/>
        </w:rPr>
        <w:t xml:space="preserve"> around</w:t>
      </w:r>
      <w:r w:rsidR="00F21F92">
        <w:rPr>
          <w:rFonts w:ascii="Times New Roman" w:hAnsi="Times New Roman" w:cs="Times New Roman"/>
        </w:rPr>
        <w:t xml:space="preserve"> 4,004 B.C.</w:t>
      </w:r>
      <w:r w:rsidR="002D5256">
        <w:rPr>
          <w:rStyle w:val="FootnoteReference"/>
          <w:rFonts w:ascii="Times New Roman" w:hAnsi="Times New Roman" w:cs="Times New Roman"/>
        </w:rPr>
        <w:footnoteReference w:id="5"/>
      </w:r>
      <w:r w:rsidR="005B6F50">
        <w:rPr>
          <w:rFonts w:ascii="Times New Roman" w:hAnsi="Times New Roman" w:cs="Times New Roman"/>
        </w:rPr>
        <w:t xml:space="preserve"> Nevertheless</w:t>
      </w:r>
      <w:r w:rsidR="000E4EF0">
        <w:rPr>
          <w:rFonts w:ascii="Times New Roman" w:hAnsi="Times New Roman" w:cs="Times New Roman"/>
        </w:rPr>
        <w:t>,</w:t>
      </w:r>
      <w:r w:rsidR="0094327F">
        <w:rPr>
          <w:rFonts w:ascii="Times New Roman" w:hAnsi="Times New Roman" w:cs="Times New Roman"/>
        </w:rPr>
        <w:t xml:space="preserve"> the ma</w:t>
      </w:r>
      <w:r w:rsidR="006B21AA">
        <w:rPr>
          <w:rFonts w:ascii="Times New Roman" w:hAnsi="Times New Roman" w:cs="Times New Roman"/>
        </w:rPr>
        <w:t>instream scientists</w:t>
      </w:r>
      <w:r w:rsidR="0094327F">
        <w:rPr>
          <w:rFonts w:ascii="Times New Roman" w:hAnsi="Times New Roman" w:cs="Times New Roman"/>
        </w:rPr>
        <w:t xml:space="preserve"> estimate that the</w:t>
      </w:r>
      <w:r w:rsidR="000F5205">
        <w:rPr>
          <w:rFonts w:ascii="Times New Roman" w:hAnsi="Times New Roman" w:cs="Times New Roman"/>
        </w:rPr>
        <w:t xml:space="preserve"> earth is about 4.5 billion years old and the universe as a whole is about 14 billion years old.</w:t>
      </w:r>
      <w:r w:rsidR="0094327F">
        <w:rPr>
          <w:rStyle w:val="FootnoteReference"/>
          <w:rFonts w:ascii="Times New Roman" w:hAnsi="Times New Roman" w:cs="Times New Roman"/>
        </w:rPr>
        <w:footnoteReference w:id="6"/>
      </w:r>
      <w:r w:rsidR="007E5516">
        <w:rPr>
          <w:rFonts w:ascii="Times New Roman" w:hAnsi="Times New Roman" w:cs="Times New Roman"/>
        </w:rPr>
        <w:t xml:space="preserve"> </w:t>
      </w:r>
    </w:p>
    <w:p w14:paraId="612986CA" w14:textId="77777777" w:rsidR="00467516" w:rsidRDefault="00467516" w:rsidP="00A72BF1">
      <w:pPr>
        <w:spacing w:line="360" w:lineRule="auto"/>
        <w:rPr>
          <w:rFonts w:ascii="Times New Roman" w:hAnsi="Times New Roman" w:cs="Times New Roman"/>
        </w:rPr>
      </w:pPr>
    </w:p>
    <w:p w14:paraId="7A31B26F" w14:textId="7450F48E" w:rsidR="007E5516" w:rsidRDefault="007E5516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order to keep the Genesi</w:t>
      </w:r>
      <w:r w:rsidR="007A04C0">
        <w:rPr>
          <w:rFonts w:ascii="Times New Roman" w:hAnsi="Times New Roman" w:cs="Times New Roman"/>
        </w:rPr>
        <w:t>s</w:t>
      </w:r>
      <w:r w:rsidR="001B1F69">
        <w:rPr>
          <w:rFonts w:ascii="Times New Roman" w:hAnsi="Times New Roman" w:cs="Times New Roman"/>
        </w:rPr>
        <w:t>’</w:t>
      </w:r>
      <w:r w:rsidR="007A04C0">
        <w:rPr>
          <w:rFonts w:ascii="Times New Roman" w:hAnsi="Times New Roman" w:cs="Times New Roman"/>
        </w:rPr>
        <w:t xml:space="preserve"> creation account as</w:t>
      </w:r>
      <w:r w:rsidR="00F81C8A">
        <w:rPr>
          <w:rFonts w:ascii="Times New Roman" w:hAnsi="Times New Roman" w:cs="Times New Roman"/>
        </w:rPr>
        <w:t xml:space="preserve"> historical</w:t>
      </w:r>
      <w:r w:rsidR="003D4319">
        <w:rPr>
          <w:rFonts w:ascii="Times New Roman" w:hAnsi="Times New Roman" w:cs="Times New Roman"/>
        </w:rPr>
        <w:t xml:space="preserve"> accurate, </w:t>
      </w:r>
      <w:r w:rsidR="00032CEE">
        <w:rPr>
          <w:rFonts w:ascii="Times New Roman" w:hAnsi="Times New Roman" w:cs="Times New Roman"/>
        </w:rPr>
        <w:t>literalists have developed some explanations to reco</w:t>
      </w:r>
      <w:r w:rsidR="00DB6C96">
        <w:rPr>
          <w:rFonts w:ascii="Times New Roman" w:hAnsi="Times New Roman" w:cs="Times New Roman"/>
        </w:rPr>
        <w:t>ncile the scientific findings and</w:t>
      </w:r>
      <w:r w:rsidR="00032CEE">
        <w:rPr>
          <w:rFonts w:ascii="Times New Roman" w:hAnsi="Times New Roman" w:cs="Times New Roman"/>
        </w:rPr>
        <w:t xml:space="preserve"> the creation </w:t>
      </w:r>
      <w:r w:rsidR="00DB6C96">
        <w:rPr>
          <w:rFonts w:ascii="Times New Roman" w:hAnsi="Times New Roman" w:cs="Times New Roman"/>
        </w:rPr>
        <w:t>account of six days twenty-four hours. One of the popular explanations is the ‘G</w:t>
      </w:r>
      <w:r w:rsidR="00032CEE">
        <w:rPr>
          <w:rFonts w:ascii="Times New Roman" w:hAnsi="Times New Roman" w:cs="Times New Roman"/>
        </w:rPr>
        <w:t>ap theory</w:t>
      </w:r>
      <w:r w:rsidR="00DB6C96">
        <w:rPr>
          <w:rFonts w:ascii="Times New Roman" w:hAnsi="Times New Roman" w:cs="Times New Roman"/>
        </w:rPr>
        <w:t>’</w:t>
      </w:r>
      <w:r w:rsidR="00032CEE">
        <w:rPr>
          <w:rFonts w:ascii="Times New Roman" w:hAnsi="Times New Roman" w:cs="Times New Roman"/>
        </w:rPr>
        <w:t>. The Gap</w:t>
      </w:r>
      <w:r w:rsidR="007F4B08">
        <w:rPr>
          <w:rFonts w:ascii="Times New Roman" w:hAnsi="Times New Roman" w:cs="Times New Roman"/>
        </w:rPr>
        <w:t xml:space="preserve"> refers to a</w:t>
      </w:r>
      <w:r w:rsidR="003D4319">
        <w:rPr>
          <w:rFonts w:ascii="Times New Roman" w:hAnsi="Times New Roman" w:cs="Times New Roman"/>
        </w:rPr>
        <w:t xml:space="preserve"> long period of time between the creation of Gen. </w:t>
      </w:r>
      <w:r w:rsidR="005B340F">
        <w:rPr>
          <w:rFonts w:ascii="Times New Roman" w:hAnsi="Times New Roman" w:cs="Times New Roman"/>
        </w:rPr>
        <w:t>1:1 and</w:t>
      </w:r>
      <w:r w:rsidR="003D4319">
        <w:rPr>
          <w:rFonts w:ascii="Times New Roman" w:hAnsi="Times New Roman" w:cs="Times New Roman"/>
        </w:rPr>
        <w:t xml:space="preserve"> 1:2.</w:t>
      </w:r>
      <w:r w:rsidR="009E6ACC">
        <w:rPr>
          <w:rFonts w:ascii="Times New Roman" w:hAnsi="Times New Roman" w:cs="Times New Roman"/>
        </w:rPr>
        <w:t xml:space="preserve"> Scofield Reference Bible states</w:t>
      </w:r>
      <w:r w:rsidR="003D4319">
        <w:rPr>
          <w:rFonts w:ascii="Times New Roman" w:hAnsi="Times New Roman" w:cs="Times New Roman"/>
        </w:rPr>
        <w:t xml:space="preserve"> that </w:t>
      </w:r>
      <w:r w:rsidR="005B340F">
        <w:rPr>
          <w:rFonts w:ascii="Times New Roman" w:hAnsi="Times New Roman" w:cs="Times New Roman"/>
        </w:rPr>
        <w:t>the ‘without form and void’ in Gen. 1:2 ‘clearly indicate that the earth had undergone a cataclysmic change as the result of divine judgement’.</w:t>
      </w:r>
      <w:r w:rsidR="005B340F">
        <w:rPr>
          <w:rStyle w:val="FootnoteReference"/>
          <w:rFonts w:ascii="Times New Roman" w:hAnsi="Times New Roman" w:cs="Times New Roman"/>
        </w:rPr>
        <w:footnoteReference w:id="7"/>
      </w:r>
      <w:r w:rsidR="005B340F">
        <w:rPr>
          <w:rFonts w:ascii="Times New Roman" w:hAnsi="Times New Roman" w:cs="Times New Roman"/>
        </w:rPr>
        <w:t xml:space="preserve"> </w:t>
      </w:r>
      <w:r w:rsidR="000918FE">
        <w:rPr>
          <w:rFonts w:ascii="Times New Roman" w:hAnsi="Times New Roman" w:cs="Times New Roman"/>
        </w:rPr>
        <w:t>So Genesis 1:3–31 is interpreted</w:t>
      </w:r>
      <w:r w:rsidR="007112DF">
        <w:rPr>
          <w:rFonts w:ascii="Times New Roman" w:hAnsi="Times New Roman" w:cs="Times New Roman"/>
        </w:rPr>
        <w:t xml:space="preserve"> as a re-creation account</w:t>
      </w:r>
      <w:r w:rsidR="00963489">
        <w:rPr>
          <w:rFonts w:ascii="Times New Roman" w:hAnsi="Times New Roman" w:cs="Times New Roman"/>
        </w:rPr>
        <w:t xml:space="preserve"> after a long period of time</w:t>
      </w:r>
      <w:r w:rsidR="007112DF">
        <w:rPr>
          <w:rFonts w:ascii="Times New Roman" w:hAnsi="Times New Roman" w:cs="Times New Roman"/>
        </w:rPr>
        <w:t xml:space="preserve">. However, many </w:t>
      </w:r>
      <w:r w:rsidR="001F758A">
        <w:rPr>
          <w:rFonts w:ascii="Times New Roman" w:hAnsi="Times New Roman" w:cs="Times New Roman"/>
        </w:rPr>
        <w:t xml:space="preserve">scholars </w:t>
      </w:r>
      <w:r w:rsidR="007112DF">
        <w:rPr>
          <w:rFonts w:ascii="Times New Roman" w:hAnsi="Times New Roman" w:cs="Times New Roman"/>
        </w:rPr>
        <w:t xml:space="preserve">reject the ‘gap theory’ because </w:t>
      </w:r>
      <w:r w:rsidR="003162D0">
        <w:rPr>
          <w:rFonts w:ascii="Times New Roman" w:hAnsi="Times New Roman" w:cs="Times New Roman"/>
        </w:rPr>
        <w:t xml:space="preserve">there is no hint of any life, sin or judgement before </w:t>
      </w:r>
      <w:r w:rsidR="00E01861">
        <w:rPr>
          <w:rFonts w:ascii="Times New Roman" w:hAnsi="Times New Roman" w:cs="Times New Roman"/>
        </w:rPr>
        <w:t>this ‘re-</w:t>
      </w:r>
      <w:r w:rsidR="003162D0">
        <w:rPr>
          <w:rFonts w:ascii="Times New Roman" w:hAnsi="Times New Roman" w:cs="Times New Roman"/>
        </w:rPr>
        <w:t>creation</w:t>
      </w:r>
      <w:r w:rsidR="00E01861">
        <w:rPr>
          <w:rFonts w:ascii="Times New Roman" w:hAnsi="Times New Roman" w:cs="Times New Roman"/>
        </w:rPr>
        <w:t>’</w:t>
      </w:r>
      <w:r w:rsidR="007112DF">
        <w:rPr>
          <w:rFonts w:ascii="Times New Roman" w:hAnsi="Times New Roman" w:cs="Times New Roman"/>
        </w:rPr>
        <w:t xml:space="preserve"> in the </w:t>
      </w:r>
      <w:r w:rsidR="001E1E78">
        <w:rPr>
          <w:rFonts w:ascii="Times New Roman" w:hAnsi="Times New Roman" w:cs="Times New Roman"/>
        </w:rPr>
        <w:t xml:space="preserve">whole </w:t>
      </w:r>
      <w:r w:rsidR="007112DF">
        <w:rPr>
          <w:rFonts w:ascii="Times New Roman" w:hAnsi="Times New Roman" w:cs="Times New Roman"/>
        </w:rPr>
        <w:t>Genesis story.</w:t>
      </w:r>
      <w:r w:rsidR="003162D0">
        <w:rPr>
          <w:rFonts w:ascii="Times New Roman" w:hAnsi="Times New Roman" w:cs="Times New Roman"/>
        </w:rPr>
        <w:t xml:space="preserve"> Speculative details are just forced</w:t>
      </w:r>
      <w:r w:rsidR="00F32054">
        <w:rPr>
          <w:rFonts w:ascii="Times New Roman" w:hAnsi="Times New Roman" w:cs="Times New Roman"/>
        </w:rPr>
        <w:t xml:space="preserve"> </w:t>
      </w:r>
      <w:r w:rsidR="003162D0">
        <w:rPr>
          <w:rFonts w:ascii="Times New Roman" w:hAnsi="Times New Roman" w:cs="Times New Roman"/>
        </w:rPr>
        <w:t xml:space="preserve">to add </w:t>
      </w:r>
      <w:r w:rsidR="00B923C4">
        <w:rPr>
          <w:rFonts w:ascii="Times New Roman" w:hAnsi="Times New Roman" w:cs="Times New Roman"/>
        </w:rPr>
        <w:t>into the text</w:t>
      </w:r>
      <w:r w:rsidR="00F32054">
        <w:rPr>
          <w:rFonts w:ascii="Times New Roman" w:hAnsi="Times New Roman" w:cs="Times New Roman"/>
        </w:rPr>
        <w:t xml:space="preserve"> in order to fit into scientific system.</w:t>
      </w:r>
      <w:r w:rsidR="00F32054">
        <w:rPr>
          <w:rStyle w:val="FootnoteReference"/>
          <w:rFonts w:ascii="Times New Roman" w:hAnsi="Times New Roman" w:cs="Times New Roman"/>
        </w:rPr>
        <w:footnoteReference w:id="8"/>
      </w:r>
    </w:p>
    <w:p w14:paraId="6A44EE98" w14:textId="77777777" w:rsidR="00032CEE" w:rsidRDefault="00032CEE" w:rsidP="00A72BF1">
      <w:pPr>
        <w:spacing w:line="360" w:lineRule="auto"/>
        <w:rPr>
          <w:rFonts w:ascii="Times New Roman" w:hAnsi="Times New Roman" w:cs="Times New Roman"/>
        </w:rPr>
      </w:pPr>
    </w:p>
    <w:p w14:paraId="169E5181" w14:textId="22F63265" w:rsidR="007112DF" w:rsidRPr="00252A5D" w:rsidRDefault="007112DF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Another popular suggestion is </w:t>
      </w:r>
      <w:r w:rsidR="00B2542E">
        <w:rPr>
          <w:rFonts w:ascii="Times New Roman" w:hAnsi="Times New Roman" w:cs="Times New Roman"/>
        </w:rPr>
        <w:t xml:space="preserve">the </w:t>
      </w:r>
      <w:r w:rsidR="001E1E78">
        <w:rPr>
          <w:rFonts w:ascii="Times New Roman" w:hAnsi="Times New Roman" w:cs="Times New Roman"/>
        </w:rPr>
        <w:t xml:space="preserve">Young Earth theory, which challenges all scientific assumptions. </w:t>
      </w:r>
      <w:r w:rsidR="006D5DC4">
        <w:rPr>
          <w:rFonts w:ascii="Times New Roman" w:hAnsi="Times New Roman" w:cs="Times New Roman"/>
        </w:rPr>
        <w:t xml:space="preserve">For example, the Young Earth theorist </w:t>
      </w:r>
      <w:r w:rsidR="00812BFC">
        <w:rPr>
          <w:rFonts w:ascii="Times New Roman" w:hAnsi="Times New Roman" w:cs="Times New Roman"/>
        </w:rPr>
        <w:t>challenge</w:t>
      </w:r>
      <w:r w:rsidR="006D5DC4">
        <w:rPr>
          <w:rFonts w:ascii="Times New Roman" w:hAnsi="Times New Roman" w:cs="Times New Roman"/>
        </w:rPr>
        <w:t>s</w:t>
      </w:r>
      <w:r w:rsidR="00812BFC">
        <w:rPr>
          <w:rFonts w:ascii="Times New Roman" w:hAnsi="Times New Roman" w:cs="Times New Roman"/>
        </w:rPr>
        <w:t xml:space="preserve"> th</w:t>
      </w:r>
      <w:r w:rsidR="006D5DC4">
        <w:rPr>
          <w:rFonts w:ascii="Times New Roman" w:hAnsi="Times New Roman" w:cs="Times New Roman"/>
        </w:rPr>
        <w:t>e</w:t>
      </w:r>
      <w:r w:rsidR="006B1FE3">
        <w:rPr>
          <w:rFonts w:ascii="Times New Roman" w:hAnsi="Times New Roman" w:cs="Times New Roman"/>
        </w:rPr>
        <w:t xml:space="preserve"> dating of fossil data from th</w:t>
      </w:r>
      <w:r w:rsidR="006D5DC4">
        <w:rPr>
          <w:rFonts w:ascii="Times New Roman" w:hAnsi="Times New Roman" w:cs="Times New Roman"/>
        </w:rPr>
        <w:t>e</w:t>
      </w:r>
      <w:r w:rsidR="00812BFC">
        <w:rPr>
          <w:rFonts w:ascii="Times New Roman" w:hAnsi="Times New Roman" w:cs="Times New Roman"/>
        </w:rPr>
        <w:t xml:space="preserve"> geologists. </w:t>
      </w:r>
      <w:r w:rsidR="001E1E78">
        <w:rPr>
          <w:rFonts w:ascii="Times New Roman" w:hAnsi="Times New Roman" w:cs="Times New Roman"/>
        </w:rPr>
        <w:t xml:space="preserve">In order to accommodate the modern geological findings, </w:t>
      </w:r>
      <w:r w:rsidR="00812BFC">
        <w:rPr>
          <w:rFonts w:ascii="Times New Roman" w:hAnsi="Times New Roman" w:cs="Times New Roman"/>
        </w:rPr>
        <w:t>Young Earth theorist proposes the</w:t>
      </w:r>
      <w:r w:rsidR="00032CEE">
        <w:rPr>
          <w:rFonts w:ascii="Times New Roman" w:hAnsi="Times New Roman" w:cs="Times New Roman"/>
        </w:rPr>
        <w:t xml:space="preserve"> </w:t>
      </w:r>
      <w:r w:rsidR="00812BFC">
        <w:rPr>
          <w:rFonts w:ascii="Times New Roman" w:hAnsi="Times New Roman" w:cs="Times New Roman"/>
        </w:rPr>
        <w:t>‘Appearance of Age theory’, which the powerful God can produce some rocks which look millions of years old, but are just thousands of years young in reality.</w:t>
      </w:r>
      <w:r w:rsidR="00E42045">
        <w:rPr>
          <w:rStyle w:val="FootnoteReference"/>
          <w:rFonts w:ascii="Times New Roman" w:hAnsi="Times New Roman" w:cs="Times New Roman"/>
        </w:rPr>
        <w:footnoteReference w:id="9"/>
      </w:r>
      <w:r w:rsidR="00454728">
        <w:rPr>
          <w:rFonts w:ascii="Times New Roman" w:hAnsi="Times New Roman" w:cs="Times New Roman"/>
        </w:rPr>
        <w:t xml:space="preserve"> However, if this argument is valid</w:t>
      </w:r>
      <w:r w:rsidR="00812BFC">
        <w:rPr>
          <w:rFonts w:ascii="Times New Roman" w:hAnsi="Times New Roman" w:cs="Times New Roman"/>
        </w:rPr>
        <w:t xml:space="preserve">, no science is reliable. </w:t>
      </w:r>
    </w:p>
    <w:p w14:paraId="0139E183" w14:textId="77777777" w:rsidR="00252A5D" w:rsidRDefault="00252A5D" w:rsidP="00A72BF1">
      <w:pPr>
        <w:spacing w:line="360" w:lineRule="auto"/>
        <w:rPr>
          <w:rFonts w:ascii="Times New Roman" w:hAnsi="Times New Roman" w:cs="Times New Roman"/>
        </w:rPr>
      </w:pPr>
    </w:p>
    <w:p w14:paraId="16E442B0" w14:textId="13E4C7F8" w:rsidR="00A83BF0" w:rsidRDefault="00DB6C96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Apparently twenty-first century</w:t>
      </w:r>
      <w:r w:rsidR="00B655F6">
        <w:rPr>
          <w:rFonts w:ascii="Times New Roman" w:hAnsi="Times New Roman" w:cs="Times New Roman"/>
        </w:rPr>
        <w:t xml:space="preserve"> readers are </w:t>
      </w:r>
      <w:r w:rsidR="00EF5076">
        <w:rPr>
          <w:rFonts w:ascii="Times New Roman" w:hAnsi="Times New Roman" w:cs="Times New Roman"/>
        </w:rPr>
        <w:t xml:space="preserve">far </w:t>
      </w:r>
      <w:r w:rsidR="00B655F6">
        <w:rPr>
          <w:rFonts w:ascii="Times New Roman" w:hAnsi="Times New Roman" w:cs="Times New Roman"/>
        </w:rPr>
        <w:t xml:space="preserve">distance from the </w:t>
      </w:r>
      <w:r w:rsidR="001F758A">
        <w:rPr>
          <w:rFonts w:ascii="Times New Roman" w:hAnsi="Times New Roman" w:cs="Times New Roman"/>
        </w:rPr>
        <w:t xml:space="preserve">author of the </w:t>
      </w:r>
      <w:r w:rsidR="00B655F6">
        <w:rPr>
          <w:rFonts w:ascii="Times New Roman" w:hAnsi="Times New Roman" w:cs="Times New Roman"/>
        </w:rPr>
        <w:t>ancient text like Genesis. Easily the literalists have put their modern scientific worldview in</w:t>
      </w:r>
      <w:r>
        <w:rPr>
          <w:rFonts w:ascii="Times New Roman" w:hAnsi="Times New Roman" w:cs="Times New Roman"/>
        </w:rPr>
        <w:t>to</w:t>
      </w:r>
      <w:r w:rsidR="00B655F6">
        <w:rPr>
          <w:rFonts w:ascii="Times New Roman" w:hAnsi="Times New Roman" w:cs="Times New Roman"/>
        </w:rPr>
        <w:t xml:space="preserve"> their</w:t>
      </w:r>
      <w:r>
        <w:rPr>
          <w:rFonts w:ascii="Times New Roman" w:hAnsi="Times New Roman" w:cs="Times New Roman"/>
        </w:rPr>
        <w:t xml:space="preserve"> Bible</w:t>
      </w:r>
      <w:r w:rsidR="00B655F6">
        <w:rPr>
          <w:rFonts w:ascii="Times New Roman" w:hAnsi="Times New Roman" w:cs="Times New Roman"/>
        </w:rPr>
        <w:t xml:space="preserve"> reading. What they fail</w:t>
      </w:r>
      <w:r w:rsidR="00686949">
        <w:rPr>
          <w:rFonts w:ascii="Times New Roman" w:hAnsi="Times New Roman" w:cs="Times New Roman"/>
        </w:rPr>
        <w:t xml:space="preserve"> to consider is the historical context of the aut</w:t>
      </w:r>
      <w:r w:rsidR="00724481">
        <w:rPr>
          <w:rFonts w:ascii="Times New Roman" w:hAnsi="Times New Roman" w:cs="Times New Roman"/>
        </w:rPr>
        <w:t>hor of Genesis. C</w:t>
      </w:r>
      <w:r w:rsidR="00BF4B68">
        <w:rPr>
          <w:rFonts w:ascii="Times New Roman" w:hAnsi="Times New Roman" w:cs="Times New Roman"/>
        </w:rPr>
        <w:t>onsciously or unconsciously, the</w:t>
      </w:r>
      <w:r w:rsidR="00686949">
        <w:rPr>
          <w:rFonts w:ascii="Times New Roman" w:hAnsi="Times New Roman" w:cs="Times New Roman"/>
        </w:rPr>
        <w:t xml:space="preserve"> </w:t>
      </w:r>
      <w:r w:rsidR="001D6687">
        <w:rPr>
          <w:rFonts w:ascii="Times New Roman" w:hAnsi="Times New Roman" w:cs="Times New Roman"/>
        </w:rPr>
        <w:t xml:space="preserve">author’s </w:t>
      </w:r>
      <w:r w:rsidR="00686949">
        <w:rPr>
          <w:rFonts w:ascii="Times New Roman" w:hAnsi="Times New Roman" w:cs="Times New Roman"/>
        </w:rPr>
        <w:t>cultural b</w:t>
      </w:r>
      <w:r w:rsidR="00360AAA">
        <w:rPr>
          <w:rFonts w:ascii="Times New Roman" w:hAnsi="Times New Roman" w:cs="Times New Roman"/>
        </w:rPr>
        <w:t>ackground</w:t>
      </w:r>
      <w:r w:rsidR="00F93D4A">
        <w:rPr>
          <w:rFonts w:ascii="Times New Roman" w:hAnsi="Times New Roman" w:cs="Times New Roman"/>
        </w:rPr>
        <w:t>, worldview, and</w:t>
      </w:r>
      <w:r w:rsidR="00BF4B68">
        <w:rPr>
          <w:rFonts w:ascii="Times New Roman" w:hAnsi="Times New Roman" w:cs="Times New Roman"/>
        </w:rPr>
        <w:t xml:space="preserve"> </w:t>
      </w:r>
      <w:r w:rsidR="00650F78">
        <w:rPr>
          <w:rFonts w:ascii="Times New Roman" w:hAnsi="Times New Roman" w:cs="Times New Roman"/>
        </w:rPr>
        <w:t>education</w:t>
      </w:r>
      <w:r w:rsidR="00F3115D">
        <w:rPr>
          <w:rFonts w:ascii="Times New Roman" w:hAnsi="Times New Roman" w:cs="Times New Roman"/>
        </w:rPr>
        <w:t xml:space="preserve"> all have impact on</w:t>
      </w:r>
      <w:r w:rsidR="001D6687">
        <w:rPr>
          <w:rFonts w:ascii="Times New Roman" w:hAnsi="Times New Roman" w:cs="Times New Roman"/>
        </w:rPr>
        <w:t xml:space="preserve"> hi</w:t>
      </w:r>
      <w:r w:rsidR="00BF4B68">
        <w:rPr>
          <w:rFonts w:ascii="Times New Roman" w:hAnsi="Times New Roman" w:cs="Times New Roman"/>
        </w:rPr>
        <w:t>s</w:t>
      </w:r>
      <w:r w:rsidR="00686949">
        <w:rPr>
          <w:rFonts w:ascii="Times New Roman" w:hAnsi="Times New Roman" w:cs="Times New Roman"/>
        </w:rPr>
        <w:t xml:space="preserve"> composition. </w:t>
      </w:r>
    </w:p>
    <w:p w14:paraId="46BD17CC" w14:textId="77777777" w:rsidR="00724481" w:rsidRDefault="00724481" w:rsidP="00A72BF1">
      <w:pPr>
        <w:spacing w:line="360" w:lineRule="auto"/>
        <w:rPr>
          <w:rFonts w:ascii="Times New Roman" w:hAnsi="Times New Roman" w:cs="Times New Roman"/>
        </w:rPr>
      </w:pPr>
    </w:p>
    <w:p w14:paraId="006A13EB" w14:textId="221A642C" w:rsidR="00686949" w:rsidRDefault="000A084C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the</w:t>
      </w:r>
      <w:r w:rsidR="00F03F02">
        <w:rPr>
          <w:rFonts w:ascii="Times New Roman" w:hAnsi="Times New Roman" w:cs="Times New Roman"/>
        </w:rPr>
        <w:t xml:space="preserve"> historical background information</w:t>
      </w:r>
      <w:r w:rsidR="00724481">
        <w:rPr>
          <w:rFonts w:ascii="Times New Roman" w:hAnsi="Times New Roman" w:cs="Times New Roman"/>
        </w:rPr>
        <w:t xml:space="preserve">, </w:t>
      </w:r>
      <w:r w:rsidR="005A6B5E">
        <w:rPr>
          <w:rFonts w:ascii="Times New Roman" w:hAnsi="Times New Roman" w:cs="Times New Roman"/>
        </w:rPr>
        <w:t>studies</w:t>
      </w:r>
      <w:r w:rsidR="0094390A">
        <w:rPr>
          <w:rFonts w:ascii="Times New Roman" w:hAnsi="Times New Roman" w:cs="Times New Roman"/>
        </w:rPr>
        <w:t xml:space="preserve"> from those experts of ancient language</w:t>
      </w:r>
      <w:r w:rsidR="00AF4C8A">
        <w:rPr>
          <w:rFonts w:ascii="Times New Roman" w:hAnsi="Times New Roman" w:cs="Times New Roman"/>
        </w:rPr>
        <w:t>s</w:t>
      </w:r>
      <w:r w:rsidR="0094390A">
        <w:rPr>
          <w:rFonts w:ascii="Times New Roman" w:hAnsi="Times New Roman" w:cs="Times New Roman"/>
        </w:rPr>
        <w:t>, his</w:t>
      </w:r>
      <w:r w:rsidR="005E3F4C">
        <w:rPr>
          <w:rFonts w:ascii="Times New Roman" w:hAnsi="Times New Roman" w:cs="Times New Roman"/>
        </w:rPr>
        <w:t>tory and culture are valuable</w:t>
      </w:r>
      <w:r w:rsidR="0094390A">
        <w:rPr>
          <w:rFonts w:ascii="Times New Roman" w:hAnsi="Times New Roman" w:cs="Times New Roman"/>
        </w:rPr>
        <w:t xml:space="preserve">. </w:t>
      </w:r>
      <w:r w:rsidR="00ED321E">
        <w:rPr>
          <w:rFonts w:ascii="Times New Roman" w:hAnsi="Times New Roman" w:cs="Times New Roman"/>
        </w:rPr>
        <w:t>For example, r</w:t>
      </w:r>
      <w:r w:rsidR="00686949">
        <w:rPr>
          <w:rFonts w:ascii="Times New Roman" w:hAnsi="Times New Roman" w:cs="Times New Roman"/>
        </w:rPr>
        <w:t xml:space="preserve">egarding </w:t>
      </w:r>
      <w:r w:rsidR="00B655F6">
        <w:rPr>
          <w:rFonts w:ascii="Times New Roman" w:hAnsi="Times New Roman" w:cs="Times New Roman"/>
        </w:rPr>
        <w:t xml:space="preserve">the </w:t>
      </w:r>
      <w:r w:rsidR="00686949">
        <w:rPr>
          <w:rFonts w:ascii="Times New Roman" w:hAnsi="Times New Roman" w:cs="Times New Roman"/>
        </w:rPr>
        <w:t>worldvie</w:t>
      </w:r>
      <w:r w:rsidR="008B1CFB">
        <w:rPr>
          <w:rFonts w:ascii="Times New Roman" w:hAnsi="Times New Roman" w:cs="Times New Roman"/>
        </w:rPr>
        <w:t>w, the comparative study with some</w:t>
      </w:r>
      <w:r w:rsidR="00DB6C96">
        <w:rPr>
          <w:rFonts w:ascii="Times New Roman" w:hAnsi="Times New Roman" w:cs="Times New Roman"/>
        </w:rPr>
        <w:t xml:space="preserve"> Ancient Near East </w:t>
      </w:r>
      <w:r w:rsidR="000713EE">
        <w:rPr>
          <w:rFonts w:ascii="Times New Roman" w:hAnsi="Times New Roman" w:cs="Times New Roman"/>
        </w:rPr>
        <w:t xml:space="preserve">(ANE) </w:t>
      </w:r>
      <w:r w:rsidR="00BF0A16">
        <w:rPr>
          <w:rFonts w:ascii="Times New Roman" w:hAnsi="Times New Roman" w:cs="Times New Roman"/>
        </w:rPr>
        <w:t>texts</w:t>
      </w:r>
      <w:r w:rsidR="00686949">
        <w:rPr>
          <w:rFonts w:ascii="Times New Roman" w:hAnsi="Times New Roman" w:cs="Times New Roman"/>
        </w:rPr>
        <w:t xml:space="preserve"> </w:t>
      </w:r>
      <w:r w:rsidR="00194B59">
        <w:rPr>
          <w:rFonts w:ascii="Times New Roman" w:hAnsi="Times New Roman" w:cs="Times New Roman"/>
        </w:rPr>
        <w:t xml:space="preserve">can </w:t>
      </w:r>
      <w:r w:rsidR="00405192">
        <w:rPr>
          <w:rFonts w:ascii="Times New Roman" w:hAnsi="Times New Roman" w:cs="Times New Roman"/>
        </w:rPr>
        <w:t>shed the</w:t>
      </w:r>
      <w:r w:rsidR="00144D61">
        <w:rPr>
          <w:rFonts w:ascii="Times New Roman" w:hAnsi="Times New Roman" w:cs="Times New Roman"/>
        </w:rPr>
        <w:t xml:space="preserve"> light to our understanding of the </w:t>
      </w:r>
      <w:r w:rsidR="00F126F7">
        <w:rPr>
          <w:rFonts w:ascii="Times New Roman" w:hAnsi="Times New Roman" w:cs="Times New Roman"/>
        </w:rPr>
        <w:t xml:space="preserve">biblical </w:t>
      </w:r>
      <w:r w:rsidR="00144D61">
        <w:rPr>
          <w:rFonts w:ascii="Times New Roman" w:hAnsi="Times New Roman" w:cs="Times New Roman"/>
        </w:rPr>
        <w:t>creat</w:t>
      </w:r>
      <w:r w:rsidR="00C24C0E">
        <w:rPr>
          <w:rFonts w:ascii="Times New Roman" w:hAnsi="Times New Roman" w:cs="Times New Roman"/>
        </w:rPr>
        <w:t>ion account. John Walton recommend</w:t>
      </w:r>
      <w:r w:rsidR="00144D61">
        <w:rPr>
          <w:rFonts w:ascii="Times New Roman" w:hAnsi="Times New Roman" w:cs="Times New Roman"/>
        </w:rPr>
        <w:t xml:space="preserve">s </w:t>
      </w:r>
      <w:r w:rsidR="00DB6C96">
        <w:rPr>
          <w:rFonts w:ascii="Times New Roman" w:hAnsi="Times New Roman" w:cs="Times New Roman"/>
        </w:rPr>
        <w:t xml:space="preserve">that the ancient </w:t>
      </w:r>
      <w:r w:rsidR="00144D61" w:rsidRPr="00FC784A">
        <w:rPr>
          <w:rFonts w:ascii="Times New Roman" w:hAnsi="Times New Roman" w:cs="Times New Roman"/>
          <w:i/>
        </w:rPr>
        <w:t>Akka</w:t>
      </w:r>
      <w:r w:rsidR="00F03F02" w:rsidRPr="00FC784A">
        <w:rPr>
          <w:rFonts w:ascii="Times New Roman" w:hAnsi="Times New Roman" w:cs="Times New Roman"/>
          <w:i/>
        </w:rPr>
        <w:t>dian</w:t>
      </w:r>
      <w:r w:rsidR="00AF4C8A">
        <w:rPr>
          <w:rFonts w:ascii="Times New Roman" w:hAnsi="Times New Roman" w:cs="Times New Roman"/>
        </w:rPr>
        <w:t xml:space="preserve"> epic</w:t>
      </w:r>
      <w:r w:rsidR="00F03F02">
        <w:rPr>
          <w:rFonts w:ascii="Times New Roman" w:hAnsi="Times New Roman" w:cs="Times New Roman"/>
        </w:rPr>
        <w:t xml:space="preserve"> texts</w:t>
      </w:r>
      <w:r w:rsidR="00DB6C96">
        <w:rPr>
          <w:rFonts w:ascii="Times New Roman" w:hAnsi="Times New Roman" w:cs="Times New Roman"/>
        </w:rPr>
        <w:t xml:space="preserve"> </w:t>
      </w:r>
      <w:r w:rsidR="00144D61" w:rsidRPr="00144D61">
        <w:rPr>
          <w:rFonts w:ascii="Times New Roman" w:hAnsi="Times New Roman" w:cs="Times New Roman"/>
          <w:i/>
        </w:rPr>
        <w:t>Enuma Elish</w:t>
      </w:r>
      <w:r w:rsidR="00144D61">
        <w:rPr>
          <w:rFonts w:ascii="Times New Roman" w:hAnsi="Times New Roman" w:cs="Times New Roman"/>
        </w:rPr>
        <w:t xml:space="preserve"> and </w:t>
      </w:r>
      <w:r w:rsidR="00144D61" w:rsidRPr="00144D61">
        <w:rPr>
          <w:rFonts w:ascii="Times New Roman" w:hAnsi="Times New Roman" w:cs="Times New Roman"/>
          <w:i/>
        </w:rPr>
        <w:t>Atrahasis</w:t>
      </w:r>
      <w:r w:rsidR="00144D61">
        <w:rPr>
          <w:rFonts w:ascii="Times New Roman" w:hAnsi="Times New Roman" w:cs="Times New Roman"/>
        </w:rPr>
        <w:t xml:space="preserve"> both help </w:t>
      </w:r>
      <w:r w:rsidR="00DB6C96">
        <w:rPr>
          <w:rFonts w:ascii="Times New Roman" w:hAnsi="Times New Roman" w:cs="Times New Roman"/>
        </w:rPr>
        <w:t xml:space="preserve">us </w:t>
      </w:r>
      <w:r w:rsidR="00E76769">
        <w:rPr>
          <w:rFonts w:ascii="Times New Roman" w:hAnsi="Times New Roman" w:cs="Times New Roman"/>
        </w:rPr>
        <w:t>to understand the cosmology,</w:t>
      </w:r>
      <w:r w:rsidR="00144D61">
        <w:rPr>
          <w:rFonts w:ascii="Times New Roman" w:hAnsi="Times New Roman" w:cs="Times New Roman"/>
        </w:rPr>
        <w:t xml:space="preserve"> the </w:t>
      </w:r>
      <w:r w:rsidR="00C86E2E">
        <w:rPr>
          <w:rFonts w:ascii="Times New Roman" w:hAnsi="Times New Roman" w:cs="Times New Roman"/>
        </w:rPr>
        <w:t xml:space="preserve">understanding of the </w:t>
      </w:r>
      <w:r w:rsidR="00144D61">
        <w:rPr>
          <w:rFonts w:ascii="Times New Roman" w:hAnsi="Times New Roman" w:cs="Times New Roman"/>
        </w:rPr>
        <w:t>origin of the universe, of the Ancient Near East people, including the ancient Israel</w:t>
      </w:r>
      <w:r w:rsidR="002638E0">
        <w:rPr>
          <w:rFonts w:ascii="Times New Roman" w:hAnsi="Times New Roman" w:cs="Times New Roman"/>
        </w:rPr>
        <w:t>ites</w:t>
      </w:r>
      <w:r w:rsidR="00144D61">
        <w:rPr>
          <w:rFonts w:ascii="Times New Roman" w:hAnsi="Times New Roman" w:cs="Times New Roman"/>
        </w:rPr>
        <w:t>.</w:t>
      </w:r>
      <w:r w:rsidR="00144D61">
        <w:rPr>
          <w:rStyle w:val="FootnoteReference"/>
          <w:rFonts w:ascii="Times New Roman" w:hAnsi="Times New Roman" w:cs="Times New Roman"/>
        </w:rPr>
        <w:footnoteReference w:id="10"/>
      </w:r>
      <w:r w:rsidR="00711C5B">
        <w:rPr>
          <w:rFonts w:ascii="Times New Roman" w:hAnsi="Times New Roman" w:cs="Times New Roman"/>
        </w:rPr>
        <w:t xml:space="preserve"> </w:t>
      </w:r>
    </w:p>
    <w:p w14:paraId="441918C6" w14:textId="77777777" w:rsidR="00720635" w:rsidRDefault="00720635" w:rsidP="00A72BF1">
      <w:pPr>
        <w:spacing w:line="360" w:lineRule="auto"/>
        <w:rPr>
          <w:rFonts w:ascii="Times New Roman" w:hAnsi="Times New Roman" w:cs="Times New Roman"/>
        </w:rPr>
      </w:pPr>
    </w:p>
    <w:p w14:paraId="11D8402B" w14:textId="07F9294A" w:rsidR="00720635" w:rsidRDefault="00720635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Walton reminds us that </w:t>
      </w:r>
      <w:r w:rsidR="000713EE">
        <w:rPr>
          <w:rFonts w:ascii="Times New Roman" w:hAnsi="Times New Roman" w:cs="Times New Roman"/>
        </w:rPr>
        <w:t xml:space="preserve">both </w:t>
      </w:r>
      <w:r>
        <w:rPr>
          <w:rFonts w:ascii="Times New Roman" w:hAnsi="Times New Roman" w:cs="Times New Roman"/>
        </w:rPr>
        <w:t>the</w:t>
      </w:r>
      <w:r w:rsidR="002103A8">
        <w:rPr>
          <w:rFonts w:ascii="Times New Roman" w:hAnsi="Times New Roman" w:cs="Times New Roman"/>
        </w:rPr>
        <w:t xml:space="preserve"> Genesis</w:t>
      </w:r>
      <w:r w:rsidR="00164D43">
        <w:rPr>
          <w:rFonts w:ascii="Times New Roman" w:hAnsi="Times New Roman" w:cs="Times New Roman"/>
        </w:rPr>
        <w:t xml:space="preserve"> </w:t>
      </w:r>
      <w:r w:rsidR="000713EE">
        <w:rPr>
          <w:rFonts w:ascii="Times New Roman" w:hAnsi="Times New Roman" w:cs="Times New Roman"/>
        </w:rPr>
        <w:t xml:space="preserve">and ANE texts </w:t>
      </w:r>
      <w:r w:rsidR="00164D43">
        <w:rPr>
          <w:rFonts w:ascii="Times New Roman" w:hAnsi="Times New Roman" w:cs="Times New Roman"/>
        </w:rPr>
        <w:t>authors</w:t>
      </w:r>
      <w:r>
        <w:rPr>
          <w:rFonts w:ascii="Times New Roman" w:hAnsi="Times New Roman" w:cs="Times New Roman"/>
        </w:rPr>
        <w:t xml:space="preserve"> share</w:t>
      </w:r>
      <w:r w:rsidR="00164D43">
        <w:rPr>
          <w:rFonts w:ascii="Times New Roman" w:hAnsi="Times New Roman" w:cs="Times New Roman"/>
        </w:rPr>
        <w:t xml:space="preserve">d some </w:t>
      </w:r>
      <w:r w:rsidR="000713EE">
        <w:rPr>
          <w:rFonts w:ascii="Times New Roman" w:hAnsi="Times New Roman" w:cs="Times New Roman"/>
        </w:rPr>
        <w:t xml:space="preserve">similar </w:t>
      </w:r>
      <w:r w:rsidR="008C63AC">
        <w:rPr>
          <w:rFonts w:ascii="Times New Roman" w:hAnsi="Times New Roman" w:cs="Times New Roman"/>
        </w:rPr>
        <w:t xml:space="preserve">cosmological </w:t>
      </w:r>
      <w:r w:rsidR="00164D43">
        <w:rPr>
          <w:rFonts w:ascii="Times New Roman" w:hAnsi="Times New Roman" w:cs="Times New Roman"/>
        </w:rPr>
        <w:t>concepts, such as the chaotic</w:t>
      </w:r>
      <w:r>
        <w:rPr>
          <w:rFonts w:ascii="Times New Roman" w:hAnsi="Times New Roman" w:cs="Times New Roman"/>
        </w:rPr>
        <w:t xml:space="preserve"> waters,</w:t>
      </w:r>
      <w:r w:rsidR="00164D43">
        <w:rPr>
          <w:rFonts w:ascii="Times New Roman" w:hAnsi="Times New Roman" w:cs="Times New Roman"/>
        </w:rPr>
        <w:t xml:space="preserve"> the creation of sun, moon and stars to mark off the seasons </w:t>
      </w:r>
      <w:r w:rsidR="00064776">
        <w:rPr>
          <w:rFonts w:ascii="Times New Roman" w:hAnsi="Times New Roman" w:cs="Times New Roman"/>
        </w:rPr>
        <w:t>and years</w:t>
      </w:r>
      <w:r w:rsidR="00C0036B">
        <w:rPr>
          <w:rFonts w:ascii="Times New Roman" w:hAnsi="Times New Roman" w:cs="Times New Roman"/>
        </w:rPr>
        <w:t>. Nevertheless</w:t>
      </w:r>
      <w:r w:rsidR="00164D43">
        <w:rPr>
          <w:rFonts w:ascii="Times New Roman" w:hAnsi="Times New Roman" w:cs="Times New Roman"/>
        </w:rPr>
        <w:t>, the distinctive theo</w:t>
      </w:r>
      <w:r w:rsidR="00CF4E1D">
        <w:rPr>
          <w:rFonts w:ascii="Times New Roman" w:hAnsi="Times New Roman" w:cs="Times New Roman"/>
        </w:rPr>
        <w:t xml:space="preserve">logy of the Hebrew Bible, </w:t>
      </w:r>
      <w:r w:rsidR="000B5954">
        <w:rPr>
          <w:rFonts w:ascii="Times New Roman" w:hAnsi="Times New Roman" w:cs="Times New Roman"/>
        </w:rPr>
        <w:t xml:space="preserve">in </w:t>
      </w:r>
      <w:r w:rsidR="00CF4E1D">
        <w:rPr>
          <w:rFonts w:ascii="Times New Roman" w:hAnsi="Times New Roman" w:cs="Times New Roman"/>
        </w:rPr>
        <w:t>contrast to</w:t>
      </w:r>
      <w:r w:rsidR="00164D43">
        <w:rPr>
          <w:rFonts w:ascii="Times New Roman" w:hAnsi="Times New Roman" w:cs="Times New Roman"/>
        </w:rPr>
        <w:t xml:space="preserve"> the ANE accounts, shows the </w:t>
      </w:r>
      <w:r w:rsidR="002F5907">
        <w:rPr>
          <w:rFonts w:ascii="Times New Roman" w:hAnsi="Times New Roman" w:cs="Times New Roman"/>
        </w:rPr>
        <w:t xml:space="preserve">belief of </w:t>
      </w:r>
      <w:r w:rsidR="00E76769">
        <w:rPr>
          <w:rFonts w:ascii="Times New Roman" w:hAnsi="Times New Roman" w:cs="Times New Roman"/>
        </w:rPr>
        <w:t xml:space="preserve">the </w:t>
      </w:r>
      <w:r w:rsidR="00164D43">
        <w:rPr>
          <w:rFonts w:ascii="Times New Roman" w:hAnsi="Times New Roman" w:cs="Times New Roman"/>
        </w:rPr>
        <w:t xml:space="preserve">sovereignty of </w:t>
      </w:r>
      <w:r w:rsidR="00CE0C4E">
        <w:rPr>
          <w:rFonts w:ascii="Times New Roman" w:hAnsi="Times New Roman" w:cs="Times New Roman"/>
        </w:rPr>
        <w:t xml:space="preserve">Israelite </w:t>
      </w:r>
      <w:r w:rsidR="00164D43">
        <w:rPr>
          <w:rFonts w:ascii="Times New Roman" w:hAnsi="Times New Roman" w:cs="Times New Roman"/>
        </w:rPr>
        <w:t>God, with</w:t>
      </w:r>
      <w:r w:rsidR="00CE0C4E">
        <w:rPr>
          <w:rFonts w:ascii="Times New Roman" w:hAnsi="Times New Roman" w:cs="Times New Roman"/>
        </w:rPr>
        <w:t>out</w:t>
      </w:r>
      <w:r w:rsidR="00164D43">
        <w:rPr>
          <w:rFonts w:ascii="Times New Roman" w:hAnsi="Times New Roman" w:cs="Times New Roman"/>
        </w:rPr>
        <w:t xml:space="preserve"> any</w:t>
      </w:r>
      <w:r w:rsidR="00CF4E1D">
        <w:rPr>
          <w:rFonts w:ascii="Times New Roman" w:hAnsi="Times New Roman" w:cs="Times New Roman"/>
        </w:rPr>
        <w:t xml:space="preserve"> divine battle or any</w:t>
      </w:r>
      <w:r w:rsidR="00164D43">
        <w:rPr>
          <w:rFonts w:ascii="Times New Roman" w:hAnsi="Times New Roman" w:cs="Times New Roman"/>
        </w:rPr>
        <w:t xml:space="preserve"> competition.</w:t>
      </w:r>
      <w:r w:rsidR="00C11AE8">
        <w:rPr>
          <w:rStyle w:val="FootnoteReference"/>
          <w:rFonts w:ascii="Times New Roman" w:hAnsi="Times New Roman" w:cs="Times New Roman"/>
        </w:rPr>
        <w:footnoteReference w:id="11"/>
      </w:r>
      <w:r w:rsidR="00CF4E1D">
        <w:rPr>
          <w:rFonts w:ascii="Times New Roman" w:hAnsi="Times New Roman" w:cs="Times New Roman"/>
        </w:rPr>
        <w:t xml:space="preserve"> </w:t>
      </w:r>
      <w:r w:rsidR="00C51F0B">
        <w:rPr>
          <w:rFonts w:ascii="Times New Roman" w:hAnsi="Times New Roman" w:cs="Times New Roman"/>
        </w:rPr>
        <w:t>In the creation account,</w:t>
      </w:r>
      <w:r w:rsidR="00E0454B">
        <w:rPr>
          <w:rFonts w:ascii="Times New Roman" w:hAnsi="Times New Roman" w:cs="Times New Roman"/>
        </w:rPr>
        <w:t xml:space="preserve"> </w:t>
      </w:r>
      <w:r w:rsidR="004530FB">
        <w:rPr>
          <w:rFonts w:ascii="Times New Roman" w:hAnsi="Times New Roman" w:cs="Times New Roman"/>
        </w:rPr>
        <w:t xml:space="preserve">purely by his verbal power, </w:t>
      </w:r>
      <w:r w:rsidR="00487281">
        <w:rPr>
          <w:rFonts w:ascii="Times New Roman" w:hAnsi="Times New Roman" w:cs="Times New Roman"/>
        </w:rPr>
        <w:t xml:space="preserve">God has changed </w:t>
      </w:r>
      <w:r w:rsidR="00E0454B">
        <w:rPr>
          <w:rFonts w:ascii="Times New Roman" w:hAnsi="Times New Roman" w:cs="Times New Roman"/>
        </w:rPr>
        <w:t>a chaotic world into an ordered one</w:t>
      </w:r>
      <w:r w:rsidR="00FC784A">
        <w:rPr>
          <w:rFonts w:ascii="Times New Roman" w:hAnsi="Times New Roman" w:cs="Times New Roman"/>
        </w:rPr>
        <w:t xml:space="preserve"> for human to live</w:t>
      </w:r>
      <w:r w:rsidR="00E0454B">
        <w:rPr>
          <w:rFonts w:ascii="Times New Roman" w:hAnsi="Times New Roman" w:cs="Times New Roman"/>
        </w:rPr>
        <w:t>.</w:t>
      </w:r>
    </w:p>
    <w:p w14:paraId="7818D846" w14:textId="77777777" w:rsidR="00CF5931" w:rsidRDefault="00CF5931" w:rsidP="00A72BF1">
      <w:pPr>
        <w:spacing w:line="360" w:lineRule="auto"/>
        <w:rPr>
          <w:rFonts w:ascii="Times New Roman" w:hAnsi="Times New Roman" w:cs="Times New Roman"/>
        </w:rPr>
      </w:pPr>
    </w:p>
    <w:p w14:paraId="6C2DDCD4" w14:textId="3BC383BA" w:rsidR="00CF5931" w:rsidRPr="00144D61" w:rsidRDefault="001346DA" w:rsidP="00A72BF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Genesis was not produced in a vacuum</w:t>
      </w:r>
      <w:r w:rsidR="00075042">
        <w:rPr>
          <w:rFonts w:ascii="Times New Roman" w:hAnsi="Times New Roman" w:cs="Times New Roman"/>
        </w:rPr>
        <w:t>. The</w:t>
      </w:r>
      <w:r w:rsidR="009F0F6B">
        <w:rPr>
          <w:rFonts w:ascii="Times New Roman" w:hAnsi="Times New Roman" w:cs="Times New Roman"/>
        </w:rPr>
        <w:t xml:space="preserve"> author communicated </w:t>
      </w:r>
      <w:r w:rsidR="001F43AD">
        <w:rPr>
          <w:rFonts w:ascii="Times New Roman" w:hAnsi="Times New Roman" w:cs="Times New Roman"/>
        </w:rPr>
        <w:t xml:space="preserve">the intended message </w:t>
      </w:r>
      <w:r w:rsidR="006E78CB">
        <w:rPr>
          <w:rFonts w:ascii="Times New Roman" w:hAnsi="Times New Roman" w:cs="Times New Roman"/>
        </w:rPr>
        <w:t>to his original reader or</w:t>
      </w:r>
      <w:r w:rsidR="00520FDC">
        <w:rPr>
          <w:rFonts w:ascii="Times New Roman" w:hAnsi="Times New Roman" w:cs="Times New Roman"/>
        </w:rPr>
        <w:t xml:space="preserve"> audience </w:t>
      </w:r>
      <w:r>
        <w:rPr>
          <w:rFonts w:ascii="Times New Roman" w:hAnsi="Times New Roman" w:cs="Times New Roman"/>
        </w:rPr>
        <w:t xml:space="preserve">by using their </w:t>
      </w:r>
      <w:r w:rsidR="001F43AD">
        <w:rPr>
          <w:rFonts w:ascii="Times New Roman" w:hAnsi="Times New Roman" w:cs="Times New Roman"/>
        </w:rPr>
        <w:t xml:space="preserve">own language at that time, </w:t>
      </w:r>
      <w:r w:rsidR="0090026C">
        <w:rPr>
          <w:rFonts w:ascii="Times New Roman" w:hAnsi="Times New Roman" w:cs="Times New Roman"/>
        </w:rPr>
        <w:t>rather than modern</w:t>
      </w:r>
      <w:r w:rsidR="001F43AD">
        <w:rPr>
          <w:rFonts w:ascii="Times New Roman" w:hAnsi="Times New Roman" w:cs="Times New Roman"/>
        </w:rPr>
        <w:t xml:space="preserve"> scientific language</w:t>
      </w:r>
      <w:r w:rsidR="001F43AD">
        <w:rPr>
          <w:rStyle w:val="FootnoteReference"/>
          <w:rFonts w:ascii="Times New Roman" w:hAnsi="Times New Roman" w:cs="Times New Roman"/>
        </w:rPr>
        <w:t xml:space="preserve"> </w:t>
      </w:r>
      <w:r w:rsidR="001F43AD">
        <w:rPr>
          <w:rFonts w:ascii="Times New Roman" w:hAnsi="Times New Roman" w:cs="Times New Roman"/>
        </w:rPr>
        <w:t>.</w:t>
      </w:r>
      <w:r w:rsidR="001523D6">
        <w:rPr>
          <w:rStyle w:val="FootnoteReference"/>
          <w:rFonts w:ascii="Times New Roman" w:hAnsi="Times New Roman" w:cs="Times New Roman"/>
        </w:rPr>
        <w:footnoteReference w:id="12"/>
      </w:r>
      <w:r w:rsidR="001F43AD">
        <w:rPr>
          <w:rFonts w:ascii="Times New Roman" w:hAnsi="Times New Roman" w:cs="Times New Roman"/>
        </w:rPr>
        <w:t xml:space="preserve"> </w:t>
      </w:r>
      <w:r w:rsidR="009C5EAA">
        <w:rPr>
          <w:rFonts w:ascii="Times New Roman" w:hAnsi="Times New Roman" w:cs="Times New Roman"/>
        </w:rPr>
        <w:t>T</w:t>
      </w:r>
      <w:r w:rsidR="005A5CDD">
        <w:rPr>
          <w:rFonts w:ascii="Times New Roman" w:hAnsi="Times New Roman" w:cs="Times New Roman"/>
        </w:rPr>
        <w:t>he historical studies, including</w:t>
      </w:r>
      <w:r w:rsidR="001F43AD">
        <w:rPr>
          <w:rFonts w:ascii="Times New Roman" w:hAnsi="Times New Roman" w:cs="Times New Roman"/>
        </w:rPr>
        <w:t xml:space="preserve"> </w:t>
      </w:r>
      <w:r w:rsidR="0078668C">
        <w:rPr>
          <w:rFonts w:ascii="Times New Roman" w:hAnsi="Times New Roman" w:cs="Times New Roman"/>
        </w:rPr>
        <w:t>those</w:t>
      </w:r>
      <w:r w:rsidR="00642684">
        <w:rPr>
          <w:rFonts w:ascii="Times New Roman" w:hAnsi="Times New Roman" w:cs="Times New Roman"/>
        </w:rPr>
        <w:t xml:space="preserve"> of the neighb</w:t>
      </w:r>
      <w:r w:rsidR="009C5EAA">
        <w:rPr>
          <w:rFonts w:ascii="Times New Roman" w:hAnsi="Times New Roman" w:cs="Times New Roman"/>
        </w:rPr>
        <w:t>ours of ancient Israel, can help</w:t>
      </w:r>
      <w:r w:rsidR="00642684">
        <w:rPr>
          <w:rFonts w:ascii="Times New Roman" w:hAnsi="Times New Roman" w:cs="Times New Roman"/>
        </w:rPr>
        <w:t xml:space="preserve"> to locate</w:t>
      </w:r>
      <w:r w:rsidR="001F43AD">
        <w:rPr>
          <w:rFonts w:ascii="Times New Roman" w:hAnsi="Times New Roman" w:cs="Times New Roman"/>
        </w:rPr>
        <w:t xml:space="preserve"> the biblical text into the appropriate cultural context for our contemporary understanding.</w:t>
      </w:r>
    </w:p>
    <w:p w14:paraId="2CD493F0" w14:textId="77777777" w:rsidR="00D41E4E" w:rsidRDefault="00D41E4E" w:rsidP="00A72BF1">
      <w:pPr>
        <w:spacing w:line="360" w:lineRule="auto"/>
        <w:rPr>
          <w:rFonts w:ascii="Times New Roman" w:hAnsi="Times New Roman" w:cs="Times New Roman"/>
        </w:rPr>
      </w:pPr>
    </w:p>
    <w:p w14:paraId="723C1C4D" w14:textId="77777777" w:rsidR="00D41E4E" w:rsidRDefault="00D41E4E" w:rsidP="00A72BF1">
      <w:pPr>
        <w:spacing w:line="360" w:lineRule="auto"/>
        <w:rPr>
          <w:rFonts w:ascii="Times New Roman" w:hAnsi="Times New Roman" w:cs="Times New Roman"/>
        </w:rPr>
      </w:pPr>
    </w:p>
    <w:p w14:paraId="0716A612" w14:textId="526DE466" w:rsidR="00D41E4E" w:rsidRPr="00D41E4E" w:rsidRDefault="00D41E4E" w:rsidP="00D41E4E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</w:rPr>
      </w:pPr>
      <w:r w:rsidRPr="00D41E4E">
        <w:rPr>
          <w:rFonts w:ascii="Times New Roman" w:hAnsi="Times New Roman" w:cs="Times New Roman"/>
        </w:rPr>
        <w:t>Danger of ignoring the literary context</w:t>
      </w:r>
    </w:p>
    <w:p w14:paraId="0AEDA9D4" w14:textId="77777777" w:rsidR="00D41E4E" w:rsidRDefault="00D41E4E" w:rsidP="00D41E4E">
      <w:pPr>
        <w:spacing w:line="360" w:lineRule="auto"/>
        <w:rPr>
          <w:rFonts w:ascii="Times New Roman" w:hAnsi="Times New Roman" w:cs="Times New Roman"/>
        </w:rPr>
      </w:pPr>
    </w:p>
    <w:p w14:paraId="0D663B82" w14:textId="7658A02E" w:rsidR="00D41E4E" w:rsidRDefault="00296B64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addition, </w:t>
      </w:r>
      <w:r w:rsidR="00D41E4E">
        <w:rPr>
          <w:rFonts w:ascii="Times New Roman" w:hAnsi="Times New Roman" w:cs="Times New Roman"/>
        </w:rPr>
        <w:t>Scripture is a colle</w:t>
      </w:r>
      <w:r>
        <w:rPr>
          <w:rFonts w:ascii="Times New Roman" w:hAnsi="Times New Roman" w:cs="Times New Roman"/>
        </w:rPr>
        <w:t>ction of ancient documents composing</w:t>
      </w:r>
      <w:r w:rsidR="000F5ADB">
        <w:rPr>
          <w:rFonts w:ascii="Times New Roman" w:hAnsi="Times New Roman" w:cs="Times New Roman"/>
        </w:rPr>
        <w:t xml:space="preserve"> in different forms, namely</w:t>
      </w:r>
      <w:r w:rsidR="00D41E4E">
        <w:rPr>
          <w:rFonts w:ascii="Times New Roman" w:hAnsi="Times New Roman" w:cs="Times New Roman"/>
        </w:rPr>
        <w:t xml:space="preserve"> narrative, poetry, wisdom literature, prophecy and epistle.</w:t>
      </w:r>
      <w:r w:rsidR="00DE44F1">
        <w:rPr>
          <w:rFonts w:ascii="Times New Roman" w:hAnsi="Times New Roman" w:cs="Times New Roman"/>
        </w:rPr>
        <w:t xml:space="preserve"> </w:t>
      </w:r>
      <w:r w:rsidR="00D41E4E">
        <w:rPr>
          <w:rFonts w:ascii="Times New Roman" w:hAnsi="Times New Roman" w:cs="Times New Roman"/>
        </w:rPr>
        <w:t xml:space="preserve"> </w:t>
      </w:r>
      <w:r w:rsidR="00DE44F1">
        <w:rPr>
          <w:rFonts w:ascii="Times New Roman" w:hAnsi="Times New Roman" w:cs="Times New Roman"/>
        </w:rPr>
        <w:t>The authors of the Bible conscious</w:t>
      </w:r>
      <w:r w:rsidR="00B23EC1">
        <w:rPr>
          <w:rFonts w:ascii="Times New Roman" w:hAnsi="Times New Roman" w:cs="Times New Roman"/>
        </w:rPr>
        <w:t>ly chose particular genre</w:t>
      </w:r>
      <w:r w:rsidR="00C03CB9">
        <w:rPr>
          <w:rFonts w:ascii="Times New Roman" w:hAnsi="Times New Roman" w:cs="Times New Roman"/>
        </w:rPr>
        <w:t>s</w:t>
      </w:r>
      <w:r w:rsidR="00B23EC1">
        <w:rPr>
          <w:rFonts w:ascii="Times New Roman" w:hAnsi="Times New Roman" w:cs="Times New Roman"/>
        </w:rPr>
        <w:t>, or a mixture of</w:t>
      </w:r>
      <w:r w:rsidR="00001AB4">
        <w:rPr>
          <w:rFonts w:ascii="Times New Roman" w:hAnsi="Times New Roman" w:cs="Times New Roman"/>
        </w:rPr>
        <w:t xml:space="preserve"> different genre</w:t>
      </w:r>
      <w:r w:rsidR="00A94FB3">
        <w:rPr>
          <w:rFonts w:ascii="Times New Roman" w:hAnsi="Times New Roman" w:cs="Times New Roman"/>
        </w:rPr>
        <w:t>s, to communicate</w:t>
      </w:r>
      <w:r w:rsidR="00DE44F1">
        <w:rPr>
          <w:rFonts w:ascii="Times New Roman" w:hAnsi="Times New Roman" w:cs="Times New Roman"/>
        </w:rPr>
        <w:t xml:space="preserve"> their ideas to the readers. </w:t>
      </w:r>
      <w:r w:rsidR="001A1F4C">
        <w:rPr>
          <w:rFonts w:ascii="Times New Roman" w:hAnsi="Times New Roman" w:cs="Times New Roman"/>
        </w:rPr>
        <w:t xml:space="preserve">Genre functions as an important link between the author and the reader. </w:t>
      </w:r>
      <w:r w:rsidR="00603F9B">
        <w:rPr>
          <w:rFonts w:ascii="Times New Roman" w:hAnsi="Times New Roman" w:cs="Times New Roman"/>
        </w:rPr>
        <w:t>Thus, Osborne emphasize</w:t>
      </w:r>
      <w:r w:rsidR="00885D18">
        <w:rPr>
          <w:rFonts w:ascii="Times New Roman" w:hAnsi="Times New Roman" w:cs="Times New Roman"/>
        </w:rPr>
        <w:t>s the importance</w:t>
      </w:r>
      <w:r w:rsidR="00DE44F1">
        <w:rPr>
          <w:rFonts w:ascii="Times New Roman" w:hAnsi="Times New Roman" w:cs="Times New Roman"/>
        </w:rPr>
        <w:t xml:space="preserve"> ‘to note the characteristics of the ancient genres as a key to interpreting biblical texts’.</w:t>
      </w:r>
      <w:r w:rsidR="00DE44F1">
        <w:rPr>
          <w:rStyle w:val="FootnoteReference"/>
          <w:rFonts w:ascii="Times New Roman" w:hAnsi="Times New Roman" w:cs="Times New Roman"/>
        </w:rPr>
        <w:footnoteReference w:id="13"/>
      </w:r>
      <w:r w:rsidR="00DE44F1">
        <w:rPr>
          <w:rFonts w:ascii="Times New Roman" w:hAnsi="Times New Roman" w:cs="Times New Roman"/>
        </w:rPr>
        <w:t xml:space="preserve"> </w:t>
      </w:r>
    </w:p>
    <w:p w14:paraId="5F206CAF" w14:textId="77777777" w:rsidR="00422411" w:rsidRDefault="00422411" w:rsidP="00D41E4E">
      <w:pPr>
        <w:spacing w:line="360" w:lineRule="auto"/>
        <w:rPr>
          <w:rFonts w:ascii="Times New Roman" w:hAnsi="Times New Roman" w:cs="Times New Roman"/>
        </w:rPr>
      </w:pPr>
    </w:p>
    <w:p w14:paraId="5743A968" w14:textId="7C1A0126" w:rsidR="00D97A7E" w:rsidRDefault="00422411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However, liter</w:t>
      </w:r>
      <w:r w:rsidR="008769C6">
        <w:rPr>
          <w:rFonts w:ascii="Times New Roman" w:hAnsi="Times New Roman" w:cs="Times New Roman"/>
        </w:rPr>
        <w:t xml:space="preserve">alists insist the </w:t>
      </w:r>
      <w:r w:rsidR="005B15A7">
        <w:rPr>
          <w:rFonts w:ascii="Times New Roman" w:hAnsi="Times New Roman" w:cs="Times New Roman"/>
        </w:rPr>
        <w:t>literal reading must be applied to the whole Bible</w:t>
      </w:r>
      <w:r>
        <w:rPr>
          <w:rFonts w:ascii="Times New Roman" w:hAnsi="Times New Roman" w:cs="Times New Roman"/>
        </w:rPr>
        <w:t xml:space="preserve">, especially in the interpretation of prophecy. To them, </w:t>
      </w:r>
      <w:r w:rsidR="004E7A37">
        <w:rPr>
          <w:rFonts w:ascii="Times New Roman" w:hAnsi="Times New Roman" w:cs="Times New Roman"/>
        </w:rPr>
        <w:t xml:space="preserve">literal fulfilments of the Old Testament prophecies is the most </w:t>
      </w:r>
      <w:r w:rsidR="00E6621E">
        <w:rPr>
          <w:rFonts w:ascii="Times New Roman" w:hAnsi="Times New Roman" w:cs="Times New Roman"/>
        </w:rPr>
        <w:t>‘</w:t>
      </w:r>
      <w:r w:rsidR="004E7A37">
        <w:rPr>
          <w:rFonts w:ascii="Times New Roman" w:hAnsi="Times New Roman" w:cs="Times New Roman"/>
        </w:rPr>
        <w:t>consistent and normal interpretive method</w:t>
      </w:r>
      <w:r w:rsidR="00E6621E">
        <w:rPr>
          <w:rFonts w:ascii="Times New Roman" w:hAnsi="Times New Roman" w:cs="Times New Roman"/>
        </w:rPr>
        <w:t>’</w:t>
      </w:r>
      <w:r w:rsidR="004E7A37">
        <w:rPr>
          <w:rFonts w:ascii="Times New Roman" w:hAnsi="Times New Roman" w:cs="Times New Roman"/>
        </w:rPr>
        <w:t>.</w:t>
      </w:r>
      <w:r w:rsidR="004E7A37">
        <w:rPr>
          <w:rStyle w:val="FootnoteReference"/>
          <w:rFonts w:ascii="Times New Roman" w:hAnsi="Times New Roman" w:cs="Times New Roman"/>
        </w:rPr>
        <w:footnoteReference w:id="14"/>
      </w:r>
      <w:r w:rsidR="004E7A37">
        <w:rPr>
          <w:rFonts w:ascii="Times New Roman" w:hAnsi="Times New Roman" w:cs="Times New Roman"/>
        </w:rPr>
        <w:t xml:space="preserve"> </w:t>
      </w:r>
      <w:r w:rsidR="00D97A7E">
        <w:rPr>
          <w:rFonts w:ascii="Times New Roman" w:hAnsi="Times New Roman" w:cs="Times New Roman"/>
        </w:rPr>
        <w:t>By searching th</w:t>
      </w:r>
      <w:r w:rsidR="00E6621E">
        <w:rPr>
          <w:rFonts w:ascii="Times New Roman" w:hAnsi="Times New Roman" w:cs="Times New Roman"/>
        </w:rPr>
        <w:t xml:space="preserve">e fulfilment, literalists </w:t>
      </w:r>
      <w:r w:rsidR="00F23561">
        <w:rPr>
          <w:rFonts w:ascii="Times New Roman" w:hAnsi="Times New Roman" w:cs="Times New Roman"/>
        </w:rPr>
        <w:t>usually</w:t>
      </w:r>
      <w:r w:rsidR="00E6621E">
        <w:rPr>
          <w:rFonts w:ascii="Times New Roman" w:hAnsi="Times New Roman" w:cs="Times New Roman"/>
        </w:rPr>
        <w:t xml:space="preserve"> look for some</w:t>
      </w:r>
      <w:r w:rsidR="00D97A7E">
        <w:rPr>
          <w:rFonts w:ascii="Times New Roman" w:hAnsi="Times New Roman" w:cs="Times New Roman"/>
        </w:rPr>
        <w:t xml:space="preserve"> modern</w:t>
      </w:r>
      <w:r w:rsidR="006E6D99">
        <w:rPr>
          <w:rFonts w:ascii="Times New Roman" w:hAnsi="Times New Roman" w:cs="Times New Roman"/>
        </w:rPr>
        <w:t xml:space="preserve"> figure or</w:t>
      </w:r>
      <w:r w:rsidR="00D97A7E">
        <w:rPr>
          <w:rFonts w:ascii="Times New Roman" w:hAnsi="Times New Roman" w:cs="Times New Roman"/>
        </w:rPr>
        <w:t xml:space="preserve"> events by taking the biblical prophecy out of the literary context. </w:t>
      </w:r>
    </w:p>
    <w:p w14:paraId="706FF23C" w14:textId="77777777" w:rsidR="00075042" w:rsidRDefault="00075042" w:rsidP="00D41E4E">
      <w:pPr>
        <w:spacing w:line="360" w:lineRule="auto"/>
        <w:rPr>
          <w:rFonts w:ascii="Times New Roman" w:hAnsi="Times New Roman" w:cs="Times New Roman"/>
        </w:rPr>
      </w:pPr>
    </w:p>
    <w:p w14:paraId="280332F7" w14:textId="535DCFDD" w:rsidR="00D97A7E" w:rsidRDefault="00B05C2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Goldingay gives a typical</w:t>
      </w:r>
      <w:r w:rsidR="00D97A7E">
        <w:rPr>
          <w:rFonts w:ascii="Times New Roman" w:hAnsi="Times New Roman" w:cs="Times New Roman"/>
        </w:rPr>
        <w:t xml:space="preserve"> example that Hal Lindsey, in his</w:t>
      </w:r>
      <w:r>
        <w:rPr>
          <w:rFonts w:ascii="Times New Roman" w:hAnsi="Times New Roman" w:cs="Times New Roman"/>
        </w:rPr>
        <w:t xml:space="preserve"> 1970 book</w:t>
      </w:r>
      <w:r w:rsidR="00D97A7E">
        <w:rPr>
          <w:rFonts w:ascii="Times New Roman" w:hAnsi="Times New Roman" w:cs="Times New Roman"/>
        </w:rPr>
        <w:t xml:space="preserve"> </w:t>
      </w:r>
      <w:r w:rsidR="00D97A7E" w:rsidRPr="006D33A0">
        <w:rPr>
          <w:rFonts w:ascii="Times New Roman" w:hAnsi="Times New Roman" w:cs="Times New Roman"/>
          <w:i/>
        </w:rPr>
        <w:t>The Late Great Planet Earth</w:t>
      </w:r>
      <w:r w:rsidR="00D97A7E">
        <w:rPr>
          <w:rFonts w:ascii="Times New Roman" w:hAnsi="Times New Roman" w:cs="Times New Roman"/>
        </w:rPr>
        <w:t>, interpreted Ezekiel 38:14–16 as an attack of the Soviet a</w:t>
      </w:r>
      <w:r>
        <w:rPr>
          <w:rFonts w:ascii="Times New Roman" w:hAnsi="Times New Roman" w:cs="Times New Roman"/>
        </w:rPr>
        <w:t>rmy to the land of Israel simply</w:t>
      </w:r>
      <w:r w:rsidR="00D97A7E">
        <w:rPr>
          <w:rFonts w:ascii="Times New Roman" w:hAnsi="Times New Roman" w:cs="Times New Roman"/>
        </w:rPr>
        <w:t xml:space="preserve"> because the passage mentioning the army from </w:t>
      </w:r>
      <w:r>
        <w:rPr>
          <w:rFonts w:ascii="Times New Roman" w:hAnsi="Times New Roman" w:cs="Times New Roman"/>
        </w:rPr>
        <w:t>‘</w:t>
      </w:r>
      <w:r w:rsidR="00D97A7E">
        <w:rPr>
          <w:rFonts w:ascii="Times New Roman" w:hAnsi="Times New Roman" w:cs="Times New Roman"/>
        </w:rPr>
        <w:t>the North</w:t>
      </w:r>
      <w:r>
        <w:rPr>
          <w:rFonts w:ascii="Times New Roman" w:hAnsi="Times New Roman" w:cs="Times New Roman"/>
        </w:rPr>
        <w:t>’</w:t>
      </w:r>
      <w:r w:rsidR="00D97A7E">
        <w:rPr>
          <w:rFonts w:ascii="Times New Roman" w:hAnsi="Times New Roman" w:cs="Times New Roman"/>
        </w:rPr>
        <w:t>.</w:t>
      </w:r>
      <w:r w:rsidR="00D97A7E">
        <w:rPr>
          <w:rStyle w:val="FootnoteReference"/>
          <w:rFonts w:ascii="Times New Roman" w:hAnsi="Times New Roman" w:cs="Times New Roman"/>
        </w:rPr>
        <w:footnoteReference w:id="15"/>
      </w:r>
      <w:r>
        <w:rPr>
          <w:rFonts w:ascii="Times New Roman" w:hAnsi="Times New Roman" w:cs="Times New Roman"/>
        </w:rPr>
        <w:t xml:space="preserve"> </w:t>
      </w:r>
      <w:r w:rsidR="00D97A7E">
        <w:rPr>
          <w:rFonts w:ascii="Times New Roman" w:hAnsi="Times New Roman" w:cs="Times New Roman"/>
        </w:rPr>
        <w:t xml:space="preserve">  </w:t>
      </w:r>
      <w:r w:rsidR="00F95FD2">
        <w:rPr>
          <w:rFonts w:ascii="Times New Roman" w:hAnsi="Times New Roman" w:cs="Times New Roman"/>
        </w:rPr>
        <w:t xml:space="preserve">This </w:t>
      </w:r>
      <w:r w:rsidR="0090147A">
        <w:rPr>
          <w:rFonts w:ascii="Times New Roman" w:hAnsi="Times New Roman" w:cs="Times New Roman"/>
        </w:rPr>
        <w:t xml:space="preserve">kind of </w:t>
      </w:r>
      <w:r w:rsidR="00F95FD2">
        <w:rPr>
          <w:rFonts w:ascii="Times New Roman" w:hAnsi="Times New Roman" w:cs="Times New Roman"/>
        </w:rPr>
        <w:t>interpretation only appeals</w:t>
      </w:r>
      <w:r w:rsidR="00874001">
        <w:rPr>
          <w:rFonts w:ascii="Times New Roman" w:hAnsi="Times New Roman" w:cs="Times New Roman"/>
        </w:rPr>
        <w:t xml:space="preserve"> the prophecy into modern fulfilment, but a</w:t>
      </w:r>
      <w:r>
        <w:rPr>
          <w:rFonts w:ascii="Times New Roman" w:hAnsi="Times New Roman" w:cs="Times New Roman"/>
        </w:rPr>
        <w:t xml:space="preserve"> lack of concern about t</w:t>
      </w:r>
      <w:r w:rsidR="005D2A1A">
        <w:rPr>
          <w:rFonts w:ascii="Times New Roman" w:hAnsi="Times New Roman" w:cs="Times New Roman"/>
        </w:rPr>
        <w:t>he original author’s intention</w:t>
      </w:r>
      <w:r w:rsidR="00874001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 xml:space="preserve"> </w:t>
      </w:r>
      <w:r w:rsidR="00874001">
        <w:rPr>
          <w:rFonts w:ascii="Times New Roman" w:hAnsi="Times New Roman" w:cs="Times New Roman"/>
        </w:rPr>
        <w:t xml:space="preserve">It </w:t>
      </w:r>
      <w:r>
        <w:rPr>
          <w:rFonts w:ascii="Times New Roman" w:hAnsi="Times New Roman" w:cs="Times New Roman"/>
        </w:rPr>
        <w:t>would easily leads to a selectiv</w:t>
      </w:r>
      <w:r w:rsidR="00874001">
        <w:rPr>
          <w:rFonts w:ascii="Times New Roman" w:hAnsi="Times New Roman" w:cs="Times New Roman"/>
        </w:rPr>
        <w:t>e and arbitrary judgement.</w:t>
      </w:r>
      <w:r w:rsidR="00621479">
        <w:rPr>
          <w:rStyle w:val="FootnoteReference"/>
          <w:rFonts w:ascii="Times New Roman" w:hAnsi="Times New Roman" w:cs="Times New Roman"/>
        </w:rPr>
        <w:footnoteReference w:id="16"/>
      </w:r>
      <w:r w:rsidR="00DB47BC">
        <w:rPr>
          <w:rFonts w:ascii="Times New Roman" w:hAnsi="Times New Roman" w:cs="Times New Roman"/>
        </w:rPr>
        <w:t xml:space="preserve"> Osborne comment</w:t>
      </w:r>
      <w:r w:rsidR="000154A9">
        <w:rPr>
          <w:rFonts w:ascii="Times New Roman" w:hAnsi="Times New Roman" w:cs="Times New Roman"/>
        </w:rPr>
        <w:t xml:space="preserve">s </w:t>
      </w:r>
      <w:r w:rsidR="00641EBD">
        <w:rPr>
          <w:rFonts w:ascii="Times New Roman" w:hAnsi="Times New Roman" w:cs="Times New Roman"/>
        </w:rPr>
        <w:t xml:space="preserve">that </w:t>
      </w:r>
      <w:r w:rsidR="000154A9">
        <w:rPr>
          <w:rFonts w:ascii="Times New Roman" w:hAnsi="Times New Roman" w:cs="Times New Roman"/>
        </w:rPr>
        <w:t>this kind of ‘ne</w:t>
      </w:r>
      <w:r w:rsidR="00641EBD">
        <w:rPr>
          <w:rFonts w:ascii="Times New Roman" w:hAnsi="Times New Roman" w:cs="Times New Roman"/>
        </w:rPr>
        <w:t>wspaper approach’ is just</w:t>
      </w:r>
      <w:r w:rsidR="000154A9">
        <w:rPr>
          <w:rFonts w:ascii="Times New Roman" w:hAnsi="Times New Roman" w:cs="Times New Roman"/>
        </w:rPr>
        <w:t xml:space="preserve"> reading their modern context into the </w:t>
      </w:r>
      <w:r w:rsidR="0090147A">
        <w:rPr>
          <w:rFonts w:ascii="Times New Roman" w:hAnsi="Times New Roman" w:cs="Times New Roman"/>
        </w:rPr>
        <w:t xml:space="preserve">biblical </w:t>
      </w:r>
      <w:r w:rsidR="000154A9">
        <w:rPr>
          <w:rFonts w:ascii="Times New Roman" w:hAnsi="Times New Roman" w:cs="Times New Roman"/>
        </w:rPr>
        <w:t>text.</w:t>
      </w:r>
      <w:r w:rsidR="000154A9">
        <w:rPr>
          <w:rStyle w:val="FootnoteReference"/>
          <w:rFonts w:ascii="Times New Roman" w:hAnsi="Times New Roman" w:cs="Times New Roman"/>
        </w:rPr>
        <w:footnoteReference w:id="17"/>
      </w:r>
      <w:r w:rsidR="000154A9">
        <w:rPr>
          <w:rFonts w:ascii="Times New Roman" w:hAnsi="Times New Roman" w:cs="Times New Roman"/>
        </w:rPr>
        <w:t xml:space="preserve"> </w:t>
      </w:r>
    </w:p>
    <w:p w14:paraId="4DDF18A7" w14:textId="41A342E9" w:rsidR="00A83BF0" w:rsidRDefault="00A83BF0" w:rsidP="00D41E4E">
      <w:pPr>
        <w:spacing w:line="360" w:lineRule="auto"/>
        <w:rPr>
          <w:rFonts w:ascii="Times New Roman" w:hAnsi="Times New Roman" w:cs="Times New Roman"/>
        </w:rPr>
      </w:pPr>
    </w:p>
    <w:p w14:paraId="02C199C9" w14:textId="6791801A" w:rsidR="00A83BF0" w:rsidRDefault="00DB47BC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Certainly Old Testament Prophecy is a complex literature. Sometimes it is embedded</w:t>
      </w:r>
      <w:r w:rsidR="003F3583">
        <w:rPr>
          <w:rFonts w:ascii="Times New Roman" w:hAnsi="Times New Roman" w:cs="Times New Roman"/>
        </w:rPr>
        <w:t xml:space="preserve"> in</w:t>
      </w:r>
      <w:r>
        <w:rPr>
          <w:rFonts w:ascii="Times New Roman" w:hAnsi="Times New Roman" w:cs="Times New Roman"/>
        </w:rPr>
        <w:t xml:space="preserve"> a narrative, like </w:t>
      </w:r>
      <w:r w:rsidR="00916E39">
        <w:rPr>
          <w:rFonts w:ascii="Times New Roman" w:hAnsi="Times New Roman" w:cs="Times New Roman"/>
        </w:rPr>
        <w:t>Nathan’s report the speech of God</w:t>
      </w:r>
      <w:r w:rsidR="00561E16">
        <w:rPr>
          <w:rFonts w:ascii="Times New Roman" w:hAnsi="Times New Roman" w:cs="Times New Roman"/>
        </w:rPr>
        <w:t xml:space="preserve"> to King David (2 Sam. 7:4–17); sometimes it is a collection of </w:t>
      </w:r>
      <w:r w:rsidR="0012462A">
        <w:rPr>
          <w:rFonts w:ascii="Times New Roman" w:hAnsi="Times New Roman" w:cs="Times New Roman"/>
        </w:rPr>
        <w:t xml:space="preserve">God’s </w:t>
      </w:r>
      <w:r w:rsidR="00561E16">
        <w:rPr>
          <w:rFonts w:ascii="Times New Roman" w:hAnsi="Times New Roman" w:cs="Times New Roman"/>
        </w:rPr>
        <w:t>orac</w:t>
      </w:r>
      <w:r w:rsidR="00D25CAC">
        <w:rPr>
          <w:rFonts w:ascii="Times New Roman" w:hAnsi="Times New Roman" w:cs="Times New Roman"/>
        </w:rPr>
        <w:t>les</w:t>
      </w:r>
      <w:r w:rsidR="00561E16">
        <w:rPr>
          <w:rFonts w:ascii="Times New Roman" w:hAnsi="Times New Roman" w:cs="Times New Roman"/>
        </w:rPr>
        <w:t xml:space="preserve"> addressing to different situations or diff</w:t>
      </w:r>
      <w:r w:rsidR="00A60447">
        <w:rPr>
          <w:rFonts w:ascii="Times New Roman" w:hAnsi="Times New Roman" w:cs="Times New Roman"/>
        </w:rPr>
        <w:t>erent people</w:t>
      </w:r>
      <w:r w:rsidR="00602560">
        <w:rPr>
          <w:rFonts w:ascii="Times New Roman" w:hAnsi="Times New Roman" w:cs="Times New Roman"/>
        </w:rPr>
        <w:t xml:space="preserve"> (e.g. Isaiah)</w:t>
      </w:r>
      <w:r w:rsidR="00A60447">
        <w:rPr>
          <w:rFonts w:ascii="Times New Roman" w:hAnsi="Times New Roman" w:cs="Times New Roman"/>
        </w:rPr>
        <w:t>. It is not</w:t>
      </w:r>
      <w:r w:rsidR="00561E16">
        <w:rPr>
          <w:rFonts w:ascii="Times New Roman" w:hAnsi="Times New Roman" w:cs="Times New Roman"/>
        </w:rPr>
        <w:t xml:space="preserve"> easy</w:t>
      </w:r>
      <w:r w:rsidR="00A60447">
        <w:rPr>
          <w:rFonts w:ascii="Times New Roman" w:hAnsi="Times New Roman" w:cs="Times New Roman"/>
        </w:rPr>
        <w:t xml:space="preserve"> for readers</w:t>
      </w:r>
      <w:r w:rsidR="00561E16">
        <w:rPr>
          <w:rFonts w:ascii="Times New Roman" w:hAnsi="Times New Roman" w:cs="Times New Roman"/>
        </w:rPr>
        <w:t xml:space="preserve"> to determine the background and </w:t>
      </w:r>
      <w:r w:rsidR="001D101C">
        <w:rPr>
          <w:rFonts w:ascii="Times New Roman" w:hAnsi="Times New Roman" w:cs="Times New Roman"/>
        </w:rPr>
        <w:t xml:space="preserve">the </w:t>
      </w:r>
      <w:r w:rsidR="006226AD">
        <w:rPr>
          <w:rFonts w:ascii="Times New Roman" w:hAnsi="Times New Roman" w:cs="Times New Roman"/>
        </w:rPr>
        <w:t>connective logic</w:t>
      </w:r>
      <w:r w:rsidR="00735FDB">
        <w:rPr>
          <w:rFonts w:ascii="Times New Roman" w:hAnsi="Times New Roman" w:cs="Times New Roman"/>
        </w:rPr>
        <w:t>. Thus</w:t>
      </w:r>
      <w:r w:rsidR="00561E16">
        <w:rPr>
          <w:rFonts w:ascii="Times New Roman" w:hAnsi="Times New Roman" w:cs="Times New Roman"/>
        </w:rPr>
        <w:t>, it would be more appropriate to consult the scho</w:t>
      </w:r>
      <w:r w:rsidR="006D33A0">
        <w:rPr>
          <w:rFonts w:ascii="Times New Roman" w:hAnsi="Times New Roman" w:cs="Times New Roman"/>
        </w:rPr>
        <w:t>larly opin</w:t>
      </w:r>
      <w:r w:rsidR="00731C12">
        <w:rPr>
          <w:rFonts w:ascii="Times New Roman" w:hAnsi="Times New Roman" w:cs="Times New Roman"/>
        </w:rPr>
        <w:t>ions about the background</w:t>
      </w:r>
      <w:r w:rsidR="006D33A0">
        <w:rPr>
          <w:rFonts w:ascii="Times New Roman" w:hAnsi="Times New Roman" w:cs="Times New Roman"/>
        </w:rPr>
        <w:t xml:space="preserve"> and </w:t>
      </w:r>
      <w:r w:rsidR="0041554D">
        <w:rPr>
          <w:rFonts w:ascii="Times New Roman" w:hAnsi="Times New Roman" w:cs="Times New Roman"/>
        </w:rPr>
        <w:t>the literary structure</w:t>
      </w:r>
      <w:r w:rsidR="006D33A0">
        <w:rPr>
          <w:rFonts w:ascii="Times New Roman" w:hAnsi="Times New Roman" w:cs="Times New Roman"/>
        </w:rPr>
        <w:t xml:space="preserve"> of the prophecy, instead of simply im</w:t>
      </w:r>
      <w:r w:rsidR="0040486F">
        <w:rPr>
          <w:rFonts w:ascii="Times New Roman" w:hAnsi="Times New Roman" w:cs="Times New Roman"/>
        </w:rPr>
        <w:t>posing self-</w:t>
      </w:r>
      <w:r w:rsidR="00602560">
        <w:rPr>
          <w:rFonts w:ascii="Times New Roman" w:hAnsi="Times New Roman" w:cs="Times New Roman"/>
        </w:rPr>
        <w:t>biased</w:t>
      </w:r>
      <w:r w:rsidR="006D33A0">
        <w:rPr>
          <w:rFonts w:ascii="Times New Roman" w:hAnsi="Times New Roman" w:cs="Times New Roman"/>
        </w:rPr>
        <w:t xml:space="preserve"> interpretation.</w:t>
      </w:r>
    </w:p>
    <w:p w14:paraId="71A9E973" w14:textId="77777777" w:rsidR="00561E16" w:rsidRDefault="00561E16" w:rsidP="00D41E4E">
      <w:pPr>
        <w:spacing w:line="360" w:lineRule="auto"/>
        <w:rPr>
          <w:rFonts w:ascii="Times New Roman" w:hAnsi="Times New Roman" w:cs="Times New Roman"/>
        </w:rPr>
      </w:pPr>
    </w:p>
    <w:p w14:paraId="640F51A3" w14:textId="06D0D624" w:rsidR="00202C73" w:rsidRDefault="0040486F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Moreover</w:t>
      </w:r>
      <w:r w:rsidR="00DC72DF">
        <w:rPr>
          <w:rFonts w:ascii="Times New Roman" w:hAnsi="Times New Roman" w:cs="Times New Roman"/>
        </w:rPr>
        <w:t>, certain</w:t>
      </w:r>
      <w:r w:rsidR="00FE46F5">
        <w:rPr>
          <w:rFonts w:ascii="Times New Roman" w:hAnsi="Times New Roman" w:cs="Times New Roman"/>
        </w:rPr>
        <w:t xml:space="preserve"> </w:t>
      </w:r>
      <w:r w:rsidR="00A16131">
        <w:rPr>
          <w:rFonts w:ascii="Times New Roman" w:hAnsi="Times New Roman" w:cs="Times New Roman"/>
        </w:rPr>
        <w:t xml:space="preserve">biblical </w:t>
      </w:r>
      <w:r w:rsidR="00FE46F5">
        <w:rPr>
          <w:rFonts w:ascii="Times New Roman" w:hAnsi="Times New Roman" w:cs="Times New Roman"/>
        </w:rPr>
        <w:t xml:space="preserve">genre is not </w:t>
      </w:r>
      <w:r w:rsidR="00DC72DF">
        <w:rPr>
          <w:rFonts w:ascii="Times New Roman" w:hAnsi="Times New Roman" w:cs="Times New Roman"/>
        </w:rPr>
        <w:t xml:space="preserve">a </w:t>
      </w:r>
      <w:r w:rsidR="00FE46F5">
        <w:rPr>
          <w:rFonts w:ascii="Times New Roman" w:hAnsi="Times New Roman" w:cs="Times New Roman"/>
        </w:rPr>
        <w:t xml:space="preserve">common </w:t>
      </w:r>
      <w:r w:rsidR="00DC72DF">
        <w:rPr>
          <w:rFonts w:ascii="Times New Roman" w:hAnsi="Times New Roman" w:cs="Times New Roman"/>
        </w:rPr>
        <w:t>literary form in our modern time</w:t>
      </w:r>
      <w:r w:rsidR="00FE46F5">
        <w:rPr>
          <w:rFonts w:ascii="Times New Roman" w:hAnsi="Times New Roman" w:cs="Times New Roman"/>
        </w:rPr>
        <w:t xml:space="preserve">. For example, </w:t>
      </w:r>
      <w:r w:rsidR="004A2730">
        <w:rPr>
          <w:rFonts w:ascii="Times New Roman" w:hAnsi="Times New Roman" w:cs="Times New Roman"/>
        </w:rPr>
        <w:t>the</w:t>
      </w:r>
      <w:r w:rsidR="00A32A52">
        <w:rPr>
          <w:rFonts w:ascii="Times New Roman" w:hAnsi="Times New Roman" w:cs="Times New Roman"/>
        </w:rPr>
        <w:t xml:space="preserve"> book o</w:t>
      </w:r>
      <w:r w:rsidR="00750E8C">
        <w:rPr>
          <w:rFonts w:ascii="Times New Roman" w:hAnsi="Times New Roman" w:cs="Times New Roman"/>
        </w:rPr>
        <w:t>f Revelation probably is</w:t>
      </w:r>
      <w:r w:rsidR="004A2730">
        <w:rPr>
          <w:rFonts w:ascii="Times New Roman" w:hAnsi="Times New Roman" w:cs="Times New Roman"/>
        </w:rPr>
        <w:t xml:space="preserve"> </w:t>
      </w:r>
      <w:r w:rsidR="00CF5720">
        <w:rPr>
          <w:rFonts w:ascii="Times New Roman" w:hAnsi="Times New Roman" w:cs="Times New Roman"/>
        </w:rPr>
        <w:t xml:space="preserve">the </w:t>
      </w:r>
      <w:r w:rsidR="004A2730">
        <w:rPr>
          <w:rFonts w:ascii="Times New Roman" w:hAnsi="Times New Roman" w:cs="Times New Roman"/>
        </w:rPr>
        <w:t xml:space="preserve">most </w:t>
      </w:r>
      <w:r w:rsidR="00B80CB1">
        <w:rPr>
          <w:rFonts w:ascii="Times New Roman" w:hAnsi="Times New Roman" w:cs="Times New Roman"/>
        </w:rPr>
        <w:t>confused</w:t>
      </w:r>
      <w:r w:rsidR="00750E8C">
        <w:rPr>
          <w:rFonts w:ascii="Times New Roman" w:hAnsi="Times New Roman" w:cs="Times New Roman"/>
        </w:rPr>
        <w:t xml:space="preserve"> book for </w:t>
      </w:r>
      <w:r w:rsidR="00FE46F5">
        <w:rPr>
          <w:rFonts w:ascii="Times New Roman" w:hAnsi="Times New Roman" w:cs="Times New Roman"/>
        </w:rPr>
        <w:t xml:space="preserve">the </w:t>
      </w:r>
      <w:r w:rsidR="00750E8C">
        <w:rPr>
          <w:rFonts w:ascii="Times New Roman" w:hAnsi="Times New Roman" w:cs="Times New Roman"/>
        </w:rPr>
        <w:t>layman readers. The slain lamb, the heavenly throne, red dragon and the seve</w:t>
      </w:r>
      <w:r w:rsidR="00FE46F5">
        <w:rPr>
          <w:rFonts w:ascii="Times New Roman" w:hAnsi="Times New Roman" w:cs="Times New Roman"/>
        </w:rPr>
        <w:t>n-headed beast are all</w:t>
      </w:r>
      <w:r w:rsidR="00750E8C">
        <w:rPr>
          <w:rFonts w:ascii="Times New Roman" w:hAnsi="Times New Roman" w:cs="Times New Roman"/>
        </w:rPr>
        <w:t xml:space="preserve"> </w:t>
      </w:r>
      <w:r w:rsidR="00FE46F5">
        <w:rPr>
          <w:rFonts w:ascii="Times New Roman" w:hAnsi="Times New Roman" w:cs="Times New Roman"/>
        </w:rPr>
        <w:t xml:space="preserve">difficult </w:t>
      </w:r>
      <w:r w:rsidR="00750E8C">
        <w:rPr>
          <w:rFonts w:ascii="Times New Roman" w:hAnsi="Times New Roman" w:cs="Times New Roman"/>
        </w:rPr>
        <w:t>images and symbols</w:t>
      </w:r>
      <w:r w:rsidR="00CF5720">
        <w:rPr>
          <w:rFonts w:ascii="Times New Roman" w:hAnsi="Times New Roman" w:cs="Times New Roman"/>
        </w:rPr>
        <w:t xml:space="preserve"> for </w:t>
      </w:r>
      <w:r w:rsidR="00B57E91">
        <w:rPr>
          <w:rFonts w:ascii="Times New Roman" w:hAnsi="Times New Roman" w:cs="Times New Roman"/>
        </w:rPr>
        <w:t xml:space="preserve">modern </w:t>
      </w:r>
      <w:r w:rsidR="00CF5720">
        <w:rPr>
          <w:rFonts w:ascii="Times New Roman" w:hAnsi="Times New Roman" w:cs="Times New Roman"/>
        </w:rPr>
        <w:t>reader</w:t>
      </w:r>
      <w:r w:rsidR="00FE46F5">
        <w:rPr>
          <w:rFonts w:ascii="Times New Roman" w:hAnsi="Times New Roman" w:cs="Times New Roman"/>
        </w:rPr>
        <w:t xml:space="preserve">s to understand. </w:t>
      </w:r>
    </w:p>
    <w:p w14:paraId="52865A40" w14:textId="77777777" w:rsidR="00202C73" w:rsidRDefault="00202C73" w:rsidP="00D41E4E">
      <w:pPr>
        <w:spacing w:line="360" w:lineRule="auto"/>
        <w:rPr>
          <w:rFonts w:ascii="Times New Roman" w:hAnsi="Times New Roman" w:cs="Times New Roman"/>
        </w:rPr>
      </w:pPr>
    </w:p>
    <w:p w14:paraId="7870EE19" w14:textId="43E6E936" w:rsidR="00561E16" w:rsidRDefault="00670FF5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understand the</w:t>
      </w:r>
      <w:r w:rsidR="00BB3454">
        <w:rPr>
          <w:rFonts w:ascii="Times New Roman" w:hAnsi="Times New Roman" w:cs="Times New Roman"/>
        </w:rPr>
        <w:t xml:space="preserve"> fascinated symbols</w:t>
      </w:r>
      <w:r w:rsidR="00634867">
        <w:rPr>
          <w:rFonts w:ascii="Times New Roman" w:hAnsi="Times New Roman" w:cs="Times New Roman"/>
        </w:rPr>
        <w:t>, literalist insists that ‘a presumption that, where expressions are not explained, they can normally be interpreted according to their natural meaning, unless the context clearly indicates otherwise’.</w:t>
      </w:r>
      <w:r w:rsidR="00634867">
        <w:rPr>
          <w:rStyle w:val="FootnoteReference"/>
          <w:rFonts w:ascii="Times New Roman" w:hAnsi="Times New Roman" w:cs="Times New Roman"/>
        </w:rPr>
        <w:footnoteReference w:id="18"/>
      </w:r>
      <w:r w:rsidR="006E3361">
        <w:rPr>
          <w:rFonts w:ascii="Times New Roman" w:hAnsi="Times New Roman" w:cs="Times New Roman"/>
        </w:rPr>
        <w:t xml:space="preserve"> To them,</w:t>
      </w:r>
      <w:r w:rsidR="00634867">
        <w:rPr>
          <w:rFonts w:ascii="Times New Roman" w:hAnsi="Times New Roman" w:cs="Times New Roman"/>
        </w:rPr>
        <w:t xml:space="preserve"> </w:t>
      </w:r>
      <w:r w:rsidR="0092421A">
        <w:rPr>
          <w:rFonts w:ascii="Times New Roman" w:hAnsi="Times New Roman" w:cs="Times New Roman"/>
        </w:rPr>
        <w:t xml:space="preserve">the </w:t>
      </w:r>
      <w:r w:rsidR="00634867">
        <w:rPr>
          <w:rFonts w:ascii="Times New Roman" w:hAnsi="Times New Roman" w:cs="Times New Roman"/>
        </w:rPr>
        <w:t>natural meaning is</w:t>
      </w:r>
      <w:r w:rsidR="00202C73">
        <w:rPr>
          <w:rFonts w:ascii="Times New Roman" w:hAnsi="Times New Roman" w:cs="Times New Roman"/>
        </w:rPr>
        <w:t xml:space="preserve"> the fulfilments</w:t>
      </w:r>
      <w:r w:rsidR="005B0204">
        <w:rPr>
          <w:rFonts w:ascii="Times New Roman" w:hAnsi="Times New Roman" w:cs="Times New Roman"/>
        </w:rPr>
        <w:t xml:space="preserve"> of those symbols</w:t>
      </w:r>
      <w:r w:rsidR="00634867">
        <w:rPr>
          <w:rFonts w:ascii="Times New Roman" w:hAnsi="Times New Roman" w:cs="Times New Roman"/>
        </w:rPr>
        <w:t xml:space="preserve"> in their contemporary</w:t>
      </w:r>
      <w:r w:rsidR="00202C73">
        <w:rPr>
          <w:rFonts w:ascii="Times New Roman" w:hAnsi="Times New Roman" w:cs="Times New Roman"/>
        </w:rPr>
        <w:t xml:space="preserve"> time</w:t>
      </w:r>
      <w:r w:rsidR="00634867">
        <w:rPr>
          <w:rFonts w:ascii="Times New Roman" w:hAnsi="Times New Roman" w:cs="Times New Roman"/>
        </w:rPr>
        <w:t xml:space="preserve"> or near future</w:t>
      </w:r>
      <w:r w:rsidR="00202C73">
        <w:rPr>
          <w:rFonts w:ascii="Times New Roman" w:hAnsi="Times New Roman" w:cs="Times New Roman"/>
        </w:rPr>
        <w:t>. For example, Walvoord inter</w:t>
      </w:r>
      <w:r w:rsidR="0047282B">
        <w:rPr>
          <w:rFonts w:ascii="Times New Roman" w:hAnsi="Times New Roman" w:cs="Times New Roman"/>
        </w:rPr>
        <w:t>prets the k</w:t>
      </w:r>
      <w:r w:rsidR="00202C73">
        <w:rPr>
          <w:rFonts w:ascii="Times New Roman" w:hAnsi="Times New Roman" w:cs="Times New Roman"/>
        </w:rPr>
        <w:t xml:space="preserve">ings from the east </w:t>
      </w:r>
      <w:r w:rsidR="0047282B">
        <w:rPr>
          <w:rFonts w:ascii="Times New Roman" w:hAnsi="Times New Roman" w:cs="Times New Roman"/>
        </w:rPr>
        <w:t xml:space="preserve">in the battle of Armageddon </w:t>
      </w:r>
      <w:r w:rsidR="00E85FF9">
        <w:rPr>
          <w:rFonts w:ascii="Times New Roman" w:hAnsi="Times New Roman" w:cs="Times New Roman"/>
        </w:rPr>
        <w:t>(Rev. 16:2)</w:t>
      </w:r>
      <w:r w:rsidR="00202C73">
        <w:rPr>
          <w:rFonts w:ascii="Times New Roman" w:hAnsi="Times New Roman" w:cs="Times New Roman"/>
        </w:rPr>
        <w:t xml:space="preserve"> as ‘the rising power of parts of the Orient in our day in countries such as Japan, China, India, as well as lesser nations, makes such an invasion a reasonable prediction’.</w:t>
      </w:r>
      <w:r w:rsidR="0047282B">
        <w:rPr>
          <w:rStyle w:val="FootnoteReference"/>
          <w:rFonts w:ascii="Times New Roman" w:hAnsi="Times New Roman" w:cs="Times New Roman"/>
        </w:rPr>
        <w:footnoteReference w:id="19"/>
      </w:r>
      <w:r w:rsidR="005B0204">
        <w:rPr>
          <w:rFonts w:ascii="Times New Roman" w:hAnsi="Times New Roman" w:cs="Times New Roman"/>
        </w:rPr>
        <w:t xml:space="preserve"> </w:t>
      </w:r>
      <w:r w:rsidR="001C5DAD">
        <w:rPr>
          <w:rFonts w:ascii="Times New Roman" w:hAnsi="Times New Roman" w:cs="Times New Roman"/>
        </w:rPr>
        <w:t>However, fif</w:t>
      </w:r>
      <w:r w:rsidR="002B0406">
        <w:rPr>
          <w:rFonts w:ascii="Times New Roman" w:hAnsi="Times New Roman" w:cs="Times New Roman"/>
        </w:rPr>
        <w:t>ty years ago, no one would call</w:t>
      </w:r>
      <w:r w:rsidR="001C5DAD">
        <w:rPr>
          <w:rFonts w:ascii="Times New Roman" w:hAnsi="Times New Roman" w:cs="Times New Roman"/>
        </w:rPr>
        <w:t xml:space="preserve"> these countries as rising powers. Before 1970, then, who can ‘correctly’ understand this passage?</w:t>
      </w:r>
    </w:p>
    <w:p w14:paraId="09087928" w14:textId="77777777" w:rsidR="00C5773A" w:rsidRDefault="00C5773A" w:rsidP="00D41E4E">
      <w:pPr>
        <w:spacing w:line="360" w:lineRule="auto"/>
        <w:rPr>
          <w:rFonts w:ascii="Times New Roman" w:hAnsi="Times New Roman" w:cs="Times New Roman"/>
        </w:rPr>
      </w:pPr>
    </w:p>
    <w:p w14:paraId="0256A3BF" w14:textId="74AAF186" w:rsidR="00C5773A" w:rsidRDefault="001C5DAD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Therefore</w:t>
      </w:r>
      <w:r w:rsidR="00180184">
        <w:rPr>
          <w:rFonts w:ascii="Times New Roman" w:hAnsi="Times New Roman" w:cs="Times New Roman"/>
        </w:rPr>
        <w:t>, Osbo</w:t>
      </w:r>
      <w:r w:rsidR="00DF58F2">
        <w:rPr>
          <w:rFonts w:ascii="Times New Roman" w:hAnsi="Times New Roman" w:cs="Times New Roman"/>
        </w:rPr>
        <w:t>rne asserts that the meaning of the symbols should be found in the aut</w:t>
      </w:r>
      <w:r w:rsidR="00180184">
        <w:rPr>
          <w:rFonts w:ascii="Times New Roman" w:hAnsi="Times New Roman" w:cs="Times New Roman"/>
        </w:rPr>
        <w:t>hor’s intention, rather than some</w:t>
      </w:r>
      <w:r w:rsidR="00DF58F2">
        <w:rPr>
          <w:rFonts w:ascii="Times New Roman" w:hAnsi="Times New Roman" w:cs="Times New Roman"/>
        </w:rPr>
        <w:t xml:space="preserve"> modern figure</w:t>
      </w:r>
      <w:r w:rsidR="00180184">
        <w:rPr>
          <w:rFonts w:ascii="Times New Roman" w:hAnsi="Times New Roman" w:cs="Times New Roman"/>
        </w:rPr>
        <w:t>s</w:t>
      </w:r>
      <w:r w:rsidR="00DF58F2">
        <w:rPr>
          <w:rFonts w:ascii="Times New Roman" w:hAnsi="Times New Roman" w:cs="Times New Roman"/>
        </w:rPr>
        <w:t xml:space="preserve"> or event</w:t>
      </w:r>
      <w:r w:rsidR="00180184">
        <w:rPr>
          <w:rFonts w:ascii="Times New Roman" w:hAnsi="Times New Roman" w:cs="Times New Roman"/>
        </w:rPr>
        <w:t>s</w:t>
      </w:r>
      <w:r w:rsidR="00DF58F2">
        <w:rPr>
          <w:rFonts w:ascii="Times New Roman" w:hAnsi="Times New Roman" w:cs="Times New Roman"/>
        </w:rPr>
        <w:t>.</w:t>
      </w:r>
      <w:r w:rsidR="00DF58F2">
        <w:rPr>
          <w:rStyle w:val="FootnoteReference"/>
          <w:rFonts w:ascii="Times New Roman" w:hAnsi="Times New Roman" w:cs="Times New Roman"/>
        </w:rPr>
        <w:footnoteReference w:id="20"/>
      </w:r>
      <w:r w:rsidR="00DF58F2">
        <w:rPr>
          <w:rFonts w:ascii="Times New Roman" w:hAnsi="Times New Roman" w:cs="Times New Roman"/>
        </w:rPr>
        <w:t xml:space="preserve"> </w:t>
      </w:r>
      <w:r w:rsidR="00180184">
        <w:rPr>
          <w:rFonts w:ascii="Times New Roman" w:hAnsi="Times New Roman" w:cs="Times New Roman"/>
        </w:rPr>
        <w:t>It implies th</w:t>
      </w:r>
      <w:r w:rsidR="00EC18A7">
        <w:rPr>
          <w:rFonts w:ascii="Times New Roman" w:hAnsi="Times New Roman" w:cs="Times New Roman"/>
        </w:rPr>
        <w:t>at the search of modern fulfilment</w:t>
      </w:r>
      <w:r w:rsidR="00D06B92">
        <w:rPr>
          <w:rFonts w:ascii="Times New Roman" w:hAnsi="Times New Roman" w:cs="Times New Roman"/>
        </w:rPr>
        <w:t xml:space="preserve"> easily overlook</w:t>
      </w:r>
      <w:r w:rsidR="00595CCF">
        <w:rPr>
          <w:rFonts w:ascii="Times New Roman" w:hAnsi="Times New Roman" w:cs="Times New Roman"/>
        </w:rPr>
        <w:t>s</w:t>
      </w:r>
      <w:r w:rsidR="00EC18A7">
        <w:rPr>
          <w:rFonts w:ascii="Times New Roman" w:hAnsi="Times New Roman" w:cs="Times New Roman"/>
        </w:rPr>
        <w:t xml:space="preserve"> the original</w:t>
      </w:r>
      <w:r w:rsidR="00DD7B78">
        <w:rPr>
          <w:rFonts w:ascii="Times New Roman" w:hAnsi="Times New Roman" w:cs="Times New Roman"/>
        </w:rPr>
        <w:t xml:space="preserve"> intention</w:t>
      </w:r>
      <w:r w:rsidR="009E27A3">
        <w:rPr>
          <w:rFonts w:ascii="Times New Roman" w:hAnsi="Times New Roman" w:cs="Times New Roman"/>
        </w:rPr>
        <w:t xml:space="preserve"> </w:t>
      </w:r>
      <w:r w:rsidR="00DD7B78">
        <w:rPr>
          <w:rFonts w:ascii="Times New Roman" w:hAnsi="Times New Roman" w:cs="Times New Roman"/>
        </w:rPr>
        <w:t>of the author to present his message by</w:t>
      </w:r>
      <w:r w:rsidR="00E010A0">
        <w:rPr>
          <w:rFonts w:ascii="Times New Roman" w:hAnsi="Times New Roman" w:cs="Times New Roman"/>
        </w:rPr>
        <w:t xml:space="preserve"> employing </w:t>
      </w:r>
      <w:r w:rsidR="00EC18A7">
        <w:rPr>
          <w:rFonts w:ascii="Times New Roman" w:hAnsi="Times New Roman" w:cs="Times New Roman"/>
        </w:rPr>
        <w:t>the</w:t>
      </w:r>
      <w:r w:rsidR="00180184">
        <w:rPr>
          <w:rFonts w:ascii="Times New Roman" w:hAnsi="Times New Roman" w:cs="Times New Roman"/>
        </w:rPr>
        <w:t xml:space="preserve"> </w:t>
      </w:r>
      <w:r w:rsidR="009E27A3">
        <w:rPr>
          <w:rFonts w:ascii="Times New Roman" w:hAnsi="Times New Roman" w:cs="Times New Roman"/>
        </w:rPr>
        <w:t>symbolic</w:t>
      </w:r>
      <w:r w:rsidR="00DD7B78">
        <w:rPr>
          <w:rFonts w:ascii="Times New Roman" w:hAnsi="Times New Roman" w:cs="Times New Roman"/>
        </w:rPr>
        <w:t xml:space="preserve"> language.</w:t>
      </w:r>
    </w:p>
    <w:p w14:paraId="56D0A6F0" w14:textId="77777777" w:rsidR="00DD7B78" w:rsidRDefault="00DD7B78" w:rsidP="00D41E4E">
      <w:pPr>
        <w:spacing w:line="360" w:lineRule="auto"/>
        <w:rPr>
          <w:rFonts w:ascii="Times New Roman" w:hAnsi="Times New Roman" w:cs="Times New Roman"/>
        </w:rPr>
      </w:pPr>
    </w:p>
    <w:p w14:paraId="4BCDC27E" w14:textId="334C2F20" w:rsidR="00D57EEE" w:rsidRDefault="00D57EEE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order to read the Revelation well, Go</w:t>
      </w:r>
      <w:r w:rsidR="00E03CFF">
        <w:rPr>
          <w:rFonts w:ascii="Times New Roman" w:hAnsi="Times New Roman" w:cs="Times New Roman"/>
        </w:rPr>
        <w:t xml:space="preserve">rdon Fee advises one must firstly ask two questions: </w:t>
      </w:r>
      <w:r w:rsidR="009F7259">
        <w:rPr>
          <w:rFonts w:ascii="Times New Roman" w:hAnsi="Times New Roman" w:cs="Times New Roman"/>
        </w:rPr>
        <w:t>‘</w:t>
      </w:r>
      <w:r w:rsidR="00E03CFF">
        <w:rPr>
          <w:rFonts w:ascii="Times New Roman" w:hAnsi="Times New Roman" w:cs="Times New Roman"/>
        </w:rPr>
        <w:t>What is it? And Why is it?</w:t>
      </w:r>
      <w:r w:rsidR="009F7259">
        <w:rPr>
          <w:rFonts w:ascii="Times New Roman" w:hAnsi="Times New Roman" w:cs="Times New Roman"/>
        </w:rPr>
        <w:t>’</w:t>
      </w:r>
      <w:r w:rsidR="00E03CFF">
        <w:rPr>
          <w:rStyle w:val="FootnoteReference"/>
          <w:rFonts w:ascii="Times New Roman" w:hAnsi="Times New Roman" w:cs="Times New Roman"/>
        </w:rPr>
        <w:footnoteReference w:id="21"/>
      </w:r>
      <w:r w:rsidR="00A309A6">
        <w:rPr>
          <w:rFonts w:ascii="Times New Roman" w:hAnsi="Times New Roman" w:cs="Times New Roman"/>
        </w:rPr>
        <w:t xml:space="preserve"> </w:t>
      </w:r>
      <w:r w:rsidR="00AE62FD">
        <w:rPr>
          <w:rFonts w:ascii="Times New Roman" w:hAnsi="Times New Roman" w:cs="Times New Roman"/>
        </w:rPr>
        <w:t>To the first question, h</w:t>
      </w:r>
      <w:r w:rsidR="00A309A6">
        <w:rPr>
          <w:rFonts w:ascii="Times New Roman" w:hAnsi="Times New Roman" w:cs="Times New Roman"/>
        </w:rPr>
        <w:t xml:space="preserve">e suggests that Revelation is </w:t>
      </w:r>
      <w:r w:rsidR="0005205F">
        <w:rPr>
          <w:rFonts w:ascii="Times New Roman" w:hAnsi="Times New Roman" w:cs="Times New Roman"/>
        </w:rPr>
        <w:t>a mixture o</w:t>
      </w:r>
      <w:r w:rsidR="00150C53">
        <w:rPr>
          <w:rFonts w:ascii="Times New Roman" w:hAnsi="Times New Roman" w:cs="Times New Roman"/>
        </w:rPr>
        <w:t xml:space="preserve">f genres: </w:t>
      </w:r>
      <w:r w:rsidR="00644D59">
        <w:rPr>
          <w:rFonts w:ascii="Times New Roman" w:hAnsi="Times New Roman" w:cs="Times New Roman"/>
        </w:rPr>
        <w:t>‘</w:t>
      </w:r>
      <w:r w:rsidR="00150C53">
        <w:rPr>
          <w:rFonts w:ascii="Times New Roman" w:hAnsi="Times New Roman" w:cs="Times New Roman"/>
        </w:rPr>
        <w:t>Apocalypse</w:t>
      </w:r>
      <w:r w:rsidR="00644D59">
        <w:rPr>
          <w:rFonts w:ascii="Times New Roman" w:hAnsi="Times New Roman" w:cs="Times New Roman"/>
        </w:rPr>
        <w:t>’</w:t>
      </w:r>
      <w:r w:rsidR="00150C53">
        <w:rPr>
          <w:rFonts w:ascii="Times New Roman" w:hAnsi="Times New Roman" w:cs="Times New Roman"/>
        </w:rPr>
        <w:t xml:space="preserve"> </w:t>
      </w:r>
      <w:r w:rsidR="00644D59">
        <w:rPr>
          <w:rFonts w:ascii="Times New Roman" w:hAnsi="Times New Roman" w:cs="Times New Roman"/>
        </w:rPr>
        <w:t>(1:1), ‘</w:t>
      </w:r>
      <w:r w:rsidR="00A309A6">
        <w:rPr>
          <w:rFonts w:ascii="Times New Roman" w:hAnsi="Times New Roman" w:cs="Times New Roman"/>
        </w:rPr>
        <w:t xml:space="preserve">prophecy’ (1:3), and </w:t>
      </w:r>
      <w:r w:rsidR="00644D59">
        <w:rPr>
          <w:rFonts w:ascii="Times New Roman" w:hAnsi="Times New Roman" w:cs="Times New Roman"/>
        </w:rPr>
        <w:t>‘</w:t>
      </w:r>
      <w:r w:rsidR="00461225">
        <w:rPr>
          <w:rFonts w:ascii="Times New Roman" w:hAnsi="Times New Roman" w:cs="Times New Roman"/>
        </w:rPr>
        <w:t>an ancient letter</w:t>
      </w:r>
      <w:r w:rsidR="00644D59">
        <w:rPr>
          <w:rFonts w:ascii="Times New Roman" w:hAnsi="Times New Roman" w:cs="Times New Roman"/>
        </w:rPr>
        <w:t>’</w:t>
      </w:r>
      <w:r w:rsidR="00461225">
        <w:rPr>
          <w:rFonts w:ascii="Times New Roman" w:hAnsi="Times New Roman" w:cs="Times New Roman"/>
        </w:rPr>
        <w:t xml:space="preserve"> (1:4–5). </w:t>
      </w:r>
      <w:r w:rsidR="00AE62FD">
        <w:rPr>
          <w:rFonts w:ascii="Times New Roman" w:hAnsi="Times New Roman" w:cs="Times New Roman"/>
        </w:rPr>
        <w:t>To</w:t>
      </w:r>
      <w:r w:rsidR="001C6E5B">
        <w:rPr>
          <w:rFonts w:ascii="Times New Roman" w:hAnsi="Times New Roman" w:cs="Times New Roman"/>
        </w:rPr>
        <w:t xml:space="preserve"> answer</w:t>
      </w:r>
      <w:r w:rsidR="00AE62FD">
        <w:rPr>
          <w:rFonts w:ascii="Times New Roman" w:hAnsi="Times New Roman" w:cs="Times New Roman"/>
        </w:rPr>
        <w:t xml:space="preserve"> </w:t>
      </w:r>
      <w:r w:rsidR="0017041E">
        <w:rPr>
          <w:rFonts w:ascii="Times New Roman" w:hAnsi="Times New Roman" w:cs="Times New Roman"/>
        </w:rPr>
        <w:t>the second question, Fee suggest</w:t>
      </w:r>
      <w:r w:rsidR="00BD1C6A">
        <w:rPr>
          <w:rFonts w:ascii="Times New Roman" w:hAnsi="Times New Roman" w:cs="Times New Roman"/>
        </w:rPr>
        <w:t xml:space="preserve">s readers to </w:t>
      </w:r>
      <w:r w:rsidR="00EA174F">
        <w:rPr>
          <w:rFonts w:ascii="Times New Roman" w:hAnsi="Times New Roman" w:cs="Times New Roman"/>
        </w:rPr>
        <w:t>search the</w:t>
      </w:r>
      <w:r w:rsidR="00AE62FD">
        <w:rPr>
          <w:rFonts w:ascii="Times New Roman" w:hAnsi="Times New Roman" w:cs="Times New Roman"/>
        </w:rPr>
        <w:t xml:space="preserve"> historical background</w:t>
      </w:r>
      <w:r w:rsidR="007416C2">
        <w:rPr>
          <w:rFonts w:ascii="Times New Roman" w:hAnsi="Times New Roman" w:cs="Times New Roman"/>
        </w:rPr>
        <w:t xml:space="preserve"> in the author’s time</w:t>
      </w:r>
      <w:r w:rsidR="00AE62FD">
        <w:rPr>
          <w:rFonts w:ascii="Times New Roman" w:hAnsi="Times New Roman" w:cs="Times New Roman"/>
        </w:rPr>
        <w:t xml:space="preserve">. </w:t>
      </w:r>
      <w:r w:rsidR="00461225">
        <w:rPr>
          <w:rFonts w:ascii="Times New Roman" w:hAnsi="Times New Roman" w:cs="Times New Roman"/>
        </w:rPr>
        <w:t>All these</w:t>
      </w:r>
      <w:r w:rsidR="0010333F">
        <w:rPr>
          <w:rFonts w:ascii="Times New Roman" w:hAnsi="Times New Roman" w:cs="Times New Roman"/>
        </w:rPr>
        <w:t xml:space="preserve"> hints</w:t>
      </w:r>
      <w:r w:rsidR="00461225">
        <w:rPr>
          <w:rFonts w:ascii="Times New Roman" w:hAnsi="Times New Roman" w:cs="Times New Roman"/>
        </w:rPr>
        <w:t xml:space="preserve"> are t</w:t>
      </w:r>
      <w:r w:rsidR="000D0A85">
        <w:rPr>
          <w:rFonts w:ascii="Times New Roman" w:hAnsi="Times New Roman" w:cs="Times New Roman"/>
        </w:rPr>
        <w:t>he starting points to decode</w:t>
      </w:r>
      <w:r w:rsidR="00461225">
        <w:rPr>
          <w:rFonts w:ascii="Times New Roman" w:hAnsi="Times New Roman" w:cs="Times New Roman"/>
        </w:rPr>
        <w:t xml:space="preserve"> the </w:t>
      </w:r>
      <w:r w:rsidR="0010333F">
        <w:rPr>
          <w:rFonts w:ascii="Times New Roman" w:hAnsi="Times New Roman" w:cs="Times New Roman"/>
        </w:rPr>
        <w:t xml:space="preserve">cryptic and </w:t>
      </w:r>
      <w:r w:rsidR="009F7259">
        <w:rPr>
          <w:rFonts w:ascii="Times New Roman" w:hAnsi="Times New Roman" w:cs="Times New Roman"/>
        </w:rPr>
        <w:t>symbolic language of the</w:t>
      </w:r>
      <w:r w:rsidR="00461225">
        <w:rPr>
          <w:rFonts w:ascii="Times New Roman" w:hAnsi="Times New Roman" w:cs="Times New Roman"/>
        </w:rPr>
        <w:t xml:space="preserve"> book. </w:t>
      </w:r>
    </w:p>
    <w:p w14:paraId="4C336335" w14:textId="77777777" w:rsidR="00461225" w:rsidRDefault="00461225" w:rsidP="00D41E4E">
      <w:pPr>
        <w:spacing w:line="360" w:lineRule="auto"/>
        <w:rPr>
          <w:rFonts w:ascii="Times New Roman" w:hAnsi="Times New Roman" w:cs="Times New Roman"/>
        </w:rPr>
      </w:pPr>
    </w:p>
    <w:p w14:paraId="56885F2D" w14:textId="642C4AE6" w:rsidR="00C13049" w:rsidRDefault="009B3D77" w:rsidP="00C13049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Also,</w:t>
      </w:r>
      <w:r w:rsidR="007C4E22">
        <w:rPr>
          <w:rFonts w:ascii="Times New Roman" w:hAnsi="Times New Roman" w:cs="Times New Roman"/>
        </w:rPr>
        <w:t xml:space="preserve"> t</w:t>
      </w:r>
      <w:r w:rsidR="00857A6B">
        <w:rPr>
          <w:rFonts w:ascii="Times New Roman" w:hAnsi="Times New Roman" w:cs="Times New Roman"/>
        </w:rPr>
        <w:t>o unpack the symbolic</w:t>
      </w:r>
      <w:r w:rsidR="008A0C4C">
        <w:rPr>
          <w:rFonts w:ascii="Times New Roman" w:hAnsi="Times New Roman" w:cs="Times New Roman"/>
        </w:rPr>
        <w:t xml:space="preserve"> vocabularies, theme</w:t>
      </w:r>
      <w:r w:rsidR="00857A6B">
        <w:rPr>
          <w:rFonts w:ascii="Times New Roman" w:hAnsi="Times New Roman" w:cs="Times New Roman"/>
        </w:rPr>
        <w:t>s, and literary structure</w:t>
      </w:r>
      <w:r w:rsidR="007C4E22">
        <w:rPr>
          <w:rFonts w:ascii="Times New Roman" w:hAnsi="Times New Roman" w:cs="Times New Roman"/>
        </w:rPr>
        <w:t xml:space="preserve"> of the whole book</w:t>
      </w:r>
      <w:r w:rsidR="00857A6B">
        <w:rPr>
          <w:rFonts w:ascii="Times New Roman" w:hAnsi="Times New Roman" w:cs="Times New Roman"/>
        </w:rPr>
        <w:t xml:space="preserve">, </w:t>
      </w:r>
      <w:r w:rsidR="00D8283E">
        <w:rPr>
          <w:rFonts w:ascii="Times New Roman" w:hAnsi="Times New Roman" w:cs="Times New Roman"/>
        </w:rPr>
        <w:t>scholar</w:t>
      </w:r>
      <w:r w:rsidR="00857A6B">
        <w:rPr>
          <w:rFonts w:ascii="Times New Roman" w:hAnsi="Times New Roman" w:cs="Times New Roman"/>
        </w:rPr>
        <w:t>s</w:t>
      </w:r>
      <w:r w:rsidR="00D8283E">
        <w:rPr>
          <w:rFonts w:ascii="Times New Roman" w:hAnsi="Times New Roman" w:cs="Times New Roman"/>
        </w:rPr>
        <w:t>’</w:t>
      </w:r>
      <w:r w:rsidR="00857A6B">
        <w:rPr>
          <w:rFonts w:ascii="Times New Roman" w:hAnsi="Times New Roman" w:cs="Times New Roman"/>
        </w:rPr>
        <w:t xml:space="preserve"> expertise in original language and the knowledge of Jewish apocalyptic literatures </w:t>
      </w:r>
      <w:r w:rsidR="00D055CF">
        <w:rPr>
          <w:rFonts w:ascii="Times New Roman" w:hAnsi="Times New Roman" w:cs="Times New Roman"/>
        </w:rPr>
        <w:t xml:space="preserve">in the first century </w:t>
      </w:r>
      <w:r w:rsidR="00A6495C">
        <w:rPr>
          <w:rFonts w:ascii="Times New Roman" w:hAnsi="Times New Roman" w:cs="Times New Roman"/>
        </w:rPr>
        <w:t>is</w:t>
      </w:r>
      <w:r w:rsidR="00DA5C45">
        <w:rPr>
          <w:rFonts w:ascii="Times New Roman" w:hAnsi="Times New Roman" w:cs="Times New Roman"/>
        </w:rPr>
        <w:t xml:space="preserve"> needed</w:t>
      </w:r>
      <w:r w:rsidR="008A0C4C">
        <w:rPr>
          <w:rFonts w:ascii="Times New Roman" w:hAnsi="Times New Roman" w:cs="Times New Roman"/>
        </w:rPr>
        <w:t xml:space="preserve">. </w:t>
      </w:r>
      <w:r w:rsidR="00506CDA">
        <w:rPr>
          <w:rFonts w:ascii="Times New Roman" w:hAnsi="Times New Roman" w:cs="Times New Roman"/>
        </w:rPr>
        <w:t>In his</w:t>
      </w:r>
      <w:r w:rsidR="000B071E">
        <w:rPr>
          <w:rFonts w:ascii="Times New Roman" w:hAnsi="Times New Roman" w:cs="Times New Roman"/>
        </w:rPr>
        <w:t xml:space="preserve"> </w:t>
      </w:r>
      <w:r w:rsidR="000B071E" w:rsidRPr="000B071E">
        <w:rPr>
          <w:rFonts w:ascii="Times New Roman" w:hAnsi="Times New Roman" w:cs="Times New Roman"/>
          <w:i/>
        </w:rPr>
        <w:t>The Climax of Prophecy</w:t>
      </w:r>
      <w:r w:rsidR="00506CDA">
        <w:rPr>
          <w:rFonts w:ascii="Times New Roman" w:hAnsi="Times New Roman" w:cs="Times New Roman"/>
        </w:rPr>
        <w:t xml:space="preserve">, </w:t>
      </w:r>
      <w:r w:rsidR="00FE0D0F">
        <w:rPr>
          <w:rFonts w:ascii="Times New Roman" w:hAnsi="Times New Roman" w:cs="Times New Roman"/>
        </w:rPr>
        <w:t>Bauckham</w:t>
      </w:r>
      <w:r w:rsidR="00C13049">
        <w:rPr>
          <w:rFonts w:ascii="Times New Roman" w:hAnsi="Times New Roman" w:cs="Times New Roman"/>
        </w:rPr>
        <w:t xml:space="preserve"> demonstrates that the entire book of Revelation was ‘composed with such meticulous attention to the detail of language and structure that scarcely a word can have been chosen without deliberate reflection on its relationship to the work as an integrated, interconnected whole’.</w:t>
      </w:r>
      <w:r w:rsidR="00C13049">
        <w:rPr>
          <w:rStyle w:val="FootnoteReference"/>
          <w:rFonts w:ascii="Times New Roman" w:hAnsi="Times New Roman" w:cs="Times New Roman"/>
        </w:rPr>
        <w:footnoteReference w:id="22"/>
      </w:r>
      <w:r w:rsidR="00C13049">
        <w:rPr>
          <w:rFonts w:ascii="Times New Roman" w:hAnsi="Times New Roman" w:cs="Times New Roman"/>
        </w:rPr>
        <w:t xml:space="preserve"> His concentration on the</w:t>
      </w:r>
      <w:r w:rsidR="00FE0D0F">
        <w:rPr>
          <w:rFonts w:ascii="Times New Roman" w:hAnsi="Times New Roman" w:cs="Times New Roman"/>
        </w:rPr>
        <w:t xml:space="preserve"> study of</w:t>
      </w:r>
      <w:r w:rsidR="00C13049">
        <w:rPr>
          <w:rFonts w:ascii="Times New Roman" w:hAnsi="Times New Roman" w:cs="Times New Roman"/>
        </w:rPr>
        <w:t xml:space="preserve"> literary structure, repetition, variation, and numerical composition has highlighted the creative eschatological picture the author </w:t>
      </w:r>
      <w:r w:rsidR="00FE0D0F">
        <w:rPr>
          <w:rFonts w:ascii="Times New Roman" w:hAnsi="Times New Roman" w:cs="Times New Roman"/>
        </w:rPr>
        <w:t xml:space="preserve">of Revelation </w:t>
      </w:r>
      <w:r w:rsidR="00C13049">
        <w:rPr>
          <w:rFonts w:ascii="Times New Roman" w:hAnsi="Times New Roman" w:cs="Times New Roman"/>
        </w:rPr>
        <w:t>attempts to paint.</w:t>
      </w:r>
    </w:p>
    <w:p w14:paraId="505CB628" w14:textId="77777777" w:rsidR="000B071E" w:rsidRDefault="000B071E" w:rsidP="00D41E4E">
      <w:pPr>
        <w:spacing w:line="360" w:lineRule="auto"/>
        <w:rPr>
          <w:rFonts w:ascii="Times New Roman" w:hAnsi="Times New Roman" w:cs="Times New Roman"/>
        </w:rPr>
      </w:pPr>
    </w:p>
    <w:p w14:paraId="3E857CD1" w14:textId="417EBE97" w:rsidR="00DD7B78" w:rsidRDefault="00857A6B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 addition</w:t>
      </w:r>
      <w:r w:rsidR="00D35589">
        <w:rPr>
          <w:rFonts w:ascii="Times New Roman" w:hAnsi="Times New Roman" w:cs="Times New Roman"/>
        </w:rPr>
        <w:t>,</w:t>
      </w:r>
      <w:r w:rsidR="00DD7B78">
        <w:rPr>
          <w:rFonts w:ascii="Times New Roman" w:hAnsi="Times New Roman" w:cs="Times New Roman"/>
        </w:rPr>
        <w:t xml:space="preserve"> Greg Beal</w:t>
      </w:r>
      <w:r w:rsidR="00E85CA5">
        <w:rPr>
          <w:rFonts w:ascii="Times New Roman" w:hAnsi="Times New Roman" w:cs="Times New Roman"/>
        </w:rPr>
        <w:t>e</w:t>
      </w:r>
      <w:r w:rsidR="00180184">
        <w:rPr>
          <w:rFonts w:ascii="Times New Roman" w:hAnsi="Times New Roman" w:cs="Times New Roman"/>
        </w:rPr>
        <w:t xml:space="preserve"> </w:t>
      </w:r>
      <w:r w:rsidR="00796310">
        <w:rPr>
          <w:rFonts w:ascii="Times New Roman" w:hAnsi="Times New Roman" w:cs="Times New Roman"/>
        </w:rPr>
        <w:t>traces the</w:t>
      </w:r>
      <w:r w:rsidR="000B071E">
        <w:rPr>
          <w:rFonts w:ascii="Times New Roman" w:hAnsi="Times New Roman" w:cs="Times New Roman"/>
        </w:rPr>
        <w:t xml:space="preserve"> interpret</w:t>
      </w:r>
      <w:r w:rsidR="00796310">
        <w:rPr>
          <w:rFonts w:ascii="Times New Roman" w:hAnsi="Times New Roman" w:cs="Times New Roman"/>
        </w:rPr>
        <w:t>ation of</w:t>
      </w:r>
      <w:r w:rsidR="000B071E">
        <w:rPr>
          <w:rFonts w:ascii="Times New Roman" w:hAnsi="Times New Roman" w:cs="Times New Roman"/>
        </w:rPr>
        <w:t xml:space="preserve"> the symbols from the use of Old Testament. He </w:t>
      </w:r>
      <w:r w:rsidR="00796310">
        <w:rPr>
          <w:rFonts w:ascii="Times New Roman" w:hAnsi="Times New Roman" w:cs="Times New Roman"/>
        </w:rPr>
        <w:t>argues</w:t>
      </w:r>
      <w:r w:rsidR="00180184">
        <w:rPr>
          <w:rFonts w:ascii="Times New Roman" w:hAnsi="Times New Roman" w:cs="Times New Roman"/>
        </w:rPr>
        <w:t xml:space="preserve"> convincing</w:t>
      </w:r>
      <w:r w:rsidR="00796310">
        <w:rPr>
          <w:rFonts w:ascii="Times New Roman" w:hAnsi="Times New Roman" w:cs="Times New Roman"/>
        </w:rPr>
        <w:t>ly</w:t>
      </w:r>
      <w:r w:rsidR="00DD7B78">
        <w:rPr>
          <w:rFonts w:ascii="Times New Roman" w:hAnsi="Times New Roman" w:cs="Times New Roman"/>
        </w:rPr>
        <w:t xml:space="preserve"> that Rev. 1:1 conveys the idea of symbolic communication.</w:t>
      </w:r>
      <w:r w:rsidR="00DD7B78">
        <w:rPr>
          <w:rStyle w:val="FootnoteReference"/>
          <w:rFonts w:ascii="Times New Roman" w:hAnsi="Times New Roman" w:cs="Times New Roman"/>
        </w:rPr>
        <w:footnoteReference w:id="23"/>
      </w:r>
      <w:r w:rsidR="00A972AE">
        <w:rPr>
          <w:rFonts w:ascii="Times New Roman" w:hAnsi="Times New Roman" w:cs="Times New Roman"/>
        </w:rPr>
        <w:t xml:space="preserve"> He suggests that t</w:t>
      </w:r>
      <w:r w:rsidR="00DD7B78">
        <w:rPr>
          <w:rFonts w:ascii="Times New Roman" w:hAnsi="Times New Roman" w:cs="Times New Roman"/>
        </w:rPr>
        <w:t xml:space="preserve">he use of the Greek word </w:t>
      </w:r>
      <w:r w:rsidR="00A972AE">
        <w:rPr>
          <w:rFonts w:ascii="Times New Roman" w:hAnsi="Times New Roman" w:cs="Times New Roman"/>
        </w:rPr>
        <w:t>“</w:t>
      </w:r>
      <w:r w:rsidR="00A972AE" w:rsidRPr="00A972AE">
        <w:rPr>
          <w:rFonts w:ascii="Times New Roman" w:hAnsi="Times New Roman" w:cs="Times New Roman"/>
        </w:rPr>
        <w:t>σημαίνω</w:t>
      </w:r>
      <w:r w:rsidR="00A972AE">
        <w:rPr>
          <w:rFonts w:ascii="Times New Roman" w:hAnsi="Times New Roman" w:cs="Times New Roman"/>
        </w:rPr>
        <w:t xml:space="preserve">” (make known) is alluding to Daniel 2:28 30, 45 in Greek translation. The dream vision of King Nebuchadnezzar </w:t>
      </w:r>
      <w:r w:rsidR="00FF38B2">
        <w:rPr>
          <w:rFonts w:ascii="Times New Roman" w:hAnsi="Times New Roman" w:cs="Times New Roman"/>
        </w:rPr>
        <w:t xml:space="preserve">in Daniel 2 </w:t>
      </w:r>
      <w:r w:rsidR="00A972AE">
        <w:rPr>
          <w:rFonts w:ascii="Times New Roman" w:hAnsi="Times New Roman" w:cs="Times New Roman"/>
        </w:rPr>
        <w:t xml:space="preserve">is exactly </w:t>
      </w:r>
      <w:r w:rsidR="00D92113">
        <w:rPr>
          <w:rFonts w:ascii="Times New Roman" w:hAnsi="Times New Roman" w:cs="Times New Roman"/>
        </w:rPr>
        <w:t>a ‘communication by symbols’.</w:t>
      </w:r>
      <w:r w:rsidR="00D92113">
        <w:rPr>
          <w:rStyle w:val="FootnoteReference"/>
          <w:rFonts w:ascii="Times New Roman" w:hAnsi="Times New Roman" w:cs="Times New Roman"/>
        </w:rPr>
        <w:footnoteReference w:id="24"/>
      </w:r>
      <w:r w:rsidR="009B3D77">
        <w:rPr>
          <w:rFonts w:ascii="Times New Roman" w:hAnsi="Times New Roman" w:cs="Times New Roman"/>
        </w:rPr>
        <w:t xml:space="preserve"> At the opening of </w:t>
      </w:r>
      <w:r w:rsidR="00F449C5">
        <w:rPr>
          <w:rFonts w:ascii="Times New Roman" w:hAnsi="Times New Roman" w:cs="Times New Roman"/>
        </w:rPr>
        <w:t>Rev</w:t>
      </w:r>
      <w:r w:rsidR="009B3D77">
        <w:rPr>
          <w:rFonts w:ascii="Times New Roman" w:hAnsi="Times New Roman" w:cs="Times New Roman"/>
        </w:rPr>
        <w:t>elation</w:t>
      </w:r>
      <w:r w:rsidR="00F449C5">
        <w:rPr>
          <w:rFonts w:ascii="Times New Roman" w:hAnsi="Times New Roman" w:cs="Times New Roman"/>
        </w:rPr>
        <w:t xml:space="preserve"> </w:t>
      </w:r>
      <w:r w:rsidR="009B3D77">
        <w:rPr>
          <w:rFonts w:ascii="Times New Roman" w:hAnsi="Times New Roman" w:cs="Times New Roman"/>
        </w:rPr>
        <w:t>(</w:t>
      </w:r>
      <w:r w:rsidR="00F449C5">
        <w:rPr>
          <w:rFonts w:ascii="Times New Roman" w:hAnsi="Times New Roman" w:cs="Times New Roman"/>
        </w:rPr>
        <w:t>1:1)</w:t>
      </w:r>
      <w:r w:rsidR="00AF2AA3">
        <w:rPr>
          <w:rFonts w:ascii="Times New Roman" w:hAnsi="Times New Roman" w:cs="Times New Roman"/>
        </w:rPr>
        <w:t xml:space="preserve">, </w:t>
      </w:r>
      <w:r w:rsidR="00F449C5">
        <w:rPr>
          <w:rFonts w:ascii="Times New Roman" w:hAnsi="Times New Roman" w:cs="Times New Roman"/>
        </w:rPr>
        <w:t>the author has already indicated</w:t>
      </w:r>
      <w:r w:rsidR="006A0292">
        <w:rPr>
          <w:rFonts w:ascii="Times New Roman" w:hAnsi="Times New Roman" w:cs="Times New Roman"/>
        </w:rPr>
        <w:t xml:space="preserve"> the overall hermeneutical approach for the interpretation of th</w:t>
      </w:r>
      <w:r w:rsidR="00F449C5">
        <w:rPr>
          <w:rFonts w:ascii="Times New Roman" w:hAnsi="Times New Roman" w:cs="Times New Roman"/>
        </w:rPr>
        <w:t>is</w:t>
      </w:r>
      <w:r w:rsidR="006A0292">
        <w:rPr>
          <w:rFonts w:ascii="Times New Roman" w:hAnsi="Times New Roman" w:cs="Times New Roman"/>
        </w:rPr>
        <w:t xml:space="preserve"> book</w:t>
      </w:r>
      <w:r w:rsidR="005D3169">
        <w:rPr>
          <w:rFonts w:ascii="Times New Roman" w:hAnsi="Times New Roman" w:cs="Times New Roman"/>
        </w:rPr>
        <w:t>--</w:t>
      </w:r>
      <w:r w:rsidR="00180184">
        <w:rPr>
          <w:rFonts w:ascii="Times New Roman" w:hAnsi="Times New Roman" w:cs="Times New Roman"/>
        </w:rPr>
        <w:t xml:space="preserve"> the symbolic communication via the vision</w:t>
      </w:r>
      <w:r w:rsidR="00706ABE">
        <w:rPr>
          <w:rFonts w:ascii="Times New Roman" w:hAnsi="Times New Roman" w:cs="Times New Roman"/>
        </w:rPr>
        <w:t xml:space="preserve">. </w:t>
      </w:r>
    </w:p>
    <w:p w14:paraId="77DFD90A" w14:textId="77777777" w:rsidR="00B011C5" w:rsidRDefault="00B011C5" w:rsidP="00D41E4E">
      <w:pPr>
        <w:spacing w:line="360" w:lineRule="auto"/>
        <w:rPr>
          <w:rFonts w:ascii="Times New Roman" w:hAnsi="Times New Roman" w:cs="Times New Roman"/>
        </w:rPr>
      </w:pPr>
    </w:p>
    <w:p w14:paraId="1C8411A4" w14:textId="39FD7724" w:rsidR="00E85CA5" w:rsidRDefault="003960D5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Similar to Beale, </w:t>
      </w:r>
      <w:r w:rsidR="00E85CA5">
        <w:rPr>
          <w:rFonts w:ascii="Times New Roman" w:hAnsi="Times New Roman" w:cs="Times New Roman"/>
        </w:rPr>
        <w:t>other scholar</w:t>
      </w:r>
      <w:r w:rsidR="007B7D3C">
        <w:rPr>
          <w:rFonts w:ascii="Times New Roman" w:hAnsi="Times New Roman" w:cs="Times New Roman"/>
        </w:rPr>
        <w:t>s also find it fruitful to explore the use of</w:t>
      </w:r>
      <w:r w:rsidR="00E85CA5">
        <w:rPr>
          <w:rFonts w:ascii="Times New Roman" w:hAnsi="Times New Roman" w:cs="Times New Roman"/>
        </w:rPr>
        <w:t xml:space="preserve"> the Old Testament allusion</w:t>
      </w:r>
      <w:r w:rsidR="00212E50">
        <w:rPr>
          <w:rFonts w:ascii="Times New Roman" w:hAnsi="Times New Roman" w:cs="Times New Roman"/>
        </w:rPr>
        <w:t>s</w:t>
      </w:r>
      <w:r w:rsidR="00E85CA5">
        <w:rPr>
          <w:rFonts w:ascii="Times New Roman" w:hAnsi="Times New Roman" w:cs="Times New Roman"/>
        </w:rPr>
        <w:t xml:space="preserve"> in the book of R</w:t>
      </w:r>
      <w:r w:rsidR="00A312F5">
        <w:rPr>
          <w:rFonts w:ascii="Times New Roman" w:hAnsi="Times New Roman" w:cs="Times New Roman"/>
        </w:rPr>
        <w:t>evelation in order to understand</w:t>
      </w:r>
      <w:r w:rsidR="00E85CA5">
        <w:rPr>
          <w:rFonts w:ascii="Times New Roman" w:hAnsi="Times New Roman" w:cs="Times New Roman"/>
        </w:rPr>
        <w:t xml:space="preserve"> its fi</w:t>
      </w:r>
      <w:r w:rsidR="00212E50">
        <w:rPr>
          <w:rFonts w:ascii="Times New Roman" w:hAnsi="Times New Roman" w:cs="Times New Roman"/>
        </w:rPr>
        <w:t>gurative meaning</w:t>
      </w:r>
      <w:r w:rsidR="007B7D3C">
        <w:rPr>
          <w:rFonts w:ascii="Times New Roman" w:hAnsi="Times New Roman" w:cs="Times New Roman"/>
        </w:rPr>
        <w:t xml:space="preserve"> and theological significance</w:t>
      </w:r>
      <w:r w:rsidR="005640F1">
        <w:rPr>
          <w:rFonts w:ascii="Times New Roman" w:hAnsi="Times New Roman" w:cs="Times New Roman"/>
        </w:rPr>
        <w:t>.</w:t>
      </w:r>
      <w:r w:rsidR="00CB60B1">
        <w:rPr>
          <w:rStyle w:val="FootnoteReference"/>
          <w:rFonts w:ascii="Times New Roman" w:hAnsi="Times New Roman" w:cs="Times New Roman"/>
        </w:rPr>
        <w:footnoteReference w:id="25"/>
      </w:r>
      <w:r w:rsidR="00ED2436">
        <w:rPr>
          <w:rFonts w:ascii="Times New Roman" w:hAnsi="Times New Roman" w:cs="Times New Roman"/>
        </w:rPr>
        <w:t xml:space="preserve"> So scholarly studies </w:t>
      </w:r>
      <w:r w:rsidR="009979DE">
        <w:rPr>
          <w:rFonts w:ascii="Times New Roman" w:hAnsi="Times New Roman" w:cs="Times New Roman"/>
        </w:rPr>
        <w:t>focusing on literary context</w:t>
      </w:r>
      <w:r w:rsidR="005640F1">
        <w:rPr>
          <w:rFonts w:ascii="Times New Roman" w:hAnsi="Times New Roman" w:cs="Times New Roman"/>
        </w:rPr>
        <w:t>, including the genre, the structure</w:t>
      </w:r>
      <w:r w:rsidR="00B0208F">
        <w:rPr>
          <w:rFonts w:ascii="Times New Roman" w:hAnsi="Times New Roman" w:cs="Times New Roman"/>
        </w:rPr>
        <w:t xml:space="preserve"> and the use of OT</w:t>
      </w:r>
      <w:r w:rsidR="005640F1">
        <w:rPr>
          <w:rFonts w:ascii="Times New Roman" w:hAnsi="Times New Roman" w:cs="Times New Roman"/>
        </w:rPr>
        <w:t xml:space="preserve"> in Revelation</w:t>
      </w:r>
      <w:r w:rsidR="00B0208F">
        <w:rPr>
          <w:rFonts w:ascii="Times New Roman" w:hAnsi="Times New Roman" w:cs="Times New Roman"/>
        </w:rPr>
        <w:t>,</w:t>
      </w:r>
      <w:r w:rsidR="009979DE">
        <w:rPr>
          <w:rFonts w:ascii="Times New Roman" w:hAnsi="Times New Roman" w:cs="Times New Roman"/>
        </w:rPr>
        <w:t xml:space="preserve"> </w:t>
      </w:r>
      <w:r w:rsidR="00ED2436">
        <w:rPr>
          <w:rFonts w:ascii="Times New Roman" w:hAnsi="Times New Roman" w:cs="Times New Roman"/>
        </w:rPr>
        <w:t xml:space="preserve">are </w:t>
      </w:r>
      <w:r w:rsidR="00C7656C">
        <w:rPr>
          <w:rFonts w:ascii="Times New Roman" w:hAnsi="Times New Roman" w:cs="Times New Roman"/>
        </w:rPr>
        <w:t xml:space="preserve">all </w:t>
      </w:r>
      <w:r w:rsidR="009979DE">
        <w:rPr>
          <w:rFonts w:ascii="Times New Roman" w:hAnsi="Times New Roman" w:cs="Times New Roman"/>
        </w:rPr>
        <w:t xml:space="preserve">helpful to </w:t>
      </w:r>
      <w:r w:rsidR="00FD4A34">
        <w:rPr>
          <w:rFonts w:ascii="Times New Roman" w:hAnsi="Times New Roman" w:cs="Times New Roman"/>
        </w:rPr>
        <w:t>present the author’s message</w:t>
      </w:r>
      <w:r w:rsidR="00B0208F">
        <w:rPr>
          <w:rFonts w:ascii="Times New Roman" w:hAnsi="Times New Roman" w:cs="Times New Roman"/>
        </w:rPr>
        <w:t xml:space="preserve"> by </w:t>
      </w:r>
      <w:r w:rsidR="009979DE">
        <w:rPr>
          <w:rFonts w:ascii="Times New Roman" w:hAnsi="Times New Roman" w:cs="Times New Roman"/>
        </w:rPr>
        <w:t>clarify</w:t>
      </w:r>
      <w:r w:rsidR="00B0208F">
        <w:rPr>
          <w:rFonts w:ascii="Times New Roman" w:hAnsi="Times New Roman" w:cs="Times New Roman"/>
        </w:rPr>
        <w:t>ing</w:t>
      </w:r>
      <w:r w:rsidR="00DA7C0B">
        <w:rPr>
          <w:rFonts w:ascii="Times New Roman" w:hAnsi="Times New Roman" w:cs="Times New Roman"/>
        </w:rPr>
        <w:t xml:space="preserve"> the</w:t>
      </w:r>
      <w:r w:rsidR="00B0208F">
        <w:rPr>
          <w:rFonts w:ascii="Times New Roman" w:hAnsi="Times New Roman" w:cs="Times New Roman"/>
        </w:rPr>
        <w:t xml:space="preserve"> symbols and imagery of the</w:t>
      </w:r>
      <w:r w:rsidR="009979DE">
        <w:rPr>
          <w:rFonts w:ascii="Times New Roman" w:hAnsi="Times New Roman" w:cs="Times New Roman"/>
        </w:rPr>
        <w:t xml:space="preserve"> book.</w:t>
      </w:r>
    </w:p>
    <w:p w14:paraId="053794D6" w14:textId="77777777" w:rsidR="00300FC1" w:rsidRDefault="00300FC1" w:rsidP="00D41E4E">
      <w:pPr>
        <w:spacing w:line="360" w:lineRule="auto"/>
        <w:rPr>
          <w:rFonts w:ascii="Times New Roman" w:hAnsi="Times New Roman" w:cs="Times New Roman"/>
        </w:rPr>
      </w:pPr>
    </w:p>
    <w:p w14:paraId="405584CC" w14:textId="0DD93A4C" w:rsidR="00300FC1" w:rsidRDefault="00300FC1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</w:t>
      </w:r>
    </w:p>
    <w:p w14:paraId="2BD462A6" w14:textId="77777777" w:rsidR="00300FC1" w:rsidRDefault="00300FC1" w:rsidP="00D41E4E">
      <w:pPr>
        <w:spacing w:line="360" w:lineRule="auto"/>
        <w:rPr>
          <w:rFonts w:ascii="Times New Roman" w:hAnsi="Times New Roman" w:cs="Times New Roman"/>
        </w:rPr>
      </w:pPr>
    </w:p>
    <w:p w14:paraId="619E2DBB" w14:textId="4C58877B" w:rsidR="00300FC1" w:rsidRDefault="00FF2027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Bible reading and Bible study are both common practices in the evangelical circle. Believers are encouraged to get insig</w:t>
      </w:r>
      <w:r w:rsidR="00B0208F">
        <w:rPr>
          <w:rFonts w:ascii="Times New Roman" w:hAnsi="Times New Roman" w:cs="Times New Roman"/>
        </w:rPr>
        <w:t>hts from the</w:t>
      </w:r>
      <w:r w:rsidR="0010333F">
        <w:rPr>
          <w:rFonts w:ascii="Times New Roman" w:hAnsi="Times New Roman" w:cs="Times New Roman"/>
        </w:rPr>
        <w:t>ir</w:t>
      </w:r>
      <w:r w:rsidR="00B0208F">
        <w:rPr>
          <w:rFonts w:ascii="Times New Roman" w:hAnsi="Times New Roman" w:cs="Times New Roman"/>
        </w:rPr>
        <w:t xml:space="preserve"> frequent reading of the word of God</w:t>
      </w:r>
      <w:r>
        <w:rPr>
          <w:rFonts w:ascii="Times New Roman" w:hAnsi="Times New Roman" w:cs="Times New Roman"/>
        </w:rPr>
        <w:t xml:space="preserve">. </w:t>
      </w:r>
      <w:r w:rsidR="0010333F">
        <w:rPr>
          <w:rFonts w:ascii="Times New Roman" w:hAnsi="Times New Roman" w:cs="Times New Roman"/>
        </w:rPr>
        <w:t>Because of the</w:t>
      </w:r>
      <w:r w:rsidR="007A1981">
        <w:rPr>
          <w:rFonts w:ascii="Times New Roman" w:hAnsi="Times New Roman" w:cs="Times New Roman"/>
        </w:rPr>
        <w:t xml:space="preserve"> scriptural promises, such as John 16:13 (‘</w:t>
      </w:r>
      <w:r w:rsidR="007A1981" w:rsidRPr="007A1981">
        <w:rPr>
          <w:rFonts w:ascii="Times New Roman" w:hAnsi="Times New Roman" w:cs="Times New Roman"/>
        </w:rPr>
        <w:t>When the Spirit of truth comes, he will guide you into all the truth</w:t>
      </w:r>
      <w:r w:rsidR="007A1981">
        <w:rPr>
          <w:rFonts w:ascii="Times New Roman" w:hAnsi="Times New Roman" w:cs="Times New Roman"/>
        </w:rPr>
        <w:t>’), believer may have a perception that the Spirit w</w:t>
      </w:r>
      <w:r w:rsidR="00B0208F">
        <w:rPr>
          <w:rFonts w:ascii="Times New Roman" w:hAnsi="Times New Roman" w:cs="Times New Roman"/>
        </w:rPr>
        <w:t xml:space="preserve">ill guide </w:t>
      </w:r>
      <w:r w:rsidR="00AE7CA7">
        <w:rPr>
          <w:rFonts w:ascii="Times New Roman" w:hAnsi="Times New Roman" w:cs="Times New Roman"/>
        </w:rPr>
        <w:t xml:space="preserve">them to get </w:t>
      </w:r>
      <w:r w:rsidR="0010333F">
        <w:rPr>
          <w:rFonts w:ascii="Times New Roman" w:hAnsi="Times New Roman" w:cs="Times New Roman"/>
        </w:rPr>
        <w:t>the ‘correct’</w:t>
      </w:r>
      <w:r w:rsidR="00B0208F">
        <w:rPr>
          <w:rFonts w:ascii="Times New Roman" w:hAnsi="Times New Roman" w:cs="Times New Roman"/>
        </w:rPr>
        <w:t xml:space="preserve"> </w:t>
      </w:r>
      <w:r w:rsidR="00AE7CA7">
        <w:rPr>
          <w:rFonts w:ascii="Times New Roman" w:hAnsi="Times New Roman" w:cs="Times New Roman"/>
        </w:rPr>
        <w:t>meaning</w:t>
      </w:r>
      <w:r w:rsidR="007A1981">
        <w:rPr>
          <w:rFonts w:ascii="Times New Roman" w:hAnsi="Times New Roman" w:cs="Times New Roman"/>
        </w:rPr>
        <w:t xml:space="preserve"> from the text.</w:t>
      </w:r>
      <w:r w:rsidR="00C54387">
        <w:rPr>
          <w:rFonts w:ascii="Times New Roman" w:hAnsi="Times New Roman" w:cs="Times New Roman"/>
        </w:rPr>
        <w:t xml:space="preserve"> In</w:t>
      </w:r>
      <w:r w:rsidR="00DE55AD">
        <w:rPr>
          <w:rFonts w:ascii="Times New Roman" w:hAnsi="Times New Roman" w:cs="Times New Roman"/>
        </w:rPr>
        <w:t xml:space="preserve"> this way, literalist</w:t>
      </w:r>
      <w:r w:rsidR="00BC75A7">
        <w:rPr>
          <w:rFonts w:ascii="Times New Roman" w:hAnsi="Times New Roman" w:cs="Times New Roman"/>
        </w:rPr>
        <w:t xml:space="preserve"> insist</w:t>
      </w:r>
      <w:r w:rsidR="00DE55AD">
        <w:rPr>
          <w:rFonts w:ascii="Times New Roman" w:hAnsi="Times New Roman" w:cs="Times New Roman"/>
        </w:rPr>
        <w:t>s that</w:t>
      </w:r>
      <w:r w:rsidR="00BC75A7">
        <w:rPr>
          <w:rFonts w:ascii="Times New Roman" w:hAnsi="Times New Roman" w:cs="Times New Roman"/>
        </w:rPr>
        <w:t xml:space="preserve"> literal reading is</w:t>
      </w:r>
      <w:r w:rsidR="00C54387">
        <w:rPr>
          <w:rFonts w:ascii="Times New Roman" w:hAnsi="Times New Roman" w:cs="Times New Roman"/>
        </w:rPr>
        <w:t xml:space="preserve"> the most logical way to understand the Bible.</w:t>
      </w:r>
    </w:p>
    <w:p w14:paraId="4D7BE765" w14:textId="77777777" w:rsidR="00C54387" w:rsidRDefault="00C54387" w:rsidP="00D41E4E">
      <w:pPr>
        <w:spacing w:line="360" w:lineRule="auto"/>
        <w:rPr>
          <w:rFonts w:ascii="Times New Roman" w:hAnsi="Times New Roman" w:cs="Times New Roman"/>
        </w:rPr>
      </w:pPr>
    </w:p>
    <w:p w14:paraId="15C095DD" w14:textId="428F7EDC" w:rsidR="00A050B5" w:rsidRDefault="00A27A5E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However, they do not aware that lots of pre-suppositions </w:t>
      </w:r>
      <w:r w:rsidR="005D2D2D">
        <w:rPr>
          <w:rFonts w:ascii="Times New Roman" w:hAnsi="Times New Roman" w:cs="Times New Roman"/>
        </w:rPr>
        <w:t xml:space="preserve">are </w:t>
      </w:r>
      <w:r>
        <w:rPr>
          <w:rFonts w:ascii="Times New Roman" w:hAnsi="Times New Roman" w:cs="Times New Roman"/>
        </w:rPr>
        <w:t>behind in their literal interpretation</w:t>
      </w:r>
      <w:r w:rsidR="00F656A6">
        <w:rPr>
          <w:rFonts w:ascii="Times New Roman" w:hAnsi="Times New Roman" w:cs="Times New Roman"/>
        </w:rPr>
        <w:t>. First, they</w:t>
      </w:r>
      <w:r w:rsidR="00A050B5">
        <w:rPr>
          <w:rFonts w:ascii="Times New Roman" w:hAnsi="Times New Roman" w:cs="Times New Roman"/>
        </w:rPr>
        <w:t xml:space="preserve"> would </w:t>
      </w:r>
      <w:r w:rsidR="00096FD5">
        <w:rPr>
          <w:rFonts w:ascii="Times New Roman" w:hAnsi="Times New Roman" w:cs="Times New Roman"/>
        </w:rPr>
        <w:t>impose their own</w:t>
      </w:r>
      <w:r w:rsidR="00F656A6">
        <w:rPr>
          <w:rFonts w:ascii="Times New Roman" w:hAnsi="Times New Roman" w:cs="Times New Roman"/>
        </w:rPr>
        <w:t xml:space="preserve"> modern</w:t>
      </w:r>
      <w:r w:rsidR="00096FD5">
        <w:rPr>
          <w:rFonts w:ascii="Times New Roman" w:hAnsi="Times New Roman" w:cs="Times New Roman"/>
        </w:rPr>
        <w:t xml:space="preserve"> prejudice </w:t>
      </w:r>
      <w:r w:rsidR="006C5BDD">
        <w:rPr>
          <w:rFonts w:ascii="Times New Roman" w:hAnsi="Times New Roman" w:cs="Times New Roman"/>
        </w:rPr>
        <w:t xml:space="preserve">into the text </w:t>
      </w:r>
      <w:r w:rsidR="00096FD5">
        <w:rPr>
          <w:rFonts w:ascii="Times New Roman" w:hAnsi="Times New Roman" w:cs="Times New Roman"/>
        </w:rPr>
        <w:t>by historicising</w:t>
      </w:r>
      <w:r w:rsidR="007A148F">
        <w:rPr>
          <w:rFonts w:ascii="Times New Roman" w:hAnsi="Times New Roman" w:cs="Times New Roman"/>
        </w:rPr>
        <w:t xml:space="preserve"> the</w:t>
      </w:r>
      <w:r w:rsidR="00096FD5">
        <w:rPr>
          <w:rFonts w:ascii="Times New Roman" w:hAnsi="Times New Roman" w:cs="Times New Roman"/>
        </w:rPr>
        <w:t xml:space="preserve"> </w:t>
      </w:r>
      <w:r w:rsidR="00F81ADF">
        <w:rPr>
          <w:rFonts w:ascii="Times New Roman" w:hAnsi="Times New Roman" w:cs="Times New Roman"/>
        </w:rPr>
        <w:t>biblical texts</w:t>
      </w:r>
      <w:r w:rsidR="00A2066A">
        <w:rPr>
          <w:rFonts w:ascii="Times New Roman" w:hAnsi="Times New Roman" w:cs="Times New Roman"/>
        </w:rPr>
        <w:t xml:space="preserve"> and trying to harmonize</w:t>
      </w:r>
      <w:r w:rsidR="00A050B5">
        <w:rPr>
          <w:rFonts w:ascii="Times New Roman" w:hAnsi="Times New Roman" w:cs="Times New Roman"/>
        </w:rPr>
        <w:t xml:space="preserve"> the biblical details to the scientific findings. The</w:t>
      </w:r>
      <w:r w:rsidR="00B476CE">
        <w:rPr>
          <w:rFonts w:ascii="Times New Roman" w:hAnsi="Times New Roman" w:cs="Times New Roman"/>
        </w:rPr>
        <w:t>ir</w:t>
      </w:r>
      <w:r w:rsidR="00A050B5">
        <w:rPr>
          <w:rFonts w:ascii="Times New Roman" w:hAnsi="Times New Roman" w:cs="Times New Roman"/>
        </w:rPr>
        <w:t xml:space="preserve"> ignorance of the historical context of the original author</w:t>
      </w:r>
      <w:r w:rsidR="00F81ADF">
        <w:rPr>
          <w:rFonts w:ascii="Times New Roman" w:hAnsi="Times New Roman" w:cs="Times New Roman"/>
        </w:rPr>
        <w:t xml:space="preserve"> will easily</w:t>
      </w:r>
      <w:r w:rsidR="00A050B5">
        <w:rPr>
          <w:rFonts w:ascii="Times New Roman" w:hAnsi="Times New Roman" w:cs="Times New Roman"/>
        </w:rPr>
        <w:t xml:space="preserve"> lea</w:t>
      </w:r>
      <w:r w:rsidR="00F81ADF">
        <w:rPr>
          <w:rFonts w:ascii="Times New Roman" w:hAnsi="Times New Roman" w:cs="Times New Roman"/>
        </w:rPr>
        <w:t>d</w:t>
      </w:r>
      <w:r w:rsidR="00AE7CA7">
        <w:rPr>
          <w:rFonts w:ascii="Times New Roman" w:hAnsi="Times New Roman" w:cs="Times New Roman"/>
        </w:rPr>
        <w:t xml:space="preserve"> to the misinterpretation</w:t>
      </w:r>
      <w:r w:rsidR="00F17F05">
        <w:rPr>
          <w:rFonts w:ascii="Times New Roman" w:hAnsi="Times New Roman" w:cs="Times New Roman"/>
        </w:rPr>
        <w:t xml:space="preserve"> of the text. On the contrary</w:t>
      </w:r>
      <w:r w:rsidR="00690977">
        <w:rPr>
          <w:rFonts w:ascii="Times New Roman" w:hAnsi="Times New Roman" w:cs="Times New Roman"/>
        </w:rPr>
        <w:t>, the scholarly study of ANE texts p</w:t>
      </w:r>
      <w:r w:rsidR="00011CFD">
        <w:rPr>
          <w:rFonts w:ascii="Times New Roman" w:hAnsi="Times New Roman" w:cs="Times New Roman"/>
        </w:rPr>
        <w:t>rovides a good source to interpret</w:t>
      </w:r>
      <w:r w:rsidR="00690977">
        <w:rPr>
          <w:rFonts w:ascii="Times New Roman" w:hAnsi="Times New Roman" w:cs="Times New Roman"/>
        </w:rPr>
        <w:t xml:space="preserve"> </w:t>
      </w:r>
      <w:r w:rsidR="00AE7CA7">
        <w:rPr>
          <w:rFonts w:ascii="Times New Roman" w:hAnsi="Times New Roman" w:cs="Times New Roman"/>
        </w:rPr>
        <w:t>the Hebre</w:t>
      </w:r>
      <w:r w:rsidR="00011CFD">
        <w:rPr>
          <w:rFonts w:ascii="Times New Roman" w:hAnsi="Times New Roman" w:cs="Times New Roman"/>
        </w:rPr>
        <w:t>w Bible by</w:t>
      </w:r>
      <w:r w:rsidR="007476A2">
        <w:rPr>
          <w:rFonts w:ascii="Times New Roman" w:hAnsi="Times New Roman" w:cs="Times New Roman"/>
        </w:rPr>
        <w:t xml:space="preserve"> und</w:t>
      </w:r>
      <w:r w:rsidR="00625CA6">
        <w:rPr>
          <w:rFonts w:ascii="Times New Roman" w:hAnsi="Times New Roman" w:cs="Times New Roman"/>
        </w:rPr>
        <w:t>erstanding the ancient Israelites’</w:t>
      </w:r>
      <w:r w:rsidR="00690977">
        <w:rPr>
          <w:rFonts w:ascii="Times New Roman" w:hAnsi="Times New Roman" w:cs="Times New Roman"/>
        </w:rPr>
        <w:t xml:space="preserve"> worldview and distinctive theology</w:t>
      </w:r>
      <w:r w:rsidR="00A050B5">
        <w:rPr>
          <w:rFonts w:ascii="Times New Roman" w:hAnsi="Times New Roman" w:cs="Times New Roman"/>
        </w:rPr>
        <w:t>.</w:t>
      </w:r>
      <w:r w:rsidR="00690977">
        <w:rPr>
          <w:rStyle w:val="FootnoteReference"/>
          <w:rFonts w:ascii="Times New Roman" w:hAnsi="Times New Roman" w:cs="Times New Roman"/>
        </w:rPr>
        <w:footnoteReference w:id="26"/>
      </w:r>
    </w:p>
    <w:p w14:paraId="4CE79668" w14:textId="77777777" w:rsidR="00DD7B78" w:rsidRDefault="00DD7B78" w:rsidP="00D41E4E">
      <w:pPr>
        <w:spacing w:line="360" w:lineRule="auto"/>
        <w:rPr>
          <w:rFonts w:ascii="Times New Roman" w:hAnsi="Times New Roman" w:cs="Times New Roman"/>
        </w:rPr>
      </w:pPr>
    </w:p>
    <w:p w14:paraId="03FF97CC" w14:textId="5B4D9C62" w:rsidR="00E869D3" w:rsidRDefault="00D94F4F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Second, literalists would like to find the fulfilment</w:t>
      </w:r>
      <w:r w:rsidR="00625CA6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 xml:space="preserve"> of the OT prophecy as well as the NT Revelation</w:t>
      </w:r>
      <w:r w:rsidR="00DE39A7">
        <w:rPr>
          <w:rFonts w:ascii="Times New Roman" w:hAnsi="Times New Roman" w:cs="Times New Roman"/>
        </w:rPr>
        <w:t xml:space="preserve"> in their own modern context.  By imposing </w:t>
      </w:r>
      <w:r w:rsidR="009A6B40">
        <w:rPr>
          <w:rFonts w:ascii="Times New Roman" w:hAnsi="Times New Roman" w:cs="Times New Roman"/>
        </w:rPr>
        <w:t>their own theology into the interpretation</w:t>
      </w:r>
      <w:r w:rsidR="00DE39A7">
        <w:rPr>
          <w:rFonts w:ascii="Times New Roman" w:hAnsi="Times New Roman" w:cs="Times New Roman"/>
        </w:rPr>
        <w:t>, literalists</w:t>
      </w:r>
      <w:r>
        <w:rPr>
          <w:rFonts w:ascii="Times New Roman" w:hAnsi="Times New Roman" w:cs="Times New Roman"/>
        </w:rPr>
        <w:t xml:space="preserve"> overlook</w:t>
      </w:r>
      <w:r w:rsidR="00444B31">
        <w:rPr>
          <w:rFonts w:ascii="Times New Roman" w:hAnsi="Times New Roman" w:cs="Times New Roman"/>
        </w:rPr>
        <w:t xml:space="preserve"> the </w:t>
      </w:r>
      <w:r w:rsidR="00D661B7">
        <w:rPr>
          <w:rFonts w:ascii="Times New Roman" w:hAnsi="Times New Roman" w:cs="Times New Roman"/>
        </w:rPr>
        <w:t xml:space="preserve">author’s </w:t>
      </w:r>
      <w:r w:rsidR="00444B31">
        <w:rPr>
          <w:rFonts w:ascii="Times New Roman" w:hAnsi="Times New Roman" w:cs="Times New Roman"/>
        </w:rPr>
        <w:t>literary</w:t>
      </w:r>
      <w:r w:rsidR="001C5C03">
        <w:rPr>
          <w:rFonts w:ascii="Times New Roman" w:hAnsi="Times New Roman" w:cs="Times New Roman"/>
        </w:rPr>
        <w:t xml:space="preserve"> intention and</w:t>
      </w:r>
      <w:r>
        <w:rPr>
          <w:rFonts w:ascii="Times New Roman" w:hAnsi="Times New Roman" w:cs="Times New Roman"/>
        </w:rPr>
        <w:t xml:space="preserve"> selection of</w:t>
      </w:r>
      <w:r w:rsidR="001C5C03">
        <w:rPr>
          <w:rFonts w:ascii="Times New Roman" w:hAnsi="Times New Roman" w:cs="Times New Roman"/>
        </w:rPr>
        <w:t xml:space="preserve"> (or a mixed</w:t>
      </w:r>
      <w:r w:rsidR="0013756D">
        <w:rPr>
          <w:rFonts w:ascii="Times New Roman" w:hAnsi="Times New Roman" w:cs="Times New Roman"/>
        </w:rPr>
        <w:t>)</w:t>
      </w:r>
      <w:r w:rsidR="00D661B7">
        <w:rPr>
          <w:rFonts w:ascii="Times New Roman" w:hAnsi="Times New Roman" w:cs="Times New Roman"/>
        </w:rPr>
        <w:t xml:space="preserve"> genre </w:t>
      </w:r>
      <w:r>
        <w:rPr>
          <w:rFonts w:ascii="Times New Roman" w:hAnsi="Times New Roman" w:cs="Times New Roman"/>
        </w:rPr>
        <w:t>to</w:t>
      </w:r>
      <w:r w:rsidR="00F8740E">
        <w:rPr>
          <w:rFonts w:ascii="Times New Roman" w:hAnsi="Times New Roman" w:cs="Times New Roman"/>
        </w:rPr>
        <w:t xml:space="preserve"> present their messages. </w:t>
      </w:r>
      <w:r w:rsidR="00625CA6">
        <w:rPr>
          <w:rFonts w:ascii="Times New Roman" w:hAnsi="Times New Roman" w:cs="Times New Roman"/>
        </w:rPr>
        <w:t>In tha</w:t>
      </w:r>
      <w:r w:rsidR="0013756D">
        <w:rPr>
          <w:rFonts w:ascii="Times New Roman" w:hAnsi="Times New Roman" w:cs="Times New Roman"/>
        </w:rPr>
        <w:t>t case, biblical scholars’ synchr</w:t>
      </w:r>
      <w:r w:rsidR="005C0941">
        <w:rPr>
          <w:rFonts w:ascii="Times New Roman" w:hAnsi="Times New Roman" w:cs="Times New Roman"/>
        </w:rPr>
        <w:t>onic study (ancient contemporary</w:t>
      </w:r>
      <w:r w:rsidR="0013756D">
        <w:rPr>
          <w:rFonts w:ascii="Times New Roman" w:hAnsi="Times New Roman" w:cs="Times New Roman"/>
        </w:rPr>
        <w:t xml:space="preserve"> literature) and diachr</w:t>
      </w:r>
      <w:r w:rsidR="00DE39A7">
        <w:rPr>
          <w:rFonts w:ascii="Times New Roman" w:hAnsi="Times New Roman" w:cs="Times New Roman"/>
        </w:rPr>
        <w:t>onic study (use of OT in the NT</w:t>
      </w:r>
      <w:r w:rsidR="0013756D">
        <w:rPr>
          <w:rFonts w:ascii="Times New Roman" w:hAnsi="Times New Roman" w:cs="Times New Roman"/>
        </w:rPr>
        <w:t>)</w:t>
      </w:r>
      <w:r w:rsidR="003D6DC0">
        <w:rPr>
          <w:rFonts w:ascii="Times New Roman" w:hAnsi="Times New Roman" w:cs="Times New Roman"/>
        </w:rPr>
        <w:t xml:space="preserve"> can help us</w:t>
      </w:r>
      <w:r w:rsidR="0013756D">
        <w:rPr>
          <w:rFonts w:ascii="Times New Roman" w:hAnsi="Times New Roman" w:cs="Times New Roman"/>
        </w:rPr>
        <w:t xml:space="preserve"> </w:t>
      </w:r>
      <w:r w:rsidR="00625CA6">
        <w:rPr>
          <w:rFonts w:ascii="Times New Roman" w:hAnsi="Times New Roman" w:cs="Times New Roman"/>
        </w:rPr>
        <w:t>for a better underst</w:t>
      </w:r>
      <w:r w:rsidR="00097863">
        <w:rPr>
          <w:rFonts w:ascii="Times New Roman" w:hAnsi="Times New Roman" w:cs="Times New Roman"/>
        </w:rPr>
        <w:t>anding of some difficult texts, like Revelation</w:t>
      </w:r>
      <w:r w:rsidR="0013756D">
        <w:rPr>
          <w:rFonts w:ascii="Times New Roman" w:hAnsi="Times New Roman" w:cs="Times New Roman"/>
        </w:rPr>
        <w:t>.</w:t>
      </w:r>
      <w:r w:rsidR="00186A18">
        <w:rPr>
          <w:rFonts w:ascii="Times New Roman" w:hAnsi="Times New Roman" w:cs="Times New Roman"/>
        </w:rPr>
        <w:t xml:space="preserve"> </w:t>
      </w:r>
    </w:p>
    <w:p w14:paraId="63AC9E66" w14:textId="77777777" w:rsidR="00E869D3" w:rsidRDefault="00E869D3" w:rsidP="00D41E4E">
      <w:pPr>
        <w:spacing w:line="360" w:lineRule="auto"/>
        <w:rPr>
          <w:rFonts w:ascii="Times New Roman" w:hAnsi="Times New Roman" w:cs="Times New Roman"/>
        </w:rPr>
      </w:pPr>
    </w:p>
    <w:p w14:paraId="583562B3" w14:textId="64F63AD8" w:rsidR="00A83BF0" w:rsidRDefault="00421455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Vanhoozer declares</w:t>
      </w:r>
      <w:r w:rsidR="0008430B">
        <w:rPr>
          <w:rFonts w:ascii="Times New Roman" w:hAnsi="Times New Roman" w:cs="Times New Roman"/>
        </w:rPr>
        <w:t xml:space="preserve"> that the prime rule for hermeneutics is </w:t>
      </w:r>
      <w:r w:rsidR="00865934">
        <w:rPr>
          <w:rFonts w:ascii="Times New Roman" w:hAnsi="Times New Roman" w:cs="Times New Roman"/>
        </w:rPr>
        <w:t xml:space="preserve">the </w:t>
      </w:r>
      <w:r w:rsidR="0008430B">
        <w:rPr>
          <w:rFonts w:ascii="Times New Roman" w:hAnsi="Times New Roman" w:cs="Times New Roman"/>
        </w:rPr>
        <w:t>‘location</w:t>
      </w:r>
      <w:r w:rsidR="00F73565">
        <w:rPr>
          <w:rFonts w:ascii="Times New Roman" w:hAnsi="Times New Roman" w:cs="Times New Roman"/>
        </w:rPr>
        <w:t>’, that is the context</w:t>
      </w:r>
      <w:r w:rsidR="005C0941">
        <w:rPr>
          <w:rFonts w:ascii="Times New Roman" w:hAnsi="Times New Roman" w:cs="Times New Roman"/>
        </w:rPr>
        <w:t xml:space="preserve"> of the text</w:t>
      </w:r>
      <w:r w:rsidR="00F73565">
        <w:rPr>
          <w:rFonts w:ascii="Times New Roman" w:hAnsi="Times New Roman" w:cs="Times New Roman"/>
        </w:rPr>
        <w:t>.</w:t>
      </w:r>
      <w:r w:rsidR="00A8744A">
        <w:rPr>
          <w:rStyle w:val="FootnoteReference"/>
          <w:rFonts w:ascii="Times New Roman" w:hAnsi="Times New Roman" w:cs="Times New Roman"/>
        </w:rPr>
        <w:footnoteReference w:id="27"/>
      </w:r>
      <w:r w:rsidR="000D2F5C">
        <w:rPr>
          <w:rFonts w:ascii="Times New Roman" w:hAnsi="Times New Roman" w:cs="Times New Roman"/>
        </w:rPr>
        <w:t xml:space="preserve"> I</w:t>
      </w:r>
      <w:r w:rsidR="00116351">
        <w:rPr>
          <w:rFonts w:ascii="Times New Roman" w:hAnsi="Times New Roman" w:cs="Times New Roman"/>
        </w:rPr>
        <w:t>n the light of the scholarly works, reading or studying</w:t>
      </w:r>
      <w:r w:rsidR="008947D0">
        <w:rPr>
          <w:rFonts w:ascii="Times New Roman" w:hAnsi="Times New Roman" w:cs="Times New Roman"/>
        </w:rPr>
        <w:t xml:space="preserve"> the</w:t>
      </w:r>
      <w:r w:rsidR="00F73565">
        <w:rPr>
          <w:rFonts w:ascii="Times New Roman" w:hAnsi="Times New Roman" w:cs="Times New Roman"/>
        </w:rPr>
        <w:t xml:space="preserve"> </w:t>
      </w:r>
      <w:r w:rsidR="00116351">
        <w:rPr>
          <w:rFonts w:ascii="Times New Roman" w:hAnsi="Times New Roman" w:cs="Times New Roman"/>
        </w:rPr>
        <w:t xml:space="preserve">bible in an informed way </w:t>
      </w:r>
      <w:r w:rsidR="004D3BA4">
        <w:rPr>
          <w:rFonts w:ascii="Times New Roman" w:hAnsi="Times New Roman" w:cs="Times New Roman"/>
        </w:rPr>
        <w:t>can locate</w:t>
      </w:r>
      <w:r w:rsidR="00116351">
        <w:rPr>
          <w:rFonts w:ascii="Times New Roman" w:hAnsi="Times New Roman" w:cs="Times New Roman"/>
        </w:rPr>
        <w:t xml:space="preserve"> the text </w:t>
      </w:r>
      <w:r w:rsidR="00FE0052">
        <w:rPr>
          <w:rFonts w:ascii="Times New Roman" w:hAnsi="Times New Roman" w:cs="Times New Roman"/>
        </w:rPr>
        <w:t>in</w:t>
      </w:r>
      <w:r w:rsidR="00116351">
        <w:rPr>
          <w:rFonts w:ascii="Times New Roman" w:hAnsi="Times New Roman" w:cs="Times New Roman"/>
        </w:rPr>
        <w:t>to the appropriate</w:t>
      </w:r>
      <w:r w:rsidR="0008430B">
        <w:rPr>
          <w:rFonts w:ascii="Times New Roman" w:hAnsi="Times New Roman" w:cs="Times New Roman"/>
        </w:rPr>
        <w:t xml:space="preserve"> </w:t>
      </w:r>
      <w:r w:rsidR="008947D0">
        <w:rPr>
          <w:rFonts w:ascii="Times New Roman" w:hAnsi="Times New Roman" w:cs="Times New Roman"/>
        </w:rPr>
        <w:t>context</w:t>
      </w:r>
      <w:r w:rsidR="00116351">
        <w:rPr>
          <w:rFonts w:ascii="Times New Roman" w:hAnsi="Times New Roman" w:cs="Times New Roman"/>
        </w:rPr>
        <w:t>s</w:t>
      </w:r>
      <w:r w:rsidR="001A042C">
        <w:rPr>
          <w:rFonts w:ascii="Times New Roman" w:hAnsi="Times New Roman" w:cs="Times New Roman"/>
        </w:rPr>
        <w:t xml:space="preserve">, and </w:t>
      </w:r>
      <w:r w:rsidR="00DB1491">
        <w:rPr>
          <w:rFonts w:ascii="Times New Roman" w:hAnsi="Times New Roman" w:cs="Times New Roman"/>
        </w:rPr>
        <w:t xml:space="preserve">be </w:t>
      </w:r>
      <w:r w:rsidR="001A042C">
        <w:rPr>
          <w:rFonts w:ascii="Times New Roman" w:hAnsi="Times New Roman" w:cs="Times New Roman"/>
        </w:rPr>
        <w:t>more alert to the</w:t>
      </w:r>
      <w:r w:rsidR="00A31654">
        <w:rPr>
          <w:rFonts w:ascii="Times New Roman" w:hAnsi="Times New Roman" w:cs="Times New Roman"/>
        </w:rPr>
        <w:t xml:space="preserve"> self-bias </w:t>
      </w:r>
      <w:r w:rsidR="001A042C">
        <w:rPr>
          <w:rFonts w:ascii="Times New Roman" w:hAnsi="Times New Roman" w:cs="Times New Roman"/>
        </w:rPr>
        <w:t xml:space="preserve">imposed </w:t>
      </w:r>
      <w:r w:rsidR="00A31654">
        <w:rPr>
          <w:rFonts w:ascii="Times New Roman" w:hAnsi="Times New Roman" w:cs="Times New Roman"/>
        </w:rPr>
        <w:t>into the interpretation.</w:t>
      </w:r>
    </w:p>
    <w:p w14:paraId="13184D17" w14:textId="77777777" w:rsidR="00A83BF0" w:rsidRDefault="00A83BF0" w:rsidP="00D41E4E">
      <w:pPr>
        <w:spacing w:line="360" w:lineRule="auto"/>
        <w:rPr>
          <w:rFonts w:ascii="Times New Roman" w:hAnsi="Times New Roman" w:cs="Times New Roman"/>
        </w:rPr>
      </w:pPr>
    </w:p>
    <w:p w14:paraId="26523097" w14:textId="77777777" w:rsidR="00A83BF0" w:rsidRDefault="00A83BF0" w:rsidP="00D41E4E">
      <w:pPr>
        <w:spacing w:line="360" w:lineRule="auto"/>
        <w:rPr>
          <w:rFonts w:ascii="Times New Roman" w:hAnsi="Times New Roman" w:cs="Times New Roman"/>
        </w:rPr>
      </w:pPr>
    </w:p>
    <w:p w14:paraId="3678DD06" w14:textId="30031042" w:rsidR="00A83BF0" w:rsidRDefault="007A3FB7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Word counted: 2481</w:t>
      </w:r>
    </w:p>
    <w:p w14:paraId="30786631" w14:textId="77777777" w:rsidR="00354134" w:rsidRDefault="00354134" w:rsidP="00D41E4E">
      <w:pPr>
        <w:spacing w:line="360" w:lineRule="auto"/>
        <w:rPr>
          <w:rFonts w:ascii="Times New Roman" w:hAnsi="Times New Roman" w:cs="Times New Roman"/>
        </w:rPr>
      </w:pPr>
    </w:p>
    <w:p w14:paraId="15F5384D" w14:textId="77777777" w:rsidR="00354134" w:rsidRDefault="00354134" w:rsidP="00D41E4E">
      <w:pPr>
        <w:spacing w:line="360" w:lineRule="auto"/>
        <w:rPr>
          <w:rFonts w:ascii="Times New Roman" w:hAnsi="Times New Roman" w:cs="Times New Roman"/>
        </w:rPr>
      </w:pPr>
    </w:p>
    <w:p w14:paraId="7B7D94EC" w14:textId="77777777" w:rsidR="00354134" w:rsidRDefault="00354134" w:rsidP="00D41E4E">
      <w:pPr>
        <w:spacing w:line="360" w:lineRule="auto"/>
        <w:rPr>
          <w:rFonts w:ascii="Times New Roman" w:hAnsi="Times New Roman" w:cs="Times New Roman"/>
        </w:rPr>
      </w:pPr>
    </w:p>
    <w:p w14:paraId="424D81EC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327E012B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26FF9E92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3773199C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55AA55F4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02B05B25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42A54454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593B1299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4A455E62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6242B788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3487C5C2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57BA65C9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24DFC6B5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37D6DCCE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48E19683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11580AF7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79A9645E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727C64A7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292E5A46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7249EFCA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5F217A34" w14:textId="77777777" w:rsidR="00AE50DC" w:rsidRDefault="00AE50DC" w:rsidP="00D41E4E">
      <w:pPr>
        <w:spacing w:line="360" w:lineRule="auto"/>
        <w:rPr>
          <w:rFonts w:ascii="Times New Roman" w:hAnsi="Times New Roman" w:cs="Times New Roman"/>
        </w:rPr>
      </w:pPr>
    </w:p>
    <w:p w14:paraId="1BC70F5B" w14:textId="77777777" w:rsidR="00354134" w:rsidRDefault="00354134" w:rsidP="00D41E4E">
      <w:pPr>
        <w:spacing w:line="360" w:lineRule="auto"/>
        <w:rPr>
          <w:rFonts w:ascii="Times New Roman" w:hAnsi="Times New Roman" w:cs="Times New Roman"/>
        </w:rPr>
      </w:pPr>
    </w:p>
    <w:p w14:paraId="65C3266D" w14:textId="1E5173D8" w:rsidR="00A83BF0" w:rsidRPr="00E61EC3" w:rsidRDefault="00A83BF0" w:rsidP="00D41E4E">
      <w:pPr>
        <w:spacing w:line="360" w:lineRule="auto"/>
        <w:rPr>
          <w:rFonts w:ascii="Times New Roman" w:hAnsi="Times New Roman" w:cs="Times New Roman"/>
          <w:u w:val="single"/>
        </w:rPr>
      </w:pPr>
      <w:r w:rsidRPr="00E61EC3">
        <w:rPr>
          <w:rFonts w:ascii="Times New Roman" w:hAnsi="Times New Roman" w:cs="Times New Roman"/>
          <w:u w:val="single"/>
        </w:rPr>
        <w:t>Bibliography</w:t>
      </w:r>
    </w:p>
    <w:p w14:paraId="60FBDE9C" w14:textId="77777777" w:rsidR="00922771" w:rsidRDefault="00922771" w:rsidP="00D41E4E">
      <w:pPr>
        <w:spacing w:line="360" w:lineRule="auto"/>
        <w:rPr>
          <w:rFonts w:ascii="Times New Roman" w:hAnsi="Times New Roman" w:cs="Times New Roman"/>
        </w:rPr>
      </w:pPr>
    </w:p>
    <w:p w14:paraId="191A9D56" w14:textId="4DA17EDB" w:rsidR="00B05C2A" w:rsidRDefault="00CB60B1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Bauckham, Richard, </w:t>
      </w:r>
      <w:r w:rsidRPr="00CB60B1">
        <w:rPr>
          <w:rFonts w:ascii="Times New Roman" w:hAnsi="Times New Roman" w:cs="Times New Roman"/>
          <w:i/>
        </w:rPr>
        <w:t>The Climax of Prophecy: Studies in the Book of Revelation</w:t>
      </w:r>
      <w:r>
        <w:rPr>
          <w:rFonts w:ascii="Times New Roman" w:hAnsi="Times New Roman" w:cs="Times New Roman"/>
        </w:rPr>
        <w:t>, (Edinburgh: T&amp;T Clark, 1993).</w:t>
      </w:r>
    </w:p>
    <w:p w14:paraId="7E3D9F23" w14:textId="77777777" w:rsidR="00C11304" w:rsidRDefault="00C11304" w:rsidP="00D41E4E">
      <w:pPr>
        <w:spacing w:line="360" w:lineRule="auto"/>
        <w:rPr>
          <w:rFonts w:ascii="Times New Roman" w:hAnsi="Times New Roman" w:cs="Times New Roman"/>
        </w:rPr>
      </w:pPr>
    </w:p>
    <w:p w14:paraId="1D0F061E" w14:textId="5EB5D7F5" w:rsidR="00C11304" w:rsidRDefault="00C11304" w:rsidP="00D41E4E">
      <w:pPr>
        <w:spacing w:line="360" w:lineRule="auto"/>
        <w:rPr>
          <w:rFonts w:ascii="Times New Roman" w:hAnsi="Times New Roman" w:cs="Times New Roman"/>
          <w:lang w:val="en-US"/>
        </w:rPr>
      </w:pPr>
      <w:r w:rsidRPr="00A309A6">
        <w:rPr>
          <w:rFonts w:ascii="Times New Roman" w:hAnsi="Times New Roman" w:cs="Times New Roman"/>
          <w:lang w:val="en-US"/>
        </w:rPr>
        <w:t>Currid</w:t>
      </w:r>
      <w:r w:rsidR="006C357E" w:rsidRPr="00A309A6">
        <w:rPr>
          <w:rFonts w:ascii="Times New Roman" w:hAnsi="Times New Roman" w:cs="Times New Roman"/>
          <w:lang w:val="en-US"/>
        </w:rPr>
        <w:t xml:space="preserve"> John</w:t>
      </w:r>
      <w:r w:rsidRPr="00A309A6">
        <w:rPr>
          <w:rFonts w:ascii="Times New Roman" w:hAnsi="Times New Roman" w:cs="Times New Roman"/>
          <w:lang w:val="en-US"/>
        </w:rPr>
        <w:t xml:space="preserve">, </w:t>
      </w:r>
      <w:r w:rsidRPr="00A309A6">
        <w:rPr>
          <w:rFonts w:ascii="Times New Roman" w:hAnsi="Times New Roman" w:cs="Times New Roman"/>
          <w:i/>
          <w:lang w:val="en-US"/>
        </w:rPr>
        <w:t>Against The Gods: The Polemical Theology of the Old Testament</w:t>
      </w:r>
      <w:r w:rsidRPr="00A309A6">
        <w:rPr>
          <w:rFonts w:ascii="Times New Roman" w:hAnsi="Times New Roman" w:cs="Times New Roman"/>
          <w:lang w:val="en-US"/>
        </w:rPr>
        <w:t>, (Wheaton, Il: Crossway).</w:t>
      </w:r>
    </w:p>
    <w:p w14:paraId="592DD210" w14:textId="77777777" w:rsidR="00E61EC3" w:rsidRPr="00A309A6" w:rsidRDefault="00E61EC3" w:rsidP="00D41E4E">
      <w:pPr>
        <w:spacing w:line="360" w:lineRule="auto"/>
        <w:rPr>
          <w:rFonts w:ascii="Times New Roman" w:hAnsi="Times New Roman" w:cs="Times New Roman"/>
          <w:lang w:val="en-US"/>
        </w:rPr>
      </w:pPr>
    </w:p>
    <w:p w14:paraId="11AF0F67" w14:textId="74288328" w:rsidR="00E03CFF" w:rsidRDefault="00E03CFF" w:rsidP="00D41E4E">
      <w:pPr>
        <w:spacing w:line="360" w:lineRule="auto"/>
        <w:rPr>
          <w:rFonts w:ascii="Times New Roman" w:hAnsi="Times New Roman" w:cs="Times New Roman"/>
          <w:lang w:val="en-US"/>
        </w:rPr>
      </w:pPr>
      <w:r w:rsidRPr="00A309A6">
        <w:rPr>
          <w:rFonts w:ascii="Times New Roman" w:hAnsi="Times New Roman" w:cs="Times New Roman"/>
          <w:lang w:val="en-US"/>
        </w:rPr>
        <w:t xml:space="preserve">Fee, Gordon D., ‘Preaching Apocalyptic? You’ve Got to be Kidding!’, </w:t>
      </w:r>
      <w:r w:rsidRPr="00A309A6">
        <w:rPr>
          <w:rFonts w:ascii="Times New Roman" w:hAnsi="Times New Roman" w:cs="Times New Roman"/>
          <w:i/>
          <w:lang w:val="en-US"/>
        </w:rPr>
        <w:t>Calvin Theological Journal</w:t>
      </w:r>
      <w:r w:rsidRPr="00A309A6">
        <w:rPr>
          <w:rFonts w:ascii="Times New Roman" w:hAnsi="Times New Roman" w:cs="Times New Roman"/>
          <w:lang w:val="en-US"/>
        </w:rPr>
        <w:t xml:space="preserve"> 41 (2006): 7–16.</w:t>
      </w:r>
    </w:p>
    <w:p w14:paraId="7945F1F7" w14:textId="77777777" w:rsidR="0065532C" w:rsidRPr="00A309A6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57A3E09F" w14:textId="596E2DBB" w:rsidR="003A1D3A" w:rsidRDefault="003A1D3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Geisler N. &amp;Rhodes R., </w:t>
      </w:r>
      <w:r w:rsidRPr="003A1D3A">
        <w:rPr>
          <w:rFonts w:ascii="Times New Roman" w:hAnsi="Times New Roman" w:cs="Times New Roman"/>
          <w:i/>
        </w:rPr>
        <w:t>Conviction Without Compromise</w:t>
      </w:r>
      <w:r>
        <w:rPr>
          <w:rFonts w:ascii="Times New Roman" w:hAnsi="Times New Roman" w:cs="Times New Roman"/>
        </w:rPr>
        <w:t>, (Eugene, Oregon: Harvest House Publishers, 2008).</w:t>
      </w:r>
    </w:p>
    <w:p w14:paraId="0B608C4A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4219FD3C" w14:textId="19B6E923" w:rsidR="00692F3E" w:rsidRDefault="00B05C2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Goldingay, John, </w:t>
      </w:r>
      <w:r w:rsidRPr="00B05C2A">
        <w:rPr>
          <w:rFonts w:ascii="Times New Roman" w:hAnsi="Times New Roman" w:cs="Times New Roman"/>
          <w:i/>
        </w:rPr>
        <w:t>Models for Interpretation of Scripture</w:t>
      </w:r>
      <w:r>
        <w:rPr>
          <w:rFonts w:ascii="Times New Roman" w:hAnsi="Times New Roman" w:cs="Times New Roman"/>
        </w:rPr>
        <w:t>, (Grand Rapids, MI: Eerdmans, 1995).</w:t>
      </w:r>
    </w:p>
    <w:p w14:paraId="11F2BA98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72E272ED" w14:textId="6E4302B2" w:rsidR="00F576CA" w:rsidRDefault="00F576C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Mathewson, David, ‘Assessing Old Testament Allusions in the Book of Revelation’, </w:t>
      </w:r>
      <w:r w:rsidRPr="00F576CA">
        <w:rPr>
          <w:rFonts w:ascii="Times New Roman" w:hAnsi="Times New Roman" w:cs="Times New Roman"/>
          <w:i/>
        </w:rPr>
        <w:t>Evangelical Quarterly</w:t>
      </w:r>
      <w:r>
        <w:rPr>
          <w:rFonts w:ascii="Times New Roman" w:hAnsi="Times New Roman" w:cs="Times New Roman"/>
        </w:rPr>
        <w:t xml:space="preserve"> 75:4 (2003), 311–325.</w:t>
      </w:r>
    </w:p>
    <w:p w14:paraId="27ED062D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3174E4B5" w14:textId="5047DA6E" w:rsidR="001523D6" w:rsidRDefault="001523D6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McKeown, James, </w:t>
      </w:r>
      <w:r w:rsidRPr="001346DA">
        <w:rPr>
          <w:rFonts w:ascii="Times New Roman" w:hAnsi="Times New Roman" w:cs="Times New Roman"/>
          <w:i/>
        </w:rPr>
        <w:t>Genesis:</w:t>
      </w:r>
      <w:r w:rsidR="001346DA">
        <w:rPr>
          <w:rFonts w:ascii="Times New Roman" w:hAnsi="Times New Roman" w:cs="Times New Roman"/>
          <w:i/>
        </w:rPr>
        <w:t xml:space="preserve"> </w:t>
      </w:r>
      <w:r w:rsidRPr="001346DA">
        <w:rPr>
          <w:rFonts w:ascii="Times New Roman" w:hAnsi="Times New Roman" w:cs="Times New Roman"/>
          <w:i/>
        </w:rPr>
        <w:t>Two Horizons Old Testament Commentary,</w:t>
      </w:r>
      <w:r>
        <w:rPr>
          <w:rFonts w:ascii="Times New Roman" w:hAnsi="Times New Roman" w:cs="Times New Roman"/>
        </w:rPr>
        <w:t xml:space="preserve"> </w:t>
      </w:r>
      <w:r w:rsidR="001346DA">
        <w:rPr>
          <w:rFonts w:ascii="Times New Roman" w:hAnsi="Times New Roman" w:cs="Times New Roman"/>
        </w:rPr>
        <w:t>(Eerdmans, 2008).</w:t>
      </w:r>
    </w:p>
    <w:p w14:paraId="4B12C596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6B722AF1" w14:textId="5EDEE8C2" w:rsidR="008B71CC" w:rsidRDefault="008B71CC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Moyise, S.,  </w:t>
      </w:r>
      <w:r w:rsidRPr="008B71CC">
        <w:rPr>
          <w:rFonts w:ascii="Times New Roman" w:hAnsi="Times New Roman" w:cs="Times New Roman"/>
          <w:i/>
        </w:rPr>
        <w:t>The Old Testament in the Book of Revelation</w:t>
      </w:r>
      <w:r>
        <w:rPr>
          <w:rFonts w:ascii="Times New Roman" w:hAnsi="Times New Roman" w:cs="Times New Roman"/>
          <w:i/>
        </w:rPr>
        <w:t>,</w:t>
      </w:r>
      <w:r>
        <w:rPr>
          <w:rFonts w:ascii="Times New Roman" w:hAnsi="Times New Roman" w:cs="Times New Roman"/>
        </w:rPr>
        <w:t xml:space="preserve"> (Sheffield: Sheffield Academic Press, 1995).</w:t>
      </w:r>
    </w:p>
    <w:p w14:paraId="2A32F225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0AA6066F" w14:textId="5F43A012" w:rsidR="00A83BF0" w:rsidRDefault="00692F3E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Olson, Duane, </w:t>
      </w:r>
      <w:r w:rsidR="001813B5">
        <w:rPr>
          <w:rFonts w:ascii="Times New Roman" w:hAnsi="Times New Roman" w:cs="Times New Roman"/>
        </w:rPr>
        <w:t xml:space="preserve">‘Surveying the field: Options in Contemporary Christian Thought’, in </w:t>
      </w:r>
      <w:r w:rsidRPr="00692F3E">
        <w:rPr>
          <w:rFonts w:ascii="Times New Roman" w:hAnsi="Times New Roman" w:cs="Times New Roman"/>
          <w:i/>
        </w:rPr>
        <w:t>Issues In Contemporary Christian Thought: A Fortress Introduction</w:t>
      </w:r>
      <w:r>
        <w:rPr>
          <w:rFonts w:ascii="Times New Roman" w:hAnsi="Times New Roman" w:cs="Times New Roman"/>
        </w:rPr>
        <w:t>, (Minneapolis: Fortress Press, 2011)</w:t>
      </w:r>
      <w:r w:rsidR="001813B5">
        <w:rPr>
          <w:rFonts w:ascii="Times New Roman" w:hAnsi="Times New Roman" w:cs="Times New Roman"/>
        </w:rPr>
        <w:t xml:space="preserve"> pp.</w:t>
      </w:r>
      <w:r w:rsidR="00BC5BDB">
        <w:rPr>
          <w:rFonts w:ascii="Times New Roman" w:hAnsi="Times New Roman" w:cs="Times New Roman"/>
        </w:rPr>
        <w:t>21–42</w:t>
      </w:r>
      <w:r>
        <w:rPr>
          <w:rFonts w:ascii="Times New Roman" w:hAnsi="Times New Roman" w:cs="Times New Roman"/>
        </w:rPr>
        <w:t>.</w:t>
      </w:r>
    </w:p>
    <w:p w14:paraId="7F80496F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35D5DCB1" w14:textId="5A8EDE00" w:rsidR="00A83BF0" w:rsidRDefault="00354134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Osborne, Grant R., </w:t>
      </w:r>
      <w:r w:rsidRPr="00354134">
        <w:rPr>
          <w:rFonts w:ascii="Times New Roman" w:hAnsi="Times New Roman" w:cs="Times New Roman"/>
          <w:i/>
        </w:rPr>
        <w:t>The Hermeneutical Spiral: A Comprehensive Introduction to Biblical Interpretation</w:t>
      </w:r>
      <w:r w:rsidR="00E61EC3">
        <w:rPr>
          <w:rFonts w:ascii="Times New Roman" w:hAnsi="Times New Roman" w:cs="Times New Roman"/>
        </w:rPr>
        <w:t>, revised and expanded edition</w:t>
      </w:r>
      <w:r>
        <w:rPr>
          <w:rFonts w:ascii="Times New Roman" w:hAnsi="Times New Roman" w:cs="Times New Roman"/>
        </w:rPr>
        <w:t xml:space="preserve"> </w:t>
      </w:r>
      <w:r w:rsidR="00E61EC3">
        <w:rPr>
          <w:rFonts w:ascii="Times New Roman" w:hAnsi="Times New Roman" w:cs="Times New Roman"/>
        </w:rPr>
        <w:t>(</w:t>
      </w:r>
      <w:r>
        <w:rPr>
          <w:rFonts w:ascii="Times New Roman" w:hAnsi="Times New Roman" w:cs="Times New Roman"/>
        </w:rPr>
        <w:t>Downers Grove, Il: IVP Academic, 2006).</w:t>
      </w:r>
    </w:p>
    <w:p w14:paraId="778E18EA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4A1C965E" w14:textId="1EE82493" w:rsidR="00354134" w:rsidRDefault="00354134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Poythress, Vern S., </w:t>
      </w:r>
      <w:r w:rsidRPr="00354134">
        <w:rPr>
          <w:rFonts w:ascii="Times New Roman" w:hAnsi="Times New Roman" w:cs="Times New Roman"/>
          <w:i/>
        </w:rPr>
        <w:t>Re</w:t>
      </w:r>
      <w:r w:rsidR="00F558BA">
        <w:rPr>
          <w:rFonts w:ascii="Times New Roman" w:hAnsi="Times New Roman" w:cs="Times New Roman"/>
          <w:i/>
        </w:rPr>
        <w:t>deeming Science: A God-C</w:t>
      </w:r>
      <w:r w:rsidRPr="00354134">
        <w:rPr>
          <w:rFonts w:ascii="Times New Roman" w:hAnsi="Times New Roman" w:cs="Times New Roman"/>
          <w:i/>
        </w:rPr>
        <w:t>entered Appoach</w:t>
      </w:r>
      <w:r>
        <w:rPr>
          <w:rFonts w:ascii="Times New Roman" w:hAnsi="Times New Roman" w:cs="Times New Roman"/>
        </w:rPr>
        <w:t>, (Wheaton, Il: Crossway Books, 2006).</w:t>
      </w:r>
    </w:p>
    <w:p w14:paraId="215EB0F0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6880471E" w14:textId="45C15F9A" w:rsidR="00A83BF0" w:rsidRDefault="00354134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Ryrie, Charles C., </w:t>
      </w:r>
      <w:r w:rsidRPr="00354134">
        <w:rPr>
          <w:rFonts w:ascii="Times New Roman" w:hAnsi="Times New Roman" w:cs="Times New Roman"/>
          <w:i/>
        </w:rPr>
        <w:t>Dispensationalism,</w:t>
      </w:r>
      <w:r>
        <w:rPr>
          <w:rFonts w:ascii="Times New Roman" w:hAnsi="Times New Roman" w:cs="Times New Roman"/>
        </w:rPr>
        <w:t xml:space="preserve"> Revised and Expanded edition, (Chicago: Moody Publishers, 2007).</w:t>
      </w:r>
    </w:p>
    <w:p w14:paraId="48B69844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75EA3562" w14:textId="5868F64A" w:rsidR="005D3D22" w:rsidRDefault="005D3D22" w:rsidP="00D41E4E">
      <w:pPr>
        <w:spacing w:line="360" w:lineRule="auto"/>
        <w:rPr>
          <w:rFonts w:ascii="Times New Roman" w:hAnsi="Times New Roman" w:cs="Times New Roman"/>
        </w:rPr>
      </w:pPr>
      <w:r w:rsidRPr="005D3D22">
        <w:rPr>
          <w:rFonts w:ascii="Times New Roman" w:hAnsi="Times New Roman" w:cs="Times New Roman"/>
        </w:rPr>
        <w:t xml:space="preserve">Saad, Lydia, ‘Record Few Americans Believe Bible Is Literal Word of God’, May 15, 2017, </w:t>
      </w:r>
      <w:r w:rsidRPr="005D3D22">
        <w:rPr>
          <w:rFonts w:ascii="Times New Roman" w:hAnsi="Times New Roman" w:cs="Times New Roman"/>
          <w:i/>
        </w:rPr>
        <w:t>GAULLUP</w:t>
      </w:r>
      <w:r>
        <w:rPr>
          <w:rFonts w:ascii="Times New Roman" w:hAnsi="Times New Roman" w:cs="Times New Roman"/>
        </w:rPr>
        <w:t>, online</w:t>
      </w:r>
      <w:r w:rsidRPr="005D3D22">
        <w:rPr>
          <w:rFonts w:ascii="Times New Roman" w:hAnsi="Times New Roman" w:cs="Times New Roman"/>
        </w:rPr>
        <w:t xml:space="preserve"> </w:t>
      </w:r>
      <w:hyperlink r:id="rId8" w:history="1">
        <w:r w:rsidRPr="005D3D22">
          <w:t>https://news.gallup.com/poll/210704/record-few-americans-believe-bible-literal-word-god.aspx</w:t>
        </w:r>
      </w:hyperlink>
      <w:r w:rsidRPr="005D3D22">
        <w:rPr>
          <w:rFonts w:ascii="Times New Roman" w:hAnsi="Times New Roman" w:cs="Times New Roman"/>
        </w:rPr>
        <w:t xml:space="preserve"> (accessed: 29th Dec, 2019).</w:t>
      </w:r>
    </w:p>
    <w:p w14:paraId="047014CD" w14:textId="77777777" w:rsidR="00EA3F1A" w:rsidRDefault="00EA3F1A" w:rsidP="00D41E4E">
      <w:pPr>
        <w:spacing w:line="360" w:lineRule="auto"/>
        <w:rPr>
          <w:rFonts w:ascii="Times New Roman" w:hAnsi="Times New Roman" w:cs="Times New Roman"/>
        </w:rPr>
      </w:pPr>
    </w:p>
    <w:p w14:paraId="141B1DC0" w14:textId="5BED6E5A" w:rsidR="00EA3F1A" w:rsidRPr="00EA3F1A" w:rsidRDefault="00EA3F1A" w:rsidP="00EA3F1A">
      <w:pPr>
        <w:rPr>
          <w:rFonts w:ascii="Times New Roman" w:hAnsi="Times New Roman" w:cs="Times New Roman"/>
        </w:rPr>
      </w:pPr>
      <w:r w:rsidRPr="00EA3F1A">
        <w:rPr>
          <w:rFonts w:ascii="Times New Roman" w:hAnsi="Times New Roman" w:cs="Times New Roman"/>
        </w:rPr>
        <w:t xml:space="preserve">Scofield, </w:t>
      </w:r>
      <w:r w:rsidR="0070311D">
        <w:rPr>
          <w:rFonts w:ascii="Times New Roman" w:hAnsi="Times New Roman" w:cs="Times New Roman"/>
        </w:rPr>
        <w:t xml:space="preserve">C.I.,  </w:t>
      </w:r>
      <w:r w:rsidRPr="00EA3F1A">
        <w:rPr>
          <w:rFonts w:ascii="Times New Roman" w:hAnsi="Times New Roman" w:cs="Times New Roman"/>
          <w:i/>
        </w:rPr>
        <w:t>Scofield Reference Bible</w:t>
      </w:r>
      <w:r w:rsidRPr="00EA3F1A">
        <w:rPr>
          <w:rFonts w:ascii="Times New Roman" w:hAnsi="Times New Roman" w:cs="Times New Roman"/>
        </w:rPr>
        <w:t xml:space="preserve"> online: </w:t>
      </w:r>
      <w:hyperlink r:id="rId9" w:history="1">
        <w:r w:rsidRPr="00EA3F1A">
          <w:rPr>
            <w:rFonts w:ascii="Times New Roman" w:hAnsi="Times New Roman" w:cs="Times New Roman"/>
          </w:rPr>
          <w:t>https://biblehub.com/commentaries/sco/genesis/1.htm</w:t>
        </w:r>
      </w:hyperlink>
      <w:r w:rsidRPr="00EA3F1A">
        <w:rPr>
          <w:rFonts w:ascii="Times New Roman" w:hAnsi="Times New Roman" w:cs="Times New Roman"/>
        </w:rPr>
        <w:t xml:space="preserve"> (assessed: 29th Dec, 2019).</w:t>
      </w:r>
    </w:p>
    <w:p w14:paraId="5ADAB9EA" w14:textId="77777777" w:rsidR="00EA3F1A" w:rsidRDefault="00EA3F1A" w:rsidP="00D41E4E">
      <w:pPr>
        <w:spacing w:line="360" w:lineRule="auto"/>
        <w:rPr>
          <w:rFonts w:ascii="Times New Roman" w:hAnsi="Times New Roman" w:cs="Times New Roman"/>
        </w:rPr>
      </w:pPr>
    </w:p>
    <w:p w14:paraId="2CE41F1E" w14:textId="68B7CC19" w:rsidR="00A8744A" w:rsidRDefault="00A8744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Vanhoozer, Kevin</w:t>
      </w:r>
      <w:r w:rsidR="00C13ABB">
        <w:rPr>
          <w:rFonts w:ascii="Times New Roman" w:hAnsi="Times New Roman" w:cs="Times New Roman"/>
        </w:rPr>
        <w:t xml:space="preserve"> J.</w:t>
      </w:r>
      <w:r>
        <w:rPr>
          <w:rFonts w:ascii="Times New Roman" w:hAnsi="Times New Roman" w:cs="Times New Roman"/>
        </w:rPr>
        <w:t xml:space="preserve">, </w:t>
      </w:r>
      <w:r w:rsidRPr="00A8744A">
        <w:rPr>
          <w:rFonts w:ascii="Times New Roman" w:hAnsi="Times New Roman" w:cs="Times New Roman"/>
          <w:i/>
        </w:rPr>
        <w:t>Is There a Meaning in This Text? The Bible, The Reader, and The Morality of Literary Knowledge</w:t>
      </w:r>
      <w:r>
        <w:rPr>
          <w:rFonts w:ascii="Times New Roman" w:hAnsi="Times New Roman" w:cs="Times New Roman"/>
        </w:rPr>
        <w:t>, (Grand Rapids, MI: Zondervan, 1998).</w:t>
      </w:r>
    </w:p>
    <w:p w14:paraId="4ACFF012" w14:textId="77777777" w:rsidR="00F558BA" w:rsidRDefault="00F558BA" w:rsidP="00D41E4E">
      <w:pPr>
        <w:spacing w:line="360" w:lineRule="auto"/>
        <w:rPr>
          <w:rFonts w:ascii="Times New Roman" w:hAnsi="Times New Roman" w:cs="Times New Roman"/>
        </w:rPr>
      </w:pPr>
    </w:p>
    <w:p w14:paraId="17E24234" w14:textId="79163A76" w:rsidR="00B655F6" w:rsidRDefault="0006622A" w:rsidP="00D41E4E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Walton, John H., </w:t>
      </w:r>
      <w:r w:rsidR="00B655F6" w:rsidRPr="00B655F6">
        <w:rPr>
          <w:rFonts w:ascii="Times New Roman" w:hAnsi="Times New Roman" w:cs="Times New Roman"/>
          <w:i/>
        </w:rPr>
        <w:t>Ancient Near Eastern Thought and the Old Testament: Introducing the Conceptual World of the Hebrew Bible</w:t>
      </w:r>
      <w:r w:rsidR="00B655F6">
        <w:rPr>
          <w:rFonts w:ascii="Times New Roman" w:hAnsi="Times New Roman" w:cs="Times New Roman"/>
        </w:rPr>
        <w:t>, (Grand Rapids, MI: Baker Academic, 2006).</w:t>
      </w:r>
    </w:p>
    <w:p w14:paraId="1FFC4192" w14:textId="77777777" w:rsidR="0065532C" w:rsidRDefault="0065532C" w:rsidP="00D41E4E">
      <w:pPr>
        <w:spacing w:line="360" w:lineRule="auto"/>
        <w:rPr>
          <w:rFonts w:ascii="Times New Roman" w:hAnsi="Times New Roman" w:cs="Times New Roman"/>
        </w:rPr>
      </w:pPr>
    </w:p>
    <w:p w14:paraId="3587B825" w14:textId="1F6B26DF" w:rsidR="0006622A" w:rsidRDefault="00CD61BF" w:rsidP="00B655F6">
      <w:pPr>
        <w:spacing w:line="360" w:lineRule="auto"/>
        <w:rPr>
          <w:rFonts w:ascii="Times New Roman" w:hAnsi="Times New Roman" w:cs="Times New Roman"/>
        </w:rPr>
      </w:pPr>
      <w:r w:rsidRPr="00CD61BF">
        <w:rPr>
          <w:rFonts w:ascii="Times New Roman" w:hAnsi="Times New Roman" w:cs="Times New Roman"/>
        </w:rPr>
        <w:t>Walton, John H</w:t>
      </w:r>
      <w:r>
        <w:rPr>
          <w:rFonts w:ascii="Times New Roman" w:hAnsi="Times New Roman" w:cs="Times New Roman"/>
          <w:i/>
        </w:rPr>
        <w:t xml:space="preserve">., </w:t>
      </w:r>
      <w:r w:rsidR="0006622A" w:rsidRPr="0006622A">
        <w:rPr>
          <w:rFonts w:ascii="Times New Roman" w:hAnsi="Times New Roman" w:cs="Times New Roman"/>
          <w:i/>
        </w:rPr>
        <w:t>Genesis 1 as Ancient Cosmology</w:t>
      </w:r>
      <w:r w:rsidR="0006622A">
        <w:rPr>
          <w:rFonts w:ascii="Times New Roman" w:hAnsi="Times New Roman" w:cs="Times New Roman"/>
        </w:rPr>
        <w:t>, (Winona Lake, Indiana: Eisenbraus, 2011).</w:t>
      </w:r>
    </w:p>
    <w:p w14:paraId="2B6C41DA" w14:textId="77777777" w:rsidR="0065532C" w:rsidRDefault="0065532C" w:rsidP="00B655F6">
      <w:pPr>
        <w:spacing w:line="360" w:lineRule="auto"/>
        <w:rPr>
          <w:rFonts w:ascii="Times New Roman" w:hAnsi="Times New Roman" w:cs="Times New Roman"/>
        </w:rPr>
      </w:pPr>
    </w:p>
    <w:p w14:paraId="54FCE10C" w14:textId="04526DD8" w:rsidR="009E27A3" w:rsidRPr="00D41E4E" w:rsidRDefault="009E27A3" w:rsidP="00B655F6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Walvoord, J.F., </w:t>
      </w:r>
      <w:r w:rsidRPr="009E27A3">
        <w:rPr>
          <w:rFonts w:ascii="Times New Roman" w:hAnsi="Times New Roman" w:cs="Times New Roman"/>
          <w:i/>
        </w:rPr>
        <w:t>The Revelation of Jesus Christ</w:t>
      </w:r>
      <w:r>
        <w:rPr>
          <w:rFonts w:ascii="Times New Roman" w:hAnsi="Times New Roman" w:cs="Times New Roman"/>
        </w:rPr>
        <w:t>, (Chicago: Moody Press, 1989).</w:t>
      </w:r>
    </w:p>
    <w:sectPr w:rsidR="009E27A3" w:rsidRPr="00D41E4E" w:rsidSect="00A72BF1">
      <w:headerReference w:type="even" r:id="rId10"/>
      <w:headerReference w:type="default" r:id="rId11"/>
      <w:pgSz w:w="11900" w:h="16840"/>
      <w:pgMar w:top="1440" w:right="1797" w:bottom="1440" w:left="179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69B24E" w14:textId="77777777" w:rsidR="00456AE3" w:rsidRDefault="00456AE3" w:rsidP="0047695C">
      <w:r>
        <w:separator/>
      </w:r>
    </w:p>
  </w:endnote>
  <w:endnote w:type="continuationSeparator" w:id="0">
    <w:p w14:paraId="1A365781" w14:textId="77777777" w:rsidR="00456AE3" w:rsidRDefault="00456AE3" w:rsidP="0047695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FEE90FE" w14:textId="77777777" w:rsidR="00456AE3" w:rsidRDefault="00456AE3" w:rsidP="0047695C">
      <w:r>
        <w:separator/>
      </w:r>
    </w:p>
  </w:footnote>
  <w:footnote w:type="continuationSeparator" w:id="0">
    <w:p w14:paraId="729CACFC" w14:textId="77777777" w:rsidR="00456AE3" w:rsidRDefault="00456AE3" w:rsidP="0047695C">
      <w:r>
        <w:continuationSeparator/>
      </w:r>
    </w:p>
  </w:footnote>
  <w:footnote w:id="1">
    <w:p w14:paraId="0F186495" w14:textId="0AA96E36" w:rsidR="00456AE3" w:rsidRPr="00B620AA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B620AA">
        <w:rPr>
          <w:rFonts w:ascii="Times New Roman" w:hAnsi="Times New Roman" w:cs="Times New Roman"/>
          <w:sz w:val="20"/>
          <w:szCs w:val="20"/>
          <w:lang w:val="en-US"/>
        </w:rPr>
        <w:t>Lydia Saad, ‘Record</w:t>
      </w:r>
      <w:r>
        <w:rPr>
          <w:lang w:val="en-US"/>
        </w:rPr>
        <w:t xml:space="preserve"> </w:t>
      </w:r>
      <w:r w:rsidRPr="00B620AA">
        <w:rPr>
          <w:rFonts w:ascii="Times New Roman" w:hAnsi="Times New Roman" w:cs="Times New Roman"/>
          <w:sz w:val="20"/>
          <w:szCs w:val="20"/>
          <w:lang w:val="en-US"/>
        </w:rPr>
        <w:t>Few Americans Believe Bible Is Literal Word of God’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, May 15, 2017, GAULLUP, online: </w:t>
      </w:r>
      <w:hyperlink r:id="rId1" w:history="1">
        <w:r w:rsidRPr="0066179A">
          <w:rPr>
            <w:rStyle w:val="Hyperlink"/>
            <w:rFonts w:ascii="Times New Roman" w:hAnsi="Times New Roman" w:cs="Times New Roman"/>
            <w:sz w:val="20"/>
            <w:szCs w:val="20"/>
            <w:lang w:val="en-US"/>
          </w:rPr>
          <w:t>https://news.gallup.com/poll/210704/record-few-americans-believe-bible-literal-word-god.aspx</w:t>
        </w:r>
      </w:hyperlink>
      <w:r>
        <w:rPr>
          <w:rFonts w:ascii="Times New Roman" w:hAnsi="Times New Roman" w:cs="Times New Roman"/>
          <w:sz w:val="20"/>
          <w:szCs w:val="20"/>
          <w:lang w:val="en-US"/>
        </w:rPr>
        <w:t xml:space="preserve"> (accessed: 29th Dec, 2019).</w:t>
      </w:r>
    </w:p>
  </w:footnote>
  <w:footnote w:id="2">
    <w:p w14:paraId="0C4072E2" w14:textId="6AA85C1D" w:rsidR="00456AE3" w:rsidRPr="006B3BCF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6B3BCF">
        <w:rPr>
          <w:rFonts w:ascii="Times New Roman" w:hAnsi="Times New Roman" w:cs="Times New Roman"/>
          <w:sz w:val="20"/>
          <w:szCs w:val="20"/>
          <w:lang w:val="en-US"/>
        </w:rPr>
        <w:t xml:space="preserve">Norman Geisler &amp; Ron Rhodes, ‘The Literal Interpretation of Scripture’, in </w:t>
      </w:r>
      <w:r w:rsidRPr="006B3BCF">
        <w:rPr>
          <w:rFonts w:ascii="Times New Roman" w:hAnsi="Times New Roman" w:cs="Times New Roman"/>
          <w:i/>
          <w:sz w:val="20"/>
          <w:szCs w:val="20"/>
          <w:lang w:val="en-US"/>
        </w:rPr>
        <w:t>Conviction Without Compromise</w:t>
      </w:r>
      <w:r w:rsidRPr="006B3BCF">
        <w:rPr>
          <w:rFonts w:ascii="Times New Roman" w:hAnsi="Times New Roman" w:cs="Times New Roman"/>
          <w:sz w:val="20"/>
          <w:szCs w:val="20"/>
          <w:lang w:val="en-US"/>
        </w:rPr>
        <w:t>, (Eugene, Oregon: Harvest House Publishers, 2008), 195–207.</w:t>
      </w:r>
    </w:p>
  </w:footnote>
  <w:footnote w:id="3">
    <w:p w14:paraId="087C271E" w14:textId="6144A204" w:rsidR="00456AE3" w:rsidRPr="00736CCF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36CCF">
        <w:rPr>
          <w:rFonts w:ascii="Times New Roman" w:hAnsi="Times New Roman" w:cs="Times New Roman"/>
          <w:sz w:val="20"/>
          <w:szCs w:val="20"/>
          <w:lang w:val="en-US"/>
        </w:rPr>
        <w:t>In this essay, I treat ‘reading’ and ‘interpretation’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 as</w:t>
      </w:r>
      <w:r w:rsidRPr="00736CCF">
        <w:rPr>
          <w:rFonts w:ascii="Times New Roman" w:hAnsi="Times New Roman" w:cs="Times New Roman"/>
          <w:sz w:val="20"/>
          <w:szCs w:val="20"/>
          <w:lang w:val="en-US"/>
        </w:rPr>
        <w:t xml:space="preserve"> synonym.</w:t>
      </w:r>
    </w:p>
  </w:footnote>
  <w:footnote w:id="4">
    <w:p w14:paraId="08DE8847" w14:textId="65B720F0" w:rsidR="00456AE3" w:rsidRPr="0047695C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Duane Olson, </w:t>
      </w:r>
      <w:r w:rsidRPr="00F32054">
        <w:rPr>
          <w:rFonts w:ascii="Times New Roman" w:hAnsi="Times New Roman" w:cs="Times New Roman"/>
          <w:i/>
          <w:sz w:val="20"/>
          <w:szCs w:val="20"/>
          <w:lang w:val="en-US"/>
        </w:rPr>
        <w:t xml:space="preserve">Issues In Contemporary Christian Thought </w:t>
      </w:r>
      <w:r>
        <w:rPr>
          <w:rFonts w:ascii="Times New Roman" w:hAnsi="Times New Roman" w:cs="Times New Roman"/>
          <w:sz w:val="20"/>
          <w:szCs w:val="20"/>
          <w:lang w:val="en-US"/>
        </w:rPr>
        <w:t>(Minneapolis: Fortress Press, 2011), 22.</w:t>
      </w:r>
    </w:p>
  </w:footnote>
  <w:footnote w:id="5">
    <w:p w14:paraId="2D9974DB" w14:textId="56FEF9B6" w:rsidR="00456AE3" w:rsidRPr="002D5256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James McKeown, </w:t>
      </w:r>
      <w:r w:rsidRPr="00F32054">
        <w:rPr>
          <w:rFonts w:ascii="Times New Roman" w:hAnsi="Times New Roman" w:cs="Times New Roman"/>
          <w:i/>
          <w:sz w:val="20"/>
          <w:szCs w:val="20"/>
          <w:lang w:val="en-US"/>
        </w:rPr>
        <w:t>Genesis: Two Horizons Old Testament Commentary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, (Eerdmans, 2008), 295. </w:t>
      </w:r>
    </w:p>
  </w:footnote>
  <w:footnote w:id="6">
    <w:p w14:paraId="74669A8A" w14:textId="4478BDBB" w:rsidR="00456AE3" w:rsidRPr="0094327F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94327F">
        <w:rPr>
          <w:rFonts w:ascii="Times New Roman" w:hAnsi="Times New Roman" w:cs="Times New Roman"/>
          <w:sz w:val="20"/>
          <w:szCs w:val="20"/>
          <w:lang w:val="en-US"/>
        </w:rPr>
        <w:t xml:space="preserve">Vern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S. </w:t>
      </w:r>
      <w:r w:rsidRPr="0094327F">
        <w:rPr>
          <w:rFonts w:ascii="Times New Roman" w:hAnsi="Times New Roman" w:cs="Times New Roman"/>
          <w:sz w:val="20"/>
          <w:szCs w:val="20"/>
          <w:lang w:val="en-US"/>
        </w:rPr>
        <w:t xml:space="preserve">Poythress, </w:t>
      </w:r>
      <w:r w:rsidRPr="00F32054">
        <w:rPr>
          <w:rFonts w:ascii="Times New Roman" w:hAnsi="Times New Roman" w:cs="Times New Roman"/>
          <w:i/>
          <w:sz w:val="20"/>
          <w:szCs w:val="20"/>
          <w:lang w:val="en-US"/>
        </w:rPr>
        <w:t>Redeeming Science</w:t>
      </w:r>
      <w:r>
        <w:rPr>
          <w:rFonts w:ascii="Times New Roman" w:hAnsi="Times New Roman" w:cs="Times New Roman"/>
          <w:i/>
          <w:sz w:val="20"/>
          <w:szCs w:val="20"/>
          <w:lang w:val="en-US"/>
        </w:rPr>
        <w:t>: A God-Centered Approach</w:t>
      </w:r>
      <w:r w:rsidRPr="0094327F">
        <w:rPr>
          <w:rFonts w:ascii="Times New Roman" w:hAnsi="Times New Roman" w:cs="Times New Roman"/>
          <w:sz w:val="20"/>
          <w:szCs w:val="20"/>
          <w:lang w:val="en-US"/>
        </w:rPr>
        <w:t xml:space="preserve">,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(Wheaton, IL: Crossway Books, 2006), </w:t>
      </w:r>
      <w:r w:rsidRPr="0094327F">
        <w:rPr>
          <w:rFonts w:ascii="Times New Roman" w:hAnsi="Times New Roman" w:cs="Times New Roman"/>
          <w:sz w:val="20"/>
          <w:szCs w:val="20"/>
          <w:lang w:val="en-US"/>
        </w:rPr>
        <w:t>82.</w:t>
      </w:r>
    </w:p>
  </w:footnote>
  <w:footnote w:id="7">
    <w:p w14:paraId="4CF0D2EC" w14:textId="74B2CA09" w:rsidR="00456AE3" w:rsidRPr="00DC298D" w:rsidRDefault="00456AE3" w:rsidP="00DC298D">
      <w:pPr>
        <w:rPr>
          <w:rFonts w:ascii="Times New Roman" w:eastAsia="Times New Roman" w:hAnsi="Times New Roman" w:cs="Times New Roman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</w:rPr>
        <w:t>C.I. Scofield,</w:t>
      </w:r>
      <w:r w:rsidRPr="00F32054">
        <w:rPr>
          <w:rFonts w:ascii="Times New Roman" w:hAnsi="Times New Roman" w:cs="Times New Roman"/>
          <w:sz w:val="20"/>
          <w:szCs w:val="20"/>
        </w:rPr>
        <w:t xml:space="preserve"> </w:t>
      </w:r>
      <w:r w:rsidRPr="00F32054">
        <w:rPr>
          <w:rFonts w:ascii="Times New Roman" w:hAnsi="Times New Roman" w:cs="Times New Roman"/>
          <w:i/>
          <w:sz w:val="20"/>
          <w:szCs w:val="20"/>
          <w:lang w:val="en-US"/>
        </w:rPr>
        <w:t>Scofield Reference Bible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 online</w:t>
      </w:r>
      <w:r w:rsidRPr="00F32054">
        <w:rPr>
          <w:rFonts w:ascii="Times New Roman" w:hAnsi="Times New Roman" w:cs="Times New Roman"/>
          <w:sz w:val="20"/>
          <w:szCs w:val="20"/>
          <w:lang w:val="en-US"/>
        </w:rPr>
        <w:t>:</w:t>
      </w:r>
      <w:r>
        <w:rPr>
          <w:lang w:val="en-US"/>
        </w:rPr>
        <w:t xml:space="preserve"> </w:t>
      </w:r>
      <w:hyperlink r:id="rId2" w:history="1">
        <w:r w:rsidRPr="005B340F">
          <w:rPr>
            <w:rFonts w:ascii="Times New Roman" w:eastAsia="Times New Roman" w:hAnsi="Times New Roman" w:cs="Times New Roman"/>
            <w:color w:val="0000FF"/>
            <w:sz w:val="20"/>
            <w:szCs w:val="20"/>
            <w:u w:val="single"/>
          </w:rPr>
          <w:t>https://biblehub.com/commentaries/sco/genesis/1.htm</w:t>
        </w:r>
      </w:hyperlink>
      <w:r>
        <w:rPr>
          <w:rFonts w:ascii="Times New Roman" w:eastAsia="Times New Roman" w:hAnsi="Times New Roman" w:cs="Times New Roman"/>
          <w:sz w:val="20"/>
          <w:szCs w:val="20"/>
        </w:rPr>
        <w:t xml:space="preserve"> (assessed: 29th Dec, 2019).</w:t>
      </w:r>
    </w:p>
  </w:footnote>
  <w:footnote w:id="8">
    <w:p w14:paraId="46799F2F" w14:textId="5FACC1A9" w:rsidR="00456AE3" w:rsidRPr="00F32054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</w:rPr>
        <w:t xml:space="preserve">McKeown, </w:t>
      </w:r>
      <w:r w:rsidRPr="00F32054">
        <w:rPr>
          <w:rFonts w:ascii="Times New Roman" w:hAnsi="Times New Roman" w:cs="Times New Roman"/>
          <w:i/>
          <w:sz w:val="20"/>
          <w:szCs w:val="20"/>
        </w:rPr>
        <w:t>Genesis</w:t>
      </w:r>
      <w:r>
        <w:rPr>
          <w:rFonts w:ascii="Times New Roman" w:hAnsi="Times New Roman" w:cs="Times New Roman"/>
          <w:sz w:val="20"/>
          <w:szCs w:val="20"/>
        </w:rPr>
        <w:t>, 301.</w:t>
      </w:r>
    </w:p>
  </w:footnote>
  <w:footnote w:id="9">
    <w:p w14:paraId="7592DB74" w14:textId="5242D1D2" w:rsidR="00456AE3" w:rsidRPr="00E42045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42045">
        <w:rPr>
          <w:rFonts w:ascii="Times New Roman" w:hAnsi="Times New Roman" w:cs="Times New Roman"/>
          <w:sz w:val="20"/>
          <w:szCs w:val="20"/>
          <w:lang w:val="en-US"/>
        </w:rPr>
        <w:t xml:space="preserve">McKeown, </w:t>
      </w:r>
      <w:r w:rsidRPr="00E42045">
        <w:rPr>
          <w:rFonts w:ascii="Times New Roman" w:hAnsi="Times New Roman" w:cs="Times New Roman"/>
          <w:i/>
          <w:sz w:val="20"/>
          <w:szCs w:val="20"/>
          <w:lang w:val="en-US"/>
        </w:rPr>
        <w:t>Genesis</w:t>
      </w:r>
      <w:r w:rsidRPr="00E42045">
        <w:rPr>
          <w:rFonts w:ascii="Times New Roman" w:hAnsi="Times New Roman" w:cs="Times New Roman"/>
          <w:sz w:val="20"/>
          <w:szCs w:val="20"/>
          <w:lang w:val="en-US"/>
        </w:rPr>
        <w:t>, 298.</w:t>
      </w:r>
    </w:p>
  </w:footnote>
  <w:footnote w:id="10">
    <w:p w14:paraId="74313FEA" w14:textId="712E4A38" w:rsidR="00456AE3" w:rsidRPr="00144D61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B655F6">
        <w:rPr>
          <w:rFonts w:ascii="Times New Roman" w:hAnsi="Times New Roman" w:cs="Times New Roman"/>
          <w:sz w:val="20"/>
          <w:szCs w:val="20"/>
          <w:lang w:val="en-US"/>
        </w:rPr>
        <w:t xml:space="preserve">John Walton, </w:t>
      </w:r>
      <w:r w:rsidRPr="00B655F6">
        <w:rPr>
          <w:rFonts w:ascii="Times New Roman" w:hAnsi="Times New Roman" w:cs="Times New Roman"/>
          <w:i/>
          <w:sz w:val="20"/>
          <w:szCs w:val="20"/>
          <w:lang w:val="en-US"/>
        </w:rPr>
        <w:t>Ancient Near Eastern Thought and the Old Testament: Introducing the Conceptual World of the Hebrew Bible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, (Grand Rapids, MI: Baker Academic, 2006), 179–199. </w:t>
      </w:r>
    </w:p>
  </w:footnote>
  <w:footnote w:id="11">
    <w:p w14:paraId="51DCC8A1" w14:textId="3838AE1F" w:rsidR="00456AE3" w:rsidRPr="00C11AE8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7B33EB">
        <w:rPr>
          <w:rFonts w:ascii="Times New Roman" w:hAnsi="Times New Roman" w:cs="Times New Roman"/>
          <w:sz w:val="20"/>
          <w:szCs w:val="20"/>
          <w:lang w:val="en-US"/>
        </w:rPr>
        <w:t xml:space="preserve">John Walton,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‘Cosmology and Comparative Studies: Methodology’, in </w:t>
      </w:r>
      <w:r w:rsidRPr="007B33EB">
        <w:rPr>
          <w:rFonts w:ascii="Times New Roman" w:hAnsi="Times New Roman" w:cs="Times New Roman"/>
          <w:sz w:val="20"/>
          <w:szCs w:val="20"/>
          <w:lang w:val="en-US"/>
        </w:rPr>
        <w:t>Genesis 1 as Ancient Cosmology, (Winona Lake, Indiana: Eisenbrauns, 2011),</w:t>
      </w:r>
      <w:r>
        <w:rPr>
          <w:lang w:val="en-US"/>
        </w:rPr>
        <w:t xml:space="preserve"> </w:t>
      </w:r>
      <w:r w:rsidRPr="007B33EB">
        <w:rPr>
          <w:rFonts w:ascii="Times New Roman" w:hAnsi="Times New Roman" w:cs="Times New Roman"/>
          <w:sz w:val="20"/>
          <w:szCs w:val="20"/>
          <w:lang w:val="en-US"/>
        </w:rPr>
        <w:t>1–16.</w:t>
      </w:r>
    </w:p>
  </w:footnote>
  <w:footnote w:id="12">
    <w:p w14:paraId="4CCCCE2C" w14:textId="03415ABE" w:rsidR="00456AE3" w:rsidRPr="001523D6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1346DA">
        <w:rPr>
          <w:rFonts w:ascii="Times New Roman" w:hAnsi="Times New Roman" w:cs="Times New Roman"/>
          <w:sz w:val="20"/>
          <w:szCs w:val="20"/>
        </w:rPr>
        <w:t xml:space="preserve">McKeown, </w:t>
      </w:r>
      <w:r w:rsidRPr="001346DA">
        <w:rPr>
          <w:rFonts w:ascii="Times New Roman" w:hAnsi="Times New Roman" w:cs="Times New Roman"/>
          <w:i/>
          <w:sz w:val="20"/>
          <w:szCs w:val="20"/>
        </w:rPr>
        <w:t>Genesis</w:t>
      </w:r>
      <w:r>
        <w:rPr>
          <w:rFonts w:ascii="Times New Roman" w:hAnsi="Times New Roman" w:cs="Times New Roman"/>
          <w:sz w:val="20"/>
          <w:szCs w:val="20"/>
        </w:rPr>
        <w:t>, 312</w:t>
      </w:r>
      <w:r w:rsidRPr="001346DA">
        <w:rPr>
          <w:rFonts w:ascii="Times New Roman" w:hAnsi="Times New Roman" w:cs="Times New Roman"/>
          <w:sz w:val="20"/>
          <w:szCs w:val="20"/>
        </w:rPr>
        <w:t>.</w:t>
      </w:r>
    </w:p>
  </w:footnote>
  <w:footnote w:id="13">
    <w:p w14:paraId="477B6A58" w14:textId="630D9A85" w:rsidR="00456AE3" w:rsidRPr="00DE44F1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E44F1">
        <w:rPr>
          <w:rFonts w:ascii="Times New Roman" w:hAnsi="Times New Roman" w:cs="Times New Roman"/>
          <w:sz w:val="20"/>
          <w:szCs w:val="20"/>
          <w:lang w:val="en-US"/>
        </w:rPr>
        <w:t>Grant R. Osborne</w:t>
      </w:r>
      <w:r>
        <w:rPr>
          <w:rFonts w:ascii="Times New Roman" w:hAnsi="Times New Roman" w:cs="Times New Roman"/>
          <w:sz w:val="20"/>
          <w:szCs w:val="20"/>
          <w:lang w:val="en-US"/>
        </w:rPr>
        <w:t>, The Hermeneutical Spiral: A Comprehensive Introduction to Biblical Interpretation, (Downers Grove, IL: IVP Academic, 2006), 181.</w:t>
      </w:r>
    </w:p>
  </w:footnote>
  <w:footnote w:id="14">
    <w:p w14:paraId="7E2C4D30" w14:textId="34FA643B" w:rsidR="00456AE3" w:rsidRPr="004E7A37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4E7A37">
        <w:rPr>
          <w:rFonts w:ascii="Times New Roman" w:hAnsi="Times New Roman" w:cs="Times New Roman"/>
          <w:sz w:val="20"/>
          <w:szCs w:val="20"/>
          <w:lang w:val="en-US"/>
        </w:rPr>
        <w:t xml:space="preserve">Charles C. Ryrie, </w:t>
      </w:r>
      <w:r w:rsidRPr="004E7A37">
        <w:rPr>
          <w:rFonts w:ascii="Times New Roman" w:hAnsi="Times New Roman" w:cs="Times New Roman"/>
          <w:i/>
          <w:sz w:val="20"/>
          <w:szCs w:val="20"/>
          <w:lang w:val="en-US"/>
        </w:rPr>
        <w:t>Dispensationalism</w:t>
      </w:r>
      <w:r w:rsidRPr="004E7A37">
        <w:rPr>
          <w:rFonts w:ascii="Times New Roman" w:hAnsi="Times New Roman" w:cs="Times New Roman"/>
          <w:sz w:val="20"/>
          <w:szCs w:val="20"/>
          <w:lang w:val="en-US"/>
        </w:rPr>
        <w:t>, Revised and Expanded ed., (Chicago: Moody Publishers, 2007), 93</w:t>
      </w:r>
      <w:r>
        <w:rPr>
          <w:lang w:val="en-US"/>
        </w:rPr>
        <w:t>.</w:t>
      </w:r>
    </w:p>
  </w:footnote>
  <w:footnote w:id="15">
    <w:p w14:paraId="1071FFFB" w14:textId="4E1CD72D" w:rsidR="00456AE3" w:rsidRPr="00D97A7E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152B41">
        <w:rPr>
          <w:rFonts w:ascii="Times New Roman" w:hAnsi="Times New Roman" w:cs="Times New Roman"/>
          <w:sz w:val="20"/>
          <w:szCs w:val="20"/>
          <w:lang w:val="en-US"/>
        </w:rPr>
        <w:t xml:space="preserve">John 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Goldingay, </w:t>
      </w:r>
      <w:r w:rsidRPr="00152B41">
        <w:rPr>
          <w:rFonts w:ascii="Times New Roman" w:hAnsi="Times New Roman" w:cs="Times New Roman"/>
          <w:i/>
          <w:sz w:val="20"/>
          <w:szCs w:val="20"/>
          <w:lang w:val="en-US"/>
        </w:rPr>
        <w:t>Models for Interpretation of Scripture</w:t>
      </w:r>
      <w:r w:rsidRPr="00D97A7E">
        <w:rPr>
          <w:rFonts w:ascii="Times New Roman" w:hAnsi="Times New Roman" w:cs="Times New Roman"/>
          <w:sz w:val="20"/>
          <w:szCs w:val="20"/>
          <w:lang w:val="en-US"/>
        </w:rPr>
        <w:t>,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 (Grand Rapids, MI: Eerdmans, 1995), 161.</w:t>
      </w:r>
      <w:r w:rsidRPr="00D97A7E">
        <w:rPr>
          <w:rFonts w:ascii="Times New Roman" w:hAnsi="Times New Roman" w:cs="Times New Roman"/>
          <w:sz w:val="20"/>
          <w:szCs w:val="20"/>
          <w:lang w:val="en-US"/>
        </w:rPr>
        <w:t xml:space="preserve"> </w:t>
      </w:r>
    </w:p>
  </w:footnote>
  <w:footnote w:id="16">
    <w:p w14:paraId="6262EF0E" w14:textId="039480AC" w:rsidR="00456AE3" w:rsidRPr="00621479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621479">
        <w:rPr>
          <w:rFonts w:ascii="Times New Roman" w:hAnsi="Times New Roman" w:cs="Times New Roman"/>
          <w:sz w:val="20"/>
          <w:szCs w:val="20"/>
          <w:lang w:val="en-US"/>
        </w:rPr>
        <w:t>Ibid, 162</w:t>
      </w:r>
      <w:r>
        <w:rPr>
          <w:lang w:val="en-US"/>
        </w:rPr>
        <w:t>.</w:t>
      </w:r>
    </w:p>
  </w:footnote>
  <w:footnote w:id="17">
    <w:p w14:paraId="7DD33AA7" w14:textId="5227A32B" w:rsidR="00456AE3" w:rsidRPr="000154A9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0154A9">
        <w:rPr>
          <w:rFonts w:ascii="Times New Roman" w:hAnsi="Times New Roman" w:cs="Times New Roman"/>
          <w:sz w:val="20"/>
          <w:szCs w:val="20"/>
          <w:lang w:val="en-US"/>
        </w:rPr>
        <w:t xml:space="preserve">Osborne, </w:t>
      </w:r>
      <w:r w:rsidRPr="000154A9">
        <w:rPr>
          <w:rFonts w:ascii="Times New Roman" w:hAnsi="Times New Roman" w:cs="Times New Roman"/>
          <w:i/>
          <w:sz w:val="20"/>
          <w:szCs w:val="20"/>
          <w:lang w:val="en-US"/>
        </w:rPr>
        <w:t>Hermeneutical Spiral</w:t>
      </w:r>
      <w:r w:rsidRPr="000154A9">
        <w:rPr>
          <w:rFonts w:ascii="Times New Roman" w:hAnsi="Times New Roman" w:cs="Times New Roman"/>
          <w:sz w:val="20"/>
          <w:szCs w:val="20"/>
          <w:lang w:val="en-US"/>
        </w:rPr>
        <w:t>, 271.</w:t>
      </w:r>
    </w:p>
  </w:footnote>
  <w:footnote w:id="18">
    <w:p w14:paraId="2BA9835E" w14:textId="77777777" w:rsidR="00456AE3" w:rsidRPr="00F21A80" w:rsidRDefault="00456AE3" w:rsidP="00634867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004BD">
        <w:rPr>
          <w:rFonts w:ascii="Times New Roman" w:hAnsi="Times New Roman" w:cs="Times New Roman"/>
          <w:sz w:val="20"/>
          <w:szCs w:val="20"/>
          <w:lang w:val="en-US"/>
        </w:rPr>
        <w:t xml:space="preserve">John Walvoord, </w:t>
      </w:r>
      <w:r w:rsidRPr="00D004BD">
        <w:rPr>
          <w:rFonts w:ascii="Times New Roman" w:hAnsi="Times New Roman" w:cs="Times New Roman"/>
          <w:i/>
          <w:sz w:val="20"/>
          <w:szCs w:val="20"/>
          <w:lang w:val="en-US"/>
        </w:rPr>
        <w:t>The Revelation of Jesus Christ</w:t>
      </w:r>
      <w:r w:rsidRPr="00D004BD">
        <w:rPr>
          <w:rFonts w:ascii="Times New Roman" w:hAnsi="Times New Roman" w:cs="Times New Roman"/>
          <w:sz w:val="20"/>
          <w:szCs w:val="20"/>
          <w:lang w:val="en-US"/>
        </w:rPr>
        <w:t>, (Chicago: Moody Press, 1989), 30.</w:t>
      </w:r>
    </w:p>
  </w:footnote>
  <w:footnote w:id="19">
    <w:p w14:paraId="49BD9B57" w14:textId="1C706490" w:rsidR="00456AE3" w:rsidRPr="0047282B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004BD">
        <w:rPr>
          <w:rFonts w:ascii="Times New Roman" w:hAnsi="Times New Roman" w:cs="Times New Roman"/>
          <w:sz w:val="20"/>
          <w:szCs w:val="20"/>
          <w:lang w:val="en-US"/>
        </w:rPr>
        <w:t xml:space="preserve">Walvoord, </w:t>
      </w:r>
      <w:r w:rsidRPr="00D004BD">
        <w:rPr>
          <w:rFonts w:ascii="Times New Roman" w:hAnsi="Times New Roman" w:cs="Times New Roman"/>
          <w:i/>
          <w:sz w:val="20"/>
          <w:szCs w:val="20"/>
          <w:lang w:val="en-US"/>
        </w:rPr>
        <w:t>The Revelation of Jesus Christ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, 236. </w:t>
      </w:r>
    </w:p>
  </w:footnote>
  <w:footnote w:id="20">
    <w:p w14:paraId="0080C2C3" w14:textId="30F93787" w:rsidR="00456AE3" w:rsidRPr="00DF58F2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  <w:lang w:val="en-US"/>
        </w:rPr>
        <w:t>Osbo</w:t>
      </w:r>
      <w:r w:rsidRPr="00DF58F2">
        <w:rPr>
          <w:rFonts w:ascii="Times New Roman" w:hAnsi="Times New Roman" w:cs="Times New Roman"/>
          <w:sz w:val="20"/>
          <w:szCs w:val="20"/>
          <w:lang w:val="en-US"/>
        </w:rPr>
        <w:t xml:space="preserve">rne, </w:t>
      </w:r>
      <w:r w:rsidRPr="00DF58F2">
        <w:rPr>
          <w:rFonts w:ascii="Times New Roman" w:hAnsi="Times New Roman" w:cs="Times New Roman"/>
          <w:i/>
          <w:sz w:val="20"/>
          <w:szCs w:val="20"/>
          <w:lang w:val="en-US"/>
        </w:rPr>
        <w:t>Hermeneutical Spiral</w:t>
      </w:r>
      <w:r w:rsidRPr="00DF58F2">
        <w:rPr>
          <w:rFonts w:ascii="Times New Roman" w:hAnsi="Times New Roman" w:cs="Times New Roman"/>
          <w:sz w:val="20"/>
          <w:szCs w:val="20"/>
          <w:lang w:val="en-US"/>
        </w:rPr>
        <w:t>, 283.</w:t>
      </w:r>
    </w:p>
  </w:footnote>
  <w:footnote w:id="21">
    <w:p w14:paraId="3837440B" w14:textId="22EEAEDB" w:rsidR="00456AE3" w:rsidRPr="00E03CFF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E03CFF">
        <w:rPr>
          <w:rFonts w:ascii="Times New Roman" w:hAnsi="Times New Roman" w:cs="Times New Roman"/>
          <w:sz w:val="20"/>
          <w:szCs w:val="20"/>
          <w:lang w:val="en-US"/>
        </w:rPr>
        <w:t xml:space="preserve">Gordon Fee, ‘Preaching Apocalyptic? You’ve got to be kidding!”, </w:t>
      </w:r>
      <w:r w:rsidRPr="00E03CFF">
        <w:rPr>
          <w:rFonts w:ascii="Times New Roman" w:hAnsi="Times New Roman" w:cs="Times New Roman"/>
          <w:i/>
          <w:sz w:val="20"/>
          <w:szCs w:val="20"/>
          <w:lang w:val="en-US"/>
        </w:rPr>
        <w:t>Calvin Theological Journal</w:t>
      </w:r>
      <w:r w:rsidRPr="00E03CFF">
        <w:rPr>
          <w:rFonts w:ascii="Times New Roman" w:hAnsi="Times New Roman" w:cs="Times New Roman"/>
          <w:sz w:val="20"/>
          <w:szCs w:val="20"/>
          <w:lang w:val="en-US"/>
        </w:rPr>
        <w:t xml:space="preserve"> 41 (2006): 7–16.</w:t>
      </w:r>
    </w:p>
  </w:footnote>
  <w:footnote w:id="22">
    <w:p w14:paraId="48B8156B" w14:textId="77777777" w:rsidR="00456AE3" w:rsidRPr="00B011C5" w:rsidRDefault="00456AE3" w:rsidP="00C1304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CB60B1">
        <w:rPr>
          <w:rFonts w:ascii="Times New Roman" w:hAnsi="Times New Roman" w:cs="Times New Roman"/>
          <w:sz w:val="20"/>
          <w:szCs w:val="20"/>
          <w:lang w:val="en-US"/>
        </w:rPr>
        <w:t xml:space="preserve">Richard Bauckham, </w:t>
      </w:r>
      <w:r w:rsidRPr="00CB60B1">
        <w:rPr>
          <w:rFonts w:ascii="Times New Roman" w:hAnsi="Times New Roman" w:cs="Times New Roman"/>
          <w:i/>
          <w:sz w:val="20"/>
          <w:szCs w:val="20"/>
          <w:lang w:val="en-US"/>
        </w:rPr>
        <w:t>The Climax of Prophecy: Studies in the Book of Revelation</w:t>
      </w:r>
      <w:r w:rsidRPr="00CB60B1">
        <w:rPr>
          <w:rFonts w:ascii="Times New Roman" w:hAnsi="Times New Roman" w:cs="Times New Roman"/>
          <w:sz w:val="20"/>
          <w:szCs w:val="20"/>
          <w:lang w:val="en-US"/>
        </w:rPr>
        <w:t>, (Edinburg: T&amp;T Clark, 1993)</w:t>
      </w:r>
      <w:r>
        <w:rPr>
          <w:rFonts w:ascii="Times New Roman" w:hAnsi="Times New Roman" w:cs="Times New Roman"/>
          <w:sz w:val="20"/>
          <w:szCs w:val="20"/>
          <w:lang w:val="en-US"/>
        </w:rPr>
        <w:t>, p. x.</w:t>
      </w:r>
    </w:p>
  </w:footnote>
  <w:footnote w:id="23">
    <w:p w14:paraId="0BEF9B45" w14:textId="23D18BC7" w:rsidR="00456AE3" w:rsidRPr="00A972AE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A972AE">
        <w:rPr>
          <w:rFonts w:ascii="Times New Roman" w:hAnsi="Times New Roman" w:cs="Times New Roman"/>
          <w:sz w:val="20"/>
          <w:szCs w:val="20"/>
          <w:lang w:val="en-US"/>
        </w:rPr>
        <w:t xml:space="preserve">Greg Beale, </w:t>
      </w:r>
      <w:r w:rsidRPr="00A972AE">
        <w:rPr>
          <w:rFonts w:ascii="Times New Roman" w:hAnsi="Times New Roman" w:cs="Times New Roman"/>
          <w:i/>
          <w:sz w:val="20"/>
          <w:szCs w:val="20"/>
          <w:lang w:val="en-US"/>
        </w:rPr>
        <w:t>John’s Use of the Old Testament in Revelation</w:t>
      </w:r>
      <w:r w:rsidRPr="00A972AE">
        <w:rPr>
          <w:rFonts w:ascii="Times New Roman" w:hAnsi="Times New Roman" w:cs="Times New Roman"/>
          <w:sz w:val="20"/>
          <w:szCs w:val="20"/>
          <w:lang w:val="en-US"/>
        </w:rPr>
        <w:t xml:space="preserve">, </w:t>
      </w:r>
      <w:r>
        <w:rPr>
          <w:rFonts w:ascii="Times New Roman" w:hAnsi="Times New Roman" w:cs="Times New Roman"/>
          <w:sz w:val="20"/>
          <w:szCs w:val="20"/>
          <w:lang w:val="en-US"/>
        </w:rPr>
        <w:t>(</w:t>
      </w:r>
      <w:r w:rsidRPr="00A972AE">
        <w:rPr>
          <w:rFonts w:ascii="Times New Roman" w:hAnsi="Times New Roman" w:cs="Times New Roman"/>
          <w:sz w:val="20"/>
          <w:szCs w:val="20"/>
          <w:lang w:val="en-US"/>
        </w:rPr>
        <w:t>JSNT Supp.166, Sheffield Academic Press, 1998), 295–317.</w:t>
      </w:r>
    </w:p>
  </w:footnote>
  <w:footnote w:id="24">
    <w:p w14:paraId="21A532D4" w14:textId="72E9C5FF" w:rsidR="00456AE3" w:rsidRPr="00D92113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D92113">
        <w:rPr>
          <w:rFonts w:ascii="Times New Roman" w:hAnsi="Times New Roman" w:cs="Times New Roman"/>
          <w:sz w:val="20"/>
          <w:szCs w:val="20"/>
          <w:lang w:val="en-US"/>
        </w:rPr>
        <w:t>Ibid, 296.</w:t>
      </w:r>
    </w:p>
  </w:footnote>
  <w:footnote w:id="25">
    <w:p w14:paraId="14B873AA" w14:textId="4E31FC95" w:rsidR="00456AE3" w:rsidRPr="00CB60B1" w:rsidRDefault="00456AE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CB60B1">
        <w:rPr>
          <w:rFonts w:ascii="Times New Roman" w:hAnsi="Times New Roman" w:cs="Times New Roman"/>
          <w:sz w:val="20"/>
          <w:szCs w:val="20"/>
          <w:lang w:val="en-US"/>
        </w:rPr>
        <w:t xml:space="preserve">Steve Moyise, </w:t>
      </w:r>
      <w:r w:rsidRPr="00CB60B1">
        <w:rPr>
          <w:rFonts w:ascii="Times New Roman" w:hAnsi="Times New Roman" w:cs="Times New Roman"/>
          <w:i/>
          <w:sz w:val="20"/>
          <w:szCs w:val="20"/>
          <w:lang w:val="en-US"/>
        </w:rPr>
        <w:t>The Old Testament in the Book of Revelation</w:t>
      </w:r>
      <w:r w:rsidRPr="00CB60B1">
        <w:rPr>
          <w:rFonts w:ascii="Times New Roman" w:hAnsi="Times New Roman" w:cs="Times New Roman"/>
          <w:sz w:val="20"/>
          <w:szCs w:val="20"/>
          <w:lang w:val="en-US"/>
        </w:rPr>
        <w:t>, (Sheffield Academic Press, 1995)</w:t>
      </w:r>
      <w:r>
        <w:rPr>
          <w:rFonts w:ascii="Times New Roman" w:hAnsi="Times New Roman" w:cs="Times New Roman"/>
          <w:sz w:val="20"/>
          <w:szCs w:val="20"/>
          <w:lang w:val="en-US"/>
        </w:rPr>
        <w:t xml:space="preserve"> and David Mathewson, </w:t>
      </w:r>
      <w:r w:rsidRPr="007B7D3C">
        <w:rPr>
          <w:rFonts w:ascii="Times New Roman" w:hAnsi="Times New Roman" w:cs="Times New Roman"/>
          <w:i/>
          <w:sz w:val="20"/>
          <w:szCs w:val="20"/>
          <w:lang w:val="en-US"/>
        </w:rPr>
        <w:t>A New Heaven and a New Earth: The Meaning and Function of the Old Testament in Revelation 21:1–22:5</w:t>
      </w:r>
      <w:r>
        <w:rPr>
          <w:rFonts w:ascii="Times New Roman" w:hAnsi="Times New Roman" w:cs="Times New Roman"/>
          <w:sz w:val="20"/>
          <w:szCs w:val="20"/>
          <w:lang w:val="en-US"/>
        </w:rPr>
        <w:t>, (Sheffield Academic Press, 2003).</w:t>
      </w:r>
    </w:p>
  </w:footnote>
  <w:footnote w:id="26">
    <w:p w14:paraId="1737DDD7" w14:textId="3654A5F9" w:rsidR="00456AE3" w:rsidRPr="00A014B5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Times New Roman" w:hAnsi="Times New Roman" w:cs="Times New Roman"/>
          <w:sz w:val="20"/>
          <w:szCs w:val="20"/>
          <w:lang w:val="en-US"/>
        </w:rPr>
        <w:t>Apart from the Enuma Elish and the Atrahasis, the Epic of Gilgamesh is also a good source to compare</w:t>
      </w:r>
      <w:r w:rsidRPr="00A014B5">
        <w:rPr>
          <w:rFonts w:ascii="Times New Roman" w:hAnsi="Times New Roman" w:cs="Times New Roman"/>
          <w:sz w:val="20"/>
          <w:szCs w:val="20"/>
          <w:lang w:val="en-US"/>
        </w:rPr>
        <w:t xml:space="preserve"> the Flood Narrative in Genesis 6–9. (John Currid, </w:t>
      </w:r>
      <w:r w:rsidRPr="00A014B5">
        <w:rPr>
          <w:rFonts w:ascii="Times New Roman" w:hAnsi="Times New Roman" w:cs="Times New Roman"/>
          <w:i/>
          <w:sz w:val="20"/>
          <w:szCs w:val="20"/>
          <w:lang w:val="en-US"/>
        </w:rPr>
        <w:t>Against The Gods: The Polemical Theology of the Old Testament</w:t>
      </w:r>
      <w:r w:rsidRPr="00A014B5">
        <w:rPr>
          <w:rFonts w:ascii="Times New Roman" w:hAnsi="Times New Roman" w:cs="Times New Roman"/>
          <w:sz w:val="20"/>
          <w:szCs w:val="20"/>
          <w:lang w:val="en-US"/>
        </w:rPr>
        <w:t>, (Wheaton, Il: Crossway), 47–64).</w:t>
      </w:r>
    </w:p>
  </w:footnote>
  <w:footnote w:id="27">
    <w:p w14:paraId="29172461" w14:textId="170F637B" w:rsidR="00456AE3" w:rsidRPr="00A8744A" w:rsidRDefault="00456AE3">
      <w:pPr>
        <w:pStyle w:val="FootnoteText"/>
        <w:rPr>
          <w:rFonts w:ascii="Times New Roman" w:hAnsi="Times New Roman" w:cs="Times New Roman"/>
          <w:sz w:val="20"/>
          <w:szCs w:val="20"/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Pr="00A8744A">
        <w:rPr>
          <w:rFonts w:ascii="Times New Roman" w:hAnsi="Times New Roman" w:cs="Times New Roman"/>
          <w:sz w:val="20"/>
          <w:szCs w:val="20"/>
          <w:lang w:val="en-US"/>
        </w:rPr>
        <w:t xml:space="preserve">Kevin Vanhoozer, </w:t>
      </w:r>
      <w:r w:rsidRPr="00A8744A">
        <w:rPr>
          <w:rFonts w:ascii="Times New Roman" w:hAnsi="Times New Roman" w:cs="Times New Roman"/>
          <w:i/>
          <w:sz w:val="20"/>
          <w:szCs w:val="20"/>
          <w:lang w:val="en-US"/>
        </w:rPr>
        <w:t>Is There a Meaning in this Text?</w:t>
      </w:r>
      <w:r w:rsidRPr="00A8744A">
        <w:rPr>
          <w:rFonts w:ascii="Times New Roman" w:hAnsi="Times New Roman" w:cs="Times New Roman"/>
          <w:sz w:val="20"/>
          <w:szCs w:val="20"/>
          <w:lang w:val="en-US"/>
        </w:rPr>
        <w:t xml:space="preserve">, </w:t>
      </w:r>
      <w:r>
        <w:rPr>
          <w:rFonts w:ascii="Times New Roman" w:hAnsi="Times New Roman" w:cs="Times New Roman"/>
          <w:sz w:val="20"/>
          <w:szCs w:val="20"/>
          <w:lang w:val="en-US"/>
        </w:rPr>
        <w:t>(Grand Rapids, MI: Zondervan, 1998)</w:t>
      </w:r>
      <w:r w:rsidR="00653FDF">
        <w:rPr>
          <w:rFonts w:ascii="Times New Roman" w:hAnsi="Times New Roman" w:cs="Times New Roman"/>
          <w:sz w:val="20"/>
          <w:szCs w:val="20"/>
          <w:lang w:val="en-US"/>
        </w:rPr>
        <w:t>,</w:t>
      </w:r>
      <w:r w:rsidRPr="00A8744A">
        <w:rPr>
          <w:rFonts w:ascii="Times New Roman" w:hAnsi="Times New Roman" w:cs="Times New Roman"/>
          <w:sz w:val="20"/>
          <w:szCs w:val="20"/>
          <w:lang w:val="en-US"/>
        </w:rPr>
        <w:t>112.</w:t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A5D7A08" w14:textId="77777777" w:rsidR="00537CBF" w:rsidRDefault="00537CBF" w:rsidP="00B26117">
    <w:pPr>
      <w:pStyle w:val="Head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73AF625D" w14:textId="77777777" w:rsidR="00537CBF" w:rsidRDefault="00537CBF">
    <w:pPr>
      <w:pStyle w:val="Header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363AE21" w14:textId="77777777" w:rsidR="00537CBF" w:rsidRDefault="00537CBF" w:rsidP="00B26117">
    <w:pPr>
      <w:pStyle w:val="Head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549C0">
      <w:rPr>
        <w:rStyle w:val="PageNumber"/>
        <w:noProof/>
      </w:rPr>
      <w:t>1</w:t>
    </w:r>
    <w:r>
      <w:rPr>
        <w:rStyle w:val="PageNumber"/>
      </w:rPr>
      <w:fldChar w:fldCharType="end"/>
    </w:r>
  </w:p>
  <w:p w14:paraId="4C58528C" w14:textId="77777777" w:rsidR="00537CBF" w:rsidRDefault="00537CBF">
    <w:pPr>
      <w:pStyle w:val="Header"/>
    </w:pP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8B07122"/>
    <w:multiLevelType w:val="hybridMultilevel"/>
    <w:tmpl w:val="72243C88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7D417EA7"/>
    <w:multiLevelType w:val="hybridMultilevel"/>
    <w:tmpl w:val="C88C4B7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6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C3ED6"/>
    <w:rsid w:val="00001AB4"/>
    <w:rsid w:val="00004F34"/>
    <w:rsid w:val="00011CFD"/>
    <w:rsid w:val="000154A9"/>
    <w:rsid w:val="00032CEE"/>
    <w:rsid w:val="00036C1C"/>
    <w:rsid w:val="000452CC"/>
    <w:rsid w:val="0005205F"/>
    <w:rsid w:val="00060843"/>
    <w:rsid w:val="00064183"/>
    <w:rsid w:val="00064776"/>
    <w:rsid w:val="0006622A"/>
    <w:rsid w:val="000713EE"/>
    <w:rsid w:val="0007324B"/>
    <w:rsid w:val="00075042"/>
    <w:rsid w:val="00077BBE"/>
    <w:rsid w:val="0008430B"/>
    <w:rsid w:val="000875F3"/>
    <w:rsid w:val="000918FE"/>
    <w:rsid w:val="0009573D"/>
    <w:rsid w:val="00096FD5"/>
    <w:rsid w:val="00097863"/>
    <w:rsid w:val="000A084C"/>
    <w:rsid w:val="000A4457"/>
    <w:rsid w:val="000B071E"/>
    <w:rsid w:val="000B15B6"/>
    <w:rsid w:val="000B5954"/>
    <w:rsid w:val="000C36CF"/>
    <w:rsid w:val="000D0A85"/>
    <w:rsid w:val="000D2F5C"/>
    <w:rsid w:val="000D348B"/>
    <w:rsid w:val="000E288F"/>
    <w:rsid w:val="000E4EF0"/>
    <w:rsid w:val="000E5EC6"/>
    <w:rsid w:val="000F5205"/>
    <w:rsid w:val="000F5ADB"/>
    <w:rsid w:val="0010333F"/>
    <w:rsid w:val="00116351"/>
    <w:rsid w:val="0012462A"/>
    <w:rsid w:val="00127C61"/>
    <w:rsid w:val="001346DA"/>
    <w:rsid w:val="0013756D"/>
    <w:rsid w:val="00144D61"/>
    <w:rsid w:val="00150C53"/>
    <w:rsid w:val="001523D6"/>
    <w:rsid w:val="00152B41"/>
    <w:rsid w:val="00164D43"/>
    <w:rsid w:val="00167945"/>
    <w:rsid w:val="0017041E"/>
    <w:rsid w:val="00180184"/>
    <w:rsid w:val="001811F5"/>
    <w:rsid w:val="001813B5"/>
    <w:rsid w:val="00186A18"/>
    <w:rsid w:val="00194B59"/>
    <w:rsid w:val="0019538B"/>
    <w:rsid w:val="00197B58"/>
    <w:rsid w:val="001A042C"/>
    <w:rsid w:val="001A1F4C"/>
    <w:rsid w:val="001B1F69"/>
    <w:rsid w:val="001C02FB"/>
    <w:rsid w:val="001C5C03"/>
    <w:rsid w:val="001C5DAD"/>
    <w:rsid w:val="001C6E5B"/>
    <w:rsid w:val="001D101C"/>
    <w:rsid w:val="001D6687"/>
    <w:rsid w:val="001E1E78"/>
    <w:rsid w:val="001E3211"/>
    <w:rsid w:val="001F43AD"/>
    <w:rsid w:val="001F758A"/>
    <w:rsid w:val="00202C73"/>
    <w:rsid w:val="002077A0"/>
    <w:rsid w:val="002103A8"/>
    <w:rsid w:val="00212E50"/>
    <w:rsid w:val="00234305"/>
    <w:rsid w:val="00252A5D"/>
    <w:rsid w:val="0026123A"/>
    <w:rsid w:val="002638E0"/>
    <w:rsid w:val="00264B4A"/>
    <w:rsid w:val="002735D9"/>
    <w:rsid w:val="00296B64"/>
    <w:rsid w:val="002B0406"/>
    <w:rsid w:val="002B2C32"/>
    <w:rsid w:val="002C51A2"/>
    <w:rsid w:val="002D3B86"/>
    <w:rsid w:val="002D5256"/>
    <w:rsid w:val="002F0B32"/>
    <w:rsid w:val="002F4CDC"/>
    <w:rsid w:val="002F5907"/>
    <w:rsid w:val="00300FC1"/>
    <w:rsid w:val="003162D0"/>
    <w:rsid w:val="003272FD"/>
    <w:rsid w:val="00354134"/>
    <w:rsid w:val="00354EB6"/>
    <w:rsid w:val="00360AAA"/>
    <w:rsid w:val="0036427B"/>
    <w:rsid w:val="00387ADA"/>
    <w:rsid w:val="003960D5"/>
    <w:rsid w:val="00397EFA"/>
    <w:rsid w:val="003A1D3A"/>
    <w:rsid w:val="003B4AC7"/>
    <w:rsid w:val="003D308E"/>
    <w:rsid w:val="003D4319"/>
    <w:rsid w:val="003D6DC0"/>
    <w:rsid w:val="003E58B6"/>
    <w:rsid w:val="003F3583"/>
    <w:rsid w:val="00403D90"/>
    <w:rsid w:val="0040486F"/>
    <w:rsid w:val="00405192"/>
    <w:rsid w:val="0041554D"/>
    <w:rsid w:val="00421455"/>
    <w:rsid w:val="00422411"/>
    <w:rsid w:val="00437E95"/>
    <w:rsid w:val="00444B31"/>
    <w:rsid w:val="004530FB"/>
    <w:rsid w:val="00454728"/>
    <w:rsid w:val="00454E2C"/>
    <w:rsid w:val="00456AE3"/>
    <w:rsid w:val="00461225"/>
    <w:rsid w:val="00467516"/>
    <w:rsid w:val="0047282B"/>
    <w:rsid w:val="0047695C"/>
    <w:rsid w:val="00484962"/>
    <w:rsid w:val="00487281"/>
    <w:rsid w:val="004872F1"/>
    <w:rsid w:val="004A2730"/>
    <w:rsid w:val="004B12A7"/>
    <w:rsid w:val="004C01BE"/>
    <w:rsid w:val="004D3BA4"/>
    <w:rsid w:val="004D6B1F"/>
    <w:rsid w:val="004E7A37"/>
    <w:rsid w:val="004F1523"/>
    <w:rsid w:val="00506CDA"/>
    <w:rsid w:val="0051339C"/>
    <w:rsid w:val="00520FDC"/>
    <w:rsid w:val="005240F9"/>
    <w:rsid w:val="00525B70"/>
    <w:rsid w:val="00526357"/>
    <w:rsid w:val="00531B13"/>
    <w:rsid w:val="00537CBF"/>
    <w:rsid w:val="0054618F"/>
    <w:rsid w:val="0055671C"/>
    <w:rsid w:val="00560FE0"/>
    <w:rsid w:val="00561E16"/>
    <w:rsid w:val="005640F1"/>
    <w:rsid w:val="00595CCF"/>
    <w:rsid w:val="005A5CDD"/>
    <w:rsid w:val="005A6B5E"/>
    <w:rsid w:val="005B0204"/>
    <w:rsid w:val="005B15A7"/>
    <w:rsid w:val="005B340F"/>
    <w:rsid w:val="005B6F50"/>
    <w:rsid w:val="005C0941"/>
    <w:rsid w:val="005D2A1A"/>
    <w:rsid w:val="005D2D2D"/>
    <w:rsid w:val="005D3169"/>
    <w:rsid w:val="005D3D22"/>
    <w:rsid w:val="005E3F4C"/>
    <w:rsid w:val="00602560"/>
    <w:rsid w:val="00603F9B"/>
    <w:rsid w:val="00614D9C"/>
    <w:rsid w:val="00621479"/>
    <w:rsid w:val="00621A22"/>
    <w:rsid w:val="006226AD"/>
    <w:rsid w:val="00624805"/>
    <w:rsid w:val="00625CA6"/>
    <w:rsid w:val="00631554"/>
    <w:rsid w:val="00634867"/>
    <w:rsid w:val="00641EBD"/>
    <w:rsid w:val="00642684"/>
    <w:rsid w:val="006434BC"/>
    <w:rsid w:val="00644D59"/>
    <w:rsid w:val="00650F78"/>
    <w:rsid w:val="00651D2D"/>
    <w:rsid w:val="00653FDF"/>
    <w:rsid w:val="0065532C"/>
    <w:rsid w:val="00665AC4"/>
    <w:rsid w:val="00670FF5"/>
    <w:rsid w:val="00671F70"/>
    <w:rsid w:val="00673EFF"/>
    <w:rsid w:val="00686949"/>
    <w:rsid w:val="00690977"/>
    <w:rsid w:val="00692F3E"/>
    <w:rsid w:val="006A0292"/>
    <w:rsid w:val="006A0FC4"/>
    <w:rsid w:val="006B1FE3"/>
    <w:rsid w:val="006B21AA"/>
    <w:rsid w:val="006B3BCF"/>
    <w:rsid w:val="006C357E"/>
    <w:rsid w:val="006C3ED6"/>
    <w:rsid w:val="006C5BDD"/>
    <w:rsid w:val="006D33A0"/>
    <w:rsid w:val="006D5DC4"/>
    <w:rsid w:val="006E3361"/>
    <w:rsid w:val="006E5E26"/>
    <w:rsid w:val="006E6D99"/>
    <w:rsid w:val="006E78CB"/>
    <w:rsid w:val="0070311D"/>
    <w:rsid w:val="00706ABE"/>
    <w:rsid w:val="007112DF"/>
    <w:rsid w:val="00711C5B"/>
    <w:rsid w:val="00720635"/>
    <w:rsid w:val="00724481"/>
    <w:rsid w:val="00731C12"/>
    <w:rsid w:val="00732A6B"/>
    <w:rsid w:val="00735FDB"/>
    <w:rsid w:val="00736CCF"/>
    <w:rsid w:val="007416C2"/>
    <w:rsid w:val="0074697F"/>
    <w:rsid w:val="007476A2"/>
    <w:rsid w:val="00750E8C"/>
    <w:rsid w:val="007633BF"/>
    <w:rsid w:val="0078668C"/>
    <w:rsid w:val="00796310"/>
    <w:rsid w:val="007A04C0"/>
    <w:rsid w:val="007A148F"/>
    <w:rsid w:val="007A1981"/>
    <w:rsid w:val="007A3FB7"/>
    <w:rsid w:val="007B33EB"/>
    <w:rsid w:val="007B6B08"/>
    <w:rsid w:val="007B7D3C"/>
    <w:rsid w:val="007C4414"/>
    <w:rsid w:val="007C4E22"/>
    <w:rsid w:val="007D03D1"/>
    <w:rsid w:val="007E296A"/>
    <w:rsid w:val="007E3526"/>
    <w:rsid w:val="007E5516"/>
    <w:rsid w:val="007F4B08"/>
    <w:rsid w:val="007F6639"/>
    <w:rsid w:val="00812029"/>
    <w:rsid w:val="00812BFC"/>
    <w:rsid w:val="00817086"/>
    <w:rsid w:val="00821526"/>
    <w:rsid w:val="00857A6B"/>
    <w:rsid w:val="00865934"/>
    <w:rsid w:val="00874001"/>
    <w:rsid w:val="00876122"/>
    <w:rsid w:val="008769C6"/>
    <w:rsid w:val="00877786"/>
    <w:rsid w:val="00877893"/>
    <w:rsid w:val="00885D18"/>
    <w:rsid w:val="008947D0"/>
    <w:rsid w:val="008A0C4C"/>
    <w:rsid w:val="008A426E"/>
    <w:rsid w:val="008B0E72"/>
    <w:rsid w:val="008B1CFB"/>
    <w:rsid w:val="008B4E80"/>
    <w:rsid w:val="008B71CC"/>
    <w:rsid w:val="008C0AF4"/>
    <w:rsid w:val="008C180E"/>
    <w:rsid w:val="008C63AC"/>
    <w:rsid w:val="0090026C"/>
    <w:rsid w:val="0090147A"/>
    <w:rsid w:val="00916E39"/>
    <w:rsid w:val="00922082"/>
    <w:rsid w:val="00922771"/>
    <w:rsid w:val="0092421A"/>
    <w:rsid w:val="009424DA"/>
    <w:rsid w:val="0094327F"/>
    <w:rsid w:val="0094390A"/>
    <w:rsid w:val="00951E55"/>
    <w:rsid w:val="00963489"/>
    <w:rsid w:val="009979DE"/>
    <w:rsid w:val="009A6B40"/>
    <w:rsid w:val="009B1FA9"/>
    <w:rsid w:val="009B3D77"/>
    <w:rsid w:val="009C5EAA"/>
    <w:rsid w:val="009E27A3"/>
    <w:rsid w:val="009E3B14"/>
    <w:rsid w:val="009E6ACC"/>
    <w:rsid w:val="009F0F6B"/>
    <w:rsid w:val="009F7259"/>
    <w:rsid w:val="00A014B5"/>
    <w:rsid w:val="00A050B5"/>
    <w:rsid w:val="00A16131"/>
    <w:rsid w:val="00A2066A"/>
    <w:rsid w:val="00A235EA"/>
    <w:rsid w:val="00A27A5E"/>
    <w:rsid w:val="00A309A6"/>
    <w:rsid w:val="00A30D84"/>
    <w:rsid w:val="00A312F5"/>
    <w:rsid w:val="00A31654"/>
    <w:rsid w:val="00A32A52"/>
    <w:rsid w:val="00A525E2"/>
    <w:rsid w:val="00A55DD1"/>
    <w:rsid w:val="00A60447"/>
    <w:rsid w:val="00A6495C"/>
    <w:rsid w:val="00A7207D"/>
    <w:rsid w:val="00A72BF1"/>
    <w:rsid w:val="00A83BF0"/>
    <w:rsid w:val="00A8744A"/>
    <w:rsid w:val="00A94653"/>
    <w:rsid w:val="00A94FB3"/>
    <w:rsid w:val="00A972AE"/>
    <w:rsid w:val="00AA37B7"/>
    <w:rsid w:val="00AE50DC"/>
    <w:rsid w:val="00AE62FD"/>
    <w:rsid w:val="00AE7CA7"/>
    <w:rsid w:val="00AF175B"/>
    <w:rsid w:val="00AF2AA3"/>
    <w:rsid w:val="00AF4C8A"/>
    <w:rsid w:val="00B011C5"/>
    <w:rsid w:val="00B0208F"/>
    <w:rsid w:val="00B058CC"/>
    <w:rsid w:val="00B05C2A"/>
    <w:rsid w:val="00B0733E"/>
    <w:rsid w:val="00B177B1"/>
    <w:rsid w:val="00B21C80"/>
    <w:rsid w:val="00B23EC1"/>
    <w:rsid w:val="00B2542E"/>
    <w:rsid w:val="00B26EDF"/>
    <w:rsid w:val="00B476CE"/>
    <w:rsid w:val="00B57E91"/>
    <w:rsid w:val="00B613F5"/>
    <w:rsid w:val="00B620AA"/>
    <w:rsid w:val="00B655F6"/>
    <w:rsid w:val="00B667B4"/>
    <w:rsid w:val="00B7657A"/>
    <w:rsid w:val="00B80CB1"/>
    <w:rsid w:val="00B84DD3"/>
    <w:rsid w:val="00B923C4"/>
    <w:rsid w:val="00BA7229"/>
    <w:rsid w:val="00BA75DE"/>
    <w:rsid w:val="00BA78E6"/>
    <w:rsid w:val="00BB0F5A"/>
    <w:rsid w:val="00BB3423"/>
    <w:rsid w:val="00BB3454"/>
    <w:rsid w:val="00BC5BDB"/>
    <w:rsid w:val="00BC75A7"/>
    <w:rsid w:val="00BD1C6A"/>
    <w:rsid w:val="00BD36AF"/>
    <w:rsid w:val="00BD7A09"/>
    <w:rsid w:val="00BF0A16"/>
    <w:rsid w:val="00BF4B68"/>
    <w:rsid w:val="00C0036B"/>
    <w:rsid w:val="00C03CB9"/>
    <w:rsid w:val="00C11304"/>
    <w:rsid w:val="00C1130E"/>
    <w:rsid w:val="00C11AE8"/>
    <w:rsid w:val="00C13049"/>
    <w:rsid w:val="00C13ABB"/>
    <w:rsid w:val="00C14841"/>
    <w:rsid w:val="00C245C4"/>
    <w:rsid w:val="00C24C0E"/>
    <w:rsid w:val="00C35A90"/>
    <w:rsid w:val="00C4301E"/>
    <w:rsid w:val="00C51F0B"/>
    <w:rsid w:val="00C54387"/>
    <w:rsid w:val="00C5478A"/>
    <w:rsid w:val="00C5773A"/>
    <w:rsid w:val="00C7656C"/>
    <w:rsid w:val="00C8400F"/>
    <w:rsid w:val="00C86E2E"/>
    <w:rsid w:val="00C95B6B"/>
    <w:rsid w:val="00CB60B1"/>
    <w:rsid w:val="00CB6826"/>
    <w:rsid w:val="00CC05D4"/>
    <w:rsid w:val="00CC35D5"/>
    <w:rsid w:val="00CD2896"/>
    <w:rsid w:val="00CD5E17"/>
    <w:rsid w:val="00CD61BF"/>
    <w:rsid w:val="00CE0C4E"/>
    <w:rsid w:val="00CE10B7"/>
    <w:rsid w:val="00CE50D0"/>
    <w:rsid w:val="00CE5EDC"/>
    <w:rsid w:val="00CF4E1D"/>
    <w:rsid w:val="00CF5720"/>
    <w:rsid w:val="00CF5931"/>
    <w:rsid w:val="00D004BD"/>
    <w:rsid w:val="00D055CF"/>
    <w:rsid w:val="00D06B92"/>
    <w:rsid w:val="00D11396"/>
    <w:rsid w:val="00D25CAC"/>
    <w:rsid w:val="00D26631"/>
    <w:rsid w:val="00D35589"/>
    <w:rsid w:val="00D35F28"/>
    <w:rsid w:val="00D41E4E"/>
    <w:rsid w:val="00D42E80"/>
    <w:rsid w:val="00D457BB"/>
    <w:rsid w:val="00D51A21"/>
    <w:rsid w:val="00D55016"/>
    <w:rsid w:val="00D57EEE"/>
    <w:rsid w:val="00D6176E"/>
    <w:rsid w:val="00D64207"/>
    <w:rsid w:val="00D661B7"/>
    <w:rsid w:val="00D662DC"/>
    <w:rsid w:val="00D72651"/>
    <w:rsid w:val="00D8283E"/>
    <w:rsid w:val="00D92113"/>
    <w:rsid w:val="00D94F4F"/>
    <w:rsid w:val="00D97006"/>
    <w:rsid w:val="00D97A7E"/>
    <w:rsid w:val="00DA5C45"/>
    <w:rsid w:val="00DA7C0B"/>
    <w:rsid w:val="00DB1491"/>
    <w:rsid w:val="00DB47BC"/>
    <w:rsid w:val="00DB6C96"/>
    <w:rsid w:val="00DC298D"/>
    <w:rsid w:val="00DC72DF"/>
    <w:rsid w:val="00DD7B78"/>
    <w:rsid w:val="00DE39A7"/>
    <w:rsid w:val="00DE44F1"/>
    <w:rsid w:val="00DE55AD"/>
    <w:rsid w:val="00DF58F2"/>
    <w:rsid w:val="00DF7A58"/>
    <w:rsid w:val="00E010A0"/>
    <w:rsid w:val="00E01861"/>
    <w:rsid w:val="00E01C14"/>
    <w:rsid w:val="00E03CFF"/>
    <w:rsid w:val="00E0454B"/>
    <w:rsid w:val="00E42045"/>
    <w:rsid w:val="00E57FD3"/>
    <w:rsid w:val="00E600EB"/>
    <w:rsid w:val="00E61EC3"/>
    <w:rsid w:val="00E6621E"/>
    <w:rsid w:val="00E6790C"/>
    <w:rsid w:val="00E76769"/>
    <w:rsid w:val="00E85CA5"/>
    <w:rsid w:val="00E85FF9"/>
    <w:rsid w:val="00E869D3"/>
    <w:rsid w:val="00E977D5"/>
    <w:rsid w:val="00EA174F"/>
    <w:rsid w:val="00EA3F1A"/>
    <w:rsid w:val="00EA6821"/>
    <w:rsid w:val="00EC18A7"/>
    <w:rsid w:val="00ED1162"/>
    <w:rsid w:val="00ED2436"/>
    <w:rsid w:val="00ED321E"/>
    <w:rsid w:val="00ED7E9A"/>
    <w:rsid w:val="00EE1E6D"/>
    <w:rsid w:val="00EF370E"/>
    <w:rsid w:val="00EF395B"/>
    <w:rsid w:val="00EF5076"/>
    <w:rsid w:val="00F03F02"/>
    <w:rsid w:val="00F126F7"/>
    <w:rsid w:val="00F17F05"/>
    <w:rsid w:val="00F21A80"/>
    <w:rsid w:val="00F21F92"/>
    <w:rsid w:val="00F23561"/>
    <w:rsid w:val="00F24847"/>
    <w:rsid w:val="00F3115D"/>
    <w:rsid w:val="00F32054"/>
    <w:rsid w:val="00F449BD"/>
    <w:rsid w:val="00F449C5"/>
    <w:rsid w:val="00F47B7F"/>
    <w:rsid w:val="00F54849"/>
    <w:rsid w:val="00F549C0"/>
    <w:rsid w:val="00F558BA"/>
    <w:rsid w:val="00F576CA"/>
    <w:rsid w:val="00F656A6"/>
    <w:rsid w:val="00F73565"/>
    <w:rsid w:val="00F737B1"/>
    <w:rsid w:val="00F73D57"/>
    <w:rsid w:val="00F81ADF"/>
    <w:rsid w:val="00F81C8A"/>
    <w:rsid w:val="00F8740E"/>
    <w:rsid w:val="00F91FC0"/>
    <w:rsid w:val="00F93D4A"/>
    <w:rsid w:val="00F9484F"/>
    <w:rsid w:val="00F95FD2"/>
    <w:rsid w:val="00FB4107"/>
    <w:rsid w:val="00FC5046"/>
    <w:rsid w:val="00FC784A"/>
    <w:rsid w:val="00FD4A34"/>
    <w:rsid w:val="00FE0052"/>
    <w:rsid w:val="00FE0820"/>
    <w:rsid w:val="00FE0D0F"/>
    <w:rsid w:val="00FE46F5"/>
    <w:rsid w:val="00FE4E7B"/>
    <w:rsid w:val="00FF2027"/>
    <w:rsid w:val="00FF38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D14CB4D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C3ED6"/>
  </w:style>
  <w:style w:type="paragraph" w:styleId="ListParagraph">
    <w:name w:val="List Paragraph"/>
    <w:basedOn w:val="Normal"/>
    <w:uiPriority w:val="34"/>
    <w:qFormat/>
    <w:rsid w:val="00252A5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47695C"/>
  </w:style>
  <w:style w:type="character" w:customStyle="1" w:styleId="FootnoteTextChar">
    <w:name w:val="Footnote Text Char"/>
    <w:basedOn w:val="DefaultParagraphFont"/>
    <w:link w:val="FootnoteText"/>
    <w:uiPriority w:val="99"/>
    <w:rsid w:val="0047695C"/>
  </w:style>
  <w:style w:type="character" w:styleId="FootnoteReference">
    <w:name w:val="footnote reference"/>
    <w:basedOn w:val="DefaultParagraphFont"/>
    <w:uiPriority w:val="99"/>
    <w:unhideWhenUsed/>
    <w:rsid w:val="0047695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B340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7CB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7CBF"/>
  </w:style>
  <w:style w:type="character" w:styleId="PageNumber">
    <w:name w:val="page number"/>
    <w:basedOn w:val="DefaultParagraphFont"/>
    <w:uiPriority w:val="99"/>
    <w:semiHidden/>
    <w:unhideWhenUsed/>
    <w:rsid w:val="00537CBF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6C3ED6"/>
  </w:style>
  <w:style w:type="paragraph" w:styleId="ListParagraph">
    <w:name w:val="List Paragraph"/>
    <w:basedOn w:val="Normal"/>
    <w:uiPriority w:val="34"/>
    <w:qFormat/>
    <w:rsid w:val="00252A5D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unhideWhenUsed/>
    <w:rsid w:val="0047695C"/>
  </w:style>
  <w:style w:type="character" w:customStyle="1" w:styleId="FootnoteTextChar">
    <w:name w:val="Footnote Text Char"/>
    <w:basedOn w:val="DefaultParagraphFont"/>
    <w:link w:val="FootnoteText"/>
    <w:uiPriority w:val="99"/>
    <w:rsid w:val="0047695C"/>
  </w:style>
  <w:style w:type="character" w:styleId="FootnoteReference">
    <w:name w:val="footnote reference"/>
    <w:basedOn w:val="DefaultParagraphFont"/>
    <w:uiPriority w:val="99"/>
    <w:unhideWhenUsed/>
    <w:rsid w:val="0047695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B340F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7CBF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7CBF"/>
  </w:style>
  <w:style w:type="character" w:styleId="PageNumber">
    <w:name w:val="page number"/>
    <w:basedOn w:val="DefaultParagraphFont"/>
    <w:uiPriority w:val="99"/>
    <w:semiHidden/>
    <w:unhideWhenUsed/>
    <w:rsid w:val="00537CB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03234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56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eader" Target="head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hyperlink" Target="https://news.gallup.com/poll/210704/record-few-americans-believe-bible-literal-word-god.aspx" TargetMode="External"/><Relationship Id="rId9" Type="http://schemas.openxmlformats.org/officeDocument/2006/relationships/hyperlink" Target="https://biblehub.com/commentaries/sco/genesis/1.htm" TargetMode="External"/><Relationship Id="rId10" Type="http://schemas.openxmlformats.org/officeDocument/2006/relationships/header" Target="header1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news.gallup.com/poll/210704/record-few-americans-believe-bible-literal-word-god.aspx" TargetMode="External"/><Relationship Id="rId2" Type="http://schemas.openxmlformats.org/officeDocument/2006/relationships/hyperlink" Target="https://biblehub.com/commentaries/sco/genesis/1.ht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1660</TotalTime>
  <Pages>12</Pages>
  <Words>2512</Words>
  <Characters>14323</Characters>
  <Application>Microsoft Macintosh Word</Application>
  <DocSecurity>0</DocSecurity>
  <Lines>119</Lines>
  <Paragraphs>33</Paragraphs>
  <ScaleCrop>false</ScaleCrop>
  <Company/>
  <LinksUpToDate>false</LinksUpToDate>
  <CharactersWithSpaces>16802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Chi Wong</dc:creator>
  <cp:keywords/>
  <dc:description/>
  <cp:lastModifiedBy>Chi Wong</cp:lastModifiedBy>
  <cp:revision>371</cp:revision>
  <dcterms:created xsi:type="dcterms:W3CDTF">2019-12-29T02:58:00Z</dcterms:created>
  <dcterms:modified xsi:type="dcterms:W3CDTF">2020-01-15T15:06:00Z</dcterms:modified>
</cp:coreProperties>
</file>