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5D67" w:rsidRPr="009B5D67" w:rsidRDefault="009B5D67" w:rsidP="009B5D67">
      <w:pPr>
        <w:pStyle w:val="NormalWeb"/>
        <w:spacing w:before="0" w:beforeAutospacing="0" w:after="200" w:afterAutospacing="0" w:line="276" w:lineRule="auto"/>
        <w:rPr>
          <w:rFonts w:ascii="Calibri" w:eastAsia="Calibri" w:hAnsi="Calibri"/>
          <w:b/>
          <w:color w:val="000000" w:themeColor="text1"/>
          <w:kern w:val="24"/>
          <w:sz w:val="22"/>
          <w:szCs w:val="22"/>
          <w:lang w:val="en-US"/>
        </w:rPr>
      </w:pPr>
      <w:r w:rsidRPr="009B5D67">
        <w:rPr>
          <w:rFonts w:ascii="Calibri" w:eastAsia="Calibri" w:hAnsi="Calibri"/>
          <w:b/>
          <w:color w:val="000000" w:themeColor="text1"/>
          <w:kern w:val="24"/>
          <w:sz w:val="22"/>
          <w:szCs w:val="22"/>
          <w:lang w:val="en-US"/>
        </w:rPr>
        <w:t>Rebar spacing</w:t>
      </w:r>
    </w:p>
    <w:p w:rsidR="009B5D67" w:rsidRPr="009B5D67" w:rsidRDefault="009B5D67" w:rsidP="009B5D67">
      <w:pPr>
        <w:pStyle w:val="NormalWeb"/>
        <w:spacing w:before="0" w:beforeAutospacing="0" w:after="200" w:afterAutospacing="0" w:line="276" w:lineRule="auto"/>
        <w:rPr>
          <w:sz w:val="22"/>
          <w:szCs w:val="22"/>
        </w:rPr>
      </w:pPr>
      <w:r w:rsidRPr="009B5D67">
        <w:rPr>
          <w:rFonts w:ascii="Calibri" w:eastAsia="Calibri" w:hAnsi="Calibri"/>
          <w:color w:val="000000" w:themeColor="text1"/>
          <w:kern w:val="24"/>
          <w:sz w:val="22"/>
          <w:szCs w:val="22"/>
          <w:lang w:val="en-US"/>
        </w:rPr>
        <w:t xml:space="preserve">Longitudinal bars: the maximum distance of the following: </w:t>
      </w:r>
    </w:p>
    <w:p w:rsidR="009B5D67" w:rsidRPr="009B5D67" w:rsidRDefault="009B5D67" w:rsidP="009B5D67">
      <w:pPr>
        <w:pStyle w:val="ListParagraph"/>
        <w:numPr>
          <w:ilvl w:val="0"/>
          <w:numId w:val="1"/>
        </w:numPr>
        <w:spacing w:line="276" w:lineRule="auto"/>
        <w:rPr>
          <w:sz w:val="22"/>
          <w:szCs w:val="22"/>
        </w:rPr>
      </w:pPr>
      <w:r w:rsidRPr="009B5D67">
        <w:rPr>
          <w:rFonts w:ascii="Calibri" w:eastAsia="Calibri" w:hAnsi="Calibri"/>
          <w:color w:val="000000" w:themeColor="text1"/>
          <w:kern w:val="24"/>
          <w:sz w:val="22"/>
          <w:szCs w:val="22"/>
          <w:lang w:val="en-US"/>
        </w:rPr>
        <w:t>Maximum nominal diameter</w:t>
      </w:r>
    </w:p>
    <w:p w:rsidR="009B5D67" w:rsidRPr="009B5D67" w:rsidRDefault="009B5D67" w:rsidP="009B5D67">
      <w:pPr>
        <w:pStyle w:val="ListParagraph"/>
        <w:numPr>
          <w:ilvl w:val="0"/>
          <w:numId w:val="1"/>
        </w:numPr>
        <w:spacing w:line="276" w:lineRule="auto"/>
        <w:rPr>
          <w:sz w:val="22"/>
          <w:szCs w:val="22"/>
        </w:rPr>
      </w:pPr>
      <w:r w:rsidRPr="009B5D67">
        <w:rPr>
          <w:rFonts w:ascii="Calibri" w:eastAsia="Calibri" w:hAnsi="Calibri"/>
          <w:color w:val="000000" w:themeColor="text1"/>
          <w:kern w:val="24"/>
          <w:sz w:val="22"/>
          <w:szCs w:val="22"/>
          <w:lang w:val="en-US"/>
        </w:rPr>
        <w:t>Maximum aggregate size plus 5 mm</w:t>
      </w:r>
    </w:p>
    <w:p w:rsidR="009B5D67" w:rsidRPr="009B5D67" w:rsidRDefault="009B5D67" w:rsidP="009B5D67">
      <w:pPr>
        <w:pStyle w:val="ListParagraph"/>
        <w:numPr>
          <w:ilvl w:val="0"/>
          <w:numId w:val="1"/>
        </w:numPr>
        <w:spacing w:line="276" w:lineRule="auto"/>
        <w:rPr>
          <w:sz w:val="22"/>
          <w:szCs w:val="22"/>
        </w:rPr>
      </w:pPr>
      <w:r w:rsidRPr="009B5D67">
        <w:rPr>
          <w:rFonts w:ascii="Calibri" w:eastAsia="Calibri" w:hAnsi="Calibri"/>
          <w:color w:val="000000" w:themeColor="text1"/>
          <w:kern w:val="24"/>
          <w:sz w:val="22"/>
          <w:szCs w:val="22"/>
          <w:lang w:val="en-US"/>
        </w:rPr>
        <w:t>20 mm</w:t>
      </w:r>
    </w:p>
    <w:p w:rsidR="009B5D67" w:rsidRDefault="009B5D67" w:rsidP="009B5D67">
      <w:pPr>
        <w:rPr>
          <w:lang w:val="en-US"/>
        </w:rPr>
      </w:pPr>
    </w:p>
    <w:p w:rsidR="009B5D67" w:rsidRPr="009B5D67" w:rsidRDefault="009B5D67" w:rsidP="009B5D67">
      <w:r w:rsidRPr="009B5D67">
        <w:rPr>
          <w:lang w:val="en-US"/>
        </w:rPr>
        <w:t>Minimum vertical distance between groups: the maximum distance of the following:</w:t>
      </w:r>
    </w:p>
    <w:p w:rsidR="00000000" w:rsidRPr="009B5D67" w:rsidRDefault="009B5D67" w:rsidP="009B5D67">
      <w:pPr>
        <w:numPr>
          <w:ilvl w:val="0"/>
          <w:numId w:val="2"/>
        </w:numPr>
      </w:pPr>
      <w:r w:rsidRPr="009B5D67">
        <w:rPr>
          <w:lang w:val="en-US"/>
        </w:rPr>
        <w:t>Maximum nominal diameter</w:t>
      </w:r>
    </w:p>
    <w:p w:rsidR="00000000" w:rsidRPr="009B5D67" w:rsidRDefault="009B5D67" w:rsidP="009B5D67">
      <w:pPr>
        <w:numPr>
          <w:ilvl w:val="0"/>
          <w:numId w:val="2"/>
        </w:numPr>
      </w:pPr>
      <w:r w:rsidRPr="009B5D67">
        <w:rPr>
          <w:lang w:val="en-US"/>
        </w:rPr>
        <w:t>20 mm</w:t>
      </w:r>
    </w:p>
    <w:p w:rsidR="009B5D67" w:rsidRDefault="009B5D67" w:rsidP="009B5D67">
      <w:pPr>
        <w:rPr>
          <w:lang w:val="en-US"/>
        </w:rPr>
      </w:pPr>
    </w:p>
    <w:p w:rsidR="009B5D67" w:rsidRDefault="009B5D67" w:rsidP="009B5D67">
      <w:pPr>
        <w:rPr>
          <w:lang w:val="en-US"/>
        </w:rPr>
      </w:pPr>
      <w:r w:rsidRPr="009B5D67">
        <w:rPr>
          <w:lang w:val="en-US"/>
        </w:rPr>
        <w:t>Maximum distance between longitudinal bars without any link: 150 mm</w:t>
      </w:r>
    </w:p>
    <w:p w:rsidR="009B5D67" w:rsidRPr="009B5D67" w:rsidRDefault="009B5D67" w:rsidP="009B5D67">
      <w:pPr>
        <w:jc w:val="center"/>
      </w:pPr>
      <w:r>
        <w:rPr>
          <w:noProof/>
          <w:lang w:eastAsia="en-GB"/>
        </w:rPr>
        <w:drawing>
          <wp:inline distT="0" distB="0" distL="0" distR="0" wp14:anchorId="0041808D" wp14:editId="0830C73A">
            <wp:extent cx="1771650" cy="1285875"/>
            <wp:effectExtent l="0" t="0" r="0" b="9525"/>
            <wp:docPr id="14" name="Picture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3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583"/>
                    <a:stretch/>
                  </pic:blipFill>
                  <pic:spPr>
                    <a:xfrm>
                      <a:off x="0" y="0"/>
                      <a:ext cx="1771833" cy="1286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10CB" w:rsidRDefault="009B5D67">
      <w:r>
        <w:t>Jail construction: Maximum distance between bars: 250 mm</w:t>
      </w:r>
    </w:p>
    <w:p w:rsidR="009B5D67" w:rsidRDefault="009B5D67"/>
    <w:p w:rsidR="009B5D67" w:rsidRPr="009B5D67" w:rsidRDefault="009B5D67">
      <w:pPr>
        <w:rPr>
          <w:b/>
        </w:rPr>
      </w:pPr>
      <w:r w:rsidRPr="009B5D67">
        <w:rPr>
          <w:b/>
        </w:rPr>
        <w:t>EXERCISE</w:t>
      </w:r>
    </w:p>
    <w:p w:rsidR="009B5D67" w:rsidRPr="009B5D67" w:rsidRDefault="009B5D67" w:rsidP="009B5D67">
      <w:pPr>
        <w:spacing w:line="256" w:lineRule="auto"/>
        <w:rPr>
          <w:rFonts w:ascii="Times New Roman" w:eastAsia="Times New Roman" w:hAnsi="Times New Roman" w:cs="Times New Roman"/>
          <w:lang w:eastAsia="en-GB"/>
        </w:rPr>
      </w:pPr>
      <w:r w:rsidRPr="009B5D67">
        <w:rPr>
          <w:rFonts w:ascii="Calibri" w:eastAsia="Calibri" w:hAnsi="Calibri" w:cs="Times New Roman"/>
          <w:color w:val="000000" w:themeColor="text1"/>
          <w:kern w:val="24"/>
          <w:lang w:eastAsia="en-GB"/>
        </w:rPr>
        <w:t>Calculate the following rebar distribution (nominal cover 35mm):</w:t>
      </w:r>
    </w:p>
    <w:p w:rsidR="009B5D67" w:rsidRPr="009B5D67" w:rsidRDefault="009B5D67" w:rsidP="009B5D67">
      <w:pPr>
        <w:spacing w:after="360" w:line="256" w:lineRule="auto"/>
        <w:rPr>
          <w:rFonts w:ascii="Times New Roman" w:eastAsia="Times New Roman" w:hAnsi="Times New Roman" w:cs="Times New Roman"/>
          <w:lang w:eastAsia="en-GB"/>
        </w:rPr>
      </w:pPr>
      <w:proofErr w:type="gramStart"/>
      <w:r w:rsidRPr="009B5D67">
        <w:rPr>
          <w:rFonts w:ascii="Calibri" w:eastAsia="Calibri" w:hAnsi="Calibri" w:cs="Times New Roman"/>
          <w:color w:val="000000" w:themeColor="text1"/>
          <w:kern w:val="24"/>
          <w:lang w:eastAsia="en-GB"/>
        </w:rPr>
        <w:t>1.-</w:t>
      </w:r>
      <w:proofErr w:type="gramEnd"/>
      <w:r w:rsidRPr="009B5D67">
        <w:rPr>
          <w:rFonts w:ascii="Calibri" w:eastAsia="Calibri" w:hAnsi="Calibri" w:cs="Times New Roman"/>
          <w:color w:val="000000" w:themeColor="text1"/>
          <w:kern w:val="24"/>
          <w:lang w:eastAsia="en-GB"/>
        </w:rPr>
        <w:t xml:space="preserve"> A column of 400x400mm with 4Ø20 at each side. Links Ø8</w:t>
      </w:r>
    </w:p>
    <w:p w:rsidR="009B5D67" w:rsidRPr="009B5D67" w:rsidRDefault="009B5D67" w:rsidP="009B5D67">
      <w:pPr>
        <w:spacing w:after="360" w:line="256" w:lineRule="auto"/>
        <w:rPr>
          <w:rFonts w:ascii="Times New Roman" w:eastAsia="Times New Roman" w:hAnsi="Times New Roman" w:cs="Times New Roman"/>
          <w:lang w:eastAsia="en-GB"/>
        </w:rPr>
      </w:pPr>
      <w:proofErr w:type="gramStart"/>
      <w:r w:rsidRPr="009B5D67">
        <w:rPr>
          <w:rFonts w:ascii="Calibri" w:eastAsia="Calibri" w:hAnsi="Calibri" w:cs="Times New Roman"/>
          <w:color w:val="000000" w:themeColor="text1"/>
          <w:kern w:val="24"/>
          <w:lang w:eastAsia="en-GB"/>
        </w:rPr>
        <w:t>2.-</w:t>
      </w:r>
      <w:proofErr w:type="gramEnd"/>
      <w:r w:rsidRPr="009B5D67">
        <w:rPr>
          <w:rFonts w:ascii="Calibri" w:eastAsia="Calibri" w:hAnsi="Calibri" w:cs="Times New Roman"/>
          <w:color w:val="000000" w:themeColor="text1"/>
          <w:kern w:val="24"/>
          <w:lang w:eastAsia="en-GB"/>
        </w:rPr>
        <w:t xml:space="preserve"> A column of 600x400mm with 3Ø25+4Ø16 at the long side, and 2Ø25+2Ø16 at the small side.</w:t>
      </w:r>
    </w:p>
    <w:p w:rsidR="009B5D67" w:rsidRPr="009B5D67" w:rsidRDefault="009B5D67" w:rsidP="009B5D67">
      <w:pPr>
        <w:spacing w:after="360" w:line="256" w:lineRule="auto"/>
        <w:rPr>
          <w:rFonts w:ascii="Times New Roman" w:eastAsia="Times New Roman" w:hAnsi="Times New Roman" w:cs="Times New Roman"/>
          <w:lang w:eastAsia="en-GB"/>
        </w:rPr>
      </w:pPr>
      <w:proofErr w:type="gramStart"/>
      <w:r w:rsidRPr="009B5D67">
        <w:rPr>
          <w:rFonts w:ascii="Calibri" w:eastAsia="Calibri" w:hAnsi="Calibri" w:cs="Times New Roman"/>
          <w:color w:val="000000" w:themeColor="text1"/>
          <w:kern w:val="24"/>
          <w:lang w:eastAsia="en-GB"/>
        </w:rPr>
        <w:t>3.-</w:t>
      </w:r>
      <w:proofErr w:type="gramEnd"/>
      <w:r w:rsidRPr="009B5D67">
        <w:rPr>
          <w:rFonts w:ascii="Calibri" w:eastAsia="Calibri" w:hAnsi="Calibri" w:cs="Times New Roman"/>
          <w:color w:val="000000" w:themeColor="text1"/>
          <w:kern w:val="24"/>
          <w:lang w:eastAsia="en-GB"/>
        </w:rPr>
        <w:t xml:space="preserve"> A beam of 400x500mm with 5Ø20 at the bottom and 3Ø12 at the top.</w:t>
      </w:r>
      <w:bookmarkStart w:id="0" w:name="_GoBack"/>
      <w:bookmarkEnd w:id="0"/>
    </w:p>
    <w:p w:rsidR="009B5D67" w:rsidRPr="009B5D67" w:rsidRDefault="009B5D67" w:rsidP="009B5D67">
      <w:pPr>
        <w:spacing w:after="360" w:line="256" w:lineRule="auto"/>
        <w:rPr>
          <w:rFonts w:ascii="Times New Roman" w:eastAsia="Times New Roman" w:hAnsi="Times New Roman" w:cs="Times New Roman"/>
          <w:lang w:eastAsia="en-GB"/>
        </w:rPr>
      </w:pPr>
      <w:proofErr w:type="gramStart"/>
      <w:r w:rsidRPr="009B5D67">
        <w:rPr>
          <w:rFonts w:ascii="Calibri" w:eastAsia="Calibri" w:hAnsi="Calibri" w:cs="Times New Roman"/>
          <w:color w:val="000000" w:themeColor="text1"/>
          <w:kern w:val="24"/>
          <w:lang w:eastAsia="en-GB"/>
        </w:rPr>
        <w:t>4.-</w:t>
      </w:r>
      <w:proofErr w:type="gramEnd"/>
      <w:r w:rsidRPr="009B5D67">
        <w:rPr>
          <w:rFonts w:ascii="Calibri" w:eastAsia="Calibri" w:hAnsi="Calibri" w:cs="Times New Roman"/>
          <w:color w:val="000000" w:themeColor="text1"/>
          <w:kern w:val="24"/>
          <w:lang w:eastAsia="en-GB"/>
        </w:rPr>
        <w:t xml:space="preserve"> A beam of 400x500mm with 10Ø20 at the bottom and 5Ø16 at the top.</w:t>
      </w:r>
    </w:p>
    <w:p w:rsidR="009B5D67" w:rsidRDefault="009B5D67"/>
    <w:sectPr w:rsidR="009B5D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C525D1"/>
    <w:multiLevelType w:val="hybridMultilevel"/>
    <w:tmpl w:val="E1C4E09A"/>
    <w:lvl w:ilvl="0" w:tplc="245E703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E92E5A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36EAC1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91E6EF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83482F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154C24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22E6B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2761B1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48C10D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6E7C5403"/>
    <w:multiLevelType w:val="hybridMultilevel"/>
    <w:tmpl w:val="58A64E8C"/>
    <w:lvl w:ilvl="0" w:tplc="D94CCBD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3B25BC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0123E6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9D2FF1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592A6C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0BC98D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79627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F4E4A2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434A2F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D67"/>
    <w:rsid w:val="000810CB"/>
    <w:rsid w:val="009B5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9C7965-5DAE-4811-98DD-5A3DB48BF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B5D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B5D6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05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2279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06238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96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0405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951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4566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8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Ferriz-Papi</dc:creator>
  <cp:keywords/>
  <dc:description/>
  <cp:lastModifiedBy>Juan Ferriz-Papi</cp:lastModifiedBy>
  <cp:revision>1</cp:revision>
  <dcterms:created xsi:type="dcterms:W3CDTF">2015-11-18T16:04:00Z</dcterms:created>
  <dcterms:modified xsi:type="dcterms:W3CDTF">2015-11-18T16:09:00Z</dcterms:modified>
</cp:coreProperties>
</file>