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DD974" w14:textId="34404FBA" w:rsidR="00CB2DCA" w:rsidRPr="00F00837" w:rsidRDefault="00CB2DCA" w:rsidP="008C2959">
      <w:pPr>
        <w:tabs>
          <w:tab w:val="left" w:pos="6120"/>
        </w:tabs>
        <w:rPr>
          <w:rFonts w:ascii="Arial Rounded MT Bold" w:hAnsi="Arial Rounded MT Bold" w:cs="Arial"/>
          <w:b/>
          <w:sz w:val="144"/>
          <w:szCs w:val="144"/>
          <w:u w:val="single"/>
        </w:rPr>
      </w:pPr>
      <w:r w:rsidRPr="00F00837">
        <w:rPr>
          <w:rFonts w:ascii="Arial Rounded MT Bold" w:hAnsi="Arial Rounded MT Bold" w:cs="Arial"/>
          <w:b/>
          <w:sz w:val="144"/>
          <w:szCs w:val="144"/>
          <w:u w:val="single"/>
        </w:rPr>
        <w:t>Contents</w:t>
      </w:r>
    </w:p>
    <w:p w14:paraId="223F600C" w14:textId="27F91820" w:rsidR="007B0F5A" w:rsidRPr="00F00837" w:rsidRDefault="007B0F5A" w:rsidP="008C2959">
      <w:pPr>
        <w:tabs>
          <w:tab w:val="left" w:pos="6120"/>
        </w:tabs>
        <w:rPr>
          <w:rFonts w:ascii="Arial Rounded MT Bold" w:hAnsi="Arial Rounded MT Bold" w:cs="Arial"/>
          <w:b/>
          <w:sz w:val="44"/>
          <w:szCs w:val="44"/>
        </w:rPr>
      </w:pPr>
      <w:r w:rsidRPr="00F00837">
        <w:rPr>
          <w:rFonts w:ascii="Arial Rounded MT Bold" w:hAnsi="Arial Rounded MT Bold" w:cs="Arial"/>
          <w:b/>
          <w:sz w:val="44"/>
          <w:szCs w:val="44"/>
        </w:rPr>
        <w:t>Pages 2 &amp; 3 – Reflective log</w:t>
      </w:r>
    </w:p>
    <w:p w14:paraId="793BEDBE" w14:textId="70C1607F" w:rsidR="007B0F5A" w:rsidRPr="00F00837" w:rsidRDefault="007B0F5A" w:rsidP="008C2959">
      <w:pPr>
        <w:tabs>
          <w:tab w:val="left" w:pos="6120"/>
        </w:tabs>
        <w:rPr>
          <w:rFonts w:ascii="Arial Rounded MT Bold" w:hAnsi="Arial Rounded MT Bold" w:cs="Arial"/>
          <w:b/>
          <w:sz w:val="44"/>
          <w:szCs w:val="44"/>
        </w:rPr>
      </w:pPr>
      <w:r w:rsidRPr="00F00837">
        <w:rPr>
          <w:rFonts w:ascii="Arial Rounded MT Bold" w:hAnsi="Arial Rounded MT Bold" w:cs="Arial"/>
          <w:b/>
          <w:sz w:val="44"/>
          <w:szCs w:val="44"/>
        </w:rPr>
        <w:t>Pages 4 &amp; 5 – Briefing paper</w:t>
      </w:r>
    </w:p>
    <w:p w14:paraId="459FE45E" w14:textId="008A9D97" w:rsidR="007B0F5A" w:rsidRPr="00F00837" w:rsidRDefault="007B0F5A" w:rsidP="008C2959">
      <w:pPr>
        <w:tabs>
          <w:tab w:val="left" w:pos="6120"/>
        </w:tabs>
        <w:rPr>
          <w:rFonts w:ascii="Arial Rounded MT Bold" w:hAnsi="Arial Rounded MT Bold" w:cs="Arial"/>
          <w:b/>
          <w:sz w:val="44"/>
          <w:szCs w:val="44"/>
        </w:rPr>
      </w:pPr>
      <w:r w:rsidRPr="00F00837">
        <w:rPr>
          <w:rFonts w:ascii="Arial Rounded MT Bold" w:hAnsi="Arial Rounded MT Bold" w:cs="Arial"/>
          <w:b/>
          <w:sz w:val="44"/>
          <w:szCs w:val="44"/>
        </w:rPr>
        <w:t>Pages 6 &amp; 7 – Personal Development Plan</w:t>
      </w:r>
    </w:p>
    <w:p w14:paraId="60CC699E" w14:textId="6C75C53A" w:rsidR="007B0F5A" w:rsidRPr="00F00837" w:rsidRDefault="007B0F5A" w:rsidP="008C2959">
      <w:pPr>
        <w:tabs>
          <w:tab w:val="left" w:pos="6120"/>
        </w:tabs>
        <w:rPr>
          <w:rFonts w:ascii="Arial Rounded MT Bold" w:hAnsi="Arial Rounded MT Bold" w:cs="Arial"/>
          <w:b/>
          <w:sz w:val="44"/>
          <w:szCs w:val="44"/>
        </w:rPr>
      </w:pPr>
      <w:r w:rsidRPr="00F00837">
        <w:rPr>
          <w:rFonts w:ascii="Arial Rounded MT Bold" w:hAnsi="Arial Rounded MT Bold" w:cs="Arial"/>
          <w:b/>
          <w:sz w:val="44"/>
          <w:szCs w:val="44"/>
        </w:rPr>
        <w:t xml:space="preserve">Pages 8 </w:t>
      </w:r>
      <w:r w:rsidR="00F00837" w:rsidRPr="00F00837">
        <w:rPr>
          <w:rFonts w:ascii="Arial Rounded MT Bold" w:hAnsi="Arial Rounded MT Bold" w:cs="Arial"/>
          <w:b/>
          <w:sz w:val="44"/>
          <w:szCs w:val="44"/>
        </w:rPr>
        <w:t>&amp; 9 - References</w:t>
      </w:r>
    </w:p>
    <w:p w14:paraId="54BEBB23" w14:textId="1C26DEEF" w:rsidR="00CB2DCA" w:rsidRDefault="00CB2DCA" w:rsidP="00F00837">
      <w:pPr>
        <w:rPr>
          <w:rFonts w:ascii="Arial" w:hAnsi="Arial" w:cs="Arial"/>
          <w:b/>
        </w:rPr>
      </w:pPr>
      <w:r>
        <w:rPr>
          <w:rFonts w:ascii="Arial" w:hAnsi="Arial" w:cs="Arial"/>
          <w:b/>
        </w:rPr>
        <w:br w:type="page"/>
      </w:r>
      <w:bookmarkStart w:id="0" w:name="_GoBack"/>
      <w:bookmarkEnd w:id="0"/>
    </w:p>
    <w:p w14:paraId="2E3CE4F5" w14:textId="7D5D76ED" w:rsidR="00324A66" w:rsidRDefault="00CB2DCA" w:rsidP="00CB2DCA">
      <w:pPr>
        <w:rPr>
          <w:rFonts w:ascii="Arial" w:hAnsi="Arial" w:cs="Arial"/>
          <w:b/>
        </w:rPr>
      </w:pPr>
      <w:r>
        <w:rPr>
          <w:rFonts w:ascii="Arial" w:hAnsi="Arial" w:cs="Arial"/>
          <w:b/>
        </w:rPr>
        <w:lastRenderedPageBreak/>
        <w:t xml:space="preserve">Element </w:t>
      </w:r>
      <w:r w:rsidR="00B371C2" w:rsidRPr="00B371C2">
        <w:rPr>
          <w:rFonts w:ascii="Arial" w:hAnsi="Arial" w:cs="Arial"/>
          <w:b/>
        </w:rPr>
        <w:t>2</w:t>
      </w:r>
      <w:r w:rsidR="000F4F85">
        <w:rPr>
          <w:rFonts w:ascii="Arial" w:hAnsi="Arial" w:cs="Arial"/>
          <w:b/>
        </w:rPr>
        <w:t xml:space="preserve"> - </w:t>
      </w:r>
      <w:r w:rsidR="00B371C2" w:rsidRPr="00B371C2">
        <w:rPr>
          <w:rFonts w:ascii="Arial" w:hAnsi="Arial" w:cs="Arial"/>
          <w:b/>
        </w:rPr>
        <w:t>Reflective log</w:t>
      </w:r>
      <w:bookmarkStart w:id="1" w:name="cysill"/>
      <w:bookmarkEnd w:id="1"/>
    </w:p>
    <w:tbl>
      <w:tblPr>
        <w:tblStyle w:val="TableGrid"/>
        <w:tblW w:w="0" w:type="auto"/>
        <w:tblLook w:val="04A0" w:firstRow="1" w:lastRow="0" w:firstColumn="1" w:lastColumn="0" w:noHBand="0" w:noVBand="1"/>
      </w:tblPr>
      <w:tblGrid>
        <w:gridCol w:w="9016"/>
      </w:tblGrid>
      <w:tr w:rsidR="00B371C2" w:rsidRPr="00B371C2" w14:paraId="35C8831B" w14:textId="77777777" w:rsidTr="00B371C2">
        <w:tc>
          <w:tcPr>
            <w:tcW w:w="9016" w:type="dxa"/>
          </w:tcPr>
          <w:p w14:paraId="71286571" w14:textId="77777777" w:rsidR="00B371C2" w:rsidRPr="00B371C2" w:rsidRDefault="00B371C2" w:rsidP="008A4562">
            <w:pPr>
              <w:jc w:val="both"/>
              <w:rPr>
                <w:rFonts w:ascii="Arial" w:hAnsi="Arial" w:cs="Arial"/>
              </w:rPr>
            </w:pPr>
            <w:r w:rsidRPr="00B371C2">
              <w:rPr>
                <w:rFonts w:ascii="Arial" w:hAnsi="Arial" w:cs="Arial"/>
              </w:rPr>
              <w:t>Brief description of the activity (no more than 50 words)</w:t>
            </w:r>
          </w:p>
        </w:tc>
      </w:tr>
      <w:tr w:rsidR="00B371C2" w:rsidRPr="00B371C2" w14:paraId="1B7519C7" w14:textId="77777777" w:rsidTr="00B371C2">
        <w:tc>
          <w:tcPr>
            <w:tcW w:w="9016" w:type="dxa"/>
          </w:tcPr>
          <w:p w14:paraId="685A81BE" w14:textId="77777777" w:rsidR="00B371C2" w:rsidRDefault="008C2959" w:rsidP="008A4562">
            <w:pPr>
              <w:jc w:val="both"/>
              <w:rPr>
                <w:rFonts w:ascii="Arial" w:hAnsi="Arial" w:cs="Arial"/>
              </w:rPr>
            </w:pPr>
            <w:r>
              <w:rPr>
                <w:rFonts w:ascii="Arial" w:hAnsi="Arial" w:cs="Arial"/>
              </w:rPr>
              <w:t xml:space="preserve">A teaching activity </w:t>
            </w:r>
            <w:r w:rsidR="00FE18F1">
              <w:rPr>
                <w:rFonts w:ascii="Arial" w:hAnsi="Arial" w:cs="Arial"/>
              </w:rPr>
              <w:t>for a child using a picture exchange communication system (PECS), teaching how to choose from a choice of two.</w:t>
            </w:r>
            <w:r w:rsidR="00957A33">
              <w:rPr>
                <w:rFonts w:ascii="Arial" w:hAnsi="Arial" w:cs="Arial"/>
              </w:rPr>
              <w:t xml:space="preserve"> The activity was taught to one child by myself in a quiet area of the classroom</w:t>
            </w:r>
            <w:r w:rsidR="00A907ED">
              <w:rPr>
                <w:rFonts w:ascii="Arial" w:hAnsi="Arial" w:cs="Arial"/>
              </w:rPr>
              <w:t>, however there were</w:t>
            </w:r>
            <w:r w:rsidR="00957A33">
              <w:rPr>
                <w:rFonts w:ascii="Arial" w:hAnsi="Arial" w:cs="Arial"/>
              </w:rPr>
              <w:t xml:space="preserve"> </w:t>
            </w:r>
            <w:r w:rsidR="00A907ED">
              <w:rPr>
                <w:rFonts w:ascii="Arial" w:hAnsi="Arial" w:cs="Arial"/>
              </w:rPr>
              <w:t>a few low level</w:t>
            </w:r>
            <w:r w:rsidR="00957A33">
              <w:rPr>
                <w:rFonts w:ascii="Arial" w:hAnsi="Arial" w:cs="Arial"/>
              </w:rPr>
              <w:t xml:space="preserve"> distractions</w:t>
            </w:r>
            <w:r w:rsidR="00A907ED">
              <w:rPr>
                <w:rFonts w:ascii="Arial" w:hAnsi="Arial" w:cs="Arial"/>
              </w:rPr>
              <w:t xml:space="preserve"> in the background.</w:t>
            </w:r>
          </w:p>
          <w:p w14:paraId="7330352E" w14:textId="77777777" w:rsidR="00B371C2" w:rsidRPr="00B371C2" w:rsidRDefault="00B371C2" w:rsidP="008A4562">
            <w:pPr>
              <w:jc w:val="both"/>
              <w:rPr>
                <w:rFonts w:ascii="Arial" w:hAnsi="Arial" w:cs="Arial"/>
              </w:rPr>
            </w:pPr>
          </w:p>
        </w:tc>
      </w:tr>
      <w:tr w:rsidR="00B371C2" w:rsidRPr="00B371C2" w14:paraId="74D6F12E" w14:textId="77777777" w:rsidTr="00B371C2">
        <w:tc>
          <w:tcPr>
            <w:tcW w:w="9016" w:type="dxa"/>
          </w:tcPr>
          <w:p w14:paraId="766AA8B4" w14:textId="77777777" w:rsidR="00B371C2" w:rsidRPr="00B371C2" w:rsidRDefault="00F84B22" w:rsidP="00324A66">
            <w:pPr>
              <w:rPr>
                <w:rFonts w:ascii="Arial" w:hAnsi="Arial" w:cs="Arial"/>
              </w:rPr>
            </w:pPr>
            <w:r>
              <w:rPr>
                <w:rFonts w:ascii="Arial" w:hAnsi="Arial" w:cs="Arial"/>
              </w:rPr>
              <w:t>Aim/Objective of the activity</w:t>
            </w:r>
          </w:p>
        </w:tc>
      </w:tr>
      <w:tr w:rsidR="00B371C2" w:rsidRPr="00B371C2" w14:paraId="35A1471C" w14:textId="77777777" w:rsidTr="00B371C2">
        <w:tc>
          <w:tcPr>
            <w:tcW w:w="9016" w:type="dxa"/>
          </w:tcPr>
          <w:p w14:paraId="74EF7236" w14:textId="77777777" w:rsidR="00B371C2" w:rsidRDefault="00FE18F1" w:rsidP="008A4562">
            <w:pPr>
              <w:jc w:val="both"/>
              <w:rPr>
                <w:rFonts w:ascii="Arial" w:hAnsi="Arial" w:cs="Arial"/>
              </w:rPr>
            </w:pPr>
            <w:r>
              <w:rPr>
                <w:rFonts w:ascii="Arial" w:hAnsi="Arial" w:cs="Arial"/>
              </w:rPr>
              <w:t>Child has learnt and understood how to use PECS so now moving them on to be able to make a choice for themselves; starting with two choices.</w:t>
            </w:r>
            <w:r w:rsidR="00DC3B29">
              <w:rPr>
                <w:rFonts w:ascii="Arial" w:hAnsi="Arial" w:cs="Arial"/>
              </w:rPr>
              <w:t xml:space="preserve"> The aim of the activity is for the child to start to develop the skill of making a choice of two pictures from their PECS book to communicate what they would like to do/eat/play with. This is training phase three within the PECS six phase communication tool.</w:t>
            </w:r>
          </w:p>
          <w:p w14:paraId="20FD6F3D" w14:textId="77777777" w:rsidR="00FE18F1" w:rsidRPr="00B371C2" w:rsidRDefault="00FE18F1" w:rsidP="008A4562">
            <w:pPr>
              <w:jc w:val="both"/>
              <w:rPr>
                <w:rFonts w:ascii="Arial" w:hAnsi="Arial" w:cs="Arial"/>
              </w:rPr>
            </w:pPr>
          </w:p>
        </w:tc>
      </w:tr>
      <w:tr w:rsidR="00B371C2" w:rsidRPr="00B371C2" w14:paraId="1CFB8C4F" w14:textId="77777777" w:rsidTr="00B371C2">
        <w:tc>
          <w:tcPr>
            <w:tcW w:w="9016" w:type="dxa"/>
          </w:tcPr>
          <w:p w14:paraId="0731CFBF" w14:textId="77777777" w:rsidR="00B371C2" w:rsidRPr="00B371C2" w:rsidRDefault="00F84B22" w:rsidP="008A4562">
            <w:pPr>
              <w:jc w:val="both"/>
              <w:rPr>
                <w:rFonts w:ascii="Arial" w:hAnsi="Arial" w:cs="Arial"/>
              </w:rPr>
            </w:pPr>
            <w:r>
              <w:rPr>
                <w:rFonts w:ascii="Arial" w:hAnsi="Arial" w:cs="Arial"/>
              </w:rPr>
              <w:t>Your role</w:t>
            </w:r>
          </w:p>
        </w:tc>
      </w:tr>
      <w:tr w:rsidR="00B371C2" w:rsidRPr="00B371C2" w14:paraId="3475726E" w14:textId="77777777" w:rsidTr="00B371C2">
        <w:tc>
          <w:tcPr>
            <w:tcW w:w="9016" w:type="dxa"/>
          </w:tcPr>
          <w:p w14:paraId="794275D5" w14:textId="77777777" w:rsidR="00B371C2" w:rsidRDefault="00FE18F1" w:rsidP="008A4562">
            <w:pPr>
              <w:jc w:val="both"/>
              <w:rPr>
                <w:rFonts w:ascii="Arial" w:hAnsi="Arial" w:cs="Arial"/>
              </w:rPr>
            </w:pPr>
            <w:r>
              <w:rPr>
                <w:rFonts w:ascii="Arial" w:hAnsi="Arial" w:cs="Arial"/>
              </w:rPr>
              <w:t xml:space="preserve">My role within this activity was to facilitate by modelling, using gesture and physical prompts. I needed to encourage the child to practice the skill during the activity, so eventually they are able to do it by themselves independently. </w:t>
            </w:r>
          </w:p>
          <w:p w14:paraId="05AF62FF" w14:textId="77777777" w:rsidR="00B371C2" w:rsidRPr="00B371C2" w:rsidRDefault="00B371C2" w:rsidP="008A4562">
            <w:pPr>
              <w:jc w:val="both"/>
              <w:rPr>
                <w:rFonts w:ascii="Arial" w:hAnsi="Arial" w:cs="Arial"/>
              </w:rPr>
            </w:pPr>
          </w:p>
        </w:tc>
      </w:tr>
      <w:tr w:rsidR="00B371C2" w:rsidRPr="00B371C2" w14:paraId="425C1272" w14:textId="77777777" w:rsidTr="00B371C2">
        <w:tc>
          <w:tcPr>
            <w:tcW w:w="9016" w:type="dxa"/>
          </w:tcPr>
          <w:p w14:paraId="18B3BCBB" w14:textId="77777777" w:rsidR="00B371C2" w:rsidRPr="00B371C2" w:rsidRDefault="00B371C2" w:rsidP="008A4562">
            <w:pPr>
              <w:jc w:val="both"/>
              <w:rPr>
                <w:rFonts w:ascii="Arial" w:hAnsi="Arial" w:cs="Arial"/>
              </w:rPr>
            </w:pPr>
            <w:r>
              <w:rPr>
                <w:rFonts w:ascii="Arial" w:hAnsi="Arial" w:cs="Arial"/>
              </w:rPr>
              <w:t>Positive aspects</w:t>
            </w:r>
            <w:r w:rsidR="000B63D4">
              <w:rPr>
                <w:rFonts w:ascii="Arial" w:hAnsi="Arial" w:cs="Arial"/>
              </w:rPr>
              <w:t xml:space="preserve"> – why?</w:t>
            </w:r>
          </w:p>
        </w:tc>
      </w:tr>
      <w:tr w:rsidR="00B371C2" w:rsidRPr="00B371C2" w14:paraId="259CE1EF" w14:textId="77777777" w:rsidTr="00B371C2">
        <w:tc>
          <w:tcPr>
            <w:tcW w:w="9016" w:type="dxa"/>
          </w:tcPr>
          <w:p w14:paraId="613C8850" w14:textId="77777777" w:rsidR="00B371C2" w:rsidRDefault="008A4B4C" w:rsidP="008A4562">
            <w:pPr>
              <w:jc w:val="both"/>
              <w:rPr>
                <w:rFonts w:ascii="Arial" w:hAnsi="Arial" w:cs="Arial"/>
              </w:rPr>
            </w:pPr>
            <w:r>
              <w:rPr>
                <w:rFonts w:ascii="Arial" w:hAnsi="Arial" w:cs="Arial"/>
              </w:rPr>
              <w:t>The activity did go well. The child engaged with the activity and gave lots of eye contact throughout.</w:t>
            </w:r>
            <w:r w:rsidR="00AC438C">
              <w:rPr>
                <w:rFonts w:ascii="Arial" w:hAnsi="Arial" w:cs="Arial"/>
              </w:rPr>
              <w:t xml:space="preserve"> New motivators were introduced during the session which included a light spinner not seen by the child previously</w:t>
            </w:r>
            <w:r w:rsidR="00B720A0">
              <w:rPr>
                <w:rFonts w:ascii="Arial" w:hAnsi="Arial" w:cs="Arial"/>
              </w:rPr>
              <w:t xml:space="preserve">, this proved to be a big incentive enabling the child to grasp the concept in a fun and engaging way. </w:t>
            </w:r>
            <w:r>
              <w:rPr>
                <w:rFonts w:ascii="Arial" w:hAnsi="Arial" w:cs="Arial"/>
              </w:rPr>
              <w:t xml:space="preserve">The child was beginning to make choices by the end of the activity, so with a few more practice sessions I think the child would have this skill achieved. </w:t>
            </w:r>
            <w:r w:rsidR="006D27D7">
              <w:rPr>
                <w:rFonts w:ascii="Arial" w:hAnsi="Arial" w:cs="Arial"/>
              </w:rPr>
              <w:t xml:space="preserve">The child was able to recognise and act upon the physical gestures and prompts used; </w:t>
            </w:r>
            <w:r w:rsidR="00A907ED">
              <w:rPr>
                <w:rFonts w:ascii="Arial" w:hAnsi="Arial" w:cs="Arial"/>
              </w:rPr>
              <w:t>enabling me to gradually eliminate them as the child grew in confidence.</w:t>
            </w:r>
            <w:r w:rsidR="00B720A0">
              <w:rPr>
                <w:rFonts w:ascii="Arial" w:hAnsi="Arial" w:cs="Arial"/>
              </w:rPr>
              <w:t xml:space="preserve"> This is a great achievement as we do not want the child to rely on physical prompts or gestures from an adult to communicate what they want, but to communicate effectively independently.</w:t>
            </w:r>
          </w:p>
          <w:p w14:paraId="6A464A4A" w14:textId="77777777" w:rsidR="00B371C2" w:rsidRPr="00B371C2" w:rsidRDefault="00B371C2" w:rsidP="008A4562">
            <w:pPr>
              <w:jc w:val="both"/>
              <w:rPr>
                <w:rFonts w:ascii="Arial" w:hAnsi="Arial" w:cs="Arial"/>
              </w:rPr>
            </w:pPr>
          </w:p>
        </w:tc>
      </w:tr>
      <w:tr w:rsidR="00B371C2" w:rsidRPr="00B371C2" w14:paraId="6C658CEE" w14:textId="77777777" w:rsidTr="00B371C2">
        <w:tc>
          <w:tcPr>
            <w:tcW w:w="9016" w:type="dxa"/>
          </w:tcPr>
          <w:p w14:paraId="0E945AA1" w14:textId="77777777" w:rsidR="00B371C2" w:rsidRPr="00B371C2" w:rsidRDefault="00B371C2" w:rsidP="008A4562">
            <w:pPr>
              <w:jc w:val="both"/>
              <w:rPr>
                <w:rFonts w:ascii="Arial" w:hAnsi="Arial" w:cs="Arial"/>
              </w:rPr>
            </w:pPr>
            <w:r>
              <w:rPr>
                <w:rFonts w:ascii="Arial" w:hAnsi="Arial" w:cs="Arial"/>
              </w:rPr>
              <w:t>Challenging aspects – why?</w:t>
            </w:r>
          </w:p>
        </w:tc>
      </w:tr>
      <w:tr w:rsidR="00B371C2" w:rsidRPr="00B371C2" w14:paraId="7622D426" w14:textId="77777777" w:rsidTr="00B371C2">
        <w:tc>
          <w:tcPr>
            <w:tcW w:w="9016" w:type="dxa"/>
          </w:tcPr>
          <w:p w14:paraId="0EDC7A61" w14:textId="4B451749" w:rsidR="00B371C2" w:rsidRDefault="00A907ED" w:rsidP="008A4562">
            <w:pPr>
              <w:jc w:val="both"/>
              <w:rPr>
                <w:rFonts w:ascii="Arial" w:hAnsi="Arial" w:cs="Arial"/>
              </w:rPr>
            </w:pPr>
            <w:r>
              <w:rPr>
                <w:rFonts w:ascii="Arial" w:hAnsi="Arial" w:cs="Arial"/>
              </w:rPr>
              <w:t>As it was in the classroom other children were interested in what I was doing. I required the help of other staff members to distract those children so I could carry on with my teaching activity.</w:t>
            </w:r>
            <w:r w:rsidR="00C342A1">
              <w:rPr>
                <w:rFonts w:ascii="Arial" w:hAnsi="Arial" w:cs="Arial"/>
              </w:rPr>
              <w:t xml:space="preserve"> By having the support from other staff members I was able to carry on with the activity, but if no-one was available I would have to stop the activity having a negative impact on the child’s development with PECS.</w:t>
            </w:r>
            <w:r>
              <w:rPr>
                <w:rFonts w:ascii="Arial" w:hAnsi="Arial" w:cs="Arial"/>
              </w:rPr>
              <w:t xml:space="preserve"> Another challenge that I had was remembering the 4-step error correction procedure. I complete</w:t>
            </w:r>
            <w:r w:rsidR="0096406D">
              <w:rPr>
                <w:rFonts w:ascii="Arial" w:hAnsi="Arial" w:cs="Arial"/>
              </w:rPr>
              <w:t>d</w:t>
            </w:r>
            <w:r>
              <w:rPr>
                <w:rFonts w:ascii="Arial" w:hAnsi="Arial" w:cs="Arial"/>
              </w:rPr>
              <w:t xml:space="preserve"> the procedure in the incorrect order</w:t>
            </w:r>
            <w:r w:rsidR="00FF05DA">
              <w:rPr>
                <w:rFonts w:ascii="Arial" w:hAnsi="Arial" w:cs="Arial"/>
              </w:rPr>
              <w:t xml:space="preserve">, confusing the child and making the learning process more challenging for them. </w:t>
            </w:r>
            <w:r w:rsidR="00C342A1">
              <w:rPr>
                <w:rFonts w:ascii="Arial" w:hAnsi="Arial" w:cs="Arial"/>
              </w:rPr>
              <w:t xml:space="preserve">It is important to carry out the 4-step error correction procedure in the correct order so that the child can learn they have missed out a step in the PECS process. By showing the child the wrong way in error correction they may not understand when missing out vital steps of the process, potentially impacting on their future learning when the PECS process becomes more complex. </w:t>
            </w:r>
          </w:p>
          <w:p w14:paraId="3B4F8EB7" w14:textId="77777777" w:rsidR="00B371C2" w:rsidRPr="00B371C2" w:rsidRDefault="00B371C2" w:rsidP="008A4562">
            <w:pPr>
              <w:jc w:val="both"/>
              <w:rPr>
                <w:rFonts w:ascii="Arial" w:hAnsi="Arial" w:cs="Arial"/>
              </w:rPr>
            </w:pPr>
          </w:p>
        </w:tc>
      </w:tr>
      <w:tr w:rsidR="00B371C2" w:rsidRPr="00B371C2" w14:paraId="5B0EFD3F" w14:textId="77777777" w:rsidTr="00B371C2">
        <w:tc>
          <w:tcPr>
            <w:tcW w:w="9016" w:type="dxa"/>
          </w:tcPr>
          <w:p w14:paraId="3131B58F" w14:textId="77777777" w:rsidR="00B371C2" w:rsidRPr="00B371C2" w:rsidRDefault="00BA3029" w:rsidP="008A4562">
            <w:pPr>
              <w:jc w:val="both"/>
              <w:rPr>
                <w:rFonts w:ascii="Arial" w:hAnsi="Arial" w:cs="Arial"/>
              </w:rPr>
            </w:pPr>
            <w:r>
              <w:rPr>
                <w:rFonts w:ascii="Arial" w:hAnsi="Arial" w:cs="Arial"/>
              </w:rPr>
              <w:t>What knowledge was</w:t>
            </w:r>
            <w:r w:rsidR="00B371C2">
              <w:rPr>
                <w:rFonts w:ascii="Arial" w:hAnsi="Arial" w:cs="Arial"/>
              </w:rPr>
              <w:t xml:space="preserve"> demonstrate</w:t>
            </w:r>
            <w:r>
              <w:rPr>
                <w:rFonts w:ascii="Arial" w:hAnsi="Arial" w:cs="Arial"/>
              </w:rPr>
              <w:t>d</w:t>
            </w:r>
            <w:r w:rsidR="00B371C2">
              <w:rPr>
                <w:rFonts w:ascii="Arial" w:hAnsi="Arial" w:cs="Arial"/>
              </w:rPr>
              <w:t>?</w:t>
            </w:r>
          </w:p>
        </w:tc>
      </w:tr>
      <w:tr w:rsidR="00B371C2" w:rsidRPr="00B371C2" w14:paraId="16EBF852" w14:textId="77777777" w:rsidTr="00B371C2">
        <w:tc>
          <w:tcPr>
            <w:tcW w:w="9016" w:type="dxa"/>
          </w:tcPr>
          <w:p w14:paraId="691652F8" w14:textId="1D33876E" w:rsidR="00B371C2" w:rsidRDefault="00F90F6C" w:rsidP="008A4562">
            <w:pPr>
              <w:jc w:val="both"/>
              <w:rPr>
                <w:rFonts w:ascii="Arial" w:hAnsi="Arial" w:cs="Arial"/>
              </w:rPr>
            </w:pPr>
            <w:r>
              <w:rPr>
                <w:rFonts w:ascii="Arial" w:hAnsi="Arial" w:cs="Arial"/>
              </w:rPr>
              <w:t xml:space="preserve">I was able to demonstrate my knowledge and training of the PECS programme. </w:t>
            </w:r>
            <w:r w:rsidR="00FF05DA">
              <w:rPr>
                <w:rFonts w:ascii="Arial" w:hAnsi="Arial" w:cs="Arial"/>
              </w:rPr>
              <w:t xml:space="preserve">The activity was set to the ability of the child, building on the skills they have already achieved. I was able to tailor the activity to the child’s motivators as I knew what would stimulate learning from previous sessions. </w:t>
            </w:r>
          </w:p>
          <w:p w14:paraId="5CDF4380" w14:textId="7C2D7CB5" w:rsidR="000F2026" w:rsidRDefault="000F2026" w:rsidP="008A4562">
            <w:pPr>
              <w:jc w:val="both"/>
              <w:rPr>
                <w:rFonts w:ascii="Arial" w:hAnsi="Arial" w:cs="Arial"/>
              </w:rPr>
            </w:pPr>
          </w:p>
          <w:p w14:paraId="78162B94" w14:textId="77777777" w:rsidR="000F2026" w:rsidRDefault="000F2026" w:rsidP="008A4562">
            <w:pPr>
              <w:jc w:val="both"/>
              <w:rPr>
                <w:rFonts w:ascii="Arial" w:hAnsi="Arial" w:cs="Arial"/>
              </w:rPr>
            </w:pPr>
          </w:p>
          <w:p w14:paraId="1879E251" w14:textId="77777777" w:rsidR="00B371C2" w:rsidRPr="00B371C2" w:rsidRDefault="00B371C2" w:rsidP="008A4562">
            <w:pPr>
              <w:jc w:val="both"/>
              <w:rPr>
                <w:rFonts w:ascii="Arial" w:hAnsi="Arial" w:cs="Arial"/>
              </w:rPr>
            </w:pPr>
          </w:p>
        </w:tc>
      </w:tr>
      <w:tr w:rsidR="00B371C2" w:rsidRPr="00B371C2" w14:paraId="6A83306B" w14:textId="77777777" w:rsidTr="00B371C2">
        <w:tc>
          <w:tcPr>
            <w:tcW w:w="9016" w:type="dxa"/>
          </w:tcPr>
          <w:p w14:paraId="75A232C9" w14:textId="77777777" w:rsidR="00B371C2" w:rsidRPr="00B371C2" w:rsidRDefault="00BA3029" w:rsidP="008A4562">
            <w:pPr>
              <w:jc w:val="both"/>
              <w:rPr>
                <w:rFonts w:ascii="Arial" w:hAnsi="Arial" w:cs="Arial"/>
              </w:rPr>
            </w:pPr>
            <w:r>
              <w:rPr>
                <w:rFonts w:ascii="Arial" w:hAnsi="Arial" w:cs="Arial"/>
              </w:rPr>
              <w:lastRenderedPageBreak/>
              <w:t>What skills were</w:t>
            </w:r>
            <w:r w:rsidR="008557F5">
              <w:rPr>
                <w:rFonts w:ascii="Arial" w:hAnsi="Arial" w:cs="Arial"/>
              </w:rPr>
              <w:t xml:space="preserve"> </w:t>
            </w:r>
            <w:r w:rsidR="00B371C2">
              <w:rPr>
                <w:rFonts w:ascii="Arial" w:hAnsi="Arial" w:cs="Arial"/>
              </w:rPr>
              <w:t>demonstrate</w:t>
            </w:r>
            <w:r>
              <w:rPr>
                <w:rFonts w:ascii="Arial" w:hAnsi="Arial" w:cs="Arial"/>
              </w:rPr>
              <w:t>d</w:t>
            </w:r>
            <w:r w:rsidR="00B371C2">
              <w:rPr>
                <w:rFonts w:ascii="Arial" w:hAnsi="Arial" w:cs="Arial"/>
              </w:rPr>
              <w:t>?</w:t>
            </w:r>
          </w:p>
        </w:tc>
      </w:tr>
      <w:tr w:rsidR="00B371C2" w:rsidRPr="00B371C2" w14:paraId="3E417E99" w14:textId="77777777" w:rsidTr="00B371C2">
        <w:tc>
          <w:tcPr>
            <w:tcW w:w="9016" w:type="dxa"/>
          </w:tcPr>
          <w:p w14:paraId="45E56C30" w14:textId="77777777" w:rsidR="00B371C2" w:rsidRDefault="00F90F6C" w:rsidP="008A4562">
            <w:pPr>
              <w:jc w:val="both"/>
              <w:rPr>
                <w:rFonts w:ascii="Arial" w:hAnsi="Arial" w:cs="Arial"/>
              </w:rPr>
            </w:pPr>
            <w:r>
              <w:rPr>
                <w:rFonts w:ascii="Arial" w:hAnsi="Arial" w:cs="Arial"/>
              </w:rPr>
              <w:t xml:space="preserve">I was able to apply a new skill strategy when teaching the next PECS phase. I </w:t>
            </w:r>
            <w:r w:rsidR="008A4562">
              <w:rPr>
                <w:rFonts w:ascii="Arial" w:hAnsi="Arial" w:cs="Arial"/>
              </w:rPr>
              <w:t>applied</w:t>
            </w:r>
            <w:r>
              <w:rPr>
                <w:rFonts w:ascii="Arial" w:hAnsi="Arial" w:cs="Arial"/>
              </w:rPr>
              <w:t xml:space="preserve"> patience and </w:t>
            </w:r>
            <w:r w:rsidR="008A4562">
              <w:rPr>
                <w:rFonts w:ascii="Arial" w:hAnsi="Arial" w:cs="Arial"/>
              </w:rPr>
              <w:t xml:space="preserve">understanding, which is especially important when acquiring a new skill. I was able to mentally review the child’s progress throughout the activity, allowing me adapt the activity as we went along. </w:t>
            </w:r>
          </w:p>
          <w:p w14:paraId="0D7435D2" w14:textId="77777777" w:rsidR="00B371C2" w:rsidRPr="00B371C2" w:rsidRDefault="00B371C2" w:rsidP="008A4562">
            <w:pPr>
              <w:jc w:val="both"/>
              <w:rPr>
                <w:rFonts w:ascii="Arial" w:hAnsi="Arial" w:cs="Arial"/>
              </w:rPr>
            </w:pPr>
          </w:p>
        </w:tc>
      </w:tr>
      <w:tr w:rsidR="00B371C2" w:rsidRPr="00B371C2" w14:paraId="043218BF" w14:textId="77777777" w:rsidTr="00B371C2">
        <w:tc>
          <w:tcPr>
            <w:tcW w:w="9016" w:type="dxa"/>
          </w:tcPr>
          <w:p w14:paraId="71A28E18" w14:textId="77777777" w:rsidR="00B371C2" w:rsidRPr="00B371C2" w:rsidRDefault="008557F5" w:rsidP="00324A66">
            <w:pPr>
              <w:rPr>
                <w:rFonts w:ascii="Arial" w:hAnsi="Arial" w:cs="Arial"/>
              </w:rPr>
            </w:pPr>
            <w:r>
              <w:rPr>
                <w:rFonts w:ascii="Arial" w:hAnsi="Arial" w:cs="Arial"/>
              </w:rPr>
              <w:t>Which</w:t>
            </w:r>
            <w:r w:rsidR="00BA3029">
              <w:rPr>
                <w:rFonts w:ascii="Arial" w:hAnsi="Arial" w:cs="Arial"/>
              </w:rPr>
              <w:t xml:space="preserve"> values were</w:t>
            </w:r>
            <w:r w:rsidR="00B371C2">
              <w:rPr>
                <w:rFonts w:ascii="Arial" w:hAnsi="Arial" w:cs="Arial"/>
              </w:rPr>
              <w:t xml:space="preserve"> demonstrate</w:t>
            </w:r>
            <w:r w:rsidR="00BA3029">
              <w:rPr>
                <w:rFonts w:ascii="Arial" w:hAnsi="Arial" w:cs="Arial"/>
              </w:rPr>
              <w:t>d</w:t>
            </w:r>
            <w:r>
              <w:rPr>
                <w:rFonts w:ascii="Arial" w:hAnsi="Arial" w:cs="Arial"/>
              </w:rPr>
              <w:t>?</w:t>
            </w:r>
          </w:p>
        </w:tc>
      </w:tr>
      <w:tr w:rsidR="00B371C2" w:rsidRPr="00B371C2" w14:paraId="7A5E3414" w14:textId="77777777" w:rsidTr="00B371C2">
        <w:tc>
          <w:tcPr>
            <w:tcW w:w="9016" w:type="dxa"/>
          </w:tcPr>
          <w:p w14:paraId="10EC0BC4" w14:textId="77777777" w:rsidR="00B371C2" w:rsidRDefault="008A4562" w:rsidP="008A4562">
            <w:pPr>
              <w:jc w:val="both"/>
              <w:rPr>
                <w:rFonts w:ascii="Arial" w:hAnsi="Arial" w:cs="Arial"/>
              </w:rPr>
            </w:pPr>
            <w:r>
              <w:rPr>
                <w:rFonts w:ascii="Arial" w:hAnsi="Arial" w:cs="Arial"/>
              </w:rPr>
              <w:t xml:space="preserve">I demonstrated the </w:t>
            </w:r>
            <w:r w:rsidR="0054576C">
              <w:rPr>
                <w:rFonts w:ascii="Arial" w:hAnsi="Arial" w:cs="Arial"/>
              </w:rPr>
              <w:t xml:space="preserve">ability to take my lead from the child, showing understanding and awareness of their abilities; this enables me to have a continuous process of self-learning. I also demonstrated positivity and supportiveness for the child. Learning a new skill is not always easy, especially for a non-verbal child, so creating a strong and happy environment to work in goes a long way </w:t>
            </w:r>
            <w:r w:rsidR="00C44098">
              <w:rPr>
                <w:rFonts w:ascii="Arial" w:hAnsi="Arial" w:cs="Arial"/>
              </w:rPr>
              <w:t>towards achieving this</w:t>
            </w:r>
            <w:r w:rsidR="0054576C">
              <w:rPr>
                <w:rFonts w:ascii="Arial" w:hAnsi="Arial" w:cs="Arial"/>
              </w:rPr>
              <w:t xml:space="preserve">. </w:t>
            </w:r>
          </w:p>
          <w:p w14:paraId="4A8C1068" w14:textId="77777777" w:rsidR="008557F5" w:rsidRPr="00B371C2" w:rsidRDefault="008557F5" w:rsidP="00324A66">
            <w:pPr>
              <w:rPr>
                <w:rFonts w:ascii="Arial" w:hAnsi="Arial" w:cs="Arial"/>
              </w:rPr>
            </w:pPr>
          </w:p>
        </w:tc>
      </w:tr>
      <w:tr w:rsidR="00B371C2" w:rsidRPr="00B371C2" w14:paraId="3B12308D" w14:textId="77777777" w:rsidTr="00B371C2">
        <w:tc>
          <w:tcPr>
            <w:tcW w:w="9016" w:type="dxa"/>
          </w:tcPr>
          <w:p w14:paraId="0B00DC5A" w14:textId="77777777" w:rsidR="00BA3029" w:rsidRPr="00B371C2" w:rsidRDefault="00BA3029" w:rsidP="00324A66">
            <w:pPr>
              <w:rPr>
                <w:rFonts w:ascii="Arial" w:hAnsi="Arial" w:cs="Arial"/>
              </w:rPr>
            </w:pPr>
            <w:r>
              <w:rPr>
                <w:rFonts w:ascii="Arial" w:hAnsi="Arial" w:cs="Arial"/>
              </w:rPr>
              <w:t>What could have been done differently?  Why?</w:t>
            </w:r>
          </w:p>
        </w:tc>
      </w:tr>
      <w:tr w:rsidR="00B371C2" w:rsidRPr="00B371C2" w14:paraId="6CE35F9C" w14:textId="77777777" w:rsidTr="00B371C2">
        <w:tc>
          <w:tcPr>
            <w:tcW w:w="9016" w:type="dxa"/>
          </w:tcPr>
          <w:p w14:paraId="43DD727B" w14:textId="6D94FC66" w:rsidR="00C44098" w:rsidRDefault="00C44098" w:rsidP="00C44098">
            <w:pPr>
              <w:jc w:val="both"/>
              <w:rPr>
                <w:rFonts w:ascii="Arial" w:hAnsi="Arial" w:cs="Arial"/>
              </w:rPr>
            </w:pPr>
            <w:r>
              <w:rPr>
                <w:rFonts w:ascii="Arial" w:hAnsi="Arial" w:cs="Arial"/>
              </w:rPr>
              <w:t>I could have carried the activity out in a quieter area of the classroom with no low level distractions around. This would have aided the learning much better as we would not have had the distractions of other children continually interrupting.</w:t>
            </w:r>
            <w:r w:rsidR="00C342A1">
              <w:rPr>
                <w:rFonts w:ascii="Arial" w:hAnsi="Arial" w:cs="Arial"/>
              </w:rPr>
              <w:t xml:space="preserve"> I was fortunate in this experience that other members of staff were able to step in and help, but this </w:t>
            </w:r>
            <w:r w:rsidR="000F2026">
              <w:rPr>
                <w:rFonts w:ascii="Arial" w:hAnsi="Arial" w:cs="Arial"/>
              </w:rPr>
              <w:t>could not always be the case, so future planning of the environment in where I do PECS training sessions must be a vital consideration.</w:t>
            </w:r>
            <w:r>
              <w:rPr>
                <w:rFonts w:ascii="Arial" w:hAnsi="Arial" w:cs="Arial"/>
              </w:rPr>
              <w:t xml:space="preserve"> I could have also refreshed my own knowledge on the 4-step error correction procedure prior to starting the activity, either by reading through or practising the process with other staff members. I knew the child may have needed to use this strategy during this activity as we were moving onto a new and more complex skill, and I failed to deliver this successfully.  </w:t>
            </w:r>
          </w:p>
          <w:p w14:paraId="217DA9AF" w14:textId="77777777" w:rsidR="00BA3029" w:rsidRPr="00B371C2" w:rsidRDefault="00BA3029" w:rsidP="00324A66">
            <w:pPr>
              <w:rPr>
                <w:rFonts w:ascii="Arial" w:hAnsi="Arial" w:cs="Arial"/>
              </w:rPr>
            </w:pPr>
          </w:p>
        </w:tc>
      </w:tr>
    </w:tbl>
    <w:p w14:paraId="69D7D6FC" w14:textId="77777777" w:rsidR="00B371C2" w:rsidRDefault="00B371C2" w:rsidP="00324A66">
      <w:pPr>
        <w:rPr>
          <w:rFonts w:ascii="Arial" w:hAnsi="Arial" w:cs="Arial"/>
          <w:b/>
        </w:rPr>
      </w:pPr>
    </w:p>
    <w:p w14:paraId="185F705E" w14:textId="77777777" w:rsidR="008C2959" w:rsidRDefault="008C2959" w:rsidP="008C2959">
      <w:pPr>
        <w:rPr>
          <w:rFonts w:ascii="Arial" w:hAnsi="Arial" w:cs="Arial"/>
          <w:b/>
        </w:rPr>
      </w:pPr>
    </w:p>
    <w:p w14:paraId="2066926D" w14:textId="77777777" w:rsidR="008C2959" w:rsidRDefault="008C2959" w:rsidP="008C2959">
      <w:pPr>
        <w:rPr>
          <w:rFonts w:ascii="Arial" w:hAnsi="Arial" w:cs="Arial"/>
          <w:b/>
        </w:rPr>
      </w:pPr>
    </w:p>
    <w:p w14:paraId="1A0C35FE" w14:textId="77777777" w:rsidR="008C2959" w:rsidRDefault="008C2959" w:rsidP="008C2959">
      <w:pPr>
        <w:rPr>
          <w:rFonts w:ascii="Arial" w:hAnsi="Arial" w:cs="Arial"/>
          <w:b/>
        </w:rPr>
      </w:pPr>
    </w:p>
    <w:p w14:paraId="6180154E" w14:textId="77777777" w:rsidR="008C2959" w:rsidRDefault="008C2959" w:rsidP="008C2959">
      <w:pPr>
        <w:rPr>
          <w:rFonts w:ascii="Arial" w:hAnsi="Arial" w:cs="Arial"/>
          <w:b/>
        </w:rPr>
      </w:pPr>
    </w:p>
    <w:p w14:paraId="09BE4ED8" w14:textId="77777777" w:rsidR="008C2959" w:rsidRDefault="008C2959" w:rsidP="008C2959">
      <w:pPr>
        <w:rPr>
          <w:rFonts w:ascii="Arial" w:hAnsi="Arial" w:cs="Arial"/>
          <w:b/>
        </w:rPr>
      </w:pPr>
    </w:p>
    <w:p w14:paraId="64E37175" w14:textId="77777777" w:rsidR="008C2959" w:rsidRDefault="008C2959" w:rsidP="008C2959">
      <w:pPr>
        <w:rPr>
          <w:rFonts w:ascii="Arial" w:hAnsi="Arial" w:cs="Arial"/>
          <w:b/>
        </w:rPr>
      </w:pPr>
    </w:p>
    <w:p w14:paraId="0484902A" w14:textId="77777777" w:rsidR="008C2959" w:rsidRDefault="008C2959" w:rsidP="008C2959">
      <w:pPr>
        <w:rPr>
          <w:rFonts w:ascii="Arial" w:hAnsi="Arial" w:cs="Arial"/>
          <w:b/>
        </w:rPr>
      </w:pPr>
    </w:p>
    <w:p w14:paraId="6C9B5BFE" w14:textId="77777777" w:rsidR="008C2959" w:rsidRDefault="008C2959" w:rsidP="008C2959">
      <w:pPr>
        <w:rPr>
          <w:rFonts w:ascii="Arial" w:hAnsi="Arial" w:cs="Arial"/>
          <w:b/>
        </w:rPr>
      </w:pPr>
    </w:p>
    <w:p w14:paraId="1F251D15" w14:textId="77777777" w:rsidR="008C2959" w:rsidRDefault="008C2959" w:rsidP="008C2959">
      <w:pPr>
        <w:rPr>
          <w:rFonts w:ascii="Arial" w:hAnsi="Arial" w:cs="Arial"/>
          <w:b/>
        </w:rPr>
      </w:pPr>
    </w:p>
    <w:p w14:paraId="6DD96134" w14:textId="77777777" w:rsidR="008C2959" w:rsidRDefault="008C2959" w:rsidP="008C2959">
      <w:pPr>
        <w:rPr>
          <w:rFonts w:ascii="Arial" w:hAnsi="Arial" w:cs="Arial"/>
          <w:b/>
        </w:rPr>
      </w:pPr>
    </w:p>
    <w:p w14:paraId="4772F908" w14:textId="77777777" w:rsidR="008C2959" w:rsidRDefault="008C2959" w:rsidP="008C2959">
      <w:pPr>
        <w:rPr>
          <w:rFonts w:ascii="Arial" w:hAnsi="Arial" w:cs="Arial"/>
          <w:b/>
        </w:rPr>
      </w:pPr>
    </w:p>
    <w:p w14:paraId="20C88C8A" w14:textId="77777777" w:rsidR="008C2959" w:rsidRDefault="008C2959" w:rsidP="008C2959">
      <w:pPr>
        <w:rPr>
          <w:rFonts w:ascii="Arial" w:hAnsi="Arial" w:cs="Arial"/>
          <w:b/>
        </w:rPr>
      </w:pPr>
    </w:p>
    <w:p w14:paraId="48C43B6F" w14:textId="77777777" w:rsidR="008C2959" w:rsidRDefault="008C2959" w:rsidP="008C2959">
      <w:pPr>
        <w:rPr>
          <w:rFonts w:ascii="Arial" w:hAnsi="Arial" w:cs="Arial"/>
          <w:b/>
        </w:rPr>
      </w:pPr>
    </w:p>
    <w:p w14:paraId="2B28FF19" w14:textId="77777777" w:rsidR="000F4F85" w:rsidRDefault="000F4F85" w:rsidP="008C2959">
      <w:pPr>
        <w:rPr>
          <w:rFonts w:ascii="Arial" w:hAnsi="Arial" w:cs="Arial"/>
          <w:b/>
        </w:rPr>
      </w:pPr>
    </w:p>
    <w:p w14:paraId="5ECF1987" w14:textId="77777777" w:rsidR="000F4F85" w:rsidRDefault="000F4F85" w:rsidP="008C2959">
      <w:pPr>
        <w:rPr>
          <w:rFonts w:ascii="Arial" w:hAnsi="Arial" w:cs="Arial"/>
          <w:b/>
        </w:rPr>
      </w:pPr>
    </w:p>
    <w:p w14:paraId="4A1339C4" w14:textId="67A3924A" w:rsidR="000F4F85" w:rsidRDefault="000F4F85" w:rsidP="008C2959">
      <w:pPr>
        <w:rPr>
          <w:rFonts w:ascii="Arial" w:hAnsi="Arial" w:cs="Arial"/>
          <w:b/>
        </w:rPr>
      </w:pPr>
    </w:p>
    <w:p w14:paraId="3D631543" w14:textId="77777777" w:rsidR="000F2026" w:rsidRDefault="000F2026" w:rsidP="008C2959">
      <w:pPr>
        <w:rPr>
          <w:rFonts w:ascii="Arial" w:hAnsi="Arial" w:cs="Arial"/>
          <w:b/>
        </w:rPr>
        <w:sectPr w:rsidR="000F2026" w:rsidSect="000F2026">
          <w:headerReference w:type="default" r:id="rId8"/>
          <w:footerReference w:type="default" r:id="rId9"/>
          <w:pgSz w:w="11906" w:h="16838"/>
          <w:pgMar w:top="1440" w:right="1440" w:bottom="1440" w:left="1440" w:header="708" w:footer="708" w:gutter="0"/>
          <w:cols w:space="708"/>
          <w:docGrid w:linePitch="360"/>
        </w:sectPr>
      </w:pPr>
    </w:p>
    <w:p w14:paraId="005DDE5B" w14:textId="75FB015B" w:rsidR="008C2959" w:rsidRDefault="00262F81" w:rsidP="008C2959">
      <w:pPr>
        <w:rPr>
          <w:rFonts w:ascii="Arial" w:hAnsi="Arial" w:cs="Arial"/>
          <w:b/>
        </w:rPr>
        <w:sectPr w:rsidR="008C2959" w:rsidSect="000F2026">
          <w:pgSz w:w="16838" w:h="11906" w:orient="landscape"/>
          <w:pgMar w:top="1440" w:right="1440" w:bottom="1440" w:left="1440" w:header="708" w:footer="708" w:gutter="0"/>
          <w:cols w:space="708"/>
          <w:docGrid w:linePitch="360"/>
        </w:sectPr>
      </w:pPr>
      <w:r>
        <w:rPr>
          <w:rFonts w:ascii="Arial" w:hAnsi="Arial" w:cs="Arial"/>
          <w:b/>
          <w:noProof/>
        </w:rPr>
        <w:lastRenderedPageBreak/>
        <mc:AlternateContent>
          <mc:Choice Requires="wps">
            <w:drawing>
              <wp:anchor distT="0" distB="0" distL="114300" distR="114300" simplePos="0" relativeHeight="251672576" behindDoc="0" locked="0" layoutInCell="1" allowOverlap="1" wp14:anchorId="19832D70" wp14:editId="79650510">
                <wp:simplePos x="0" y="0"/>
                <wp:positionH relativeFrom="column">
                  <wp:posOffset>6761494</wp:posOffset>
                </wp:positionH>
                <wp:positionV relativeFrom="paragraph">
                  <wp:posOffset>-653143</wp:posOffset>
                </wp:positionV>
                <wp:extent cx="2868148" cy="2200247"/>
                <wp:effectExtent l="19050" t="0" r="46990" b="29210"/>
                <wp:wrapNone/>
                <wp:docPr id="10" name="Cloud 10"/>
                <wp:cNvGraphicFramePr/>
                <a:graphic xmlns:a="http://schemas.openxmlformats.org/drawingml/2006/main">
                  <a:graphicData uri="http://schemas.microsoft.com/office/word/2010/wordprocessingShape">
                    <wps:wsp>
                      <wps:cNvSpPr/>
                      <wps:spPr>
                        <a:xfrm>
                          <a:off x="0" y="0"/>
                          <a:ext cx="2868148" cy="2200247"/>
                        </a:xfrm>
                        <a:prstGeom prst="cloud">
                          <a:avLst/>
                        </a:prstGeom>
                        <a:solidFill>
                          <a:srgbClr val="FF99FF"/>
                        </a:solidFill>
                        <a:ln>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DF59C1" w14:textId="79A2B16F" w:rsidR="00AD6400" w:rsidRPr="00262F81" w:rsidRDefault="00AD6400" w:rsidP="00AD6400">
                            <w:pPr>
                              <w:jc w:val="center"/>
                              <w:rPr>
                                <w:rFonts w:ascii="Arial Rounded MT Bold" w:hAnsi="Arial Rounded MT Bold"/>
                                <w:color w:val="000000" w:themeColor="text1"/>
                              </w:rPr>
                            </w:pPr>
                            <w:r w:rsidRPr="00262F81">
                              <w:rPr>
                                <w:rFonts w:ascii="Arial Rounded MT Bold" w:hAnsi="Arial Rounded MT Bold"/>
                                <w:color w:val="000000" w:themeColor="text1"/>
                              </w:rPr>
                              <w:t>‘’We do not learn from experience … we learn from reflecting on experience’’ – John Dewey</w:t>
                            </w:r>
                          </w:p>
                          <w:p w14:paraId="7C2A026C" w14:textId="268304C7" w:rsidR="00FB0370" w:rsidRPr="00B723BB" w:rsidRDefault="00FB0370" w:rsidP="00AD6400">
                            <w:pPr>
                              <w:rPr>
                                <w:rFonts w:ascii="Arial Rounded MT Bold" w:hAnsi="Arial Rounded MT Bold"/>
                                <w:color w:val="000000" w:themeColor="text1"/>
                                <w:sz w:val="2"/>
                                <w:szCs w:val="2"/>
                              </w:rPr>
                            </w:pPr>
                          </w:p>
                          <w:p w14:paraId="0B5AFA99" w14:textId="626C2093" w:rsidR="00AD6400" w:rsidRPr="00B723BB" w:rsidRDefault="00AD6400" w:rsidP="00AD6400">
                            <w:pPr>
                              <w:rPr>
                                <w:rFonts w:ascii="Arial Rounded MT Bold" w:hAnsi="Arial Rounded MT Bold"/>
                                <w:color w:val="000000" w:themeColor="text1"/>
                              </w:rPr>
                            </w:pPr>
                            <w:r w:rsidRPr="00B723BB">
                              <w:rPr>
                                <w:rFonts w:ascii="Arial Rounded MT Bold" w:hAnsi="Arial Rounded MT Bold"/>
                                <w:color w:val="000000" w:themeColor="text1"/>
                              </w:rPr>
                              <w:t>(</w:t>
                            </w:r>
                            <w:proofErr w:type="spellStart"/>
                            <w:r w:rsidR="00AD58BA" w:rsidRPr="00B723BB">
                              <w:rPr>
                                <w:rFonts w:ascii="Arial Rounded MT Bold" w:hAnsi="Arial Rounded MT Bold"/>
                                <w:color w:val="000000" w:themeColor="text1"/>
                              </w:rPr>
                              <w:t>Inake</w:t>
                            </w:r>
                            <w:proofErr w:type="spellEnd"/>
                            <w:r w:rsidR="00AD58BA" w:rsidRPr="00B723BB">
                              <w:rPr>
                                <w:rFonts w:ascii="Arial Rounded MT Bold" w:hAnsi="Arial Rounded MT Bold"/>
                                <w:color w:val="000000" w:themeColor="text1"/>
                              </w:rPr>
                              <w:t xml:space="preserve">, </w:t>
                            </w:r>
                            <w:r w:rsidR="00807AF7" w:rsidRPr="00B723BB">
                              <w:rPr>
                                <w:rFonts w:ascii="Arial Rounded MT Bold" w:hAnsi="Arial Rounded MT Bold"/>
                                <w:color w:val="000000" w:themeColor="text1"/>
                              </w:rPr>
                              <w:t>2016</w:t>
                            </w:r>
                            <w:r w:rsidRPr="00B723BB">
                              <w:rPr>
                                <w:rFonts w:ascii="Arial Rounded MT Bold" w:hAnsi="Arial Rounded MT Bold"/>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32D70" id="Cloud 10" o:spid="_x0000_s1026" style="position:absolute;margin-left:532.4pt;margin-top:-51.45pt;width:225.85pt;height:173.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9f" strokecolor="fuchsia" strokeweight="1pt">
                <v:stroke joinstyle="miter"/>
                <v:formulas/>
                <v:path arrowok="t" o:connecttype="custom" o:connectlocs="311579,1333238;143407,1292645;459966,1777463;386403,1796868;1094013,1990918;1049662,1902297;1913891,1769926;1896165,1867154;2265903,1169085;2481745,1532533;2775066,782004;2678930,918298;2544419,276355;2549465,340733;1930556,201282;1979819,119180;1469992,240397;1493827,169602;929492,264437;1015802,333093;274001,804160;258930,731888" o:connectangles="0,0,0,0,0,0,0,0,0,0,0,0,0,0,0,0,0,0,0,0,0,0" textboxrect="0,0,43200,43200"/>
                <v:textbox>
                  <w:txbxContent>
                    <w:p w14:paraId="2FDF59C1" w14:textId="79A2B16F" w:rsidR="00AD6400" w:rsidRPr="00262F81" w:rsidRDefault="00AD6400" w:rsidP="00AD6400">
                      <w:pPr>
                        <w:jc w:val="center"/>
                        <w:rPr>
                          <w:rFonts w:ascii="Arial Rounded MT Bold" w:hAnsi="Arial Rounded MT Bold"/>
                          <w:color w:val="000000" w:themeColor="text1"/>
                        </w:rPr>
                      </w:pPr>
                      <w:r w:rsidRPr="00262F81">
                        <w:rPr>
                          <w:rFonts w:ascii="Arial Rounded MT Bold" w:hAnsi="Arial Rounded MT Bold"/>
                          <w:color w:val="000000" w:themeColor="text1"/>
                        </w:rPr>
                        <w:t>‘’We do not learn from experience … we learn from reflecting on experience’’ – John Dewey</w:t>
                      </w:r>
                    </w:p>
                    <w:p w14:paraId="7C2A026C" w14:textId="268304C7" w:rsidR="00FB0370" w:rsidRPr="00B723BB" w:rsidRDefault="00FB0370" w:rsidP="00AD6400">
                      <w:pPr>
                        <w:rPr>
                          <w:rFonts w:ascii="Arial Rounded MT Bold" w:hAnsi="Arial Rounded MT Bold"/>
                          <w:color w:val="000000" w:themeColor="text1"/>
                          <w:sz w:val="2"/>
                          <w:szCs w:val="2"/>
                        </w:rPr>
                      </w:pPr>
                    </w:p>
                    <w:p w14:paraId="0B5AFA99" w14:textId="626C2093" w:rsidR="00AD6400" w:rsidRPr="00B723BB" w:rsidRDefault="00AD6400" w:rsidP="00AD6400">
                      <w:pPr>
                        <w:rPr>
                          <w:rFonts w:ascii="Arial Rounded MT Bold" w:hAnsi="Arial Rounded MT Bold"/>
                          <w:color w:val="000000" w:themeColor="text1"/>
                        </w:rPr>
                      </w:pPr>
                      <w:r w:rsidRPr="00B723BB">
                        <w:rPr>
                          <w:rFonts w:ascii="Arial Rounded MT Bold" w:hAnsi="Arial Rounded MT Bold"/>
                          <w:color w:val="000000" w:themeColor="text1"/>
                        </w:rPr>
                        <w:t>(</w:t>
                      </w:r>
                      <w:proofErr w:type="spellStart"/>
                      <w:r w:rsidR="00AD58BA" w:rsidRPr="00B723BB">
                        <w:rPr>
                          <w:rFonts w:ascii="Arial Rounded MT Bold" w:hAnsi="Arial Rounded MT Bold"/>
                          <w:color w:val="000000" w:themeColor="text1"/>
                        </w:rPr>
                        <w:t>Inake</w:t>
                      </w:r>
                      <w:proofErr w:type="spellEnd"/>
                      <w:r w:rsidR="00AD58BA" w:rsidRPr="00B723BB">
                        <w:rPr>
                          <w:rFonts w:ascii="Arial Rounded MT Bold" w:hAnsi="Arial Rounded MT Bold"/>
                          <w:color w:val="000000" w:themeColor="text1"/>
                        </w:rPr>
                        <w:t xml:space="preserve">, </w:t>
                      </w:r>
                      <w:r w:rsidR="00807AF7" w:rsidRPr="00B723BB">
                        <w:rPr>
                          <w:rFonts w:ascii="Arial Rounded MT Bold" w:hAnsi="Arial Rounded MT Bold"/>
                          <w:color w:val="000000" w:themeColor="text1"/>
                        </w:rPr>
                        <w:t>2016</w:t>
                      </w:r>
                      <w:r w:rsidRPr="00B723BB">
                        <w:rPr>
                          <w:rFonts w:ascii="Arial Rounded MT Bold" w:hAnsi="Arial Rounded MT Bold"/>
                          <w:color w:val="000000" w:themeColor="text1"/>
                        </w:rPr>
                        <w:t>)</w:t>
                      </w:r>
                    </w:p>
                  </w:txbxContent>
                </v:textbox>
              </v:shape>
            </w:pict>
          </mc:Fallback>
        </mc:AlternateContent>
      </w:r>
      <w:r>
        <w:rPr>
          <w:rFonts w:ascii="Arial" w:hAnsi="Arial" w:cs="Arial"/>
          <w:b/>
          <w:noProof/>
        </w:rPr>
        <mc:AlternateContent>
          <mc:Choice Requires="wps">
            <w:drawing>
              <wp:anchor distT="0" distB="0" distL="114300" distR="114300" simplePos="0" relativeHeight="251659264" behindDoc="0" locked="0" layoutInCell="1" allowOverlap="1" wp14:anchorId="61D7607B" wp14:editId="5AA985B3">
                <wp:simplePos x="0" y="0"/>
                <wp:positionH relativeFrom="column">
                  <wp:posOffset>-417216</wp:posOffset>
                </wp:positionH>
                <wp:positionV relativeFrom="paragraph">
                  <wp:posOffset>-291402</wp:posOffset>
                </wp:positionV>
                <wp:extent cx="6913880" cy="1748413"/>
                <wp:effectExtent l="95250" t="0" r="39370" b="271145"/>
                <wp:wrapNone/>
                <wp:docPr id="2" name="Thought Bubble: Cloud 2"/>
                <wp:cNvGraphicFramePr/>
                <a:graphic xmlns:a="http://schemas.openxmlformats.org/drawingml/2006/main">
                  <a:graphicData uri="http://schemas.microsoft.com/office/word/2010/wordprocessingShape">
                    <wps:wsp>
                      <wps:cNvSpPr/>
                      <wps:spPr>
                        <a:xfrm>
                          <a:off x="0" y="0"/>
                          <a:ext cx="6913880" cy="1748413"/>
                        </a:xfrm>
                        <a:prstGeom prst="cloudCallout">
                          <a:avLst>
                            <a:gd name="adj1" fmla="val -50529"/>
                            <a:gd name="adj2" fmla="val 61094"/>
                          </a:avLst>
                        </a:prstGeom>
                        <a:solidFill>
                          <a:srgbClr val="FF66FF"/>
                        </a:solidFill>
                        <a:ln>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DDE477" w14:textId="151A7311" w:rsidR="000F2026" w:rsidRPr="00D51DFA" w:rsidRDefault="000F2026" w:rsidP="000F2026">
                            <w:pPr>
                              <w:jc w:val="center"/>
                              <w:rPr>
                                <w:rFonts w:ascii="Cooper Black" w:hAnsi="Cooper Black" w:cs="Arial"/>
                                <w:color w:val="000000" w:themeColor="text1"/>
                                <w:sz w:val="44"/>
                                <w:szCs w:val="44"/>
                              </w:rPr>
                            </w:pPr>
                            <w:r w:rsidRPr="00D51DFA">
                              <w:rPr>
                                <w:rFonts w:ascii="Cooper Black" w:hAnsi="Cooper Black" w:cs="Arial"/>
                                <w:color w:val="000000" w:themeColor="text1"/>
                                <w:sz w:val="44"/>
                                <w:szCs w:val="44"/>
                              </w:rPr>
                              <w:t>The importance of reflective practice for Early Years practitioners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D7607B"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 o:spid="_x0000_s1027" type="#_x0000_t106" style="position:absolute;margin-left:-32.85pt;margin-top:-22.95pt;width:544.4pt;height:137.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" adj="-114,23996" fillcolor="#f6f" strokecolor="fuchsia" strokeweight="1pt">
                <v:stroke joinstyle="miter"/>
                <v:textbox>
                  <w:txbxContent>
                    <w:p w14:paraId="59DDE477" w14:textId="151A7311" w:rsidR="000F2026" w:rsidRPr="00D51DFA" w:rsidRDefault="000F2026" w:rsidP="000F2026">
                      <w:pPr>
                        <w:jc w:val="center"/>
                        <w:rPr>
                          <w:rFonts w:ascii="Cooper Black" w:hAnsi="Cooper Black" w:cs="Arial"/>
                          <w:color w:val="000000" w:themeColor="text1"/>
                          <w:sz w:val="44"/>
                          <w:szCs w:val="44"/>
                        </w:rPr>
                      </w:pPr>
                      <w:r w:rsidRPr="00D51DFA">
                        <w:rPr>
                          <w:rFonts w:ascii="Cooper Black" w:hAnsi="Cooper Black" w:cs="Arial"/>
                          <w:color w:val="000000" w:themeColor="text1"/>
                          <w:sz w:val="44"/>
                          <w:szCs w:val="44"/>
                        </w:rPr>
                        <w:t>The importance of reflective practice for Early Years practitioners</w:t>
                      </w:r>
                    </w:p>
                  </w:txbxContent>
                </v:textbox>
              </v:shape>
            </w:pict>
          </mc:Fallback>
        </mc:AlternateContent>
      </w:r>
      <w:r>
        <w:rPr>
          <w:rFonts w:ascii="Arial" w:hAnsi="Arial" w:cs="Arial"/>
          <w:b/>
          <w:noProof/>
        </w:rPr>
        <mc:AlternateContent>
          <mc:Choice Requires="wps">
            <w:drawing>
              <wp:anchor distT="0" distB="0" distL="114300" distR="114300" simplePos="0" relativeHeight="251680768" behindDoc="0" locked="0" layoutInCell="1" allowOverlap="1" wp14:anchorId="66238BFD" wp14:editId="15373CAD">
                <wp:simplePos x="0" y="0"/>
                <wp:positionH relativeFrom="column">
                  <wp:posOffset>-582804</wp:posOffset>
                </wp:positionH>
                <wp:positionV relativeFrom="paragraph">
                  <wp:posOffset>1657977</wp:posOffset>
                </wp:positionV>
                <wp:extent cx="10112375" cy="1474875"/>
                <wp:effectExtent l="0" t="0" r="22225" b="11430"/>
                <wp:wrapNone/>
                <wp:docPr id="3" name="Scroll: Horizontal 3"/>
                <wp:cNvGraphicFramePr/>
                <a:graphic xmlns:a="http://schemas.openxmlformats.org/drawingml/2006/main">
                  <a:graphicData uri="http://schemas.microsoft.com/office/word/2010/wordprocessingShape">
                    <wps:wsp>
                      <wps:cNvSpPr/>
                      <wps:spPr>
                        <a:xfrm>
                          <a:off x="0" y="0"/>
                          <a:ext cx="10112375" cy="1474875"/>
                        </a:xfrm>
                        <a:prstGeom prst="horizontalScroll">
                          <a:avLst/>
                        </a:prstGeom>
                        <a:solidFill>
                          <a:schemeClr val="accent5">
                            <a:lumMod val="40000"/>
                            <a:lumOff val="60000"/>
                          </a:schemeClr>
                        </a:soli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E7EA63" w14:textId="0E5F6BD3" w:rsidR="00FB0370" w:rsidRPr="00B723BB" w:rsidRDefault="001C00C4" w:rsidP="00FB0370">
                            <w:pPr>
                              <w:jc w:val="center"/>
                              <w:rPr>
                                <w:rFonts w:ascii="Arial Rounded MT Bold" w:hAnsi="Arial Rounded MT Bold"/>
                                <w:b/>
                                <w:bCs/>
                                <w:color w:val="000000" w:themeColor="text1"/>
                                <w:sz w:val="40"/>
                                <w:szCs w:val="40"/>
                              </w:rPr>
                            </w:pPr>
                            <w:r w:rsidRPr="00B723BB">
                              <w:rPr>
                                <w:rFonts w:ascii="Arial Rounded MT Bold" w:hAnsi="Arial Rounded MT Bold"/>
                                <w:b/>
                                <w:bCs/>
                                <w:color w:val="000000" w:themeColor="text1"/>
                                <w:sz w:val="40"/>
                                <w:szCs w:val="40"/>
                              </w:rPr>
                              <w:t>What is reflection?</w:t>
                            </w:r>
                          </w:p>
                          <w:p w14:paraId="7DB83386" w14:textId="00E02A45" w:rsidR="001C00C4" w:rsidRPr="001C00C4" w:rsidRDefault="000355C7" w:rsidP="00FB0370">
                            <w:pPr>
                              <w:jc w:val="center"/>
                              <w:rPr>
                                <w:rFonts w:ascii="Arial Rounded MT Bold" w:hAnsi="Arial Rounded MT Bold"/>
                                <w:color w:val="000000" w:themeColor="text1"/>
                                <w:sz w:val="32"/>
                                <w:szCs w:val="32"/>
                              </w:rPr>
                            </w:pPr>
                            <w:r>
                              <w:rPr>
                                <w:rFonts w:ascii="Arial Rounded MT Bold" w:hAnsi="Arial Rounded MT Bold"/>
                                <w:color w:val="000000" w:themeColor="text1"/>
                                <w:sz w:val="32"/>
                                <w:szCs w:val="32"/>
                              </w:rPr>
                              <w:t xml:space="preserve">It is </w:t>
                            </w:r>
                            <w:r w:rsidR="0093552C">
                              <w:rPr>
                                <w:rFonts w:ascii="Arial Rounded MT Bold" w:hAnsi="Arial Rounded MT Bold"/>
                                <w:color w:val="000000" w:themeColor="text1"/>
                                <w:sz w:val="32"/>
                                <w:szCs w:val="32"/>
                              </w:rPr>
                              <w:t>consciously looking at and thinking about our experiences, actions, feelings</w:t>
                            </w:r>
                            <w:r w:rsidR="00D85047">
                              <w:rPr>
                                <w:rFonts w:ascii="Arial Rounded MT Bold" w:hAnsi="Arial Rounded MT Bold"/>
                                <w:color w:val="000000" w:themeColor="text1"/>
                                <w:sz w:val="32"/>
                                <w:szCs w:val="32"/>
                              </w:rPr>
                              <w:t xml:space="preserve"> and responses. Interpreting th</w:t>
                            </w:r>
                            <w:r w:rsidR="003B1269">
                              <w:rPr>
                                <w:rFonts w:ascii="Arial Rounded MT Bold" w:hAnsi="Arial Rounded MT Bold"/>
                                <w:color w:val="000000" w:themeColor="text1"/>
                                <w:sz w:val="32"/>
                                <w:szCs w:val="32"/>
                              </w:rPr>
                              <w:t>ose</w:t>
                            </w:r>
                            <w:r w:rsidR="00425F09">
                              <w:rPr>
                                <w:rFonts w:ascii="Arial Rounded MT Bold" w:hAnsi="Arial Rounded MT Bold"/>
                                <w:color w:val="000000" w:themeColor="text1"/>
                                <w:sz w:val="32"/>
                                <w:szCs w:val="32"/>
                              </w:rPr>
                              <w:t xml:space="preserve"> thoughts</w:t>
                            </w:r>
                            <w:r w:rsidR="00D85047">
                              <w:rPr>
                                <w:rFonts w:ascii="Arial Rounded MT Bold" w:hAnsi="Arial Rounded MT Bold"/>
                                <w:color w:val="000000" w:themeColor="text1"/>
                                <w:sz w:val="32"/>
                                <w:szCs w:val="32"/>
                              </w:rPr>
                              <w:t xml:space="preserve"> to enable </w:t>
                            </w:r>
                            <w:r w:rsidR="0048532E">
                              <w:rPr>
                                <w:rFonts w:ascii="Arial Rounded MT Bold" w:hAnsi="Arial Rounded MT Bold"/>
                                <w:color w:val="000000" w:themeColor="text1"/>
                                <w:sz w:val="32"/>
                                <w:szCs w:val="32"/>
                              </w:rPr>
                              <w:t>best professional practise</w:t>
                            </w:r>
                            <w:r w:rsidR="00B723BB">
                              <w:rPr>
                                <w:rFonts w:ascii="Arial Rounded MT Bold" w:hAnsi="Arial Rounded MT Bold"/>
                                <w:color w:val="000000" w:themeColor="text1"/>
                                <w:sz w:val="32"/>
                                <w:szCs w:val="32"/>
                              </w:rPr>
                              <w:t xml:space="preserve"> through self-evaluation.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238BFD"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3" o:spid="_x0000_s1028" type="#_x0000_t98" style="position:absolute;margin-left:-45.9pt;margin-top:130.55pt;width:796.25pt;height:116.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" fillcolor="#b4c6e7 [1304]" strokecolor="#8eaadb [1944]" strokeweight="1pt">
                <v:stroke joinstyle="miter"/>
                <v:textbox>
                  <w:txbxContent>
                    <w:p w14:paraId="7DE7EA63" w14:textId="0E5F6BD3" w:rsidR="00FB0370" w:rsidRPr="00B723BB" w:rsidRDefault="001C00C4" w:rsidP="00FB0370">
                      <w:pPr>
                        <w:jc w:val="center"/>
                        <w:rPr>
                          <w:rFonts w:ascii="Arial Rounded MT Bold" w:hAnsi="Arial Rounded MT Bold"/>
                          <w:b/>
                          <w:bCs/>
                          <w:color w:val="000000" w:themeColor="text1"/>
                          <w:sz w:val="40"/>
                          <w:szCs w:val="40"/>
                        </w:rPr>
                      </w:pPr>
                      <w:r w:rsidRPr="00B723BB">
                        <w:rPr>
                          <w:rFonts w:ascii="Arial Rounded MT Bold" w:hAnsi="Arial Rounded MT Bold"/>
                          <w:b/>
                          <w:bCs/>
                          <w:color w:val="000000" w:themeColor="text1"/>
                          <w:sz w:val="40"/>
                          <w:szCs w:val="40"/>
                        </w:rPr>
                        <w:t>What is reflection?</w:t>
                      </w:r>
                    </w:p>
                    <w:p w14:paraId="7DB83386" w14:textId="00E02A45" w:rsidR="001C00C4" w:rsidRPr="001C00C4" w:rsidRDefault="000355C7" w:rsidP="00FB0370">
                      <w:pPr>
                        <w:jc w:val="center"/>
                        <w:rPr>
                          <w:rFonts w:ascii="Arial Rounded MT Bold" w:hAnsi="Arial Rounded MT Bold"/>
                          <w:color w:val="000000" w:themeColor="text1"/>
                          <w:sz w:val="32"/>
                          <w:szCs w:val="32"/>
                        </w:rPr>
                      </w:pPr>
                      <w:r>
                        <w:rPr>
                          <w:rFonts w:ascii="Arial Rounded MT Bold" w:hAnsi="Arial Rounded MT Bold"/>
                          <w:color w:val="000000" w:themeColor="text1"/>
                          <w:sz w:val="32"/>
                          <w:szCs w:val="32"/>
                        </w:rPr>
                        <w:t xml:space="preserve">It is </w:t>
                      </w:r>
                      <w:r w:rsidR="0093552C">
                        <w:rPr>
                          <w:rFonts w:ascii="Arial Rounded MT Bold" w:hAnsi="Arial Rounded MT Bold"/>
                          <w:color w:val="000000" w:themeColor="text1"/>
                          <w:sz w:val="32"/>
                          <w:szCs w:val="32"/>
                        </w:rPr>
                        <w:t>consciously looking at and thinking about our experiences, actions, feelings</w:t>
                      </w:r>
                      <w:r w:rsidR="00D85047">
                        <w:rPr>
                          <w:rFonts w:ascii="Arial Rounded MT Bold" w:hAnsi="Arial Rounded MT Bold"/>
                          <w:color w:val="000000" w:themeColor="text1"/>
                          <w:sz w:val="32"/>
                          <w:szCs w:val="32"/>
                        </w:rPr>
                        <w:t xml:space="preserve"> and responses. Interpreting th</w:t>
                      </w:r>
                      <w:r w:rsidR="003B1269">
                        <w:rPr>
                          <w:rFonts w:ascii="Arial Rounded MT Bold" w:hAnsi="Arial Rounded MT Bold"/>
                          <w:color w:val="000000" w:themeColor="text1"/>
                          <w:sz w:val="32"/>
                          <w:szCs w:val="32"/>
                        </w:rPr>
                        <w:t>ose</w:t>
                      </w:r>
                      <w:r w:rsidR="00425F09">
                        <w:rPr>
                          <w:rFonts w:ascii="Arial Rounded MT Bold" w:hAnsi="Arial Rounded MT Bold"/>
                          <w:color w:val="000000" w:themeColor="text1"/>
                          <w:sz w:val="32"/>
                          <w:szCs w:val="32"/>
                        </w:rPr>
                        <w:t xml:space="preserve"> thoughts</w:t>
                      </w:r>
                      <w:r w:rsidR="00D85047">
                        <w:rPr>
                          <w:rFonts w:ascii="Arial Rounded MT Bold" w:hAnsi="Arial Rounded MT Bold"/>
                          <w:color w:val="000000" w:themeColor="text1"/>
                          <w:sz w:val="32"/>
                          <w:szCs w:val="32"/>
                        </w:rPr>
                        <w:t xml:space="preserve"> to enable </w:t>
                      </w:r>
                      <w:r w:rsidR="0048532E">
                        <w:rPr>
                          <w:rFonts w:ascii="Arial Rounded MT Bold" w:hAnsi="Arial Rounded MT Bold"/>
                          <w:color w:val="000000" w:themeColor="text1"/>
                          <w:sz w:val="32"/>
                          <w:szCs w:val="32"/>
                        </w:rPr>
                        <w:t>best professional practise</w:t>
                      </w:r>
                      <w:r w:rsidR="00B723BB">
                        <w:rPr>
                          <w:rFonts w:ascii="Arial Rounded MT Bold" w:hAnsi="Arial Rounded MT Bold"/>
                          <w:color w:val="000000" w:themeColor="text1"/>
                          <w:sz w:val="32"/>
                          <w:szCs w:val="32"/>
                        </w:rPr>
                        <w:t xml:space="preserve"> through self-evaluation.</w:t>
                      </w:r>
                    </w:p>
                  </w:txbxContent>
                </v:textbox>
              </v:shape>
            </w:pict>
          </mc:Fallback>
        </mc:AlternateContent>
      </w:r>
      <w:r w:rsidR="00942837">
        <w:rPr>
          <w:noProof/>
        </w:rPr>
        <w:drawing>
          <wp:anchor distT="0" distB="0" distL="114300" distR="114300" simplePos="0" relativeHeight="251683840" behindDoc="0" locked="0" layoutInCell="1" allowOverlap="1" wp14:anchorId="5DBAFCA4" wp14:editId="5ED4B9EF">
            <wp:simplePos x="0" y="0"/>
            <wp:positionH relativeFrom="page">
              <wp:posOffset>3737041</wp:posOffset>
            </wp:positionH>
            <wp:positionV relativeFrom="margin">
              <wp:posOffset>3077870</wp:posOffset>
            </wp:positionV>
            <wp:extent cx="6990715" cy="329819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90715" cy="3298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3782" w:rsidRPr="00047BB2">
        <w:rPr>
          <w:rFonts w:ascii="Arial" w:hAnsi="Arial" w:cs="Arial"/>
          <w:b/>
          <w:noProof/>
        </w:rPr>
        <mc:AlternateContent>
          <mc:Choice Requires="wps">
            <w:drawing>
              <wp:anchor distT="45720" distB="45720" distL="114300" distR="114300" simplePos="0" relativeHeight="251682816" behindDoc="0" locked="0" layoutInCell="1" allowOverlap="1" wp14:anchorId="53A2CF27" wp14:editId="25348D74">
                <wp:simplePos x="0" y="0"/>
                <wp:positionH relativeFrom="column">
                  <wp:posOffset>-712693</wp:posOffset>
                </wp:positionH>
                <wp:positionV relativeFrom="page">
                  <wp:posOffset>6934819</wp:posOffset>
                </wp:positionV>
                <wp:extent cx="1579245" cy="356235"/>
                <wp:effectExtent l="0" t="0" r="1905"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356235"/>
                        </a:xfrm>
                        <a:prstGeom prst="rect">
                          <a:avLst/>
                        </a:prstGeom>
                        <a:solidFill>
                          <a:srgbClr val="FFFFFF"/>
                        </a:solidFill>
                        <a:ln w="9525">
                          <a:noFill/>
                          <a:miter lim="800000"/>
                          <a:headEnd/>
                          <a:tailEnd/>
                        </a:ln>
                      </wps:spPr>
                      <wps:txbx>
                        <w:txbxContent>
                          <w:p w14:paraId="35848660" w14:textId="600A92C7" w:rsidR="00047BB2" w:rsidRDefault="00047BB2">
                            <w:r>
                              <w:t>(</w:t>
                            </w:r>
                            <w:r w:rsidR="00553782">
                              <w:t>Stewart,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A2CF27" id="_x0000_t202" coordsize="21600,21600" o:spt="202" path="m,l,21600r21600,l21600,xe">
                <v:stroke joinstyle="miter"/>
                <v:path gradientshapeok="t" o:connecttype="rect"/>
              </v:shapetype>
              <v:shape id="Text Box 2" o:spid="_x0000_s1029" type="#_x0000_t202" style="position:absolute;margin-left:-56.1pt;margin-top:546.05pt;width:124.35pt;height:28.0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" stroked="f">
                <v:textbox>
                  <w:txbxContent>
                    <w:p w14:paraId="35848660" w14:textId="600A92C7" w:rsidR="00047BB2" w:rsidRDefault="00047BB2">
                      <w:r>
                        <w:t>(</w:t>
                      </w:r>
                      <w:r w:rsidR="00553782">
                        <w:t>Stewart, 2015)</w:t>
                      </w:r>
                    </w:p>
                  </w:txbxContent>
                </v:textbox>
                <w10:wrap type="square" anchory="page"/>
              </v:shape>
            </w:pict>
          </mc:Fallback>
        </mc:AlternateContent>
      </w:r>
      <w:r w:rsidR="003801CC">
        <w:rPr>
          <w:noProof/>
        </w:rPr>
        <w:drawing>
          <wp:anchor distT="0" distB="0" distL="114300" distR="114300" simplePos="0" relativeHeight="251679744" behindDoc="0" locked="0" layoutInCell="1" allowOverlap="1" wp14:anchorId="4572C7F9" wp14:editId="1E41C580">
            <wp:simplePos x="0" y="0"/>
            <wp:positionH relativeFrom="margin">
              <wp:posOffset>-570230</wp:posOffset>
            </wp:positionH>
            <wp:positionV relativeFrom="margin">
              <wp:posOffset>3016250</wp:posOffset>
            </wp:positionV>
            <wp:extent cx="3579495" cy="3253740"/>
            <wp:effectExtent l="0" t="0" r="1905" b="3810"/>
            <wp:wrapSquare wrapText="bothSides"/>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9495" cy="3253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7322F6" w14:textId="6AC7C693" w:rsidR="00FB0370" w:rsidRDefault="002469D3" w:rsidP="008C2959">
      <w:pPr>
        <w:rPr>
          <w:rFonts w:ascii="Arial" w:hAnsi="Arial" w:cs="Arial"/>
          <w:b/>
        </w:rPr>
      </w:pPr>
      <w:r>
        <w:rPr>
          <w:rFonts w:ascii="Arial" w:hAnsi="Arial" w:cs="Arial"/>
          <w:b/>
          <w:noProof/>
        </w:rPr>
        <w:lastRenderedPageBreak/>
        <mc:AlternateContent>
          <mc:Choice Requires="wps">
            <w:drawing>
              <wp:anchor distT="0" distB="0" distL="114300" distR="114300" simplePos="0" relativeHeight="251661312" behindDoc="0" locked="0" layoutInCell="1" allowOverlap="1" wp14:anchorId="253CAD0E" wp14:editId="3D4DE14C">
                <wp:simplePos x="0" y="0"/>
                <wp:positionH relativeFrom="margin">
                  <wp:posOffset>-713433</wp:posOffset>
                </wp:positionH>
                <wp:positionV relativeFrom="paragraph">
                  <wp:posOffset>-612949</wp:posOffset>
                </wp:positionV>
                <wp:extent cx="3261360" cy="3758083"/>
                <wp:effectExtent l="0" t="0" r="53340" b="13970"/>
                <wp:wrapNone/>
                <wp:docPr id="4" name="Rectangle: Folded Corner 4"/>
                <wp:cNvGraphicFramePr/>
                <a:graphic xmlns:a="http://schemas.openxmlformats.org/drawingml/2006/main">
                  <a:graphicData uri="http://schemas.microsoft.com/office/word/2010/wordprocessingShape">
                    <wps:wsp>
                      <wps:cNvSpPr/>
                      <wps:spPr>
                        <a:xfrm>
                          <a:off x="0" y="0"/>
                          <a:ext cx="3261360" cy="3758083"/>
                        </a:xfrm>
                        <a:prstGeom prst="foldedCorner">
                          <a:avLst>
                            <a:gd name="adj" fmla="val 11227"/>
                          </a:avLst>
                        </a:prstGeom>
                        <a:solidFill>
                          <a:schemeClr val="accent1">
                            <a:lumMod val="40000"/>
                            <a:lumOff val="6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644084" w14:textId="28A28DFD" w:rsidR="00C963C8" w:rsidRPr="000C0316" w:rsidRDefault="00C963C8" w:rsidP="00C963C8">
                            <w:pPr>
                              <w:jc w:val="center"/>
                              <w:rPr>
                                <w:rFonts w:ascii="Arial Rounded MT Bold" w:hAnsi="Arial Rounded MT Bold"/>
                                <w:b/>
                                <w:bCs/>
                                <w:color w:val="000000" w:themeColor="text1"/>
                                <w:sz w:val="24"/>
                                <w:szCs w:val="24"/>
                              </w:rPr>
                            </w:pPr>
                            <w:r>
                              <w:rPr>
                                <w:rFonts w:ascii="Arial Rounded MT Bold" w:hAnsi="Arial Rounded MT Bold"/>
                                <w:b/>
                                <w:bCs/>
                                <w:color w:val="000000" w:themeColor="text1"/>
                                <w:sz w:val="24"/>
                                <w:szCs w:val="24"/>
                              </w:rPr>
                              <w:t>How to</w:t>
                            </w:r>
                            <w:r w:rsidRPr="000C0316">
                              <w:rPr>
                                <w:rFonts w:ascii="Arial Rounded MT Bold" w:hAnsi="Arial Rounded MT Bold"/>
                                <w:b/>
                                <w:bCs/>
                                <w:color w:val="000000" w:themeColor="text1"/>
                                <w:sz w:val="24"/>
                                <w:szCs w:val="24"/>
                              </w:rPr>
                              <w:t xml:space="preserve"> reflect?</w:t>
                            </w:r>
                          </w:p>
                          <w:p w14:paraId="2BFB2278" w14:textId="77777777" w:rsidR="007965DB" w:rsidRDefault="008817F9"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There is no set standard on ‘how’ to reflect. Each practitioner will find a method that </w:t>
                            </w:r>
                            <w:r w:rsidR="00DA71E8">
                              <w:rPr>
                                <w:rFonts w:ascii="Arial Rounded MT Bold" w:hAnsi="Arial Rounded MT Bold"/>
                                <w:color w:val="000000" w:themeColor="text1"/>
                                <w:sz w:val="24"/>
                                <w:szCs w:val="24"/>
                              </w:rPr>
                              <w:t xml:space="preserve">suits them. </w:t>
                            </w:r>
                          </w:p>
                          <w:p w14:paraId="67CB0A5E" w14:textId="788CC35E" w:rsidR="00FB0370" w:rsidRDefault="00DA71E8"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Gibbs’ reflective cycle may suit a practi</w:t>
                            </w:r>
                            <w:r w:rsidR="009143A1">
                              <w:rPr>
                                <w:rFonts w:ascii="Arial Rounded MT Bold" w:hAnsi="Arial Rounded MT Bold"/>
                                <w:color w:val="000000" w:themeColor="text1"/>
                                <w:sz w:val="24"/>
                                <w:szCs w:val="24"/>
                              </w:rPr>
                              <w:t>ti</w:t>
                            </w:r>
                            <w:r>
                              <w:rPr>
                                <w:rFonts w:ascii="Arial Rounded MT Bold" w:hAnsi="Arial Rounded MT Bold"/>
                                <w:color w:val="000000" w:themeColor="text1"/>
                                <w:sz w:val="24"/>
                                <w:szCs w:val="24"/>
                              </w:rPr>
                              <w:t>oner who requires or enjoys in</w:t>
                            </w:r>
                            <w:r w:rsidR="007965DB">
                              <w:rPr>
                                <w:rFonts w:ascii="Arial Rounded MT Bold" w:hAnsi="Arial Rounded MT Bold"/>
                                <w:color w:val="000000" w:themeColor="text1"/>
                                <w:sz w:val="24"/>
                                <w:szCs w:val="24"/>
                              </w:rPr>
                              <w:t>-</w:t>
                            </w:r>
                            <w:r>
                              <w:rPr>
                                <w:rFonts w:ascii="Arial Rounded MT Bold" w:hAnsi="Arial Rounded MT Bold"/>
                                <w:color w:val="000000" w:themeColor="text1"/>
                                <w:sz w:val="24"/>
                                <w:szCs w:val="24"/>
                              </w:rPr>
                              <w:t xml:space="preserve">depth </w:t>
                            </w:r>
                            <w:r w:rsidR="009143A1">
                              <w:rPr>
                                <w:rFonts w:ascii="Arial Rounded MT Bold" w:hAnsi="Arial Rounded MT Bold"/>
                                <w:color w:val="000000" w:themeColor="text1"/>
                                <w:sz w:val="24"/>
                                <w:szCs w:val="24"/>
                              </w:rPr>
                              <w:t xml:space="preserve">analysis of an activity, whereas </w:t>
                            </w:r>
                            <w:r w:rsidR="00C93527">
                              <w:rPr>
                                <w:rFonts w:ascii="Arial Rounded MT Bold" w:hAnsi="Arial Rounded MT Bold"/>
                                <w:color w:val="000000" w:themeColor="text1"/>
                                <w:sz w:val="24"/>
                                <w:szCs w:val="24"/>
                              </w:rPr>
                              <w:t xml:space="preserve">Rolfe’s model may provide enough </w:t>
                            </w:r>
                            <w:r w:rsidR="004E08F7">
                              <w:rPr>
                                <w:rFonts w:ascii="Arial Rounded MT Bold" w:hAnsi="Arial Rounded MT Bold"/>
                                <w:color w:val="000000" w:themeColor="text1"/>
                                <w:sz w:val="24"/>
                                <w:szCs w:val="24"/>
                              </w:rPr>
                              <w:t xml:space="preserve">direction for </w:t>
                            </w:r>
                            <w:r w:rsidR="00DB2F54">
                              <w:rPr>
                                <w:rFonts w:ascii="Arial Rounded MT Bold" w:hAnsi="Arial Rounded MT Bold"/>
                                <w:color w:val="000000" w:themeColor="text1"/>
                                <w:sz w:val="24"/>
                                <w:szCs w:val="24"/>
                              </w:rPr>
                              <w:t>a quick breakdown of what happened and how to move forward</w:t>
                            </w:r>
                            <w:r w:rsidR="001E5017">
                              <w:rPr>
                                <w:rFonts w:ascii="Arial Rounded MT Bold" w:hAnsi="Arial Rounded MT Bold"/>
                                <w:color w:val="000000" w:themeColor="text1"/>
                                <w:sz w:val="24"/>
                                <w:szCs w:val="24"/>
                              </w:rPr>
                              <w:t xml:space="preserve"> </w:t>
                            </w:r>
                            <w:r w:rsidR="00A54928">
                              <w:rPr>
                                <w:rFonts w:ascii="Arial Rounded MT Bold" w:hAnsi="Arial Rounded MT Bold"/>
                                <w:color w:val="000000" w:themeColor="text1"/>
                                <w:sz w:val="24"/>
                                <w:szCs w:val="24"/>
                              </w:rPr>
                              <w:t>(Smith, 2016)</w:t>
                            </w:r>
                            <w:r w:rsidR="00DB2F54">
                              <w:rPr>
                                <w:rFonts w:ascii="Arial Rounded MT Bold" w:hAnsi="Arial Rounded MT Bold"/>
                                <w:color w:val="000000" w:themeColor="text1"/>
                                <w:sz w:val="24"/>
                                <w:szCs w:val="24"/>
                              </w:rPr>
                              <w:t xml:space="preserve">. </w:t>
                            </w:r>
                          </w:p>
                          <w:p w14:paraId="5923B1CE" w14:textId="04FDF077" w:rsidR="005D15C8" w:rsidRPr="00780714" w:rsidRDefault="005D15C8"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Practitioners can ask critical questions to themselves, from other</w:t>
                            </w:r>
                            <w:r w:rsidR="00C06B28">
                              <w:rPr>
                                <w:rFonts w:ascii="Arial Rounded MT Bold" w:hAnsi="Arial Rounded MT Bold"/>
                                <w:color w:val="000000" w:themeColor="text1"/>
                                <w:sz w:val="24"/>
                                <w:szCs w:val="24"/>
                              </w:rPr>
                              <w:t xml:space="preserve"> practitioners around them; but also from the children they are working with.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3CAD0E"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4" o:spid="_x0000_s1030" type="#_x0000_t65" style="position:absolute;margin-left:-56.2pt;margin-top:-48.25pt;width:256.8pt;height:295.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" adj="19175" fillcolor="#bdd6ee [1300]" strokecolor="#9cc2e5 [1940]" strokeweight="1pt">
                <v:stroke joinstyle="miter"/>
                <v:textbox>
                  <w:txbxContent>
                    <w:p w14:paraId="53644084" w14:textId="28A28DFD" w:rsidR="00C963C8" w:rsidRPr="000C0316" w:rsidRDefault="00C963C8" w:rsidP="00C963C8">
                      <w:pPr>
                        <w:jc w:val="center"/>
                        <w:rPr>
                          <w:rFonts w:ascii="Arial Rounded MT Bold" w:hAnsi="Arial Rounded MT Bold"/>
                          <w:b/>
                          <w:bCs/>
                          <w:color w:val="000000" w:themeColor="text1"/>
                          <w:sz w:val="24"/>
                          <w:szCs w:val="24"/>
                        </w:rPr>
                      </w:pPr>
                      <w:r>
                        <w:rPr>
                          <w:rFonts w:ascii="Arial Rounded MT Bold" w:hAnsi="Arial Rounded MT Bold"/>
                          <w:b/>
                          <w:bCs/>
                          <w:color w:val="000000" w:themeColor="text1"/>
                          <w:sz w:val="24"/>
                          <w:szCs w:val="24"/>
                        </w:rPr>
                        <w:t>How to</w:t>
                      </w:r>
                      <w:r w:rsidRPr="000C0316">
                        <w:rPr>
                          <w:rFonts w:ascii="Arial Rounded MT Bold" w:hAnsi="Arial Rounded MT Bold"/>
                          <w:b/>
                          <w:bCs/>
                          <w:color w:val="000000" w:themeColor="text1"/>
                          <w:sz w:val="24"/>
                          <w:szCs w:val="24"/>
                        </w:rPr>
                        <w:t xml:space="preserve"> reflect?</w:t>
                      </w:r>
                    </w:p>
                    <w:p w14:paraId="2BFB2278" w14:textId="77777777" w:rsidR="007965DB" w:rsidRDefault="008817F9"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There is no set standard on ‘how’ to reflect. Each practitioner will find a method that </w:t>
                      </w:r>
                      <w:r w:rsidR="00DA71E8">
                        <w:rPr>
                          <w:rFonts w:ascii="Arial Rounded MT Bold" w:hAnsi="Arial Rounded MT Bold"/>
                          <w:color w:val="000000" w:themeColor="text1"/>
                          <w:sz w:val="24"/>
                          <w:szCs w:val="24"/>
                        </w:rPr>
                        <w:t xml:space="preserve">suits them. </w:t>
                      </w:r>
                    </w:p>
                    <w:p w14:paraId="67CB0A5E" w14:textId="788CC35E" w:rsidR="00FB0370" w:rsidRDefault="00DA71E8"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Gibbs’ reflective cycle may suit a practi</w:t>
                      </w:r>
                      <w:r w:rsidR="009143A1">
                        <w:rPr>
                          <w:rFonts w:ascii="Arial Rounded MT Bold" w:hAnsi="Arial Rounded MT Bold"/>
                          <w:color w:val="000000" w:themeColor="text1"/>
                          <w:sz w:val="24"/>
                          <w:szCs w:val="24"/>
                        </w:rPr>
                        <w:t>ti</w:t>
                      </w:r>
                      <w:r>
                        <w:rPr>
                          <w:rFonts w:ascii="Arial Rounded MT Bold" w:hAnsi="Arial Rounded MT Bold"/>
                          <w:color w:val="000000" w:themeColor="text1"/>
                          <w:sz w:val="24"/>
                          <w:szCs w:val="24"/>
                        </w:rPr>
                        <w:t>oner who requires or enjoys in</w:t>
                      </w:r>
                      <w:r w:rsidR="007965DB">
                        <w:rPr>
                          <w:rFonts w:ascii="Arial Rounded MT Bold" w:hAnsi="Arial Rounded MT Bold"/>
                          <w:color w:val="000000" w:themeColor="text1"/>
                          <w:sz w:val="24"/>
                          <w:szCs w:val="24"/>
                        </w:rPr>
                        <w:t>-</w:t>
                      </w:r>
                      <w:r>
                        <w:rPr>
                          <w:rFonts w:ascii="Arial Rounded MT Bold" w:hAnsi="Arial Rounded MT Bold"/>
                          <w:color w:val="000000" w:themeColor="text1"/>
                          <w:sz w:val="24"/>
                          <w:szCs w:val="24"/>
                        </w:rPr>
                        <w:t xml:space="preserve">depth </w:t>
                      </w:r>
                      <w:r w:rsidR="009143A1">
                        <w:rPr>
                          <w:rFonts w:ascii="Arial Rounded MT Bold" w:hAnsi="Arial Rounded MT Bold"/>
                          <w:color w:val="000000" w:themeColor="text1"/>
                          <w:sz w:val="24"/>
                          <w:szCs w:val="24"/>
                        </w:rPr>
                        <w:t xml:space="preserve">analysis of an activity, whereas </w:t>
                      </w:r>
                      <w:r w:rsidR="00C93527">
                        <w:rPr>
                          <w:rFonts w:ascii="Arial Rounded MT Bold" w:hAnsi="Arial Rounded MT Bold"/>
                          <w:color w:val="000000" w:themeColor="text1"/>
                          <w:sz w:val="24"/>
                          <w:szCs w:val="24"/>
                        </w:rPr>
                        <w:t xml:space="preserve">Rolfe’s model may provide enough </w:t>
                      </w:r>
                      <w:r w:rsidR="004E08F7">
                        <w:rPr>
                          <w:rFonts w:ascii="Arial Rounded MT Bold" w:hAnsi="Arial Rounded MT Bold"/>
                          <w:color w:val="000000" w:themeColor="text1"/>
                          <w:sz w:val="24"/>
                          <w:szCs w:val="24"/>
                        </w:rPr>
                        <w:t xml:space="preserve">direction for </w:t>
                      </w:r>
                      <w:r w:rsidR="00DB2F54">
                        <w:rPr>
                          <w:rFonts w:ascii="Arial Rounded MT Bold" w:hAnsi="Arial Rounded MT Bold"/>
                          <w:color w:val="000000" w:themeColor="text1"/>
                          <w:sz w:val="24"/>
                          <w:szCs w:val="24"/>
                        </w:rPr>
                        <w:t>a quick breakdown of what happened and how to move forward</w:t>
                      </w:r>
                      <w:r w:rsidR="001E5017">
                        <w:rPr>
                          <w:rFonts w:ascii="Arial Rounded MT Bold" w:hAnsi="Arial Rounded MT Bold"/>
                          <w:color w:val="000000" w:themeColor="text1"/>
                          <w:sz w:val="24"/>
                          <w:szCs w:val="24"/>
                        </w:rPr>
                        <w:t xml:space="preserve"> </w:t>
                      </w:r>
                      <w:r w:rsidR="00A54928">
                        <w:rPr>
                          <w:rFonts w:ascii="Arial Rounded MT Bold" w:hAnsi="Arial Rounded MT Bold"/>
                          <w:color w:val="000000" w:themeColor="text1"/>
                          <w:sz w:val="24"/>
                          <w:szCs w:val="24"/>
                        </w:rPr>
                        <w:t>(Smith, 2016)</w:t>
                      </w:r>
                      <w:r w:rsidR="00DB2F54">
                        <w:rPr>
                          <w:rFonts w:ascii="Arial Rounded MT Bold" w:hAnsi="Arial Rounded MT Bold"/>
                          <w:color w:val="000000" w:themeColor="text1"/>
                          <w:sz w:val="24"/>
                          <w:szCs w:val="24"/>
                        </w:rPr>
                        <w:t xml:space="preserve">. </w:t>
                      </w:r>
                    </w:p>
                    <w:p w14:paraId="5923B1CE" w14:textId="04FDF077" w:rsidR="005D15C8" w:rsidRPr="00780714" w:rsidRDefault="005D15C8"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Practitioners can ask critical questions to themselves, from other</w:t>
                      </w:r>
                      <w:r w:rsidR="00C06B28">
                        <w:rPr>
                          <w:rFonts w:ascii="Arial Rounded MT Bold" w:hAnsi="Arial Rounded MT Bold"/>
                          <w:color w:val="000000" w:themeColor="text1"/>
                          <w:sz w:val="24"/>
                          <w:szCs w:val="24"/>
                        </w:rPr>
                        <w:t xml:space="preserve"> practitioners around them; but also from the children they are working with.</w:t>
                      </w:r>
                    </w:p>
                  </w:txbxContent>
                </v:textbox>
                <w10:wrap anchorx="margin"/>
              </v:shape>
            </w:pict>
          </mc:Fallback>
        </mc:AlternateContent>
      </w:r>
      <w:r>
        <w:rPr>
          <w:rFonts w:ascii="Arial" w:hAnsi="Arial" w:cs="Arial"/>
          <w:b/>
          <w:noProof/>
        </w:rPr>
        <mc:AlternateContent>
          <mc:Choice Requires="wps">
            <w:drawing>
              <wp:anchor distT="0" distB="0" distL="114300" distR="114300" simplePos="0" relativeHeight="251675648" behindDoc="0" locked="0" layoutInCell="1" allowOverlap="1" wp14:anchorId="482B98D6" wp14:editId="0D19E340">
                <wp:simplePos x="0" y="0"/>
                <wp:positionH relativeFrom="page">
                  <wp:posOffset>7219666</wp:posOffset>
                </wp:positionH>
                <wp:positionV relativeFrom="paragraph">
                  <wp:posOffset>-614149</wp:posOffset>
                </wp:positionV>
                <wp:extent cx="3261360" cy="3724616"/>
                <wp:effectExtent l="0" t="0" r="53340" b="28575"/>
                <wp:wrapNone/>
                <wp:docPr id="12" name="Rectangle: Folded Corner 12"/>
                <wp:cNvGraphicFramePr/>
                <a:graphic xmlns:a="http://schemas.openxmlformats.org/drawingml/2006/main">
                  <a:graphicData uri="http://schemas.microsoft.com/office/word/2010/wordprocessingShape">
                    <wps:wsp>
                      <wps:cNvSpPr/>
                      <wps:spPr>
                        <a:xfrm>
                          <a:off x="0" y="0"/>
                          <a:ext cx="3261360" cy="3724616"/>
                        </a:xfrm>
                        <a:prstGeom prst="foldedCorner">
                          <a:avLst>
                            <a:gd name="adj" fmla="val 9553"/>
                          </a:avLst>
                        </a:prstGeom>
                        <a:solidFill>
                          <a:schemeClr val="accent1">
                            <a:lumMod val="40000"/>
                            <a:lumOff val="6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649AAE" w14:textId="2515259D" w:rsidR="00C963C8" w:rsidRPr="000C0316" w:rsidRDefault="00C963C8" w:rsidP="00C963C8">
                            <w:pPr>
                              <w:jc w:val="center"/>
                              <w:rPr>
                                <w:rFonts w:ascii="Arial Rounded MT Bold" w:hAnsi="Arial Rounded MT Bold"/>
                                <w:b/>
                                <w:bCs/>
                                <w:color w:val="000000" w:themeColor="text1"/>
                                <w:sz w:val="24"/>
                                <w:szCs w:val="24"/>
                              </w:rPr>
                            </w:pPr>
                            <w:r>
                              <w:rPr>
                                <w:rFonts w:ascii="Arial Rounded MT Bold" w:hAnsi="Arial Rounded MT Bold"/>
                                <w:b/>
                                <w:bCs/>
                                <w:color w:val="000000" w:themeColor="text1"/>
                                <w:sz w:val="24"/>
                                <w:szCs w:val="24"/>
                              </w:rPr>
                              <w:t>When to</w:t>
                            </w:r>
                            <w:r w:rsidRPr="000C0316">
                              <w:rPr>
                                <w:rFonts w:ascii="Arial Rounded MT Bold" w:hAnsi="Arial Rounded MT Bold"/>
                                <w:b/>
                                <w:bCs/>
                                <w:color w:val="000000" w:themeColor="text1"/>
                                <w:sz w:val="24"/>
                                <w:szCs w:val="24"/>
                              </w:rPr>
                              <w:t xml:space="preserve"> reflect?</w:t>
                            </w:r>
                          </w:p>
                          <w:p w14:paraId="452497DF" w14:textId="35E17347" w:rsidR="00AD6400" w:rsidRDefault="002B466E"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Reflection is an ongoing process. </w:t>
                            </w:r>
                            <w:r w:rsidR="002D329C">
                              <w:rPr>
                                <w:rFonts w:ascii="Arial Rounded MT Bold" w:hAnsi="Arial Rounded MT Bold"/>
                                <w:color w:val="000000" w:themeColor="text1"/>
                                <w:sz w:val="24"/>
                                <w:szCs w:val="24"/>
                              </w:rPr>
                              <w:t>Practitioners should</w:t>
                            </w:r>
                            <w:r w:rsidR="0094273C">
                              <w:rPr>
                                <w:rFonts w:ascii="Arial Rounded MT Bold" w:hAnsi="Arial Rounded MT Bold"/>
                                <w:color w:val="000000" w:themeColor="text1"/>
                                <w:sz w:val="24"/>
                                <w:szCs w:val="24"/>
                              </w:rPr>
                              <w:t>:</w:t>
                            </w:r>
                          </w:p>
                          <w:p w14:paraId="78A13664" w14:textId="25103B58" w:rsidR="0094273C" w:rsidRDefault="0094273C"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Reflect In Action and Reflect On Action</w:t>
                            </w:r>
                          </w:p>
                          <w:p w14:paraId="7AC15C8E" w14:textId="317C0664" w:rsidR="0094273C" w:rsidRDefault="004849A7"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Reflect In Action is a useful tool for the more knowledgeable practitioner who is able to </w:t>
                            </w:r>
                            <w:r w:rsidR="00DD420F">
                              <w:rPr>
                                <w:rFonts w:ascii="Arial Rounded MT Bold" w:hAnsi="Arial Rounded MT Bold"/>
                                <w:color w:val="000000" w:themeColor="text1"/>
                                <w:sz w:val="24"/>
                                <w:szCs w:val="24"/>
                              </w:rPr>
                              <w:t>make dynamic decisions based on what is happening in the moment.</w:t>
                            </w:r>
                          </w:p>
                          <w:p w14:paraId="7E0E097C" w14:textId="73F91C12" w:rsidR="00240A45" w:rsidRDefault="00240A45"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Reflect On Action is a valuable tool for </w:t>
                            </w:r>
                            <w:r w:rsidR="00B05793">
                              <w:rPr>
                                <w:rFonts w:ascii="Arial Rounded MT Bold" w:hAnsi="Arial Rounded MT Bold"/>
                                <w:color w:val="000000" w:themeColor="text1"/>
                                <w:sz w:val="24"/>
                                <w:szCs w:val="24"/>
                              </w:rPr>
                              <w:t xml:space="preserve">practitioners with less </w:t>
                            </w:r>
                            <w:r w:rsidR="00493FF7">
                              <w:rPr>
                                <w:rFonts w:ascii="Arial Rounded MT Bold" w:hAnsi="Arial Rounded MT Bold"/>
                                <w:color w:val="000000" w:themeColor="text1"/>
                                <w:sz w:val="24"/>
                                <w:szCs w:val="24"/>
                              </w:rPr>
                              <w:t>experience</w:t>
                            </w:r>
                            <w:r w:rsidR="00DF2B6A">
                              <w:rPr>
                                <w:rFonts w:ascii="Arial Rounded MT Bold" w:hAnsi="Arial Rounded MT Bold"/>
                                <w:color w:val="000000" w:themeColor="text1"/>
                                <w:sz w:val="24"/>
                                <w:szCs w:val="24"/>
                              </w:rPr>
                              <w:t>.</w:t>
                            </w:r>
                            <w:r w:rsidR="00493FF7">
                              <w:rPr>
                                <w:rFonts w:ascii="Arial Rounded MT Bold" w:hAnsi="Arial Rounded MT Bold"/>
                                <w:color w:val="000000" w:themeColor="text1"/>
                                <w:sz w:val="24"/>
                                <w:szCs w:val="24"/>
                              </w:rPr>
                              <w:t xml:space="preserve"> </w:t>
                            </w:r>
                            <w:r w:rsidR="00DF2B6A">
                              <w:rPr>
                                <w:rFonts w:ascii="Arial Rounded MT Bold" w:hAnsi="Arial Rounded MT Bold"/>
                                <w:color w:val="000000" w:themeColor="text1"/>
                                <w:sz w:val="24"/>
                                <w:szCs w:val="24"/>
                              </w:rPr>
                              <w:t>T</w:t>
                            </w:r>
                            <w:r w:rsidR="00493FF7">
                              <w:rPr>
                                <w:rFonts w:ascii="Arial Rounded MT Bold" w:hAnsi="Arial Rounded MT Bold"/>
                                <w:color w:val="000000" w:themeColor="text1"/>
                                <w:sz w:val="24"/>
                                <w:szCs w:val="24"/>
                              </w:rPr>
                              <w:t xml:space="preserve">o be able to plan future activities by looking </w:t>
                            </w:r>
                            <w:r w:rsidR="000757E9">
                              <w:rPr>
                                <w:rFonts w:ascii="Arial Rounded MT Bold" w:hAnsi="Arial Rounded MT Bold"/>
                                <w:color w:val="000000" w:themeColor="text1"/>
                                <w:sz w:val="24"/>
                                <w:szCs w:val="24"/>
                              </w:rPr>
                              <w:t>back</w:t>
                            </w:r>
                            <w:r w:rsidR="00C306E7">
                              <w:rPr>
                                <w:rFonts w:ascii="Arial Rounded MT Bold" w:hAnsi="Arial Rounded MT Bold"/>
                                <w:color w:val="000000" w:themeColor="text1"/>
                                <w:sz w:val="24"/>
                                <w:szCs w:val="24"/>
                              </w:rPr>
                              <w:t>, processing</w:t>
                            </w:r>
                            <w:r w:rsidR="00436DE4">
                              <w:rPr>
                                <w:rFonts w:ascii="Arial Rounded MT Bold" w:hAnsi="Arial Rounded MT Bold"/>
                                <w:color w:val="000000" w:themeColor="text1"/>
                                <w:sz w:val="24"/>
                                <w:szCs w:val="24"/>
                              </w:rPr>
                              <w:t xml:space="preserve"> and </w:t>
                            </w:r>
                            <w:r w:rsidR="00436DE4">
                              <w:rPr>
                                <w:rFonts w:ascii="Arial Rounded MT Bold" w:hAnsi="Arial Rounded MT Bold"/>
                                <w:color w:val="000000" w:themeColor="text1"/>
                                <w:sz w:val="24"/>
                                <w:szCs w:val="24"/>
                              </w:rPr>
                              <w:t>evaluating</w:t>
                            </w:r>
                            <w:r w:rsidR="00C306E7">
                              <w:rPr>
                                <w:rFonts w:ascii="Arial Rounded MT Bold" w:hAnsi="Arial Rounded MT Bold"/>
                                <w:color w:val="000000" w:themeColor="text1"/>
                                <w:sz w:val="24"/>
                                <w:szCs w:val="24"/>
                              </w:rPr>
                              <w:t xml:space="preserve"> what has just happened.</w:t>
                            </w:r>
                          </w:p>
                          <w:p w14:paraId="796B93C4" w14:textId="2B997E9A" w:rsidR="002469D3" w:rsidRPr="00F6207C" w:rsidRDefault="002469D3"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w:t>
                            </w:r>
                            <w:r w:rsidR="00E31530">
                              <w:rPr>
                                <w:rFonts w:ascii="Arial Rounded MT Bold" w:hAnsi="Arial Rounded MT Bold"/>
                                <w:color w:val="000000" w:themeColor="text1"/>
                                <w:sz w:val="24"/>
                                <w:szCs w:val="24"/>
                              </w:rPr>
                              <w:t>Lindon</w:t>
                            </w:r>
                            <w:r w:rsidR="00FE09B4">
                              <w:rPr>
                                <w:rFonts w:ascii="Arial Rounded MT Bold" w:hAnsi="Arial Rounded MT Bold"/>
                                <w:color w:val="000000" w:themeColor="text1"/>
                                <w:sz w:val="24"/>
                                <w:szCs w:val="24"/>
                              </w:rPr>
                              <w:t xml:space="preserve"> and </w:t>
                            </w:r>
                            <w:proofErr w:type="spellStart"/>
                            <w:r w:rsidR="00FE09B4">
                              <w:rPr>
                                <w:rFonts w:ascii="Arial Rounded MT Bold" w:hAnsi="Arial Rounded MT Bold"/>
                                <w:color w:val="000000" w:themeColor="text1"/>
                                <w:sz w:val="24"/>
                                <w:szCs w:val="24"/>
                              </w:rPr>
                              <w:t>Trodd</w:t>
                            </w:r>
                            <w:proofErr w:type="spellEnd"/>
                            <w:r w:rsidR="00FE09B4">
                              <w:rPr>
                                <w:rFonts w:ascii="Arial Rounded MT Bold" w:hAnsi="Arial Rounded MT Bold"/>
                                <w:color w:val="000000" w:themeColor="text1"/>
                                <w:sz w:val="24"/>
                                <w:szCs w:val="24"/>
                              </w:rPr>
                              <w:t>,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B98D6" id="Rectangle: Folded Corner 12" o:spid="_x0000_s1031" type="#_x0000_t65" style="position:absolute;margin-left:568.5pt;margin-top:-48.35pt;width:256.8pt;height:293.3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" adj="19537" fillcolor="#bdd6ee [1300]" strokecolor="#9cc2e5 [1940]" strokeweight="1pt">
                <v:stroke joinstyle="miter"/>
                <v:textbox>
                  <w:txbxContent>
                    <w:p w14:paraId="3F649AAE" w14:textId="2515259D" w:rsidR="00C963C8" w:rsidRPr="000C0316" w:rsidRDefault="00C963C8" w:rsidP="00C963C8">
                      <w:pPr>
                        <w:jc w:val="center"/>
                        <w:rPr>
                          <w:rFonts w:ascii="Arial Rounded MT Bold" w:hAnsi="Arial Rounded MT Bold"/>
                          <w:b/>
                          <w:bCs/>
                          <w:color w:val="000000" w:themeColor="text1"/>
                          <w:sz w:val="24"/>
                          <w:szCs w:val="24"/>
                        </w:rPr>
                      </w:pPr>
                      <w:r>
                        <w:rPr>
                          <w:rFonts w:ascii="Arial Rounded MT Bold" w:hAnsi="Arial Rounded MT Bold"/>
                          <w:b/>
                          <w:bCs/>
                          <w:color w:val="000000" w:themeColor="text1"/>
                          <w:sz w:val="24"/>
                          <w:szCs w:val="24"/>
                        </w:rPr>
                        <w:t>When to</w:t>
                      </w:r>
                      <w:r w:rsidRPr="000C0316">
                        <w:rPr>
                          <w:rFonts w:ascii="Arial Rounded MT Bold" w:hAnsi="Arial Rounded MT Bold"/>
                          <w:b/>
                          <w:bCs/>
                          <w:color w:val="000000" w:themeColor="text1"/>
                          <w:sz w:val="24"/>
                          <w:szCs w:val="24"/>
                        </w:rPr>
                        <w:t xml:space="preserve"> reflect?</w:t>
                      </w:r>
                    </w:p>
                    <w:p w14:paraId="452497DF" w14:textId="35E17347" w:rsidR="00AD6400" w:rsidRDefault="002B466E"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Reflection is an ongoing process. </w:t>
                      </w:r>
                      <w:r w:rsidR="002D329C">
                        <w:rPr>
                          <w:rFonts w:ascii="Arial Rounded MT Bold" w:hAnsi="Arial Rounded MT Bold"/>
                          <w:color w:val="000000" w:themeColor="text1"/>
                          <w:sz w:val="24"/>
                          <w:szCs w:val="24"/>
                        </w:rPr>
                        <w:t>Practitioners should</w:t>
                      </w:r>
                      <w:r w:rsidR="0094273C">
                        <w:rPr>
                          <w:rFonts w:ascii="Arial Rounded MT Bold" w:hAnsi="Arial Rounded MT Bold"/>
                          <w:color w:val="000000" w:themeColor="text1"/>
                          <w:sz w:val="24"/>
                          <w:szCs w:val="24"/>
                        </w:rPr>
                        <w:t>:</w:t>
                      </w:r>
                    </w:p>
                    <w:p w14:paraId="78A13664" w14:textId="25103B58" w:rsidR="0094273C" w:rsidRDefault="0094273C"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Reflect In Action and Reflect On Action</w:t>
                      </w:r>
                    </w:p>
                    <w:p w14:paraId="7AC15C8E" w14:textId="317C0664" w:rsidR="0094273C" w:rsidRDefault="004849A7"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Reflect In Action is a useful tool for the more knowledgeable practitioner who is able to </w:t>
                      </w:r>
                      <w:r w:rsidR="00DD420F">
                        <w:rPr>
                          <w:rFonts w:ascii="Arial Rounded MT Bold" w:hAnsi="Arial Rounded MT Bold"/>
                          <w:color w:val="000000" w:themeColor="text1"/>
                          <w:sz w:val="24"/>
                          <w:szCs w:val="24"/>
                        </w:rPr>
                        <w:t>make dynamic decisions based on what is happening in the moment.</w:t>
                      </w:r>
                    </w:p>
                    <w:p w14:paraId="7E0E097C" w14:textId="73F91C12" w:rsidR="00240A45" w:rsidRDefault="00240A45"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Reflect On Action is a valuable tool for </w:t>
                      </w:r>
                      <w:r w:rsidR="00B05793">
                        <w:rPr>
                          <w:rFonts w:ascii="Arial Rounded MT Bold" w:hAnsi="Arial Rounded MT Bold"/>
                          <w:color w:val="000000" w:themeColor="text1"/>
                          <w:sz w:val="24"/>
                          <w:szCs w:val="24"/>
                        </w:rPr>
                        <w:t xml:space="preserve">practitioners with less </w:t>
                      </w:r>
                      <w:r w:rsidR="00493FF7">
                        <w:rPr>
                          <w:rFonts w:ascii="Arial Rounded MT Bold" w:hAnsi="Arial Rounded MT Bold"/>
                          <w:color w:val="000000" w:themeColor="text1"/>
                          <w:sz w:val="24"/>
                          <w:szCs w:val="24"/>
                        </w:rPr>
                        <w:t>experience</w:t>
                      </w:r>
                      <w:r w:rsidR="00DF2B6A">
                        <w:rPr>
                          <w:rFonts w:ascii="Arial Rounded MT Bold" w:hAnsi="Arial Rounded MT Bold"/>
                          <w:color w:val="000000" w:themeColor="text1"/>
                          <w:sz w:val="24"/>
                          <w:szCs w:val="24"/>
                        </w:rPr>
                        <w:t>.</w:t>
                      </w:r>
                      <w:r w:rsidR="00493FF7">
                        <w:rPr>
                          <w:rFonts w:ascii="Arial Rounded MT Bold" w:hAnsi="Arial Rounded MT Bold"/>
                          <w:color w:val="000000" w:themeColor="text1"/>
                          <w:sz w:val="24"/>
                          <w:szCs w:val="24"/>
                        </w:rPr>
                        <w:t xml:space="preserve"> </w:t>
                      </w:r>
                      <w:r w:rsidR="00DF2B6A">
                        <w:rPr>
                          <w:rFonts w:ascii="Arial Rounded MT Bold" w:hAnsi="Arial Rounded MT Bold"/>
                          <w:color w:val="000000" w:themeColor="text1"/>
                          <w:sz w:val="24"/>
                          <w:szCs w:val="24"/>
                        </w:rPr>
                        <w:t>T</w:t>
                      </w:r>
                      <w:r w:rsidR="00493FF7">
                        <w:rPr>
                          <w:rFonts w:ascii="Arial Rounded MT Bold" w:hAnsi="Arial Rounded MT Bold"/>
                          <w:color w:val="000000" w:themeColor="text1"/>
                          <w:sz w:val="24"/>
                          <w:szCs w:val="24"/>
                        </w:rPr>
                        <w:t xml:space="preserve">o be able to plan future activities by looking </w:t>
                      </w:r>
                      <w:r w:rsidR="000757E9">
                        <w:rPr>
                          <w:rFonts w:ascii="Arial Rounded MT Bold" w:hAnsi="Arial Rounded MT Bold"/>
                          <w:color w:val="000000" w:themeColor="text1"/>
                          <w:sz w:val="24"/>
                          <w:szCs w:val="24"/>
                        </w:rPr>
                        <w:t>back</w:t>
                      </w:r>
                      <w:r w:rsidR="00C306E7">
                        <w:rPr>
                          <w:rFonts w:ascii="Arial Rounded MT Bold" w:hAnsi="Arial Rounded MT Bold"/>
                          <w:color w:val="000000" w:themeColor="text1"/>
                          <w:sz w:val="24"/>
                          <w:szCs w:val="24"/>
                        </w:rPr>
                        <w:t>, processing</w:t>
                      </w:r>
                      <w:r w:rsidR="00436DE4">
                        <w:rPr>
                          <w:rFonts w:ascii="Arial Rounded MT Bold" w:hAnsi="Arial Rounded MT Bold"/>
                          <w:color w:val="000000" w:themeColor="text1"/>
                          <w:sz w:val="24"/>
                          <w:szCs w:val="24"/>
                        </w:rPr>
                        <w:t xml:space="preserve"> and </w:t>
                      </w:r>
                      <w:r w:rsidR="00436DE4">
                        <w:rPr>
                          <w:rFonts w:ascii="Arial Rounded MT Bold" w:hAnsi="Arial Rounded MT Bold"/>
                          <w:color w:val="000000" w:themeColor="text1"/>
                          <w:sz w:val="24"/>
                          <w:szCs w:val="24"/>
                        </w:rPr>
                        <w:t>evaluating</w:t>
                      </w:r>
                      <w:r w:rsidR="00C306E7">
                        <w:rPr>
                          <w:rFonts w:ascii="Arial Rounded MT Bold" w:hAnsi="Arial Rounded MT Bold"/>
                          <w:color w:val="000000" w:themeColor="text1"/>
                          <w:sz w:val="24"/>
                          <w:szCs w:val="24"/>
                        </w:rPr>
                        <w:t xml:space="preserve"> what has just happened.</w:t>
                      </w:r>
                    </w:p>
                    <w:p w14:paraId="796B93C4" w14:textId="2B997E9A" w:rsidR="002469D3" w:rsidRPr="00F6207C" w:rsidRDefault="002469D3" w:rsidP="00F6207C">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w:t>
                      </w:r>
                      <w:r w:rsidR="00E31530">
                        <w:rPr>
                          <w:rFonts w:ascii="Arial Rounded MT Bold" w:hAnsi="Arial Rounded MT Bold"/>
                          <w:color w:val="000000" w:themeColor="text1"/>
                          <w:sz w:val="24"/>
                          <w:szCs w:val="24"/>
                        </w:rPr>
                        <w:t>Lindon</w:t>
                      </w:r>
                      <w:r w:rsidR="00FE09B4">
                        <w:rPr>
                          <w:rFonts w:ascii="Arial Rounded MT Bold" w:hAnsi="Arial Rounded MT Bold"/>
                          <w:color w:val="000000" w:themeColor="text1"/>
                          <w:sz w:val="24"/>
                          <w:szCs w:val="24"/>
                        </w:rPr>
                        <w:t xml:space="preserve"> and </w:t>
                      </w:r>
                      <w:proofErr w:type="spellStart"/>
                      <w:r w:rsidR="00FE09B4">
                        <w:rPr>
                          <w:rFonts w:ascii="Arial Rounded MT Bold" w:hAnsi="Arial Rounded MT Bold"/>
                          <w:color w:val="000000" w:themeColor="text1"/>
                          <w:sz w:val="24"/>
                          <w:szCs w:val="24"/>
                        </w:rPr>
                        <w:t>Trodd</w:t>
                      </w:r>
                      <w:proofErr w:type="spellEnd"/>
                      <w:r w:rsidR="00FE09B4">
                        <w:rPr>
                          <w:rFonts w:ascii="Arial Rounded MT Bold" w:hAnsi="Arial Rounded MT Bold"/>
                          <w:color w:val="000000" w:themeColor="text1"/>
                          <w:sz w:val="24"/>
                          <w:szCs w:val="24"/>
                        </w:rPr>
                        <w:t>, 2016).</w:t>
                      </w:r>
                    </w:p>
                  </w:txbxContent>
                </v:textbox>
                <w10:wrap anchorx="page"/>
              </v:shape>
            </w:pict>
          </mc:Fallback>
        </mc:AlternateContent>
      </w:r>
      <w:r w:rsidR="00FB0370" w:rsidRPr="00AD6400">
        <w:rPr>
          <w:rFonts w:ascii="Arial" w:hAnsi="Arial" w:cs="Arial"/>
          <w:b/>
          <w:noProof/>
          <w:color w:val="000000" w:themeColor="text1"/>
        </w:rPr>
        <mc:AlternateContent>
          <mc:Choice Requires="wps">
            <w:drawing>
              <wp:anchor distT="0" distB="0" distL="114300" distR="114300" simplePos="0" relativeHeight="251677696" behindDoc="0" locked="0" layoutInCell="1" allowOverlap="1" wp14:anchorId="52957A39" wp14:editId="2F6CBDF0">
                <wp:simplePos x="0" y="0"/>
                <wp:positionH relativeFrom="margin">
                  <wp:align>center</wp:align>
                </wp:positionH>
                <wp:positionV relativeFrom="paragraph">
                  <wp:posOffset>-19050</wp:posOffset>
                </wp:positionV>
                <wp:extent cx="3261815" cy="3152633"/>
                <wp:effectExtent l="0" t="0" r="53340" b="10160"/>
                <wp:wrapNone/>
                <wp:docPr id="13" name="Rectangle: Folded Corner 13"/>
                <wp:cNvGraphicFramePr/>
                <a:graphic xmlns:a="http://schemas.openxmlformats.org/drawingml/2006/main">
                  <a:graphicData uri="http://schemas.microsoft.com/office/word/2010/wordprocessingShape">
                    <wps:wsp>
                      <wps:cNvSpPr/>
                      <wps:spPr>
                        <a:xfrm>
                          <a:off x="0" y="0"/>
                          <a:ext cx="3261815" cy="3152633"/>
                        </a:xfrm>
                        <a:prstGeom prst="foldedCorner">
                          <a:avLst/>
                        </a:prstGeom>
                        <a:solidFill>
                          <a:schemeClr val="accent1">
                            <a:lumMod val="40000"/>
                            <a:lumOff val="6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A49AA7" w14:textId="3ACAD3DD" w:rsidR="00C963C8" w:rsidRPr="000C0316" w:rsidRDefault="00C963C8" w:rsidP="00C963C8">
                            <w:pPr>
                              <w:jc w:val="center"/>
                              <w:rPr>
                                <w:rFonts w:ascii="Arial Rounded MT Bold" w:hAnsi="Arial Rounded MT Bold"/>
                                <w:b/>
                                <w:bCs/>
                                <w:color w:val="000000" w:themeColor="text1"/>
                                <w:sz w:val="24"/>
                                <w:szCs w:val="24"/>
                              </w:rPr>
                            </w:pPr>
                            <w:r>
                              <w:rPr>
                                <w:rFonts w:ascii="Arial Rounded MT Bold" w:hAnsi="Arial Rounded MT Bold"/>
                                <w:b/>
                                <w:bCs/>
                                <w:color w:val="000000" w:themeColor="text1"/>
                                <w:sz w:val="24"/>
                                <w:szCs w:val="24"/>
                              </w:rPr>
                              <w:t>Who should</w:t>
                            </w:r>
                            <w:r w:rsidRPr="000C0316">
                              <w:rPr>
                                <w:rFonts w:ascii="Arial Rounded MT Bold" w:hAnsi="Arial Rounded MT Bold"/>
                                <w:b/>
                                <w:bCs/>
                                <w:color w:val="000000" w:themeColor="text1"/>
                                <w:sz w:val="24"/>
                                <w:szCs w:val="24"/>
                              </w:rPr>
                              <w:t xml:space="preserve"> reflect?</w:t>
                            </w:r>
                          </w:p>
                          <w:p w14:paraId="3B7B4B4F" w14:textId="24F97596" w:rsidR="00AD6400" w:rsidRDefault="00C90B5A"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EVERYBODY!</w:t>
                            </w:r>
                          </w:p>
                          <w:p w14:paraId="1D68CC5B" w14:textId="5774AF56" w:rsidR="007B42C5" w:rsidRDefault="000461F7" w:rsidP="007B42C5">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Whilst it may feel </w:t>
                            </w:r>
                            <w:r w:rsidR="007B42C5">
                              <w:rPr>
                                <w:rFonts w:ascii="Arial Rounded MT Bold" w:hAnsi="Arial Rounded MT Bold"/>
                                <w:color w:val="000000" w:themeColor="text1"/>
                                <w:sz w:val="24"/>
                                <w:szCs w:val="24"/>
                              </w:rPr>
                              <w:t>difficult, selfish or embarrassing; all practitioners should reflect as an important part of learning</w:t>
                            </w:r>
                            <w:r w:rsidR="003B2F6F">
                              <w:rPr>
                                <w:rFonts w:ascii="Arial Rounded MT Bold" w:hAnsi="Arial Rounded MT Bold"/>
                                <w:color w:val="000000" w:themeColor="text1"/>
                                <w:sz w:val="24"/>
                                <w:szCs w:val="24"/>
                              </w:rPr>
                              <w:t xml:space="preserve"> and a way of self-evaluation.</w:t>
                            </w:r>
                          </w:p>
                          <w:p w14:paraId="32774C09" w14:textId="78611993" w:rsidR="003B2F6F" w:rsidRPr="00780714" w:rsidRDefault="00FD60D1" w:rsidP="007B42C5">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Practitioners should be asking themselves </w:t>
                            </w:r>
                            <w:r w:rsidR="00C13223">
                              <w:rPr>
                                <w:rFonts w:ascii="Arial Rounded MT Bold" w:hAnsi="Arial Rounded MT Bold"/>
                                <w:color w:val="000000" w:themeColor="text1"/>
                                <w:sz w:val="24"/>
                                <w:szCs w:val="24"/>
                              </w:rPr>
                              <w:t>what are their strengths, weaknesses, skills, problems, achievements</w:t>
                            </w:r>
                            <w:r w:rsidR="009949DA">
                              <w:rPr>
                                <w:rFonts w:ascii="Arial Rounded MT Bold" w:hAnsi="Arial Rounded MT Bold"/>
                                <w:color w:val="000000" w:themeColor="text1"/>
                                <w:sz w:val="24"/>
                                <w:szCs w:val="24"/>
                              </w:rPr>
                              <w:t xml:space="preserve"> and </w:t>
                            </w:r>
                            <w:r w:rsidR="006B6D41">
                              <w:rPr>
                                <w:rFonts w:ascii="Arial Rounded MT Bold" w:hAnsi="Arial Rounded MT Bold"/>
                                <w:color w:val="000000" w:themeColor="text1"/>
                                <w:sz w:val="24"/>
                                <w:szCs w:val="24"/>
                              </w:rPr>
                              <w:t>are they happy</w:t>
                            </w:r>
                            <w:r w:rsidR="00D71C74">
                              <w:rPr>
                                <w:rFonts w:ascii="Arial Rounded MT Bold" w:hAnsi="Arial Rounded MT Bold"/>
                                <w:color w:val="000000" w:themeColor="text1"/>
                                <w:sz w:val="24"/>
                                <w:szCs w:val="24"/>
                              </w:rPr>
                              <w:t xml:space="preserve"> on a daily basis</w:t>
                            </w:r>
                            <w:r w:rsidR="00796DA9">
                              <w:rPr>
                                <w:rFonts w:ascii="Arial Rounded MT Bold" w:hAnsi="Arial Rounded MT Bold"/>
                                <w:color w:val="000000" w:themeColor="text1"/>
                                <w:sz w:val="24"/>
                                <w:szCs w:val="24"/>
                              </w:rPr>
                              <w:t xml:space="preserve"> (</w:t>
                            </w:r>
                            <w:r w:rsidR="009C3C63">
                              <w:rPr>
                                <w:rFonts w:ascii="Arial Rounded MT Bold" w:hAnsi="Arial Rounded MT Bold"/>
                                <w:color w:val="000000" w:themeColor="text1"/>
                                <w:sz w:val="24"/>
                                <w:szCs w:val="24"/>
                              </w:rPr>
                              <w:t>The Open University,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57A39" id="Rectangle: Folded Corner 13" o:spid="_x0000_s1032" type="#_x0000_t65" style="position:absolute;margin-left:0;margin-top:-1.5pt;width:256.85pt;height:248.2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" adj="18000" fillcolor="#bdd6ee [1300]" strokecolor="#9cc2e5 [1940]" strokeweight="1pt">
                <v:stroke joinstyle="miter"/>
                <v:textbox>
                  <w:txbxContent>
                    <w:p w14:paraId="31A49AA7" w14:textId="3ACAD3DD" w:rsidR="00C963C8" w:rsidRPr="000C0316" w:rsidRDefault="00C963C8" w:rsidP="00C963C8">
                      <w:pPr>
                        <w:jc w:val="center"/>
                        <w:rPr>
                          <w:rFonts w:ascii="Arial Rounded MT Bold" w:hAnsi="Arial Rounded MT Bold"/>
                          <w:b/>
                          <w:bCs/>
                          <w:color w:val="000000" w:themeColor="text1"/>
                          <w:sz w:val="24"/>
                          <w:szCs w:val="24"/>
                        </w:rPr>
                      </w:pPr>
                      <w:r>
                        <w:rPr>
                          <w:rFonts w:ascii="Arial Rounded MT Bold" w:hAnsi="Arial Rounded MT Bold"/>
                          <w:b/>
                          <w:bCs/>
                          <w:color w:val="000000" w:themeColor="text1"/>
                          <w:sz w:val="24"/>
                          <w:szCs w:val="24"/>
                        </w:rPr>
                        <w:t>Who should</w:t>
                      </w:r>
                      <w:r w:rsidRPr="000C0316">
                        <w:rPr>
                          <w:rFonts w:ascii="Arial Rounded MT Bold" w:hAnsi="Arial Rounded MT Bold"/>
                          <w:b/>
                          <w:bCs/>
                          <w:color w:val="000000" w:themeColor="text1"/>
                          <w:sz w:val="24"/>
                          <w:szCs w:val="24"/>
                        </w:rPr>
                        <w:t xml:space="preserve"> reflect?</w:t>
                      </w:r>
                    </w:p>
                    <w:p w14:paraId="3B7B4B4F" w14:textId="24F97596" w:rsidR="00AD6400" w:rsidRDefault="00C90B5A"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EVERYBODY!</w:t>
                      </w:r>
                    </w:p>
                    <w:p w14:paraId="1D68CC5B" w14:textId="5774AF56" w:rsidR="007B42C5" w:rsidRDefault="000461F7" w:rsidP="007B42C5">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Whilst it may feel </w:t>
                      </w:r>
                      <w:r w:rsidR="007B42C5">
                        <w:rPr>
                          <w:rFonts w:ascii="Arial Rounded MT Bold" w:hAnsi="Arial Rounded MT Bold"/>
                          <w:color w:val="000000" w:themeColor="text1"/>
                          <w:sz w:val="24"/>
                          <w:szCs w:val="24"/>
                        </w:rPr>
                        <w:t>difficult, selfish or embarrassing; all practitioners should reflect as an important part of learning</w:t>
                      </w:r>
                      <w:r w:rsidR="003B2F6F">
                        <w:rPr>
                          <w:rFonts w:ascii="Arial Rounded MT Bold" w:hAnsi="Arial Rounded MT Bold"/>
                          <w:color w:val="000000" w:themeColor="text1"/>
                          <w:sz w:val="24"/>
                          <w:szCs w:val="24"/>
                        </w:rPr>
                        <w:t xml:space="preserve"> and a way of self-evaluation.</w:t>
                      </w:r>
                    </w:p>
                    <w:p w14:paraId="32774C09" w14:textId="78611993" w:rsidR="003B2F6F" w:rsidRPr="00780714" w:rsidRDefault="00FD60D1" w:rsidP="007B42C5">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Practitioners should be asking themselves </w:t>
                      </w:r>
                      <w:r w:rsidR="00C13223">
                        <w:rPr>
                          <w:rFonts w:ascii="Arial Rounded MT Bold" w:hAnsi="Arial Rounded MT Bold"/>
                          <w:color w:val="000000" w:themeColor="text1"/>
                          <w:sz w:val="24"/>
                          <w:szCs w:val="24"/>
                        </w:rPr>
                        <w:t>what are their strengths, weaknesses, skills, problems, achievements</w:t>
                      </w:r>
                      <w:r w:rsidR="009949DA">
                        <w:rPr>
                          <w:rFonts w:ascii="Arial Rounded MT Bold" w:hAnsi="Arial Rounded MT Bold"/>
                          <w:color w:val="000000" w:themeColor="text1"/>
                          <w:sz w:val="24"/>
                          <w:szCs w:val="24"/>
                        </w:rPr>
                        <w:t xml:space="preserve"> and </w:t>
                      </w:r>
                      <w:r w:rsidR="006B6D41">
                        <w:rPr>
                          <w:rFonts w:ascii="Arial Rounded MT Bold" w:hAnsi="Arial Rounded MT Bold"/>
                          <w:color w:val="000000" w:themeColor="text1"/>
                          <w:sz w:val="24"/>
                          <w:szCs w:val="24"/>
                        </w:rPr>
                        <w:t>are they happy</w:t>
                      </w:r>
                      <w:r w:rsidR="00D71C74">
                        <w:rPr>
                          <w:rFonts w:ascii="Arial Rounded MT Bold" w:hAnsi="Arial Rounded MT Bold"/>
                          <w:color w:val="000000" w:themeColor="text1"/>
                          <w:sz w:val="24"/>
                          <w:szCs w:val="24"/>
                        </w:rPr>
                        <w:t xml:space="preserve"> on a daily basis</w:t>
                      </w:r>
                      <w:r w:rsidR="00796DA9">
                        <w:rPr>
                          <w:rFonts w:ascii="Arial Rounded MT Bold" w:hAnsi="Arial Rounded MT Bold"/>
                          <w:color w:val="000000" w:themeColor="text1"/>
                          <w:sz w:val="24"/>
                          <w:szCs w:val="24"/>
                        </w:rPr>
                        <w:t xml:space="preserve"> (</w:t>
                      </w:r>
                      <w:r w:rsidR="009C3C63">
                        <w:rPr>
                          <w:rFonts w:ascii="Arial Rounded MT Bold" w:hAnsi="Arial Rounded MT Bold"/>
                          <w:color w:val="000000" w:themeColor="text1"/>
                          <w:sz w:val="24"/>
                          <w:szCs w:val="24"/>
                        </w:rPr>
                        <w:t>The Open University, 2019).</w:t>
                      </w:r>
                    </w:p>
                  </w:txbxContent>
                </v:textbox>
                <w10:wrap anchorx="margin"/>
              </v:shape>
            </w:pict>
          </mc:Fallback>
        </mc:AlternateContent>
      </w:r>
    </w:p>
    <w:p w14:paraId="5AB1DF42" w14:textId="68563EA7" w:rsidR="00FB0370" w:rsidRDefault="00FB0370" w:rsidP="008C2959">
      <w:pPr>
        <w:rPr>
          <w:rFonts w:ascii="Arial" w:hAnsi="Arial" w:cs="Arial"/>
          <w:b/>
        </w:rPr>
      </w:pPr>
    </w:p>
    <w:p w14:paraId="3E401BA3" w14:textId="36B83D73" w:rsidR="00FB0370" w:rsidRDefault="00FB0370" w:rsidP="008C2959">
      <w:pPr>
        <w:rPr>
          <w:rFonts w:ascii="Arial" w:hAnsi="Arial" w:cs="Arial"/>
          <w:b/>
        </w:rPr>
      </w:pPr>
    </w:p>
    <w:p w14:paraId="5C2704C9" w14:textId="67A4852D" w:rsidR="00FB0370" w:rsidRDefault="00FB0370" w:rsidP="008C2959">
      <w:pPr>
        <w:rPr>
          <w:rFonts w:ascii="Arial" w:hAnsi="Arial" w:cs="Arial"/>
          <w:b/>
        </w:rPr>
      </w:pPr>
    </w:p>
    <w:p w14:paraId="2D960702" w14:textId="354530A0" w:rsidR="00FB0370" w:rsidRDefault="00FB0370" w:rsidP="008C2959">
      <w:pPr>
        <w:rPr>
          <w:rFonts w:ascii="Arial" w:hAnsi="Arial" w:cs="Arial"/>
          <w:b/>
        </w:rPr>
      </w:pPr>
    </w:p>
    <w:p w14:paraId="003879B3" w14:textId="6BD2EAA8" w:rsidR="00FB0370" w:rsidRDefault="00FB0370" w:rsidP="008C2959">
      <w:pPr>
        <w:rPr>
          <w:rFonts w:ascii="Arial" w:hAnsi="Arial" w:cs="Arial"/>
          <w:b/>
        </w:rPr>
      </w:pPr>
    </w:p>
    <w:p w14:paraId="7BA70E8D" w14:textId="1263DCDD" w:rsidR="00FB0370" w:rsidRDefault="00FB0370" w:rsidP="008C2959">
      <w:pPr>
        <w:rPr>
          <w:rFonts w:ascii="Arial" w:hAnsi="Arial" w:cs="Arial"/>
          <w:b/>
        </w:rPr>
      </w:pPr>
    </w:p>
    <w:p w14:paraId="6264874A" w14:textId="5087487B" w:rsidR="00FB0370" w:rsidRDefault="00FB0370" w:rsidP="008C2959">
      <w:pPr>
        <w:rPr>
          <w:rFonts w:ascii="Arial" w:hAnsi="Arial" w:cs="Arial"/>
          <w:b/>
        </w:rPr>
      </w:pPr>
    </w:p>
    <w:p w14:paraId="32C8D1BC" w14:textId="7D161421" w:rsidR="00FB0370" w:rsidRDefault="00FB0370" w:rsidP="008C2959">
      <w:pPr>
        <w:rPr>
          <w:rFonts w:ascii="Arial" w:hAnsi="Arial" w:cs="Arial"/>
          <w:b/>
        </w:rPr>
      </w:pPr>
    </w:p>
    <w:p w14:paraId="1C5B6AFD" w14:textId="2554B656" w:rsidR="00FB0370" w:rsidRDefault="00FB0370" w:rsidP="008C2959">
      <w:pPr>
        <w:rPr>
          <w:rFonts w:ascii="Arial" w:hAnsi="Arial" w:cs="Arial"/>
          <w:b/>
        </w:rPr>
      </w:pPr>
    </w:p>
    <w:p w14:paraId="5BB75261" w14:textId="2832E297" w:rsidR="00FB0370" w:rsidRDefault="00FB0370" w:rsidP="008C2959">
      <w:pPr>
        <w:rPr>
          <w:rFonts w:ascii="Arial" w:hAnsi="Arial" w:cs="Arial"/>
          <w:b/>
        </w:rPr>
      </w:pPr>
    </w:p>
    <w:p w14:paraId="0EAF589C" w14:textId="3945DC00" w:rsidR="00FB0370" w:rsidRDefault="00262F81" w:rsidP="008C2959">
      <w:pPr>
        <w:rPr>
          <w:rFonts w:ascii="Arial" w:hAnsi="Arial" w:cs="Arial"/>
          <w:b/>
        </w:rPr>
      </w:pPr>
      <w:r>
        <w:rPr>
          <w:rFonts w:ascii="Arial" w:hAnsi="Arial" w:cs="Arial"/>
          <w:b/>
          <w:noProof/>
        </w:rPr>
        <mc:AlternateContent>
          <mc:Choice Requires="wps">
            <w:drawing>
              <wp:anchor distT="0" distB="0" distL="114300" distR="114300" simplePos="0" relativeHeight="251669504" behindDoc="0" locked="0" layoutInCell="1" allowOverlap="1" wp14:anchorId="5CCB2A23" wp14:editId="1846DEE8">
                <wp:simplePos x="0" y="0"/>
                <wp:positionH relativeFrom="column">
                  <wp:posOffset>-683288</wp:posOffset>
                </wp:positionH>
                <wp:positionV relativeFrom="paragraph">
                  <wp:posOffset>281403</wp:posOffset>
                </wp:positionV>
                <wp:extent cx="3261360" cy="3161895"/>
                <wp:effectExtent l="0" t="0" r="53340" b="19685"/>
                <wp:wrapNone/>
                <wp:docPr id="8" name="Rectangle: Folded Corner 8"/>
                <wp:cNvGraphicFramePr/>
                <a:graphic xmlns:a="http://schemas.openxmlformats.org/drawingml/2006/main">
                  <a:graphicData uri="http://schemas.microsoft.com/office/word/2010/wordprocessingShape">
                    <wps:wsp>
                      <wps:cNvSpPr/>
                      <wps:spPr>
                        <a:xfrm>
                          <a:off x="0" y="0"/>
                          <a:ext cx="3261360" cy="3161895"/>
                        </a:xfrm>
                        <a:prstGeom prst="foldedCorner">
                          <a:avLst>
                            <a:gd name="adj" fmla="val 11372"/>
                          </a:avLst>
                        </a:prstGeom>
                        <a:solidFill>
                          <a:schemeClr val="accent1">
                            <a:lumMod val="40000"/>
                            <a:lumOff val="6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8E2BB3" w14:textId="34E8C66C" w:rsidR="00C963C8" w:rsidRPr="000C0316" w:rsidRDefault="00C963C8" w:rsidP="00C963C8">
                            <w:pPr>
                              <w:jc w:val="center"/>
                              <w:rPr>
                                <w:rFonts w:ascii="Arial Rounded MT Bold" w:hAnsi="Arial Rounded MT Bold"/>
                                <w:b/>
                                <w:bCs/>
                                <w:color w:val="000000" w:themeColor="text1"/>
                                <w:sz w:val="24"/>
                                <w:szCs w:val="24"/>
                              </w:rPr>
                            </w:pPr>
                            <w:r w:rsidRPr="000C0316">
                              <w:rPr>
                                <w:rFonts w:ascii="Arial Rounded MT Bold" w:hAnsi="Arial Rounded MT Bold"/>
                                <w:b/>
                                <w:bCs/>
                                <w:color w:val="000000" w:themeColor="text1"/>
                                <w:sz w:val="24"/>
                                <w:szCs w:val="24"/>
                              </w:rPr>
                              <w:t>Wh</w:t>
                            </w:r>
                            <w:r>
                              <w:rPr>
                                <w:rFonts w:ascii="Arial Rounded MT Bold" w:hAnsi="Arial Rounded MT Bold"/>
                                <w:b/>
                                <w:bCs/>
                                <w:color w:val="000000" w:themeColor="text1"/>
                                <w:sz w:val="24"/>
                                <w:szCs w:val="24"/>
                              </w:rPr>
                              <w:t>ere to</w:t>
                            </w:r>
                            <w:r w:rsidRPr="000C0316">
                              <w:rPr>
                                <w:rFonts w:ascii="Arial Rounded MT Bold" w:hAnsi="Arial Rounded MT Bold"/>
                                <w:b/>
                                <w:bCs/>
                                <w:color w:val="000000" w:themeColor="text1"/>
                                <w:sz w:val="24"/>
                                <w:szCs w:val="24"/>
                              </w:rPr>
                              <w:t xml:space="preserve"> reflect?</w:t>
                            </w:r>
                          </w:p>
                          <w:p w14:paraId="40A92152" w14:textId="6CA365CE" w:rsidR="00AD6400" w:rsidRDefault="00BC2DDD"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Practitioners can reflect anywhere. </w:t>
                            </w:r>
                            <w:r w:rsidR="00491D38">
                              <w:rPr>
                                <w:rFonts w:ascii="Arial Rounded MT Bold" w:hAnsi="Arial Rounded MT Bold"/>
                                <w:color w:val="000000" w:themeColor="text1"/>
                                <w:sz w:val="24"/>
                                <w:szCs w:val="24"/>
                              </w:rPr>
                              <w:t xml:space="preserve">It may be that there is not enough time during the </w:t>
                            </w:r>
                            <w:r w:rsidR="00482D54">
                              <w:rPr>
                                <w:rFonts w:ascii="Arial Rounded MT Bold" w:hAnsi="Arial Rounded MT Bold"/>
                                <w:color w:val="000000" w:themeColor="text1"/>
                                <w:sz w:val="24"/>
                                <w:szCs w:val="24"/>
                              </w:rPr>
                              <w:t xml:space="preserve">play session to sit, reflect and write down thoughts. Practitioners may find it beneficial to take questionnaires or record sheets home to complete at a more </w:t>
                            </w:r>
                            <w:r w:rsidR="00B84453">
                              <w:rPr>
                                <w:rFonts w:ascii="Arial Rounded MT Bold" w:hAnsi="Arial Rounded MT Bold"/>
                                <w:color w:val="000000" w:themeColor="text1"/>
                                <w:sz w:val="24"/>
                                <w:szCs w:val="24"/>
                              </w:rPr>
                              <w:t xml:space="preserve">convenient time. </w:t>
                            </w:r>
                          </w:p>
                          <w:p w14:paraId="5385864C" w14:textId="541EB77A" w:rsidR="00B84453" w:rsidRPr="00780714" w:rsidRDefault="00B84453"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Practitioners may also </w:t>
                            </w:r>
                            <w:r w:rsidR="00961E45">
                              <w:rPr>
                                <w:rFonts w:ascii="Arial Rounded MT Bold" w:hAnsi="Arial Rounded MT Bold"/>
                                <w:color w:val="000000" w:themeColor="text1"/>
                                <w:sz w:val="24"/>
                                <w:szCs w:val="24"/>
                              </w:rPr>
                              <w:t xml:space="preserve">find it advantageous to have reflection time with other members of staff </w:t>
                            </w:r>
                            <w:r w:rsidR="006E72A7">
                              <w:rPr>
                                <w:rFonts w:ascii="Arial Rounded MT Bold" w:hAnsi="Arial Rounded MT Bold"/>
                                <w:color w:val="000000" w:themeColor="text1"/>
                                <w:sz w:val="24"/>
                                <w:szCs w:val="24"/>
                              </w:rPr>
                              <w:t>during inset training days, supervisions or even during a coffee break.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B2A23" id="Rectangle: Folded Corner 8" o:spid="_x0000_s1033" type="#_x0000_t65" style="position:absolute;margin-left:-53.8pt;margin-top:22.15pt;width:256.8pt;height:248.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" adj="19144" fillcolor="#bdd6ee [1300]" strokecolor="#9cc2e5 [1940]" strokeweight="1pt">
                <v:stroke joinstyle="miter"/>
                <v:textbox>
                  <w:txbxContent>
                    <w:p w14:paraId="218E2BB3" w14:textId="34E8C66C" w:rsidR="00C963C8" w:rsidRPr="000C0316" w:rsidRDefault="00C963C8" w:rsidP="00C963C8">
                      <w:pPr>
                        <w:jc w:val="center"/>
                        <w:rPr>
                          <w:rFonts w:ascii="Arial Rounded MT Bold" w:hAnsi="Arial Rounded MT Bold"/>
                          <w:b/>
                          <w:bCs/>
                          <w:color w:val="000000" w:themeColor="text1"/>
                          <w:sz w:val="24"/>
                          <w:szCs w:val="24"/>
                        </w:rPr>
                      </w:pPr>
                      <w:r w:rsidRPr="000C0316">
                        <w:rPr>
                          <w:rFonts w:ascii="Arial Rounded MT Bold" w:hAnsi="Arial Rounded MT Bold"/>
                          <w:b/>
                          <w:bCs/>
                          <w:color w:val="000000" w:themeColor="text1"/>
                          <w:sz w:val="24"/>
                          <w:szCs w:val="24"/>
                        </w:rPr>
                        <w:t>Wh</w:t>
                      </w:r>
                      <w:r>
                        <w:rPr>
                          <w:rFonts w:ascii="Arial Rounded MT Bold" w:hAnsi="Arial Rounded MT Bold"/>
                          <w:b/>
                          <w:bCs/>
                          <w:color w:val="000000" w:themeColor="text1"/>
                          <w:sz w:val="24"/>
                          <w:szCs w:val="24"/>
                        </w:rPr>
                        <w:t>ere to</w:t>
                      </w:r>
                      <w:r w:rsidRPr="000C0316">
                        <w:rPr>
                          <w:rFonts w:ascii="Arial Rounded MT Bold" w:hAnsi="Arial Rounded MT Bold"/>
                          <w:b/>
                          <w:bCs/>
                          <w:color w:val="000000" w:themeColor="text1"/>
                          <w:sz w:val="24"/>
                          <w:szCs w:val="24"/>
                        </w:rPr>
                        <w:t xml:space="preserve"> reflect?</w:t>
                      </w:r>
                    </w:p>
                    <w:p w14:paraId="40A92152" w14:textId="6CA365CE" w:rsidR="00AD6400" w:rsidRDefault="00BC2DDD"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Practitioners can reflect anywhere. </w:t>
                      </w:r>
                      <w:r w:rsidR="00491D38">
                        <w:rPr>
                          <w:rFonts w:ascii="Arial Rounded MT Bold" w:hAnsi="Arial Rounded MT Bold"/>
                          <w:color w:val="000000" w:themeColor="text1"/>
                          <w:sz w:val="24"/>
                          <w:szCs w:val="24"/>
                        </w:rPr>
                        <w:t xml:space="preserve">It may be that there is not enough time during the </w:t>
                      </w:r>
                      <w:r w:rsidR="00482D54">
                        <w:rPr>
                          <w:rFonts w:ascii="Arial Rounded MT Bold" w:hAnsi="Arial Rounded MT Bold"/>
                          <w:color w:val="000000" w:themeColor="text1"/>
                          <w:sz w:val="24"/>
                          <w:szCs w:val="24"/>
                        </w:rPr>
                        <w:t xml:space="preserve">play session to sit, reflect and write down thoughts. Practitioners may find it beneficial to take questionnaires or record sheets home to complete at a more </w:t>
                      </w:r>
                      <w:r w:rsidR="00B84453">
                        <w:rPr>
                          <w:rFonts w:ascii="Arial Rounded MT Bold" w:hAnsi="Arial Rounded MT Bold"/>
                          <w:color w:val="000000" w:themeColor="text1"/>
                          <w:sz w:val="24"/>
                          <w:szCs w:val="24"/>
                        </w:rPr>
                        <w:t xml:space="preserve">convenient time. </w:t>
                      </w:r>
                    </w:p>
                    <w:p w14:paraId="5385864C" w14:textId="541EB77A" w:rsidR="00B84453" w:rsidRPr="00780714" w:rsidRDefault="00B84453" w:rsidP="00780714">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Practitioners may also </w:t>
                      </w:r>
                      <w:r w:rsidR="00961E45">
                        <w:rPr>
                          <w:rFonts w:ascii="Arial Rounded MT Bold" w:hAnsi="Arial Rounded MT Bold"/>
                          <w:color w:val="000000" w:themeColor="text1"/>
                          <w:sz w:val="24"/>
                          <w:szCs w:val="24"/>
                        </w:rPr>
                        <w:t xml:space="preserve">find it advantageous to have reflection time with other members of staff </w:t>
                      </w:r>
                      <w:r w:rsidR="006E72A7">
                        <w:rPr>
                          <w:rFonts w:ascii="Arial Rounded MT Bold" w:hAnsi="Arial Rounded MT Bold"/>
                          <w:color w:val="000000" w:themeColor="text1"/>
                          <w:sz w:val="24"/>
                          <w:szCs w:val="24"/>
                        </w:rPr>
                        <w:t>during inset training days, supervisions or even during a coffee break.</w:t>
                      </w:r>
                    </w:p>
                  </w:txbxContent>
                </v:textbox>
              </v:shape>
            </w:pict>
          </mc:Fallback>
        </mc:AlternateContent>
      </w:r>
      <w:r w:rsidR="00AB10AA">
        <w:rPr>
          <w:rFonts w:ascii="Arial" w:hAnsi="Arial" w:cs="Arial"/>
          <w:b/>
          <w:noProof/>
        </w:rPr>
        <mc:AlternateContent>
          <mc:Choice Requires="wps">
            <w:drawing>
              <wp:anchor distT="0" distB="0" distL="114300" distR="114300" simplePos="0" relativeHeight="251687936" behindDoc="0" locked="0" layoutInCell="1" allowOverlap="1" wp14:anchorId="1124228C" wp14:editId="72B67DC4">
                <wp:simplePos x="0" y="0"/>
                <wp:positionH relativeFrom="column">
                  <wp:posOffset>6310918</wp:posOffset>
                </wp:positionH>
                <wp:positionV relativeFrom="paragraph">
                  <wp:posOffset>237614</wp:posOffset>
                </wp:positionV>
                <wp:extent cx="3261815" cy="3152633"/>
                <wp:effectExtent l="0" t="0" r="53340" b="10160"/>
                <wp:wrapNone/>
                <wp:docPr id="9" name="Rectangle: Folded Corner 9"/>
                <wp:cNvGraphicFramePr/>
                <a:graphic xmlns:a="http://schemas.openxmlformats.org/drawingml/2006/main">
                  <a:graphicData uri="http://schemas.microsoft.com/office/word/2010/wordprocessingShape">
                    <wps:wsp>
                      <wps:cNvSpPr/>
                      <wps:spPr>
                        <a:xfrm>
                          <a:off x="0" y="0"/>
                          <a:ext cx="3261815" cy="3152633"/>
                        </a:xfrm>
                        <a:prstGeom prst="foldedCorner">
                          <a:avLst/>
                        </a:prstGeom>
                        <a:solidFill>
                          <a:schemeClr val="accent1">
                            <a:lumMod val="40000"/>
                            <a:lumOff val="6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97ACA7" w14:textId="6A87FEF5" w:rsidR="00AD6400" w:rsidRPr="000C0316" w:rsidRDefault="00F040C1" w:rsidP="00AD6400">
                            <w:pPr>
                              <w:jc w:val="center"/>
                              <w:rPr>
                                <w:rFonts w:ascii="Arial Rounded MT Bold" w:hAnsi="Arial Rounded MT Bold"/>
                                <w:b/>
                                <w:bCs/>
                                <w:color w:val="000000" w:themeColor="text1"/>
                                <w:sz w:val="24"/>
                                <w:szCs w:val="24"/>
                              </w:rPr>
                            </w:pPr>
                            <w:r w:rsidRPr="000C0316">
                              <w:rPr>
                                <w:rFonts w:ascii="Arial Rounded MT Bold" w:hAnsi="Arial Rounded MT Bold"/>
                                <w:b/>
                                <w:bCs/>
                                <w:color w:val="000000" w:themeColor="text1"/>
                                <w:sz w:val="24"/>
                                <w:szCs w:val="24"/>
                              </w:rPr>
                              <w:t>Why reflect?</w:t>
                            </w:r>
                          </w:p>
                          <w:p w14:paraId="7E4CE886" w14:textId="6F8E4BDE" w:rsidR="00C7799E" w:rsidRDefault="000C0316" w:rsidP="00AD6400">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Reflection allows </w:t>
                            </w:r>
                            <w:r w:rsidR="00662854">
                              <w:rPr>
                                <w:rFonts w:ascii="Arial Rounded MT Bold" w:hAnsi="Arial Rounded MT Bold"/>
                                <w:color w:val="000000" w:themeColor="text1"/>
                                <w:sz w:val="24"/>
                                <w:szCs w:val="24"/>
                              </w:rPr>
                              <w:t>practitioners to broaden their understanding of what young children need, to support their social and emotional development</w:t>
                            </w:r>
                            <w:r w:rsidR="00B80CA2">
                              <w:rPr>
                                <w:rFonts w:ascii="Arial Rounded MT Bold" w:hAnsi="Arial Rounded MT Bold"/>
                                <w:color w:val="000000" w:themeColor="text1"/>
                                <w:sz w:val="24"/>
                                <w:szCs w:val="24"/>
                              </w:rPr>
                              <w:t xml:space="preserve"> (</w:t>
                            </w:r>
                            <w:r w:rsidR="00BC3202">
                              <w:rPr>
                                <w:rFonts w:ascii="Arial Rounded MT Bold" w:hAnsi="Arial Rounded MT Bold"/>
                                <w:color w:val="000000" w:themeColor="text1"/>
                                <w:sz w:val="24"/>
                                <w:szCs w:val="24"/>
                              </w:rPr>
                              <w:t xml:space="preserve">Browne, </w:t>
                            </w:r>
                            <w:r w:rsidR="00B92FBC">
                              <w:rPr>
                                <w:rFonts w:ascii="Arial Rounded MT Bold" w:hAnsi="Arial Rounded MT Bold"/>
                                <w:color w:val="000000" w:themeColor="text1"/>
                                <w:sz w:val="24"/>
                                <w:szCs w:val="24"/>
                              </w:rPr>
                              <w:t xml:space="preserve">2011). </w:t>
                            </w:r>
                          </w:p>
                          <w:p w14:paraId="4101752A" w14:textId="7C6556CA" w:rsidR="00D27D19" w:rsidRPr="000C0316" w:rsidRDefault="00D27D19" w:rsidP="00AD6400">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The purpose of reflective practice is to provide better quality experiences for children and their families</w:t>
                            </w:r>
                            <w:r w:rsidR="00AD238B">
                              <w:rPr>
                                <w:rFonts w:ascii="Arial Rounded MT Bold" w:hAnsi="Arial Rounded MT Bold"/>
                                <w:color w:val="000000" w:themeColor="text1"/>
                                <w:sz w:val="24"/>
                                <w:szCs w:val="24"/>
                              </w:rPr>
                              <w:t xml:space="preserve">. As well as </w:t>
                            </w:r>
                            <w:r w:rsidR="008A53E7">
                              <w:rPr>
                                <w:rFonts w:ascii="Arial Rounded MT Bold" w:hAnsi="Arial Rounded MT Bold"/>
                                <w:color w:val="000000" w:themeColor="text1"/>
                                <w:sz w:val="24"/>
                                <w:szCs w:val="24"/>
                              </w:rPr>
                              <w:t xml:space="preserve">practitioners developing their own </w:t>
                            </w:r>
                            <w:r w:rsidR="0030006A">
                              <w:rPr>
                                <w:rFonts w:ascii="Arial Rounded MT Bold" w:hAnsi="Arial Rounded MT Bold"/>
                                <w:color w:val="000000" w:themeColor="text1"/>
                                <w:sz w:val="24"/>
                                <w:szCs w:val="24"/>
                              </w:rPr>
                              <w:t>professional practice</w:t>
                            </w:r>
                            <w:r w:rsidR="0048010F">
                              <w:rPr>
                                <w:rFonts w:ascii="Arial Rounded MT Bold" w:hAnsi="Arial Rounded MT Bold"/>
                                <w:color w:val="000000" w:themeColor="text1"/>
                                <w:sz w:val="24"/>
                                <w:szCs w:val="24"/>
                              </w:rPr>
                              <w:t xml:space="preserve"> (</w:t>
                            </w:r>
                            <w:proofErr w:type="spellStart"/>
                            <w:r w:rsidR="0048010F">
                              <w:rPr>
                                <w:rFonts w:ascii="Arial Rounded MT Bold" w:hAnsi="Arial Rounded MT Bold"/>
                                <w:color w:val="000000" w:themeColor="text1"/>
                                <w:sz w:val="24"/>
                                <w:szCs w:val="24"/>
                              </w:rPr>
                              <w:t>Hallet</w:t>
                            </w:r>
                            <w:proofErr w:type="spellEnd"/>
                            <w:r w:rsidR="0048010F">
                              <w:rPr>
                                <w:rFonts w:ascii="Arial Rounded MT Bold" w:hAnsi="Arial Rounded MT Bold"/>
                                <w:color w:val="000000" w:themeColor="text1"/>
                                <w:sz w:val="24"/>
                                <w:szCs w:val="24"/>
                              </w:rPr>
                              <w:t>, 2013).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4228C" id="Rectangle: Folded Corner 9" o:spid="_x0000_s1034" type="#_x0000_t65" style="position:absolute;margin-left:496.9pt;margin-top:18.7pt;width:256.85pt;height:248.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" adj="18000" fillcolor="#bdd6ee [1300]" strokecolor="#9cc2e5 [1940]" strokeweight="1pt">
                <v:stroke joinstyle="miter"/>
                <v:textbox>
                  <w:txbxContent>
                    <w:p w14:paraId="3A97ACA7" w14:textId="6A87FEF5" w:rsidR="00AD6400" w:rsidRPr="000C0316" w:rsidRDefault="00F040C1" w:rsidP="00AD6400">
                      <w:pPr>
                        <w:jc w:val="center"/>
                        <w:rPr>
                          <w:rFonts w:ascii="Arial Rounded MT Bold" w:hAnsi="Arial Rounded MT Bold"/>
                          <w:b/>
                          <w:bCs/>
                          <w:color w:val="000000" w:themeColor="text1"/>
                          <w:sz w:val="24"/>
                          <w:szCs w:val="24"/>
                        </w:rPr>
                      </w:pPr>
                      <w:r w:rsidRPr="000C0316">
                        <w:rPr>
                          <w:rFonts w:ascii="Arial Rounded MT Bold" w:hAnsi="Arial Rounded MT Bold"/>
                          <w:b/>
                          <w:bCs/>
                          <w:color w:val="000000" w:themeColor="text1"/>
                          <w:sz w:val="24"/>
                          <w:szCs w:val="24"/>
                        </w:rPr>
                        <w:t>Why reflect?</w:t>
                      </w:r>
                    </w:p>
                    <w:p w14:paraId="7E4CE886" w14:textId="6F8E4BDE" w:rsidR="00C7799E" w:rsidRDefault="000C0316" w:rsidP="00AD6400">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 xml:space="preserve">Reflection allows </w:t>
                      </w:r>
                      <w:r w:rsidR="00662854">
                        <w:rPr>
                          <w:rFonts w:ascii="Arial Rounded MT Bold" w:hAnsi="Arial Rounded MT Bold"/>
                          <w:color w:val="000000" w:themeColor="text1"/>
                          <w:sz w:val="24"/>
                          <w:szCs w:val="24"/>
                        </w:rPr>
                        <w:t>practitioners to broaden their understanding of what young children need, to support their social and emotional development</w:t>
                      </w:r>
                      <w:r w:rsidR="00B80CA2">
                        <w:rPr>
                          <w:rFonts w:ascii="Arial Rounded MT Bold" w:hAnsi="Arial Rounded MT Bold"/>
                          <w:color w:val="000000" w:themeColor="text1"/>
                          <w:sz w:val="24"/>
                          <w:szCs w:val="24"/>
                        </w:rPr>
                        <w:t xml:space="preserve"> (</w:t>
                      </w:r>
                      <w:r w:rsidR="00BC3202">
                        <w:rPr>
                          <w:rFonts w:ascii="Arial Rounded MT Bold" w:hAnsi="Arial Rounded MT Bold"/>
                          <w:color w:val="000000" w:themeColor="text1"/>
                          <w:sz w:val="24"/>
                          <w:szCs w:val="24"/>
                        </w:rPr>
                        <w:t xml:space="preserve">Browne, </w:t>
                      </w:r>
                      <w:r w:rsidR="00B92FBC">
                        <w:rPr>
                          <w:rFonts w:ascii="Arial Rounded MT Bold" w:hAnsi="Arial Rounded MT Bold"/>
                          <w:color w:val="000000" w:themeColor="text1"/>
                          <w:sz w:val="24"/>
                          <w:szCs w:val="24"/>
                        </w:rPr>
                        <w:t xml:space="preserve">2011). </w:t>
                      </w:r>
                    </w:p>
                    <w:p w14:paraId="4101752A" w14:textId="7C6556CA" w:rsidR="00D27D19" w:rsidRPr="000C0316" w:rsidRDefault="00D27D19" w:rsidP="00AD6400">
                      <w:pPr>
                        <w:jc w:val="center"/>
                        <w:rPr>
                          <w:rFonts w:ascii="Arial Rounded MT Bold" w:hAnsi="Arial Rounded MT Bold"/>
                          <w:color w:val="000000" w:themeColor="text1"/>
                          <w:sz w:val="24"/>
                          <w:szCs w:val="24"/>
                        </w:rPr>
                      </w:pPr>
                      <w:r>
                        <w:rPr>
                          <w:rFonts w:ascii="Arial Rounded MT Bold" w:hAnsi="Arial Rounded MT Bold"/>
                          <w:color w:val="000000" w:themeColor="text1"/>
                          <w:sz w:val="24"/>
                          <w:szCs w:val="24"/>
                        </w:rPr>
                        <w:t>The purpose of reflective practice is to provide better quality experiences for children and their families</w:t>
                      </w:r>
                      <w:r w:rsidR="00AD238B">
                        <w:rPr>
                          <w:rFonts w:ascii="Arial Rounded MT Bold" w:hAnsi="Arial Rounded MT Bold"/>
                          <w:color w:val="000000" w:themeColor="text1"/>
                          <w:sz w:val="24"/>
                          <w:szCs w:val="24"/>
                        </w:rPr>
                        <w:t xml:space="preserve">. As well as </w:t>
                      </w:r>
                      <w:r w:rsidR="008A53E7">
                        <w:rPr>
                          <w:rFonts w:ascii="Arial Rounded MT Bold" w:hAnsi="Arial Rounded MT Bold"/>
                          <w:color w:val="000000" w:themeColor="text1"/>
                          <w:sz w:val="24"/>
                          <w:szCs w:val="24"/>
                        </w:rPr>
                        <w:t xml:space="preserve">practitioners developing their own </w:t>
                      </w:r>
                      <w:r w:rsidR="0030006A">
                        <w:rPr>
                          <w:rFonts w:ascii="Arial Rounded MT Bold" w:hAnsi="Arial Rounded MT Bold"/>
                          <w:color w:val="000000" w:themeColor="text1"/>
                          <w:sz w:val="24"/>
                          <w:szCs w:val="24"/>
                        </w:rPr>
                        <w:t>professional practice</w:t>
                      </w:r>
                      <w:r w:rsidR="0048010F">
                        <w:rPr>
                          <w:rFonts w:ascii="Arial Rounded MT Bold" w:hAnsi="Arial Rounded MT Bold"/>
                          <w:color w:val="000000" w:themeColor="text1"/>
                          <w:sz w:val="24"/>
                          <w:szCs w:val="24"/>
                        </w:rPr>
                        <w:t xml:space="preserve"> (</w:t>
                      </w:r>
                      <w:proofErr w:type="spellStart"/>
                      <w:r w:rsidR="0048010F">
                        <w:rPr>
                          <w:rFonts w:ascii="Arial Rounded MT Bold" w:hAnsi="Arial Rounded MT Bold"/>
                          <w:color w:val="000000" w:themeColor="text1"/>
                          <w:sz w:val="24"/>
                          <w:szCs w:val="24"/>
                        </w:rPr>
                        <w:t>Hallet</w:t>
                      </w:r>
                      <w:proofErr w:type="spellEnd"/>
                      <w:r w:rsidR="0048010F">
                        <w:rPr>
                          <w:rFonts w:ascii="Arial Rounded MT Bold" w:hAnsi="Arial Rounded MT Bold"/>
                          <w:color w:val="000000" w:themeColor="text1"/>
                          <w:sz w:val="24"/>
                          <w:szCs w:val="24"/>
                        </w:rPr>
                        <w:t>, 2013).</w:t>
                      </w:r>
                    </w:p>
                  </w:txbxContent>
                </v:textbox>
              </v:shape>
            </w:pict>
          </mc:Fallback>
        </mc:AlternateContent>
      </w:r>
    </w:p>
    <w:p w14:paraId="7933B829" w14:textId="0CDDEFD1" w:rsidR="00FB0370" w:rsidRDefault="00EB21B4" w:rsidP="008C2959">
      <w:pPr>
        <w:rPr>
          <w:rFonts w:ascii="Arial" w:hAnsi="Arial" w:cs="Arial"/>
          <w:b/>
        </w:rPr>
      </w:pPr>
      <w:r w:rsidRPr="00EB21B4">
        <w:drawing>
          <wp:anchor distT="0" distB="0" distL="114300" distR="114300" simplePos="0" relativeHeight="251687423" behindDoc="0" locked="0" layoutInCell="1" allowOverlap="1" wp14:anchorId="268025DA" wp14:editId="105ED592">
            <wp:simplePos x="0" y="0"/>
            <wp:positionH relativeFrom="margin">
              <wp:align>center</wp:align>
            </wp:positionH>
            <wp:positionV relativeFrom="paragraph">
              <wp:posOffset>120426</wp:posOffset>
            </wp:positionV>
            <wp:extent cx="2929737" cy="2949014"/>
            <wp:effectExtent l="0" t="0" r="4445"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929737" cy="2949014"/>
                    </a:xfrm>
                    <a:prstGeom prst="rect">
                      <a:avLst/>
                    </a:prstGeom>
                  </pic:spPr>
                </pic:pic>
              </a:graphicData>
            </a:graphic>
            <wp14:sizeRelH relativeFrom="margin">
              <wp14:pctWidth>0</wp14:pctWidth>
            </wp14:sizeRelH>
            <wp14:sizeRelV relativeFrom="margin">
              <wp14:pctHeight>0</wp14:pctHeight>
            </wp14:sizeRelV>
          </wp:anchor>
        </w:drawing>
      </w:r>
    </w:p>
    <w:p w14:paraId="652525CC" w14:textId="2A854CA3" w:rsidR="00FB0370" w:rsidRDefault="00FB0370" w:rsidP="008C2959">
      <w:pPr>
        <w:rPr>
          <w:rFonts w:ascii="Arial" w:hAnsi="Arial" w:cs="Arial"/>
          <w:b/>
        </w:rPr>
      </w:pPr>
    </w:p>
    <w:p w14:paraId="61509A09" w14:textId="2BA54759" w:rsidR="00FB0370" w:rsidRDefault="00FB0370" w:rsidP="008C2959">
      <w:pPr>
        <w:rPr>
          <w:rFonts w:ascii="Arial" w:hAnsi="Arial" w:cs="Arial"/>
          <w:b/>
        </w:rPr>
      </w:pPr>
    </w:p>
    <w:p w14:paraId="5FAE9C54" w14:textId="5335E615" w:rsidR="00FB0370" w:rsidRDefault="00FB0370" w:rsidP="008C2959">
      <w:pPr>
        <w:rPr>
          <w:rFonts w:ascii="Arial" w:hAnsi="Arial" w:cs="Arial"/>
          <w:b/>
        </w:rPr>
      </w:pPr>
    </w:p>
    <w:p w14:paraId="27819DA1" w14:textId="5F964D6D" w:rsidR="00FB0370" w:rsidRDefault="00FB0370" w:rsidP="008C2959">
      <w:pPr>
        <w:rPr>
          <w:rFonts w:ascii="Arial" w:hAnsi="Arial" w:cs="Arial"/>
          <w:b/>
        </w:rPr>
      </w:pPr>
    </w:p>
    <w:p w14:paraId="49ED663E" w14:textId="78AA46AA" w:rsidR="00FB0370" w:rsidRDefault="00FB0370" w:rsidP="008C2959">
      <w:pPr>
        <w:rPr>
          <w:rFonts w:ascii="Arial" w:hAnsi="Arial" w:cs="Arial"/>
          <w:b/>
        </w:rPr>
      </w:pPr>
    </w:p>
    <w:p w14:paraId="27A94F02" w14:textId="3222D51F" w:rsidR="00FB0370" w:rsidRDefault="00FB0370" w:rsidP="008C2959">
      <w:pPr>
        <w:rPr>
          <w:rFonts w:ascii="Arial" w:hAnsi="Arial" w:cs="Arial"/>
          <w:b/>
        </w:rPr>
      </w:pPr>
    </w:p>
    <w:p w14:paraId="731ACC06" w14:textId="304A2355" w:rsidR="00FB0370" w:rsidRDefault="00FB0370" w:rsidP="008C2959">
      <w:pPr>
        <w:rPr>
          <w:rFonts w:ascii="Arial" w:hAnsi="Arial" w:cs="Arial"/>
          <w:b/>
        </w:rPr>
      </w:pPr>
    </w:p>
    <w:p w14:paraId="58B66098" w14:textId="273A3DC3" w:rsidR="00FB0370" w:rsidRDefault="008D1297" w:rsidP="008C2959">
      <w:pPr>
        <w:rPr>
          <w:rFonts w:ascii="Arial" w:hAnsi="Arial" w:cs="Arial"/>
          <w:b/>
        </w:rPr>
      </w:pPr>
      <w:r w:rsidRPr="008D1297">
        <w:rPr>
          <w:rFonts w:ascii="Arial" w:hAnsi="Arial" w:cs="Arial"/>
          <w:b/>
          <w:noProof/>
        </w:rPr>
        <mc:AlternateContent>
          <mc:Choice Requires="wps">
            <w:drawing>
              <wp:anchor distT="45720" distB="45720" distL="114300" distR="114300" simplePos="0" relativeHeight="251687679" behindDoc="0" locked="0" layoutInCell="1" allowOverlap="1" wp14:anchorId="01300386" wp14:editId="60282897">
                <wp:simplePos x="0" y="0"/>
                <wp:positionH relativeFrom="column">
                  <wp:posOffset>5295762</wp:posOffset>
                </wp:positionH>
                <wp:positionV relativeFrom="page">
                  <wp:posOffset>7077793</wp:posOffset>
                </wp:positionV>
                <wp:extent cx="1040130" cy="346710"/>
                <wp:effectExtent l="0" t="0" r="26670" b="1524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0130" cy="346710"/>
                        </a:xfrm>
                        <a:prstGeom prst="rect">
                          <a:avLst/>
                        </a:prstGeom>
                        <a:solidFill>
                          <a:srgbClr val="FFFFFF"/>
                        </a:solidFill>
                        <a:ln w="9525">
                          <a:solidFill>
                            <a:schemeClr val="bg1"/>
                          </a:solidFill>
                          <a:miter lim="800000"/>
                          <a:headEnd/>
                          <a:tailEnd/>
                        </a:ln>
                      </wps:spPr>
                      <wps:txbx>
                        <w:txbxContent>
                          <w:p w14:paraId="39EA988A" w14:textId="25292525" w:rsidR="008D1297" w:rsidRDefault="008D1297">
                            <w:r>
                              <w:t>(iStock,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00386" id="_x0000_s1035" type="#_x0000_t202" style="position:absolute;margin-left:417pt;margin-top:557.3pt;width:81.9pt;height:27.3pt;z-index:251687679;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" strokecolor="white [3212]">
                <v:textbox>
                  <w:txbxContent>
                    <w:p w14:paraId="39EA988A" w14:textId="25292525" w:rsidR="008D1297" w:rsidRDefault="008D1297">
                      <w:r>
                        <w:t>(iStock, 2019)</w:t>
                      </w:r>
                    </w:p>
                  </w:txbxContent>
                </v:textbox>
                <w10:wrap type="square" anchory="page"/>
              </v:shape>
            </w:pict>
          </mc:Fallback>
        </mc:AlternateContent>
      </w:r>
    </w:p>
    <w:p w14:paraId="2C27F2B8" w14:textId="6611ECCD" w:rsidR="008C2959" w:rsidRDefault="008C2959" w:rsidP="008C2959">
      <w:pPr>
        <w:rPr>
          <w:rFonts w:ascii="Arial" w:hAnsi="Arial" w:cs="Arial"/>
          <w:b/>
        </w:rPr>
      </w:pPr>
      <w:r>
        <w:rPr>
          <w:rFonts w:ascii="Arial" w:hAnsi="Arial" w:cs="Arial"/>
          <w:b/>
        </w:rPr>
        <w:lastRenderedPageBreak/>
        <w:t>E</w:t>
      </w:r>
      <w:r w:rsidRPr="004D25CF">
        <w:rPr>
          <w:rFonts w:ascii="Arial" w:hAnsi="Arial" w:cs="Arial"/>
          <w:b/>
        </w:rPr>
        <w:t xml:space="preserve">lement 4 </w:t>
      </w:r>
      <w:r w:rsidR="0096406D">
        <w:rPr>
          <w:rFonts w:ascii="Arial" w:hAnsi="Arial" w:cs="Arial"/>
          <w:b/>
        </w:rPr>
        <w:t xml:space="preserve">- </w:t>
      </w:r>
      <w:r w:rsidRPr="004D25CF">
        <w:rPr>
          <w:rFonts w:ascii="Arial" w:hAnsi="Arial" w:cs="Arial"/>
          <w:b/>
        </w:rPr>
        <w:t>Personal Development Plan</w:t>
      </w:r>
    </w:p>
    <w:p w14:paraId="13975663" w14:textId="77777777" w:rsidR="008C2959" w:rsidRDefault="008C2959" w:rsidP="008C2959">
      <w:pPr>
        <w:jc w:val="center"/>
        <w:rPr>
          <w:rFonts w:ascii="Arial" w:hAnsi="Arial" w:cs="Arial"/>
          <w:b/>
        </w:rPr>
      </w:pPr>
    </w:p>
    <w:tbl>
      <w:tblPr>
        <w:tblStyle w:val="TableGrid"/>
        <w:tblW w:w="14170" w:type="dxa"/>
        <w:tblLook w:val="04A0" w:firstRow="1" w:lastRow="0" w:firstColumn="1" w:lastColumn="0" w:noHBand="0" w:noVBand="1"/>
      </w:tblPr>
      <w:tblGrid>
        <w:gridCol w:w="2380"/>
        <w:gridCol w:w="3157"/>
        <w:gridCol w:w="3256"/>
        <w:gridCol w:w="3717"/>
        <w:gridCol w:w="1660"/>
      </w:tblGrid>
      <w:tr w:rsidR="008C2959" w14:paraId="6952DCE7" w14:textId="77777777" w:rsidTr="00510FB1">
        <w:tc>
          <w:tcPr>
            <w:tcW w:w="2380" w:type="dxa"/>
          </w:tcPr>
          <w:p w14:paraId="2FD9D827" w14:textId="77777777" w:rsidR="008C2959" w:rsidRDefault="008C2959" w:rsidP="00C63745">
            <w:pPr>
              <w:rPr>
                <w:rFonts w:ascii="Arial" w:hAnsi="Arial" w:cs="Arial"/>
              </w:rPr>
            </w:pPr>
            <w:r>
              <w:rPr>
                <w:rFonts w:ascii="Arial" w:hAnsi="Arial" w:cs="Arial"/>
              </w:rPr>
              <w:t>Area for further development  (provide further details)</w:t>
            </w:r>
          </w:p>
        </w:tc>
        <w:tc>
          <w:tcPr>
            <w:tcW w:w="3157" w:type="dxa"/>
          </w:tcPr>
          <w:p w14:paraId="53460EE2" w14:textId="77777777" w:rsidR="008C2959" w:rsidRDefault="008C2959" w:rsidP="00C63745">
            <w:pPr>
              <w:rPr>
                <w:rFonts w:ascii="Arial" w:hAnsi="Arial" w:cs="Arial"/>
              </w:rPr>
            </w:pPr>
            <w:r>
              <w:rPr>
                <w:rFonts w:ascii="Arial" w:hAnsi="Arial" w:cs="Arial"/>
              </w:rPr>
              <w:t>Why?</w:t>
            </w:r>
          </w:p>
        </w:tc>
        <w:tc>
          <w:tcPr>
            <w:tcW w:w="3256" w:type="dxa"/>
          </w:tcPr>
          <w:p w14:paraId="41B5CF37" w14:textId="77777777" w:rsidR="008C2959" w:rsidRDefault="008C2959" w:rsidP="00C63745">
            <w:pPr>
              <w:rPr>
                <w:rFonts w:ascii="Arial" w:hAnsi="Arial" w:cs="Arial"/>
              </w:rPr>
            </w:pPr>
            <w:r>
              <w:rPr>
                <w:rFonts w:ascii="Arial" w:hAnsi="Arial" w:cs="Arial"/>
              </w:rPr>
              <w:t>How?</w:t>
            </w:r>
          </w:p>
        </w:tc>
        <w:tc>
          <w:tcPr>
            <w:tcW w:w="3717" w:type="dxa"/>
          </w:tcPr>
          <w:p w14:paraId="76DB4605" w14:textId="77777777" w:rsidR="008C2959" w:rsidRDefault="008C2959" w:rsidP="00C63745">
            <w:pPr>
              <w:rPr>
                <w:rFonts w:ascii="Arial" w:hAnsi="Arial" w:cs="Arial"/>
              </w:rPr>
            </w:pPr>
            <w:r>
              <w:rPr>
                <w:rFonts w:ascii="Arial" w:hAnsi="Arial" w:cs="Arial"/>
              </w:rPr>
              <w:t>Who/Where?</w:t>
            </w:r>
          </w:p>
        </w:tc>
        <w:tc>
          <w:tcPr>
            <w:tcW w:w="1660" w:type="dxa"/>
          </w:tcPr>
          <w:p w14:paraId="551A343D" w14:textId="77777777" w:rsidR="008C2959" w:rsidRDefault="008C2959" w:rsidP="00C63745">
            <w:pPr>
              <w:rPr>
                <w:rFonts w:ascii="Arial" w:hAnsi="Arial" w:cs="Arial"/>
              </w:rPr>
            </w:pPr>
            <w:r>
              <w:rPr>
                <w:rFonts w:ascii="Arial" w:hAnsi="Arial" w:cs="Arial"/>
              </w:rPr>
              <w:t>When?</w:t>
            </w:r>
          </w:p>
        </w:tc>
      </w:tr>
      <w:tr w:rsidR="008C2959" w14:paraId="07FCFEC2" w14:textId="77777777" w:rsidTr="00510FB1">
        <w:tc>
          <w:tcPr>
            <w:tcW w:w="2380" w:type="dxa"/>
          </w:tcPr>
          <w:p w14:paraId="2AF17478" w14:textId="77777777" w:rsidR="008C2959" w:rsidRDefault="008C2959" w:rsidP="00C63745">
            <w:pPr>
              <w:pStyle w:val="ListParagraph"/>
              <w:numPr>
                <w:ilvl w:val="0"/>
                <w:numId w:val="1"/>
              </w:numPr>
              <w:rPr>
                <w:rFonts w:ascii="Arial" w:hAnsi="Arial" w:cs="Arial"/>
              </w:rPr>
            </w:pPr>
            <w:r>
              <w:rPr>
                <w:rFonts w:ascii="Arial" w:hAnsi="Arial" w:cs="Arial"/>
              </w:rPr>
              <w:t>Knowledge</w:t>
            </w:r>
          </w:p>
          <w:p w14:paraId="0C0DDE50" w14:textId="77777777" w:rsidR="008C2959" w:rsidRDefault="008C2959" w:rsidP="00C63745">
            <w:pPr>
              <w:rPr>
                <w:rFonts w:ascii="Arial" w:hAnsi="Arial" w:cs="Arial"/>
              </w:rPr>
            </w:pPr>
          </w:p>
          <w:p w14:paraId="0B1657D1" w14:textId="77777777" w:rsidR="000F4F85" w:rsidRDefault="000F4F85" w:rsidP="00C63745">
            <w:pPr>
              <w:rPr>
                <w:rFonts w:ascii="Arial" w:hAnsi="Arial" w:cs="Arial"/>
              </w:rPr>
            </w:pPr>
            <w:proofErr w:type="spellStart"/>
            <w:r>
              <w:rPr>
                <w:rFonts w:ascii="Arial" w:hAnsi="Arial" w:cs="Arial"/>
              </w:rPr>
              <w:t>Elklan</w:t>
            </w:r>
            <w:proofErr w:type="spellEnd"/>
            <w:r>
              <w:rPr>
                <w:rFonts w:ascii="Arial" w:hAnsi="Arial" w:cs="Arial"/>
              </w:rPr>
              <w:t xml:space="preserve"> (complex needs)</w:t>
            </w:r>
          </w:p>
          <w:p w14:paraId="73339B9A" w14:textId="77777777" w:rsidR="008C2959" w:rsidRPr="001A570B" w:rsidRDefault="008C2959" w:rsidP="000F4F85">
            <w:pPr>
              <w:rPr>
                <w:rFonts w:ascii="Arial" w:hAnsi="Arial" w:cs="Arial"/>
              </w:rPr>
            </w:pPr>
          </w:p>
        </w:tc>
        <w:tc>
          <w:tcPr>
            <w:tcW w:w="3157" w:type="dxa"/>
          </w:tcPr>
          <w:p w14:paraId="1DE5695E" w14:textId="77777777" w:rsidR="008C2959" w:rsidRDefault="006E0211" w:rsidP="00C63745">
            <w:pPr>
              <w:rPr>
                <w:rFonts w:ascii="Arial" w:hAnsi="Arial" w:cs="Arial"/>
              </w:rPr>
            </w:pPr>
            <w:r>
              <w:rPr>
                <w:rFonts w:ascii="Arial" w:hAnsi="Arial" w:cs="Arial"/>
              </w:rPr>
              <w:t xml:space="preserve">To have a deeper understanding of our children in setting and how they communicate. </w:t>
            </w:r>
          </w:p>
        </w:tc>
        <w:tc>
          <w:tcPr>
            <w:tcW w:w="3256" w:type="dxa"/>
          </w:tcPr>
          <w:p w14:paraId="05080FE5" w14:textId="77777777" w:rsidR="008C2959" w:rsidRDefault="006E0211" w:rsidP="00C63745">
            <w:pPr>
              <w:rPr>
                <w:rFonts w:ascii="Arial" w:hAnsi="Arial" w:cs="Arial"/>
              </w:rPr>
            </w:pPr>
            <w:r>
              <w:rPr>
                <w:rFonts w:ascii="Arial" w:hAnsi="Arial" w:cs="Arial"/>
              </w:rPr>
              <w:t>Attend a training course run by the Speech and Language team.</w:t>
            </w:r>
          </w:p>
        </w:tc>
        <w:tc>
          <w:tcPr>
            <w:tcW w:w="3717" w:type="dxa"/>
          </w:tcPr>
          <w:p w14:paraId="21568861" w14:textId="77777777" w:rsidR="008C2959" w:rsidRDefault="006E0211" w:rsidP="00C63745">
            <w:pPr>
              <w:rPr>
                <w:rFonts w:ascii="Arial" w:hAnsi="Arial" w:cs="Arial"/>
              </w:rPr>
            </w:pPr>
            <w:r>
              <w:rPr>
                <w:rFonts w:ascii="Arial" w:hAnsi="Arial" w:cs="Arial"/>
              </w:rPr>
              <w:t>To be discussed with my manager/SALT for times and dates available.</w:t>
            </w:r>
          </w:p>
        </w:tc>
        <w:tc>
          <w:tcPr>
            <w:tcW w:w="1660" w:type="dxa"/>
          </w:tcPr>
          <w:p w14:paraId="0FBAAFF5" w14:textId="77777777" w:rsidR="008C2959" w:rsidRDefault="006E0211" w:rsidP="00C63745">
            <w:pPr>
              <w:rPr>
                <w:rFonts w:ascii="Arial" w:hAnsi="Arial" w:cs="Arial"/>
              </w:rPr>
            </w:pPr>
            <w:r>
              <w:rPr>
                <w:rFonts w:ascii="Arial" w:hAnsi="Arial" w:cs="Arial"/>
              </w:rPr>
              <w:t>As soon as available</w:t>
            </w:r>
          </w:p>
        </w:tc>
      </w:tr>
      <w:tr w:rsidR="008C2959" w14:paraId="52324A02" w14:textId="77777777" w:rsidTr="00510FB1">
        <w:tc>
          <w:tcPr>
            <w:tcW w:w="2380" w:type="dxa"/>
          </w:tcPr>
          <w:p w14:paraId="0FC60729" w14:textId="77777777" w:rsidR="008C2959" w:rsidRDefault="008C2959" w:rsidP="00C63745">
            <w:pPr>
              <w:pStyle w:val="ListParagraph"/>
              <w:numPr>
                <w:ilvl w:val="0"/>
                <w:numId w:val="1"/>
              </w:numPr>
              <w:rPr>
                <w:rFonts w:ascii="Arial" w:hAnsi="Arial" w:cs="Arial"/>
              </w:rPr>
            </w:pPr>
            <w:r>
              <w:rPr>
                <w:rFonts w:ascii="Arial" w:hAnsi="Arial" w:cs="Arial"/>
              </w:rPr>
              <w:t xml:space="preserve">Knowledge </w:t>
            </w:r>
          </w:p>
          <w:p w14:paraId="3B0D6997" w14:textId="77777777" w:rsidR="008C2959" w:rsidRDefault="008C2959" w:rsidP="00C63745">
            <w:pPr>
              <w:rPr>
                <w:rFonts w:ascii="Arial" w:hAnsi="Arial" w:cs="Arial"/>
              </w:rPr>
            </w:pPr>
          </w:p>
          <w:p w14:paraId="0C989A74" w14:textId="77777777" w:rsidR="008C2959" w:rsidRDefault="000F4F85" w:rsidP="00C63745">
            <w:pPr>
              <w:rPr>
                <w:rFonts w:ascii="Arial" w:hAnsi="Arial" w:cs="Arial"/>
              </w:rPr>
            </w:pPr>
            <w:r>
              <w:rPr>
                <w:rFonts w:ascii="Arial" w:hAnsi="Arial" w:cs="Arial"/>
              </w:rPr>
              <w:t>Welsh</w:t>
            </w:r>
          </w:p>
          <w:p w14:paraId="556A0A63" w14:textId="77777777" w:rsidR="008C2959" w:rsidRPr="001A570B" w:rsidRDefault="008C2959" w:rsidP="00C63745">
            <w:pPr>
              <w:rPr>
                <w:rFonts w:ascii="Arial" w:hAnsi="Arial" w:cs="Arial"/>
              </w:rPr>
            </w:pPr>
          </w:p>
        </w:tc>
        <w:tc>
          <w:tcPr>
            <w:tcW w:w="3157" w:type="dxa"/>
          </w:tcPr>
          <w:p w14:paraId="601D6549" w14:textId="77777777" w:rsidR="008C2959" w:rsidRDefault="006E0211" w:rsidP="00C63745">
            <w:pPr>
              <w:rPr>
                <w:rFonts w:ascii="Arial" w:hAnsi="Arial" w:cs="Arial"/>
              </w:rPr>
            </w:pPr>
            <w:r>
              <w:rPr>
                <w:rFonts w:ascii="Arial" w:hAnsi="Arial" w:cs="Arial"/>
              </w:rPr>
              <w:t>The Welsh Government have a target of 1 million Welsh speakers by 2050. I think it is important as a practitioner to embrace the importance of bilingualism, especially as we have bilingual children within setting. Also my daughter attends a Welsh-stream school and I would like to support her through her Welsh language journey.</w:t>
            </w:r>
          </w:p>
          <w:p w14:paraId="62C37BE2" w14:textId="77777777" w:rsidR="00510FB1" w:rsidRDefault="00510FB1" w:rsidP="00C63745">
            <w:pPr>
              <w:rPr>
                <w:rFonts w:ascii="Arial" w:hAnsi="Arial" w:cs="Arial"/>
              </w:rPr>
            </w:pPr>
          </w:p>
        </w:tc>
        <w:tc>
          <w:tcPr>
            <w:tcW w:w="3256" w:type="dxa"/>
          </w:tcPr>
          <w:p w14:paraId="00746931" w14:textId="77777777" w:rsidR="008C2959" w:rsidRDefault="006E0211" w:rsidP="00C63745">
            <w:pPr>
              <w:rPr>
                <w:rFonts w:ascii="Arial" w:hAnsi="Arial" w:cs="Arial"/>
              </w:rPr>
            </w:pPr>
            <w:r>
              <w:rPr>
                <w:rFonts w:ascii="Arial" w:hAnsi="Arial" w:cs="Arial"/>
              </w:rPr>
              <w:t>I could attend evening classes or complete an online course.</w:t>
            </w:r>
          </w:p>
          <w:p w14:paraId="0CF43959" w14:textId="77777777" w:rsidR="0096406D" w:rsidRDefault="0096406D" w:rsidP="00C63745">
            <w:pPr>
              <w:rPr>
                <w:rFonts w:ascii="Arial" w:hAnsi="Arial" w:cs="Arial"/>
              </w:rPr>
            </w:pPr>
          </w:p>
          <w:p w14:paraId="1048B5D2" w14:textId="77777777" w:rsidR="0096406D" w:rsidRDefault="0096406D" w:rsidP="00C63745">
            <w:pPr>
              <w:rPr>
                <w:rFonts w:ascii="Arial" w:hAnsi="Arial" w:cs="Arial"/>
              </w:rPr>
            </w:pPr>
            <w:r>
              <w:rPr>
                <w:rFonts w:ascii="Arial" w:hAnsi="Arial" w:cs="Arial"/>
              </w:rPr>
              <w:t>I can practice the Welsh I learn within setting at song time</w:t>
            </w:r>
            <w:r w:rsidR="00AC438C">
              <w:rPr>
                <w:rFonts w:ascii="Arial" w:hAnsi="Arial" w:cs="Arial"/>
              </w:rPr>
              <w:t xml:space="preserve"> and snack time</w:t>
            </w:r>
            <w:r>
              <w:rPr>
                <w:rFonts w:ascii="Arial" w:hAnsi="Arial" w:cs="Arial"/>
              </w:rPr>
              <w:t xml:space="preserve">. At home I can encourage my daughter to converse with me in Welsh. </w:t>
            </w:r>
          </w:p>
          <w:p w14:paraId="5073F7E4" w14:textId="77777777" w:rsidR="006E0211" w:rsidRDefault="006E0211" w:rsidP="00C63745">
            <w:pPr>
              <w:rPr>
                <w:rFonts w:ascii="Arial" w:hAnsi="Arial" w:cs="Arial"/>
              </w:rPr>
            </w:pPr>
          </w:p>
          <w:p w14:paraId="0BF9C9AC" w14:textId="77777777" w:rsidR="006E0211" w:rsidRDefault="006E0211" w:rsidP="00C63745">
            <w:pPr>
              <w:rPr>
                <w:rFonts w:ascii="Arial" w:hAnsi="Arial" w:cs="Arial"/>
              </w:rPr>
            </w:pPr>
          </w:p>
        </w:tc>
        <w:tc>
          <w:tcPr>
            <w:tcW w:w="3717" w:type="dxa"/>
          </w:tcPr>
          <w:p w14:paraId="08BA9392" w14:textId="77777777" w:rsidR="00453CE9" w:rsidRDefault="00453CE9" w:rsidP="00C63745">
            <w:pPr>
              <w:rPr>
                <w:rFonts w:ascii="Arial" w:hAnsi="Arial" w:cs="Arial"/>
              </w:rPr>
            </w:pPr>
            <w:r>
              <w:rPr>
                <w:rFonts w:ascii="Arial" w:hAnsi="Arial" w:cs="Arial"/>
              </w:rPr>
              <w:t xml:space="preserve">I </w:t>
            </w:r>
            <w:r>
              <w:rPr>
                <w:rFonts w:ascii="Arial" w:hAnsi="Arial" w:cs="Arial"/>
              </w:rPr>
              <w:t>will</w:t>
            </w:r>
            <w:r>
              <w:rPr>
                <w:rFonts w:ascii="Arial" w:hAnsi="Arial" w:cs="Arial"/>
              </w:rPr>
              <w:t xml:space="preserve"> register my interest by contacting Learn Welsh</w:t>
            </w:r>
            <w:r>
              <w:rPr>
                <w:rFonts w:ascii="Arial" w:hAnsi="Arial" w:cs="Arial"/>
              </w:rPr>
              <w:t xml:space="preserve"> Pembrokeshire on </w:t>
            </w:r>
            <w:hyperlink r:id="rId13" w:history="1">
              <w:r w:rsidRPr="006A419C">
                <w:rPr>
                  <w:rStyle w:val="Hyperlink"/>
                  <w:rFonts w:ascii="Arial" w:hAnsi="Arial" w:cs="Arial"/>
                </w:rPr>
                <w:t>learnwelsh@pembrokeshire.gov.uk</w:t>
              </w:r>
            </w:hyperlink>
            <w:r>
              <w:rPr>
                <w:rFonts w:ascii="Arial" w:hAnsi="Arial" w:cs="Arial"/>
              </w:rPr>
              <w:t>.</w:t>
            </w:r>
          </w:p>
          <w:p w14:paraId="78BBF179" w14:textId="77777777" w:rsidR="00453CE9" w:rsidRDefault="00453CE9" w:rsidP="00C63745">
            <w:pPr>
              <w:rPr>
                <w:rFonts w:ascii="Arial" w:hAnsi="Arial" w:cs="Arial"/>
              </w:rPr>
            </w:pPr>
          </w:p>
          <w:p w14:paraId="5D2B99F4" w14:textId="77777777" w:rsidR="008C2959" w:rsidRDefault="00453CE9" w:rsidP="00C63745">
            <w:pPr>
              <w:rPr>
                <w:rFonts w:ascii="Arial" w:hAnsi="Arial" w:cs="Arial"/>
              </w:rPr>
            </w:pPr>
            <w:r>
              <w:rPr>
                <w:rFonts w:ascii="Arial" w:hAnsi="Arial" w:cs="Arial"/>
              </w:rPr>
              <w:t>They will be able to advise where my local courses are held.</w:t>
            </w:r>
          </w:p>
        </w:tc>
        <w:tc>
          <w:tcPr>
            <w:tcW w:w="1660" w:type="dxa"/>
          </w:tcPr>
          <w:p w14:paraId="6CBE0E2A" w14:textId="77777777" w:rsidR="008C2959" w:rsidRDefault="00453CE9" w:rsidP="00C63745">
            <w:pPr>
              <w:rPr>
                <w:rFonts w:ascii="Arial" w:hAnsi="Arial" w:cs="Arial"/>
              </w:rPr>
            </w:pPr>
            <w:r>
              <w:rPr>
                <w:rFonts w:ascii="Arial" w:hAnsi="Arial" w:cs="Arial"/>
              </w:rPr>
              <w:t>August 2019</w:t>
            </w:r>
          </w:p>
        </w:tc>
      </w:tr>
      <w:tr w:rsidR="008C2959" w14:paraId="57D28BF3" w14:textId="77777777" w:rsidTr="00510FB1">
        <w:tc>
          <w:tcPr>
            <w:tcW w:w="2380" w:type="dxa"/>
          </w:tcPr>
          <w:p w14:paraId="6E4E062A" w14:textId="77777777" w:rsidR="008C2959" w:rsidRDefault="008C2959" w:rsidP="00C63745">
            <w:pPr>
              <w:pStyle w:val="ListParagraph"/>
              <w:numPr>
                <w:ilvl w:val="0"/>
                <w:numId w:val="1"/>
              </w:numPr>
              <w:rPr>
                <w:rFonts w:ascii="Arial" w:hAnsi="Arial" w:cs="Arial"/>
              </w:rPr>
            </w:pPr>
            <w:r>
              <w:rPr>
                <w:rFonts w:ascii="Arial" w:hAnsi="Arial" w:cs="Arial"/>
              </w:rPr>
              <w:t>Skills</w:t>
            </w:r>
          </w:p>
          <w:p w14:paraId="424F787C" w14:textId="77777777" w:rsidR="008C2959" w:rsidRDefault="008C2959" w:rsidP="00C63745">
            <w:pPr>
              <w:rPr>
                <w:rFonts w:ascii="Arial" w:hAnsi="Arial" w:cs="Arial"/>
              </w:rPr>
            </w:pPr>
          </w:p>
          <w:p w14:paraId="7DCE175E" w14:textId="77777777" w:rsidR="000F4F85" w:rsidRDefault="000F4F85" w:rsidP="000F4F85">
            <w:pPr>
              <w:rPr>
                <w:rFonts w:ascii="Arial" w:hAnsi="Arial" w:cs="Arial"/>
              </w:rPr>
            </w:pPr>
            <w:r>
              <w:rPr>
                <w:rFonts w:ascii="Arial" w:hAnsi="Arial" w:cs="Arial"/>
              </w:rPr>
              <w:t>Paediatric first aid</w:t>
            </w:r>
          </w:p>
          <w:p w14:paraId="666367AF" w14:textId="77777777" w:rsidR="008C2959" w:rsidRDefault="008C2959" w:rsidP="00C63745">
            <w:pPr>
              <w:rPr>
                <w:rFonts w:ascii="Arial" w:hAnsi="Arial" w:cs="Arial"/>
              </w:rPr>
            </w:pPr>
          </w:p>
          <w:p w14:paraId="0E8D8C34" w14:textId="77777777" w:rsidR="008C2959" w:rsidRPr="001A570B" w:rsidRDefault="008C2959" w:rsidP="00C63745">
            <w:pPr>
              <w:rPr>
                <w:rFonts w:ascii="Arial" w:hAnsi="Arial" w:cs="Arial"/>
              </w:rPr>
            </w:pPr>
          </w:p>
        </w:tc>
        <w:tc>
          <w:tcPr>
            <w:tcW w:w="3157" w:type="dxa"/>
          </w:tcPr>
          <w:p w14:paraId="67486262" w14:textId="77777777" w:rsidR="008C2959" w:rsidRDefault="00453CE9" w:rsidP="00C63745">
            <w:pPr>
              <w:rPr>
                <w:rFonts w:ascii="Arial" w:hAnsi="Arial" w:cs="Arial"/>
              </w:rPr>
            </w:pPr>
            <w:r>
              <w:rPr>
                <w:rFonts w:ascii="Arial" w:hAnsi="Arial" w:cs="Arial"/>
              </w:rPr>
              <w:t xml:space="preserve">We have a growing number of children attending the setting with complex needs and I feel I need to attend a paediatric first aid course to keep up to date with current practices. </w:t>
            </w:r>
          </w:p>
          <w:p w14:paraId="5EF32BFB" w14:textId="77777777" w:rsidR="0096406D" w:rsidRDefault="0096406D" w:rsidP="00C63745">
            <w:pPr>
              <w:rPr>
                <w:rFonts w:ascii="Arial" w:hAnsi="Arial" w:cs="Arial"/>
              </w:rPr>
            </w:pPr>
          </w:p>
          <w:p w14:paraId="31EB28FB" w14:textId="77777777" w:rsidR="00AC438C" w:rsidRDefault="00AC438C" w:rsidP="00C63745">
            <w:pPr>
              <w:rPr>
                <w:rFonts w:ascii="Arial" w:hAnsi="Arial" w:cs="Arial"/>
              </w:rPr>
            </w:pPr>
          </w:p>
        </w:tc>
        <w:tc>
          <w:tcPr>
            <w:tcW w:w="3256" w:type="dxa"/>
          </w:tcPr>
          <w:p w14:paraId="258FF522" w14:textId="77777777" w:rsidR="008C2959" w:rsidRDefault="00453CE9" w:rsidP="00C63745">
            <w:pPr>
              <w:rPr>
                <w:rFonts w:ascii="Arial" w:hAnsi="Arial" w:cs="Arial"/>
              </w:rPr>
            </w:pPr>
            <w:r>
              <w:rPr>
                <w:rFonts w:ascii="Arial" w:hAnsi="Arial" w:cs="Arial"/>
              </w:rPr>
              <w:t xml:space="preserve">Attend a </w:t>
            </w:r>
            <w:r w:rsidR="00AC438C">
              <w:rPr>
                <w:rFonts w:ascii="Arial" w:hAnsi="Arial" w:cs="Arial"/>
              </w:rPr>
              <w:t xml:space="preserve">certified </w:t>
            </w:r>
            <w:r>
              <w:rPr>
                <w:rFonts w:ascii="Arial" w:hAnsi="Arial" w:cs="Arial"/>
              </w:rPr>
              <w:t>paediatric first course.</w:t>
            </w:r>
          </w:p>
        </w:tc>
        <w:tc>
          <w:tcPr>
            <w:tcW w:w="3717" w:type="dxa"/>
          </w:tcPr>
          <w:p w14:paraId="1EBBEBED" w14:textId="77777777" w:rsidR="008C2959" w:rsidRDefault="00453CE9" w:rsidP="00C63745">
            <w:pPr>
              <w:rPr>
                <w:rFonts w:ascii="Arial" w:hAnsi="Arial" w:cs="Arial"/>
              </w:rPr>
            </w:pPr>
            <w:r>
              <w:rPr>
                <w:rFonts w:ascii="Arial" w:hAnsi="Arial" w:cs="Arial"/>
              </w:rPr>
              <w:t>Lisa Jones, Pembrokeshire college</w:t>
            </w:r>
            <w:r w:rsidR="00A31B07">
              <w:rPr>
                <w:rFonts w:ascii="Arial" w:hAnsi="Arial" w:cs="Arial"/>
              </w:rPr>
              <w:t>.</w:t>
            </w:r>
          </w:p>
        </w:tc>
        <w:tc>
          <w:tcPr>
            <w:tcW w:w="1660" w:type="dxa"/>
          </w:tcPr>
          <w:p w14:paraId="2A569D05" w14:textId="77777777" w:rsidR="008C2959" w:rsidRDefault="00453CE9" w:rsidP="00C63745">
            <w:pPr>
              <w:rPr>
                <w:rFonts w:ascii="Arial" w:hAnsi="Arial" w:cs="Arial"/>
              </w:rPr>
            </w:pPr>
            <w:r>
              <w:rPr>
                <w:rFonts w:ascii="Arial" w:hAnsi="Arial" w:cs="Arial"/>
              </w:rPr>
              <w:t>20 &amp; 27 July 2019</w:t>
            </w:r>
          </w:p>
        </w:tc>
      </w:tr>
      <w:tr w:rsidR="00510FB1" w14:paraId="02C7C46A" w14:textId="77777777" w:rsidTr="00510FB1">
        <w:tc>
          <w:tcPr>
            <w:tcW w:w="2380" w:type="dxa"/>
          </w:tcPr>
          <w:p w14:paraId="434FDFE4" w14:textId="77777777" w:rsidR="00510FB1" w:rsidRDefault="00510FB1" w:rsidP="00510FB1">
            <w:pPr>
              <w:pStyle w:val="ListParagraph"/>
              <w:numPr>
                <w:ilvl w:val="0"/>
                <w:numId w:val="1"/>
              </w:numPr>
              <w:rPr>
                <w:rFonts w:ascii="Arial" w:hAnsi="Arial" w:cs="Arial"/>
              </w:rPr>
            </w:pPr>
            <w:r>
              <w:rPr>
                <w:rFonts w:ascii="Arial" w:hAnsi="Arial" w:cs="Arial"/>
              </w:rPr>
              <w:lastRenderedPageBreak/>
              <w:t>Skills</w:t>
            </w:r>
          </w:p>
          <w:p w14:paraId="6A4CF5E8" w14:textId="77777777" w:rsidR="00510FB1" w:rsidRDefault="00510FB1" w:rsidP="00510FB1">
            <w:pPr>
              <w:rPr>
                <w:rFonts w:ascii="Arial" w:hAnsi="Arial" w:cs="Arial"/>
              </w:rPr>
            </w:pPr>
          </w:p>
          <w:p w14:paraId="2582BB72" w14:textId="77777777" w:rsidR="00510FB1" w:rsidRDefault="00510FB1" w:rsidP="00510FB1">
            <w:pPr>
              <w:rPr>
                <w:rFonts w:ascii="Arial" w:hAnsi="Arial" w:cs="Arial"/>
              </w:rPr>
            </w:pPr>
            <w:proofErr w:type="spellStart"/>
            <w:r>
              <w:rPr>
                <w:rFonts w:ascii="Arial" w:hAnsi="Arial" w:cs="Arial"/>
              </w:rPr>
              <w:t>Signalong</w:t>
            </w:r>
            <w:proofErr w:type="spellEnd"/>
            <w:r>
              <w:rPr>
                <w:rFonts w:ascii="Arial" w:hAnsi="Arial" w:cs="Arial"/>
              </w:rPr>
              <w:t xml:space="preserve"> (</w:t>
            </w:r>
            <w:r>
              <w:rPr>
                <w:rFonts w:ascii="Arial" w:hAnsi="Arial" w:cs="Arial"/>
              </w:rPr>
              <w:t>Foundation course</w:t>
            </w:r>
            <w:r>
              <w:rPr>
                <w:rFonts w:ascii="Arial" w:hAnsi="Arial" w:cs="Arial"/>
              </w:rPr>
              <w:t>)</w:t>
            </w:r>
          </w:p>
          <w:p w14:paraId="235DC90D" w14:textId="77777777" w:rsidR="00510FB1" w:rsidRDefault="00510FB1" w:rsidP="00510FB1">
            <w:pPr>
              <w:rPr>
                <w:rFonts w:ascii="Arial" w:hAnsi="Arial" w:cs="Arial"/>
              </w:rPr>
            </w:pPr>
          </w:p>
          <w:p w14:paraId="5FF6B9E2" w14:textId="77777777" w:rsidR="00510FB1" w:rsidRPr="001A570B" w:rsidRDefault="00510FB1" w:rsidP="00510FB1">
            <w:pPr>
              <w:rPr>
                <w:rFonts w:ascii="Arial" w:hAnsi="Arial" w:cs="Arial"/>
              </w:rPr>
            </w:pPr>
          </w:p>
        </w:tc>
        <w:tc>
          <w:tcPr>
            <w:tcW w:w="3157" w:type="dxa"/>
          </w:tcPr>
          <w:p w14:paraId="1745FBDB" w14:textId="77777777" w:rsidR="00510FB1" w:rsidRDefault="00510FB1" w:rsidP="00510FB1">
            <w:pPr>
              <w:rPr>
                <w:rFonts w:ascii="Arial" w:hAnsi="Arial" w:cs="Arial"/>
              </w:rPr>
            </w:pPr>
            <w:r>
              <w:rPr>
                <w:rFonts w:ascii="Arial" w:hAnsi="Arial" w:cs="Arial"/>
              </w:rPr>
              <w:t xml:space="preserve">To support children with communication difficulties to express their needs. It is a form of communication used within setting and I would like to be a more proficient signer. </w:t>
            </w:r>
          </w:p>
          <w:p w14:paraId="72DBB17C" w14:textId="77777777" w:rsidR="00510FB1" w:rsidRDefault="00510FB1" w:rsidP="00510FB1">
            <w:pPr>
              <w:rPr>
                <w:rFonts w:ascii="Arial" w:hAnsi="Arial" w:cs="Arial"/>
              </w:rPr>
            </w:pPr>
          </w:p>
        </w:tc>
        <w:tc>
          <w:tcPr>
            <w:tcW w:w="3256" w:type="dxa"/>
          </w:tcPr>
          <w:p w14:paraId="7134D356" w14:textId="77777777" w:rsidR="00510FB1" w:rsidRDefault="00510FB1" w:rsidP="00510FB1">
            <w:pPr>
              <w:rPr>
                <w:rFonts w:ascii="Arial" w:hAnsi="Arial" w:cs="Arial"/>
              </w:rPr>
            </w:pPr>
            <w:r>
              <w:rPr>
                <w:rFonts w:ascii="Arial" w:hAnsi="Arial" w:cs="Arial"/>
              </w:rPr>
              <w:t>Attend a training course run by the Speech and Language team.</w:t>
            </w:r>
          </w:p>
          <w:p w14:paraId="129C7CA9" w14:textId="77777777" w:rsidR="00510FB1" w:rsidRDefault="00510FB1" w:rsidP="00510FB1">
            <w:pPr>
              <w:rPr>
                <w:rFonts w:ascii="Arial" w:hAnsi="Arial" w:cs="Arial"/>
              </w:rPr>
            </w:pPr>
          </w:p>
        </w:tc>
        <w:tc>
          <w:tcPr>
            <w:tcW w:w="3717" w:type="dxa"/>
          </w:tcPr>
          <w:p w14:paraId="186720F6" w14:textId="77777777" w:rsidR="00510FB1" w:rsidRDefault="00510FB1" w:rsidP="00510FB1">
            <w:pPr>
              <w:rPr>
                <w:rFonts w:ascii="Arial" w:hAnsi="Arial" w:cs="Arial"/>
              </w:rPr>
            </w:pPr>
            <w:r>
              <w:rPr>
                <w:rFonts w:ascii="Arial" w:hAnsi="Arial" w:cs="Arial"/>
              </w:rPr>
              <w:t>To be discussed with my manager/SALT for times and dates available.</w:t>
            </w:r>
          </w:p>
        </w:tc>
        <w:tc>
          <w:tcPr>
            <w:tcW w:w="1660" w:type="dxa"/>
          </w:tcPr>
          <w:p w14:paraId="47682E5F" w14:textId="77777777" w:rsidR="00510FB1" w:rsidRDefault="00510FB1" w:rsidP="00510FB1">
            <w:pPr>
              <w:rPr>
                <w:rFonts w:ascii="Arial" w:hAnsi="Arial" w:cs="Arial"/>
              </w:rPr>
            </w:pPr>
            <w:r>
              <w:rPr>
                <w:rFonts w:ascii="Arial" w:hAnsi="Arial" w:cs="Arial"/>
              </w:rPr>
              <w:t>As soon as available</w:t>
            </w:r>
          </w:p>
        </w:tc>
      </w:tr>
      <w:tr w:rsidR="00510FB1" w14:paraId="1B890E92" w14:textId="77777777" w:rsidTr="00510FB1">
        <w:tc>
          <w:tcPr>
            <w:tcW w:w="2380" w:type="dxa"/>
          </w:tcPr>
          <w:p w14:paraId="44C6B813" w14:textId="77777777" w:rsidR="00510FB1" w:rsidRDefault="00510FB1" w:rsidP="00510FB1">
            <w:pPr>
              <w:pStyle w:val="ListParagraph"/>
              <w:numPr>
                <w:ilvl w:val="0"/>
                <w:numId w:val="1"/>
              </w:numPr>
              <w:rPr>
                <w:rFonts w:ascii="Arial" w:hAnsi="Arial" w:cs="Arial"/>
              </w:rPr>
            </w:pPr>
            <w:r>
              <w:rPr>
                <w:rFonts w:ascii="Arial" w:hAnsi="Arial" w:cs="Arial"/>
              </w:rPr>
              <w:t>Values</w:t>
            </w:r>
          </w:p>
          <w:p w14:paraId="16909922" w14:textId="77777777" w:rsidR="00510FB1" w:rsidRDefault="00510FB1" w:rsidP="00510FB1">
            <w:pPr>
              <w:rPr>
                <w:rFonts w:ascii="Arial" w:hAnsi="Arial" w:cs="Arial"/>
              </w:rPr>
            </w:pPr>
          </w:p>
          <w:p w14:paraId="444F6ADE" w14:textId="77777777" w:rsidR="00510FB1" w:rsidRDefault="00A31B07" w:rsidP="00510FB1">
            <w:pPr>
              <w:rPr>
                <w:rFonts w:ascii="Arial" w:hAnsi="Arial" w:cs="Arial"/>
              </w:rPr>
            </w:pPr>
            <w:r>
              <w:rPr>
                <w:rFonts w:ascii="Arial" w:hAnsi="Arial" w:cs="Arial"/>
              </w:rPr>
              <w:t>Being more open minded</w:t>
            </w:r>
          </w:p>
          <w:p w14:paraId="35C3A55C" w14:textId="77777777" w:rsidR="00510FB1" w:rsidRPr="001A570B" w:rsidRDefault="00510FB1" w:rsidP="00510FB1">
            <w:pPr>
              <w:rPr>
                <w:rFonts w:ascii="Arial" w:hAnsi="Arial" w:cs="Arial"/>
              </w:rPr>
            </w:pPr>
          </w:p>
        </w:tc>
        <w:tc>
          <w:tcPr>
            <w:tcW w:w="3157" w:type="dxa"/>
          </w:tcPr>
          <w:p w14:paraId="2DAB84AD" w14:textId="77777777" w:rsidR="00510FB1" w:rsidRDefault="00A31B07" w:rsidP="00510FB1">
            <w:pPr>
              <w:rPr>
                <w:rFonts w:ascii="Arial" w:hAnsi="Arial" w:cs="Arial"/>
              </w:rPr>
            </w:pPr>
            <w:r>
              <w:rPr>
                <w:rFonts w:ascii="Arial" w:hAnsi="Arial" w:cs="Arial"/>
              </w:rPr>
              <w:t xml:space="preserve">I am not very good at taking criticism from other people when it is not constructive or required. I need to work on taking other people’s opinions on board and appreciate it coming from a place of support not critique. </w:t>
            </w:r>
          </w:p>
          <w:p w14:paraId="280DBAEA" w14:textId="77777777" w:rsidR="00A31B07" w:rsidRDefault="00A31B07" w:rsidP="00510FB1">
            <w:pPr>
              <w:rPr>
                <w:rFonts w:ascii="Arial" w:hAnsi="Arial" w:cs="Arial"/>
              </w:rPr>
            </w:pPr>
          </w:p>
        </w:tc>
        <w:tc>
          <w:tcPr>
            <w:tcW w:w="3256" w:type="dxa"/>
          </w:tcPr>
          <w:p w14:paraId="31C86339" w14:textId="77777777" w:rsidR="00510FB1" w:rsidRDefault="00A31B07" w:rsidP="00510FB1">
            <w:pPr>
              <w:rPr>
                <w:rFonts w:ascii="Arial" w:hAnsi="Arial" w:cs="Arial"/>
              </w:rPr>
            </w:pPr>
            <w:r>
              <w:rPr>
                <w:rFonts w:ascii="Arial" w:hAnsi="Arial" w:cs="Arial"/>
              </w:rPr>
              <w:t xml:space="preserve">Ask for feedback from co-workers, taking on advice and knowledge from other practitioners. </w:t>
            </w:r>
          </w:p>
        </w:tc>
        <w:tc>
          <w:tcPr>
            <w:tcW w:w="3717" w:type="dxa"/>
          </w:tcPr>
          <w:p w14:paraId="6F934EBB" w14:textId="77777777" w:rsidR="00A31B07" w:rsidRDefault="0096406D" w:rsidP="00510FB1">
            <w:pPr>
              <w:rPr>
                <w:rFonts w:ascii="Arial" w:hAnsi="Arial" w:cs="Arial"/>
              </w:rPr>
            </w:pPr>
            <w:r>
              <w:rPr>
                <w:rFonts w:ascii="Arial" w:hAnsi="Arial" w:cs="Arial"/>
              </w:rPr>
              <w:t>Other staff members, w</w:t>
            </w:r>
            <w:r w:rsidR="00A31B07">
              <w:rPr>
                <w:rFonts w:ascii="Arial" w:hAnsi="Arial" w:cs="Arial"/>
              </w:rPr>
              <w:t>ithin setting</w:t>
            </w:r>
            <w:r>
              <w:rPr>
                <w:rFonts w:ascii="Arial" w:hAnsi="Arial" w:cs="Arial"/>
              </w:rPr>
              <w:t>.</w:t>
            </w:r>
          </w:p>
        </w:tc>
        <w:tc>
          <w:tcPr>
            <w:tcW w:w="1660" w:type="dxa"/>
          </w:tcPr>
          <w:p w14:paraId="014051A6" w14:textId="77777777" w:rsidR="00510FB1" w:rsidRDefault="00A31B07" w:rsidP="00510FB1">
            <w:pPr>
              <w:rPr>
                <w:rFonts w:ascii="Arial" w:hAnsi="Arial" w:cs="Arial"/>
              </w:rPr>
            </w:pPr>
            <w:r>
              <w:rPr>
                <w:rFonts w:ascii="Arial" w:hAnsi="Arial" w:cs="Arial"/>
              </w:rPr>
              <w:t>Ongoing</w:t>
            </w:r>
          </w:p>
        </w:tc>
      </w:tr>
      <w:tr w:rsidR="00510FB1" w14:paraId="74712E4E" w14:textId="77777777" w:rsidTr="00510FB1">
        <w:tc>
          <w:tcPr>
            <w:tcW w:w="2380" w:type="dxa"/>
          </w:tcPr>
          <w:p w14:paraId="7400B288" w14:textId="77777777" w:rsidR="00510FB1" w:rsidRDefault="00510FB1" w:rsidP="00510FB1">
            <w:pPr>
              <w:pStyle w:val="ListParagraph"/>
              <w:numPr>
                <w:ilvl w:val="0"/>
                <w:numId w:val="1"/>
              </w:numPr>
              <w:rPr>
                <w:rFonts w:ascii="Arial" w:hAnsi="Arial" w:cs="Arial"/>
              </w:rPr>
            </w:pPr>
            <w:r>
              <w:rPr>
                <w:rFonts w:ascii="Arial" w:hAnsi="Arial" w:cs="Arial"/>
              </w:rPr>
              <w:t xml:space="preserve">Values </w:t>
            </w:r>
          </w:p>
          <w:p w14:paraId="59CDF94A" w14:textId="77777777" w:rsidR="00A31B07" w:rsidRDefault="00A31B07" w:rsidP="00510FB1">
            <w:pPr>
              <w:rPr>
                <w:rFonts w:ascii="Arial" w:hAnsi="Arial" w:cs="Arial"/>
              </w:rPr>
            </w:pPr>
          </w:p>
          <w:p w14:paraId="4DE16113" w14:textId="77777777" w:rsidR="00510FB1" w:rsidRDefault="001953F5" w:rsidP="00510FB1">
            <w:pPr>
              <w:rPr>
                <w:rFonts w:ascii="Arial" w:hAnsi="Arial" w:cs="Arial"/>
              </w:rPr>
            </w:pPr>
            <w:r>
              <w:rPr>
                <w:rFonts w:ascii="Arial" w:hAnsi="Arial" w:cs="Arial"/>
              </w:rPr>
              <w:t>Having consistency with record keeping</w:t>
            </w:r>
          </w:p>
          <w:p w14:paraId="5A5603E5" w14:textId="77777777" w:rsidR="00510FB1" w:rsidRPr="001A570B" w:rsidRDefault="00510FB1" w:rsidP="00510FB1">
            <w:pPr>
              <w:rPr>
                <w:rFonts w:ascii="Arial" w:hAnsi="Arial" w:cs="Arial"/>
              </w:rPr>
            </w:pPr>
          </w:p>
        </w:tc>
        <w:tc>
          <w:tcPr>
            <w:tcW w:w="3157" w:type="dxa"/>
          </w:tcPr>
          <w:p w14:paraId="30E05AE8" w14:textId="77777777" w:rsidR="00510FB1" w:rsidRDefault="001953F5" w:rsidP="00510FB1">
            <w:pPr>
              <w:rPr>
                <w:rFonts w:ascii="Arial" w:hAnsi="Arial" w:cs="Arial"/>
              </w:rPr>
            </w:pPr>
            <w:r>
              <w:rPr>
                <w:rFonts w:ascii="Arial" w:hAnsi="Arial" w:cs="Arial"/>
              </w:rPr>
              <w:t xml:space="preserve">It is important that children’s records are kept up to date. I am not very good at updating the children’s files on a daily basis due to time constraints. </w:t>
            </w:r>
          </w:p>
          <w:p w14:paraId="2A0C53A5" w14:textId="77777777" w:rsidR="001953F5" w:rsidRDefault="001953F5" w:rsidP="00510FB1">
            <w:pPr>
              <w:rPr>
                <w:rFonts w:ascii="Arial" w:hAnsi="Arial" w:cs="Arial"/>
              </w:rPr>
            </w:pPr>
          </w:p>
        </w:tc>
        <w:tc>
          <w:tcPr>
            <w:tcW w:w="3256" w:type="dxa"/>
          </w:tcPr>
          <w:p w14:paraId="35F1A0DB" w14:textId="77777777" w:rsidR="00510FB1" w:rsidRDefault="001953F5" w:rsidP="00510FB1">
            <w:pPr>
              <w:rPr>
                <w:rFonts w:ascii="Arial" w:hAnsi="Arial" w:cs="Arial"/>
              </w:rPr>
            </w:pPr>
            <w:r>
              <w:rPr>
                <w:rFonts w:ascii="Arial" w:hAnsi="Arial" w:cs="Arial"/>
              </w:rPr>
              <w:t xml:space="preserve">I will carry post-it notes in my piny during worktime to </w:t>
            </w:r>
            <w:r w:rsidR="0096406D">
              <w:rPr>
                <w:rFonts w:ascii="Arial" w:hAnsi="Arial" w:cs="Arial"/>
              </w:rPr>
              <w:t>record</w:t>
            </w:r>
            <w:r>
              <w:rPr>
                <w:rFonts w:ascii="Arial" w:hAnsi="Arial" w:cs="Arial"/>
              </w:rPr>
              <w:t xml:space="preserve"> any words/progress the children make. I can</w:t>
            </w:r>
            <w:r w:rsidR="0096406D">
              <w:rPr>
                <w:rFonts w:ascii="Arial" w:hAnsi="Arial" w:cs="Arial"/>
              </w:rPr>
              <w:t xml:space="preserve"> then</w:t>
            </w:r>
            <w:r>
              <w:rPr>
                <w:rFonts w:ascii="Arial" w:hAnsi="Arial" w:cs="Arial"/>
              </w:rPr>
              <w:t xml:space="preserve"> update the children’s </w:t>
            </w:r>
            <w:r w:rsidR="0096406D">
              <w:rPr>
                <w:rFonts w:ascii="Arial" w:hAnsi="Arial" w:cs="Arial"/>
              </w:rPr>
              <w:t>files</w:t>
            </w:r>
            <w:r>
              <w:rPr>
                <w:rFonts w:ascii="Arial" w:hAnsi="Arial" w:cs="Arial"/>
              </w:rPr>
              <w:t xml:space="preserve"> at a convenient time using the information I have noted down. </w:t>
            </w:r>
          </w:p>
          <w:p w14:paraId="11B4C914" w14:textId="77777777" w:rsidR="001953F5" w:rsidRDefault="001953F5" w:rsidP="00510FB1">
            <w:pPr>
              <w:rPr>
                <w:rFonts w:ascii="Arial" w:hAnsi="Arial" w:cs="Arial"/>
              </w:rPr>
            </w:pPr>
          </w:p>
        </w:tc>
        <w:tc>
          <w:tcPr>
            <w:tcW w:w="3717" w:type="dxa"/>
          </w:tcPr>
          <w:p w14:paraId="32618059" w14:textId="77777777" w:rsidR="00510FB1" w:rsidRDefault="0096406D" w:rsidP="00510FB1">
            <w:pPr>
              <w:rPr>
                <w:rFonts w:ascii="Arial" w:hAnsi="Arial" w:cs="Arial"/>
              </w:rPr>
            </w:pPr>
            <w:r>
              <w:rPr>
                <w:rFonts w:ascii="Arial" w:hAnsi="Arial" w:cs="Arial"/>
              </w:rPr>
              <w:t>Myself, within setting</w:t>
            </w:r>
          </w:p>
          <w:p w14:paraId="610676AE" w14:textId="77777777" w:rsidR="000F2026" w:rsidRPr="000F2026" w:rsidRDefault="000F2026" w:rsidP="000F2026">
            <w:pPr>
              <w:rPr>
                <w:rFonts w:ascii="Arial" w:hAnsi="Arial" w:cs="Arial"/>
              </w:rPr>
            </w:pPr>
          </w:p>
          <w:p w14:paraId="3F8B4120" w14:textId="77777777" w:rsidR="000F2026" w:rsidRPr="000F2026" w:rsidRDefault="000F2026" w:rsidP="000F2026">
            <w:pPr>
              <w:rPr>
                <w:rFonts w:ascii="Arial" w:hAnsi="Arial" w:cs="Arial"/>
              </w:rPr>
            </w:pPr>
          </w:p>
          <w:p w14:paraId="3E986096" w14:textId="77777777" w:rsidR="000F2026" w:rsidRDefault="000F2026" w:rsidP="000F2026">
            <w:pPr>
              <w:rPr>
                <w:rFonts w:ascii="Arial" w:hAnsi="Arial" w:cs="Arial"/>
              </w:rPr>
            </w:pPr>
          </w:p>
          <w:p w14:paraId="7BADBE3E" w14:textId="77777777" w:rsidR="000F2026" w:rsidRDefault="000F2026" w:rsidP="000F2026">
            <w:pPr>
              <w:rPr>
                <w:rFonts w:ascii="Arial" w:hAnsi="Arial" w:cs="Arial"/>
              </w:rPr>
            </w:pPr>
          </w:p>
          <w:p w14:paraId="64A5B90A" w14:textId="77777777" w:rsidR="000F2026" w:rsidRDefault="000F2026" w:rsidP="000F2026">
            <w:pPr>
              <w:rPr>
                <w:rFonts w:ascii="Arial" w:hAnsi="Arial" w:cs="Arial"/>
              </w:rPr>
            </w:pPr>
          </w:p>
          <w:p w14:paraId="5F92BDBC" w14:textId="53685585" w:rsidR="000F2026" w:rsidRPr="000F2026" w:rsidRDefault="000F2026" w:rsidP="000F2026">
            <w:pPr>
              <w:rPr>
                <w:rFonts w:ascii="Arial" w:hAnsi="Arial" w:cs="Arial"/>
              </w:rPr>
            </w:pPr>
          </w:p>
        </w:tc>
        <w:tc>
          <w:tcPr>
            <w:tcW w:w="1660" w:type="dxa"/>
          </w:tcPr>
          <w:p w14:paraId="17524D5A" w14:textId="77777777" w:rsidR="00510FB1" w:rsidRDefault="0096406D" w:rsidP="00510FB1">
            <w:pPr>
              <w:rPr>
                <w:rFonts w:ascii="Arial" w:hAnsi="Arial" w:cs="Arial"/>
              </w:rPr>
            </w:pPr>
            <w:r>
              <w:rPr>
                <w:rFonts w:ascii="Arial" w:hAnsi="Arial" w:cs="Arial"/>
              </w:rPr>
              <w:t>Ongoing</w:t>
            </w:r>
          </w:p>
          <w:p w14:paraId="5E9B32B8" w14:textId="77777777" w:rsidR="000F2026" w:rsidRPr="000F2026" w:rsidRDefault="000F2026" w:rsidP="000F2026">
            <w:pPr>
              <w:rPr>
                <w:rFonts w:ascii="Arial" w:hAnsi="Arial" w:cs="Arial"/>
              </w:rPr>
            </w:pPr>
          </w:p>
          <w:p w14:paraId="27261542" w14:textId="77777777" w:rsidR="000F2026" w:rsidRDefault="000F2026" w:rsidP="000F2026">
            <w:pPr>
              <w:rPr>
                <w:rFonts w:ascii="Arial" w:hAnsi="Arial" w:cs="Arial"/>
              </w:rPr>
            </w:pPr>
          </w:p>
          <w:p w14:paraId="56C4ED88" w14:textId="77777777" w:rsidR="000F2026" w:rsidRDefault="000F2026" w:rsidP="000F2026">
            <w:pPr>
              <w:rPr>
                <w:rFonts w:ascii="Arial" w:hAnsi="Arial" w:cs="Arial"/>
              </w:rPr>
            </w:pPr>
          </w:p>
          <w:p w14:paraId="3E5BE5B6" w14:textId="77777777" w:rsidR="000F2026" w:rsidRDefault="000F2026" w:rsidP="000F2026">
            <w:pPr>
              <w:rPr>
                <w:rFonts w:ascii="Arial" w:hAnsi="Arial" w:cs="Arial"/>
              </w:rPr>
            </w:pPr>
          </w:p>
          <w:p w14:paraId="1B85BB5A" w14:textId="5BD96747" w:rsidR="000F2026" w:rsidRPr="000F2026" w:rsidRDefault="000F2026" w:rsidP="000F2026">
            <w:pPr>
              <w:rPr>
                <w:rFonts w:ascii="Arial" w:hAnsi="Arial" w:cs="Arial"/>
              </w:rPr>
            </w:pPr>
          </w:p>
        </w:tc>
      </w:tr>
    </w:tbl>
    <w:p w14:paraId="350A5289" w14:textId="263EB436" w:rsidR="009D403D" w:rsidRDefault="009D403D" w:rsidP="008C2959">
      <w:pPr>
        <w:rPr>
          <w:rFonts w:ascii="Arial" w:hAnsi="Arial" w:cs="Arial"/>
          <w:b/>
        </w:rPr>
      </w:pPr>
    </w:p>
    <w:p w14:paraId="4E944B57" w14:textId="77777777" w:rsidR="009D403D" w:rsidRDefault="009D403D">
      <w:pPr>
        <w:rPr>
          <w:rFonts w:ascii="Arial" w:hAnsi="Arial" w:cs="Arial"/>
          <w:b/>
        </w:rPr>
      </w:pPr>
      <w:r>
        <w:rPr>
          <w:rFonts w:ascii="Arial" w:hAnsi="Arial" w:cs="Arial"/>
          <w:b/>
        </w:rPr>
        <w:br w:type="page"/>
      </w:r>
    </w:p>
    <w:p w14:paraId="581E937A" w14:textId="77777777" w:rsidR="009D403D" w:rsidRDefault="009D403D" w:rsidP="008C2959">
      <w:pPr>
        <w:rPr>
          <w:rFonts w:ascii="Arial" w:hAnsi="Arial" w:cs="Arial"/>
          <w:b/>
        </w:rPr>
        <w:sectPr w:rsidR="009D403D" w:rsidSect="008C2959">
          <w:pgSz w:w="16838" w:h="11906" w:orient="landscape"/>
          <w:pgMar w:top="1440" w:right="1440" w:bottom="1440" w:left="1440" w:header="708" w:footer="708" w:gutter="0"/>
          <w:cols w:space="708"/>
          <w:docGrid w:linePitch="360"/>
        </w:sectPr>
      </w:pPr>
    </w:p>
    <w:p w14:paraId="1BCA7F86" w14:textId="049BE9D9" w:rsidR="00DD4D15" w:rsidRPr="00FF7C79" w:rsidRDefault="009D403D" w:rsidP="008E285F">
      <w:pPr>
        <w:rPr>
          <w:rFonts w:ascii="Times New Roman" w:hAnsi="Times New Roman" w:cs="Times New Roman"/>
          <w:bCs/>
          <w:sz w:val="28"/>
          <w:szCs w:val="28"/>
          <w:u w:val="single"/>
        </w:rPr>
      </w:pPr>
      <w:r w:rsidRPr="009D403D">
        <w:rPr>
          <w:rFonts w:ascii="Times New Roman" w:hAnsi="Times New Roman" w:cs="Times New Roman"/>
          <w:bCs/>
          <w:sz w:val="28"/>
          <w:szCs w:val="28"/>
          <w:u w:val="single"/>
        </w:rPr>
        <w:lastRenderedPageBreak/>
        <w:t>References</w:t>
      </w:r>
    </w:p>
    <w:p w14:paraId="785DDD22"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 xml:space="preserve">Brown, N. (2017) </w:t>
      </w:r>
      <w:r w:rsidRPr="00A95A87">
        <w:rPr>
          <w:rFonts w:ascii="Times New Roman" w:hAnsi="Times New Roman" w:cs="Times New Roman"/>
          <w:bCs/>
          <w:i/>
          <w:iCs/>
          <w:sz w:val="24"/>
          <w:szCs w:val="24"/>
        </w:rPr>
        <w:t>Reflective model according to Kolb</w:t>
      </w:r>
      <w:r>
        <w:rPr>
          <w:rFonts w:ascii="Times New Roman" w:hAnsi="Times New Roman" w:cs="Times New Roman"/>
          <w:bCs/>
          <w:sz w:val="24"/>
          <w:szCs w:val="24"/>
        </w:rPr>
        <w:t xml:space="preserve">. Available at: </w:t>
      </w:r>
      <w:r w:rsidRPr="00A95A87">
        <w:rPr>
          <w:rFonts w:ascii="Times New Roman" w:hAnsi="Times New Roman" w:cs="Times New Roman"/>
          <w:bCs/>
          <w:sz w:val="24"/>
          <w:szCs w:val="24"/>
        </w:rPr>
        <w:t>http://www.nicole-brown.co.uk/reflective-model-according-to-kolb/</w:t>
      </w:r>
      <w:r>
        <w:rPr>
          <w:rFonts w:ascii="Times New Roman" w:hAnsi="Times New Roman" w:cs="Times New Roman"/>
          <w:bCs/>
          <w:sz w:val="24"/>
          <w:szCs w:val="24"/>
        </w:rPr>
        <w:t xml:space="preserve"> (Accessed: 5 June 2019).</w:t>
      </w:r>
    </w:p>
    <w:p w14:paraId="43F9515F" w14:textId="77777777" w:rsidR="00FF7C79" w:rsidRDefault="00FF7C79" w:rsidP="008E285F">
      <w:pPr>
        <w:rPr>
          <w:rFonts w:ascii="Times New Roman" w:hAnsi="Times New Roman" w:cs="Times New Roman"/>
          <w:bCs/>
          <w:sz w:val="24"/>
          <w:szCs w:val="24"/>
        </w:rPr>
      </w:pPr>
      <w:r>
        <w:rPr>
          <w:rFonts w:ascii="Times New Roman" w:hAnsi="Times New Roman" w:cs="Times New Roman"/>
          <w:bCs/>
          <w:sz w:val="24"/>
          <w:szCs w:val="24"/>
        </w:rPr>
        <w:t xml:space="preserve">Browne, N. (2011) ‘Children’s social and emotional development’, in Paige-Smith, A. and Craft, A. (eds.) </w:t>
      </w:r>
      <w:r w:rsidRPr="00254E4D">
        <w:rPr>
          <w:rFonts w:ascii="Times New Roman" w:hAnsi="Times New Roman" w:cs="Times New Roman"/>
          <w:bCs/>
          <w:i/>
          <w:iCs/>
          <w:sz w:val="24"/>
          <w:szCs w:val="24"/>
        </w:rPr>
        <w:t>Developing reflective practice in the Early Years</w:t>
      </w:r>
      <w:r>
        <w:rPr>
          <w:rFonts w:ascii="Times New Roman" w:hAnsi="Times New Roman" w:cs="Times New Roman"/>
          <w:bCs/>
          <w:i/>
          <w:iCs/>
          <w:sz w:val="24"/>
          <w:szCs w:val="24"/>
        </w:rPr>
        <w:t xml:space="preserve">. </w:t>
      </w:r>
      <w:r>
        <w:rPr>
          <w:rFonts w:ascii="Times New Roman" w:hAnsi="Times New Roman" w:cs="Times New Roman"/>
          <w:bCs/>
          <w:sz w:val="24"/>
          <w:szCs w:val="24"/>
        </w:rPr>
        <w:t>2</w:t>
      </w:r>
      <w:r w:rsidRPr="00D01616">
        <w:rPr>
          <w:rFonts w:ascii="Times New Roman" w:hAnsi="Times New Roman" w:cs="Times New Roman"/>
          <w:bCs/>
          <w:sz w:val="24"/>
          <w:szCs w:val="24"/>
          <w:vertAlign w:val="superscript"/>
        </w:rPr>
        <w:t>nd</w:t>
      </w:r>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edn</w:t>
      </w:r>
      <w:proofErr w:type="spellEnd"/>
      <w:r w:rsidRPr="00254E4D">
        <w:rPr>
          <w:rFonts w:ascii="Times New Roman" w:hAnsi="Times New Roman" w:cs="Times New Roman"/>
          <w:bCs/>
          <w:i/>
          <w:iCs/>
          <w:sz w:val="24"/>
          <w:szCs w:val="24"/>
        </w:rPr>
        <w:t>.</w:t>
      </w:r>
      <w:r>
        <w:rPr>
          <w:rFonts w:ascii="Times New Roman" w:hAnsi="Times New Roman" w:cs="Times New Roman"/>
          <w:bCs/>
          <w:i/>
          <w:iCs/>
          <w:sz w:val="24"/>
          <w:szCs w:val="24"/>
        </w:rPr>
        <w:t xml:space="preserve"> </w:t>
      </w:r>
      <w:r>
        <w:rPr>
          <w:rFonts w:ascii="Times New Roman" w:hAnsi="Times New Roman" w:cs="Times New Roman"/>
          <w:bCs/>
          <w:sz w:val="24"/>
          <w:szCs w:val="24"/>
        </w:rPr>
        <w:t>Berkshire: Open University Press.</w:t>
      </w:r>
    </w:p>
    <w:p w14:paraId="4EB37244"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 xml:space="preserve">Craft, A. and Paige-Smith, A. (2007) ‘Introduction’, in Paige-Smith, A. and Craft, A. (eds.) </w:t>
      </w:r>
      <w:r w:rsidRPr="00254E4D">
        <w:rPr>
          <w:rFonts w:ascii="Times New Roman" w:hAnsi="Times New Roman" w:cs="Times New Roman"/>
          <w:bCs/>
          <w:i/>
          <w:iCs/>
          <w:sz w:val="24"/>
          <w:szCs w:val="24"/>
        </w:rPr>
        <w:t>Developing reflective practice in the Early Years.</w:t>
      </w:r>
      <w:r>
        <w:rPr>
          <w:rFonts w:ascii="Times New Roman" w:hAnsi="Times New Roman" w:cs="Times New Roman"/>
          <w:bCs/>
          <w:i/>
          <w:iCs/>
          <w:sz w:val="24"/>
          <w:szCs w:val="24"/>
        </w:rPr>
        <w:t xml:space="preserve"> </w:t>
      </w:r>
      <w:r>
        <w:rPr>
          <w:rFonts w:ascii="Times New Roman" w:hAnsi="Times New Roman" w:cs="Times New Roman"/>
          <w:bCs/>
          <w:sz w:val="24"/>
          <w:szCs w:val="24"/>
        </w:rPr>
        <w:t>Berkshire: Open University Press.</w:t>
      </w:r>
    </w:p>
    <w:p w14:paraId="553382DA"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Finlay, L. (2008) ‘</w:t>
      </w:r>
      <w:r w:rsidRPr="00210805">
        <w:rPr>
          <w:rFonts w:ascii="Times New Roman" w:hAnsi="Times New Roman" w:cs="Times New Roman"/>
          <w:bCs/>
          <w:sz w:val="24"/>
          <w:szCs w:val="24"/>
        </w:rPr>
        <w:t>Reflecting on ‘Reflective practice</w:t>
      </w:r>
      <w:r>
        <w:rPr>
          <w:rFonts w:ascii="Times New Roman" w:hAnsi="Times New Roman" w:cs="Times New Roman"/>
          <w:bCs/>
          <w:sz w:val="24"/>
          <w:szCs w:val="24"/>
        </w:rPr>
        <w:t xml:space="preserve">’’, </w:t>
      </w:r>
      <w:r w:rsidRPr="00AC4783">
        <w:rPr>
          <w:rFonts w:ascii="Times New Roman" w:hAnsi="Times New Roman" w:cs="Times New Roman"/>
          <w:bCs/>
          <w:i/>
          <w:iCs/>
          <w:sz w:val="24"/>
          <w:szCs w:val="24"/>
        </w:rPr>
        <w:t xml:space="preserve">A discussion paper prepared for </w:t>
      </w:r>
      <w:r w:rsidRPr="00AC4783">
        <w:rPr>
          <w:rFonts w:ascii="Times New Roman" w:hAnsi="Times New Roman" w:cs="Times New Roman"/>
          <w:bCs/>
          <w:i/>
          <w:iCs/>
          <w:sz w:val="24"/>
          <w:szCs w:val="24"/>
        </w:rPr>
        <w:t>practice-based professional learning centre, The Open University.</w:t>
      </w:r>
      <w:r>
        <w:rPr>
          <w:rFonts w:ascii="Times New Roman" w:hAnsi="Times New Roman" w:cs="Times New Roman"/>
          <w:bCs/>
          <w:sz w:val="24"/>
          <w:szCs w:val="24"/>
        </w:rPr>
        <w:t xml:space="preserve"> Available at: </w:t>
      </w:r>
      <w:r w:rsidRPr="005375CC">
        <w:rPr>
          <w:rFonts w:ascii="Times New Roman" w:hAnsi="Times New Roman" w:cs="Times New Roman"/>
          <w:bCs/>
          <w:sz w:val="24"/>
          <w:szCs w:val="24"/>
        </w:rPr>
        <w:t>http://www.open.ac.uk/opencetl/sites/www.open.ac.uk.opencetl/files/files/ecms/web-content/Finlay-(2008)-Reflecting-on-reflective-practice-PBPL-paper-52.pdf</w:t>
      </w:r>
      <w:r>
        <w:rPr>
          <w:rFonts w:ascii="Times New Roman" w:hAnsi="Times New Roman" w:cs="Times New Roman"/>
          <w:bCs/>
          <w:sz w:val="24"/>
          <w:szCs w:val="24"/>
        </w:rPr>
        <w:t xml:space="preserve"> (Accessed: 5 June 2019).</w:t>
      </w:r>
    </w:p>
    <w:p w14:paraId="342FD178" w14:textId="77777777" w:rsidR="00FF7C79" w:rsidRPr="008E285F" w:rsidRDefault="00FF7C79" w:rsidP="008E285F">
      <w:pPr>
        <w:rPr>
          <w:rFonts w:ascii="Times New Roman" w:hAnsi="Times New Roman" w:cs="Times New Roman"/>
          <w:bCs/>
          <w:sz w:val="24"/>
          <w:szCs w:val="24"/>
        </w:rPr>
      </w:pPr>
      <w:proofErr w:type="spellStart"/>
      <w:r>
        <w:rPr>
          <w:rFonts w:ascii="Times New Roman" w:hAnsi="Times New Roman" w:cs="Times New Roman"/>
          <w:bCs/>
          <w:sz w:val="24"/>
          <w:szCs w:val="24"/>
        </w:rPr>
        <w:t>Hallet</w:t>
      </w:r>
      <w:proofErr w:type="spellEnd"/>
      <w:r>
        <w:rPr>
          <w:rFonts w:ascii="Times New Roman" w:hAnsi="Times New Roman" w:cs="Times New Roman"/>
          <w:bCs/>
          <w:sz w:val="24"/>
          <w:szCs w:val="24"/>
        </w:rPr>
        <w:t xml:space="preserve">, E. (2013) </w:t>
      </w:r>
      <w:r w:rsidRPr="005F0372">
        <w:rPr>
          <w:rFonts w:ascii="Times New Roman" w:hAnsi="Times New Roman" w:cs="Times New Roman"/>
          <w:bCs/>
          <w:i/>
          <w:iCs/>
          <w:sz w:val="24"/>
          <w:szCs w:val="24"/>
        </w:rPr>
        <w:t xml:space="preserve">The reflective </w:t>
      </w:r>
      <w:r>
        <w:rPr>
          <w:rFonts w:ascii="Times New Roman" w:hAnsi="Times New Roman" w:cs="Times New Roman"/>
          <w:bCs/>
          <w:i/>
          <w:iCs/>
          <w:sz w:val="24"/>
          <w:szCs w:val="24"/>
        </w:rPr>
        <w:t>E</w:t>
      </w:r>
      <w:r w:rsidRPr="005F0372">
        <w:rPr>
          <w:rFonts w:ascii="Times New Roman" w:hAnsi="Times New Roman" w:cs="Times New Roman"/>
          <w:bCs/>
          <w:i/>
          <w:iCs/>
          <w:sz w:val="24"/>
          <w:szCs w:val="24"/>
        </w:rPr>
        <w:t xml:space="preserve">arly </w:t>
      </w:r>
      <w:r>
        <w:rPr>
          <w:rFonts w:ascii="Times New Roman" w:hAnsi="Times New Roman" w:cs="Times New Roman"/>
          <w:bCs/>
          <w:i/>
          <w:iCs/>
          <w:sz w:val="24"/>
          <w:szCs w:val="24"/>
        </w:rPr>
        <w:t>Y</w:t>
      </w:r>
      <w:r w:rsidRPr="005F0372">
        <w:rPr>
          <w:rFonts w:ascii="Times New Roman" w:hAnsi="Times New Roman" w:cs="Times New Roman"/>
          <w:bCs/>
          <w:i/>
          <w:iCs/>
          <w:sz w:val="24"/>
          <w:szCs w:val="24"/>
        </w:rPr>
        <w:t>ears practitioner</w:t>
      </w:r>
      <w:r>
        <w:rPr>
          <w:rFonts w:ascii="Times New Roman" w:hAnsi="Times New Roman" w:cs="Times New Roman"/>
          <w:bCs/>
          <w:sz w:val="24"/>
          <w:szCs w:val="24"/>
        </w:rPr>
        <w:t>. London: Sage</w:t>
      </w:r>
    </w:p>
    <w:p w14:paraId="2983AE21" w14:textId="77777777" w:rsidR="00FF7C79" w:rsidRDefault="00FF7C79" w:rsidP="00355CFC">
      <w:pPr>
        <w:rPr>
          <w:rFonts w:ascii="Times New Roman" w:hAnsi="Times New Roman" w:cs="Times New Roman"/>
          <w:bCs/>
          <w:sz w:val="24"/>
          <w:szCs w:val="24"/>
        </w:rPr>
      </w:pPr>
      <w:proofErr w:type="spellStart"/>
      <w:r>
        <w:rPr>
          <w:rFonts w:ascii="Times New Roman" w:hAnsi="Times New Roman" w:cs="Times New Roman"/>
          <w:bCs/>
          <w:sz w:val="24"/>
          <w:szCs w:val="24"/>
        </w:rPr>
        <w:t>Inake</w:t>
      </w:r>
      <w:proofErr w:type="spellEnd"/>
      <w:r>
        <w:rPr>
          <w:rFonts w:ascii="Times New Roman" w:hAnsi="Times New Roman" w:cs="Times New Roman"/>
          <w:bCs/>
          <w:sz w:val="24"/>
          <w:szCs w:val="24"/>
        </w:rPr>
        <w:t>, R. (2016) ‘Learning through reflection’,</w:t>
      </w:r>
      <w:r w:rsidRPr="00C44D1B">
        <w:rPr>
          <w:rFonts w:ascii="Times New Roman" w:hAnsi="Times New Roman" w:cs="Times New Roman"/>
          <w:bCs/>
          <w:i/>
          <w:iCs/>
          <w:sz w:val="24"/>
          <w:szCs w:val="24"/>
        </w:rPr>
        <w:t xml:space="preserve"> </w:t>
      </w:r>
      <w:r w:rsidRPr="00C44D1B">
        <w:rPr>
          <w:rFonts w:ascii="Times New Roman" w:hAnsi="Times New Roman" w:cs="Times New Roman"/>
          <w:bCs/>
          <w:i/>
          <w:iCs/>
          <w:sz w:val="24"/>
          <w:szCs w:val="24"/>
        </w:rPr>
        <w:t>Learning with Technology</w:t>
      </w:r>
      <w:r w:rsidRPr="00C44D1B">
        <w:rPr>
          <w:rFonts w:ascii="Times New Roman" w:hAnsi="Times New Roman" w:cs="Times New Roman"/>
          <w:bCs/>
          <w:i/>
          <w:iCs/>
          <w:sz w:val="24"/>
          <w:szCs w:val="24"/>
        </w:rPr>
        <w:t xml:space="preserve"> </w:t>
      </w:r>
      <w:r w:rsidRPr="00C44D1B">
        <w:rPr>
          <w:rFonts w:ascii="Times New Roman" w:hAnsi="Times New Roman" w:cs="Times New Roman"/>
          <w:bCs/>
          <w:i/>
          <w:iCs/>
          <w:sz w:val="24"/>
          <w:szCs w:val="24"/>
        </w:rPr>
        <w:t>for Teaching</w:t>
      </w:r>
      <w:r w:rsidRPr="00C44D1B">
        <w:rPr>
          <w:rFonts w:ascii="Times New Roman" w:hAnsi="Times New Roman" w:cs="Times New Roman"/>
          <w:bCs/>
          <w:i/>
          <w:iCs/>
          <w:sz w:val="24"/>
          <w:szCs w:val="24"/>
        </w:rPr>
        <w:t xml:space="preserve"> </w:t>
      </w:r>
      <w:r>
        <w:rPr>
          <w:rFonts w:ascii="Times New Roman" w:hAnsi="Times New Roman" w:cs="Times New Roman"/>
          <w:bCs/>
          <w:sz w:val="24"/>
          <w:szCs w:val="24"/>
        </w:rPr>
        <w:t xml:space="preserve">[blog]. 26 April. Available at: </w:t>
      </w:r>
      <w:r w:rsidRPr="00C44D1B">
        <w:rPr>
          <w:rFonts w:ascii="Times New Roman" w:hAnsi="Times New Roman" w:cs="Times New Roman"/>
          <w:bCs/>
          <w:sz w:val="24"/>
          <w:szCs w:val="24"/>
        </w:rPr>
        <w:t>http://blogs.leeward.hawaii.edu/teach/2016/04/26/learning-through-reflection/</w:t>
      </w:r>
      <w:r>
        <w:rPr>
          <w:rFonts w:ascii="Times New Roman" w:hAnsi="Times New Roman" w:cs="Times New Roman"/>
          <w:bCs/>
          <w:sz w:val="24"/>
          <w:szCs w:val="24"/>
        </w:rPr>
        <w:t xml:space="preserve"> (Accessed: 5 June 2019).</w:t>
      </w:r>
    </w:p>
    <w:p w14:paraId="3BBBF10B"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 xml:space="preserve">iStock (2019) </w:t>
      </w:r>
      <w:r w:rsidRPr="00E22433">
        <w:rPr>
          <w:rFonts w:ascii="Times New Roman" w:hAnsi="Times New Roman" w:cs="Times New Roman"/>
          <w:bCs/>
          <w:i/>
          <w:iCs/>
          <w:sz w:val="24"/>
          <w:szCs w:val="24"/>
        </w:rPr>
        <w:t>‘Brain picture’</w:t>
      </w:r>
      <w:r>
        <w:rPr>
          <w:rFonts w:ascii="Times New Roman" w:hAnsi="Times New Roman" w:cs="Times New Roman"/>
          <w:bCs/>
          <w:sz w:val="24"/>
          <w:szCs w:val="24"/>
        </w:rPr>
        <w:t>. Available at:</w:t>
      </w:r>
      <w:r w:rsidRPr="00C5095B">
        <w:t xml:space="preserve"> </w:t>
      </w:r>
      <w:r w:rsidRPr="00E22433">
        <w:rPr>
          <w:rFonts w:ascii="Times New Roman" w:hAnsi="Times New Roman" w:cs="Times New Roman"/>
          <w:bCs/>
          <w:sz w:val="24"/>
          <w:szCs w:val="24"/>
        </w:rPr>
        <w:t>https://media.istockphoto.com/vectors/mind-connection-vector-id545582186?k=6&amp;m=545582186&amp;s=612x612&amp;w=0&amp;h=jMiYAkPml4QZ4LXBEkLuVrjhNdOKMsy6wOStQRFUlc4=</w:t>
      </w:r>
      <w:r>
        <w:rPr>
          <w:rFonts w:ascii="Times New Roman" w:hAnsi="Times New Roman" w:cs="Times New Roman"/>
          <w:bCs/>
          <w:sz w:val="24"/>
          <w:szCs w:val="24"/>
        </w:rPr>
        <w:t xml:space="preserve"> (Accessed: 13 June 2019).</w:t>
      </w:r>
    </w:p>
    <w:p w14:paraId="341B10A8"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 xml:space="preserve">Lindon, J. (2012) </w:t>
      </w:r>
      <w:r w:rsidRPr="00171290">
        <w:rPr>
          <w:rFonts w:ascii="Times New Roman" w:hAnsi="Times New Roman" w:cs="Times New Roman"/>
          <w:bCs/>
          <w:i/>
          <w:iCs/>
          <w:sz w:val="24"/>
          <w:szCs w:val="24"/>
        </w:rPr>
        <w:t>Reflective practice and Early Years professionalism</w:t>
      </w:r>
      <w:r>
        <w:rPr>
          <w:rFonts w:ascii="Times New Roman" w:hAnsi="Times New Roman" w:cs="Times New Roman"/>
          <w:bCs/>
          <w:i/>
          <w:iCs/>
          <w:sz w:val="24"/>
          <w:szCs w:val="24"/>
        </w:rPr>
        <w:t xml:space="preserve">. </w:t>
      </w:r>
      <w:r>
        <w:rPr>
          <w:rFonts w:ascii="Times New Roman" w:hAnsi="Times New Roman" w:cs="Times New Roman"/>
          <w:bCs/>
          <w:sz w:val="24"/>
          <w:szCs w:val="24"/>
        </w:rPr>
        <w:t>2</w:t>
      </w:r>
      <w:r w:rsidRPr="00F4212A">
        <w:rPr>
          <w:rFonts w:ascii="Times New Roman" w:hAnsi="Times New Roman" w:cs="Times New Roman"/>
          <w:bCs/>
          <w:sz w:val="24"/>
          <w:szCs w:val="24"/>
          <w:vertAlign w:val="superscript"/>
        </w:rPr>
        <w:t>nd</w:t>
      </w:r>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edn</w:t>
      </w:r>
      <w:proofErr w:type="spellEnd"/>
      <w:r>
        <w:rPr>
          <w:rFonts w:ascii="Times New Roman" w:hAnsi="Times New Roman" w:cs="Times New Roman"/>
          <w:bCs/>
          <w:sz w:val="24"/>
          <w:szCs w:val="24"/>
        </w:rPr>
        <w:t>. London: Hodder Education.</w:t>
      </w:r>
    </w:p>
    <w:p w14:paraId="0D5AD8D2"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 xml:space="preserve">Lindon, J. and </w:t>
      </w:r>
      <w:proofErr w:type="spellStart"/>
      <w:r>
        <w:rPr>
          <w:rFonts w:ascii="Times New Roman" w:hAnsi="Times New Roman" w:cs="Times New Roman"/>
          <w:bCs/>
          <w:sz w:val="24"/>
          <w:szCs w:val="24"/>
        </w:rPr>
        <w:t>Trodd</w:t>
      </w:r>
      <w:proofErr w:type="spellEnd"/>
      <w:r>
        <w:rPr>
          <w:rFonts w:ascii="Times New Roman" w:hAnsi="Times New Roman" w:cs="Times New Roman"/>
          <w:bCs/>
          <w:sz w:val="24"/>
          <w:szCs w:val="24"/>
        </w:rPr>
        <w:t xml:space="preserve">, L. (2016) </w:t>
      </w:r>
      <w:r w:rsidRPr="000763C5">
        <w:rPr>
          <w:rFonts w:ascii="Times New Roman" w:hAnsi="Times New Roman" w:cs="Times New Roman"/>
          <w:bCs/>
          <w:i/>
          <w:iCs/>
          <w:sz w:val="24"/>
          <w:szCs w:val="24"/>
        </w:rPr>
        <w:t xml:space="preserve">Reflective practise and </w:t>
      </w:r>
      <w:r>
        <w:rPr>
          <w:rFonts w:ascii="Times New Roman" w:hAnsi="Times New Roman" w:cs="Times New Roman"/>
          <w:bCs/>
          <w:i/>
          <w:iCs/>
          <w:sz w:val="24"/>
          <w:szCs w:val="24"/>
        </w:rPr>
        <w:t>E</w:t>
      </w:r>
      <w:r w:rsidRPr="000763C5">
        <w:rPr>
          <w:rFonts w:ascii="Times New Roman" w:hAnsi="Times New Roman" w:cs="Times New Roman"/>
          <w:bCs/>
          <w:i/>
          <w:iCs/>
          <w:sz w:val="24"/>
          <w:szCs w:val="24"/>
        </w:rPr>
        <w:t>arly</w:t>
      </w:r>
      <w:r>
        <w:rPr>
          <w:rFonts w:ascii="Times New Roman" w:hAnsi="Times New Roman" w:cs="Times New Roman"/>
          <w:bCs/>
          <w:i/>
          <w:iCs/>
          <w:sz w:val="24"/>
          <w:szCs w:val="24"/>
        </w:rPr>
        <w:t xml:space="preserve"> </w:t>
      </w:r>
      <w:r w:rsidRPr="000763C5">
        <w:rPr>
          <w:rFonts w:ascii="Times New Roman" w:hAnsi="Times New Roman" w:cs="Times New Roman"/>
          <w:bCs/>
          <w:i/>
          <w:iCs/>
          <w:sz w:val="24"/>
          <w:szCs w:val="24"/>
        </w:rPr>
        <w:t>Years professionalism</w:t>
      </w:r>
      <w:r>
        <w:rPr>
          <w:rFonts w:ascii="Times New Roman" w:hAnsi="Times New Roman" w:cs="Times New Roman"/>
          <w:bCs/>
          <w:sz w:val="24"/>
          <w:szCs w:val="24"/>
        </w:rPr>
        <w:t>. 3</w:t>
      </w:r>
      <w:r w:rsidRPr="000763C5">
        <w:rPr>
          <w:rFonts w:ascii="Times New Roman" w:hAnsi="Times New Roman" w:cs="Times New Roman"/>
          <w:bCs/>
          <w:sz w:val="24"/>
          <w:szCs w:val="24"/>
          <w:vertAlign w:val="superscript"/>
        </w:rPr>
        <w:t>rd</w:t>
      </w:r>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edn</w:t>
      </w:r>
      <w:proofErr w:type="spellEnd"/>
      <w:r>
        <w:rPr>
          <w:rFonts w:ascii="Times New Roman" w:hAnsi="Times New Roman" w:cs="Times New Roman"/>
          <w:bCs/>
          <w:sz w:val="24"/>
          <w:szCs w:val="24"/>
        </w:rPr>
        <w:t>. London: Hodder Education.</w:t>
      </w:r>
    </w:p>
    <w:p w14:paraId="713CB752"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 xml:space="preserve">Reed, M. (2007) ‘Professional development through reflective practice’, in </w:t>
      </w:r>
      <w:r>
        <w:rPr>
          <w:rFonts w:ascii="Times New Roman" w:hAnsi="Times New Roman" w:cs="Times New Roman"/>
          <w:bCs/>
          <w:sz w:val="24"/>
          <w:szCs w:val="24"/>
        </w:rPr>
        <w:t xml:space="preserve">Paige-Smith, A. and Craft, A. (eds.) </w:t>
      </w:r>
      <w:r w:rsidRPr="00254E4D">
        <w:rPr>
          <w:rFonts w:ascii="Times New Roman" w:hAnsi="Times New Roman" w:cs="Times New Roman"/>
          <w:bCs/>
          <w:i/>
          <w:iCs/>
          <w:sz w:val="24"/>
          <w:szCs w:val="24"/>
        </w:rPr>
        <w:t>Developing reflective practice in the Early Years.</w:t>
      </w:r>
      <w:r>
        <w:rPr>
          <w:rFonts w:ascii="Times New Roman" w:hAnsi="Times New Roman" w:cs="Times New Roman"/>
          <w:bCs/>
          <w:i/>
          <w:iCs/>
          <w:sz w:val="24"/>
          <w:szCs w:val="24"/>
        </w:rPr>
        <w:t xml:space="preserve"> </w:t>
      </w:r>
      <w:r>
        <w:rPr>
          <w:rFonts w:ascii="Times New Roman" w:hAnsi="Times New Roman" w:cs="Times New Roman"/>
          <w:bCs/>
          <w:sz w:val="24"/>
          <w:szCs w:val="24"/>
        </w:rPr>
        <w:t>Berkshire: Open University Press.</w:t>
      </w:r>
    </w:p>
    <w:p w14:paraId="4151A61F" w14:textId="77777777" w:rsidR="00FF7C79" w:rsidRDefault="00FF7C79" w:rsidP="008C2959">
      <w:pPr>
        <w:rPr>
          <w:rFonts w:ascii="Times New Roman" w:hAnsi="Times New Roman" w:cs="Times New Roman"/>
          <w:bCs/>
          <w:sz w:val="24"/>
          <w:szCs w:val="24"/>
        </w:rPr>
      </w:pPr>
      <w:proofErr w:type="spellStart"/>
      <w:r>
        <w:rPr>
          <w:rFonts w:ascii="Times New Roman" w:hAnsi="Times New Roman" w:cs="Times New Roman"/>
          <w:bCs/>
          <w:sz w:val="24"/>
          <w:szCs w:val="24"/>
        </w:rPr>
        <w:t>Sharlanova</w:t>
      </w:r>
      <w:proofErr w:type="spellEnd"/>
      <w:r>
        <w:rPr>
          <w:rFonts w:ascii="Times New Roman" w:hAnsi="Times New Roman" w:cs="Times New Roman"/>
          <w:bCs/>
          <w:sz w:val="24"/>
          <w:szCs w:val="24"/>
        </w:rPr>
        <w:t xml:space="preserve">, V. (2004) ‘Experiential learning’, </w:t>
      </w:r>
      <w:proofErr w:type="spellStart"/>
      <w:r w:rsidRPr="00544EE8">
        <w:rPr>
          <w:rFonts w:ascii="Times New Roman" w:hAnsi="Times New Roman" w:cs="Times New Roman"/>
          <w:bCs/>
          <w:i/>
          <w:iCs/>
          <w:sz w:val="24"/>
          <w:szCs w:val="24"/>
        </w:rPr>
        <w:t>Trakia</w:t>
      </w:r>
      <w:proofErr w:type="spellEnd"/>
      <w:r w:rsidRPr="00544EE8">
        <w:rPr>
          <w:rFonts w:ascii="Times New Roman" w:hAnsi="Times New Roman" w:cs="Times New Roman"/>
          <w:bCs/>
          <w:i/>
          <w:iCs/>
          <w:sz w:val="24"/>
          <w:szCs w:val="24"/>
        </w:rPr>
        <w:t xml:space="preserve"> Journal of Sciences</w:t>
      </w:r>
      <w:r>
        <w:rPr>
          <w:rFonts w:ascii="Times New Roman" w:hAnsi="Times New Roman" w:cs="Times New Roman"/>
          <w:bCs/>
          <w:sz w:val="24"/>
          <w:szCs w:val="24"/>
        </w:rPr>
        <w:t xml:space="preserve">, 2(4), pp. 36-39. Available at: </w:t>
      </w:r>
      <w:r w:rsidRPr="00D25683">
        <w:rPr>
          <w:rFonts w:ascii="Times New Roman" w:hAnsi="Times New Roman" w:cs="Times New Roman"/>
          <w:bCs/>
          <w:sz w:val="24"/>
          <w:szCs w:val="24"/>
        </w:rPr>
        <w:t>http://tru.uni-sz.bg/tsj/volume2_4/experiential%20learning.pdf</w:t>
      </w:r>
      <w:r>
        <w:rPr>
          <w:rFonts w:ascii="Times New Roman" w:hAnsi="Times New Roman" w:cs="Times New Roman"/>
          <w:bCs/>
          <w:sz w:val="24"/>
          <w:szCs w:val="24"/>
        </w:rPr>
        <w:t xml:space="preserve"> (Accessed: 5 June 2019).</w:t>
      </w:r>
    </w:p>
    <w:p w14:paraId="745ECB4D"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Smith, K. (2016) ‘</w:t>
      </w:r>
      <w:r w:rsidRPr="007E0FB5">
        <w:rPr>
          <w:rFonts w:ascii="Times New Roman" w:hAnsi="Times New Roman" w:cs="Times New Roman"/>
          <w:bCs/>
          <w:sz w:val="24"/>
          <w:szCs w:val="24"/>
        </w:rPr>
        <w:t>Reflection and person-centredness in practice development</w:t>
      </w:r>
      <w:r>
        <w:rPr>
          <w:rFonts w:ascii="Times New Roman" w:hAnsi="Times New Roman" w:cs="Times New Roman"/>
          <w:bCs/>
          <w:sz w:val="24"/>
          <w:szCs w:val="24"/>
        </w:rPr>
        <w:t xml:space="preserve">’, </w:t>
      </w:r>
      <w:r w:rsidRPr="00F11B86">
        <w:rPr>
          <w:rFonts w:ascii="Times New Roman" w:hAnsi="Times New Roman" w:cs="Times New Roman"/>
          <w:bCs/>
          <w:i/>
          <w:iCs/>
          <w:sz w:val="24"/>
          <w:szCs w:val="24"/>
        </w:rPr>
        <w:t>International Practice Development Journal</w:t>
      </w:r>
      <w:r>
        <w:rPr>
          <w:rFonts w:ascii="Times New Roman" w:hAnsi="Times New Roman" w:cs="Times New Roman"/>
          <w:bCs/>
          <w:sz w:val="24"/>
          <w:szCs w:val="24"/>
        </w:rPr>
        <w:t>, 6(1), pp. unknown. DOI</w:t>
      </w:r>
      <w:r w:rsidRPr="00B305E7">
        <w:rPr>
          <w:rFonts w:ascii="Times New Roman" w:hAnsi="Times New Roman" w:cs="Times New Roman"/>
          <w:bCs/>
          <w:sz w:val="24"/>
          <w:szCs w:val="24"/>
        </w:rPr>
        <w:t>: 10.19043/ipdj.61.012</w:t>
      </w:r>
      <w:r>
        <w:rPr>
          <w:rFonts w:ascii="Times New Roman" w:hAnsi="Times New Roman" w:cs="Times New Roman"/>
          <w:bCs/>
          <w:sz w:val="24"/>
          <w:szCs w:val="24"/>
        </w:rPr>
        <w:t xml:space="preserve">. (Accessed: 13 June 2019). </w:t>
      </w:r>
    </w:p>
    <w:p w14:paraId="73AA3338"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Smith, M.K. (2001) in Dennison, P. (2009</w:t>
      </w:r>
      <w:r w:rsidRPr="00E00D57">
        <w:rPr>
          <w:rFonts w:ascii="Times New Roman" w:hAnsi="Times New Roman" w:cs="Times New Roman"/>
          <w:bCs/>
          <w:i/>
          <w:iCs/>
          <w:sz w:val="24"/>
          <w:szCs w:val="24"/>
        </w:rPr>
        <w:t xml:space="preserve">) </w:t>
      </w:r>
      <w:r w:rsidRPr="00E00D57">
        <w:rPr>
          <w:rFonts w:ascii="Times New Roman" w:hAnsi="Times New Roman" w:cs="Times New Roman"/>
          <w:bCs/>
          <w:i/>
          <w:iCs/>
          <w:sz w:val="24"/>
          <w:szCs w:val="24"/>
        </w:rPr>
        <w:t>Reflective practice: The enduring influence of Kolb’s Experiential Learning Theory</w:t>
      </w:r>
      <w:r>
        <w:rPr>
          <w:rFonts w:ascii="Times New Roman" w:hAnsi="Times New Roman" w:cs="Times New Roman"/>
          <w:bCs/>
          <w:i/>
          <w:iCs/>
          <w:sz w:val="24"/>
          <w:szCs w:val="24"/>
        </w:rPr>
        <w:t xml:space="preserve">. </w:t>
      </w:r>
      <w:r>
        <w:rPr>
          <w:rFonts w:ascii="Times New Roman" w:hAnsi="Times New Roman" w:cs="Times New Roman"/>
          <w:bCs/>
          <w:sz w:val="24"/>
          <w:szCs w:val="24"/>
        </w:rPr>
        <w:t xml:space="preserve">Available at: </w:t>
      </w:r>
      <w:r w:rsidRPr="00E158ED">
        <w:rPr>
          <w:rFonts w:ascii="Times New Roman" w:hAnsi="Times New Roman" w:cs="Times New Roman"/>
          <w:bCs/>
          <w:sz w:val="24"/>
          <w:szCs w:val="24"/>
        </w:rPr>
        <w:t>https://journals.gre.ac.uk/index.php/compass/article/view/12/28</w:t>
      </w:r>
      <w:r>
        <w:rPr>
          <w:rFonts w:ascii="Times New Roman" w:hAnsi="Times New Roman" w:cs="Times New Roman"/>
          <w:bCs/>
          <w:sz w:val="24"/>
          <w:szCs w:val="24"/>
        </w:rPr>
        <w:t xml:space="preserve"> (Accessed: 5 June 2019).</w:t>
      </w:r>
    </w:p>
    <w:p w14:paraId="637BDB0F"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lastRenderedPageBreak/>
        <w:t xml:space="preserve">Steiner, Th., Sonntag, H-G and </w:t>
      </w:r>
      <w:proofErr w:type="spellStart"/>
      <w:r>
        <w:rPr>
          <w:rFonts w:ascii="Times New Roman" w:hAnsi="Times New Roman" w:cs="Times New Roman"/>
          <w:bCs/>
          <w:sz w:val="24"/>
          <w:szCs w:val="24"/>
        </w:rPr>
        <w:t>Bokonjic</w:t>
      </w:r>
      <w:proofErr w:type="spellEnd"/>
      <w:r>
        <w:rPr>
          <w:rFonts w:ascii="Times New Roman" w:hAnsi="Times New Roman" w:cs="Times New Roman"/>
          <w:bCs/>
          <w:sz w:val="24"/>
          <w:szCs w:val="24"/>
        </w:rPr>
        <w:t xml:space="preserve">, D. (2009) </w:t>
      </w:r>
      <w:r w:rsidRPr="009B3D3B">
        <w:rPr>
          <w:rFonts w:ascii="Times New Roman" w:hAnsi="Times New Roman" w:cs="Times New Roman"/>
          <w:bCs/>
          <w:i/>
          <w:iCs/>
          <w:sz w:val="24"/>
          <w:szCs w:val="24"/>
        </w:rPr>
        <w:t>Manual of Teaching and Learning in Medicine</w:t>
      </w:r>
      <w:r>
        <w:rPr>
          <w:rFonts w:ascii="Times New Roman" w:hAnsi="Times New Roman" w:cs="Times New Roman"/>
          <w:bCs/>
          <w:sz w:val="24"/>
          <w:szCs w:val="24"/>
        </w:rPr>
        <w:t xml:space="preserve">. Available at: </w:t>
      </w:r>
      <w:r w:rsidRPr="009B3D3B">
        <w:rPr>
          <w:rFonts w:ascii="Times New Roman" w:hAnsi="Times New Roman" w:cs="Times New Roman"/>
          <w:bCs/>
          <w:sz w:val="24"/>
          <w:szCs w:val="24"/>
        </w:rPr>
        <w:t>http://www.bhmed-emanual.org/introduction</w:t>
      </w:r>
      <w:r>
        <w:rPr>
          <w:rFonts w:ascii="Times New Roman" w:hAnsi="Times New Roman" w:cs="Times New Roman"/>
          <w:bCs/>
          <w:sz w:val="24"/>
          <w:szCs w:val="24"/>
        </w:rPr>
        <w:t xml:space="preserve"> (Accessed: 5 June 2019).</w:t>
      </w:r>
    </w:p>
    <w:p w14:paraId="218FC80F" w14:textId="77777777" w:rsidR="00FF7C79" w:rsidRDefault="00FF7C79" w:rsidP="008E285F">
      <w:pPr>
        <w:rPr>
          <w:rFonts w:ascii="Times New Roman" w:hAnsi="Times New Roman" w:cs="Times New Roman"/>
          <w:bCs/>
          <w:sz w:val="24"/>
          <w:szCs w:val="24"/>
        </w:rPr>
      </w:pPr>
      <w:r>
        <w:rPr>
          <w:rFonts w:ascii="Times New Roman" w:hAnsi="Times New Roman" w:cs="Times New Roman"/>
          <w:bCs/>
          <w:sz w:val="24"/>
          <w:szCs w:val="24"/>
        </w:rPr>
        <w:t>Stewart, S. (2015) ‘</w:t>
      </w:r>
      <w:r w:rsidRPr="008E285F">
        <w:rPr>
          <w:rFonts w:ascii="Times New Roman" w:hAnsi="Times New Roman" w:cs="Times New Roman"/>
          <w:bCs/>
          <w:sz w:val="24"/>
          <w:szCs w:val="24"/>
        </w:rPr>
        <w:t>Gibb’s Reflective Cycle</w:t>
      </w:r>
      <w:r>
        <w:rPr>
          <w:rFonts w:ascii="Times New Roman" w:hAnsi="Times New Roman" w:cs="Times New Roman"/>
          <w:bCs/>
          <w:sz w:val="24"/>
          <w:szCs w:val="24"/>
        </w:rPr>
        <w:t xml:space="preserve">’, </w:t>
      </w:r>
      <w:r w:rsidRPr="008E285F">
        <w:rPr>
          <w:rFonts w:ascii="Times New Roman" w:hAnsi="Times New Roman" w:cs="Times New Roman"/>
          <w:bCs/>
          <w:i/>
          <w:iCs/>
          <w:sz w:val="24"/>
          <w:szCs w:val="24"/>
        </w:rPr>
        <w:t>Sarah Stewart's Eportfolio</w:t>
      </w:r>
      <w:r w:rsidRPr="008E285F">
        <w:rPr>
          <w:rFonts w:ascii="Times New Roman" w:hAnsi="Times New Roman" w:cs="Times New Roman"/>
          <w:bCs/>
          <w:i/>
          <w:iCs/>
          <w:sz w:val="24"/>
          <w:szCs w:val="24"/>
        </w:rPr>
        <w:t xml:space="preserve"> m</w:t>
      </w:r>
      <w:r w:rsidRPr="008E285F">
        <w:rPr>
          <w:rFonts w:ascii="Times New Roman" w:hAnsi="Times New Roman" w:cs="Times New Roman"/>
          <w:bCs/>
          <w:i/>
          <w:iCs/>
          <w:sz w:val="24"/>
          <w:szCs w:val="24"/>
        </w:rPr>
        <w:t>y development into a primary teacher…</w:t>
      </w:r>
      <w:r>
        <w:rPr>
          <w:rFonts w:ascii="Times New Roman" w:hAnsi="Times New Roman" w:cs="Times New Roman"/>
          <w:bCs/>
          <w:i/>
          <w:iCs/>
          <w:sz w:val="24"/>
          <w:szCs w:val="24"/>
        </w:rPr>
        <w:t xml:space="preserve"> </w:t>
      </w:r>
      <w:r>
        <w:rPr>
          <w:rFonts w:ascii="Times New Roman" w:hAnsi="Times New Roman" w:cs="Times New Roman"/>
          <w:bCs/>
          <w:sz w:val="24"/>
          <w:szCs w:val="24"/>
        </w:rPr>
        <w:t xml:space="preserve">[blog]. 25 October. Available at: </w:t>
      </w:r>
      <w:r w:rsidRPr="00157660">
        <w:rPr>
          <w:rFonts w:ascii="Times New Roman" w:hAnsi="Times New Roman" w:cs="Times New Roman"/>
          <w:bCs/>
          <w:sz w:val="24"/>
          <w:szCs w:val="24"/>
        </w:rPr>
        <w:t>https://blogs.glowscotland.org.uk/glowblogs/uodsseportfolio/2015/10/25/gibbs-reflective-cycle/</w:t>
      </w:r>
      <w:r>
        <w:rPr>
          <w:rFonts w:ascii="Times New Roman" w:hAnsi="Times New Roman" w:cs="Times New Roman"/>
          <w:bCs/>
          <w:sz w:val="24"/>
          <w:szCs w:val="24"/>
        </w:rPr>
        <w:t xml:space="preserve"> (Accessed: 13 June 2019).</w:t>
      </w:r>
    </w:p>
    <w:p w14:paraId="23FAB9B9"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 xml:space="preserve">The Open University (2019) </w:t>
      </w:r>
      <w:r w:rsidRPr="00114931">
        <w:rPr>
          <w:rFonts w:ascii="Times New Roman" w:hAnsi="Times New Roman" w:cs="Times New Roman"/>
          <w:bCs/>
          <w:i/>
          <w:iCs/>
          <w:sz w:val="24"/>
          <w:szCs w:val="24"/>
        </w:rPr>
        <w:t>What is self-reflection?</w:t>
      </w:r>
      <w:r>
        <w:rPr>
          <w:rFonts w:ascii="Times New Roman" w:hAnsi="Times New Roman" w:cs="Times New Roman"/>
          <w:bCs/>
          <w:sz w:val="24"/>
          <w:szCs w:val="24"/>
        </w:rPr>
        <w:t xml:space="preserve"> Available at: </w:t>
      </w:r>
      <w:r w:rsidRPr="00114931">
        <w:rPr>
          <w:rFonts w:ascii="Times New Roman" w:hAnsi="Times New Roman" w:cs="Times New Roman"/>
          <w:bCs/>
          <w:sz w:val="24"/>
          <w:szCs w:val="24"/>
        </w:rPr>
        <w:t>http://www.open.ac.uk/choose/unison/develop/my-skills/self-reflection</w:t>
      </w:r>
      <w:r>
        <w:rPr>
          <w:rFonts w:ascii="Times New Roman" w:hAnsi="Times New Roman" w:cs="Times New Roman"/>
          <w:bCs/>
          <w:sz w:val="24"/>
          <w:szCs w:val="24"/>
        </w:rPr>
        <w:t xml:space="preserve"> (Accessed: 13 June 2019).</w:t>
      </w:r>
    </w:p>
    <w:p w14:paraId="64B3B29D" w14:textId="77777777" w:rsidR="00FF7C79" w:rsidRDefault="00FF7C79" w:rsidP="008C2959">
      <w:pPr>
        <w:rPr>
          <w:rFonts w:ascii="Times New Roman" w:hAnsi="Times New Roman" w:cs="Times New Roman"/>
          <w:bCs/>
          <w:sz w:val="24"/>
          <w:szCs w:val="24"/>
        </w:rPr>
      </w:pPr>
      <w:r>
        <w:rPr>
          <w:rFonts w:ascii="Times New Roman" w:hAnsi="Times New Roman" w:cs="Times New Roman"/>
          <w:bCs/>
          <w:sz w:val="24"/>
          <w:szCs w:val="24"/>
        </w:rPr>
        <w:t xml:space="preserve">The University of Edinburgh (2019) </w:t>
      </w:r>
      <w:r>
        <w:rPr>
          <w:rFonts w:ascii="Times New Roman" w:hAnsi="Times New Roman" w:cs="Times New Roman"/>
          <w:bCs/>
          <w:i/>
          <w:iCs/>
          <w:sz w:val="24"/>
          <w:szCs w:val="24"/>
        </w:rPr>
        <w:t xml:space="preserve">Reflection toolkit. </w:t>
      </w:r>
      <w:r>
        <w:rPr>
          <w:rFonts w:ascii="Times New Roman" w:hAnsi="Times New Roman" w:cs="Times New Roman"/>
          <w:bCs/>
          <w:sz w:val="24"/>
          <w:szCs w:val="24"/>
        </w:rPr>
        <w:t xml:space="preserve">Available at: </w:t>
      </w:r>
      <w:r w:rsidRPr="00CF33AF">
        <w:rPr>
          <w:rFonts w:ascii="Times New Roman" w:hAnsi="Times New Roman" w:cs="Times New Roman"/>
          <w:bCs/>
          <w:sz w:val="24"/>
          <w:szCs w:val="24"/>
        </w:rPr>
        <w:t>https://www.ed.ac.uk/reflection/reflectors-toolkit/reflecting-on-experience/gibbs-reflective-cycle</w:t>
      </w:r>
      <w:r>
        <w:rPr>
          <w:rFonts w:ascii="Times New Roman" w:hAnsi="Times New Roman" w:cs="Times New Roman"/>
          <w:bCs/>
          <w:sz w:val="24"/>
          <w:szCs w:val="24"/>
        </w:rPr>
        <w:t xml:space="preserve"> (Accessed: 5 June 2019).</w:t>
      </w:r>
    </w:p>
    <w:sectPr w:rsidR="00FF7C79" w:rsidSect="009D40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1FAF4" w14:textId="77777777" w:rsidR="009F6DB8" w:rsidRDefault="009F6DB8" w:rsidP="008C2959">
      <w:pPr>
        <w:spacing w:after="0" w:line="240" w:lineRule="auto"/>
      </w:pPr>
      <w:r>
        <w:separator/>
      </w:r>
    </w:p>
  </w:endnote>
  <w:endnote w:type="continuationSeparator" w:id="0">
    <w:p w14:paraId="1A4159F4" w14:textId="77777777" w:rsidR="009F6DB8" w:rsidRDefault="009F6DB8" w:rsidP="008C2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Rounded MT Bold">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ooper Black">
    <w:charset w:val="00"/>
    <w:family w:val="roman"/>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135095"/>
      <w:docPartObj>
        <w:docPartGallery w:val="Page Numbers (Bottom of Page)"/>
        <w:docPartUnique/>
      </w:docPartObj>
    </w:sdtPr>
    <w:sdtEndPr>
      <w:rPr>
        <w:noProof/>
      </w:rPr>
    </w:sdtEndPr>
    <w:sdtContent>
      <w:p w14:paraId="172CEED3" w14:textId="0236FEEB" w:rsidR="00262F81" w:rsidRDefault="00262F81">
        <w:pPr>
          <w:pStyle w:val="Footer"/>
        </w:pPr>
        <w:r>
          <w:fldChar w:fldCharType="begin"/>
        </w:r>
        <w:r>
          <w:instrText xml:space="preserve"> PAGE   \* MERGEFORMAT </w:instrText>
        </w:r>
        <w:r>
          <w:fldChar w:fldCharType="separate"/>
        </w:r>
        <w:r>
          <w:rPr>
            <w:noProof/>
          </w:rPr>
          <w:t>2</w:t>
        </w:r>
        <w:r>
          <w:rPr>
            <w:noProof/>
          </w:rPr>
          <w:fldChar w:fldCharType="end"/>
        </w:r>
      </w:p>
    </w:sdtContent>
  </w:sdt>
  <w:p w14:paraId="28682D84" w14:textId="77777777" w:rsidR="00262F81" w:rsidRDefault="00262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30D76A" w14:textId="77777777" w:rsidR="009F6DB8" w:rsidRDefault="009F6DB8" w:rsidP="008C2959">
      <w:pPr>
        <w:spacing w:after="0" w:line="240" w:lineRule="auto"/>
      </w:pPr>
      <w:r>
        <w:separator/>
      </w:r>
    </w:p>
  </w:footnote>
  <w:footnote w:type="continuationSeparator" w:id="0">
    <w:p w14:paraId="3A377600" w14:textId="77777777" w:rsidR="009F6DB8" w:rsidRDefault="009F6DB8" w:rsidP="008C29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E09DD" w14:textId="05D4E95E" w:rsidR="00262F81" w:rsidRDefault="00262F81">
    <w:pPr>
      <w:pStyle w:val="Header"/>
    </w:pPr>
    <w:r>
      <w:ptab w:relativeTo="margin" w:alignment="center" w:leader="none"/>
    </w:r>
    <w:r>
      <w:t>Student: 1806932, Module: EAEE5002</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30EBE"/>
    <w:rsid w:val="0003224C"/>
    <w:rsid w:val="000324A3"/>
    <w:rsid w:val="000355C7"/>
    <w:rsid w:val="00036E78"/>
    <w:rsid w:val="00037085"/>
    <w:rsid w:val="00040267"/>
    <w:rsid w:val="00044DD6"/>
    <w:rsid w:val="000461F7"/>
    <w:rsid w:val="00047BB2"/>
    <w:rsid w:val="000511C1"/>
    <w:rsid w:val="0005131B"/>
    <w:rsid w:val="00051953"/>
    <w:rsid w:val="00060022"/>
    <w:rsid w:val="000619AB"/>
    <w:rsid w:val="00063578"/>
    <w:rsid w:val="00073EB0"/>
    <w:rsid w:val="000757E9"/>
    <w:rsid w:val="000763C5"/>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C0316"/>
    <w:rsid w:val="000E2DC7"/>
    <w:rsid w:val="000E6128"/>
    <w:rsid w:val="000E614B"/>
    <w:rsid w:val="000F2026"/>
    <w:rsid w:val="000F3D87"/>
    <w:rsid w:val="000F4F85"/>
    <w:rsid w:val="000F5561"/>
    <w:rsid w:val="001005F5"/>
    <w:rsid w:val="001043A4"/>
    <w:rsid w:val="00111939"/>
    <w:rsid w:val="0011363D"/>
    <w:rsid w:val="00114095"/>
    <w:rsid w:val="00114931"/>
    <w:rsid w:val="00122EF5"/>
    <w:rsid w:val="00124250"/>
    <w:rsid w:val="00126B74"/>
    <w:rsid w:val="00133582"/>
    <w:rsid w:val="001338F6"/>
    <w:rsid w:val="00140873"/>
    <w:rsid w:val="00142F98"/>
    <w:rsid w:val="001437C4"/>
    <w:rsid w:val="00144681"/>
    <w:rsid w:val="00145406"/>
    <w:rsid w:val="00153CF7"/>
    <w:rsid w:val="00157660"/>
    <w:rsid w:val="00161939"/>
    <w:rsid w:val="00162905"/>
    <w:rsid w:val="00165DCA"/>
    <w:rsid w:val="001666B8"/>
    <w:rsid w:val="00171187"/>
    <w:rsid w:val="00171290"/>
    <w:rsid w:val="0017528C"/>
    <w:rsid w:val="00176AA7"/>
    <w:rsid w:val="00180907"/>
    <w:rsid w:val="00185778"/>
    <w:rsid w:val="0018626D"/>
    <w:rsid w:val="00191B6B"/>
    <w:rsid w:val="00193B01"/>
    <w:rsid w:val="001953F5"/>
    <w:rsid w:val="00196625"/>
    <w:rsid w:val="00196F5E"/>
    <w:rsid w:val="001A6EE6"/>
    <w:rsid w:val="001A7AF4"/>
    <w:rsid w:val="001A7B3F"/>
    <w:rsid w:val="001B1903"/>
    <w:rsid w:val="001B20C1"/>
    <w:rsid w:val="001B5D77"/>
    <w:rsid w:val="001C00C4"/>
    <w:rsid w:val="001C534B"/>
    <w:rsid w:val="001C571D"/>
    <w:rsid w:val="001D0218"/>
    <w:rsid w:val="001D1187"/>
    <w:rsid w:val="001D146A"/>
    <w:rsid w:val="001E038E"/>
    <w:rsid w:val="001E0B86"/>
    <w:rsid w:val="001E19D7"/>
    <w:rsid w:val="001E3922"/>
    <w:rsid w:val="001E5017"/>
    <w:rsid w:val="001F2FF3"/>
    <w:rsid w:val="001F6B32"/>
    <w:rsid w:val="00201009"/>
    <w:rsid w:val="00201766"/>
    <w:rsid w:val="0020702B"/>
    <w:rsid w:val="00210065"/>
    <w:rsid w:val="00210805"/>
    <w:rsid w:val="00211AFF"/>
    <w:rsid w:val="00213D58"/>
    <w:rsid w:val="00214BE7"/>
    <w:rsid w:val="00233D50"/>
    <w:rsid w:val="00236523"/>
    <w:rsid w:val="00237CC2"/>
    <w:rsid w:val="00240A45"/>
    <w:rsid w:val="002444B5"/>
    <w:rsid w:val="002454BD"/>
    <w:rsid w:val="00245C34"/>
    <w:rsid w:val="002469D3"/>
    <w:rsid w:val="00254E4D"/>
    <w:rsid w:val="00262F81"/>
    <w:rsid w:val="00263F80"/>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66E"/>
    <w:rsid w:val="002B4EFF"/>
    <w:rsid w:val="002B6C90"/>
    <w:rsid w:val="002C0365"/>
    <w:rsid w:val="002C2488"/>
    <w:rsid w:val="002C3D0A"/>
    <w:rsid w:val="002C7C2B"/>
    <w:rsid w:val="002D329C"/>
    <w:rsid w:val="002D4AAC"/>
    <w:rsid w:val="002E4503"/>
    <w:rsid w:val="002F04B6"/>
    <w:rsid w:val="002F7902"/>
    <w:rsid w:val="0030006A"/>
    <w:rsid w:val="00301036"/>
    <w:rsid w:val="00306438"/>
    <w:rsid w:val="00321245"/>
    <w:rsid w:val="0032212A"/>
    <w:rsid w:val="003248FF"/>
    <w:rsid w:val="00324A66"/>
    <w:rsid w:val="00325F5B"/>
    <w:rsid w:val="00331DC8"/>
    <w:rsid w:val="00337926"/>
    <w:rsid w:val="00341037"/>
    <w:rsid w:val="00342181"/>
    <w:rsid w:val="003426C8"/>
    <w:rsid w:val="00343563"/>
    <w:rsid w:val="0034463E"/>
    <w:rsid w:val="003446E7"/>
    <w:rsid w:val="0034669B"/>
    <w:rsid w:val="00346F56"/>
    <w:rsid w:val="00351ECC"/>
    <w:rsid w:val="003548D7"/>
    <w:rsid w:val="00355CFC"/>
    <w:rsid w:val="00361A34"/>
    <w:rsid w:val="0037132E"/>
    <w:rsid w:val="00372988"/>
    <w:rsid w:val="00372BDE"/>
    <w:rsid w:val="00375621"/>
    <w:rsid w:val="003763FE"/>
    <w:rsid w:val="003801CC"/>
    <w:rsid w:val="00383B19"/>
    <w:rsid w:val="00394003"/>
    <w:rsid w:val="003A0FA5"/>
    <w:rsid w:val="003A1904"/>
    <w:rsid w:val="003A332E"/>
    <w:rsid w:val="003A4E40"/>
    <w:rsid w:val="003A669E"/>
    <w:rsid w:val="003B1269"/>
    <w:rsid w:val="003B2F6F"/>
    <w:rsid w:val="003B46CD"/>
    <w:rsid w:val="003B6658"/>
    <w:rsid w:val="003C225D"/>
    <w:rsid w:val="003C2ABE"/>
    <w:rsid w:val="003C4A8E"/>
    <w:rsid w:val="003C65AF"/>
    <w:rsid w:val="003D19A7"/>
    <w:rsid w:val="003D2670"/>
    <w:rsid w:val="003E427A"/>
    <w:rsid w:val="003F0638"/>
    <w:rsid w:val="00417D93"/>
    <w:rsid w:val="00422ED7"/>
    <w:rsid w:val="00425F09"/>
    <w:rsid w:val="00427AFE"/>
    <w:rsid w:val="004313BA"/>
    <w:rsid w:val="00431C41"/>
    <w:rsid w:val="00433B04"/>
    <w:rsid w:val="00434AA8"/>
    <w:rsid w:val="004354A8"/>
    <w:rsid w:val="00436DE4"/>
    <w:rsid w:val="00443C12"/>
    <w:rsid w:val="00453CE9"/>
    <w:rsid w:val="00456105"/>
    <w:rsid w:val="0046454E"/>
    <w:rsid w:val="0047095E"/>
    <w:rsid w:val="00471CC9"/>
    <w:rsid w:val="00474226"/>
    <w:rsid w:val="0047499A"/>
    <w:rsid w:val="0047553E"/>
    <w:rsid w:val="00477AFB"/>
    <w:rsid w:val="004800FE"/>
    <w:rsid w:val="0048010F"/>
    <w:rsid w:val="00482D54"/>
    <w:rsid w:val="00483864"/>
    <w:rsid w:val="004838C8"/>
    <w:rsid w:val="00483C02"/>
    <w:rsid w:val="004846A5"/>
    <w:rsid w:val="004849A7"/>
    <w:rsid w:val="0048532E"/>
    <w:rsid w:val="00491A72"/>
    <w:rsid w:val="00491D38"/>
    <w:rsid w:val="00493FF7"/>
    <w:rsid w:val="004A1DDC"/>
    <w:rsid w:val="004B790F"/>
    <w:rsid w:val="004C2DFC"/>
    <w:rsid w:val="004C2E53"/>
    <w:rsid w:val="004D49F3"/>
    <w:rsid w:val="004D4C2F"/>
    <w:rsid w:val="004D5C11"/>
    <w:rsid w:val="004E08F7"/>
    <w:rsid w:val="004E2684"/>
    <w:rsid w:val="004E3C07"/>
    <w:rsid w:val="004F293C"/>
    <w:rsid w:val="00502AED"/>
    <w:rsid w:val="00503C86"/>
    <w:rsid w:val="00506B39"/>
    <w:rsid w:val="00510FB1"/>
    <w:rsid w:val="00511DC6"/>
    <w:rsid w:val="00517B61"/>
    <w:rsid w:val="00530340"/>
    <w:rsid w:val="0053097E"/>
    <w:rsid w:val="00532292"/>
    <w:rsid w:val="0053351A"/>
    <w:rsid w:val="00535778"/>
    <w:rsid w:val="005357A9"/>
    <w:rsid w:val="005375CC"/>
    <w:rsid w:val="0054288F"/>
    <w:rsid w:val="00544EE8"/>
    <w:rsid w:val="0054576C"/>
    <w:rsid w:val="00546292"/>
    <w:rsid w:val="00553782"/>
    <w:rsid w:val="005539C7"/>
    <w:rsid w:val="00556505"/>
    <w:rsid w:val="005568DE"/>
    <w:rsid w:val="0056077B"/>
    <w:rsid w:val="00560F13"/>
    <w:rsid w:val="005629BF"/>
    <w:rsid w:val="00565E96"/>
    <w:rsid w:val="005662EF"/>
    <w:rsid w:val="005670BF"/>
    <w:rsid w:val="005704A7"/>
    <w:rsid w:val="005713F2"/>
    <w:rsid w:val="005756A4"/>
    <w:rsid w:val="005762D3"/>
    <w:rsid w:val="00576F5A"/>
    <w:rsid w:val="00586228"/>
    <w:rsid w:val="00586BFD"/>
    <w:rsid w:val="00591286"/>
    <w:rsid w:val="0059431C"/>
    <w:rsid w:val="00597464"/>
    <w:rsid w:val="005A2A11"/>
    <w:rsid w:val="005A3918"/>
    <w:rsid w:val="005A62B5"/>
    <w:rsid w:val="005A7427"/>
    <w:rsid w:val="005B08F7"/>
    <w:rsid w:val="005B1059"/>
    <w:rsid w:val="005B25F8"/>
    <w:rsid w:val="005B2B02"/>
    <w:rsid w:val="005B2D0E"/>
    <w:rsid w:val="005B6091"/>
    <w:rsid w:val="005C23E3"/>
    <w:rsid w:val="005D15C8"/>
    <w:rsid w:val="005D3156"/>
    <w:rsid w:val="005E24CE"/>
    <w:rsid w:val="005E4475"/>
    <w:rsid w:val="005E5914"/>
    <w:rsid w:val="005F0372"/>
    <w:rsid w:val="005F1924"/>
    <w:rsid w:val="005F2832"/>
    <w:rsid w:val="00605078"/>
    <w:rsid w:val="00605209"/>
    <w:rsid w:val="00605544"/>
    <w:rsid w:val="006102F4"/>
    <w:rsid w:val="00613426"/>
    <w:rsid w:val="0061348C"/>
    <w:rsid w:val="00636C7A"/>
    <w:rsid w:val="006377A4"/>
    <w:rsid w:val="00644E7C"/>
    <w:rsid w:val="00647AE9"/>
    <w:rsid w:val="00655F95"/>
    <w:rsid w:val="00662854"/>
    <w:rsid w:val="0068098D"/>
    <w:rsid w:val="006819B2"/>
    <w:rsid w:val="00681FBE"/>
    <w:rsid w:val="00682E9D"/>
    <w:rsid w:val="00684E24"/>
    <w:rsid w:val="0068647B"/>
    <w:rsid w:val="00692302"/>
    <w:rsid w:val="00693C4A"/>
    <w:rsid w:val="006A1D55"/>
    <w:rsid w:val="006A4403"/>
    <w:rsid w:val="006B48E6"/>
    <w:rsid w:val="006B54E4"/>
    <w:rsid w:val="006B696B"/>
    <w:rsid w:val="006B6D41"/>
    <w:rsid w:val="006B7201"/>
    <w:rsid w:val="006C18A6"/>
    <w:rsid w:val="006C32B5"/>
    <w:rsid w:val="006C3C0A"/>
    <w:rsid w:val="006C4D93"/>
    <w:rsid w:val="006C4FFB"/>
    <w:rsid w:val="006C6778"/>
    <w:rsid w:val="006C6D1B"/>
    <w:rsid w:val="006C7D5A"/>
    <w:rsid w:val="006D1156"/>
    <w:rsid w:val="006D27D7"/>
    <w:rsid w:val="006E0211"/>
    <w:rsid w:val="006E4B2F"/>
    <w:rsid w:val="006E60EA"/>
    <w:rsid w:val="006E6A14"/>
    <w:rsid w:val="006E72A7"/>
    <w:rsid w:val="006F2B61"/>
    <w:rsid w:val="006F3089"/>
    <w:rsid w:val="006F42FF"/>
    <w:rsid w:val="006F5626"/>
    <w:rsid w:val="007008F0"/>
    <w:rsid w:val="007027BA"/>
    <w:rsid w:val="00711B3B"/>
    <w:rsid w:val="007141F3"/>
    <w:rsid w:val="007144BB"/>
    <w:rsid w:val="00717A1F"/>
    <w:rsid w:val="00720AF6"/>
    <w:rsid w:val="00723D91"/>
    <w:rsid w:val="00724D35"/>
    <w:rsid w:val="0072503A"/>
    <w:rsid w:val="00730F6B"/>
    <w:rsid w:val="00740497"/>
    <w:rsid w:val="00750599"/>
    <w:rsid w:val="007560CE"/>
    <w:rsid w:val="00757620"/>
    <w:rsid w:val="00765256"/>
    <w:rsid w:val="00767E96"/>
    <w:rsid w:val="00777584"/>
    <w:rsid w:val="00777594"/>
    <w:rsid w:val="007804F9"/>
    <w:rsid w:val="007806C4"/>
    <w:rsid w:val="00780714"/>
    <w:rsid w:val="00783ED2"/>
    <w:rsid w:val="00785E7D"/>
    <w:rsid w:val="00785EF8"/>
    <w:rsid w:val="00791147"/>
    <w:rsid w:val="00793E95"/>
    <w:rsid w:val="00794BDE"/>
    <w:rsid w:val="007965DB"/>
    <w:rsid w:val="00796DA9"/>
    <w:rsid w:val="007A07E3"/>
    <w:rsid w:val="007A6707"/>
    <w:rsid w:val="007B0F5A"/>
    <w:rsid w:val="007B42C5"/>
    <w:rsid w:val="007B470F"/>
    <w:rsid w:val="007B5C16"/>
    <w:rsid w:val="007C18C1"/>
    <w:rsid w:val="007C1CFF"/>
    <w:rsid w:val="007C446A"/>
    <w:rsid w:val="007D289C"/>
    <w:rsid w:val="007D6B35"/>
    <w:rsid w:val="007D7308"/>
    <w:rsid w:val="007E0FB5"/>
    <w:rsid w:val="007F1C94"/>
    <w:rsid w:val="007F2F6C"/>
    <w:rsid w:val="007F3F51"/>
    <w:rsid w:val="007F4922"/>
    <w:rsid w:val="007F50CD"/>
    <w:rsid w:val="007F51DF"/>
    <w:rsid w:val="007F6D2C"/>
    <w:rsid w:val="00804045"/>
    <w:rsid w:val="00806E84"/>
    <w:rsid w:val="00807AF7"/>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17F9"/>
    <w:rsid w:val="00882FF8"/>
    <w:rsid w:val="0088363B"/>
    <w:rsid w:val="008865BF"/>
    <w:rsid w:val="00890EBF"/>
    <w:rsid w:val="00896DE5"/>
    <w:rsid w:val="008A0501"/>
    <w:rsid w:val="008A3048"/>
    <w:rsid w:val="008A4562"/>
    <w:rsid w:val="008A4B4C"/>
    <w:rsid w:val="008A53E7"/>
    <w:rsid w:val="008B036B"/>
    <w:rsid w:val="008B1999"/>
    <w:rsid w:val="008B2BFF"/>
    <w:rsid w:val="008B2F03"/>
    <w:rsid w:val="008B461B"/>
    <w:rsid w:val="008B7735"/>
    <w:rsid w:val="008C2959"/>
    <w:rsid w:val="008C3937"/>
    <w:rsid w:val="008C3EAE"/>
    <w:rsid w:val="008C7661"/>
    <w:rsid w:val="008D1297"/>
    <w:rsid w:val="008D2A2E"/>
    <w:rsid w:val="008D32A0"/>
    <w:rsid w:val="008D59BD"/>
    <w:rsid w:val="008D6B98"/>
    <w:rsid w:val="008E0AEF"/>
    <w:rsid w:val="008E27B2"/>
    <w:rsid w:val="008E285F"/>
    <w:rsid w:val="008E3283"/>
    <w:rsid w:val="008E71A2"/>
    <w:rsid w:val="008E7A60"/>
    <w:rsid w:val="008F0875"/>
    <w:rsid w:val="008F1CEA"/>
    <w:rsid w:val="008F1DE4"/>
    <w:rsid w:val="0090682E"/>
    <w:rsid w:val="00913A14"/>
    <w:rsid w:val="009143A1"/>
    <w:rsid w:val="009144E3"/>
    <w:rsid w:val="0091601A"/>
    <w:rsid w:val="00923A0B"/>
    <w:rsid w:val="009303DD"/>
    <w:rsid w:val="00930C66"/>
    <w:rsid w:val="0093552C"/>
    <w:rsid w:val="00936713"/>
    <w:rsid w:val="0094273C"/>
    <w:rsid w:val="00942837"/>
    <w:rsid w:val="0094668A"/>
    <w:rsid w:val="00957A33"/>
    <w:rsid w:val="00961E45"/>
    <w:rsid w:val="0096406D"/>
    <w:rsid w:val="009644E8"/>
    <w:rsid w:val="00966D71"/>
    <w:rsid w:val="00974BE1"/>
    <w:rsid w:val="00976365"/>
    <w:rsid w:val="00977218"/>
    <w:rsid w:val="00981091"/>
    <w:rsid w:val="00981F67"/>
    <w:rsid w:val="00983DC8"/>
    <w:rsid w:val="00987763"/>
    <w:rsid w:val="009944CE"/>
    <w:rsid w:val="009949DA"/>
    <w:rsid w:val="0099649D"/>
    <w:rsid w:val="009A6E45"/>
    <w:rsid w:val="009A734E"/>
    <w:rsid w:val="009A7351"/>
    <w:rsid w:val="009A7719"/>
    <w:rsid w:val="009B1169"/>
    <w:rsid w:val="009B3D3B"/>
    <w:rsid w:val="009B6CF9"/>
    <w:rsid w:val="009B6F64"/>
    <w:rsid w:val="009C2CB9"/>
    <w:rsid w:val="009C329C"/>
    <w:rsid w:val="009C3C63"/>
    <w:rsid w:val="009C498B"/>
    <w:rsid w:val="009D3307"/>
    <w:rsid w:val="009D403D"/>
    <w:rsid w:val="009E0B39"/>
    <w:rsid w:val="009E13A1"/>
    <w:rsid w:val="009E434B"/>
    <w:rsid w:val="009E4F01"/>
    <w:rsid w:val="009E738D"/>
    <w:rsid w:val="009E7D1E"/>
    <w:rsid w:val="009F23DE"/>
    <w:rsid w:val="009F6DB8"/>
    <w:rsid w:val="00A117D7"/>
    <w:rsid w:val="00A117FA"/>
    <w:rsid w:val="00A11B6E"/>
    <w:rsid w:val="00A172D8"/>
    <w:rsid w:val="00A20A0F"/>
    <w:rsid w:val="00A27B81"/>
    <w:rsid w:val="00A30DEB"/>
    <w:rsid w:val="00A31B07"/>
    <w:rsid w:val="00A32BFA"/>
    <w:rsid w:val="00A4583F"/>
    <w:rsid w:val="00A4646E"/>
    <w:rsid w:val="00A52701"/>
    <w:rsid w:val="00A54425"/>
    <w:rsid w:val="00A54928"/>
    <w:rsid w:val="00A63958"/>
    <w:rsid w:val="00A736DE"/>
    <w:rsid w:val="00A760B1"/>
    <w:rsid w:val="00A907ED"/>
    <w:rsid w:val="00A91613"/>
    <w:rsid w:val="00A95A87"/>
    <w:rsid w:val="00AA1591"/>
    <w:rsid w:val="00AA4569"/>
    <w:rsid w:val="00AA5558"/>
    <w:rsid w:val="00AA5FC8"/>
    <w:rsid w:val="00AA7417"/>
    <w:rsid w:val="00AB10AA"/>
    <w:rsid w:val="00AB121A"/>
    <w:rsid w:val="00AB6202"/>
    <w:rsid w:val="00AB6665"/>
    <w:rsid w:val="00AC378D"/>
    <w:rsid w:val="00AC438C"/>
    <w:rsid w:val="00AC4783"/>
    <w:rsid w:val="00AD0713"/>
    <w:rsid w:val="00AD136C"/>
    <w:rsid w:val="00AD238B"/>
    <w:rsid w:val="00AD58BA"/>
    <w:rsid w:val="00AD6400"/>
    <w:rsid w:val="00AD6C93"/>
    <w:rsid w:val="00AE0729"/>
    <w:rsid w:val="00AE17F8"/>
    <w:rsid w:val="00AE2F4D"/>
    <w:rsid w:val="00AE329D"/>
    <w:rsid w:val="00AE593C"/>
    <w:rsid w:val="00AF2D24"/>
    <w:rsid w:val="00AF5435"/>
    <w:rsid w:val="00AF67F2"/>
    <w:rsid w:val="00B000B3"/>
    <w:rsid w:val="00B02049"/>
    <w:rsid w:val="00B04F2A"/>
    <w:rsid w:val="00B05793"/>
    <w:rsid w:val="00B14092"/>
    <w:rsid w:val="00B14BA1"/>
    <w:rsid w:val="00B3042E"/>
    <w:rsid w:val="00B305E7"/>
    <w:rsid w:val="00B32252"/>
    <w:rsid w:val="00B332B8"/>
    <w:rsid w:val="00B371C2"/>
    <w:rsid w:val="00B4429A"/>
    <w:rsid w:val="00B4483F"/>
    <w:rsid w:val="00B46233"/>
    <w:rsid w:val="00B57BEE"/>
    <w:rsid w:val="00B677AA"/>
    <w:rsid w:val="00B720A0"/>
    <w:rsid w:val="00B72334"/>
    <w:rsid w:val="00B723BB"/>
    <w:rsid w:val="00B72C91"/>
    <w:rsid w:val="00B80CA2"/>
    <w:rsid w:val="00B84453"/>
    <w:rsid w:val="00B90C03"/>
    <w:rsid w:val="00B92FBC"/>
    <w:rsid w:val="00B970FE"/>
    <w:rsid w:val="00BA12A0"/>
    <w:rsid w:val="00BA2566"/>
    <w:rsid w:val="00BA2999"/>
    <w:rsid w:val="00BA3029"/>
    <w:rsid w:val="00BA7387"/>
    <w:rsid w:val="00BB0ACE"/>
    <w:rsid w:val="00BB17CE"/>
    <w:rsid w:val="00BB1B72"/>
    <w:rsid w:val="00BC0CC7"/>
    <w:rsid w:val="00BC2DDD"/>
    <w:rsid w:val="00BC2EEA"/>
    <w:rsid w:val="00BC3202"/>
    <w:rsid w:val="00BC383F"/>
    <w:rsid w:val="00BC3BDB"/>
    <w:rsid w:val="00BC573C"/>
    <w:rsid w:val="00BC7D88"/>
    <w:rsid w:val="00BD0FA7"/>
    <w:rsid w:val="00BE0E72"/>
    <w:rsid w:val="00BE378F"/>
    <w:rsid w:val="00BE3AB6"/>
    <w:rsid w:val="00BE3E12"/>
    <w:rsid w:val="00C065DA"/>
    <w:rsid w:val="00C06B28"/>
    <w:rsid w:val="00C073EF"/>
    <w:rsid w:val="00C13223"/>
    <w:rsid w:val="00C20806"/>
    <w:rsid w:val="00C306E7"/>
    <w:rsid w:val="00C306F3"/>
    <w:rsid w:val="00C342A1"/>
    <w:rsid w:val="00C374EF"/>
    <w:rsid w:val="00C37C4A"/>
    <w:rsid w:val="00C44098"/>
    <w:rsid w:val="00C4472C"/>
    <w:rsid w:val="00C44D1B"/>
    <w:rsid w:val="00C45A14"/>
    <w:rsid w:val="00C502A6"/>
    <w:rsid w:val="00C5095B"/>
    <w:rsid w:val="00C528E3"/>
    <w:rsid w:val="00C55BA9"/>
    <w:rsid w:val="00C71C53"/>
    <w:rsid w:val="00C739DA"/>
    <w:rsid w:val="00C7799E"/>
    <w:rsid w:val="00C801C9"/>
    <w:rsid w:val="00C856DB"/>
    <w:rsid w:val="00C87675"/>
    <w:rsid w:val="00C90B5A"/>
    <w:rsid w:val="00C93527"/>
    <w:rsid w:val="00C95DC7"/>
    <w:rsid w:val="00C963C8"/>
    <w:rsid w:val="00CA742E"/>
    <w:rsid w:val="00CA7F72"/>
    <w:rsid w:val="00CB1167"/>
    <w:rsid w:val="00CB2DCA"/>
    <w:rsid w:val="00CB365A"/>
    <w:rsid w:val="00CC1A9F"/>
    <w:rsid w:val="00CD0100"/>
    <w:rsid w:val="00CD43ED"/>
    <w:rsid w:val="00CE7A0D"/>
    <w:rsid w:val="00CF187D"/>
    <w:rsid w:val="00CF2507"/>
    <w:rsid w:val="00CF33AF"/>
    <w:rsid w:val="00D004A0"/>
    <w:rsid w:val="00D01309"/>
    <w:rsid w:val="00D01616"/>
    <w:rsid w:val="00D02489"/>
    <w:rsid w:val="00D02837"/>
    <w:rsid w:val="00D044C4"/>
    <w:rsid w:val="00D06530"/>
    <w:rsid w:val="00D160E2"/>
    <w:rsid w:val="00D210F7"/>
    <w:rsid w:val="00D23852"/>
    <w:rsid w:val="00D240D5"/>
    <w:rsid w:val="00D25683"/>
    <w:rsid w:val="00D278F1"/>
    <w:rsid w:val="00D27D19"/>
    <w:rsid w:val="00D36F05"/>
    <w:rsid w:val="00D43358"/>
    <w:rsid w:val="00D51DFA"/>
    <w:rsid w:val="00D528D1"/>
    <w:rsid w:val="00D5598F"/>
    <w:rsid w:val="00D55EDE"/>
    <w:rsid w:val="00D561CE"/>
    <w:rsid w:val="00D61E44"/>
    <w:rsid w:val="00D65609"/>
    <w:rsid w:val="00D70C0D"/>
    <w:rsid w:val="00D71C74"/>
    <w:rsid w:val="00D71D02"/>
    <w:rsid w:val="00D74C26"/>
    <w:rsid w:val="00D8288E"/>
    <w:rsid w:val="00D85047"/>
    <w:rsid w:val="00D87E63"/>
    <w:rsid w:val="00D92FE4"/>
    <w:rsid w:val="00D97042"/>
    <w:rsid w:val="00DA3A99"/>
    <w:rsid w:val="00DA71E8"/>
    <w:rsid w:val="00DB2F54"/>
    <w:rsid w:val="00DB7129"/>
    <w:rsid w:val="00DC3B29"/>
    <w:rsid w:val="00DC5E48"/>
    <w:rsid w:val="00DD337D"/>
    <w:rsid w:val="00DD3C0A"/>
    <w:rsid w:val="00DD420F"/>
    <w:rsid w:val="00DD44FE"/>
    <w:rsid w:val="00DD4D15"/>
    <w:rsid w:val="00DD76C7"/>
    <w:rsid w:val="00DE1B44"/>
    <w:rsid w:val="00DF09CD"/>
    <w:rsid w:val="00DF2B6A"/>
    <w:rsid w:val="00DF687D"/>
    <w:rsid w:val="00DF7903"/>
    <w:rsid w:val="00E00D57"/>
    <w:rsid w:val="00E055AA"/>
    <w:rsid w:val="00E0567F"/>
    <w:rsid w:val="00E05D79"/>
    <w:rsid w:val="00E1033B"/>
    <w:rsid w:val="00E13E39"/>
    <w:rsid w:val="00E15384"/>
    <w:rsid w:val="00E158ED"/>
    <w:rsid w:val="00E159A7"/>
    <w:rsid w:val="00E22433"/>
    <w:rsid w:val="00E23ED1"/>
    <w:rsid w:val="00E26966"/>
    <w:rsid w:val="00E31530"/>
    <w:rsid w:val="00E36C99"/>
    <w:rsid w:val="00E422AC"/>
    <w:rsid w:val="00E43C87"/>
    <w:rsid w:val="00E46B27"/>
    <w:rsid w:val="00E52214"/>
    <w:rsid w:val="00E52E5D"/>
    <w:rsid w:val="00E55D32"/>
    <w:rsid w:val="00E63C46"/>
    <w:rsid w:val="00E6548D"/>
    <w:rsid w:val="00E66E52"/>
    <w:rsid w:val="00E714AE"/>
    <w:rsid w:val="00E72020"/>
    <w:rsid w:val="00E72D91"/>
    <w:rsid w:val="00E80B7B"/>
    <w:rsid w:val="00E872B6"/>
    <w:rsid w:val="00E91492"/>
    <w:rsid w:val="00EA1316"/>
    <w:rsid w:val="00EA1DBA"/>
    <w:rsid w:val="00EA2CFB"/>
    <w:rsid w:val="00EA3A3E"/>
    <w:rsid w:val="00EA5E56"/>
    <w:rsid w:val="00EA700F"/>
    <w:rsid w:val="00EB0BB0"/>
    <w:rsid w:val="00EB2142"/>
    <w:rsid w:val="00EB21B4"/>
    <w:rsid w:val="00EB5A9F"/>
    <w:rsid w:val="00EC076E"/>
    <w:rsid w:val="00EC129C"/>
    <w:rsid w:val="00EC2613"/>
    <w:rsid w:val="00ED363A"/>
    <w:rsid w:val="00EE092E"/>
    <w:rsid w:val="00EF1351"/>
    <w:rsid w:val="00F00837"/>
    <w:rsid w:val="00F0115F"/>
    <w:rsid w:val="00F040C1"/>
    <w:rsid w:val="00F04D15"/>
    <w:rsid w:val="00F1159C"/>
    <w:rsid w:val="00F11B86"/>
    <w:rsid w:val="00F1355A"/>
    <w:rsid w:val="00F14730"/>
    <w:rsid w:val="00F17F0B"/>
    <w:rsid w:val="00F23807"/>
    <w:rsid w:val="00F303C1"/>
    <w:rsid w:val="00F31EB8"/>
    <w:rsid w:val="00F4212A"/>
    <w:rsid w:val="00F431A3"/>
    <w:rsid w:val="00F45CEB"/>
    <w:rsid w:val="00F51BA7"/>
    <w:rsid w:val="00F54380"/>
    <w:rsid w:val="00F60DB8"/>
    <w:rsid w:val="00F61905"/>
    <w:rsid w:val="00F6207C"/>
    <w:rsid w:val="00F7174C"/>
    <w:rsid w:val="00F84B22"/>
    <w:rsid w:val="00F90BD4"/>
    <w:rsid w:val="00F90F6C"/>
    <w:rsid w:val="00F91A54"/>
    <w:rsid w:val="00FA12F3"/>
    <w:rsid w:val="00FB0370"/>
    <w:rsid w:val="00FB0BB7"/>
    <w:rsid w:val="00FB39A1"/>
    <w:rsid w:val="00FB40E7"/>
    <w:rsid w:val="00FC1B10"/>
    <w:rsid w:val="00FC6A55"/>
    <w:rsid w:val="00FC6E8B"/>
    <w:rsid w:val="00FD0933"/>
    <w:rsid w:val="00FD55A6"/>
    <w:rsid w:val="00FD60D1"/>
    <w:rsid w:val="00FE09B4"/>
    <w:rsid w:val="00FE18F1"/>
    <w:rsid w:val="00FE3154"/>
    <w:rsid w:val="00FE379C"/>
    <w:rsid w:val="00FE669D"/>
    <w:rsid w:val="00FE6D69"/>
    <w:rsid w:val="00FF05DA"/>
    <w:rsid w:val="00FF7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16F85F"/>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2959"/>
    <w:pPr>
      <w:ind w:left="720"/>
      <w:contextualSpacing/>
    </w:pPr>
  </w:style>
  <w:style w:type="paragraph" w:styleId="Header">
    <w:name w:val="header"/>
    <w:basedOn w:val="Normal"/>
    <w:link w:val="HeaderChar"/>
    <w:uiPriority w:val="99"/>
    <w:unhideWhenUsed/>
    <w:rsid w:val="008C2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959"/>
  </w:style>
  <w:style w:type="paragraph" w:styleId="Footer">
    <w:name w:val="footer"/>
    <w:basedOn w:val="Normal"/>
    <w:link w:val="FooterChar"/>
    <w:uiPriority w:val="99"/>
    <w:unhideWhenUsed/>
    <w:rsid w:val="008C2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959"/>
  </w:style>
  <w:style w:type="character" w:styleId="Hyperlink">
    <w:name w:val="Hyperlink"/>
    <w:basedOn w:val="DefaultParagraphFont"/>
    <w:uiPriority w:val="99"/>
    <w:unhideWhenUsed/>
    <w:rsid w:val="00453CE9"/>
    <w:rPr>
      <w:color w:val="0563C1" w:themeColor="hyperlink"/>
      <w:u w:val="single"/>
    </w:rPr>
  </w:style>
  <w:style w:type="character" w:styleId="UnresolvedMention">
    <w:name w:val="Unresolved Mention"/>
    <w:basedOn w:val="DefaultParagraphFont"/>
    <w:uiPriority w:val="99"/>
    <w:semiHidden/>
    <w:unhideWhenUsed/>
    <w:rsid w:val="00453C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8872253">
      <w:bodyDiv w:val="1"/>
      <w:marLeft w:val="0"/>
      <w:marRight w:val="0"/>
      <w:marTop w:val="0"/>
      <w:marBottom w:val="0"/>
      <w:divBdr>
        <w:top w:val="none" w:sz="0" w:space="0" w:color="auto"/>
        <w:left w:val="none" w:sz="0" w:space="0" w:color="auto"/>
        <w:bottom w:val="none" w:sz="0" w:space="0" w:color="auto"/>
        <w:right w:val="none" w:sz="0" w:space="0" w:color="auto"/>
      </w:divBdr>
    </w:div>
    <w:div w:id="1193882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learnwelsh@pembrokeshire.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1ACA6-6C46-4AEE-93D6-79B023EC4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1885</Words>
  <Characters>9221</Characters>
  <Application>Microsoft Office Word</Application>
  <DocSecurity>0</DocSecurity>
  <Lines>384</Lines>
  <Paragraphs>112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Maxine Chell</cp:lastModifiedBy>
  <cp:revision>6</cp:revision>
  <dcterms:created xsi:type="dcterms:W3CDTF">2019-06-13T22:31:00Z</dcterms:created>
  <dcterms:modified xsi:type="dcterms:W3CDTF">2019-06-13T22:41:00Z</dcterms:modified>
</cp:coreProperties>
</file>