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191FA" w14:textId="77777777" w:rsidR="00C67CF2"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Course: BSc (Hons.) Health and Social Care </w:t>
      </w:r>
    </w:p>
    <w:p w14:paraId="7A5A06DF" w14:textId="77777777" w:rsidR="00C67CF2" w:rsidRDefault="00C67CF2">
      <w:pPr>
        <w:spacing w:before="200" w:after="200" w:line="360" w:lineRule="auto"/>
        <w:jc w:val="center"/>
        <w:rPr>
          <w:rFonts w:ascii="Times New Roman" w:eastAsia="Times New Roman" w:hAnsi="Times New Roman" w:cs="Times New Roman"/>
          <w:b/>
          <w:bCs/>
          <w:sz w:val="28"/>
          <w:szCs w:val="28"/>
        </w:rPr>
      </w:pPr>
    </w:p>
    <w:p w14:paraId="6AC69E28" w14:textId="77777777" w:rsidR="00C67CF2"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Module: Independent Project (BMHP6020_BIRM) </w:t>
      </w:r>
    </w:p>
    <w:p w14:paraId="60AE5C31" w14:textId="77777777" w:rsidR="00C67CF2" w:rsidRDefault="00C67CF2">
      <w:pPr>
        <w:spacing w:before="200" w:after="200" w:line="360" w:lineRule="auto"/>
        <w:jc w:val="center"/>
        <w:rPr>
          <w:rFonts w:ascii="Times New Roman" w:eastAsia="Times New Roman" w:hAnsi="Times New Roman" w:cs="Times New Roman"/>
          <w:b/>
          <w:bCs/>
          <w:sz w:val="28"/>
          <w:szCs w:val="28"/>
        </w:rPr>
      </w:pPr>
    </w:p>
    <w:p w14:paraId="1C13A0CA" w14:textId="77777777" w:rsidR="00C67CF2"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Component 1: Element 1 - Project Proposal</w:t>
      </w:r>
    </w:p>
    <w:p w14:paraId="380C28D2" w14:textId="77777777" w:rsidR="00C67CF2" w:rsidRDefault="00C67CF2">
      <w:pPr>
        <w:spacing w:before="200" w:after="200" w:line="360" w:lineRule="auto"/>
        <w:jc w:val="center"/>
        <w:rPr>
          <w:rFonts w:ascii="Times New Roman" w:eastAsia="Times New Roman" w:hAnsi="Times New Roman" w:cs="Times New Roman"/>
          <w:b/>
          <w:bCs/>
          <w:sz w:val="28"/>
          <w:szCs w:val="28"/>
        </w:rPr>
      </w:pPr>
    </w:p>
    <w:p w14:paraId="4586C60C" w14:textId="77777777" w:rsidR="00C67CF2" w:rsidRDefault="00000000">
      <w:pPr>
        <w:pBdr>
          <w:bottom w:val="single" w:sz="4" w:space="1" w:color="000000"/>
        </w:pBdr>
        <w:spacing w:before="200" w:after="200" w:line="360" w:lineRule="auto"/>
        <w:jc w:val="center"/>
        <w:rPr>
          <w:rFonts w:ascii="Times New Roman" w:eastAsia="Times New Roman" w:hAnsi="Times New Roman" w:cs="Times New Roman"/>
          <w:b/>
          <w:bCs/>
          <w:i/>
          <w:iCs/>
          <w:sz w:val="28"/>
          <w:szCs w:val="28"/>
        </w:rPr>
      </w:pPr>
      <w:bookmarkStart w:id="0" w:name="_heading=h.awxebj1w8xzo" w:colFirst="0" w:colLast="0"/>
      <w:bookmarkEnd w:id="0"/>
      <w:r>
        <w:rPr>
          <w:rFonts w:ascii="Times New Roman" w:eastAsia="Times New Roman" w:hAnsi="Times New Roman" w:cs="Times New Roman"/>
          <w:b/>
          <w:bCs/>
          <w:sz w:val="28"/>
          <w:szCs w:val="28"/>
        </w:rPr>
        <w:t>Project Title:</w:t>
      </w:r>
      <w:r>
        <w:rPr>
          <w:rFonts w:ascii="Times New Roman" w:eastAsia="Times New Roman" w:hAnsi="Times New Roman" w:cs="Times New Roman"/>
          <w:b/>
          <w:bCs/>
          <w:i/>
          <w:iCs/>
          <w:sz w:val="28"/>
          <w:szCs w:val="28"/>
        </w:rPr>
        <w:t xml:space="preserve"> Barriers to Access to Health and Social Care Services</w:t>
      </w:r>
    </w:p>
    <w:p w14:paraId="5E689851" w14:textId="77777777" w:rsidR="00C67CF2" w:rsidRDefault="00C67CF2">
      <w:pPr>
        <w:spacing w:before="200" w:after="200" w:line="360" w:lineRule="auto"/>
        <w:jc w:val="center"/>
        <w:rPr>
          <w:rFonts w:ascii="Times New Roman" w:eastAsia="Times New Roman" w:hAnsi="Times New Roman" w:cs="Times New Roman"/>
          <w:b/>
          <w:bCs/>
          <w:i/>
          <w:iCs/>
          <w:sz w:val="28"/>
          <w:szCs w:val="28"/>
        </w:rPr>
      </w:pPr>
    </w:p>
    <w:p w14:paraId="6DA85315" w14:textId="77777777" w:rsidR="00C67CF2" w:rsidRDefault="00C67CF2">
      <w:pPr>
        <w:spacing w:before="200" w:after="200" w:line="360" w:lineRule="auto"/>
        <w:jc w:val="center"/>
        <w:rPr>
          <w:rFonts w:ascii="Times New Roman" w:eastAsia="Times New Roman" w:hAnsi="Times New Roman" w:cs="Times New Roman"/>
          <w:b/>
          <w:bCs/>
          <w:sz w:val="28"/>
          <w:szCs w:val="28"/>
        </w:rPr>
      </w:pPr>
    </w:p>
    <w:p w14:paraId="6D884FE7" w14:textId="6C2F07B8" w:rsidR="00C67CF2"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Student ID: </w:t>
      </w:r>
      <w:r w:rsidR="006E61CA">
        <w:rPr>
          <w:rFonts w:ascii="Times New Roman" w:eastAsia="Times New Roman" w:hAnsi="Times New Roman" w:cs="Times New Roman"/>
          <w:b/>
          <w:bCs/>
          <w:sz w:val="28"/>
          <w:szCs w:val="28"/>
        </w:rPr>
        <w:t>2314173</w:t>
      </w:r>
    </w:p>
    <w:p w14:paraId="216E33C0" w14:textId="4D4CA113" w:rsidR="00C67CF2" w:rsidRDefault="00000000">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Name:</w:t>
      </w:r>
      <w:r w:rsidR="006E61CA">
        <w:rPr>
          <w:rFonts w:ascii="Times New Roman" w:eastAsia="Times New Roman" w:hAnsi="Times New Roman" w:cs="Times New Roman"/>
          <w:b/>
          <w:bCs/>
          <w:sz w:val="28"/>
          <w:szCs w:val="28"/>
        </w:rPr>
        <w:t xml:space="preserve"> Dorothy Tweneboah</w:t>
      </w:r>
    </w:p>
    <w:p w14:paraId="1BC416B5" w14:textId="056F9D34" w:rsidR="00C67CF2" w:rsidRDefault="00000000">
      <w:pPr>
        <w:pStyle w:val="Heading2"/>
        <w:keepNext w:val="0"/>
        <w:keepLines w:val="0"/>
        <w:spacing w:before="200" w:after="200" w:line="360" w:lineRule="auto"/>
        <w:jc w:val="both"/>
        <w:rPr>
          <w:rFonts w:ascii="Times New Roman" w:eastAsia="Times New Roman" w:hAnsi="Times New Roman" w:cs="Times New Roman"/>
          <w:b/>
          <w:bCs/>
          <w:sz w:val="24"/>
          <w:szCs w:val="24"/>
        </w:rPr>
      </w:pPr>
      <w:bookmarkStart w:id="1" w:name="_heading=h.gpi8ecs2hwd" w:colFirst="0" w:colLast="0"/>
      <w:bookmarkEnd w:id="1"/>
      <w:r>
        <w:br w:type="page"/>
      </w:r>
      <w:r w:rsidR="006E61CA">
        <w:lastRenderedPageBreak/>
        <w:t>Lecturer Name: Chloe Harries</w:t>
      </w:r>
    </w:p>
    <w:p w14:paraId="4CA7DBF2" w14:textId="77777777" w:rsidR="00C67CF2"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sz w:val="24"/>
          <w:szCs w:val="24"/>
        </w:rPr>
      </w:pPr>
      <w:bookmarkStart w:id="2" w:name="_heading=h.mp12a7jef302" w:colFirst="0" w:colLast="0"/>
      <w:bookmarkEnd w:id="2"/>
      <w:r>
        <w:rPr>
          <w:rFonts w:ascii="Times New Roman" w:eastAsia="Times New Roman" w:hAnsi="Times New Roman" w:cs="Times New Roman"/>
          <w:b/>
          <w:bCs/>
          <w:sz w:val="24"/>
          <w:szCs w:val="24"/>
        </w:rPr>
        <w:t>Table of Contents</w:t>
      </w:r>
    </w:p>
    <w:sdt>
      <w:sdtPr>
        <w:id w:val="127909668"/>
        <w:docPartObj>
          <w:docPartGallery w:val="Table of Contents"/>
          <w:docPartUnique/>
        </w:docPartObj>
      </w:sdtPr>
      <w:sdtContent>
        <w:p w14:paraId="5EADA39C" w14:textId="77777777" w:rsidR="00C67CF2" w:rsidRDefault="00000000">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sz w:val="24"/>
              <w:szCs w:val="24"/>
            </w:rPr>
          </w:pPr>
          <w:r>
            <w:fldChar w:fldCharType="begin"/>
          </w:r>
          <w:r>
            <w:instrText xml:space="preserve"> TOC \h \u \z \t "Heading 1,1,Heading 2,2,Heading 3,3,"</w:instrText>
          </w:r>
          <w:r>
            <w:fldChar w:fldCharType="separate"/>
          </w:r>
          <w:hyperlink w:anchor="_heading=h.m2ls9osq25lo">
            <w:r w:rsidR="00C67CF2">
              <w:rPr>
                <w:rFonts w:ascii="Times New Roman" w:eastAsia="Times New Roman" w:hAnsi="Times New Roman" w:cs="Times New Roman"/>
                <w:sz w:val="24"/>
                <w:szCs w:val="24"/>
              </w:rPr>
              <w:t>1) Aim</w:t>
            </w:r>
            <w:r w:rsidR="00C67CF2">
              <w:rPr>
                <w:rFonts w:ascii="Times New Roman" w:eastAsia="Times New Roman" w:hAnsi="Times New Roman" w:cs="Times New Roman"/>
                <w:sz w:val="24"/>
                <w:szCs w:val="24"/>
              </w:rPr>
              <w:tab/>
              <w:t>3</w:t>
            </w:r>
          </w:hyperlink>
        </w:p>
        <w:p w14:paraId="466A8990" w14:textId="77777777" w:rsidR="00C67CF2" w:rsidRDefault="00C67CF2">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sz w:val="24"/>
              <w:szCs w:val="24"/>
            </w:rPr>
          </w:pPr>
          <w:hyperlink w:anchor="_heading=h.vupxorrl8pji">
            <w:r>
              <w:rPr>
                <w:rFonts w:ascii="Times New Roman" w:eastAsia="Times New Roman" w:hAnsi="Times New Roman" w:cs="Times New Roman"/>
                <w:sz w:val="24"/>
                <w:szCs w:val="24"/>
              </w:rPr>
              <w:t>2) Objectives</w:t>
            </w:r>
            <w:r>
              <w:rPr>
                <w:rFonts w:ascii="Times New Roman" w:eastAsia="Times New Roman" w:hAnsi="Times New Roman" w:cs="Times New Roman"/>
                <w:sz w:val="24"/>
                <w:szCs w:val="24"/>
              </w:rPr>
              <w:tab/>
              <w:t>3</w:t>
            </w:r>
          </w:hyperlink>
        </w:p>
        <w:p w14:paraId="002C36C1" w14:textId="77777777" w:rsidR="00C67CF2" w:rsidRDefault="00C67CF2">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sz w:val="24"/>
              <w:szCs w:val="24"/>
            </w:rPr>
          </w:pPr>
          <w:hyperlink w:anchor="_heading=h.4pk21i1z5m3v">
            <w:r>
              <w:rPr>
                <w:rFonts w:ascii="Times New Roman" w:eastAsia="Times New Roman" w:hAnsi="Times New Roman" w:cs="Times New Roman"/>
                <w:sz w:val="24"/>
                <w:szCs w:val="24"/>
              </w:rPr>
              <w:t>3) Background</w:t>
            </w:r>
            <w:r>
              <w:rPr>
                <w:rFonts w:ascii="Times New Roman" w:eastAsia="Times New Roman" w:hAnsi="Times New Roman" w:cs="Times New Roman"/>
                <w:sz w:val="24"/>
                <w:szCs w:val="24"/>
              </w:rPr>
              <w:tab/>
              <w:t>3</w:t>
            </w:r>
          </w:hyperlink>
        </w:p>
        <w:p w14:paraId="3B3D2AA2" w14:textId="77777777" w:rsidR="00C67CF2" w:rsidRDefault="00C67CF2">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sz w:val="24"/>
              <w:szCs w:val="24"/>
            </w:rPr>
          </w:pPr>
          <w:hyperlink w:anchor="_heading=h.7vkoch7mj65a">
            <w:r>
              <w:rPr>
                <w:rFonts w:ascii="Times New Roman" w:eastAsia="Times New Roman" w:hAnsi="Times New Roman" w:cs="Times New Roman"/>
                <w:sz w:val="24"/>
                <w:szCs w:val="24"/>
              </w:rPr>
              <w:t>4) Methods</w:t>
            </w:r>
            <w:r>
              <w:rPr>
                <w:rFonts w:ascii="Times New Roman" w:eastAsia="Times New Roman" w:hAnsi="Times New Roman" w:cs="Times New Roman"/>
                <w:sz w:val="24"/>
                <w:szCs w:val="24"/>
              </w:rPr>
              <w:tab/>
              <w:t>3</w:t>
            </w:r>
          </w:hyperlink>
        </w:p>
        <w:p w14:paraId="34995C40" w14:textId="77777777" w:rsidR="00C67CF2" w:rsidRDefault="00C67CF2">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sz w:val="24"/>
              <w:szCs w:val="24"/>
            </w:rPr>
          </w:pPr>
          <w:hyperlink w:anchor="_heading=h.1fdhpblksxrj">
            <w:r>
              <w:rPr>
                <w:rFonts w:ascii="Times New Roman" w:eastAsia="Times New Roman" w:hAnsi="Times New Roman" w:cs="Times New Roman"/>
                <w:sz w:val="24"/>
                <w:szCs w:val="24"/>
              </w:rPr>
              <w:t>5) Resources</w:t>
            </w:r>
            <w:r>
              <w:rPr>
                <w:rFonts w:ascii="Times New Roman" w:eastAsia="Times New Roman" w:hAnsi="Times New Roman" w:cs="Times New Roman"/>
                <w:sz w:val="24"/>
                <w:szCs w:val="24"/>
              </w:rPr>
              <w:tab/>
              <w:t>4</w:t>
            </w:r>
          </w:hyperlink>
        </w:p>
        <w:p w14:paraId="7A74CB7A" w14:textId="77777777" w:rsidR="00C67CF2" w:rsidRDefault="00C67CF2">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sz w:val="24"/>
              <w:szCs w:val="24"/>
            </w:rPr>
          </w:pPr>
          <w:hyperlink w:anchor="_heading=h.m1mbpo54pvg9">
            <w:r>
              <w:rPr>
                <w:rFonts w:ascii="Times New Roman" w:eastAsia="Times New Roman" w:hAnsi="Times New Roman" w:cs="Times New Roman"/>
                <w:sz w:val="24"/>
                <w:szCs w:val="24"/>
              </w:rPr>
              <w:t>6) Timescale</w:t>
            </w:r>
            <w:r>
              <w:rPr>
                <w:rFonts w:ascii="Times New Roman" w:eastAsia="Times New Roman" w:hAnsi="Times New Roman" w:cs="Times New Roman"/>
                <w:sz w:val="24"/>
                <w:szCs w:val="24"/>
              </w:rPr>
              <w:tab/>
              <w:t>4</w:t>
            </w:r>
          </w:hyperlink>
        </w:p>
        <w:p w14:paraId="6DAF0B6B" w14:textId="77777777" w:rsidR="00C67CF2" w:rsidRDefault="00C67CF2">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sz w:val="24"/>
              <w:szCs w:val="24"/>
            </w:rPr>
          </w:pPr>
          <w:hyperlink w:anchor="_heading=h.gu8b7x84vk4t">
            <w:r>
              <w:rPr>
                <w:rFonts w:ascii="Times New Roman" w:eastAsia="Times New Roman" w:hAnsi="Times New Roman" w:cs="Times New Roman"/>
                <w:sz w:val="24"/>
                <w:szCs w:val="24"/>
              </w:rPr>
              <w:t>7) Self-reflection as a researcher</w:t>
            </w:r>
            <w:r>
              <w:rPr>
                <w:rFonts w:ascii="Times New Roman" w:eastAsia="Times New Roman" w:hAnsi="Times New Roman" w:cs="Times New Roman"/>
                <w:sz w:val="24"/>
                <w:szCs w:val="24"/>
              </w:rPr>
              <w:tab/>
              <w:t>6</w:t>
            </w:r>
          </w:hyperlink>
        </w:p>
        <w:p w14:paraId="6F55EAB3" w14:textId="77777777" w:rsidR="00C67CF2" w:rsidRDefault="00C67CF2">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sz w:val="24"/>
              <w:szCs w:val="24"/>
            </w:rPr>
          </w:pPr>
          <w:hyperlink w:anchor="_heading=h.3hgx9p4vuevh">
            <w:r>
              <w:rPr>
                <w:rFonts w:ascii="Times New Roman" w:eastAsia="Times New Roman" w:hAnsi="Times New Roman" w:cs="Times New Roman"/>
                <w:sz w:val="24"/>
                <w:szCs w:val="24"/>
              </w:rPr>
              <w:t>References</w:t>
            </w:r>
            <w:r>
              <w:rPr>
                <w:rFonts w:ascii="Times New Roman" w:eastAsia="Times New Roman" w:hAnsi="Times New Roman" w:cs="Times New Roman"/>
                <w:sz w:val="24"/>
                <w:szCs w:val="24"/>
              </w:rPr>
              <w:tab/>
              <w:t>7</w:t>
            </w:r>
          </w:hyperlink>
        </w:p>
        <w:p w14:paraId="4E19C558" w14:textId="77777777" w:rsidR="00C67CF2" w:rsidRDefault="00000000">
          <w:pPr>
            <w:spacing w:line="360" w:lineRule="auto"/>
            <w:jc w:val="both"/>
          </w:pPr>
          <w:r>
            <w:fldChar w:fldCharType="end"/>
          </w:r>
        </w:p>
      </w:sdtContent>
    </w:sdt>
    <w:p w14:paraId="4DB4A599" w14:textId="77777777" w:rsidR="00C67CF2" w:rsidRDefault="00000000">
      <w:pPr>
        <w:rPr>
          <w:rFonts w:ascii="Times New Roman" w:eastAsia="Times New Roman" w:hAnsi="Times New Roman" w:cs="Times New Roman"/>
          <w:b/>
          <w:bCs/>
          <w:sz w:val="24"/>
          <w:szCs w:val="24"/>
        </w:rPr>
      </w:pPr>
      <w:r>
        <w:br w:type="page"/>
      </w:r>
    </w:p>
    <w:p w14:paraId="2641B640" w14:textId="77777777" w:rsidR="00C67CF2" w:rsidRDefault="00000000">
      <w:pPr>
        <w:pStyle w:val="Heading1"/>
        <w:keepNext w:val="0"/>
        <w:keepLines w:val="0"/>
      </w:pPr>
      <w:bookmarkStart w:id="3" w:name="_heading=h.m2ls9osq25lo" w:colFirst="0" w:colLast="0"/>
      <w:bookmarkEnd w:id="3"/>
      <w:r>
        <w:lastRenderedPageBreak/>
        <w:t xml:space="preserve">1) Aim </w:t>
      </w:r>
    </w:p>
    <w:p w14:paraId="41F97CA8"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aims to critically analyse issues that restrict equal access to health and social care services among individuals in the United Kingdom.</w:t>
      </w:r>
    </w:p>
    <w:p w14:paraId="1B3016D8" w14:textId="77777777" w:rsidR="00C67CF2" w:rsidRDefault="00000000">
      <w:pPr>
        <w:pStyle w:val="Heading1"/>
        <w:keepNext w:val="0"/>
        <w:keepLines w:val="0"/>
      </w:pPr>
      <w:bookmarkStart w:id="4" w:name="_heading=h.vupxorrl8pji" w:colFirst="0" w:colLast="0"/>
      <w:bookmarkEnd w:id="4"/>
      <w:r>
        <w:t xml:space="preserve">2) Objectives </w:t>
      </w:r>
    </w:p>
    <w:p w14:paraId="1EE91FD5" w14:textId="77777777" w:rsidR="00C67CF2"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define the physical, financial, cultural and systemic obstacles that impede access to health and social care services.</w:t>
      </w:r>
    </w:p>
    <w:p w14:paraId="7076ED2B" w14:textId="77777777" w:rsidR="00C67CF2"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impact of these barriers on vulnerable groups like older adults, low-income earners and ethnic minorities.</w:t>
      </w:r>
    </w:p>
    <w:p w14:paraId="1D756CB4" w14:textId="77777777" w:rsidR="00C67CF2"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current policies and interventions designed to address the inequalities in access to health and social care.</w:t>
      </w:r>
    </w:p>
    <w:p w14:paraId="3CD80663" w14:textId="77777777" w:rsidR="00C67CF2"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recommend on enhancing accessibility, prioritising feasible solutions on transport, affordability, communication and culturally sensitive care.</w:t>
      </w:r>
    </w:p>
    <w:p w14:paraId="4679EB5E" w14:textId="77777777" w:rsidR="00C67CF2" w:rsidRDefault="00000000">
      <w:pPr>
        <w:pStyle w:val="Heading1"/>
        <w:keepNext w:val="0"/>
        <w:keepLines w:val="0"/>
      </w:pPr>
      <w:bookmarkStart w:id="5" w:name="_heading=h.4pk21i1z5m3v" w:colFirst="0" w:colLast="0"/>
      <w:bookmarkEnd w:id="5"/>
      <w:r>
        <w:t>3) Background</w:t>
      </w:r>
    </w:p>
    <w:p w14:paraId="4E474219"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 to health and social care services is a fundamental right and many individuals face several issues that restrict their access to competent and immediate services (Munira, Liamputtong and </w:t>
      </w:r>
      <w:proofErr w:type="spellStart"/>
      <w:r>
        <w:rPr>
          <w:rFonts w:ascii="Times New Roman" w:eastAsia="Times New Roman" w:hAnsi="Times New Roman" w:cs="Times New Roman"/>
          <w:sz w:val="24"/>
          <w:szCs w:val="24"/>
        </w:rPr>
        <w:t>Viwattanakulvanid</w:t>
      </w:r>
      <w:proofErr w:type="spellEnd"/>
      <w:r>
        <w:rPr>
          <w:rFonts w:ascii="Times New Roman" w:eastAsia="Times New Roman" w:hAnsi="Times New Roman" w:cs="Times New Roman"/>
          <w:sz w:val="24"/>
          <w:szCs w:val="24"/>
        </w:rPr>
        <w:t>, 2023). This issue needs to be addressed immediately. Examples of barriers include geographical isolation, high cost, language barriers and bureaucracy, which target disadvantaged groups (</w:t>
      </w:r>
      <w:proofErr w:type="spellStart"/>
      <w:r>
        <w:rPr>
          <w:rFonts w:ascii="Times New Roman" w:eastAsia="Times New Roman" w:hAnsi="Times New Roman" w:cs="Times New Roman"/>
          <w:sz w:val="24"/>
          <w:szCs w:val="24"/>
        </w:rPr>
        <w:t>Ngondwe</w:t>
      </w:r>
      <w:proofErr w:type="spellEnd"/>
      <w:r>
        <w:rPr>
          <w:rFonts w:ascii="Times New Roman" w:eastAsia="Times New Roman" w:hAnsi="Times New Roman" w:cs="Times New Roman"/>
          <w:sz w:val="24"/>
          <w:szCs w:val="24"/>
        </w:rPr>
        <w:t xml:space="preserve"> and Tefera, 2025). In a survey by the King's Fund Organisation published in 2024, 42% of low-income earners in England stated that they are having problems accessing NHS care, which is in comparison to 21% of the economically stable people (</w:t>
      </w:r>
      <w:proofErr w:type="spellStart"/>
      <w:r>
        <w:rPr>
          <w:rFonts w:ascii="Times New Roman" w:eastAsia="Times New Roman" w:hAnsi="Times New Roman" w:cs="Times New Roman"/>
          <w:sz w:val="24"/>
          <w:szCs w:val="24"/>
        </w:rPr>
        <w:t>Hfonline</w:t>
      </w:r>
      <w:proofErr w:type="spellEnd"/>
      <w:r>
        <w:rPr>
          <w:rFonts w:ascii="Times New Roman" w:eastAsia="Times New Roman" w:hAnsi="Times New Roman" w:cs="Times New Roman"/>
          <w:sz w:val="24"/>
          <w:szCs w:val="24"/>
        </w:rPr>
        <w:t xml:space="preserve">, 2025). These barriers lead to health disparities, less favourable health outcomes and lowered standards of living (Nalin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Despite the current reform, there are still gaps in acquiring accessibility, especially to the rural population, ethnic minorities and individuals with disabilities (Moseley, 2023). Therefore, the current research is valuable for critically evaluating improvements in current strategies and making evidence-based recommendations that will result in successful increases in inclusivity and equity in health and social care.</w:t>
      </w:r>
    </w:p>
    <w:p w14:paraId="1EBFA7D4" w14:textId="77777777" w:rsidR="00C67CF2" w:rsidRDefault="00000000">
      <w:pPr>
        <w:pStyle w:val="Heading1"/>
        <w:keepNext w:val="0"/>
        <w:keepLines w:val="0"/>
      </w:pPr>
      <w:bookmarkStart w:id="6" w:name="_heading=h.7vkoch7mj65a" w:colFirst="0" w:colLast="0"/>
      <w:bookmarkEnd w:id="6"/>
      <w:r>
        <w:t xml:space="preserve">4) Methods </w:t>
      </w:r>
    </w:p>
    <w:p w14:paraId="39963553"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research will adopt a secondary research method. Secondary data will be gathered from Peer-reviewed journal articles, government policy reports and annual reports of organisations like the NHS and the Care Quality Commission. The sources will be chosen in accordance with credibility, relevancy and recency. Thematic analysis will be used to determine general trends in the barriers and solutions. Ethical considerations will include selecting accessible sources that are relevant to the research topic, ensuring that the sources are not older than 5 years and following accurate referencing to avoid plagiarism.</w:t>
      </w:r>
    </w:p>
    <w:p w14:paraId="52888BAA" w14:textId="77777777" w:rsidR="00C67CF2" w:rsidRDefault="00000000">
      <w:pPr>
        <w:pStyle w:val="Heading1"/>
        <w:keepNext w:val="0"/>
        <w:keepLines w:val="0"/>
      </w:pPr>
      <w:bookmarkStart w:id="7" w:name="_heading=h.1fdhpblksxrj" w:colFirst="0" w:colLast="0"/>
      <w:bookmarkEnd w:id="7"/>
      <w:r>
        <w:t>5) Resources</w:t>
      </w:r>
    </w:p>
    <w:p w14:paraId="5B62E2C8" w14:textId="77777777" w:rsidR="00C67CF2"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Online databases (PubMed, CINAHL, Google Scholar)</w:t>
      </w:r>
    </w:p>
    <w:p w14:paraId="7BA2ED51" w14:textId="77777777" w:rsidR="00C67CF2"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library access</w:t>
      </w:r>
    </w:p>
    <w:p w14:paraId="34773463" w14:textId="77777777" w:rsidR="00C67CF2"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reports (NHS, CQC, King’s Fund)</w:t>
      </w:r>
    </w:p>
    <w:p w14:paraId="5C218C76" w14:textId="77777777" w:rsidR="00C67CF2"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Word</w:t>
      </w:r>
    </w:p>
    <w:p w14:paraId="0E16642F" w14:textId="77777777" w:rsidR="00C67CF2" w:rsidRDefault="00000000">
      <w:pPr>
        <w:pStyle w:val="Heading1"/>
        <w:keepNext w:val="0"/>
        <w:keepLines w:val="0"/>
      </w:pPr>
      <w:bookmarkStart w:id="8" w:name="_heading=h.m1mbpo54pvg9" w:colFirst="0" w:colLast="0"/>
      <w:bookmarkEnd w:id="8"/>
      <w:r>
        <w:t xml:space="preserve">6) Timescale </w:t>
      </w:r>
    </w:p>
    <w:tbl>
      <w:tblPr>
        <w:tblStyle w:val="a1"/>
        <w:tblW w:w="9270" w:type="dxa"/>
        <w:tblBorders>
          <w:top w:val="nil"/>
          <w:left w:val="nil"/>
          <w:bottom w:val="nil"/>
          <w:right w:val="nil"/>
          <w:insideH w:val="nil"/>
          <w:insideV w:val="nil"/>
        </w:tblBorders>
        <w:tblLayout w:type="fixed"/>
        <w:tblLook w:val="0600" w:firstRow="0" w:lastRow="0" w:firstColumn="0" w:lastColumn="0" w:noHBand="1" w:noVBand="1"/>
      </w:tblPr>
      <w:tblGrid>
        <w:gridCol w:w="1980"/>
        <w:gridCol w:w="1590"/>
        <w:gridCol w:w="1425"/>
        <w:gridCol w:w="1215"/>
        <w:gridCol w:w="1200"/>
        <w:gridCol w:w="975"/>
        <w:gridCol w:w="885"/>
      </w:tblGrid>
      <w:tr w:rsidR="00C67CF2" w14:paraId="5A90D317"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E2656"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Activities</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E15AC1" w14:textId="77777777" w:rsidR="00C67CF2"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February 2026</w:t>
            </w: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369B8" w14:textId="77777777" w:rsidR="00C67CF2"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March 2026</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DB75E2" w14:textId="77777777" w:rsidR="00C67CF2"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April 2026</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6483A" w14:textId="77777777" w:rsidR="00C67CF2"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May 2026</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4DB84D" w14:textId="77777777" w:rsidR="00C67CF2"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June 2026</w:t>
            </w:r>
          </w:p>
        </w:tc>
        <w:tc>
          <w:tcPr>
            <w:tcW w:w="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45D01" w14:textId="77777777" w:rsidR="00C67CF2" w:rsidRDefault="00000000">
            <w:pPr>
              <w:spacing w:before="200" w:after="200" w:line="360" w:lineRule="auto"/>
              <w:jc w:val="both"/>
              <w:rPr>
                <w:rFonts w:ascii="Times New Roman" w:eastAsia="Times New Roman" w:hAnsi="Times New Roman" w:cs="Times New Roman"/>
                <w:b/>
                <w:bCs/>
                <w:sz w:val="24"/>
                <w:szCs w:val="24"/>
              </w:rPr>
            </w:pPr>
            <w:proofErr w:type="gramStart"/>
            <w:r>
              <w:rPr>
                <w:rFonts w:ascii="Times New Roman" w:eastAsia="Times New Roman" w:hAnsi="Times New Roman" w:cs="Times New Roman"/>
                <w:b/>
                <w:bCs/>
                <w:sz w:val="24"/>
                <w:szCs w:val="24"/>
              </w:rPr>
              <w:t>July  2026</w:t>
            </w:r>
            <w:proofErr w:type="gramEnd"/>
          </w:p>
        </w:tc>
      </w:tr>
      <w:tr w:rsidR="00C67CF2" w14:paraId="51F862F9"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FF107F"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Writing the Proposal Component 1</w:t>
            </w:r>
          </w:p>
        </w:tc>
        <w:tc>
          <w:tcPr>
            <w:tcW w:w="1590"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54288445"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672462"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B9652"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2B602"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D4BFB"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98D38C" w14:textId="77777777" w:rsidR="00C67CF2" w:rsidRDefault="00C67CF2">
            <w:pPr>
              <w:spacing w:before="200" w:after="200" w:line="360" w:lineRule="auto"/>
              <w:jc w:val="both"/>
              <w:rPr>
                <w:rFonts w:ascii="Times New Roman" w:eastAsia="Times New Roman" w:hAnsi="Times New Roman" w:cs="Times New Roman"/>
                <w:sz w:val="24"/>
                <w:szCs w:val="24"/>
              </w:rPr>
            </w:pPr>
          </w:p>
        </w:tc>
      </w:tr>
      <w:tr w:rsidR="00C67CF2" w14:paraId="6A2D3E95"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9BE61"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Approval to Component 1</w:t>
            </w:r>
          </w:p>
        </w:tc>
        <w:tc>
          <w:tcPr>
            <w:tcW w:w="1590"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4809537F"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D51B2F"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80B112"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5AE97"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D7D9C1"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C9A78B" w14:textId="77777777" w:rsidR="00C67CF2" w:rsidRDefault="00C67CF2">
            <w:pPr>
              <w:spacing w:before="200" w:after="200" w:line="360" w:lineRule="auto"/>
              <w:jc w:val="both"/>
              <w:rPr>
                <w:rFonts w:ascii="Times New Roman" w:eastAsia="Times New Roman" w:hAnsi="Times New Roman" w:cs="Times New Roman"/>
                <w:sz w:val="24"/>
                <w:szCs w:val="24"/>
              </w:rPr>
            </w:pPr>
          </w:p>
        </w:tc>
      </w:tr>
      <w:tr w:rsidR="00C67CF2" w14:paraId="774A0DAF"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C6D815"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Write Component 2</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5C846E"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675151E4"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BF812E"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B8407"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94AA81"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5DE5E9" w14:textId="77777777" w:rsidR="00C67CF2" w:rsidRDefault="00C67CF2">
            <w:pPr>
              <w:spacing w:before="200" w:after="200" w:line="360" w:lineRule="auto"/>
              <w:jc w:val="both"/>
              <w:rPr>
                <w:rFonts w:ascii="Times New Roman" w:eastAsia="Times New Roman" w:hAnsi="Times New Roman" w:cs="Times New Roman"/>
                <w:sz w:val="24"/>
                <w:szCs w:val="24"/>
              </w:rPr>
            </w:pPr>
          </w:p>
        </w:tc>
      </w:tr>
      <w:tr w:rsidR="00C67CF2" w14:paraId="377BBB2B"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FBDDF2"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Introduction</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7E71FE"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40E7F876"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3A2E2"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FC6DAD"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85AD2"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90DD05" w14:textId="77777777" w:rsidR="00C67CF2" w:rsidRDefault="00C67CF2">
            <w:pPr>
              <w:spacing w:before="200" w:after="200" w:line="360" w:lineRule="auto"/>
              <w:jc w:val="both"/>
              <w:rPr>
                <w:rFonts w:ascii="Times New Roman" w:eastAsia="Times New Roman" w:hAnsi="Times New Roman" w:cs="Times New Roman"/>
                <w:sz w:val="24"/>
                <w:szCs w:val="24"/>
              </w:rPr>
            </w:pPr>
          </w:p>
        </w:tc>
      </w:tr>
      <w:tr w:rsidR="00C67CF2" w14:paraId="575D00A0"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83CDC"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Literature review</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D38E67"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ACE07"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088E9666"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612C6ED7"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A51942"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C6A2B6" w14:textId="77777777" w:rsidR="00C67CF2" w:rsidRDefault="00C67CF2">
            <w:pPr>
              <w:spacing w:before="200" w:after="200" w:line="360" w:lineRule="auto"/>
              <w:jc w:val="both"/>
              <w:rPr>
                <w:rFonts w:ascii="Times New Roman" w:eastAsia="Times New Roman" w:hAnsi="Times New Roman" w:cs="Times New Roman"/>
                <w:sz w:val="24"/>
                <w:szCs w:val="24"/>
              </w:rPr>
            </w:pPr>
          </w:p>
        </w:tc>
      </w:tr>
      <w:tr w:rsidR="00C67CF2" w14:paraId="3841ECC0"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DDDA2"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Methodology</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5C4BB8"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D1B0B4"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74C195"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413342F3"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9C4B9A"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0D3F4B" w14:textId="77777777" w:rsidR="00C67CF2" w:rsidRDefault="00C67CF2">
            <w:pPr>
              <w:spacing w:before="200" w:after="200" w:line="360" w:lineRule="auto"/>
              <w:jc w:val="both"/>
              <w:rPr>
                <w:rFonts w:ascii="Times New Roman" w:eastAsia="Times New Roman" w:hAnsi="Times New Roman" w:cs="Times New Roman"/>
                <w:sz w:val="24"/>
                <w:szCs w:val="24"/>
              </w:rPr>
            </w:pPr>
          </w:p>
        </w:tc>
      </w:tr>
      <w:tr w:rsidR="00C67CF2" w14:paraId="2599D440"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2446AF"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and Discussion</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B8859D"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A89F0"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BA94FA"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21E07"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2676B8E7"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33A03EE6" w14:textId="77777777" w:rsidR="00C67CF2" w:rsidRDefault="00C67CF2">
            <w:pPr>
              <w:spacing w:before="200" w:after="200" w:line="360" w:lineRule="auto"/>
              <w:jc w:val="both"/>
              <w:rPr>
                <w:rFonts w:ascii="Times New Roman" w:eastAsia="Times New Roman" w:hAnsi="Times New Roman" w:cs="Times New Roman"/>
                <w:sz w:val="24"/>
                <w:szCs w:val="24"/>
              </w:rPr>
            </w:pPr>
          </w:p>
        </w:tc>
      </w:tr>
      <w:tr w:rsidR="00C67CF2" w14:paraId="02B40FA4"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054CC"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Conclusion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1DCC5"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2F300E"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375A8"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D58F83"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F7A7F"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663B0ECF" w14:textId="77777777" w:rsidR="00C67CF2" w:rsidRDefault="00C67CF2">
            <w:pPr>
              <w:spacing w:before="200" w:after="200" w:line="360" w:lineRule="auto"/>
              <w:jc w:val="both"/>
              <w:rPr>
                <w:rFonts w:ascii="Times New Roman" w:eastAsia="Times New Roman" w:hAnsi="Times New Roman" w:cs="Times New Roman"/>
                <w:sz w:val="24"/>
                <w:szCs w:val="24"/>
              </w:rPr>
            </w:pPr>
          </w:p>
        </w:tc>
      </w:tr>
      <w:tr w:rsidR="00C67CF2" w14:paraId="7D33866B"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8C465"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Editing, Proofreading and structuring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232AEA"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3223C7"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38228"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4EB8F"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D9B2D"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3236D91A" w14:textId="77777777" w:rsidR="00C67CF2" w:rsidRDefault="00C67CF2">
            <w:pPr>
              <w:spacing w:before="200" w:after="200" w:line="360" w:lineRule="auto"/>
              <w:jc w:val="both"/>
              <w:rPr>
                <w:rFonts w:ascii="Times New Roman" w:eastAsia="Times New Roman" w:hAnsi="Times New Roman" w:cs="Times New Roman"/>
                <w:sz w:val="24"/>
                <w:szCs w:val="24"/>
              </w:rPr>
            </w:pPr>
          </w:p>
        </w:tc>
      </w:tr>
      <w:tr w:rsidR="00C67CF2" w14:paraId="74EC4DE3" w14:textId="77777777">
        <w:trPr>
          <w:trHeight w:val="50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8BE1E"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 submission</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2597F"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101362"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483EC"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05CF19"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6CE2C" w14:textId="77777777" w:rsidR="00C67CF2" w:rsidRDefault="00C67CF2">
            <w:pPr>
              <w:spacing w:before="200" w:after="200" w:line="360" w:lineRule="auto"/>
              <w:jc w:val="both"/>
              <w:rPr>
                <w:rFonts w:ascii="Times New Roman" w:eastAsia="Times New Roman" w:hAnsi="Times New Roman" w:cs="Times New Roman"/>
                <w:sz w:val="24"/>
                <w:szCs w:val="24"/>
              </w:rPr>
            </w:pPr>
          </w:p>
        </w:tc>
        <w:tc>
          <w:tcPr>
            <w:tcW w:w="885"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69802A86" w14:textId="77777777" w:rsidR="00C67CF2" w:rsidRDefault="00C67CF2">
            <w:pPr>
              <w:spacing w:before="200" w:after="200" w:line="360" w:lineRule="auto"/>
              <w:jc w:val="both"/>
              <w:rPr>
                <w:rFonts w:ascii="Times New Roman" w:eastAsia="Times New Roman" w:hAnsi="Times New Roman" w:cs="Times New Roman"/>
                <w:sz w:val="24"/>
                <w:szCs w:val="24"/>
              </w:rPr>
            </w:pPr>
          </w:p>
        </w:tc>
      </w:tr>
    </w:tbl>
    <w:p w14:paraId="2874FD4B" w14:textId="77777777" w:rsidR="00C67CF2" w:rsidRDefault="00000000">
      <w:pPr>
        <w:pStyle w:val="Heading1"/>
        <w:keepNext w:val="0"/>
        <w:keepLines w:val="0"/>
      </w:pPr>
      <w:bookmarkStart w:id="9" w:name="_heading=h.gu8b7x84vk4t" w:colFirst="0" w:colLast="0"/>
      <w:bookmarkEnd w:id="9"/>
      <w:r>
        <w:t xml:space="preserve">7) Self-reflection as a researcher </w:t>
      </w:r>
    </w:p>
    <w:p w14:paraId="2B25FB97" w14:textId="77777777" w:rsidR="00C67CF2" w:rsidRDefault="00000000">
      <w:pPr>
        <w:spacing w:before="200" w:after="200" w:line="360" w:lineRule="auto"/>
        <w:jc w:val="both"/>
        <w:rPr>
          <w:rFonts w:ascii="Times New Roman" w:eastAsia="Times New Roman" w:hAnsi="Times New Roman" w:cs="Times New Roman"/>
          <w:sz w:val="24"/>
          <w:szCs w:val="24"/>
        </w:rPr>
      </w:pPr>
      <w:bookmarkStart w:id="10" w:name="_heading=h.otortf1rr1f" w:colFirst="0" w:colLast="0"/>
      <w:bookmarkEnd w:id="10"/>
      <w:r>
        <w:rPr>
          <w:rFonts w:ascii="Times New Roman" w:eastAsia="Times New Roman" w:hAnsi="Times New Roman" w:cs="Times New Roman"/>
          <w:sz w:val="24"/>
          <w:szCs w:val="24"/>
        </w:rPr>
        <w:t xml:space="preserve">The researcher demonstrates Critical thinking and effective communication skills, which will make the overall research process easier. The researcher has faced potential challenges during the data analysis process due to a lack of time management and technical expertise. The research will contribute to the researcher’s academic and professional development by improving his expertise in digital literacy, organising research and the ability to analyse and interpret data collected from existing research. </w:t>
      </w:r>
    </w:p>
    <w:p w14:paraId="6B31A56C" w14:textId="77777777" w:rsidR="00C67CF2" w:rsidRDefault="00000000">
      <w:pPr>
        <w:spacing w:before="200" w:after="200" w:line="360" w:lineRule="auto"/>
        <w:jc w:val="both"/>
        <w:rPr>
          <w:rFonts w:ascii="Times New Roman" w:eastAsia="Times New Roman" w:hAnsi="Times New Roman" w:cs="Times New Roman"/>
          <w:sz w:val="24"/>
          <w:szCs w:val="24"/>
        </w:rPr>
      </w:pPr>
      <w:r>
        <w:br w:type="page"/>
      </w:r>
    </w:p>
    <w:p w14:paraId="6AA40AB5" w14:textId="77777777" w:rsidR="00C67CF2" w:rsidRDefault="00000000">
      <w:pPr>
        <w:pStyle w:val="Heading1"/>
      </w:pPr>
      <w:bookmarkStart w:id="11" w:name="_heading=h.3hgx9p4vuevh" w:colFirst="0" w:colLast="0"/>
      <w:bookmarkEnd w:id="11"/>
      <w:r>
        <w:lastRenderedPageBreak/>
        <w:t>References</w:t>
      </w:r>
    </w:p>
    <w:p w14:paraId="323B9FF1" w14:textId="77777777" w:rsidR="00C67CF2" w:rsidRDefault="00000000">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Hfonline</w:t>
      </w:r>
      <w:proofErr w:type="spellEnd"/>
      <w:r>
        <w:rPr>
          <w:rFonts w:ascii="Times New Roman" w:eastAsia="Times New Roman" w:hAnsi="Times New Roman" w:cs="Times New Roman"/>
          <w:sz w:val="24"/>
          <w:szCs w:val="24"/>
        </w:rPr>
        <w:t xml:space="preserve"> (2025). What is a Barrier in Health and Social Care </w:t>
      </w:r>
      <w:r>
        <w:rPr>
          <w:rFonts w:ascii="Times New Roman" w:eastAsia="Times New Roman" w:hAnsi="Times New Roman" w:cs="Times New Roman"/>
          <w:i/>
          <w:iCs/>
          <w:sz w:val="24"/>
          <w:szCs w:val="24"/>
        </w:rPr>
        <w:t>[Online]</w:t>
      </w:r>
      <w:r>
        <w:rPr>
          <w:rFonts w:ascii="Times New Roman" w:eastAsia="Times New Roman" w:hAnsi="Times New Roman" w:cs="Times New Roman"/>
          <w:sz w:val="24"/>
          <w:szCs w:val="24"/>
        </w:rPr>
        <w:t xml:space="preserve"> Available at: </w:t>
      </w:r>
      <w:hyperlink r:id="rId8">
        <w:r w:rsidR="00C67CF2">
          <w:rPr>
            <w:rFonts w:ascii="Times New Roman" w:eastAsia="Times New Roman" w:hAnsi="Times New Roman" w:cs="Times New Roman"/>
            <w:sz w:val="24"/>
            <w:szCs w:val="24"/>
            <w:u w:val="single"/>
          </w:rPr>
          <w:t>https://uk.hfonline.org/what-is-a-barrier-in-health-and-social-care/?utm_source=copilot.com</w:t>
        </w:r>
      </w:hyperlink>
      <w:r>
        <w:rPr>
          <w:rFonts w:ascii="Times New Roman" w:eastAsia="Times New Roman" w:hAnsi="Times New Roman" w:cs="Times New Roman"/>
          <w:sz w:val="24"/>
          <w:szCs w:val="24"/>
        </w:rPr>
        <w:t xml:space="preserve"> Accessed On: 17th February, 2026.</w:t>
      </w:r>
    </w:p>
    <w:p w14:paraId="3473A064"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Moseley, M.J. (2023). </w:t>
      </w:r>
      <w:r>
        <w:rPr>
          <w:rFonts w:ascii="Times New Roman" w:eastAsia="Times New Roman" w:hAnsi="Times New Roman" w:cs="Times New Roman"/>
          <w:i/>
          <w:iCs/>
          <w:sz w:val="24"/>
          <w:szCs w:val="24"/>
        </w:rPr>
        <w:t>Accessibility: the rural challenge</w:t>
      </w:r>
      <w:r>
        <w:rPr>
          <w:rFonts w:ascii="Times New Roman" w:eastAsia="Times New Roman" w:hAnsi="Times New Roman" w:cs="Times New Roman"/>
          <w:sz w:val="24"/>
          <w:szCs w:val="24"/>
        </w:rPr>
        <w:t>. Routledge.</w:t>
      </w:r>
    </w:p>
    <w:p w14:paraId="52DCECE0"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Munira, L., Liamputtong, P. and </w:t>
      </w:r>
      <w:proofErr w:type="spellStart"/>
      <w:r>
        <w:rPr>
          <w:rFonts w:ascii="Times New Roman" w:eastAsia="Times New Roman" w:hAnsi="Times New Roman" w:cs="Times New Roman"/>
          <w:sz w:val="24"/>
          <w:szCs w:val="24"/>
        </w:rPr>
        <w:t>Viwattanakulvanid</w:t>
      </w:r>
      <w:proofErr w:type="spellEnd"/>
      <w:r>
        <w:rPr>
          <w:rFonts w:ascii="Times New Roman" w:eastAsia="Times New Roman" w:hAnsi="Times New Roman" w:cs="Times New Roman"/>
          <w:sz w:val="24"/>
          <w:szCs w:val="24"/>
        </w:rPr>
        <w:t xml:space="preserve">, P. (2023). Barriers and facilitators to access mental health services among people with mental disorders in Indonesia: A qualitative study. </w:t>
      </w:r>
      <w:r>
        <w:rPr>
          <w:rFonts w:ascii="Times New Roman" w:eastAsia="Times New Roman" w:hAnsi="Times New Roman" w:cs="Times New Roman"/>
          <w:i/>
          <w:iCs/>
          <w:sz w:val="24"/>
          <w:szCs w:val="24"/>
        </w:rPr>
        <w:t>Belitung Nursing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(2), p.110.</w:t>
      </w:r>
    </w:p>
    <w:p w14:paraId="00783155" w14:textId="77777777" w:rsidR="00C67CF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Nalin, C., Saidi, S.A.B., Hariani, M., Mendrika, V. and </w:t>
      </w:r>
      <w:proofErr w:type="spellStart"/>
      <w:r>
        <w:rPr>
          <w:rFonts w:ascii="Times New Roman" w:eastAsia="Times New Roman" w:hAnsi="Times New Roman" w:cs="Times New Roman"/>
          <w:sz w:val="24"/>
          <w:szCs w:val="24"/>
        </w:rPr>
        <w:t>Issalillah</w:t>
      </w:r>
      <w:proofErr w:type="spellEnd"/>
      <w:r>
        <w:rPr>
          <w:rFonts w:ascii="Times New Roman" w:eastAsia="Times New Roman" w:hAnsi="Times New Roman" w:cs="Times New Roman"/>
          <w:sz w:val="24"/>
          <w:szCs w:val="24"/>
        </w:rPr>
        <w:t xml:space="preserve">, F. (2022). The Impact of Social Disparities on Public Health: An Analysis of Service Access, Quality of Life, and Policy Solutions. </w:t>
      </w:r>
      <w:r>
        <w:rPr>
          <w:rFonts w:ascii="Times New Roman" w:eastAsia="Times New Roman" w:hAnsi="Times New Roman" w:cs="Times New Roman"/>
          <w:i/>
          <w:iCs/>
          <w:sz w:val="24"/>
          <w:szCs w:val="24"/>
        </w:rPr>
        <w:t>Journal of Social Science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(1), pp.39-46.</w:t>
      </w:r>
    </w:p>
    <w:p w14:paraId="1E094932" w14:textId="77777777" w:rsidR="00C67CF2" w:rsidRDefault="00000000">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Ngondwe</w:t>
      </w:r>
      <w:proofErr w:type="spellEnd"/>
      <w:r>
        <w:rPr>
          <w:rFonts w:ascii="Times New Roman" w:eastAsia="Times New Roman" w:hAnsi="Times New Roman" w:cs="Times New Roman"/>
          <w:sz w:val="24"/>
          <w:szCs w:val="24"/>
        </w:rPr>
        <w:t xml:space="preserve">, P. and Tefera, G.M. (2025), February. Barriers and facilitators of access to healthcare among immigrants with disabilities: a qualitative meta-synthesis. In </w:t>
      </w:r>
      <w:r>
        <w:rPr>
          <w:rFonts w:ascii="Times New Roman" w:eastAsia="Times New Roman" w:hAnsi="Times New Roman" w:cs="Times New Roman"/>
          <w:i/>
          <w:iCs/>
          <w:sz w:val="24"/>
          <w:szCs w:val="24"/>
        </w:rPr>
        <w:t>Healthcare</w:t>
      </w:r>
      <w:r>
        <w:rPr>
          <w:rFonts w:ascii="Times New Roman" w:eastAsia="Times New Roman" w:hAnsi="Times New Roman" w:cs="Times New Roman"/>
          <w:sz w:val="24"/>
          <w:szCs w:val="24"/>
        </w:rPr>
        <w:t xml:space="preserve"> (Vol. 13, No. 3, p. 313). MDPI.</w:t>
      </w:r>
    </w:p>
    <w:sectPr w:rsidR="00C67CF2">
      <w:footerReference w:type="defaul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45BA0" w14:textId="77777777" w:rsidR="007C0BF1" w:rsidRDefault="007C0BF1">
      <w:pPr>
        <w:spacing w:line="240" w:lineRule="auto"/>
      </w:pPr>
      <w:r>
        <w:separator/>
      </w:r>
    </w:p>
  </w:endnote>
  <w:endnote w:type="continuationSeparator" w:id="0">
    <w:p w14:paraId="4C65211F" w14:textId="77777777" w:rsidR="007C0BF1" w:rsidRDefault="007C0B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FAA45F5-C933-4C74-ABD4-5B46EBC717A2}"/>
  </w:font>
  <w:font w:name="Cambria">
    <w:panose1 w:val="02040503050406030204"/>
    <w:charset w:val="00"/>
    <w:family w:val="roman"/>
    <w:pitch w:val="variable"/>
    <w:sig w:usb0="E00006FF" w:usb1="420024FF" w:usb2="02000000" w:usb3="00000000" w:csb0="0000019F" w:csb1="00000000"/>
    <w:embedRegular r:id="rId2" w:fontKey="{E730CDB5-0655-4989-839D-F0E6515C43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F6590" w14:textId="77777777" w:rsidR="00C67CF2" w:rsidRDefault="00000000">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6E61CA">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p>
  <w:p w14:paraId="7B080081" w14:textId="77777777" w:rsidR="00C67CF2" w:rsidRDefault="00C67CF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AA517" w14:textId="77777777" w:rsidR="007C0BF1" w:rsidRDefault="007C0BF1">
      <w:pPr>
        <w:spacing w:line="240" w:lineRule="auto"/>
      </w:pPr>
      <w:r>
        <w:separator/>
      </w:r>
    </w:p>
  </w:footnote>
  <w:footnote w:type="continuationSeparator" w:id="0">
    <w:p w14:paraId="6AF7BA20" w14:textId="77777777" w:rsidR="007C0BF1" w:rsidRDefault="007C0BF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9A0E77"/>
    <w:multiLevelType w:val="multilevel"/>
    <w:tmpl w:val="4C2205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0D76B96"/>
    <w:multiLevelType w:val="multilevel"/>
    <w:tmpl w:val="39862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8649648">
    <w:abstractNumId w:val="0"/>
  </w:num>
  <w:num w:numId="2" w16cid:durableId="824315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CF2"/>
    <w:rsid w:val="00032A31"/>
    <w:rsid w:val="000D6B08"/>
    <w:rsid w:val="006E61CA"/>
    <w:rsid w:val="007C0BF1"/>
    <w:rsid w:val="00BB289A"/>
    <w:rsid w:val="00C4564C"/>
    <w:rsid w:val="00C67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A261"/>
  <w15:docId w15:val="{419F6FC0-2AE2-4D33-8030-172088149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paragraph" w:styleId="Header">
    <w:name w:val="header"/>
    <w:basedOn w:val="Normal"/>
    <w:link w:val="HeaderChar"/>
    <w:uiPriority w:val="99"/>
    <w:unhideWhenUsed/>
    <w:rsid w:val="005812BE"/>
    <w:pPr>
      <w:tabs>
        <w:tab w:val="center" w:pos="4513"/>
        <w:tab w:val="right" w:pos="9026"/>
      </w:tabs>
      <w:spacing w:line="240" w:lineRule="auto"/>
    </w:pPr>
  </w:style>
  <w:style w:type="character" w:customStyle="1" w:styleId="HeaderChar">
    <w:name w:val="Header Char"/>
    <w:basedOn w:val="DefaultParagraphFont"/>
    <w:link w:val="Header"/>
    <w:uiPriority w:val="99"/>
    <w:rsid w:val="005812BE"/>
  </w:style>
  <w:style w:type="paragraph" w:styleId="Footer">
    <w:name w:val="footer"/>
    <w:basedOn w:val="Normal"/>
    <w:link w:val="FooterChar"/>
    <w:uiPriority w:val="99"/>
    <w:unhideWhenUsed/>
    <w:rsid w:val="005812BE"/>
    <w:pPr>
      <w:tabs>
        <w:tab w:val="center" w:pos="4513"/>
        <w:tab w:val="right" w:pos="9026"/>
      </w:tabs>
      <w:spacing w:line="240" w:lineRule="auto"/>
    </w:pPr>
  </w:style>
  <w:style w:type="character" w:customStyle="1" w:styleId="FooterChar">
    <w:name w:val="Footer Char"/>
    <w:basedOn w:val="DefaultParagraphFont"/>
    <w:link w:val="Footer"/>
    <w:uiPriority w:val="99"/>
    <w:rsid w:val="005812BE"/>
  </w:style>
  <w:style w:type="paragraph" w:styleId="TOCHeading">
    <w:name w:val="TOC Heading"/>
    <w:basedOn w:val="Heading1"/>
    <w:next w:val="Normal"/>
    <w:uiPriority w:val="39"/>
    <w:unhideWhenUsed/>
    <w:qFormat/>
    <w:rsid w:val="005812BE"/>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812BE"/>
    <w:pPr>
      <w:spacing w:after="100"/>
    </w:pPr>
  </w:style>
  <w:style w:type="character" w:styleId="Hyperlink">
    <w:name w:val="Hyperlink"/>
    <w:basedOn w:val="DefaultParagraphFont"/>
    <w:uiPriority w:val="99"/>
    <w:unhideWhenUsed/>
    <w:rsid w:val="005812BE"/>
    <w:rPr>
      <w:color w:val="0000FF" w:themeColor="hyperlink"/>
      <w:u w:val="single"/>
    </w:r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hfonline.org/what-is-a-barrier-in-health-and-social-care/?utm_source=copilo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chqf1q/X9X9X5dOdqR5S0oxqhw==">CgMxLjAyDmguYXd4ZWJqMXc4eHpvMg1oLmdwaThlY3MyaHdkMg5oLm1wMTJhN2plZjMwMjIOaC5tMmxzOW9zcTI1bG8yDmgudnVweG9ycmw4cGppMg5oLjRwazIxaTF6NW0zdjIOaC43dmtvY2g3bWo2NWEyDmguMWZkaHBibGtzeHJqMg5oLm0xbWJwbzU0cHZnOTIOaC5ndThiN3g4NHZrNHQyDWgub3RvcnRmMXJyMWYyDmguM2hneDlwNHZ1ZXZoOAByITF0OU1NTmFPRVdrOVRrYkRKU01ON0pod3pIdXA5TEpt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703</Words>
  <Characters>4253</Characters>
  <Application>Microsoft Office Word</Application>
  <DocSecurity>0</DocSecurity>
  <Lines>175</Lines>
  <Paragraphs>58</Paragraphs>
  <ScaleCrop>false</ScaleCrop>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USER</dc:creator>
  <cp:lastModifiedBy>Dorothy Kodua Tweneboah (2314173)</cp:lastModifiedBy>
  <cp:revision>4</cp:revision>
  <dcterms:created xsi:type="dcterms:W3CDTF">2026-02-21T01:09:00Z</dcterms:created>
  <dcterms:modified xsi:type="dcterms:W3CDTF">2026-02-21T01:12:00Z</dcterms:modified>
</cp:coreProperties>
</file>