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A4DA9" w14:textId="77777777" w:rsidR="007F01FA" w:rsidRPr="00194738" w:rsidRDefault="007F01FA" w:rsidP="007F01FA">
      <w:pPr>
        <w:rPr>
          <w:b/>
          <w:bCs/>
        </w:rPr>
      </w:pPr>
      <w:r w:rsidRPr="00194738">
        <w:rPr>
          <w:b/>
          <w:bCs/>
        </w:rPr>
        <w:t>Case Study 2: The Diversity Debate</w:t>
      </w:r>
    </w:p>
    <w:p w14:paraId="3E925032" w14:textId="77777777" w:rsidR="007F01FA" w:rsidRPr="00194738" w:rsidRDefault="007F01FA" w:rsidP="007F01FA">
      <w:r w:rsidRPr="00194738">
        <w:rPr>
          <w:b/>
          <w:bCs/>
        </w:rPr>
        <w:t>Context:</w:t>
      </w:r>
      <w:r w:rsidRPr="00194738">
        <w:br/>
        <w:t xml:space="preserve">Priya, a senior HR officer, deeply values </w:t>
      </w:r>
      <w:r w:rsidRPr="00194738">
        <w:rPr>
          <w:b/>
          <w:bCs/>
        </w:rPr>
        <w:t>inclusivity and fairness</w:t>
      </w:r>
      <w:r w:rsidRPr="00194738">
        <w:t xml:space="preserve">. She advocates for hiring from underrepresented groups to build a diverse workforce. However, James, a department head, believes that </w:t>
      </w:r>
      <w:r w:rsidRPr="00194738">
        <w:rPr>
          <w:b/>
          <w:bCs/>
        </w:rPr>
        <w:t>meritocracy</w:t>
      </w:r>
      <w:r w:rsidRPr="00194738">
        <w:t xml:space="preserve"> should be the sole criterion for hiring and worries that diversity initiatives compromise quality.</w:t>
      </w:r>
    </w:p>
    <w:p w14:paraId="0E1B5520" w14:textId="77777777" w:rsidR="007F01FA" w:rsidRPr="00194738" w:rsidRDefault="007F01FA" w:rsidP="007F01FA">
      <w:r w:rsidRPr="00194738">
        <w:t>Their attitudes clash during recruitment meetings, creating friction and slowing down hiring decisions.</w:t>
      </w:r>
    </w:p>
    <w:p w14:paraId="499D60A0" w14:textId="77777777" w:rsidR="007F01FA" w:rsidRPr="00194738" w:rsidRDefault="007F01FA" w:rsidP="007F01FA">
      <w:r w:rsidRPr="00194738">
        <w:rPr>
          <w:b/>
          <w:bCs/>
        </w:rPr>
        <w:t>Critical Thinking Challenge:</w:t>
      </w:r>
    </w:p>
    <w:p w14:paraId="3590B636" w14:textId="77777777" w:rsidR="007F01FA" w:rsidRPr="00194738" w:rsidRDefault="007F01FA" w:rsidP="007F01FA">
      <w:pPr>
        <w:numPr>
          <w:ilvl w:val="0"/>
          <w:numId w:val="1"/>
        </w:numPr>
      </w:pPr>
      <w:r w:rsidRPr="00194738">
        <w:t>How do Priya’s and James’s personal beliefs influence their interpretation of “fairness”?</w:t>
      </w:r>
    </w:p>
    <w:p w14:paraId="0BAB1887" w14:textId="77777777" w:rsidR="007F01FA" w:rsidRPr="00194738" w:rsidRDefault="007F01FA" w:rsidP="007F01FA">
      <w:pPr>
        <w:numPr>
          <w:ilvl w:val="0"/>
          <w:numId w:val="1"/>
        </w:numPr>
      </w:pPr>
      <w:r w:rsidRPr="00194738">
        <w:t>What questions should leaders ask to uncover biases in these attitudes?</w:t>
      </w:r>
    </w:p>
    <w:p w14:paraId="3DD89D87" w14:textId="77777777" w:rsidR="007F01FA" w:rsidRPr="00194738" w:rsidRDefault="007F01FA" w:rsidP="007F01FA">
      <w:pPr>
        <w:numPr>
          <w:ilvl w:val="0"/>
          <w:numId w:val="1"/>
        </w:numPr>
      </w:pPr>
      <w:r w:rsidRPr="00194738">
        <w:t>How can the organization balance these perspectives to maintain both diversity and excellence?</w:t>
      </w:r>
    </w:p>
    <w:p w14:paraId="3A201D82" w14:textId="77777777" w:rsidR="007F01FA" w:rsidRPr="00194738" w:rsidRDefault="007F01FA" w:rsidP="007F01FA">
      <w:r w:rsidRPr="00194738">
        <w:rPr>
          <w:b/>
          <w:bCs/>
        </w:rPr>
        <w:t>Impact on Performance:</w:t>
      </w:r>
    </w:p>
    <w:p w14:paraId="7D18D96B" w14:textId="77777777" w:rsidR="007F01FA" w:rsidRPr="00194738" w:rsidRDefault="007F01FA" w:rsidP="007F01FA">
      <w:pPr>
        <w:numPr>
          <w:ilvl w:val="0"/>
          <w:numId w:val="2"/>
        </w:numPr>
      </w:pPr>
      <w:r>
        <w:t>How can u</w:t>
      </w:r>
      <w:r w:rsidRPr="00194738">
        <w:t xml:space="preserve">nresolved conflict </w:t>
      </w:r>
      <w:r>
        <w:t>impact the workplace?</w:t>
      </w:r>
    </w:p>
    <w:p w14:paraId="3D59CBDE" w14:textId="77777777" w:rsidR="007F01FA" w:rsidRPr="00194738" w:rsidRDefault="007F01FA" w:rsidP="007F01FA">
      <w:pPr>
        <w:numPr>
          <w:ilvl w:val="0"/>
          <w:numId w:val="2"/>
        </w:numPr>
      </w:pPr>
      <w:r>
        <w:t>How can conflict lead to positive change and outcomes in the short, and long term?</w:t>
      </w:r>
    </w:p>
    <w:p w14:paraId="53049C62" w14:textId="77777777" w:rsidR="00872C9B" w:rsidRDefault="00872C9B"/>
    <w:sectPr w:rsidR="00872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27DF6"/>
    <w:multiLevelType w:val="multilevel"/>
    <w:tmpl w:val="3496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AC5497"/>
    <w:multiLevelType w:val="multilevel"/>
    <w:tmpl w:val="B3EE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7007271">
    <w:abstractNumId w:val="1"/>
  </w:num>
  <w:num w:numId="2" w16cid:durableId="1200780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1FA"/>
    <w:rsid w:val="000C361A"/>
    <w:rsid w:val="0016586C"/>
    <w:rsid w:val="003D29A0"/>
    <w:rsid w:val="007F01FA"/>
    <w:rsid w:val="00872C9B"/>
    <w:rsid w:val="00992477"/>
    <w:rsid w:val="00ED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37357"/>
  <w15:chartTrackingRefBased/>
  <w15:docId w15:val="{BBC9DB24-8D0A-4089-930A-35F8E138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1FA"/>
  </w:style>
  <w:style w:type="paragraph" w:styleId="Heading1">
    <w:name w:val="heading 1"/>
    <w:basedOn w:val="Normal"/>
    <w:next w:val="Normal"/>
    <w:link w:val="Heading1Char"/>
    <w:uiPriority w:val="9"/>
    <w:qFormat/>
    <w:rsid w:val="007F0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0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01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0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01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0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0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0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0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oralstandard">
    <w:name w:val="Doctoral standard"/>
    <w:basedOn w:val="Normal"/>
    <w:link w:val="DoctoralstandardChar"/>
    <w:autoRedefine/>
    <w:qFormat/>
    <w:rsid w:val="00ED7D08"/>
    <w:pPr>
      <w:spacing w:before="120" w:after="280" w:line="480" w:lineRule="auto"/>
    </w:pPr>
    <w:rPr>
      <w:rFonts w:asciiTheme="majorBidi" w:hAnsiTheme="majorBidi"/>
    </w:rPr>
  </w:style>
  <w:style w:type="character" w:customStyle="1" w:styleId="DoctoralstandardChar">
    <w:name w:val="Doctoral standard Char"/>
    <w:basedOn w:val="DefaultParagraphFont"/>
    <w:link w:val="Doctoralstandard"/>
    <w:rsid w:val="00ED7D08"/>
    <w:rPr>
      <w:rFonts w:asciiTheme="majorBidi" w:hAnsi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7F01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1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1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1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1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01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01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01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01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0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0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0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0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1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0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0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1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01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779</Characters>
  <Application>Microsoft Office Word</Application>
  <DocSecurity>0</DocSecurity>
  <Lines>18</Lines>
  <Paragraphs>10</Paragraphs>
  <ScaleCrop>false</ScaleCrop>
  <Company>University of Wales Trinity Saint David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2026-01-27T10:25:00Z</dcterms:created>
  <dcterms:modified xsi:type="dcterms:W3CDTF">2026-01-27T10:26:00Z</dcterms:modified>
</cp:coreProperties>
</file>