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8.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9.xml" ContentType="application/vnd.openxmlformats-officedocument.drawingml.chart+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81685113" w:displacedByCustomXml="next"/>
    <w:bookmarkEnd w:id="0" w:displacedByCustomXml="next"/>
    <w:sdt>
      <w:sdtPr>
        <w:id w:val="-2145953065"/>
        <w:docPartObj>
          <w:docPartGallery w:val="Cover Pages"/>
          <w:docPartUnique/>
        </w:docPartObj>
      </w:sdtPr>
      <w:sdtEndPr>
        <w:rPr>
          <w:b/>
          <w:bCs/>
        </w:rPr>
      </w:sdtEndPr>
      <w:sdtContent>
        <w:p w14:paraId="661449AA" w14:textId="0642B950" w:rsidR="001B7BEE" w:rsidRDefault="00E82ADF">
          <w:r>
            <w:rPr>
              <w:noProof/>
            </w:rPr>
            <w:drawing>
              <wp:anchor distT="0" distB="0" distL="114300" distR="114300" simplePos="0" relativeHeight="251663360" behindDoc="0" locked="0" layoutInCell="1" allowOverlap="1" wp14:anchorId="48CBDF8B" wp14:editId="73E82AEC">
                <wp:simplePos x="0" y="0"/>
                <wp:positionH relativeFrom="column">
                  <wp:posOffset>2434870</wp:posOffset>
                </wp:positionH>
                <wp:positionV relativeFrom="paragraph">
                  <wp:posOffset>115</wp:posOffset>
                </wp:positionV>
                <wp:extent cx="3808800" cy="1256400"/>
                <wp:effectExtent l="0" t="0" r="1270" b="1270"/>
                <wp:wrapThrough wrapText="bothSides">
                  <wp:wrapPolygon edited="0">
                    <wp:start x="0" y="0"/>
                    <wp:lineTo x="0" y="11794"/>
                    <wp:lineTo x="144" y="13978"/>
                    <wp:lineTo x="864" y="17472"/>
                    <wp:lineTo x="936" y="20311"/>
                    <wp:lineTo x="2665" y="20967"/>
                    <wp:lineTo x="8931" y="21403"/>
                    <wp:lineTo x="9507" y="21403"/>
                    <wp:lineTo x="17358" y="21185"/>
                    <wp:lineTo x="17718" y="20748"/>
                    <wp:lineTo x="17502" y="17691"/>
                    <wp:lineTo x="21535" y="17035"/>
                    <wp:lineTo x="21535" y="11575"/>
                    <wp:lineTo x="5402" y="10483"/>
                    <wp:lineTo x="14261" y="10483"/>
                    <wp:lineTo x="18798" y="9391"/>
                    <wp:lineTo x="18798" y="6989"/>
                    <wp:lineTo x="19446" y="3713"/>
                    <wp:lineTo x="19591" y="874"/>
                    <wp:lineTo x="19086" y="655"/>
                    <wp:lineTo x="14909" y="0"/>
                    <wp:lineTo x="0" y="0"/>
                  </wp:wrapPolygon>
                </wp:wrapThrough>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08800" cy="1256400"/>
                        </a:xfrm>
                        <a:prstGeom prst="rect">
                          <a:avLst/>
                        </a:prstGeom>
                      </pic:spPr>
                    </pic:pic>
                  </a:graphicData>
                </a:graphic>
                <wp14:sizeRelH relativeFrom="margin">
                  <wp14:pctWidth>0</wp14:pctWidth>
                </wp14:sizeRelH>
                <wp14:sizeRelV relativeFrom="margin">
                  <wp14:pctHeight>0</wp14:pctHeight>
                </wp14:sizeRelV>
              </wp:anchor>
            </w:drawing>
          </w:r>
          <w:r w:rsidR="001B7BEE">
            <w:rPr>
              <w:noProof/>
            </w:rPr>
            <mc:AlternateContent>
              <mc:Choice Requires="wpg">
                <w:drawing>
                  <wp:anchor distT="0" distB="0" distL="114300" distR="114300" simplePos="0" relativeHeight="251660288" behindDoc="0" locked="0" layoutInCell="1" allowOverlap="1" wp14:anchorId="530058F5" wp14:editId="13C85B4D">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Arial" w:hAnsi="Arial" w:cs="Arial"/>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63BE9B7" w14:textId="4344E42A" w:rsidR="001B7BEE" w:rsidRPr="00E82ADF" w:rsidRDefault="00E82ADF">
                                      <w:pPr>
                                        <w:pStyle w:val="NoSpacing"/>
                                        <w:spacing w:after="240" w:line="216" w:lineRule="auto"/>
                                        <w:rPr>
                                          <w:rFonts w:ascii="Arial" w:hAnsi="Arial" w:cs="Arial"/>
                                          <w:color w:val="44546A" w:themeColor="text2"/>
                                          <w:spacing w:val="10"/>
                                          <w:sz w:val="36"/>
                                          <w:szCs w:val="36"/>
                                        </w:rPr>
                                      </w:pPr>
                                      <w:r w:rsidRPr="00E82ADF">
                                        <w:rPr>
                                          <w:rFonts w:ascii="Arial" w:hAnsi="Arial" w:cs="Arial"/>
                                          <w:color w:val="44546A" w:themeColor="text2"/>
                                          <w:spacing w:val="10"/>
                                          <w:sz w:val="36"/>
                                          <w:szCs w:val="36"/>
                                        </w:rPr>
                                        <w:t>Research Report</w:t>
                                      </w:r>
                                    </w:p>
                                  </w:sdtContent>
                                </w:sdt>
                                <w:bookmarkStart w:id="1" w:name="_GoBack" w:displacedByCustomXml="next"/>
                                <w:sdt>
                                  <w:sdtPr>
                                    <w:rPr>
                                      <w:rFonts w:ascii="Arial" w:hAnsi="Arial" w:cs="Arial"/>
                                      <w:caps/>
                                      <w:color w:val="44546A" w:themeColor="text2"/>
                                      <w:sz w:val="52"/>
                                      <w:szCs w:val="5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381CFF9" w14:textId="43F12118" w:rsidR="001B7BEE" w:rsidRPr="00E82ADF" w:rsidRDefault="00AE0DD0">
                                      <w:pPr>
                                        <w:pStyle w:val="NoSpacing"/>
                                        <w:spacing w:line="216" w:lineRule="auto"/>
                                        <w:rPr>
                                          <w:rFonts w:ascii="Arial" w:hAnsi="Arial" w:cs="Arial"/>
                                          <w:caps/>
                                          <w:color w:val="44546A" w:themeColor="text2"/>
                                          <w:sz w:val="52"/>
                                          <w:szCs w:val="52"/>
                                        </w:rPr>
                                      </w:pPr>
                                      <w:r>
                                        <w:rPr>
                                          <w:rFonts w:ascii="Arial" w:hAnsi="Arial" w:cs="Arial"/>
                                          <w:caps/>
                                          <w:color w:val="44546A" w:themeColor="text2"/>
                                          <w:sz w:val="52"/>
                                          <w:szCs w:val="52"/>
                                        </w:rPr>
                                        <w:t xml:space="preserve">Digital Skills And Research Methods </w:t>
                                      </w:r>
                                    </w:p>
                                  </w:sdtContent>
                                </w:sdt>
                                <w:bookmarkEnd w:id="1" w:displacedByCustomXml="prev"/>
                                <w:p w14:paraId="12751FAE" w14:textId="5BEE872F" w:rsidR="00E82ADF" w:rsidRPr="00E82ADF" w:rsidRDefault="00E82ADF">
                                  <w:pPr>
                                    <w:pStyle w:val="NoSpacing"/>
                                    <w:spacing w:line="216" w:lineRule="auto"/>
                                    <w:rPr>
                                      <w:rFonts w:ascii="Arial" w:hAnsi="Arial" w:cs="Arial"/>
                                      <w:caps/>
                                      <w:color w:val="44546A" w:themeColor="text2"/>
                                      <w:sz w:val="32"/>
                                      <w:szCs w:val="32"/>
                                    </w:rPr>
                                  </w:pPr>
                                  <w:r w:rsidRPr="00E82ADF">
                                    <w:rPr>
                                      <w:rFonts w:ascii="Arial" w:hAnsi="Arial" w:cs="Arial"/>
                                      <w:caps/>
                                      <w:color w:val="44546A" w:themeColor="text2"/>
                                      <w:sz w:val="32"/>
                                      <w:szCs w:val="32"/>
                                    </w:rPr>
                                    <w:t>(BMSW400</w:t>
                                  </w:r>
                                  <w:r w:rsidR="00AE0DD0">
                                    <w:rPr>
                                      <w:rFonts w:ascii="Arial" w:hAnsi="Arial" w:cs="Arial"/>
                                      <w:caps/>
                                      <w:color w:val="44546A" w:themeColor="text2"/>
                                      <w:sz w:val="32"/>
                                      <w:szCs w:val="32"/>
                                    </w:rPr>
                                    <w:t>3</w:t>
                                  </w:r>
                                  <w:r w:rsidRPr="00E82ADF">
                                    <w:rPr>
                                      <w:rFonts w:ascii="Arial" w:hAnsi="Arial" w:cs="Arial"/>
                                      <w:caps/>
                                      <w:color w:val="44546A" w:themeColor="text2"/>
                                      <w:sz w:val="32"/>
                                      <w:szCs w:val="32"/>
                                    </w:rPr>
                                    <w:t>)</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30058F5" id="Group 459" o:spid="_x0000_s1026"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R6HZcQUAABw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Arial" w:hAnsi="Arial" w:cs="Arial"/>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63BE9B7" w14:textId="4344E42A" w:rsidR="001B7BEE" w:rsidRPr="00E82ADF" w:rsidRDefault="00E82ADF">
                                <w:pPr>
                                  <w:pStyle w:val="NoSpacing"/>
                                  <w:spacing w:after="240" w:line="216" w:lineRule="auto"/>
                                  <w:rPr>
                                    <w:rFonts w:ascii="Arial" w:hAnsi="Arial" w:cs="Arial"/>
                                    <w:color w:val="44546A" w:themeColor="text2"/>
                                    <w:spacing w:val="10"/>
                                    <w:sz w:val="36"/>
                                    <w:szCs w:val="36"/>
                                  </w:rPr>
                                </w:pPr>
                                <w:r w:rsidRPr="00E82ADF">
                                  <w:rPr>
                                    <w:rFonts w:ascii="Arial" w:hAnsi="Arial" w:cs="Arial"/>
                                    <w:color w:val="44546A" w:themeColor="text2"/>
                                    <w:spacing w:val="10"/>
                                    <w:sz w:val="36"/>
                                    <w:szCs w:val="36"/>
                                  </w:rPr>
                                  <w:t>Research Report</w:t>
                                </w:r>
                              </w:p>
                            </w:sdtContent>
                          </w:sdt>
                          <w:bookmarkStart w:id="2" w:name="_GoBack" w:displacedByCustomXml="next"/>
                          <w:sdt>
                            <w:sdtPr>
                              <w:rPr>
                                <w:rFonts w:ascii="Arial" w:hAnsi="Arial" w:cs="Arial"/>
                                <w:caps/>
                                <w:color w:val="44546A" w:themeColor="text2"/>
                                <w:sz w:val="52"/>
                                <w:szCs w:val="5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381CFF9" w14:textId="43F12118" w:rsidR="001B7BEE" w:rsidRPr="00E82ADF" w:rsidRDefault="00AE0DD0">
                                <w:pPr>
                                  <w:pStyle w:val="NoSpacing"/>
                                  <w:spacing w:line="216" w:lineRule="auto"/>
                                  <w:rPr>
                                    <w:rFonts w:ascii="Arial" w:hAnsi="Arial" w:cs="Arial"/>
                                    <w:caps/>
                                    <w:color w:val="44546A" w:themeColor="text2"/>
                                    <w:sz w:val="52"/>
                                    <w:szCs w:val="52"/>
                                  </w:rPr>
                                </w:pPr>
                                <w:r>
                                  <w:rPr>
                                    <w:rFonts w:ascii="Arial" w:hAnsi="Arial" w:cs="Arial"/>
                                    <w:caps/>
                                    <w:color w:val="44546A" w:themeColor="text2"/>
                                    <w:sz w:val="52"/>
                                    <w:szCs w:val="52"/>
                                  </w:rPr>
                                  <w:t xml:space="preserve">Digital Skills And Research Methods </w:t>
                                </w:r>
                              </w:p>
                            </w:sdtContent>
                          </w:sdt>
                          <w:bookmarkEnd w:id="2" w:displacedByCustomXml="prev"/>
                          <w:p w14:paraId="12751FAE" w14:textId="5BEE872F" w:rsidR="00E82ADF" w:rsidRPr="00E82ADF" w:rsidRDefault="00E82ADF">
                            <w:pPr>
                              <w:pStyle w:val="NoSpacing"/>
                              <w:spacing w:line="216" w:lineRule="auto"/>
                              <w:rPr>
                                <w:rFonts w:ascii="Arial" w:hAnsi="Arial" w:cs="Arial"/>
                                <w:caps/>
                                <w:color w:val="44546A" w:themeColor="text2"/>
                                <w:sz w:val="32"/>
                                <w:szCs w:val="32"/>
                              </w:rPr>
                            </w:pPr>
                            <w:r w:rsidRPr="00E82ADF">
                              <w:rPr>
                                <w:rFonts w:ascii="Arial" w:hAnsi="Arial" w:cs="Arial"/>
                                <w:caps/>
                                <w:color w:val="44546A" w:themeColor="text2"/>
                                <w:sz w:val="32"/>
                                <w:szCs w:val="32"/>
                              </w:rPr>
                              <w:t>(BMSW400</w:t>
                            </w:r>
                            <w:r w:rsidR="00AE0DD0">
                              <w:rPr>
                                <w:rFonts w:ascii="Arial" w:hAnsi="Arial" w:cs="Arial"/>
                                <w:caps/>
                                <w:color w:val="44546A" w:themeColor="text2"/>
                                <w:sz w:val="32"/>
                                <w:szCs w:val="32"/>
                              </w:rPr>
                              <w:t>3</w:t>
                            </w:r>
                            <w:r w:rsidRPr="00E82ADF">
                              <w:rPr>
                                <w:rFonts w:ascii="Arial" w:hAnsi="Arial" w:cs="Arial"/>
                                <w:caps/>
                                <w:color w:val="44546A" w:themeColor="text2"/>
                                <w:sz w:val="32"/>
                                <w:szCs w:val="32"/>
                              </w:rPr>
                              <w:t>)</w:t>
                            </w:r>
                          </w:p>
                        </w:txbxContent>
                      </v:textbox>
                    </v:shape>
                    <w10:wrap anchorx="page" anchory="page"/>
                  </v:group>
                </w:pict>
              </mc:Fallback>
            </mc:AlternateContent>
          </w:r>
          <w:r w:rsidR="001B7BEE">
            <w:rPr>
              <w:noProof/>
            </w:rPr>
            <mc:AlternateContent>
              <mc:Choice Requires="wps">
                <w:drawing>
                  <wp:anchor distT="0" distB="0" distL="114300" distR="114300" simplePos="0" relativeHeight="251659264" behindDoc="1" locked="0" layoutInCell="1" allowOverlap="1" wp14:anchorId="6FB9AAE0" wp14:editId="5B262269">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9C41762"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48C7E4B0" w14:textId="2ACCF464" w:rsidR="001B7BEE" w:rsidRDefault="00E82ADF">
          <w:r>
            <w:rPr>
              <w:noProof/>
            </w:rPr>
            <mc:AlternateContent>
              <mc:Choice Requires="wpg">
                <w:drawing>
                  <wp:anchor distT="0" distB="0" distL="114300" distR="114300" simplePos="0" relativeHeight="251661312" behindDoc="0" locked="0" layoutInCell="1" allowOverlap="1" wp14:anchorId="335AE02A" wp14:editId="7DB0B7B5">
                    <wp:simplePos x="0" y="0"/>
                    <wp:positionH relativeFrom="page">
                      <wp:posOffset>2885704</wp:posOffset>
                    </wp:positionH>
                    <wp:positionV relativeFrom="page">
                      <wp:posOffset>7321138</wp:posOffset>
                    </wp:positionV>
                    <wp:extent cx="4672585"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5"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72192"/>
                                <a:ext cx="3904218" cy="2436080"/>
                              </a:xfrm>
                              <a:prstGeom prst="rect">
                                <a:avLst/>
                              </a:prstGeom>
                              <a:noFill/>
                              <a:ln w="6350">
                                <a:noFill/>
                              </a:ln>
                            </wps:spPr>
                            <wps:txbx>
                              <w:txbxContent>
                                <w:p w14:paraId="3AF84D3E" w14:textId="03789ED2" w:rsidR="00E82ADF" w:rsidRPr="00CA4C37" w:rsidRDefault="00E82ADF" w:rsidP="00E82ADF">
                                  <w:pPr>
                                    <w:pStyle w:val="NoSpacing"/>
                                    <w:spacing w:after="240" w:line="480" w:lineRule="auto"/>
                                    <w:jc w:val="right"/>
                                    <w:rPr>
                                      <w:rFonts w:ascii="Arial" w:hAnsi="Arial" w:cs="Arial"/>
                                      <w:color w:val="44546A" w:themeColor="text2"/>
                                      <w:spacing w:val="10"/>
                                    </w:rPr>
                                  </w:pPr>
                                  <w:r>
                                    <w:rPr>
                                      <w:rFonts w:ascii="Arial" w:hAnsi="Arial" w:cs="Arial"/>
                                      <w:color w:val="44546A" w:themeColor="text2"/>
                                      <w:spacing w:val="10"/>
                                    </w:rPr>
                                    <w:t>Research</w:t>
                                  </w:r>
                                  <w:r w:rsidRPr="00CA4C37">
                                    <w:rPr>
                                      <w:rFonts w:ascii="Arial" w:hAnsi="Arial" w:cs="Arial"/>
                                      <w:color w:val="44546A" w:themeColor="text2"/>
                                      <w:spacing w:val="10"/>
                                    </w:rPr>
                                    <w:t xml:space="preserve"> Report on </w:t>
                                  </w:r>
                                  <w:r>
                                    <w:rPr>
                                      <w:rFonts w:ascii="Arial" w:hAnsi="Arial" w:cs="Arial"/>
                                      <w:color w:val="44546A" w:themeColor="text2"/>
                                      <w:spacing w:val="10"/>
                                    </w:rPr>
                                    <w:t>impact of Virtual Learning Environment</w:t>
                                  </w:r>
                                  <w:r w:rsidRPr="00CA4C37">
                                    <w:rPr>
                                      <w:rFonts w:ascii="Arial" w:hAnsi="Arial" w:cs="Arial"/>
                                      <w:color w:val="44546A" w:themeColor="text2"/>
                                      <w:spacing w:val="10"/>
                                    </w:rPr>
                                    <w:t xml:space="preserve"> </w:t>
                                  </w:r>
                                </w:p>
                                <w:p w14:paraId="62B8259A" w14:textId="77777777" w:rsidR="00E82ADF" w:rsidRPr="00CA4C37" w:rsidRDefault="00E82ADF" w:rsidP="00E82ADF">
                                  <w:pPr>
                                    <w:pStyle w:val="NoSpacing"/>
                                    <w:spacing w:after="240" w:line="480" w:lineRule="auto"/>
                                    <w:jc w:val="right"/>
                                    <w:rPr>
                                      <w:rFonts w:ascii="Arial" w:hAnsi="Arial" w:cs="Arial"/>
                                      <w:color w:val="44546A" w:themeColor="text2"/>
                                      <w:spacing w:val="10"/>
                                    </w:rPr>
                                  </w:pPr>
                                  <w:r w:rsidRPr="00CA4C37">
                                    <w:rPr>
                                      <w:rFonts w:ascii="Arial" w:hAnsi="Arial" w:cs="Arial"/>
                                      <w:color w:val="44546A" w:themeColor="text2"/>
                                      <w:spacing w:val="10"/>
                                    </w:rPr>
                                    <w:t xml:space="preserve">Name of the student: </w:t>
                                  </w:r>
                                  <w:proofErr w:type="spellStart"/>
                                  <w:r>
                                    <w:rPr>
                                      <w:rFonts w:ascii="Arial" w:hAnsi="Arial" w:cs="Arial"/>
                                      <w:color w:val="44546A" w:themeColor="text2"/>
                                      <w:spacing w:val="10"/>
                                    </w:rPr>
                                    <w:t>Deelan</w:t>
                                  </w:r>
                                  <w:proofErr w:type="spellEnd"/>
                                  <w:r>
                                    <w:rPr>
                                      <w:rFonts w:ascii="Arial" w:hAnsi="Arial" w:cs="Arial"/>
                                      <w:color w:val="44546A" w:themeColor="text2"/>
                                      <w:spacing w:val="10"/>
                                    </w:rPr>
                                    <w:t xml:space="preserve"> Rao </w:t>
                                  </w:r>
                                  <w:proofErr w:type="spellStart"/>
                                  <w:r>
                                    <w:rPr>
                                      <w:rFonts w:ascii="Arial" w:hAnsi="Arial" w:cs="Arial"/>
                                      <w:color w:val="44546A" w:themeColor="text2"/>
                                      <w:spacing w:val="10"/>
                                    </w:rPr>
                                    <w:t>Ramiah</w:t>
                                  </w:r>
                                  <w:proofErr w:type="spellEnd"/>
                                  <w:r>
                                    <w:rPr>
                                      <w:rFonts w:ascii="Arial" w:hAnsi="Arial" w:cs="Arial"/>
                                      <w:color w:val="44546A" w:themeColor="text2"/>
                                      <w:spacing w:val="10"/>
                                    </w:rPr>
                                    <w:t xml:space="preserve"> </w:t>
                                  </w:r>
                                  <w:r>
                                    <w:rPr>
                                      <w:rFonts w:ascii="Arial" w:hAnsi="Arial" w:cs="Arial"/>
                                      <w:color w:val="44546A" w:themeColor="text2"/>
                                      <w:spacing w:val="10"/>
                                    </w:rPr>
                                    <w:br/>
                                    <w:t xml:space="preserve"> Student ID: 2028602</w:t>
                                  </w:r>
                                </w:p>
                                <w:p w14:paraId="4D877C3B" w14:textId="68160087" w:rsidR="00E82ADF" w:rsidRPr="00CA4C37" w:rsidRDefault="00E82ADF" w:rsidP="00E82ADF">
                                  <w:pPr>
                                    <w:pStyle w:val="NoSpacing"/>
                                    <w:spacing w:after="240" w:line="480" w:lineRule="auto"/>
                                    <w:jc w:val="right"/>
                                    <w:rPr>
                                      <w:rFonts w:ascii="Arial" w:hAnsi="Arial" w:cs="Arial"/>
                                      <w:color w:val="44546A" w:themeColor="text2"/>
                                      <w:spacing w:val="10"/>
                                    </w:rPr>
                                  </w:pPr>
                                  <w:r w:rsidRPr="00CA4C37">
                                    <w:rPr>
                                      <w:rFonts w:ascii="Arial" w:hAnsi="Arial" w:cs="Arial"/>
                                      <w:color w:val="44546A" w:themeColor="text2"/>
                                      <w:spacing w:val="10"/>
                                    </w:rPr>
                                    <w:t xml:space="preserve">Name of the Lecturer: </w:t>
                                  </w:r>
                                  <w:r>
                                    <w:rPr>
                                      <w:rFonts w:ascii="Arial" w:hAnsi="Arial" w:cs="Arial"/>
                                      <w:color w:val="44546A" w:themeColor="text2"/>
                                      <w:spacing w:val="10"/>
                                    </w:rPr>
                                    <w:t xml:space="preserve">Syed </w:t>
                                  </w:r>
                                  <w:proofErr w:type="spellStart"/>
                                  <w:r>
                                    <w:rPr>
                                      <w:rFonts w:ascii="Arial" w:hAnsi="Arial" w:cs="Arial"/>
                                      <w:color w:val="44546A" w:themeColor="text2"/>
                                      <w:spacing w:val="10"/>
                                    </w:rPr>
                                    <w:t>Jaffery</w:t>
                                  </w:r>
                                  <w:proofErr w:type="spellEnd"/>
                                  <w:r w:rsidRPr="00CA4C37">
                                    <w:rPr>
                                      <w:rFonts w:ascii="Arial" w:hAnsi="Arial" w:cs="Arial"/>
                                      <w:color w:val="44546A" w:themeColor="text2"/>
                                      <w:spacing w:val="10"/>
                                    </w:rPr>
                                    <w:t xml:space="preserve"> </w:t>
                                  </w:r>
                                </w:p>
                                <w:p w14:paraId="1EADA266" w14:textId="365D7904" w:rsidR="001B7BEE" w:rsidRPr="00E82ADF" w:rsidRDefault="001B7BEE" w:rsidP="00E82ADF">
                                  <w:pPr>
                                    <w:pStyle w:val="NoSpacing"/>
                                    <w:spacing w:after="240"/>
                                    <w:rPr>
                                      <w:color w:val="44546A" w:themeColor="text2"/>
                                      <w:spacing w:val="10"/>
                                      <w:sz w:val="36"/>
                                      <w:szCs w:val="36"/>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5AE02A" id="Group 454" o:spid="_x0000_s1031" alt="Title: Author and company name with crop mark graphic" style="position:absolute;margin-left:227.2pt;margin-top:576.45pt;width:367.9pt;height:265.7pt;z-index:251661312;mso-position-horizontal-relative:page;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721;width:39042;height:2436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3AF84D3E" w14:textId="03789ED2" w:rsidR="00E82ADF" w:rsidRPr="00CA4C37" w:rsidRDefault="00E82ADF" w:rsidP="00E82ADF">
                            <w:pPr>
                              <w:pStyle w:val="NoSpacing"/>
                              <w:spacing w:after="240" w:line="480" w:lineRule="auto"/>
                              <w:jc w:val="right"/>
                              <w:rPr>
                                <w:rFonts w:ascii="Arial" w:hAnsi="Arial" w:cs="Arial"/>
                                <w:color w:val="44546A" w:themeColor="text2"/>
                                <w:spacing w:val="10"/>
                              </w:rPr>
                            </w:pPr>
                            <w:r>
                              <w:rPr>
                                <w:rFonts w:ascii="Arial" w:hAnsi="Arial" w:cs="Arial"/>
                                <w:color w:val="44546A" w:themeColor="text2"/>
                                <w:spacing w:val="10"/>
                              </w:rPr>
                              <w:t>Research</w:t>
                            </w:r>
                            <w:r w:rsidRPr="00CA4C37">
                              <w:rPr>
                                <w:rFonts w:ascii="Arial" w:hAnsi="Arial" w:cs="Arial"/>
                                <w:color w:val="44546A" w:themeColor="text2"/>
                                <w:spacing w:val="10"/>
                              </w:rPr>
                              <w:t xml:space="preserve"> Report on </w:t>
                            </w:r>
                            <w:r>
                              <w:rPr>
                                <w:rFonts w:ascii="Arial" w:hAnsi="Arial" w:cs="Arial"/>
                                <w:color w:val="44546A" w:themeColor="text2"/>
                                <w:spacing w:val="10"/>
                              </w:rPr>
                              <w:t>impact of Virtual Learning Environment</w:t>
                            </w:r>
                            <w:r w:rsidRPr="00CA4C37">
                              <w:rPr>
                                <w:rFonts w:ascii="Arial" w:hAnsi="Arial" w:cs="Arial"/>
                                <w:color w:val="44546A" w:themeColor="text2"/>
                                <w:spacing w:val="10"/>
                              </w:rPr>
                              <w:t xml:space="preserve"> </w:t>
                            </w:r>
                          </w:p>
                          <w:p w14:paraId="62B8259A" w14:textId="77777777" w:rsidR="00E82ADF" w:rsidRPr="00CA4C37" w:rsidRDefault="00E82ADF" w:rsidP="00E82ADF">
                            <w:pPr>
                              <w:pStyle w:val="NoSpacing"/>
                              <w:spacing w:after="240" w:line="480" w:lineRule="auto"/>
                              <w:jc w:val="right"/>
                              <w:rPr>
                                <w:rFonts w:ascii="Arial" w:hAnsi="Arial" w:cs="Arial"/>
                                <w:color w:val="44546A" w:themeColor="text2"/>
                                <w:spacing w:val="10"/>
                              </w:rPr>
                            </w:pPr>
                            <w:r w:rsidRPr="00CA4C37">
                              <w:rPr>
                                <w:rFonts w:ascii="Arial" w:hAnsi="Arial" w:cs="Arial"/>
                                <w:color w:val="44546A" w:themeColor="text2"/>
                                <w:spacing w:val="10"/>
                              </w:rPr>
                              <w:t xml:space="preserve">Name of the student: </w:t>
                            </w:r>
                            <w:proofErr w:type="spellStart"/>
                            <w:r>
                              <w:rPr>
                                <w:rFonts w:ascii="Arial" w:hAnsi="Arial" w:cs="Arial"/>
                                <w:color w:val="44546A" w:themeColor="text2"/>
                                <w:spacing w:val="10"/>
                              </w:rPr>
                              <w:t>Deelan</w:t>
                            </w:r>
                            <w:proofErr w:type="spellEnd"/>
                            <w:r>
                              <w:rPr>
                                <w:rFonts w:ascii="Arial" w:hAnsi="Arial" w:cs="Arial"/>
                                <w:color w:val="44546A" w:themeColor="text2"/>
                                <w:spacing w:val="10"/>
                              </w:rPr>
                              <w:t xml:space="preserve"> Rao </w:t>
                            </w:r>
                            <w:proofErr w:type="spellStart"/>
                            <w:r>
                              <w:rPr>
                                <w:rFonts w:ascii="Arial" w:hAnsi="Arial" w:cs="Arial"/>
                                <w:color w:val="44546A" w:themeColor="text2"/>
                                <w:spacing w:val="10"/>
                              </w:rPr>
                              <w:t>Ramiah</w:t>
                            </w:r>
                            <w:proofErr w:type="spellEnd"/>
                            <w:r>
                              <w:rPr>
                                <w:rFonts w:ascii="Arial" w:hAnsi="Arial" w:cs="Arial"/>
                                <w:color w:val="44546A" w:themeColor="text2"/>
                                <w:spacing w:val="10"/>
                              </w:rPr>
                              <w:t xml:space="preserve"> </w:t>
                            </w:r>
                            <w:r>
                              <w:rPr>
                                <w:rFonts w:ascii="Arial" w:hAnsi="Arial" w:cs="Arial"/>
                                <w:color w:val="44546A" w:themeColor="text2"/>
                                <w:spacing w:val="10"/>
                              </w:rPr>
                              <w:br/>
                              <w:t xml:space="preserve"> Student ID: 2028602</w:t>
                            </w:r>
                          </w:p>
                          <w:p w14:paraId="4D877C3B" w14:textId="68160087" w:rsidR="00E82ADF" w:rsidRPr="00CA4C37" w:rsidRDefault="00E82ADF" w:rsidP="00E82ADF">
                            <w:pPr>
                              <w:pStyle w:val="NoSpacing"/>
                              <w:spacing w:after="240" w:line="480" w:lineRule="auto"/>
                              <w:jc w:val="right"/>
                              <w:rPr>
                                <w:rFonts w:ascii="Arial" w:hAnsi="Arial" w:cs="Arial"/>
                                <w:color w:val="44546A" w:themeColor="text2"/>
                                <w:spacing w:val="10"/>
                              </w:rPr>
                            </w:pPr>
                            <w:r w:rsidRPr="00CA4C37">
                              <w:rPr>
                                <w:rFonts w:ascii="Arial" w:hAnsi="Arial" w:cs="Arial"/>
                                <w:color w:val="44546A" w:themeColor="text2"/>
                                <w:spacing w:val="10"/>
                              </w:rPr>
                              <w:t xml:space="preserve">Name of the Lecturer: </w:t>
                            </w:r>
                            <w:r>
                              <w:rPr>
                                <w:rFonts w:ascii="Arial" w:hAnsi="Arial" w:cs="Arial"/>
                                <w:color w:val="44546A" w:themeColor="text2"/>
                                <w:spacing w:val="10"/>
                              </w:rPr>
                              <w:t xml:space="preserve">Syed </w:t>
                            </w:r>
                            <w:proofErr w:type="spellStart"/>
                            <w:r>
                              <w:rPr>
                                <w:rFonts w:ascii="Arial" w:hAnsi="Arial" w:cs="Arial"/>
                                <w:color w:val="44546A" w:themeColor="text2"/>
                                <w:spacing w:val="10"/>
                              </w:rPr>
                              <w:t>Jaffery</w:t>
                            </w:r>
                            <w:proofErr w:type="spellEnd"/>
                            <w:r w:rsidRPr="00CA4C37">
                              <w:rPr>
                                <w:rFonts w:ascii="Arial" w:hAnsi="Arial" w:cs="Arial"/>
                                <w:color w:val="44546A" w:themeColor="text2"/>
                                <w:spacing w:val="10"/>
                              </w:rPr>
                              <w:t xml:space="preserve"> </w:t>
                            </w:r>
                          </w:p>
                          <w:p w14:paraId="1EADA266" w14:textId="365D7904" w:rsidR="001B7BEE" w:rsidRPr="00E82ADF" w:rsidRDefault="001B7BEE" w:rsidP="00E82ADF">
                            <w:pPr>
                              <w:pStyle w:val="NoSpacing"/>
                              <w:spacing w:after="240"/>
                              <w:rPr>
                                <w:color w:val="44546A" w:themeColor="text2"/>
                                <w:spacing w:val="10"/>
                                <w:sz w:val="36"/>
                                <w:szCs w:val="36"/>
                              </w:rPr>
                            </w:pPr>
                          </w:p>
                        </w:txbxContent>
                      </v:textbox>
                    </v:shape>
                    <w10:wrap anchorx="page" anchory="page"/>
                  </v:group>
                </w:pict>
              </mc:Fallback>
            </mc:AlternateContent>
          </w:r>
          <w:r w:rsidR="001B7BEE">
            <w:rPr>
              <w:b/>
              <w:bCs/>
            </w:rPr>
            <w:br w:type="page"/>
          </w:r>
        </w:p>
      </w:sdtContent>
    </w:sdt>
    <w:sdt>
      <w:sdtPr>
        <w:rPr>
          <w:rFonts w:ascii="Arial" w:hAnsi="Arial" w:cs="Arial"/>
          <w:sz w:val="22"/>
          <w:szCs w:val="22"/>
        </w:rPr>
        <w:id w:val="-352195934"/>
        <w:docPartObj>
          <w:docPartGallery w:val="Table of Contents"/>
          <w:docPartUnique/>
        </w:docPartObj>
      </w:sdtPr>
      <w:sdtEndPr>
        <w:rPr>
          <w:rFonts w:eastAsiaTheme="minorHAnsi"/>
          <w:noProof/>
          <w:color w:val="auto"/>
          <w:lang w:val="en-GB"/>
        </w:rPr>
      </w:sdtEndPr>
      <w:sdtContent>
        <w:p w14:paraId="08293DA0" w14:textId="5411C538" w:rsidR="00F337F3" w:rsidRPr="00B552B9" w:rsidRDefault="00F337F3" w:rsidP="00B552B9">
          <w:pPr>
            <w:pStyle w:val="TOCHeading"/>
            <w:spacing w:line="360" w:lineRule="auto"/>
            <w:rPr>
              <w:rFonts w:ascii="Arial" w:hAnsi="Arial" w:cs="Arial"/>
              <w:sz w:val="22"/>
              <w:szCs w:val="22"/>
            </w:rPr>
          </w:pPr>
          <w:r w:rsidRPr="00B552B9">
            <w:rPr>
              <w:rFonts w:ascii="Arial" w:hAnsi="Arial" w:cs="Arial"/>
              <w:sz w:val="22"/>
              <w:szCs w:val="22"/>
            </w:rPr>
            <w:t>Table of Contents</w:t>
          </w:r>
        </w:p>
        <w:p w14:paraId="4252B581" w14:textId="17AE9851" w:rsidR="00B552B9" w:rsidRDefault="00F337F3">
          <w:pPr>
            <w:pStyle w:val="TOC1"/>
            <w:tabs>
              <w:tab w:val="right" w:leader="dot" w:pos="9016"/>
            </w:tabs>
            <w:rPr>
              <w:rFonts w:eastAsiaTheme="minorEastAsia" w:cstheme="minorBidi"/>
              <w:b w:val="0"/>
              <w:bCs w:val="0"/>
              <w:i w:val="0"/>
              <w:iCs w:val="0"/>
              <w:noProof/>
              <w:lang w:eastAsia="en-GB"/>
            </w:rPr>
          </w:pPr>
          <w:r w:rsidRPr="00B552B9">
            <w:rPr>
              <w:rFonts w:ascii="Arial" w:hAnsi="Arial" w:cs="Arial"/>
              <w:b w:val="0"/>
              <w:bCs w:val="0"/>
              <w:sz w:val="22"/>
              <w:szCs w:val="22"/>
            </w:rPr>
            <w:fldChar w:fldCharType="begin"/>
          </w:r>
          <w:r w:rsidRPr="00B552B9">
            <w:rPr>
              <w:rFonts w:ascii="Arial" w:hAnsi="Arial" w:cs="Arial"/>
              <w:sz w:val="22"/>
              <w:szCs w:val="22"/>
            </w:rPr>
            <w:instrText xml:space="preserve"> TOC \o "1-3" \h \z \u </w:instrText>
          </w:r>
          <w:r w:rsidRPr="00B552B9">
            <w:rPr>
              <w:rFonts w:ascii="Arial" w:hAnsi="Arial" w:cs="Arial"/>
              <w:b w:val="0"/>
              <w:bCs w:val="0"/>
              <w:sz w:val="22"/>
              <w:szCs w:val="22"/>
            </w:rPr>
            <w:fldChar w:fldCharType="separate"/>
          </w:r>
          <w:hyperlink w:anchor="_Toc81841583" w:history="1">
            <w:r w:rsidR="00B552B9" w:rsidRPr="00EF1367">
              <w:rPr>
                <w:rStyle w:val="Hyperlink"/>
                <w:rFonts w:ascii="Arial" w:hAnsi="Arial" w:cs="Arial"/>
                <w:noProof/>
              </w:rPr>
              <w:t>Introduction</w:t>
            </w:r>
            <w:r w:rsidR="00B552B9">
              <w:rPr>
                <w:noProof/>
                <w:webHidden/>
              </w:rPr>
              <w:tab/>
            </w:r>
            <w:r w:rsidR="00B552B9">
              <w:rPr>
                <w:noProof/>
                <w:webHidden/>
              </w:rPr>
              <w:fldChar w:fldCharType="begin"/>
            </w:r>
            <w:r w:rsidR="00B552B9">
              <w:rPr>
                <w:noProof/>
                <w:webHidden/>
              </w:rPr>
              <w:instrText xml:space="preserve"> PAGEREF _Toc81841583 \h </w:instrText>
            </w:r>
            <w:r w:rsidR="00B552B9">
              <w:rPr>
                <w:noProof/>
                <w:webHidden/>
              </w:rPr>
            </w:r>
            <w:r w:rsidR="00B552B9">
              <w:rPr>
                <w:noProof/>
                <w:webHidden/>
              </w:rPr>
              <w:fldChar w:fldCharType="separate"/>
            </w:r>
            <w:r w:rsidR="00B552B9">
              <w:rPr>
                <w:noProof/>
                <w:webHidden/>
              </w:rPr>
              <w:t>2</w:t>
            </w:r>
            <w:r w:rsidR="00B552B9">
              <w:rPr>
                <w:noProof/>
                <w:webHidden/>
              </w:rPr>
              <w:fldChar w:fldCharType="end"/>
            </w:r>
          </w:hyperlink>
        </w:p>
        <w:p w14:paraId="7A09FDDD" w14:textId="32F57A3F" w:rsidR="00B552B9" w:rsidRDefault="00B552B9">
          <w:pPr>
            <w:pStyle w:val="TOC2"/>
            <w:tabs>
              <w:tab w:val="right" w:leader="dot" w:pos="9016"/>
            </w:tabs>
            <w:rPr>
              <w:rFonts w:eastAsiaTheme="minorEastAsia" w:cstheme="minorBidi"/>
              <w:b w:val="0"/>
              <w:bCs w:val="0"/>
              <w:noProof/>
              <w:sz w:val="24"/>
              <w:szCs w:val="24"/>
              <w:lang w:eastAsia="en-GB"/>
            </w:rPr>
          </w:pPr>
          <w:hyperlink w:anchor="_Toc81841584" w:history="1">
            <w:r w:rsidRPr="00EF1367">
              <w:rPr>
                <w:rStyle w:val="Hyperlink"/>
                <w:rFonts w:ascii="Arial" w:hAnsi="Arial" w:cs="Arial"/>
                <w:noProof/>
              </w:rPr>
              <w:t>Research object</w:t>
            </w:r>
            <w:r>
              <w:rPr>
                <w:noProof/>
                <w:webHidden/>
              </w:rPr>
              <w:tab/>
            </w:r>
            <w:r>
              <w:rPr>
                <w:noProof/>
                <w:webHidden/>
              </w:rPr>
              <w:fldChar w:fldCharType="begin"/>
            </w:r>
            <w:r>
              <w:rPr>
                <w:noProof/>
                <w:webHidden/>
              </w:rPr>
              <w:instrText xml:space="preserve"> PAGEREF _Toc81841584 \h </w:instrText>
            </w:r>
            <w:r>
              <w:rPr>
                <w:noProof/>
                <w:webHidden/>
              </w:rPr>
            </w:r>
            <w:r>
              <w:rPr>
                <w:noProof/>
                <w:webHidden/>
              </w:rPr>
              <w:fldChar w:fldCharType="separate"/>
            </w:r>
            <w:r>
              <w:rPr>
                <w:noProof/>
                <w:webHidden/>
              </w:rPr>
              <w:t>2</w:t>
            </w:r>
            <w:r>
              <w:rPr>
                <w:noProof/>
                <w:webHidden/>
              </w:rPr>
              <w:fldChar w:fldCharType="end"/>
            </w:r>
          </w:hyperlink>
        </w:p>
        <w:p w14:paraId="6C5CFC9F" w14:textId="0CA92658" w:rsidR="00B552B9" w:rsidRDefault="00B552B9">
          <w:pPr>
            <w:pStyle w:val="TOC1"/>
            <w:tabs>
              <w:tab w:val="right" w:leader="dot" w:pos="9016"/>
            </w:tabs>
            <w:rPr>
              <w:rFonts w:eastAsiaTheme="minorEastAsia" w:cstheme="minorBidi"/>
              <w:b w:val="0"/>
              <w:bCs w:val="0"/>
              <w:i w:val="0"/>
              <w:iCs w:val="0"/>
              <w:noProof/>
              <w:lang w:eastAsia="en-GB"/>
            </w:rPr>
          </w:pPr>
          <w:hyperlink w:anchor="_Toc81841585" w:history="1">
            <w:r w:rsidRPr="00EF1367">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_Toc81841585 \h </w:instrText>
            </w:r>
            <w:r>
              <w:rPr>
                <w:noProof/>
                <w:webHidden/>
              </w:rPr>
            </w:r>
            <w:r>
              <w:rPr>
                <w:noProof/>
                <w:webHidden/>
              </w:rPr>
              <w:fldChar w:fldCharType="separate"/>
            </w:r>
            <w:r>
              <w:rPr>
                <w:noProof/>
                <w:webHidden/>
              </w:rPr>
              <w:t>2</w:t>
            </w:r>
            <w:r>
              <w:rPr>
                <w:noProof/>
                <w:webHidden/>
              </w:rPr>
              <w:fldChar w:fldCharType="end"/>
            </w:r>
          </w:hyperlink>
        </w:p>
        <w:p w14:paraId="46544AFC" w14:textId="2F2E07E7" w:rsidR="00B552B9" w:rsidRDefault="00B552B9">
          <w:pPr>
            <w:pStyle w:val="TOC1"/>
            <w:tabs>
              <w:tab w:val="right" w:leader="dot" w:pos="9016"/>
            </w:tabs>
            <w:rPr>
              <w:rFonts w:eastAsiaTheme="minorEastAsia" w:cstheme="minorBidi"/>
              <w:b w:val="0"/>
              <w:bCs w:val="0"/>
              <w:i w:val="0"/>
              <w:iCs w:val="0"/>
              <w:noProof/>
              <w:lang w:eastAsia="en-GB"/>
            </w:rPr>
          </w:pPr>
          <w:hyperlink w:anchor="_Toc81841586" w:history="1">
            <w:r w:rsidRPr="00EF1367">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_Toc81841586 \h </w:instrText>
            </w:r>
            <w:r>
              <w:rPr>
                <w:noProof/>
                <w:webHidden/>
              </w:rPr>
            </w:r>
            <w:r>
              <w:rPr>
                <w:noProof/>
                <w:webHidden/>
              </w:rPr>
              <w:fldChar w:fldCharType="separate"/>
            </w:r>
            <w:r>
              <w:rPr>
                <w:noProof/>
                <w:webHidden/>
              </w:rPr>
              <w:t>3</w:t>
            </w:r>
            <w:r>
              <w:rPr>
                <w:noProof/>
                <w:webHidden/>
              </w:rPr>
              <w:fldChar w:fldCharType="end"/>
            </w:r>
          </w:hyperlink>
        </w:p>
        <w:p w14:paraId="2ACD7CB1" w14:textId="1C0FB4C5" w:rsidR="00B552B9" w:rsidRDefault="00B552B9">
          <w:pPr>
            <w:pStyle w:val="TOC2"/>
            <w:tabs>
              <w:tab w:val="right" w:leader="dot" w:pos="9016"/>
            </w:tabs>
            <w:rPr>
              <w:rFonts w:eastAsiaTheme="minorEastAsia" w:cstheme="minorBidi"/>
              <w:b w:val="0"/>
              <w:bCs w:val="0"/>
              <w:noProof/>
              <w:sz w:val="24"/>
              <w:szCs w:val="24"/>
              <w:lang w:eastAsia="en-GB"/>
            </w:rPr>
          </w:pPr>
          <w:hyperlink w:anchor="_Toc81841587" w:history="1">
            <w:r w:rsidRPr="00EF1367">
              <w:rPr>
                <w:rStyle w:val="Hyperlink"/>
                <w:rFonts w:ascii="Arial" w:hAnsi="Arial" w:cs="Arial"/>
                <w:noProof/>
              </w:rPr>
              <w:t>Sources of data</w:t>
            </w:r>
            <w:r>
              <w:rPr>
                <w:noProof/>
                <w:webHidden/>
              </w:rPr>
              <w:tab/>
            </w:r>
            <w:r>
              <w:rPr>
                <w:noProof/>
                <w:webHidden/>
              </w:rPr>
              <w:fldChar w:fldCharType="begin"/>
            </w:r>
            <w:r>
              <w:rPr>
                <w:noProof/>
                <w:webHidden/>
              </w:rPr>
              <w:instrText xml:space="preserve"> PAGEREF _Toc81841587 \h </w:instrText>
            </w:r>
            <w:r>
              <w:rPr>
                <w:noProof/>
                <w:webHidden/>
              </w:rPr>
            </w:r>
            <w:r>
              <w:rPr>
                <w:noProof/>
                <w:webHidden/>
              </w:rPr>
              <w:fldChar w:fldCharType="separate"/>
            </w:r>
            <w:r>
              <w:rPr>
                <w:noProof/>
                <w:webHidden/>
              </w:rPr>
              <w:t>3</w:t>
            </w:r>
            <w:r>
              <w:rPr>
                <w:noProof/>
                <w:webHidden/>
              </w:rPr>
              <w:fldChar w:fldCharType="end"/>
            </w:r>
          </w:hyperlink>
        </w:p>
        <w:p w14:paraId="28354F4B" w14:textId="33CA7D41" w:rsidR="00B552B9" w:rsidRDefault="00B552B9">
          <w:pPr>
            <w:pStyle w:val="TOC2"/>
            <w:tabs>
              <w:tab w:val="right" w:leader="dot" w:pos="9016"/>
            </w:tabs>
            <w:rPr>
              <w:rFonts w:eastAsiaTheme="minorEastAsia" w:cstheme="minorBidi"/>
              <w:b w:val="0"/>
              <w:bCs w:val="0"/>
              <w:noProof/>
              <w:sz w:val="24"/>
              <w:szCs w:val="24"/>
              <w:lang w:eastAsia="en-GB"/>
            </w:rPr>
          </w:pPr>
          <w:hyperlink w:anchor="_Toc81841588" w:history="1">
            <w:r w:rsidRPr="00EF1367">
              <w:rPr>
                <w:rStyle w:val="Hyperlink"/>
                <w:rFonts w:ascii="Arial" w:hAnsi="Arial" w:cs="Arial"/>
                <w:noProof/>
              </w:rPr>
              <w:t>Sampling</w:t>
            </w:r>
            <w:r>
              <w:rPr>
                <w:noProof/>
                <w:webHidden/>
              </w:rPr>
              <w:tab/>
            </w:r>
            <w:r>
              <w:rPr>
                <w:noProof/>
                <w:webHidden/>
              </w:rPr>
              <w:fldChar w:fldCharType="begin"/>
            </w:r>
            <w:r>
              <w:rPr>
                <w:noProof/>
                <w:webHidden/>
              </w:rPr>
              <w:instrText xml:space="preserve"> PAGEREF _Toc81841588 \h </w:instrText>
            </w:r>
            <w:r>
              <w:rPr>
                <w:noProof/>
                <w:webHidden/>
              </w:rPr>
            </w:r>
            <w:r>
              <w:rPr>
                <w:noProof/>
                <w:webHidden/>
              </w:rPr>
              <w:fldChar w:fldCharType="separate"/>
            </w:r>
            <w:r>
              <w:rPr>
                <w:noProof/>
                <w:webHidden/>
              </w:rPr>
              <w:t>3</w:t>
            </w:r>
            <w:r>
              <w:rPr>
                <w:noProof/>
                <w:webHidden/>
              </w:rPr>
              <w:fldChar w:fldCharType="end"/>
            </w:r>
          </w:hyperlink>
        </w:p>
        <w:p w14:paraId="202FC48B" w14:textId="1FB6190A" w:rsidR="00B552B9" w:rsidRDefault="00B552B9">
          <w:pPr>
            <w:pStyle w:val="TOC2"/>
            <w:tabs>
              <w:tab w:val="right" w:leader="dot" w:pos="9016"/>
            </w:tabs>
            <w:rPr>
              <w:rFonts w:eastAsiaTheme="minorEastAsia" w:cstheme="minorBidi"/>
              <w:b w:val="0"/>
              <w:bCs w:val="0"/>
              <w:noProof/>
              <w:sz w:val="24"/>
              <w:szCs w:val="24"/>
              <w:lang w:eastAsia="en-GB"/>
            </w:rPr>
          </w:pPr>
          <w:hyperlink w:anchor="_Toc81841589" w:history="1">
            <w:r w:rsidRPr="00EF1367">
              <w:rPr>
                <w:rStyle w:val="Hyperlink"/>
                <w:rFonts w:ascii="Arial" w:hAnsi="Arial" w:cs="Arial"/>
                <w:noProof/>
              </w:rPr>
              <w:t>Limitations</w:t>
            </w:r>
            <w:r>
              <w:rPr>
                <w:noProof/>
                <w:webHidden/>
              </w:rPr>
              <w:tab/>
            </w:r>
            <w:r>
              <w:rPr>
                <w:noProof/>
                <w:webHidden/>
              </w:rPr>
              <w:fldChar w:fldCharType="begin"/>
            </w:r>
            <w:r>
              <w:rPr>
                <w:noProof/>
                <w:webHidden/>
              </w:rPr>
              <w:instrText xml:space="preserve"> PAGEREF _Toc81841589 \h </w:instrText>
            </w:r>
            <w:r>
              <w:rPr>
                <w:noProof/>
                <w:webHidden/>
              </w:rPr>
            </w:r>
            <w:r>
              <w:rPr>
                <w:noProof/>
                <w:webHidden/>
              </w:rPr>
              <w:fldChar w:fldCharType="separate"/>
            </w:r>
            <w:r>
              <w:rPr>
                <w:noProof/>
                <w:webHidden/>
              </w:rPr>
              <w:t>3</w:t>
            </w:r>
            <w:r>
              <w:rPr>
                <w:noProof/>
                <w:webHidden/>
              </w:rPr>
              <w:fldChar w:fldCharType="end"/>
            </w:r>
          </w:hyperlink>
        </w:p>
        <w:p w14:paraId="6393C93B" w14:textId="4C71ADA8" w:rsidR="00B552B9" w:rsidRDefault="00B552B9">
          <w:pPr>
            <w:pStyle w:val="TOC1"/>
            <w:tabs>
              <w:tab w:val="right" w:leader="dot" w:pos="9016"/>
            </w:tabs>
            <w:rPr>
              <w:rFonts w:eastAsiaTheme="minorEastAsia" w:cstheme="minorBidi"/>
              <w:b w:val="0"/>
              <w:bCs w:val="0"/>
              <w:i w:val="0"/>
              <w:iCs w:val="0"/>
              <w:noProof/>
              <w:lang w:eastAsia="en-GB"/>
            </w:rPr>
          </w:pPr>
          <w:hyperlink w:anchor="_Toc81841590" w:history="1">
            <w:r w:rsidRPr="00EF1367">
              <w:rPr>
                <w:rStyle w:val="Hyperlink"/>
                <w:rFonts w:ascii="Arial" w:hAnsi="Arial" w:cs="Arial"/>
                <w:noProof/>
              </w:rPr>
              <w:t>Data presentation and analysis</w:t>
            </w:r>
            <w:r>
              <w:rPr>
                <w:noProof/>
                <w:webHidden/>
              </w:rPr>
              <w:tab/>
            </w:r>
            <w:r>
              <w:rPr>
                <w:noProof/>
                <w:webHidden/>
              </w:rPr>
              <w:fldChar w:fldCharType="begin"/>
            </w:r>
            <w:r>
              <w:rPr>
                <w:noProof/>
                <w:webHidden/>
              </w:rPr>
              <w:instrText xml:space="preserve"> PAGEREF _Toc81841590 \h </w:instrText>
            </w:r>
            <w:r>
              <w:rPr>
                <w:noProof/>
                <w:webHidden/>
              </w:rPr>
            </w:r>
            <w:r>
              <w:rPr>
                <w:noProof/>
                <w:webHidden/>
              </w:rPr>
              <w:fldChar w:fldCharType="separate"/>
            </w:r>
            <w:r>
              <w:rPr>
                <w:noProof/>
                <w:webHidden/>
              </w:rPr>
              <w:t>4</w:t>
            </w:r>
            <w:r>
              <w:rPr>
                <w:noProof/>
                <w:webHidden/>
              </w:rPr>
              <w:fldChar w:fldCharType="end"/>
            </w:r>
          </w:hyperlink>
        </w:p>
        <w:p w14:paraId="379BDA3D" w14:textId="7686F126" w:rsidR="00B552B9" w:rsidRDefault="00B552B9">
          <w:pPr>
            <w:pStyle w:val="TOC1"/>
            <w:tabs>
              <w:tab w:val="right" w:leader="dot" w:pos="9016"/>
            </w:tabs>
            <w:rPr>
              <w:rFonts w:eastAsiaTheme="minorEastAsia" w:cstheme="minorBidi"/>
              <w:b w:val="0"/>
              <w:bCs w:val="0"/>
              <w:i w:val="0"/>
              <w:iCs w:val="0"/>
              <w:noProof/>
              <w:lang w:eastAsia="en-GB"/>
            </w:rPr>
          </w:pPr>
          <w:hyperlink w:anchor="_Toc81841591" w:history="1">
            <w:r w:rsidRPr="00EF1367">
              <w:rPr>
                <w:rStyle w:val="Hyperlink"/>
                <w:rFonts w:ascii="Arial" w:hAnsi="Arial" w:cs="Arial"/>
                <w:noProof/>
              </w:rPr>
              <w:t>Findings</w:t>
            </w:r>
            <w:r>
              <w:rPr>
                <w:noProof/>
                <w:webHidden/>
              </w:rPr>
              <w:tab/>
            </w:r>
            <w:r>
              <w:rPr>
                <w:noProof/>
                <w:webHidden/>
              </w:rPr>
              <w:fldChar w:fldCharType="begin"/>
            </w:r>
            <w:r>
              <w:rPr>
                <w:noProof/>
                <w:webHidden/>
              </w:rPr>
              <w:instrText xml:space="preserve"> PAGEREF _Toc81841591 \h </w:instrText>
            </w:r>
            <w:r>
              <w:rPr>
                <w:noProof/>
                <w:webHidden/>
              </w:rPr>
            </w:r>
            <w:r>
              <w:rPr>
                <w:noProof/>
                <w:webHidden/>
              </w:rPr>
              <w:fldChar w:fldCharType="separate"/>
            </w:r>
            <w:r>
              <w:rPr>
                <w:noProof/>
                <w:webHidden/>
              </w:rPr>
              <w:t>9</w:t>
            </w:r>
            <w:r>
              <w:rPr>
                <w:noProof/>
                <w:webHidden/>
              </w:rPr>
              <w:fldChar w:fldCharType="end"/>
            </w:r>
          </w:hyperlink>
        </w:p>
        <w:p w14:paraId="71102F06" w14:textId="4D196B5F" w:rsidR="00B552B9" w:rsidRDefault="00B552B9">
          <w:pPr>
            <w:pStyle w:val="TOC1"/>
            <w:tabs>
              <w:tab w:val="right" w:leader="dot" w:pos="9016"/>
            </w:tabs>
            <w:rPr>
              <w:rFonts w:eastAsiaTheme="minorEastAsia" w:cstheme="minorBidi"/>
              <w:b w:val="0"/>
              <w:bCs w:val="0"/>
              <w:i w:val="0"/>
              <w:iCs w:val="0"/>
              <w:noProof/>
              <w:lang w:eastAsia="en-GB"/>
            </w:rPr>
          </w:pPr>
          <w:hyperlink w:anchor="_Toc81841592" w:history="1">
            <w:r w:rsidRPr="00EF1367">
              <w:rPr>
                <w:rStyle w:val="Hyperlink"/>
                <w:rFonts w:ascii="Arial" w:hAnsi="Arial" w:cs="Arial"/>
                <w:noProof/>
              </w:rPr>
              <w:t>Conclusion</w:t>
            </w:r>
            <w:r>
              <w:rPr>
                <w:noProof/>
                <w:webHidden/>
              </w:rPr>
              <w:tab/>
            </w:r>
            <w:r>
              <w:rPr>
                <w:noProof/>
                <w:webHidden/>
              </w:rPr>
              <w:fldChar w:fldCharType="begin"/>
            </w:r>
            <w:r>
              <w:rPr>
                <w:noProof/>
                <w:webHidden/>
              </w:rPr>
              <w:instrText xml:space="preserve"> PAGEREF _Toc81841592 \h </w:instrText>
            </w:r>
            <w:r>
              <w:rPr>
                <w:noProof/>
                <w:webHidden/>
              </w:rPr>
            </w:r>
            <w:r>
              <w:rPr>
                <w:noProof/>
                <w:webHidden/>
              </w:rPr>
              <w:fldChar w:fldCharType="separate"/>
            </w:r>
            <w:r>
              <w:rPr>
                <w:noProof/>
                <w:webHidden/>
              </w:rPr>
              <w:t>9</w:t>
            </w:r>
            <w:r>
              <w:rPr>
                <w:noProof/>
                <w:webHidden/>
              </w:rPr>
              <w:fldChar w:fldCharType="end"/>
            </w:r>
          </w:hyperlink>
        </w:p>
        <w:p w14:paraId="14E8E35B" w14:textId="43DAE7DC" w:rsidR="00B552B9" w:rsidRDefault="00B552B9">
          <w:pPr>
            <w:pStyle w:val="TOC1"/>
            <w:tabs>
              <w:tab w:val="right" w:leader="dot" w:pos="9016"/>
            </w:tabs>
            <w:rPr>
              <w:rFonts w:eastAsiaTheme="minorEastAsia" w:cstheme="minorBidi"/>
              <w:b w:val="0"/>
              <w:bCs w:val="0"/>
              <w:i w:val="0"/>
              <w:iCs w:val="0"/>
              <w:noProof/>
              <w:lang w:eastAsia="en-GB"/>
            </w:rPr>
          </w:pPr>
          <w:hyperlink w:anchor="_Toc81841593" w:history="1">
            <w:r w:rsidRPr="00EF1367">
              <w:rPr>
                <w:rStyle w:val="Hyperlink"/>
                <w:rFonts w:ascii="Arial" w:hAnsi="Arial" w:cs="Arial"/>
                <w:noProof/>
              </w:rPr>
              <w:t>Reference</w:t>
            </w:r>
            <w:r>
              <w:rPr>
                <w:noProof/>
                <w:webHidden/>
              </w:rPr>
              <w:tab/>
            </w:r>
            <w:r>
              <w:rPr>
                <w:noProof/>
                <w:webHidden/>
              </w:rPr>
              <w:fldChar w:fldCharType="begin"/>
            </w:r>
            <w:r>
              <w:rPr>
                <w:noProof/>
                <w:webHidden/>
              </w:rPr>
              <w:instrText xml:space="preserve"> PAGEREF _Toc81841593 \h </w:instrText>
            </w:r>
            <w:r>
              <w:rPr>
                <w:noProof/>
                <w:webHidden/>
              </w:rPr>
            </w:r>
            <w:r>
              <w:rPr>
                <w:noProof/>
                <w:webHidden/>
              </w:rPr>
              <w:fldChar w:fldCharType="separate"/>
            </w:r>
            <w:r>
              <w:rPr>
                <w:noProof/>
                <w:webHidden/>
              </w:rPr>
              <w:t>9</w:t>
            </w:r>
            <w:r>
              <w:rPr>
                <w:noProof/>
                <w:webHidden/>
              </w:rPr>
              <w:fldChar w:fldCharType="end"/>
            </w:r>
          </w:hyperlink>
        </w:p>
        <w:p w14:paraId="312DEA9C" w14:textId="4566DC5F" w:rsidR="00F337F3" w:rsidRPr="00B552B9" w:rsidRDefault="00F337F3" w:rsidP="00B552B9">
          <w:pPr>
            <w:spacing w:line="360" w:lineRule="auto"/>
            <w:rPr>
              <w:rFonts w:ascii="Arial" w:hAnsi="Arial" w:cs="Arial"/>
              <w:sz w:val="22"/>
              <w:szCs w:val="22"/>
            </w:rPr>
          </w:pPr>
          <w:r w:rsidRPr="00B552B9">
            <w:rPr>
              <w:rFonts w:ascii="Arial" w:hAnsi="Arial" w:cs="Arial"/>
              <w:b/>
              <w:bCs/>
              <w:noProof/>
              <w:sz w:val="22"/>
              <w:szCs w:val="22"/>
            </w:rPr>
            <w:fldChar w:fldCharType="end"/>
          </w:r>
        </w:p>
      </w:sdtContent>
    </w:sdt>
    <w:p w14:paraId="5E15C1D0" w14:textId="06FE8225" w:rsidR="009F3127" w:rsidRDefault="009F3127" w:rsidP="00B552B9">
      <w:pPr>
        <w:spacing w:line="360" w:lineRule="auto"/>
        <w:rPr>
          <w:rFonts w:ascii="Arial" w:hAnsi="Arial" w:cs="Arial"/>
          <w:sz w:val="22"/>
          <w:szCs w:val="22"/>
        </w:rPr>
      </w:pPr>
    </w:p>
    <w:p w14:paraId="6CD37D69" w14:textId="087F194A" w:rsidR="00B552B9" w:rsidRDefault="00B552B9" w:rsidP="00B552B9">
      <w:pPr>
        <w:spacing w:line="360" w:lineRule="auto"/>
        <w:rPr>
          <w:rFonts w:ascii="Arial" w:hAnsi="Arial" w:cs="Arial"/>
          <w:sz w:val="22"/>
          <w:szCs w:val="22"/>
        </w:rPr>
      </w:pPr>
    </w:p>
    <w:p w14:paraId="0EF9CDFA" w14:textId="4339C95B" w:rsidR="00B552B9" w:rsidRDefault="00B552B9" w:rsidP="00B552B9">
      <w:pPr>
        <w:spacing w:line="360" w:lineRule="auto"/>
        <w:rPr>
          <w:rFonts w:ascii="Arial" w:hAnsi="Arial" w:cs="Arial"/>
          <w:sz w:val="22"/>
          <w:szCs w:val="22"/>
        </w:rPr>
      </w:pPr>
    </w:p>
    <w:p w14:paraId="1AEE7F34" w14:textId="14282DCC" w:rsidR="00B552B9" w:rsidRDefault="00B552B9" w:rsidP="00B552B9">
      <w:pPr>
        <w:spacing w:line="360" w:lineRule="auto"/>
        <w:rPr>
          <w:rFonts w:ascii="Arial" w:hAnsi="Arial" w:cs="Arial"/>
          <w:sz w:val="22"/>
          <w:szCs w:val="22"/>
        </w:rPr>
      </w:pPr>
    </w:p>
    <w:p w14:paraId="64719C2F" w14:textId="64627E1D" w:rsidR="00B552B9" w:rsidRDefault="00B552B9" w:rsidP="00B552B9">
      <w:pPr>
        <w:spacing w:line="360" w:lineRule="auto"/>
        <w:rPr>
          <w:rFonts w:ascii="Arial" w:hAnsi="Arial" w:cs="Arial"/>
          <w:sz w:val="22"/>
          <w:szCs w:val="22"/>
        </w:rPr>
      </w:pPr>
    </w:p>
    <w:p w14:paraId="318D1539" w14:textId="1CDDB38B" w:rsidR="00B552B9" w:rsidRDefault="00B552B9" w:rsidP="00B552B9">
      <w:pPr>
        <w:spacing w:line="360" w:lineRule="auto"/>
        <w:rPr>
          <w:rFonts w:ascii="Arial" w:hAnsi="Arial" w:cs="Arial"/>
          <w:sz w:val="22"/>
          <w:szCs w:val="22"/>
        </w:rPr>
      </w:pPr>
    </w:p>
    <w:p w14:paraId="003D9A24" w14:textId="5DB94B0F" w:rsidR="00B552B9" w:rsidRDefault="00B552B9" w:rsidP="00B552B9">
      <w:pPr>
        <w:spacing w:line="360" w:lineRule="auto"/>
        <w:rPr>
          <w:rFonts w:ascii="Arial" w:hAnsi="Arial" w:cs="Arial"/>
          <w:sz w:val="22"/>
          <w:szCs w:val="22"/>
        </w:rPr>
      </w:pPr>
    </w:p>
    <w:p w14:paraId="28817822" w14:textId="645CEB38" w:rsidR="00B552B9" w:rsidRDefault="00B552B9" w:rsidP="00B552B9">
      <w:pPr>
        <w:spacing w:line="360" w:lineRule="auto"/>
        <w:rPr>
          <w:rFonts w:ascii="Arial" w:hAnsi="Arial" w:cs="Arial"/>
          <w:sz w:val="22"/>
          <w:szCs w:val="22"/>
        </w:rPr>
      </w:pPr>
    </w:p>
    <w:p w14:paraId="5BB8B4EF" w14:textId="32D155CC" w:rsidR="00B552B9" w:rsidRDefault="00B552B9" w:rsidP="00B552B9">
      <w:pPr>
        <w:spacing w:line="360" w:lineRule="auto"/>
        <w:rPr>
          <w:rFonts w:ascii="Arial" w:hAnsi="Arial" w:cs="Arial"/>
          <w:sz w:val="22"/>
          <w:szCs w:val="22"/>
        </w:rPr>
      </w:pPr>
    </w:p>
    <w:p w14:paraId="23D53B0B" w14:textId="697FB3E2" w:rsidR="00B552B9" w:rsidRDefault="00B552B9" w:rsidP="00B552B9">
      <w:pPr>
        <w:spacing w:line="360" w:lineRule="auto"/>
        <w:rPr>
          <w:rFonts w:ascii="Arial" w:hAnsi="Arial" w:cs="Arial"/>
          <w:sz w:val="22"/>
          <w:szCs w:val="22"/>
        </w:rPr>
      </w:pPr>
    </w:p>
    <w:p w14:paraId="6324D4E5" w14:textId="6E0C09B7" w:rsidR="00B552B9" w:rsidRDefault="00B552B9" w:rsidP="00B552B9">
      <w:pPr>
        <w:spacing w:line="360" w:lineRule="auto"/>
        <w:rPr>
          <w:rFonts w:ascii="Arial" w:hAnsi="Arial" w:cs="Arial"/>
          <w:sz w:val="22"/>
          <w:szCs w:val="22"/>
        </w:rPr>
      </w:pPr>
    </w:p>
    <w:p w14:paraId="5EDDA791" w14:textId="4D5120CB" w:rsidR="00B552B9" w:rsidRDefault="00B552B9" w:rsidP="00B552B9">
      <w:pPr>
        <w:spacing w:line="360" w:lineRule="auto"/>
        <w:rPr>
          <w:rFonts w:ascii="Arial" w:hAnsi="Arial" w:cs="Arial"/>
          <w:sz w:val="22"/>
          <w:szCs w:val="22"/>
        </w:rPr>
      </w:pPr>
    </w:p>
    <w:p w14:paraId="3C63F47F" w14:textId="62723FE1" w:rsidR="00B552B9" w:rsidRDefault="00B552B9" w:rsidP="00B552B9">
      <w:pPr>
        <w:spacing w:line="360" w:lineRule="auto"/>
        <w:rPr>
          <w:rFonts w:ascii="Arial" w:hAnsi="Arial" w:cs="Arial"/>
          <w:sz w:val="22"/>
          <w:szCs w:val="22"/>
        </w:rPr>
      </w:pPr>
    </w:p>
    <w:p w14:paraId="540982AA" w14:textId="4F77089C" w:rsidR="00B552B9" w:rsidRDefault="00B552B9" w:rsidP="00B552B9">
      <w:pPr>
        <w:spacing w:line="360" w:lineRule="auto"/>
        <w:rPr>
          <w:rFonts w:ascii="Arial" w:hAnsi="Arial" w:cs="Arial"/>
          <w:sz w:val="22"/>
          <w:szCs w:val="22"/>
        </w:rPr>
      </w:pPr>
    </w:p>
    <w:p w14:paraId="249230E6" w14:textId="47336717" w:rsidR="00B552B9" w:rsidRDefault="00B552B9" w:rsidP="00B552B9">
      <w:pPr>
        <w:spacing w:line="360" w:lineRule="auto"/>
        <w:rPr>
          <w:rFonts w:ascii="Arial" w:hAnsi="Arial" w:cs="Arial"/>
          <w:sz w:val="22"/>
          <w:szCs w:val="22"/>
        </w:rPr>
      </w:pPr>
    </w:p>
    <w:p w14:paraId="1A06B77F" w14:textId="7AD52062" w:rsidR="00B552B9" w:rsidRDefault="00B552B9" w:rsidP="00B552B9">
      <w:pPr>
        <w:spacing w:line="360" w:lineRule="auto"/>
        <w:rPr>
          <w:rFonts w:ascii="Arial" w:hAnsi="Arial" w:cs="Arial"/>
          <w:sz w:val="22"/>
          <w:szCs w:val="22"/>
        </w:rPr>
      </w:pPr>
    </w:p>
    <w:p w14:paraId="5D4859FE" w14:textId="448AC017" w:rsidR="00B552B9" w:rsidRDefault="00B552B9" w:rsidP="00B552B9">
      <w:pPr>
        <w:spacing w:line="360" w:lineRule="auto"/>
        <w:rPr>
          <w:rFonts w:ascii="Arial" w:hAnsi="Arial" w:cs="Arial"/>
          <w:sz w:val="22"/>
          <w:szCs w:val="22"/>
        </w:rPr>
      </w:pPr>
    </w:p>
    <w:p w14:paraId="19F81244" w14:textId="11E7E901" w:rsidR="00B552B9" w:rsidRDefault="00B552B9" w:rsidP="00B552B9">
      <w:pPr>
        <w:spacing w:line="360" w:lineRule="auto"/>
        <w:rPr>
          <w:rFonts w:ascii="Arial" w:hAnsi="Arial" w:cs="Arial"/>
          <w:sz w:val="22"/>
          <w:szCs w:val="22"/>
        </w:rPr>
      </w:pPr>
    </w:p>
    <w:p w14:paraId="08E28669" w14:textId="6202526D" w:rsidR="00B552B9" w:rsidRDefault="00B552B9" w:rsidP="00B552B9">
      <w:pPr>
        <w:spacing w:line="360" w:lineRule="auto"/>
        <w:rPr>
          <w:rFonts w:ascii="Arial" w:hAnsi="Arial" w:cs="Arial"/>
          <w:sz w:val="22"/>
          <w:szCs w:val="22"/>
        </w:rPr>
      </w:pPr>
    </w:p>
    <w:p w14:paraId="0E21153D" w14:textId="7E99D603" w:rsidR="00B552B9" w:rsidRDefault="00B552B9" w:rsidP="00B552B9">
      <w:pPr>
        <w:spacing w:line="360" w:lineRule="auto"/>
        <w:rPr>
          <w:rFonts w:ascii="Arial" w:hAnsi="Arial" w:cs="Arial"/>
          <w:sz w:val="22"/>
          <w:szCs w:val="22"/>
        </w:rPr>
      </w:pPr>
    </w:p>
    <w:p w14:paraId="6EB42108" w14:textId="7BE581B7" w:rsidR="00B552B9" w:rsidRDefault="00B552B9" w:rsidP="00B552B9">
      <w:pPr>
        <w:spacing w:line="360" w:lineRule="auto"/>
        <w:rPr>
          <w:rFonts w:ascii="Arial" w:hAnsi="Arial" w:cs="Arial"/>
          <w:sz w:val="22"/>
          <w:szCs w:val="22"/>
        </w:rPr>
      </w:pPr>
    </w:p>
    <w:p w14:paraId="2EAE3527" w14:textId="77777777" w:rsidR="00B552B9" w:rsidRPr="00B552B9" w:rsidRDefault="00B552B9" w:rsidP="00B552B9">
      <w:pPr>
        <w:spacing w:line="360" w:lineRule="auto"/>
        <w:rPr>
          <w:rFonts w:ascii="Arial" w:hAnsi="Arial" w:cs="Arial"/>
          <w:sz w:val="22"/>
          <w:szCs w:val="22"/>
        </w:rPr>
      </w:pPr>
    </w:p>
    <w:p w14:paraId="6B8EF60E" w14:textId="05ED9875" w:rsidR="00F337F3" w:rsidRPr="00B552B9" w:rsidRDefault="00F337F3" w:rsidP="00B552B9">
      <w:pPr>
        <w:pStyle w:val="Heading1"/>
        <w:spacing w:line="360" w:lineRule="auto"/>
        <w:rPr>
          <w:rFonts w:ascii="Arial" w:hAnsi="Arial" w:cs="Arial"/>
          <w:sz w:val="22"/>
          <w:szCs w:val="22"/>
        </w:rPr>
      </w:pPr>
      <w:bookmarkStart w:id="3" w:name="_Toc81841583"/>
      <w:r w:rsidRPr="00B552B9">
        <w:rPr>
          <w:rFonts w:ascii="Arial" w:hAnsi="Arial" w:cs="Arial"/>
          <w:sz w:val="22"/>
          <w:szCs w:val="22"/>
        </w:rPr>
        <w:lastRenderedPageBreak/>
        <w:t>Introduction</w:t>
      </w:r>
      <w:bookmarkEnd w:id="3"/>
    </w:p>
    <w:p w14:paraId="13B66BE2" w14:textId="6A4D8B2C" w:rsidR="00F337F3" w:rsidRPr="00B552B9" w:rsidRDefault="00F337F3" w:rsidP="00B552B9">
      <w:pPr>
        <w:autoSpaceDE w:val="0"/>
        <w:autoSpaceDN w:val="0"/>
        <w:adjustRightInd w:val="0"/>
        <w:spacing w:line="360" w:lineRule="auto"/>
        <w:jc w:val="both"/>
        <w:rPr>
          <w:rFonts w:ascii="Arial" w:hAnsi="Arial" w:cs="Arial"/>
          <w:sz w:val="22"/>
          <w:szCs w:val="22"/>
        </w:rPr>
      </w:pPr>
      <w:r w:rsidRPr="00B552B9">
        <w:rPr>
          <w:rFonts w:ascii="Arial" w:hAnsi="Arial" w:cs="Arial"/>
          <w:sz w:val="22"/>
          <w:szCs w:val="22"/>
        </w:rPr>
        <w:t xml:space="preserve">As the name suggests, a virtual learning environment refers to a digital platform where teachers and students participate in an interactive teaching and learning process. Teachers and course modules can generate and share learning content. The VLE allows students the ability to actively study at a </w:t>
      </w:r>
      <w:r w:rsidRPr="00B552B9">
        <w:rPr>
          <w:rFonts w:ascii="Arial" w:hAnsi="Arial" w:cs="Arial"/>
          <w:sz w:val="22"/>
          <w:szCs w:val="22"/>
        </w:rPr>
        <w:t>distance because</w:t>
      </w:r>
      <w:r w:rsidRPr="00B552B9">
        <w:rPr>
          <w:rFonts w:ascii="Arial" w:hAnsi="Arial" w:cs="Arial"/>
          <w:sz w:val="22"/>
          <w:szCs w:val="22"/>
        </w:rPr>
        <w:t xml:space="preserve"> it provides students with the chance to take part in various courses from anywhere in the globe. It's also flexible in nature because students may access the classes whenever they choose. In the virtual learning environment, students do not have to participate in classrooms at a particular time. The virtual learning environment also has certain drawbacks. Several scientists argue that students must be self-disciplined to make virtual learning efficient (Clark &amp; Mayer, 2016). Alternatively, it will be difficult for pupils to study using a VLE. This study will discuss the influence of virtual learning on learning experiences of students. The study was carried out by students at the Trinity Saint David London Campus University of Wales.</w:t>
      </w:r>
    </w:p>
    <w:p w14:paraId="5855749F" w14:textId="77777777" w:rsidR="00F337F3" w:rsidRPr="00B552B9" w:rsidRDefault="00F337F3" w:rsidP="00B552B9">
      <w:pPr>
        <w:autoSpaceDE w:val="0"/>
        <w:autoSpaceDN w:val="0"/>
        <w:adjustRightInd w:val="0"/>
        <w:spacing w:line="360" w:lineRule="auto"/>
        <w:jc w:val="both"/>
        <w:rPr>
          <w:rFonts w:ascii="Arial" w:hAnsi="Arial" w:cs="Arial"/>
          <w:b/>
          <w:bCs/>
          <w:sz w:val="22"/>
          <w:szCs w:val="22"/>
        </w:rPr>
      </w:pPr>
    </w:p>
    <w:p w14:paraId="02530D84" w14:textId="34D08F16" w:rsidR="00F337F3" w:rsidRPr="00B552B9" w:rsidRDefault="00F337F3" w:rsidP="00B552B9">
      <w:pPr>
        <w:pStyle w:val="Heading2"/>
        <w:spacing w:line="360" w:lineRule="auto"/>
        <w:rPr>
          <w:rFonts w:ascii="Arial" w:hAnsi="Arial" w:cs="Arial"/>
          <w:sz w:val="22"/>
          <w:szCs w:val="22"/>
        </w:rPr>
      </w:pPr>
      <w:bookmarkStart w:id="4" w:name="_Toc81841584"/>
      <w:r w:rsidRPr="00B552B9">
        <w:rPr>
          <w:rFonts w:ascii="Arial" w:hAnsi="Arial" w:cs="Arial"/>
          <w:sz w:val="22"/>
          <w:szCs w:val="22"/>
        </w:rPr>
        <w:t>Research object</w:t>
      </w:r>
      <w:bookmarkEnd w:id="4"/>
    </w:p>
    <w:p w14:paraId="400DFCF5" w14:textId="0E453643" w:rsidR="00F337F3" w:rsidRPr="00B552B9" w:rsidRDefault="00F337F3" w:rsidP="00B552B9">
      <w:pPr>
        <w:pStyle w:val="ListParagraph"/>
        <w:numPr>
          <w:ilvl w:val="0"/>
          <w:numId w:val="1"/>
        </w:numPr>
        <w:spacing w:line="360" w:lineRule="auto"/>
        <w:rPr>
          <w:rFonts w:ascii="Arial" w:hAnsi="Arial" w:cs="Arial"/>
          <w:sz w:val="22"/>
          <w:szCs w:val="22"/>
        </w:rPr>
      </w:pPr>
      <w:r w:rsidRPr="00B552B9">
        <w:rPr>
          <w:rFonts w:ascii="Arial" w:hAnsi="Arial" w:cs="Arial"/>
          <w:sz w:val="22"/>
          <w:szCs w:val="22"/>
        </w:rPr>
        <w:t>Impact of Virtual Learning Environment</w:t>
      </w:r>
    </w:p>
    <w:p w14:paraId="103F73B9" w14:textId="5B0D40ED" w:rsidR="00F337F3" w:rsidRPr="00B552B9" w:rsidRDefault="00F337F3" w:rsidP="00B552B9">
      <w:pPr>
        <w:spacing w:line="360" w:lineRule="auto"/>
        <w:rPr>
          <w:rFonts w:ascii="Arial" w:hAnsi="Arial" w:cs="Arial"/>
          <w:sz w:val="22"/>
          <w:szCs w:val="22"/>
        </w:rPr>
      </w:pPr>
    </w:p>
    <w:p w14:paraId="2680AF06" w14:textId="22670F25" w:rsidR="00F337F3" w:rsidRPr="00B552B9" w:rsidRDefault="00F337F3" w:rsidP="00B552B9">
      <w:pPr>
        <w:pStyle w:val="Heading1"/>
        <w:spacing w:line="360" w:lineRule="auto"/>
        <w:rPr>
          <w:rFonts w:ascii="Arial" w:hAnsi="Arial" w:cs="Arial"/>
          <w:sz w:val="22"/>
          <w:szCs w:val="22"/>
        </w:rPr>
      </w:pPr>
      <w:bookmarkStart w:id="5" w:name="_Toc81841585"/>
      <w:r w:rsidRPr="00B552B9">
        <w:rPr>
          <w:rFonts w:ascii="Arial" w:hAnsi="Arial" w:cs="Arial"/>
          <w:sz w:val="22"/>
          <w:szCs w:val="22"/>
        </w:rPr>
        <w:t>Literature review</w:t>
      </w:r>
      <w:bookmarkEnd w:id="5"/>
    </w:p>
    <w:p w14:paraId="534A7C7A" w14:textId="77777777" w:rsidR="005052D1" w:rsidRPr="00B552B9" w:rsidRDefault="005052D1" w:rsidP="00B552B9">
      <w:pPr>
        <w:autoSpaceDE w:val="0"/>
        <w:autoSpaceDN w:val="0"/>
        <w:adjustRightInd w:val="0"/>
        <w:spacing w:line="360" w:lineRule="auto"/>
        <w:jc w:val="both"/>
        <w:rPr>
          <w:rFonts w:ascii="Arial" w:hAnsi="Arial" w:cs="Arial"/>
          <w:sz w:val="22"/>
          <w:szCs w:val="22"/>
        </w:rPr>
      </w:pPr>
      <w:r w:rsidRPr="00B552B9">
        <w:rPr>
          <w:rFonts w:ascii="Arial" w:hAnsi="Arial" w:cs="Arial"/>
          <w:sz w:val="22"/>
          <w:szCs w:val="22"/>
        </w:rPr>
        <w:t xml:space="preserve">This section examines literary works connected to the virtual learning environment and its influence on the entire learning process. According to Hettiarachchi and </w:t>
      </w:r>
      <w:proofErr w:type="spellStart"/>
      <w:r w:rsidRPr="00B552B9">
        <w:rPr>
          <w:rFonts w:ascii="Arial" w:hAnsi="Arial" w:cs="Arial"/>
          <w:sz w:val="22"/>
          <w:szCs w:val="22"/>
        </w:rPr>
        <w:t>Wickramasinghe</w:t>
      </w:r>
      <w:proofErr w:type="spellEnd"/>
      <w:r w:rsidRPr="00B552B9">
        <w:rPr>
          <w:rFonts w:ascii="Arial" w:hAnsi="Arial" w:cs="Arial"/>
          <w:sz w:val="22"/>
          <w:szCs w:val="22"/>
        </w:rPr>
        <w:t xml:space="preserve"> (2016), technological development has resulted in a major movement away from a teacher-</w:t>
      </w:r>
      <w:proofErr w:type="spellStart"/>
      <w:r w:rsidRPr="00B552B9">
        <w:rPr>
          <w:rFonts w:ascii="Arial" w:hAnsi="Arial" w:cs="Arial"/>
          <w:sz w:val="22"/>
          <w:szCs w:val="22"/>
        </w:rPr>
        <w:t>centered</w:t>
      </w:r>
      <w:proofErr w:type="spellEnd"/>
      <w:r w:rsidRPr="00B552B9">
        <w:rPr>
          <w:rFonts w:ascii="Arial" w:hAnsi="Arial" w:cs="Arial"/>
          <w:sz w:val="22"/>
          <w:szCs w:val="22"/>
        </w:rPr>
        <w:t xml:space="preserve"> technique and toward a student-</w:t>
      </w:r>
      <w:proofErr w:type="spellStart"/>
      <w:r w:rsidRPr="00B552B9">
        <w:rPr>
          <w:rFonts w:ascii="Arial" w:hAnsi="Arial" w:cs="Arial"/>
          <w:sz w:val="22"/>
          <w:szCs w:val="22"/>
        </w:rPr>
        <w:t>centered</w:t>
      </w:r>
      <w:proofErr w:type="spellEnd"/>
      <w:r w:rsidRPr="00B552B9">
        <w:rPr>
          <w:rFonts w:ascii="Arial" w:hAnsi="Arial" w:cs="Arial"/>
          <w:sz w:val="22"/>
          <w:szCs w:val="22"/>
        </w:rPr>
        <w:t xml:space="preserve"> one. The authors cited numerous reasons why VLE is crucial for higher education, such as improved communication, massive online storage for resource sharing, sharing online material via embedded links, and so on. The study discovered that while VLE is successful in providing students with opportunities to learn through online platforms, it does not guarantee that students' productivity is enhanced as a result. The authors noted numerous difficulties influencing the learning process, including a lack of user-friendliness, a lack of technological expertise, a shortage of hardcopies of study materials, and a slow internet connection. These variables should be considered while developing VLE tactics </w:t>
      </w:r>
      <w:proofErr w:type="gramStart"/>
      <w:r w:rsidRPr="00B552B9">
        <w:rPr>
          <w:rFonts w:ascii="Arial" w:hAnsi="Arial" w:cs="Arial"/>
          <w:sz w:val="22"/>
          <w:szCs w:val="22"/>
        </w:rPr>
        <w:t>in order to</w:t>
      </w:r>
      <w:proofErr w:type="gramEnd"/>
      <w:r w:rsidRPr="00B552B9">
        <w:rPr>
          <w:rFonts w:ascii="Arial" w:hAnsi="Arial" w:cs="Arial"/>
          <w:sz w:val="22"/>
          <w:szCs w:val="22"/>
        </w:rPr>
        <w:t xml:space="preserve"> make VLE more successful (Hettiarachchi &amp; </w:t>
      </w:r>
      <w:proofErr w:type="spellStart"/>
      <w:r w:rsidRPr="00B552B9">
        <w:rPr>
          <w:rFonts w:ascii="Arial" w:hAnsi="Arial" w:cs="Arial"/>
          <w:sz w:val="22"/>
          <w:szCs w:val="22"/>
        </w:rPr>
        <w:t>Wickramasinghe</w:t>
      </w:r>
      <w:proofErr w:type="spellEnd"/>
      <w:r w:rsidRPr="00B552B9">
        <w:rPr>
          <w:rFonts w:ascii="Arial" w:hAnsi="Arial" w:cs="Arial"/>
          <w:sz w:val="22"/>
          <w:szCs w:val="22"/>
        </w:rPr>
        <w:t>, 2016).</w:t>
      </w:r>
    </w:p>
    <w:p w14:paraId="6B963068" w14:textId="77777777" w:rsidR="005052D1" w:rsidRPr="00B552B9" w:rsidRDefault="005052D1" w:rsidP="00B552B9">
      <w:pPr>
        <w:autoSpaceDE w:val="0"/>
        <w:autoSpaceDN w:val="0"/>
        <w:adjustRightInd w:val="0"/>
        <w:spacing w:line="360" w:lineRule="auto"/>
        <w:jc w:val="both"/>
        <w:rPr>
          <w:rFonts w:ascii="Arial" w:hAnsi="Arial" w:cs="Arial"/>
          <w:sz w:val="22"/>
          <w:szCs w:val="22"/>
        </w:rPr>
      </w:pPr>
      <w:r w:rsidRPr="00B552B9">
        <w:rPr>
          <w:rFonts w:ascii="Arial" w:hAnsi="Arial" w:cs="Arial"/>
          <w:sz w:val="22"/>
          <w:szCs w:val="22"/>
        </w:rPr>
        <w:t xml:space="preserve">Barker and </w:t>
      </w:r>
      <w:proofErr w:type="spellStart"/>
      <w:r w:rsidRPr="00B552B9">
        <w:rPr>
          <w:rFonts w:ascii="Arial" w:hAnsi="Arial" w:cs="Arial"/>
          <w:sz w:val="22"/>
          <w:szCs w:val="22"/>
        </w:rPr>
        <w:t>Gossman</w:t>
      </w:r>
      <w:proofErr w:type="spellEnd"/>
      <w:r w:rsidRPr="00B552B9">
        <w:rPr>
          <w:rFonts w:ascii="Arial" w:hAnsi="Arial" w:cs="Arial"/>
          <w:sz w:val="22"/>
          <w:szCs w:val="22"/>
        </w:rPr>
        <w:t xml:space="preserve"> (2013) described the learning impact of VLEs from the perspective of students in an article. They argue that VLE has a good influence on learners since the VLE approach gives learners power over the learning process (Henderson, 2003). Unlike traditional learning methods in which students are directed by teachers and </w:t>
      </w:r>
      <w:proofErr w:type="gramStart"/>
      <w:r w:rsidRPr="00B552B9">
        <w:rPr>
          <w:rFonts w:ascii="Arial" w:hAnsi="Arial" w:cs="Arial"/>
          <w:sz w:val="22"/>
          <w:szCs w:val="22"/>
        </w:rPr>
        <w:t>the majority of</w:t>
      </w:r>
      <w:proofErr w:type="gramEnd"/>
      <w:r w:rsidRPr="00B552B9">
        <w:rPr>
          <w:rFonts w:ascii="Arial" w:hAnsi="Arial" w:cs="Arial"/>
          <w:sz w:val="22"/>
          <w:szCs w:val="22"/>
        </w:rPr>
        <w:t xml:space="preserve"> the guidelines are given in a classroom setting, where students are required to attend classes, submit </w:t>
      </w:r>
      <w:r w:rsidRPr="00B552B9">
        <w:rPr>
          <w:rFonts w:ascii="Arial" w:hAnsi="Arial" w:cs="Arial"/>
          <w:sz w:val="22"/>
          <w:szCs w:val="22"/>
        </w:rPr>
        <w:lastRenderedPageBreak/>
        <w:t>assignments, and participate in exams at a specific time, VLE provides students with more independent learning opportunities. They can use VLE to attend courses from home, watch video lessons, and take online examinations. According to the study, if students take responsibility for their own learning, VLE will certainly have such a beneficial influence on the learning process (</w:t>
      </w:r>
      <w:proofErr w:type="spellStart"/>
      <w:r w:rsidRPr="00B552B9">
        <w:rPr>
          <w:rFonts w:ascii="Arial" w:hAnsi="Arial" w:cs="Arial"/>
          <w:sz w:val="22"/>
          <w:szCs w:val="22"/>
        </w:rPr>
        <w:t>Keppell</w:t>
      </w:r>
      <w:proofErr w:type="spellEnd"/>
      <w:r w:rsidRPr="00B552B9">
        <w:rPr>
          <w:rFonts w:ascii="Arial" w:hAnsi="Arial" w:cs="Arial"/>
          <w:sz w:val="22"/>
          <w:szCs w:val="22"/>
        </w:rPr>
        <w:t xml:space="preserve"> et al., 2014)</w:t>
      </w:r>
    </w:p>
    <w:p w14:paraId="66BCCA31" w14:textId="76E5DADB" w:rsidR="00F337F3" w:rsidRPr="00B552B9" w:rsidRDefault="005052D1" w:rsidP="00B552B9">
      <w:pPr>
        <w:autoSpaceDE w:val="0"/>
        <w:autoSpaceDN w:val="0"/>
        <w:adjustRightInd w:val="0"/>
        <w:spacing w:line="360" w:lineRule="auto"/>
        <w:jc w:val="both"/>
        <w:rPr>
          <w:rFonts w:ascii="Arial" w:hAnsi="Arial" w:cs="Arial"/>
          <w:sz w:val="22"/>
          <w:szCs w:val="22"/>
        </w:rPr>
      </w:pPr>
      <w:r w:rsidRPr="00B552B9">
        <w:rPr>
          <w:rFonts w:ascii="Arial" w:hAnsi="Arial" w:cs="Arial"/>
          <w:sz w:val="22"/>
          <w:szCs w:val="22"/>
        </w:rPr>
        <w:t xml:space="preserve">Based on the historical literary works on the virtual learning environment, </w:t>
      </w:r>
      <w:proofErr w:type="gramStart"/>
      <w:r w:rsidRPr="00B552B9">
        <w:rPr>
          <w:rFonts w:ascii="Arial" w:hAnsi="Arial" w:cs="Arial"/>
          <w:sz w:val="22"/>
          <w:szCs w:val="22"/>
        </w:rPr>
        <w:t>it is clear that there</w:t>
      </w:r>
      <w:proofErr w:type="gramEnd"/>
      <w:r w:rsidRPr="00B552B9">
        <w:rPr>
          <w:rFonts w:ascii="Arial" w:hAnsi="Arial" w:cs="Arial"/>
          <w:sz w:val="22"/>
          <w:szCs w:val="22"/>
        </w:rPr>
        <w:t xml:space="preserve"> are several variables at work to determine the success of the VLE in fulfilling its intended goal and objectives.</w:t>
      </w:r>
    </w:p>
    <w:p w14:paraId="0A6A8FFB" w14:textId="22CB27C7" w:rsidR="00F337F3" w:rsidRPr="00B552B9" w:rsidRDefault="00AE0DD0" w:rsidP="00B552B9">
      <w:pPr>
        <w:pStyle w:val="Heading1"/>
        <w:spacing w:line="360" w:lineRule="auto"/>
        <w:rPr>
          <w:rFonts w:ascii="Arial" w:hAnsi="Arial" w:cs="Arial"/>
          <w:sz w:val="22"/>
          <w:szCs w:val="22"/>
        </w:rPr>
      </w:pPr>
      <w:bookmarkStart w:id="6" w:name="_Toc81841586"/>
      <w:r w:rsidRPr="00B552B9">
        <w:rPr>
          <w:rFonts w:ascii="Arial" w:hAnsi="Arial" w:cs="Arial"/>
          <w:sz w:val="22"/>
          <w:szCs w:val="22"/>
        </w:rPr>
        <w:t>Research</w:t>
      </w:r>
      <w:r w:rsidR="00F337F3" w:rsidRPr="00B552B9">
        <w:rPr>
          <w:rFonts w:ascii="Arial" w:hAnsi="Arial" w:cs="Arial"/>
          <w:sz w:val="22"/>
          <w:szCs w:val="22"/>
        </w:rPr>
        <w:t xml:space="preserve"> methodology</w:t>
      </w:r>
      <w:bookmarkEnd w:id="6"/>
    </w:p>
    <w:p w14:paraId="19E2DD6F" w14:textId="1833B2AA" w:rsidR="00F337F3" w:rsidRPr="00B552B9" w:rsidRDefault="007F10E4" w:rsidP="00B552B9">
      <w:pPr>
        <w:spacing w:line="360" w:lineRule="auto"/>
        <w:rPr>
          <w:rFonts w:ascii="Arial" w:hAnsi="Arial" w:cs="Arial"/>
          <w:sz w:val="22"/>
          <w:szCs w:val="22"/>
        </w:rPr>
      </w:pPr>
      <w:r w:rsidRPr="00B552B9">
        <w:rPr>
          <w:rFonts w:ascii="Arial" w:hAnsi="Arial" w:cs="Arial"/>
          <w:sz w:val="22"/>
          <w:szCs w:val="22"/>
        </w:rPr>
        <w:t xml:space="preserve">Methodology for research is the development, collection, and analysis of empirical or secondary data to conclude study on a specific subject (Goddard &amp; Melville, 2011). In this study, the objective is to assess the </w:t>
      </w:r>
      <w:r w:rsidR="003D1E2D" w:rsidRPr="00B552B9">
        <w:rPr>
          <w:rFonts w:ascii="Arial" w:hAnsi="Arial" w:cs="Arial"/>
          <w:sz w:val="22"/>
          <w:szCs w:val="22"/>
        </w:rPr>
        <w:t>impact</w:t>
      </w:r>
      <w:r w:rsidRPr="00B552B9">
        <w:rPr>
          <w:rFonts w:ascii="Arial" w:hAnsi="Arial" w:cs="Arial"/>
          <w:sz w:val="22"/>
          <w:szCs w:val="22"/>
        </w:rPr>
        <w:t xml:space="preserve"> of VLE on the experience of students. This study is carried out with a hybrid method, combining qualitative and quantitative. Graphs, </w:t>
      </w:r>
      <w:proofErr w:type="gramStart"/>
      <w:r w:rsidRPr="00B552B9">
        <w:rPr>
          <w:rFonts w:ascii="Arial" w:hAnsi="Arial" w:cs="Arial"/>
          <w:sz w:val="22"/>
          <w:szCs w:val="22"/>
        </w:rPr>
        <w:t>diagrams</w:t>
      </w:r>
      <w:proofErr w:type="gramEnd"/>
      <w:r w:rsidRPr="00B552B9">
        <w:rPr>
          <w:rFonts w:ascii="Arial" w:hAnsi="Arial" w:cs="Arial"/>
          <w:sz w:val="22"/>
          <w:szCs w:val="22"/>
        </w:rPr>
        <w:t xml:space="preserve"> and tables using the MS Excel data collected will be formulated.</w:t>
      </w:r>
    </w:p>
    <w:p w14:paraId="04C5189C" w14:textId="2F2FE6CE" w:rsidR="00F337F3" w:rsidRPr="00B552B9" w:rsidRDefault="00F337F3" w:rsidP="00B552B9">
      <w:pPr>
        <w:pStyle w:val="Heading2"/>
        <w:spacing w:line="360" w:lineRule="auto"/>
        <w:rPr>
          <w:rFonts w:ascii="Arial" w:hAnsi="Arial" w:cs="Arial"/>
          <w:sz w:val="22"/>
          <w:szCs w:val="22"/>
        </w:rPr>
      </w:pPr>
      <w:bookmarkStart w:id="7" w:name="_Toc81841587"/>
      <w:r w:rsidRPr="00B552B9">
        <w:rPr>
          <w:rFonts w:ascii="Arial" w:hAnsi="Arial" w:cs="Arial"/>
          <w:sz w:val="22"/>
          <w:szCs w:val="22"/>
        </w:rPr>
        <w:t>Sources of data</w:t>
      </w:r>
      <w:bookmarkEnd w:id="7"/>
    </w:p>
    <w:p w14:paraId="5BB648B2" w14:textId="77C2A9C5" w:rsidR="007F10E4" w:rsidRPr="00B552B9" w:rsidRDefault="007F10E4" w:rsidP="00B552B9">
      <w:pPr>
        <w:spacing w:line="360" w:lineRule="auto"/>
        <w:rPr>
          <w:rFonts w:ascii="Arial" w:hAnsi="Arial" w:cs="Arial"/>
          <w:sz w:val="22"/>
          <w:szCs w:val="22"/>
        </w:rPr>
      </w:pPr>
      <w:proofErr w:type="gramStart"/>
      <w:r w:rsidRPr="00B552B9">
        <w:rPr>
          <w:rFonts w:ascii="Arial" w:hAnsi="Arial" w:cs="Arial"/>
          <w:sz w:val="22"/>
          <w:szCs w:val="22"/>
        </w:rPr>
        <w:t>In order to</w:t>
      </w:r>
      <w:proofErr w:type="gramEnd"/>
      <w:r w:rsidRPr="00B552B9">
        <w:rPr>
          <w:rFonts w:ascii="Arial" w:hAnsi="Arial" w:cs="Arial"/>
          <w:sz w:val="22"/>
          <w:szCs w:val="22"/>
        </w:rPr>
        <w:t xml:space="preserve"> conclude on the influence of VLE, </w:t>
      </w:r>
      <w:r w:rsidRPr="00B552B9">
        <w:rPr>
          <w:rFonts w:ascii="Arial" w:hAnsi="Arial" w:cs="Arial"/>
          <w:sz w:val="22"/>
          <w:szCs w:val="22"/>
        </w:rPr>
        <w:t>primary</w:t>
      </w:r>
      <w:r w:rsidRPr="00B552B9">
        <w:rPr>
          <w:rFonts w:ascii="Arial" w:hAnsi="Arial" w:cs="Arial"/>
          <w:sz w:val="22"/>
          <w:szCs w:val="22"/>
        </w:rPr>
        <w:t xml:space="preserve"> and secondary sources of data are considered. The students of Trinity Saint David London Campus of Wales University performed a digital survey. In the revised literature, secondary data have been obtained. A questionnaire with </w:t>
      </w:r>
      <w:r w:rsidR="005052D1" w:rsidRPr="00B552B9">
        <w:rPr>
          <w:rFonts w:ascii="Arial" w:hAnsi="Arial" w:cs="Arial"/>
          <w:sz w:val="22"/>
          <w:szCs w:val="22"/>
        </w:rPr>
        <w:t>2</w:t>
      </w:r>
      <w:r w:rsidRPr="00B552B9">
        <w:rPr>
          <w:rFonts w:ascii="Arial" w:hAnsi="Arial" w:cs="Arial"/>
          <w:sz w:val="22"/>
          <w:szCs w:val="22"/>
        </w:rPr>
        <w:t xml:space="preserve">1 questions collected primary data. The questions </w:t>
      </w:r>
      <w:r w:rsidRPr="00B552B9">
        <w:rPr>
          <w:rFonts w:ascii="Arial" w:hAnsi="Arial" w:cs="Arial"/>
          <w:sz w:val="22"/>
          <w:szCs w:val="22"/>
        </w:rPr>
        <w:t xml:space="preserve">used </w:t>
      </w:r>
      <w:r w:rsidRPr="00B552B9">
        <w:rPr>
          <w:rFonts w:ascii="Arial" w:hAnsi="Arial" w:cs="Arial"/>
          <w:sz w:val="22"/>
          <w:szCs w:val="22"/>
        </w:rPr>
        <w:t xml:space="preserve">were </w:t>
      </w:r>
      <w:r w:rsidRPr="00B552B9">
        <w:rPr>
          <w:rFonts w:ascii="Arial" w:hAnsi="Arial" w:cs="Arial"/>
          <w:sz w:val="22"/>
          <w:szCs w:val="22"/>
        </w:rPr>
        <w:t>different type of answer</w:t>
      </w:r>
      <w:r w:rsidRPr="00B552B9">
        <w:rPr>
          <w:rFonts w:ascii="Arial" w:hAnsi="Arial" w:cs="Arial"/>
          <w:sz w:val="22"/>
          <w:szCs w:val="22"/>
        </w:rPr>
        <w:t>.</w:t>
      </w:r>
    </w:p>
    <w:p w14:paraId="71C3C3DC" w14:textId="0030FAF3" w:rsidR="00F337F3" w:rsidRPr="00B552B9" w:rsidRDefault="00F337F3" w:rsidP="00B552B9">
      <w:pPr>
        <w:pStyle w:val="Heading2"/>
        <w:spacing w:line="360" w:lineRule="auto"/>
        <w:rPr>
          <w:rFonts w:ascii="Arial" w:hAnsi="Arial" w:cs="Arial"/>
          <w:sz w:val="22"/>
          <w:szCs w:val="22"/>
        </w:rPr>
      </w:pPr>
      <w:bookmarkStart w:id="8" w:name="_Toc81841588"/>
      <w:r w:rsidRPr="00B552B9">
        <w:rPr>
          <w:rFonts w:ascii="Arial" w:hAnsi="Arial" w:cs="Arial"/>
          <w:sz w:val="22"/>
          <w:szCs w:val="22"/>
        </w:rPr>
        <w:t>Sampling</w:t>
      </w:r>
      <w:bookmarkEnd w:id="8"/>
      <w:r w:rsidRPr="00B552B9">
        <w:rPr>
          <w:rFonts w:ascii="Arial" w:hAnsi="Arial" w:cs="Arial"/>
          <w:sz w:val="22"/>
          <w:szCs w:val="22"/>
        </w:rPr>
        <w:t xml:space="preserve"> </w:t>
      </w:r>
    </w:p>
    <w:p w14:paraId="7217DF44" w14:textId="7A3706EF" w:rsidR="007F10E4" w:rsidRPr="00B552B9" w:rsidRDefault="007F10E4" w:rsidP="00B552B9">
      <w:pPr>
        <w:spacing w:line="360" w:lineRule="auto"/>
        <w:rPr>
          <w:rFonts w:ascii="Arial" w:hAnsi="Arial" w:cs="Arial"/>
          <w:sz w:val="22"/>
          <w:szCs w:val="22"/>
        </w:rPr>
      </w:pPr>
      <w:r w:rsidRPr="00B552B9">
        <w:rPr>
          <w:rFonts w:ascii="Arial" w:hAnsi="Arial" w:cs="Arial"/>
          <w:sz w:val="22"/>
          <w:szCs w:val="22"/>
        </w:rPr>
        <w:t>10</w:t>
      </w:r>
      <w:r w:rsidRPr="00B552B9">
        <w:rPr>
          <w:rFonts w:ascii="Arial" w:hAnsi="Arial" w:cs="Arial"/>
          <w:sz w:val="22"/>
          <w:szCs w:val="22"/>
        </w:rPr>
        <w:t xml:space="preserve"> students were selected who took part in the survey using a non-probabilistic convenient sampling technique. Due to the condition of COVID-19, it was difficult to contact students, the reason for adopting this sample approach. A convenient sample of individuals accessible during the study was therefore used.</w:t>
      </w:r>
    </w:p>
    <w:p w14:paraId="5B9752F3" w14:textId="173138AB" w:rsidR="00F337F3" w:rsidRPr="00B552B9" w:rsidRDefault="00F337F3" w:rsidP="00B552B9">
      <w:pPr>
        <w:pStyle w:val="Heading2"/>
        <w:spacing w:line="360" w:lineRule="auto"/>
        <w:rPr>
          <w:rFonts w:ascii="Arial" w:hAnsi="Arial" w:cs="Arial"/>
          <w:sz w:val="22"/>
          <w:szCs w:val="22"/>
        </w:rPr>
      </w:pPr>
      <w:bookmarkStart w:id="9" w:name="_Toc81841589"/>
      <w:r w:rsidRPr="00B552B9">
        <w:rPr>
          <w:rFonts w:ascii="Arial" w:hAnsi="Arial" w:cs="Arial"/>
          <w:sz w:val="22"/>
          <w:szCs w:val="22"/>
        </w:rPr>
        <w:t>Limitations</w:t>
      </w:r>
      <w:bookmarkEnd w:id="9"/>
    </w:p>
    <w:p w14:paraId="5657BE2E" w14:textId="66C1B244" w:rsidR="00667E99" w:rsidRPr="00B552B9" w:rsidRDefault="00667E99" w:rsidP="00B552B9">
      <w:pPr>
        <w:spacing w:line="360" w:lineRule="auto"/>
        <w:rPr>
          <w:rFonts w:ascii="Arial" w:hAnsi="Arial" w:cs="Arial"/>
          <w:sz w:val="22"/>
          <w:szCs w:val="22"/>
        </w:rPr>
      </w:pPr>
      <w:r w:rsidRPr="00B552B9">
        <w:rPr>
          <w:rFonts w:ascii="Arial" w:hAnsi="Arial" w:cs="Arial"/>
          <w:sz w:val="22"/>
          <w:szCs w:val="22"/>
        </w:rPr>
        <w:t>Because of the pandemic, an interview could not be conducted face to face that would have provided this study more insights. Another constraint is that a postal poll cannot explain research in depth. On the other hand, respondents may just complete the questionnaire to demonstrate that they participated in the survey. Not all participants' answers may represent the entire truth of VLE's influence.</w:t>
      </w:r>
    </w:p>
    <w:p w14:paraId="2FE0C4A7" w14:textId="5CE50E5D" w:rsidR="00AE0DD0" w:rsidRPr="00B552B9" w:rsidRDefault="00AE0DD0" w:rsidP="00B552B9">
      <w:pPr>
        <w:spacing w:line="360" w:lineRule="auto"/>
        <w:rPr>
          <w:rFonts w:ascii="Arial" w:hAnsi="Arial" w:cs="Arial"/>
          <w:sz w:val="22"/>
          <w:szCs w:val="22"/>
        </w:rPr>
      </w:pPr>
    </w:p>
    <w:p w14:paraId="5A64DB80" w14:textId="6B09F2E6" w:rsidR="00AE0DD0" w:rsidRDefault="00AE0DD0" w:rsidP="00B552B9">
      <w:pPr>
        <w:spacing w:line="360" w:lineRule="auto"/>
        <w:rPr>
          <w:rFonts w:ascii="Arial" w:hAnsi="Arial" w:cs="Arial"/>
          <w:sz w:val="22"/>
          <w:szCs w:val="22"/>
        </w:rPr>
      </w:pPr>
    </w:p>
    <w:p w14:paraId="77B85EC2" w14:textId="77777777" w:rsidR="00B552B9" w:rsidRPr="00B552B9" w:rsidRDefault="00B552B9" w:rsidP="00B552B9">
      <w:pPr>
        <w:spacing w:line="360" w:lineRule="auto"/>
        <w:rPr>
          <w:rFonts w:ascii="Arial" w:hAnsi="Arial" w:cs="Arial"/>
          <w:sz w:val="22"/>
          <w:szCs w:val="22"/>
        </w:rPr>
      </w:pPr>
    </w:p>
    <w:p w14:paraId="259A46A2" w14:textId="5C9D87B2" w:rsidR="00F337F3" w:rsidRPr="00B552B9" w:rsidRDefault="00F337F3" w:rsidP="00B552B9">
      <w:pPr>
        <w:pStyle w:val="Heading1"/>
        <w:spacing w:line="360" w:lineRule="auto"/>
        <w:rPr>
          <w:rFonts w:ascii="Arial" w:hAnsi="Arial" w:cs="Arial"/>
          <w:sz w:val="22"/>
          <w:szCs w:val="22"/>
        </w:rPr>
      </w:pPr>
      <w:bookmarkStart w:id="10" w:name="_Toc81841590"/>
      <w:r w:rsidRPr="00B552B9">
        <w:rPr>
          <w:rFonts w:ascii="Arial" w:hAnsi="Arial" w:cs="Arial"/>
          <w:sz w:val="22"/>
          <w:szCs w:val="22"/>
        </w:rPr>
        <w:lastRenderedPageBreak/>
        <w:t xml:space="preserve">Data </w:t>
      </w:r>
      <w:r w:rsidR="0048764F" w:rsidRPr="00B552B9">
        <w:rPr>
          <w:rFonts w:ascii="Arial" w:hAnsi="Arial" w:cs="Arial"/>
          <w:sz w:val="22"/>
          <w:szCs w:val="22"/>
        </w:rPr>
        <w:t>presentation and analysis</w:t>
      </w:r>
      <w:bookmarkEnd w:id="10"/>
    </w:p>
    <w:p w14:paraId="226BB253" w14:textId="18A4DAE5" w:rsidR="00D475CC" w:rsidRPr="00B552B9" w:rsidRDefault="00D475CC" w:rsidP="00B552B9">
      <w:pPr>
        <w:spacing w:line="360" w:lineRule="auto"/>
        <w:rPr>
          <w:rFonts w:ascii="Arial" w:hAnsi="Arial" w:cs="Arial"/>
          <w:sz w:val="22"/>
          <w:szCs w:val="22"/>
        </w:rPr>
      </w:pPr>
    </w:p>
    <w:p w14:paraId="076E3446" w14:textId="29D813EF" w:rsidR="00D475CC" w:rsidRPr="00B552B9" w:rsidRDefault="00D475CC" w:rsidP="00B552B9">
      <w:pPr>
        <w:spacing w:line="360" w:lineRule="auto"/>
        <w:rPr>
          <w:rFonts w:ascii="Arial" w:hAnsi="Arial" w:cs="Arial"/>
          <w:sz w:val="22"/>
          <w:szCs w:val="22"/>
        </w:rPr>
      </w:pPr>
    </w:p>
    <w:p w14:paraId="61817BA2" w14:textId="758FBC71" w:rsidR="00D475CC" w:rsidRPr="00B552B9" w:rsidRDefault="003F5FAD" w:rsidP="00B552B9">
      <w:pPr>
        <w:spacing w:line="360" w:lineRule="auto"/>
        <w:jc w:val="center"/>
        <w:rPr>
          <w:rFonts w:ascii="Arial" w:hAnsi="Arial" w:cs="Arial"/>
          <w:sz w:val="22"/>
          <w:szCs w:val="22"/>
        </w:rPr>
      </w:pPr>
      <w:r w:rsidRPr="00B552B9">
        <w:rPr>
          <w:rFonts w:ascii="Arial" w:hAnsi="Arial" w:cs="Arial"/>
          <w:noProof/>
          <w:sz w:val="22"/>
          <w:szCs w:val="22"/>
        </w:rPr>
        <w:drawing>
          <wp:inline distT="0" distB="0" distL="0" distR="0" wp14:anchorId="6B0598A4" wp14:editId="6287CC81">
            <wp:extent cx="5486400" cy="2957209"/>
            <wp:effectExtent l="0" t="0" r="12700" b="14605"/>
            <wp:docPr id="3" name="Chart 3">
              <a:extLst xmlns:a="http://schemas.openxmlformats.org/drawingml/2006/main">
                <a:ext uri="{FF2B5EF4-FFF2-40B4-BE49-F238E27FC236}">
                  <a16:creationId xmlns:a16="http://schemas.microsoft.com/office/drawing/2014/main" id="{2CE6AD7D-1F44-FF4C-A168-AD3533807F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00B552B9">
        <w:rPr>
          <w:rFonts w:ascii="Arial" w:hAnsi="Arial" w:cs="Arial"/>
          <w:noProof/>
          <w:sz w:val="22"/>
          <w:szCs w:val="22"/>
        </w:rPr>
        <w:t xml:space="preserve"> </w:t>
      </w:r>
    </w:p>
    <w:p w14:paraId="1BECE78F" w14:textId="38DD405F" w:rsidR="00D157F0" w:rsidRPr="00B552B9" w:rsidRDefault="00D157F0" w:rsidP="00B552B9">
      <w:pPr>
        <w:spacing w:line="360" w:lineRule="auto"/>
        <w:jc w:val="center"/>
        <w:rPr>
          <w:rFonts w:ascii="Arial" w:hAnsi="Arial" w:cs="Arial"/>
          <w:sz w:val="22"/>
          <w:szCs w:val="22"/>
        </w:rPr>
      </w:pPr>
      <w:r w:rsidRPr="00B552B9">
        <w:rPr>
          <w:rFonts w:ascii="Arial" w:hAnsi="Arial" w:cs="Arial"/>
          <w:sz w:val="22"/>
          <w:szCs w:val="22"/>
        </w:rPr>
        <w:t xml:space="preserve">Figure 1: </w:t>
      </w:r>
      <w:r w:rsidR="00000748" w:rsidRPr="00B552B9">
        <w:rPr>
          <w:rFonts w:ascii="Arial" w:hAnsi="Arial" w:cs="Arial"/>
          <w:sz w:val="22"/>
          <w:szCs w:val="22"/>
        </w:rPr>
        <w:t>Respondent’s</w:t>
      </w:r>
      <w:r w:rsidRPr="00B552B9">
        <w:rPr>
          <w:rFonts w:ascii="Arial" w:hAnsi="Arial" w:cs="Arial"/>
          <w:sz w:val="22"/>
          <w:szCs w:val="22"/>
        </w:rPr>
        <w:t xml:space="preserve"> </w:t>
      </w:r>
      <w:r w:rsidR="003F5FAD" w:rsidRPr="00B552B9">
        <w:rPr>
          <w:rFonts w:ascii="Arial" w:hAnsi="Arial" w:cs="Arial"/>
          <w:sz w:val="22"/>
          <w:szCs w:val="22"/>
        </w:rPr>
        <w:t>age and gender.</w:t>
      </w:r>
    </w:p>
    <w:p w14:paraId="336778A3" w14:textId="77777777" w:rsidR="00D475CC" w:rsidRPr="00B552B9" w:rsidRDefault="00D475CC" w:rsidP="00B552B9">
      <w:pPr>
        <w:spacing w:line="360" w:lineRule="auto"/>
        <w:rPr>
          <w:rFonts w:ascii="Arial" w:hAnsi="Arial" w:cs="Arial"/>
          <w:sz w:val="22"/>
          <w:szCs w:val="22"/>
        </w:rPr>
      </w:pPr>
    </w:p>
    <w:p w14:paraId="356F006A" w14:textId="0424B2C1" w:rsidR="00000748" w:rsidRPr="00B552B9" w:rsidRDefault="00E41005" w:rsidP="00B552B9">
      <w:pPr>
        <w:spacing w:line="360" w:lineRule="auto"/>
        <w:rPr>
          <w:rFonts w:ascii="Arial" w:hAnsi="Arial" w:cs="Arial"/>
          <w:sz w:val="22"/>
          <w:szCs w:val="22"/>
        </w:rPr>
      </w:pPr>
      <w:r w:rsidRPr="00B552B9">
        <w:rPr>
          <w:rFonts w:ascii="Arial" w:hAnsi="Arial" w:cs="Arial"/>
          <w:sz w:val="22"/>
          <w:szCs w:val="22"/>
        </w:rPr>
        <w:t>We can observe from the chart above that most of the responses (90%) are female, just (10%) are male, and we can deduce that female participants in the learning environment are more likely. Although the VLE idea was introduced a decade ago</w:t>
      </w:r>
      <w:r w:rsidRPr="00B552B9">
        <w:rPr>
          <w:rFonts w:ascii="Arial" w:hAnsi="Arial" w:cs="Arial"/>
          <w:sz w:val="22"/>
          <w:szCs w:val="22"/>
        </w:rPr>
        <w:t>,</w:t>
      </w:r>
      <w:r w:rsidRPr="00B552B9">
        <w:rPr>
          <w:rFonts w:ascii="Arial" w:hAnsi="Arial" w:cs="Arial"/>
          <w:sz w:val="22"/>
          <w:szCs w:val="22"/>
        </w:rPr>
        <w:t xml:space="preserve"> </w:t>
      </w:r>
      <w:r w:rsidRPr="00B552B9">
        <w:rPr>
          <w:rFonts w:ascii="Arial" w:hAnsi="Arial" w:cs="Arial"/>
          <w:sz w:val="22"/>
          <w:szCs w:val="22"/>
        </w:rPr>
        <w:t>t</w:t>
      </w:r>
      <w:r w:rsidRPr="00B552B9">
        <w:rPr>
          <w:rFonts w:ascii="Arial" w:hAnsi="Arial" w:cs="Arial"/>
          <w:sz w:val="22"/>
          <w:szCs w:val="22"/>
        </w:rPr>
        <w:t>he relevance of VLE</w:t>
      </w:r>
      <w:r w:rsidRPr="00B552B9">
        <w:rPr>
          <w:rFonts w:ascii="Arial" w:hAnsi="Arial" w:cs="Arial"/>
          <w:sz w:val="22"/>
          <w:szCs w:val="22"/>
        </w:rPr>
        <w:t xml:space="preserve"> during the </w:t>
      </w:r>
      <w:r w:rsidRPr="00B552B9">
        <w:rPr>
          <w:rFonts w:ascii="Arial" w:hAnsi="Arial" w:cs="Arial"/>
          <w:sz w:val="22"/>
          <w:szCs w:val="22"/>
        </w:rPr>
        <w:t>pandemic</w:t>
      </w:r>
      <w:r w:rsidRPr="00B552B9">
        <w:rPr>
          <w:rFonts w:ascii="Arial" w:hAnsi="Arial" w:cs="Arial"/>
          <w:sz w:val="22"/>
          <w:szCs w:val="22"/>
        </w:rPr>
        <w:t xml:space="preserve"> was </w:t>
      </w:r>
      <w:proofErr w:type="gramStart"/>
      <w:r w:rsidRPr="00B552B9">
        <w:rPr>
          <w:rFonts w:ascii="Arial" w:hAnsi="Arial" w:cs="Arial"/>
          <w:sz w:val="22"/>
          <w:szCs w:val="22"/>
        </w:rPr>
        <w:t>really essential</w:t>
      </w:r>
      <w:proofErr w:type="gramEnd"/>
      <w:r w:rsidRPr="00B552B9">
        <w:rPr>
          <w:rFonts w:ascii="Arial" w:hAnsi="Arial" w:cs="Arial"/>
          <w:sz w:val="22"/>
          <w:szCs w:val="22"/>
        </w:rPr>
        <w:t xml:space="preserve"> for both instructors and students to take part in courses more </w:t>
      </w:r>
      <w:r w:rsidR="008B3376" w:rsidRPr="00B552B9">
        <w:rPr>
          <w:rFonts w:ascii="Arial" w:hAnsi="Arial" w:cs="Arial"/>
          <w:sz w:val="22"/>
          <w:szCs w:val="22"/>
        </w:rPr>
        <w:t xml:space="preserve">now </w:t>
      </w:r>
      <w:r w:rsidRPr="00B552B9">
        <w:rPr>
          <w:rFonts w:ascii="Arial" w:hAnsi="Arial" w:cs="Arial"/>
          <w:sz w:val="22"/>
          <w:szCs w:val="22"/>
        </w:rPr>
        <w:t>than ever since it is not safe</w:t>
      </w:r>
      <w:r w:rsidRPr="00B552B9">
        <w:rPr>
          <w:rFonts w:ascii="Arial" w:hAnsi="Arial" w:cs="Arial"/>
          <w:sz w:val="22"/>
          <w:szCs w:val="22"/>
        </w:rPr>
        <w:t>.</w:t>
      </w:r>
    </w:p>
    <w:p w14:paraId="0EEA57FB" w14:textId="4F3DDEB2" w:rsidR="00884237" w:rsidRPr="00B552B9" w:rsidRDefault="00884237" w:rsidP="00B552B9">
      <w:pPr>
        <w:spacing w:line="360" w:lineRule="auto"/>
        <w:rPr>
          <w:rFonts w:ascii="Arial" w:hAnsi="Arial" w:cs="Arial"/>
          <w:sz w:val="22"/>
          <w:szCs w:val="22"/>
        </w:rPr>
      </w:pPr>
    </w:p>
    <w:p w14:paraId="13953A71" w14:textId="615F382A" w:rsidR="00884237" w:rsidRPr="00B552B9" w:rsidRDefault="00884237" w:rsidP="00B552B9">
      <w:pPr>
        <w:spacing w:line="360" w:lineRule="auto"/>
        <w:jc w:val="center"/>
        <w:rPr>
          <w:rFonts w:ascii="Arial" w:hAnsi="Arial" w:cs="Arial"/>
          <w:sz w:val="22"/>
          <w:szCs w:val="22"/>
        </w:rPr>
      </w:pPr>
      <w:r w:rsidRPr="00B552B9">
        <w:rPr>
          <w:rFonts w:ascii="Arial" w:hAnsi="Arial" w:cs="Arial"/>
          <w:noProof/>
          <w:sz w:val="22"/>
          <w:szCs w:val="22"/>
        </w:rPr>
        <w:drawing>
          <wp:inline distT="0" distB="0" distL="0" distR="0" wp14:anchorId="1CFA89C3" wp14:editId="11F869C2">
            <wp:extent cx="5731510" cy="1643974"/>
            <wp:effectExtent l="0" t="0" r="8890" b="7620"/>
            <wp:docPr id="14" name="Chart 14">
              <a:extLst xmlns:a="http://schemas.openxmlformats.org/drawingml/2006/main">
                <a:ext uri="{FF2B5EF4-FFF2-40B4-BE49-F238E27FC236}">
                  <a16:creationId xmlns:a16="http://schemas.microsoft.com/office/drawing/2014/main" id="{4A74E2E2-5BD0-C14D-8E4E-624BF501B9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4D50820" w14:textId="15DF57CF" w:rsidR="003D1E2D" w:rsidRPr="00B552B9" w:rsidRDefault="00884237" w:rsidP="00B552B9">
      <w:pPr>
        <w:spacing w:line="360" w:lineRule="auto"/>
        <w:jc w:val="center"/>
        <w:rPr>
          <w:rFonts w:ascii="Arial" w:hAnsi="Arial" w:cs="Arial"/>
          <w:sz w:val="22"/>
          <w:szCs w:val="22"/>
        </w:rPr>
      </w:pPr>
      <w:r w:rsidRPr="00B552B9">
        <w:rPr>
          <w:rFonts w:ascii="Arial" w:hAnsi="Arial" w:cs="Arial"/>
          <w:sz w:val="22"/>
          <w:szCs w:val="22"/>
        </w:rPr>
        <w:t>Figure 2: How you find it to use VLE?</w:t>
      </w:r>
    </w:p>
    <w:p w14:paraId="343851E1" w14:textId="77777777" w:rsidR="003D1E2D" w:rsidRPr="00B552B9" w:rsidRDefault="003D1E2D" w:rsidP="00B552B9">
      <w:pPr>
        <w:spacing w:line="360" w:lineRule="auto"/>
        <w:jc w:val="center"/>
        <w:rPr>
          <w:rFonts w:ascii="Arial" w:hAnsi="Arial" w:cs="Arial"/>
          <w:sz w:val="22"/>
          <w:szCs w:val="22"/>
        </w:rPr>
      </w:pPr>
    </w:p>
    <w:p w14:paraId="559464EB" w14:textId="77777777" w:rsidR="003D1E2D" w:rsidRPr="00B552B9" w:rsidRDefault="003D1E2D" w:rsidP="00B552B9">
      <w:pPr>
        <w:spacing w:line="360" w:lineRule="auto"/>
        <w:rPr>
          <w:rFonts w:ascii="Arial" w:hAnsi="Arial" w:cs="Arial"/>
          <w:sz w:val="22"/>
          <w:szCs w:val="22"/>
        </w:rPr>
      </w:pPr>
      <w:r w:rsidRPr="00B552B9">
        <w:rPr>
          <w:rFonts w:ascii="Arial" w:hAnsi="Arial" w:cs="Arial"/>
          <w:sz w:val="22"/>
          <w:szCs w:val="22"/>
        </w:rPr>
        <w:t xml:space="preserve">Eight out of ten respondents said it was normal to use a virtual learning environment. Only two individuals claimed it was an easy VLE. It implies that the study's findings reflect students' experiences with VLE. </w:t>
      </w:r>
    </w:p>
    <w:p w14:paraId="38F06DAE" w14:textId="77777777" w:rsidR="003D1E2D" w:rsidRPr="00B552B9" w:rsidRDefault="003D1E2D" w:rsidP="00B552B9">
      <w:pPr>
        <w:spacing w:line="360" w:lineRule="auto"/>
        <w:rPr>
          <w:rFonts w:ascii="Arial" w:hAnsi="Arial" w:cs="Arial"/>
          <w:sz w:val="22"/>
          <w:szCs w:val="22"/>
        </w:rPr>
      </w:pPr>
    </w:p>
    <w:p w14:paraId="5E41C825" w14:textId="7E5FB23D" w:rsidR="003D1E2D" w:rsidRPr="00B552B9" w:rsidRDefault="003D1E2D" w:rsidP="00B552B9">
      <w:pPr>
        <w:spacing w:line="360" w:lineRule="auto"/>
        <w:rPr>
          <w:rFonts w:ascii="Arial" w:hAnsi="Arial" w:cs="Arial"/>
          <w:sz w:val="22"/>
          <w:szCs w:val="22"/>
        </w:rPr>
      </w:pPr>
      <w:r w:rsidRPr="00B552B9">
        <w:rPr>
          <w:rFonts w:ascii="Arial" w:hAnsi="Arial" w:cs="Arial"/>
          <w:sz w:val="22"/>
          <w:szCs w:val="22"/>
        </w:rPr>
        <w:lastRenderedPageBreak/>
        <w:t>Respondents were then asked if VLE improves the chance to talk outside of class with other students, and 8 of them indicated they agreed or strongly agreed. This made me realise that even if the students aren't meeting each other in class, they are still forming new interactions and friendships. VLE also aids in learning flexibility. 70% of the students agree.</w:t>
      </w:r>
    </w:p>
    <w:p w14:paraId="4B6873CA" w14:textId="77777777" w:rsidR="003D1E2D" w:rsidRPr="00B552B9" w:rsidRDefault="003D1E2D" w:rsidP="00B552B9">
      <w:pPr>
        <w:spacing w:line="360" w:lineRule="auto"/>
        <w:rPr>
          <w:rFonts w:ascii="Arial" w:hAnsi="Arial" w:cs="Arial"/>
          <w:sz w:val="22"/>
          <w:szCs w:val="22"/>
        </w:rPr>
      </w:pPr>
      <w:r w:rsidRPr="00B552B9">
        <w:rPr>
          <w:rFonts w:ascii="Arial" w:hAnsi="Arial" w:cs="Arial"/>
          <w:sz w:val="22"/>
          <w:szCs w:val="22"/>
        </w:rPr>
        <w:t xml:space="preserve">I wanted to know if the lecturer was assisting the students with their needs, and </w:t>
      </w:r>
      <w:proofErr w:type="gramStart"/>
      <w:r w:rsidRPr="00B552B9">
        <w:rPr>
          <w:rFonts w:ascii="Arial" w:hAnsi="Arial" w:cs="Arial"/>
          <w:sz w:val="22"/>
          <w:szCs w:val="22"/>
        </w:rPr>
        <w:t>the majority of</w:t>
      </w:r>
      <w:proofErr w:type="gramEnd"/>
      <w:r w:rsidRPr="00B552B9">
        <w:rPr>
          <w:rFonts w:ascii="Arial" w:hAnsi="Arial" w:cs="Arial"/>
          <w:sz w:val="22"/>
          <w:szCs w:val="22"/>
        </w:rPr>
        <w:t xml:space="preserve"> them, 50%, said yes. Only 10% said they disagreed. </w:t>
      </w:r>
    </w:p>
    <w:p w14:paraId="012EEF4B" w14:textId="77777777" w:rsidR="003D1E2D" w:rsidRPr="00B552B9" w:rsidRDefault="003D1E2D" w:rsidP="00B552B9">
      <w:pPr>
        <w:spacing w:line="360" w:lineRule="auto"/>
        <w:rPr>
          <w:rFonts w:ascii="Arial" w:hAnsi="Arial" w:cs="Arial"/>
          <w:sz w:val="22"/>
          <w:szCs w:val="22"/>
        </w:rPr>
      </w:pPr>
    </w:p>
    <w:p w14:paraId="3845C752" w14:textId="1D6573DF" w:rsidR="003D1E2D" w:rsidRPr="00B552B9" w:rsidRDefault="003D1E2D" w:rsidP="00B552B9">
      <w:pPr>
        <w:spacing w:line="360" w:lineRule="auto"/>
        <w:rPr>
          <w:rFonts w:ascii="Arial" w:hAnsi="Arial" w:cs="Arial"/>
          <w:sz w:val="22"/>
          <w:szCs w:val="22"/>
        </w:rPr>
      </w:pPr>
      <w:r w:rsidRPr="00B552B9">
        <w:rPr>
          <w:rFonts w:ascii="Arial" w:hAnsi="Arial" w:cs="Arial"/>
          <w:sz w:val="22"/>
          <w:szCs w:val="22"/>
        </w:rPr>
        <w:t xml:space="preserve">Eighty percent of students at the University of Wales increased their IT abilities </w:t>
      </w:r>
      <w:proofErr w:type="gramStart"/>
      <w:r w:rsidRPr="00B552B9">
        <w:rPr>
          <w:rFonts w:ascii="Arial" w:hAnsi="Arial" w:cs="Arial"/>
          <w:sz w:val="22"/>
          <w:szCs w:val="22"/>
        </w:rPr>
        <w:t>as a result of</w:t>
      </w:r>
      <w:proofErr w:type="gramEnd"/>
      <w:r w:rsidRPr="00B552B9">
        <w:rPr>
          <w:rFonts w:ascii="Arial" w:hAnsi="Arial" w:cs="Arial"/>
          <w:sz w:val="22"/>
          <w:szCs w:val="22"/>
        </w:rPr>
        <w:t xml:space="preserve"> VLE. Students' learning experiences using VLE might be hampered by a lack of training and support. </w:t>
      </w:r>
      <w:proofErr w:type="gramStart"/>
      <w:r w:rsidRPr="00B552B9">
        <w:rPr>
          <w:rFonts w:ascii="Arial" w:hAnsi="Arial" w:cs="Arial"/>
          <w:sz w:val="22"/>
          <w:szCs w:val="22"/>
        </w:rPr>
        <w:t>It is clear that VLE</w:t>
      </w:r>
      <w:proofErr w:type="gramEnd"/>
      <w:r w:rsidRPr="00B552B9">
        <w:rPr>
          <w:rFonts w:ascii="Arial" w:hAnsi="Arial" w:cs="Arial"/>
          <w:sz w:val="22"/>
          <w:szCs w:val="22"/>
        </w:rPr>
        <w:t xml:space="preserve"> and its consequences for students must be reconsidered. It is not just a matter of downloading study materials, attending video classes, or taking examinations online. It is critical to educate students on how to utilise VLEs properly; otherwise, the entire learning process will suffer.</w:t>
      </w:r>
      <w:r w:rsidRPr="00B552B9">
        <w:rPr>
          <w:rFonts w:ascii="Arial" w:hAnsi="Arial" w:cs="Arial"/>
          <w:sz w:val="22"/>
          <w:szCs w:val="22"/>
        </w:rPr>
        <w:t xml:space="preserve"> (</w:t>
      </w:r>
      <w:proofErr w:type="gramStart"/>
      <w:r w:rsidRPr="00B552B9">
        <w:rPr>
          <w:rFonts w:ascii="Arial" w:hAnsi="Arial" w:cs="Arial"/>
          <w:sz w:val="22"/>
          <w:szCs w:val="22"/>
        </w:rPr>
        <w:t>see</w:t>
      </w:r>
      <w:proofErr w:type="gramEnd"/>
      <w:r w:rsidRPr="00B552B9">
        <w:rPr>
          <w:rFonts w:ascii="Arial" w:hAnsi="Arial" w:cs="Arial"/>
          <w:sz w:val="22"/>
          <w:szCs w:val="22"/>
        </w:rPr>
        <w:t xml:space="preserve"> figure 3)</w:t>
      </w:r>
    </w:p>
    <w:p w14:paraId="644E0B54" w14:textId="21158131" w:rsidR="003D1E2D" w:rsidRPr="00B552B9" w:rsidRDefault="003D1E2D" w:rsidP="00B552B9">
      <w:pPr>
        <w:spacing w:line="360" w:lineRule="auto"/>
        <w:rPr>
          <w:rFonts w:ascii="Arial" w:hAnsi="Arial" w:cs="Arial"/>
          <w:sz w:val="22"/>
          <w:szCs w:val="22"/>
        </w:rPr>
      </w:pPr>
    </w:p>
    <w:p w14:paraId="5109E8F3" w14:textId="7634D541" w:rsidR="003D1E2D" w:rsidRPr="00B552B9" w:rsidRDefault="003D1E2D" w:rsidP="00B552B9">
      <w:pPr>
        <w:spacing w:line="360" w:lineRule="auto"/>
        <w:rPr>
          <w:rFonts w:ascii="Arial" w:hAnsi="Arial" w:cs="Arial"/>
          <w:sz w:val="22"/>
          <w:szCs w:val="22"/>
        </w:rPr>
      </w:pPr>
      <w:r w:rsidRPr="00B552B9">
        <w:rPr>
          <w:rFonts w:ascii="Arial" w:hAnsi="Arial" w:cs="Arial"/>
          <w:noProof/>
          <w:sz w:val="22"/>
          <w:szCs w:val="22"/>
        </w:rPr>
        <w:drawing>
          <wp:inline distT="0" distB="0" distL="0" distR="0" wp14:anchorId="578B10A3" wp14:editId="347B388A">
            <wp:extent cx="5731510" cy="3824059"/>
            <wp:effectExtent l="0" t="0" r="8890" b="11430"/>
            <wp:docPr id="18" name="Chart 18">
              <a:extLst xmlns:a="http://schemas.openxmlformats.org/drawingml/2006/main">
                <a:ext uri="{FF2B5EF4-FFF2-40B4-BE49-F238E27FC236}">
                  <a16:creationId xmlns:a16="http://schemas.microsoft.com/office/drawing/2014/main" id="{8616096D-07A2-6840-80A0-52FC42AD3C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3E6179F" w14:textId="106DB581" w:rsidR="003D1E2D" w:rsidRPr="00B552B9" w:rsidRDefault="003D1E2D" w:rsidP="00B552B9">
      <w:pPr>
        <w:spacing w:line="360" w:lineRule="auto"/>
        <w:jc w:val="center"/>
        <w:rPr>
          <w:rFonts w:ascii="Arial" w:hAnsi="Arial" w:cs="Arial"/>
          <w:sz w:val="22"/>
          <w:szCs w:val="22"/>
        </w:rPr>
      </w:pPr>
      <w:r w:rsidRPr="00B552B9">
        <w:rPr>
          <w:rFonts w:ascii="Arial" w:hAnsi="Arial" w:cs="Arial"/>
          <w:sz w:val="22"/>
          <w:szCs w:val="22"/>
        </w:rPr>
        <w:t>Figure 3</w:t>
      </w:r>
    </w:p>
    <w:p w14:paraId="1D85ABEE" w14:textId="59A2AD3A" w:rsidR="00000748" w:rsidRPr="00B552B9" w:rsidRDefault="00BF686D" w:rsidP="00B552B9">
      <w:pPr>
        <w:spacing w:line="360" w:lineRule="auto"/>
        <w:jc w:val="center"/>
        <w:rPr>
          <w:rFonts w:ascii="Arial" w:hAnsi="Arial" w:cs="Arial"/>
          <w:sz w:val="22"/>
          <w:szCs w:val="22"/>
        </w:rPr>
      </w:pPr>
      <w:r w:rsidRPr="00B552B9">
        <w:rPr>
          <w:rFonts w:ascii="Arial" w:hAnsi="Arial" w:cs="Arial"/>
          <w:noProof/>
          <w:sz w:val="22"/>
          <w:szCs w:val="22"/>
        </w:rPr>
        <w:lastRenderedPageBreak/>
        <w:drawing>
          <wp:inline distT="0" distB="0" distL="0" distR="0" wp14:anchorId="50DC7046" wp14:editId="0EBD5F29">
            <wp:extent cx="5731510" cy="2088515"/>
            <wp:effectExtent l="0" t="0" r="8890" b="6985"/>
            <wp:docPr id="7" name="Chart 7">
              <a:extLst xmlns:a="http://schemas.openxmlformats.org/drawingml/2006/main">
                <a:ext uri="{FF2B5EF4-FFF2-40B4-BE49-F238E27FC236}">
                  <a16:creationId xmlns:a16="http://schemas.microsoft.com/office/drawing/2014/main" id="{6D97D905-D385-B042-97FE-8013201A79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DEB5FAD" w14:textId="1AF11D70" w:rsidR="00BD0B93" w:rsidRPr="00B552B9" w:rsidRDefault="00BD0B93" w:rsidP="00B552B9">
      <w:pPr>
        <w:spacing w:line="360" w:lineRule="auto"/>
        <w:jc w:val="center"/>
        <w:rPr>
          <w:rFonts w:ascii="Arial" w:hAnsi="Arial" w:cs="Arial"/>
          <w:sz w:val="22"/>
          <w:szCs w:val="22"/>
        </w:rPr>
      </w:pPr>
      <w:r w:rsidRPr="00B552B9">
        <w:rPr>
          <w:rFonts w:ascii="Arial" w:hAnsi="Arial" w:cs="Arial"/>
          <w:sz w:val="22"/>
          <w:szCs w:val="22"/>
        </w:rPr>
        <w:t xml:space="preserve">Figure </w:t>
      </w:r>
      <w:r w:rsidR="003D1E2D" w:rsidRPr="00B552B9">
        <w:rPr>
          <w:rFonts w:ascii="Arial" w:hAnsi="Arial" w:cs="Arial"/>
          <w:sz w:val="22"/>
          <w:szCs w:val="22"/>
        </w:rPr>
        <w:t>4</w:t>
      </w:r>
      <w:r w:rsidRPr="00B552B9">
        <w:rPr>
          <w:rFonts w:ascii="Arial" w:hAnsi="Arial" w:cs="Arial"/>
          <w:sz w:val="22"/>
          <w:szCs w:val="22"/>
        </w:rPr>
        <w:t>: Show</w:t>
      </w:r>
      <w:r w:rsidR="002C012D" w:rsidRPr="00B552B9">
        <w:rPr>
          <w:rFonts w:ascii="Arial" w:hAnsi="Arial" w:cs="Arial"/>
          <w:sz w:val="22"/>
          <w:szCs w:val="22"/>
        </w:rPr>
        <w:t xml:space="preserve"> owning device</w:t>
      </w:r>
      <w:r w:rsidR="00BF686D" w:rsidRPr="00B552B9">
        <w:rPr>
          <w:rFonts w:ascii="Arial" w:hAnsi="Arial" w:cs="Arial"/>
          <w:sz w:val="22"/>
          <w:szCs w:val="22"/>
        </w:rPr>
        <w:t xml:space="preserve"> and from </w:t>
      </w:r>
      <w:r w:rsidR="00E10E22" w:rsidRPr="00B552B9">
        <w:rPr>
          <w:rFonts w:ascii="Arial" w:hAnsi="Arial" w:cs="Arial"/>
          <w:sz w:val="22"/>
          <w:szCs w:val="22"/>
        </w:rPr>
        <w:t>where they</w:t>
      </w:r>
      <w:r w:rsidR="00BF686D" w:rsidRPr="00B552B9">
        <w:rPr>
          <w:rFonts w:ascii="Arial" w:hAnsi="Arial" w:cs="Arial"/>
          <w:sz w:val="22"/>
          <w:szCs w:val="22"/>
        </w:rPr>
        <w:t xml:space="preserve"> </w:t>
      </w:r>
      <w:proofErr w:type="gramStart"/>
      <w:r w:rsidR="00174416" w:rsidRPr="00B552B9">
        <w:rPr>
          <w:rFonts w:ascii="Arial" w:hAnsi="Arial" w:cs="Arial"/>
          <w:sz w:val="22"/>
          <w:szCs w:val="22"/>
        </w:rPr>
        <w:t>access</w:t>
      </w:r>
      <w:proofErr w:type="gramEnd"/>
      <w:r w:rsidR="00FE6494" w:rsidRPr="00B552B9">
        <w:rPr>
          <w:rFonts w:ascii="Arial" w:hAnsi="Arial" w:cs="Arial"/>
          <w:sz w:val="22"/>
          <w:szCs w:val="22"/>
        </w:rPr>
        <w:t xml:space="preserve"> </w:t>
      </w:r>
      <w:r w:rsidR="00BF686D" w:rsidRPr="00B552B9">
        <w:rPr>
          <w:rFonts w:ascii="Arial" w:hAnsi="Arial" w:cs="Arial"/>
          <w:sz w:val="22"/>
          <w:szCs w:val="22"/>
        </w:rPr>
        <w:t xml:space="preserve">they </w:t>
      </w:r>
      <w:r w:rsidR="00F16C9B" w:rsidRPr="00B552B9">
        <w:rPr>
          <w:rFonts w:ascii="Arial" w:hAnsi="Arial" w:cs="Arial"/>
          <w:sz w:val="22"/>
          <w:szCs w:val="22"/>
        </w:rPr>
        <w:t>Virtual learning</w:t>
      </w:r>
    </w:p>
    <w:p w14:paraId="5A9F44E0" w14:textId="2B222A3B" w:rsidR="002C012D" w:rsidRPr="00B552B9" w:rsidRDefault="002C012D" w:rsidP="00B552B9">
      <w:pPr>
        <w:spacing w:line="360" w:lineRule="auto"/>
        <w:rPr>
          <w:rFonts w:ascii="Arial" w:hAnsi="Arial" w:cs="Arial"/>
          <w:sz w:val="22"/>
          <w:szCs w:val="22"/>
        </w:rPr>
      </w:pPr>
    </w:p>
    <w:p w14:paraId="39463A10" w14:textId="65CFE184" w:rsidR="00174416" w:rsidRPr="00B552B9" w:rsidRDefault="00174416" w:rsidP="00B552B9">
      <w:pPr>
        <w:spacing w:line="360" w:lineRule="auto"/>
        <w:rPr>
          <w:rFonts w:ascii="Arial" w:hAnsi="Arial" w:cs="Arial"/>
          <w:sz w:val="22"/>
          <w:szCs w:val="22"/>
        </w:rPr>
      </w:pPr>
      <w:r w:rsidRPr="00B552B9">
        <w:rPr>
          <w:rFonts w:ascii="Arial" w:hAnsi="Arial" w:cs="Arial"/>
          <w:sz w:val="22"/>
          <w:szCs w:val="22"/>
        </w:rPr>
        <w:t>Nine out of ten respondents said they own one or more devices and do not share them. Also, when asked which device they possess, more than half of those questioned said they own a laptop, with only one person saying they don't own a device.</w:t>
      </w:r>
    </w:p>
    <w:p w14:paraId="33CC7220" w14:textId="730B6E99" w:rsidR="00E10E22" w:rsidRPr="00B552B9" w:rsidRDefault="00174416" w:rsidP="00B552B9">
      <w:pPr>
        <w:spacing w:line="360" w:lineRule="auto"/>
        <w:rPr>
          <w:rFonts w:ascii="Arial" w:hAnsi="Arial" w:cs="Arial"/>
          <w:sz w:val="22"/>
          <w:szCs w:val="22"/>
        </w:rPr>
      </w:pPr>
      <w:r w:rsidRPr="00B552B9">
        <w:rPr>
          <w:rFonts w:ascii="Arial" w:hAnsi="Arial" w:cs="Arial"/>
          <w:sz w:val="22"/>
          <w:szCs w:val="22"/>
        </w:rPr>
        <w:t>Respondents were then asked where they typically access the lessons, and the majority of the 70% said they use their laptop to access the VLE. Some people may use multiple devices depending on what they are doing and where they are. For example, they may be on their way to work and use their tablet or phone to follow the lesson.</w:t>
      </w:r>
    </w:p>
    <w:p w14:paraId="261E95F6" w14:textId="7E6BC805" w:rsidR="00D5517D" w:rsidRPr="00B552B9" w:rsidRDefault="00D5517D" w:rsidP="00B552B9">
      <w:pPr>
        <w:spacing w:line="360" w:lineRule="auto"/>
        <w:rPr>
          <w:rFonts w:ascii="Arial" w:hAnsi="Arial" w:cs="Arial"/>
          <w:sz w:val="22"/>
          <w:szCs w:val="22"/>
        </w:rPr>
      </w:pPr>
    </w:p>
    <w:p w14:paraId="07E556DD" w14:textId="630C052D" w:rsidR="00D5517D" w:rsidRPr="00B552B9" w:rsidRDefault="00D5517D" w:rsidP="00B552B9">
      <w:pPr>
        <w:spacing w:line="360" w:lineRule="auto"/>
        <w:jc w:val="center"/>
        <w:rPr>
          <w:rFonts w:ascii="Arial" w:hAnsi="Arial" w:cs="Arial"/>
          <w:sz w:val="22"/>
          <w:szCs w:val="22"/>
        </w:rPr>
      </w:pPr>
      <w:r w:rsidRPr="00B552B9">
        <w:rPr>
          <w:rFonts w:ascii="Arial" w:hAnsi="Arial" w:cs="Arial"/>
          <w:noProof/>
          <w:sz w:val="22"/>
          <w:szCs w:val="22"/>
        </w:rPr>
        <w:drawing>
          <wp:inline distT="0" distB="0" distL="0" distR="0" wp14:anchorId="3D5E3CD3" wp14:editId="76843B93">
            <wp:extent cx="6147881" cy="2772383"/>
            <wp:effectExtent l="0" t="0" r="12065" b="9525"/>
            <wp:docPr id="8" name="Chart 8">
              <a:extLst xmlns:a="http://schemas.openxmlformats.org/drawingml/2006/main">
                <a:ext uri="{FF2B5EF4-FFF2-40B4-BE49-F238E27FC236}">
                  <a16:creationId xmlns:a16="http://schemas.microsoft.com/office/drawing/2014/main" id="{B96E9E59-60AA-4549-B263-DEFD3A71C2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F2F78C5" w14:textId="2481F00F" w:rsidR="00D5517D" w:rsidRPr="00B552B9" w:rsidRDefault="00D5517D" w:rsidP="00B552B9">
      <w:pPr>
        <w:spacing w:line="360" w:lineRule="auto"/>
        <w:jc w:val="center"/>
        <w:rPr>
          <w:rFonts w:ascii="Arial" w:hAnsi="Arial" w:cs="Arial"/>
          <w:sz w:val="22"/>
          <w:szCs w:val="22"/>
        </w:rPr>
      </w:pPr>
      <w:r w:rsidRPr="00B552B9">
        <w:rPr>
          <w:rFonts w:ascii="Arial" w:hAnsi="Arial" w:cs="Arial"/>
          <w:sz w:val="22"/>
          <w:szCs w:val="22"/>
        </w:rPr>
        <w:t xml:space="preserve">Figure </w:t>
      </w:r>
      <w:r w:rsidR="003D1E2D" w:rsidRPr="00B552B9">
        <w:rPr>
          <w:rFonts w:ascii="Arial" w:hAnsi="Arial" w:cs="Arial"/>
          <w:sz w:val="22"/>
          <w:szCs w:val="22"/>
        </w:rPr>
        <w:t>5</w:t>
      </w:r>
      <w:r w:rsidRPr="00B552B9">
        <w:rPr>
          <w:rFonts w:ascii="Arial" w:hAnsi="Arial" w:cs="Arial"/>
          <w:sz w:val="22"/>
          <w:szCs w:val="22"/>
        </w:rPr>
        <w:t>: How excited are you going to class, and do you feel engage?</w:t>
      </w:r>
    </w:p>
    <w:p w14:paraId="5B03CC76" w14:textId="3BC7AC93" w:rsidR="00D5517D" w:rsidRPr="00B552B9" w:rsidRDefault="00D5517D" w:rsidP="00B552B9">
      <w:pPr>
        <w:spacing w:line="360" w:lineRule="auto"/>
        <w:rPr>
          <w:rFonts w:ascii="Arial" w:hAnsi="Arial" w:cs="Arial"/>
          <w:sz w:val="22"/>
          <w:szCs w:val="22"/>
        </w:rPr>
      </w:pPr>
    </w:p>
    <w:p w14:paraId="1F3D7A4F" w14:textId="601A5AF8" w:rsidR="002A743F" w:rsidRPr="00B552B9" w:rsidRDefault="00F14C8C" w:rsidP="00B552B9">
      <w:pPr>
        <w:spacing w:line="360" w:lineRule="auto"/>
        <w:rPr>
          <w:rFonts w:ascii="Arial" w:hAnsi="Arial" w:cs="Arial"/>
          <w:noProof/>
          <w:sz w:val="22"/>
          <w:szCs w:val="22"/>
        </w:rPr>
      </w:pPr>
      <w:r w:rsidRPr="00B552B9">
        <w:rPr>
          <w:rFonts w:ascii="Arial" w:hAnsi="Arial" w:cs="Arial"/>
          <w:noProof/>
          <w:sz w:val="22"/>
          <w:szCs w:val="22"/>
        </w:rPr>
        <w:t xml:space="preserve">Because VLE is all about being behind a device, not everyone is happy with their experience; it all depends on how you feel and how you engage in class. According to the figure above, only 50% are mostly satisfied and 10% are completely dissatisfied with attending class. We can also observe that not everyone is engaged in class; 80 percent are </w:t>
      </w:r>
      <w:r w:rsidRPr="00B552B9">
        <w:rPr>
          <w:rFonts w:ascii="Arial" w:hAnsi="Arial" w:cs="Arial"/>
          <w:noProof/>
          <w:sz w:val="22"/>
          <w:szCs w:val="22"/>
        </w:rPr>
        <w:lastRenderedPageBreak/>
        <w:t xml:space="preserve">either somewhat or mostly satisfied, and 10 percent are entirely dissatisfied; this might be a disadvantage for the VLE because the teacher cannot always interact with all of the students. </w:t>
      </w:r>
    </w:p>
    <w:p w14:paraId="0C9BE4CD" w14:textId="77777777" w:rsidR="002A743F" w:rsidRPr="00B552B9" w:rsidRDefault="002A743F" w:rsidP="00B552B9">
      <w:pPr>
        <w:spacing w:line="360" w:lineRule="auto"/>
        <w:rPr>
          <w:rFonts w:ascii="Arial" w:hAnsi="Arial" w:cs="Arial"/>
          <w:noProof/>
          <w:sz w:val="22"/>
          <w:szCs w:val="22"/>
        </w:rPr>
      </w:pPr>
    </w:p>
    <w:p w14:paraId="17F258A3" w14:textId="53A54485" w:rsidR="00146AB2" w:rsidRPr="00B552B9" w:rsidRDefault="00146AB2" w:rsidP="00B552B9">
      <w:pPr>
        <w:spacing w:line="360" w:lineRule="auto"/>
        <w:jc w:val="center"/>
        <w:rPr>
          <w:rFonts w:ascii="Arial" w:hAnsi="Arial" w:cs="Arial"/>
          <w:noProof/>
          <w:sz w:val="22"/>
          <w:szCs w:val="22"/>
        </w:rPr>
      </w:pPr>
      <w:r w:rsidRPr="00B552B9">
        <w:rPr>
          <w:rFonts w:ascii="Arial" w:hAnsi="Arial" w:cs="Arial"/>
          <w:noProof/>
          <w:sz w:val="22"/>
          <w:szCs w:val="22"/>
        </w:rPr>
        <w:drawing>
          <wp:inline distT="0" distB="0" distL="0" distR="0" wp14:anchorId="1A6A8E1E" wp14:editId="063CEBE6">
            <wp:extent cx="4756826" cy="2286000"/>
            <wp:effectExtent l="0" t="0" r="18415" b="12700"/>
            <wp:docPr id="10" name="Chart 10">
              <a:extLst xmlns:a="http://schemas.openxmlformats.org/drawingml/2006/main">
                <a:ext uri="{FF2B5EF4-FFF2-40B4-BE49-F238E27FC236}">
                  <a16:creationId xmlns:a16="http://schemas.microsoft.com/office/drawing/2014/main" id="{40702995-DCFC-5A48-9564-029935DEEF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EEAB09D" w14:textId="50BF8442" w:rsidR="002A743F" w:rsidRPr="00B552B9" w:rsidRDefault="002A743F" w:rsidP="00B552B9">
      <w:pPr>
        <w:spacing w:line="360" w:lineRule="auto"/>
        <w:jc w:val="center"/>
        <w:rPr>
          <w:rFonts w:ascii="Arial" w:hAnsi="Arial" w:cs="Arial"/>
          <w:noProof/>
          <w:sz w:val="22"/>
          <w:szCs w:val="22"/>
        </w:rPr>
      </w:pPr>
      <w:r w:rsidRPr="00B552B9">
        <w:rPr>
          <w:rFonts w:ascii="Arial" w:hAnsi="Arial" w:cs="Arial"/>
          <w:noProof/>
          <w:sz w:val="22"/>
          <w:szCs w:val="22"/>
        </w:rPr>
        <w:t xml:space="preserve">Figure </w:t>
      </w:r>
      <w:r w:rsidR="003D1E2D" w:rsidRPr="00B552B9">
        <w:rPr>
          <w:rFonts w:ascii="Arial" w:hAnsi="Arial" w:cs="Arial"/>
          <w:noProof/>
          <w:sz w:val="22"/>
          <w:szCs w:val="22"/>
        </w:rPr>
        <w:t>6</w:t>
      </w:r>
      <w:r w:rsidRPr="00B552B9">
        <w:rPr>
          <w:rFonts w:ascii="Arial" w:hAnsi="Arial" w:cs="Arial"/>
          <w:noProof/>
          <w:sz w:val="22"/>
          <w:szCs w:val="22"/>
        </w:rPr>
        <w:t>: Response from students if is easy for them to focus during the lesson</w:t>
      </w:r>
    </w:p>
    <w:p w14:paraId="61EE754D" w14:textId="77777777" w:rsidR="001B7C75" w:rsidRPr="00B552B9" w:rsidRDefault="001B7C75" w:rsidP="00B552B9">
      <w:pPr>
        <w:spacing w:line="360" w:lineRule="auto"/>
        <w:jc w:val="center"/>
        <w:rPr>
          <w:rFonts w:ascii="Arial" w:hAnsi="Arial" w:cs="Arial"/>
          <w:noProof/>
          <w:sz w:val="22"/>
          <w:szCs w:val="22"/>
        </w:rPr>
      </w:pPr>
    </w:p>
    <w:p w14:paraId="210A27B9" w14:textId="45411641" w:rsidR="001B7C75" w:rsidRPr="00B552B9" w:rsidRDefault="00870A57" w:rsidP="00B552B9">
      <w:pPr>
        <w:spacing w:line="360" w:lineRule="auto"/>
        <w:rPr>
          <w:rFonts w:ascii="Arial" w:hAnsi="Arial" w:cs="Arial"/>
          <w:noProof/>
          <w:sz w:val="22"/>
          <w:szCs w:val="22"/>
        </w:rPr>
      </w:pPr>
      <w:r w:rsidRPr="00B552B9">
        <w:rPr>
          <w:rFonts w:ascii="Arial" w:hAnsi="Arial" w:cs="Arial"/>
          <w:noProof/>
          <w:sz w:val="22"/>
          <w:szCs w:val="22"/>
        </w:rPr>
        <w:t xml:space="preserve">When we asked the students in the chart above if it was easy for them to focus in class, half of them replied yes, while the other half said no or occasionally. When asked why they aren't paying attention, the majority say "other," which leads me to assume it has </w:t>
      </w:r>
      <w:r w:rsidRPr="00B552B9">
        <w:rPr>
          <w:rFonts w:ascii="Arial" w:hAnsi="Arial" w:cs="Arial"/>
          <w:noProof/>
          <w:sz w:val="22"/>
          <w:szCs w:val="22"/>
        </w:rPr>
        <w:t>something</w:t>
      </w:r>
      <w:r w:rsidRPr="00B552B9">
        <w:rPr>
          <w:rFonts w:ascii="Arial" w:hAnsi="Arial" w:cs="Arial"/>
          <w:noProof/>
          <w:sz w:val="22"/>
          <w:szCs w:val="22"/>
        </w:rPr>
        <w:t xml:space="preserve"> to do with the class. We may also observe that there are other reasons such as work, family, social media, and hobbies. The previous responses are </w:t>
      </w:r>
      <w:r w:rsidRPr="00B552B9">
        <w:rPr>
          <w:rFonts w:ascii="Arial" w:hAnsi="Arial" w:cs="Arial"/>
          <w:noProof/>
          <w:sz w:val="22"/>
          <w:szCs w:val="22"/>
        </w:rPr>
        <w:t>shown</w:t>
      </w:r>
      <w:r w:rsidRPr="00B552B9">
        <w:rPr>
          <w:rFonts w:ascii="Arial" w:hAnsi="Arial" w:cs="Arial"/>
          <w:noProof/>
          <w:sz w:val="22"/>
          <w:szCs w:val="22"/>
        </w:rPr>
        <w:t xml:space="preserve"> in the diagram below.</w:t>
      </w:r>
    </w:p>
    <w:p w14:paraId="55D88BD2" w14:textId="6D8AC5EA" w:rsidR="00146AB2" w:rsidRPr="00B552B9" w:rsidRDefault="00146AB2" w:rsidP="00B552B9">
      <w:pPr>
        <w:spacing w:line="360" w:lineRule="auto"/>
        <w:jc w:val="center"/>
        <w:rPr>
          <w:rFonts w:ascii="Arial" w:hAnsi="Arial" w:cs="Arial"/>
          <w:sz w:val="22"/>
          <w:szCs w:val="22"/>
        </w:rPr>
      </w:pPr>
      <w:r w:rsidRPr="00B552B9">
        <w:rPr>
          <w:rFonts w:ascii="Arial" w:hAnsi="Arial" w:cs="Arial"/>
          <w:noProof/>
          <w:sz w:val="22"/>
          <w:szCs w:val="22"/>
        </w:rPr>
        <w:drawing>
          <wp:inline distT="0" distB="0" distL="0" distR="0" wp14:anchorId="7220D805" wp14:editId="6A329A10">
            <wp:extent cx="3287395" cy="2373549"/>
            <wp:effectExtent l="0" t="0" r="14605" b="14605"/>
            <wp:docPr id="11" name="Chart 11">
              <a:extLst xmlns:a="http://schemas.openxmlformats.org/drawingml/2006/main">
                <a:ext uri="{FF2B5EF4-FFF2-40B4-BE49-F238E27FC236}">
                  <a16:creationId xmlns:a16="http://schemas.microsoft.com/office/drawing/2014/main" id="{B66C0CD1-6990-5B48-8E9F-E5066D3E93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FD78F53" w14:textId="1BC4F447" w:rsidR="001B7C75" w:rsidRPr="00B552B9" w:rsidRDefault="001B7C75" w:rsidP="00B552B9">
      <w:pPr>
        <w:spacing w:line="360" w:lineRule="auto"/>
        <w:jc w:val="center"/>
        <w:rPr>
          <w:rFonts w:ascii="Arial" w:hAnsi="Arial" w:cs="Arial"/>
          <w:sz w:val="22"/>
          <w:szCs w:val="22"/>
        </w:rPr>
      </w:pPr>
      <w:r w:rsidRPr="00B552B9">
        <w:rPr>
          <w:rFonts w:ascii="Arial" w:hAnsi="Arial" w:cs="Arial"/>
          <w:sz w:val="22"/>
          <w:szCs w:val="22"/>
        </w:rPr>
        <w:t xml:space="preserve">Figure </w:t>
      </w:r>
      <w:r w:rsidR="003D1E2D" w:rsidRPr="00B552B9">
        <w:rPr>
          <w:rFonts w:ascii="Arial" w:hAnsi="Arial" w:cs="Arial"/>
          <w:sz w:val="22"/>
          <w:szCs w:val="22"/>
        </w:rPr>
        <w:t>7</w:t>
      </w:r>
      <w:r w:rsidRPr="00B552B9">
        <w:rPr>
          <w:rFonts w:ascii="Arial" w:hAnsi="Arial" w:cs="Arial"/>
          <w:sz w:val="22"/>
          <w:szCs w:val="22"/>
        </w:rPr>
        <w:t>: Reasons of unable to focus</w:t>
      </w:r>
    </w:p>
    <w:p w14:paraId="32775004" w14:textId="26457E93" w:rsidR="000070D0" w:rsidRPr="00B552B9" w:rsidRDefault="000070D0" w:rsidP="00B552B9">
      <w:pPr>
        <w:spacing w:line="360" w:lineRule="auto"/>
        <w:rPr>
          <w:rFonts w:ascii="Arial" w:hAnsi="Arial" w:cs="Arial"/>
          <w:sz w:val="22"/>
          <w:szCs w:val="22"/>
        </w:rPr>
      </w:pPr>
    </w:p>
    <w:p w14:paraId="53158E11" w14:textId="7D24E079" w:rsidR="000070D0" w:rsidRPr="00B552B9" w:rsidRDefault="008B5449" w:rsidP="00B552B9">
      <w:pPr>
        <w:spacing w:line="360" w:lineRule="auto"/>
        <w:jc w:val="center"/>
        <w:rPr>
          <w:rFonts w:ascii="Arial" w:hAnsi="Arial" w:cs="Arial"/>
          <w:sz w:val="22"/>
          <w:szCs w:val="22"/>
        </w:rPr>
      </w:pPr>
      <w:r w:rsidRPr="00B552B9">
        <w:rPr>
          <w:rFonts w:ascii="Arial" w:hAnsi="Arial" w:cs="Arial"/>
          <w:noProof/>
          <w:sz w:val="22"/>
          <w:szCs w:val="22"/>
        </w:rPr>
        <w:lastRenderedPageBreak/>
        <w:drawing>
          <wp:inline distT="0" distB="0" distL="0" distR="0" wp14:anchorId="0AC477AC" wp14:editId="324D4AE7">
            <wp:extent cx="4572000" cy="2743200"/>
            <wp:effectExtent l="0" t="0" r="12700" b="12700"/>
            <wp:docPr id="12" name="Chart 12">
              <a:extLst xmlns:a="http://schemas.openxmlformats.org/drawingml/2006/main">
                <a:ext uri="{FF2B5EF4-FFF2-40B4-BE49-F238E27FC236}">
                  <a16:creationId xmlns:a16="http://schemas.microsoft.com/office/drawing/2014/main" id="{5452199D-F818-7D40-8D3A-DAD2F36896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F24A74A" w14:textId="2DEC9917" w:rsidR="000070D0" w:rsidRPr="00B552B9" w:rsidRDefault="001B3AD8" w:rsidP="00B552B9">
      <w:pPr>
        <w:spacing w:line="360" w:lineRule="auto"/>
        <w:jc w:val="center"/>
        <w:rPr>
          <w:rFonts w:ascii="Arial" w:hAnsi="Arial" w:cs="Arial"/>
          <w:sz w:val="22"/>
          <w:szCs w:val="22"/>
        </w:rPr>
      </w:pPr>
      <w:r w:rsidRPr="00B552B9">
        <w:rPr>
          <w:rFonts w:ascii="Arial" w:hAnsi="Arial" w:cs="Arial"/>
          <w:sz w:val="22"/>
          <w:szCs w:val="22"/>
        </w:rPr>
        <w:t xml:space="preserve">Figure </w:t>
      </w:r>
      <w:r w:rsidR="003D1E2D" w:rsidRPr="00B552B9">
        <w:rPr>
          <w:rFonts w:ascii="Arial" w:hAnsi="Arial" w:cs="Arial"/>
          <w:sz w:val="22"/>
          <w:szCs w:val="22"/>
        </w:rPr>
        <w:t>8</w:t>
      </w:r>
      <w:r w:rsidRPr="00B552B9">
        <w:rPr>
          <w:rFonts w:ascii="Arial" w:hAnsi="Arial" w:cs="Arial"/>
          <w:sz w:val="22"/>
          <w:szCs w:val="22"/>
        </w:rPr>
        <w:t>: How interested are you in class?</w:t>
      </w:r>
    </w:p>
    <w:p w14:paraId="5E84511A" w14:textId="77777777" w:rsidR="001B3AD8" w:rsidRPr="00B552B9" w:rsidRDefault="001B3AD8" w:rsidP="00B552B9">
      <w:pPr>
        <w:spacing w:line="360" w:lineRule="auto"/>
        <w:jc w:val="both"/>
        <w:rPr>
          <w:rFonts w:ascii="Arial" w:hAnsi="Arial" w:cs="Arial"/>
          <w:sz w:val="22"/>
          <w:szCs w:val="22"/>
        </w:rPr>
      </w:pPr>
    </w:p>
    <w:p w14:paraId="45371027" w14:textId="3B4F2BE0" w:rsidR="001B3AD8" w:rsidRPr="00B552B9" w:rsidRDefault="008B5449" w:rsidP="00B552B9">
      <w:pPr>
        <w:spacing w:line="360" w:lineRule="auto"/>
        <w:jc w:val="both"/>
        <w:rPr>
          <w:rFonts w:ascii="Arial" w:hAnsi="Arial" w:cs="Arial"/>
          <w:sz w:val="22"/>
          <w:szCs w:val="22"/>
        </w:rPr>
      </w:pPr>
      <w:r w:rsidRPr="00B552B9">
        <w:rPr>
          <w:rFonts w:ascii="Arial" w:hAnsi="Arial" w:cs="Arial"/>
          <w:sz w:val="22"/>
          <w:szCs w:val="22"/>
        </w:rPr>
        <w:t>After I asked them If they are focus</w:t>
      </w:r>
      <w:r w:rsidR="00F30B0C" w:rsidRPr="00B552B9">
        <w:rPr>
          <w:rFonts w:ascii="Arial" w:hAnsi="Arial" w:cs="Arial"/>
          <w:sz w:val="22"/>
          <w:szCs w:val="22"/>
        </w:rPr>
        <w:t>ed</w:t>
      </w:r>
      <w:r w:rsidRPr="00B552B9">
        <w:rPr>
          <w:rFonts w:ascii="Arial" w:hAnsi="Arial" w:cs="Arial"/>
          <w:sz w:val="22"/>
          <w:szCs w:val="22"/>
        </w:rPr>
        <w:t xml:space="preserve"> in class, I wanted to know If the reason it could be related </w:t>
      </w:r>
      <w:r w:rsidR="001B3AD8" w:rsidRPr="00B552B9">
        <w:rPr>
          <w:rFonts w:ascii="Arial" w:hAnsi="Arial" w:cs="Arial"/>
          <w:sz w:val="22"/>
          <w:szCs w:val="22"/>
        </w:rPr>
        <w:t>with</w:t>
      </w:r>
      <w:r w:rsidRPr="00B552B9">
        <w:rPr>
          <w:rFonts w:ascii="Arial" w:hAnsi="Arial" w:cs="Arial"/>
          <w:sz w:val="22"/>
          <w:szCs w:val="22"/>
        </w:rPr>
        <w:t xml:space="preserve"> the lesson. Sometimes happens that the teacher </w:t>
      </w:r>
      <w:r w:rsidR="001B3AD8" w:rsidRPr="00B552B9">
        <w:rPr>
          <w:rFonts w:ascii="Arial" w:hAnsi="Arial" w:cs="Arial"/>
          <w:sz w:val="22"/>
          <w:szCs w:val="22"/>
        </w:rPr>
        <w:t xml:space="preserve">doesn’t engage with the class efficiently and this takes the class to get less motivated to participate. But in this case the chart </w:t>
      </w:r>
      <w:r w:rsidR="00870A57" w:rsidRPr="00B552B9">
        <w:rPr>
          <w:rFonts w:ascii="Arial" w:hAnsi="Arial" w:cs="Arial"/>
          <w:sz w:val="22"/>
          <w:szCs w:val="22"/>
        </w:rPr>
        <w:t>above</w:t>
      </w:r>
      <w:r w:rsidR="001B3AD8" w:rsidRPr="00B552B9">
        <w:rPr>
          <w:rFonts w:ascii="Arial" w:hAnsi="Arial" w:cs="Arial"/>
          <w:sz w:val="22"/>
          <w:szCs w:val="22"/>
        </w:rPr>
        <w:t xml:space="preserve"> shows that is not this the reason</w:t>
      </w:r>
      <w:r w:rsidR="00F30B0C" w:rsidRPr="00B552B9">
        <w:rPr>
          <w:rFonts w:ascii="Arial" w:hAnsi="Arial" w:cs="Arial"/>
          <w:sz w:val="22"/>
          <w:szCs w:val="22"/>
        </w:rPr>
        <w:t>, student</w:t>
      </w:r>
      <w:r w:rsidR="00F36C7F" w:rsidRPr="00B552B9">
        <w:rPr>
          <w:rFonts w:ascii="Arial" w:hAnsi="Arial" w:cs="Arial"/>
          <w:sz w:val="22"/>
          <w:szCs w:val="22"/>
        </w:rPr>
        <w:t>s</w:t>
      </w:r>
      <w:r w:rsidR="00F30B0C" w:rsidRPr="00B552B9">
        <w:rPr>
          <w:rFonts w:ascii="Arial" w:hAnsi="Arial" w:cs="Arial"/>
          <w:sz w:val="22"/>
          <w:szCs w:val="22"/>
        </w:rPr>
        <w:t xml:space="preserve"> </w:t>
      </w:r>
      <w:r w:rsidR="00870A57" w:rsidRPr="00B552B9">
        <w:rPr>
          <w:rFonts w:ascii="Arial" w:hAnsi="Arial" w:cs="Arial"/>
          <w:sz w:val="22"/>
          <w:szCs w:val="22"/>
        </w:rPr>
        <w:t>gave very good</w:t>
      </w:r>
      <w:r w:rsidR="00F36C7F" w:rsidRPr="00B552B9">
        <w:rPr>
          <w:rFonts w:ascii="Arial" w:hAnsi="Arial" w:cs="Arial"/>
          <w:sz w:val="22"/>
          <w:szCs w:val="22"/>
        </w:rPr>
        <w:t xml:space="preserve"> answer</w:t>
      </w:r>
      <w:r w:rsidR="00870A57" w:rsidRPr="00B552B9">
        <w:rPr>
          <w:rFonts w:ascii="Arial" w:hAnsi="Arial" w:cs="Arial"/>
          <w:sz w:val="22"/>
          <w:szCs w:val="22"/>
        </w:rPr>
        <w:t>s</w:t>
      </w:r>
      <w:r w:rsidR="00F36C7F" w:rsidRPr="00B552B9">
        <w:rPr>
          <w:rFonts w:ascii="Arial" w:hAnsi="Arial" w:cs="Arial"/>
          <w:sz w:val="22"/>
          <w:szCs w:val="22"/>
        </w:rPr>
        <w:t xml:space="preserve"> </w:t>
      </w:r>
      <w:r w:rsidR="00870A57" w:rsidRPr="00B552B9">
        <w:rPr>
          <w:rFonts w:ascii="Arial" w:hAnsi="Arial" w:cs="Arial"/>
          <w:sz w:val="22"/>
          <w:szCs w:val="22"/>
        </w:rPr>
        <w:t>above the expectations.</w:t>
      </w:r>
      <w:r w:rsidR="00CC01C4" w:rsidRPr="00B552B9">
        <w:rPr>
          <w:rFonts w:ascii="Arial" w:hAnsi="Arial" w:cs="Arial"/>
          <w:sz w:val="22"/>
          <w:szCs w:val="22"/>
        </w:rPr>
        <w:t xml:space="preserve"> </w:t>
      </w:r>
      <w:proofErr w:type="gramStart"/>
      <w:r w:rsidR="00F30B0C" w:rsidRPr="00B552B9">
        <w:rPr>
          <w:rFonts w:ascii="Arial" w:hAnsi="Arial" w:cs="Arial"/>
          <w:sz w:val="22"/>
          <w:szCs w:val="22"/>
        </w:rPr>
        <w:t>The majority of</w:t>
      </w:r>
      <w:proofErr w:type="gramEnd"/>
      <w:r w:rsidR="00F30B0C" w:rsidRPr="00B552B9">
        <w:rPr>
          <w:rFonts w:ascii="Arial" w:hAnsi="Arial" w:cs="Arial"/>
          <w:sz w:val="22"/>
          <w:szCs w:val="22"/>
        </w:rPr>
        <w:t xml:space="preserve"> students</w:t>
      </w:r>
      <w:r w:rsidR="00721AF8" w:rsidRPr="00B552B9">
        <w:rPr>
          <w:rFonts w:ascii="Arial" w:hAnsi="Arial" w:cs="Arial"/>
          <w:sz w:val="22"/>
          <w:szCs w:val="22"/>
        </w:rPr>
        <w:t xml:space="preserve"> said</w:t>
      </w:r>
      <w:r w:rsidR="00F30B0C" w:rsidRPr="00B552B9">
        <w:rPr>
          <w:rFonts w:ascii="Arial" w:hAnsi="Arial" w:cs="Arial"/>
          <w:sz w:val="22"/>
          <w:szCs w:val="22"/>
        </w:rPr>
        <w:t xml:space="preserve"> have no difficulty with the VLE and report that they have no trouble taking notes most of the time. They also stated that they have </w:t>
      </w:r>
      <w:proofErr w:type="gramStart"/>
      <w:r w:rsidR="00F30B0C" w:rsidRPr="00B552B9">
        <w:rPr>
          <w:rFonts w:ascii="Arial" w:hAnsi="Arial" w:cs="Arial"/>
          <w:sz w:val="22"/>
          <w:szCs w:val="22"/>
        </w:rPr>
        <w:t>all of</w:t>
      </w:r>
      <w:proofErr w:type="gramEnd"/>
      <w:r w:rsidR="00F30B0C" w:rsidRPr="00B552B9">
        <w:rPr>
          <w:rFonts w:ascii="Arial" w:hAnsi="Arial" w:cs="Arial"/>
          <w:sz w:val="22"/>
          <w:szCs w:val="22"/>
        </w:rPr>
        <w:t xml:space="preserve"> the assistance that they require. </w:t>
      </w:r>
      <w:r w:rsidR="00CC01C4" w:rsidRPr="00B552B9">
        <w:rPr>
          <w:rFonts w:ascii="Arial" w:hAnsi="Arial" w:cs="Arial"/>
          <w:color w:val="000000"/>
          <w:sz w:val="22"/>
          <w:szCs w:val="22"/>
        </w:rPr>
        <w:t>So,</w:t>
      </w:r>
      <w:r w:rsidR="00CC01C4" w:rsidRPr="00B552B9">
        <w:rPr>
          <w:rFonts w:ascii="Arial" w:hAnsi="Arial" w:cs="Arial"/>
          <w:color w:val="000000"/>
          <w:sz w:val="22"/>
          <w:szCs w:val="22"/>
        </w:rPr>
        <w:t xml:space="preserve"> I wondered what else may be the cause, and I asked them if they had any technical issues logging in, and </w:t>
      </w:r>
      <w:r w:rsidR="00CC01C4" w:rsidRPr="00B552B9">
        <w:rPr>
          <w:rFonts w:ascii="Arial" w:hAnsi="Arial" w:cs="Arial"/>
          <w:color w:val="000000"/>
          <w:sz w:val="22"/>
          <w:szCs w:val="22"/>
        </w:rPr>
        <w:t>most of</w:t>
      </w:r>
      <w:r w:rsidR="00CC01C4" w:rsidRPr="00B552B9">
        <w:rPr>
          <w:rFonts w:ascii="Arial" w:hAnsi="Arial" w:cs="Arial"/>
          <w:color w:val="000000"/>
          <w:sz w:val="22"/>
          <w:szCs w:val="22"/>
        </w:rPr>
        <w:t xml:space="preserve"> the students responded by saying, sometimes.</w:t>
      </w:r>
      <w:r w:rsidR="00CC01C4" w:rsidRPr="00B552B9">
        <w:rPr>
          <w:rFonts w:ascii="Arial" w:hAnsi="Arial" w:cs="Arial"/>
          <w:color w:val="000000"/>
          <w:sz w:val="22"/>
          <w:szCs w:val="22"/>
        </w:rPr>
        <w:t xml:space="preserve"> </w:t>
      </w:r>
      <w:r w:rsidR="00F30B0C" w:rsidRPr="00B552B9">
        <w:rPr>
          <w:rFonts w:ascii="Arial" w:hAnsi="Arial" w:cs="Arial"/>
          <w:sz w:val="22"/>
          <w:szCs w:val="22"/>
        </w:rPr>
        <w:t xml:space="preserve">(See </w:t>
      </w:r>
      <w:r w:rsidR="00F30B0C" w:rsidRPr="00B552B9">
        <w:rPr>
          <w:rFonts w:ascii="Arial" w:hAnsi="Arial" w:cs="Arial"/>
          <w:sz w:val="22"/>
          <w:szCs w:val="22"/>
        </w:rPr>
        <w:t xml:space="preserve">Figure </w:t>
      </w:r>
      <w:r w:rsidR="003D1E2D" w:rsidRPr="00B552B9">
        <w:rPr>
          <w:rFonts w:ascii="Arial" w:hAnsi="Arial" w:cs="Arial"/>
          <w:sz w:val="22"/>
          <w:szCs w:val="22"/>
        </w:rPr>
        <w:t>9</w:t>
      </w:r>
      <w:r w:rsidR="00F30B0C" w:rsidRPr="00B552B9">
        <w:rPr>
          <w:rFonts w:ascii="Arial" w:hAnsi="Arial" w:cs="Arial"/>
          <w:sz w:val="22"/>
          <w:szCs w:val="22"/>
        </w:rPr>
        <w:t>)</w:t>
      </w:r>
    </w:p>
    <w:p w14:paraId="24D9A936" w14:textId="68BCF1BD" w:rsidR="001B3AD8" w:rsidRPr="00B552B9" w:rsidRDefault="00F30B0C" w:rsidP="00B552B9">
      <w:pPr>
        <w:spacing w:line="360" w:lineRule="auto"/>
        <w:jc w:val="center"/>
        <w:rPr>
          <w:rFonts w:ascii="Arial" w:hAnsi="Arial" w:cs="Arial"/>
          <w:sz w:val="22"/>
          <w:szCs w:val="22"/>
        </w:rPr>
      </w:pPr>
      <w:r w:rsidRPr="00B552B9">
        <w:rPr>
          <w:rFonts w:ascii="Arial" w:hAnsi="Arial" w:cs="Arial"/>
          <w:noProof/>
          <w:sz w:val="22"/>
          <w:szCs w:val="22"/>
        </w:rPr>
        <w:drawing>
          <wp:inline distT="0" distB="0" distL="0" distR="0" wp14:anchorId="7654075B" wp14:editId="5A3F59C1">
            <wp:extent cx="5731510" cy="3204210"/>
            <wp:effectExtent l="0" t="0" r="8890" b="8890"/>
            <wp:docPr id="13" name="Chart 13">
              <a:extLst xmlns:a="http://schemas.openxmlformats.org/drawingml/2006/main">
                <a:ext uri="{FF2B5EF4-FFF2-40B4-BE49-F238E27FC236}">
                  <a16:creationId xmlns:a16="http://schemas.microsoft.com/office/drawing/2014/main" id="{B36A745B-C00F-644A-8B64-0AFE817335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392CC75" w14:textId="766880E9" w:rsidR="00F30B0C" w:rsidRPr="00B552B9" w:rsidRDefault="00F30B0C" w:rsidP="00B552B9">
      <w:pPr>
        <w:spacing w:line="360" w:lineRule="auto"/>
        <w:jc w:val="center"/>
        <w:rPr>
          <w:rFonts w:ascii="Arial" w:hAnsi="Arial" w:cs="Arial"/>
          <w:sz w:val="22"/>
          <w:szCs w:val="22"/>
        </w:rPr>
      </w:pPr>
      <w:r w:rsidRPr="00B552B9">
        <w:rPr>
          <w:rFonts w:ascii="Arial" w:hAnsi="Arial" w:cs="Arial"/>
          <w:sz w:val="22"/>
          <w:szCs w:val="22"/>
        </w:rPr>
        <w:lastRenderedPageBreak/>
        <w:t xml:space="preserve">Figure </w:t>
      </w:r>
      <w:r w:rsidR="003D1E2D" w:rsidRPr="00B552B9">
        <w:rPr>
          <w:rFonts w:ascii="Arial" w:hAnsi="Arial" w:cs="Arial"/>
          <w:sz w:val="22"/>
          <w:szCs w:val="22"/>
        </w:rPr>
        <w:t>9</w:t>
      </w:r>
    </w:p>
    <w:p w14:paraId="5FF61A14" w14:textId="30EC017D" w:rsidR="00721AF8" w:rsidRPr="00B552B9" w:rsidRDefault="00CC01C4" w:rsidP="00B552B9">
      <w:pPr>
        <w:pStyle w:val="Heading1"/>
        <w:spacing w:line="360" w:lineRule="auto"/>
        <w:rPr>
          <w:rFonts w:ascii="Arial" w:hAnsi="Arial" w:cs="Arial"/>
          <w:sz w:val="22"/>
          <w:szCs w:val="22"/>
        </w:rPr>
      </w:pPr>
      <w:bookmarkStart w:id="11" w:name="_Toc81841591"/>
      <w:r w:rsidRPr="00B552B9">
        <w:rPr>
          <w:rFonts w:ascii="Arial" w:hAnsi="Arial" w:cs="Arial"/>
          <w:sz w:val="22"/>
          <w:szCs w:val="22"/>
        </w:rPr>
        <w:t>Findings</w:t>
      </w:r>
      <w:bookmarkEnd w:id="11"/>
    </w:p>
    <w:p w14:paraId="6901E403" w14:textId="27B5961C" w:rsidR="00CC01C4" w:rsidRPr="00B552B9" w:rsidRDefault="00297B89" w:rsidP="00B552B9">
      <w:pPr>
        <w:spacing w:line="360" w:lineRule="auto"/>
        <w:rPr>
          <w:rFonts w:ascii="Arial" w:hAnsi="Arial" w:cs="Arial"/>
          <w:sz w:val="22"/>
          <w:szCs w:val="22"/>
        </w:rPr>
      </w:pPr>
      <w:r w:rsidRPr="00B552B9">
        <w:rPr>
          <w:rFonts w:ascii="Arial" w:hAnsi="Arial" w:cs="Arial"/>
          <w:sz w:val="22"/>
          <w:szCs w:val="22"/>
        </w:rPr>
        <w:t>Several conclusions may be reached regarding the influence of VLE on students' learning experiences based on data analysis.</w:t>
      </w:r>
    </w:p>
    <w:p w14:paraId="7C4C75DA" w14:textId="237405F5" w:rsidR="00297B89" w:rsidRPr="00B552B9" w:rsidRDefault="00297B89" w:rsidP="00B552B9">
      <w:pPr>
        <w:pStyle w:val="ListParagraph"/>
        <w:numPr>
          <w:ilvl w:val="0"/>
          <w:numId w:val="2"/>
        </w:numPr>
        <w:spacing w:line="360" w:lineRule="auto"/>
        <w:rPr>
          <w:rFonts w:ascii="Arial" w:hAnsi="Arial" w:cs="Arial"/>
          <w:sz w:val="22"/>
          <w:szCs w:val="22"/>
        </w:rPr>
      </w:pPr>
      <w:r w:rsidRPr="00B552B9">
        <w:rPr>
          <w:rFonts w:ascii="Arial" w:hAnsi="Arial" w:cs="Arial"/>
          <w:sz w:val="22"/>
          <w:szCs w:val="22"/>
        </w:rPr>
        <w:t>Most of the students in the campus use a laptop to follow the class online which indicates that most of the student of London Campus know how to use a</w:t>
      </w:r>
      <w:r w:rsidR="00884237" w:rsidRPr="00B552B9">
        <w:rPr>
          <w:rFonts w:ascii="Arial" w:hAnsi="Arial" w:cs="Arial"/>
          <w:sz w:val="22"/>
          <w:szCs w:val="22"/>
        </w:rPr>
        <w:t>n</w:t>
      </w:r>
      <w:r w:rsidRPr="00B552B9">
        <w:rPr>
          <w:rFonts w:ascii="Arial" w:hAnsi="Arial" w:cs="Arial"/>
          <w:sz w:val="22"/>
          <w:szCs w:val="22"/>
        </w:rPr>
        <w:t xml:space="preserve"> electronic device and know how to use VLE.</w:t>
      </w:r>
      <w:r w:rsidR="00A214EA" w:rsidRPr="00B552B9">
        <w:rPr>
          <w:rFonts w:ascii="Arial" w:hAnsi="Arial" w:cs="Arial"/>
          <w:sz w:val="22"/>
          <w:szCs w:val="22"/>
        </w:rPr>
        <w:t xml:space="preserve"> Some of them may use multiple devices.</w:t>
      </w:r>
    </w:p>
    <w:p w14:paraId="56BB4DAB" w14:textId="06C76046" w:rsidR="008233E9" w:rsidRPr="00B552B9" w:rsidRDefault="00BD2A19" w:rsidP="00B552B9">
      <w:pPr>
        <w:pStyle w:val="ListParagraph"/>
        <w:numPr>
          <w:ilvl w:val="0"/>
          <w:numId w:val="2"/>
        </w:numPr>
        <w:spacing w:after="160" w:line="360" w:lineRule="auto"/>
        <w:jc w:val="both"/>
        <w:rPr>
          <w:rFonts w:ascii="Arial" w:hAnsi="Arial" w:cs="Arial"/>
          <w:sz w:val="22"/>
          <w:szCs w:val="22"/>
        </w:rPr>
      </w:pPr>
      <w:r w:rsidRPr="00B552B9">
        <w:rPr>
          <w:rFonts w:ascii="Arial" w:hAnsi="Arial" w:cs="Arial"/>
          <w:sz w:val="22"/>
          <w:szCs w:val="22"/>
        </w:rPr>
        <w:t xml:space="preserve">Students </w:t>
      </w:r>
      <w:r w:rsidR="00022422" w:rsidRPr="00B552B9">
        <w:rPr>
          <w:rFonts w:ascii="Arial" w:hAnsi="Arial" w:cs="Arial"/>
          <w:sz w:val="22"/>
          <w:szCs w:val="22"/>
        </w:rPr>
        <w:t xml:space="preserve">finds </w:t>
      </w:r>
      <w:r w:rsidR="008233E9" w:rsidRPr="00B552B9">
        <w:rPr>
          <w:rFonts w:ascii="Arial" w:hAnsi="Arial" w:cs="Arial"/>
          <w:sz w:val="22"/>
          <w:szCs w:val="22"/>
        </w:rPr>
        <w:t>normal to use a virtual learning environment</w:t>
      </w:r>
      <w:r w:rsidR="00022422" w:rsidRPr="00B552B9">
        <w:rPr>
          <w:rFonts w:ascii="Arial" w:hAnsi="Arial" w:cs="Arial"/>
          <w:sz w:val="22"/>
          <w:szCs w:val="22"/>
        </w:rPr>
        <w:t xml:space="preserve"> and stated that they are learning with flexibility </w:t>
      </w:r>
      <w:r w:rsidR="00A214EA" w:rsidRPr="00B552B9">
        <w:rPr>
          <w:rFonts w:ascii="Arial" w:hAnsi="Arial" w:cs="Arial"/>
          <w:sz w:val="22"/>
          <w:szCs w:val="22"/>
        </w:rPr>
        <w:t>and</w:t>
      </w:r>
      <w:r w:rsidR="00A214EA" w:rsidRPr="00B552B9">
        <w:rPr>
          <w:rFonts w:ascii="Arial" w:hAnsi="Arial" w:cs="Arial"/>
          <w:sz w:val="22"/>
          <w:szCs w:val="22"/>
        </w:rPr>
        <w:t xml:space="preserve"> improved the possibility of talking to other students outside the classroom</w:t>
      </w:r>
      <w:r w:rsidR="00A214EA" w:rsidRPr="00B552B9">
        <w:rPr>
          <w:rFonts w:ascii="Arial" w:hAnsi="Arial" w:cs="Arial"/>
          <w:sz w:val="22"/>
          <w:szCs w:val="22"/>
        </w:rPr>
        <w:t>.</w:t>
      </w:r>
    </w:p>
    <w:p w14:paraId="12F2BF57" w14:textId="4D24C209" w:rsidR="008233E9" w:rsidRPr="00B552B9" w:rsidRDefault="008233E9" w:rsidP="00B552B9">
      <w:pPr>
        <w:pStyle w:val="ListParagraph"/>
        <w:numPr>
          <w:ilvl w:val="0"/>
          <w:numId w:val="2"/>
        </w:numPr>
        <w:spacing w:after="160" w:line="360" w:lineRule="auto"/>
        <w:jc w:val="both"/>
        <w:rPr>
          <w:rFonts w:ascii="Arial" w:hAnsi="Arial" w:cs="Arial"/>
          <w:sz w:val="22"/>
          <w:szCs w:val="22"/>
        </w:rPr>
      </w:pPr>
      <w:r w:rsidRPr="00B552B9">
        <w:rPr>
          <w:rFonts w:ascii="Arial" w:hAnsi="Arial" w:cs="Arial"/>
          <w:sz w:val="22"/>
          <w:szCs w:val="22"/>
        </w:rPr>
        <w:t>not everyone is happy with their experience; it depends how you engage in class.</w:t>
      </w:r>
      <w:r w:rsidR="00E42401" w:rsidRPr="00B552B9">
        <w:rPr>
          <w:rFonts w:ascii="Arial" w:hAnsi="Arial" w:cs="Arial"/>
          <w:sz w:val="22"/>
          <w:szCs w:val="22"/>
        </w:rPr>
        <w:t xml:space="preserve"> Student they get distracted easily at </w:t>
      </w:r>
      <w:r w:rsidR="00B552B9" w:rsidRPr="00B552B9">
        <w:rPr>
          <w:rFonts w:ascii="Arial" w:hAnsi="Arial" w:cs="Arial"/>
          <w:sz w:val="22"/>
          <w:szCs w:val="22"/>
        </w:rPr>
        <w:t>home and</w:t>
      </w:r>
      <w:r w:rsidR="00E42401" w:rsidRPr="00B552B9">
        <w:rPr>
          <w:rFonts w:ascii="Arial" w:hAnsi="Arial" w:cs="Arial"/>
          <w:sz w:val="22"/>
          <w:szCs w:val="22"/>
        </w:rPr>
        <w:t xml:space="preserve"> they </w:t>
      </w:r>
      <w:r w:rsidRPr="00B552B9">
        <w:rPr>
          <w:rFonts w:ascii="Arial" w:hAnsi="Arial" w:cs="Arial"/>
          <w:sz w:val="22"/>
          <w:szCs w:val="22"/>
        </w:rPr>
        <w:t>are</w:t>
      </w:r>
      <w:r w:rsidR="00E42401" w:rsidRPr="00B552B9">
        <w:rPr>
          <w:rFonts w:ascii="Arial" w:hAnsi="Arial" w:cs="Arial"/>
          <w:sz w:val="22"/>
          <w:szCs w:val="22"/>
        </w:rPr>
        <w:t xml:space="preserve"> not </w:t>
      </w:r>
      <w:r w:rsidRPr="00B552B9">
        <w:rPr>
          <w:rFonts w:ascii="Arial" w:hAnsi="Arial" w:cs="Arial"/>
          <w:sz w:val="22"/>
          <w:szCs w:val="22"/>
        </w:rPr>
        <w:t>pay</w:t>
      </w:r>
      <w:r w:rsidR="00E42401" w:rsidRPr="00B552B9">
        <w:rPr>
          <w:rFonts w:ascii="Arial" w:hAnsi="Arial" w:cs="Arial"/>
          <w:sz w:val="22"/>
          <w:szCs w:val="22"/>
        </w:rPr>
        <w:t xml:space="preserve"> </w:t>
      </w:r>
      <w:r w:rsidRPr="00B552B9">
        <w:rPr>
          <w:rFonts w:ascii="Arial" w:hAnsi="Arial" w:cs="Arial"/>
          <w:sz w:val="22"/>
          <w:szCs w:val="22"/>
        </w:rPr>
        <w:t>attention.</w:t>
      </w:r>
    </w:p>
    <w:p w14:paraId="64C2A746" w14:textId="700C375B" w:rsidR="00CC01C4" w:rsidRPr="00B552B9" w:rsidRDefault="00CC01C4" w:rsidP="00B552B9">
      <w:pPr>
        <w:pStyle w:val="Heading1"/>
        <w:spacing w:line="360" w:lineRule="auto"/>
        <w:rPr>
          <w:rFonts w:ascii="Arial" w:hAnsi="Arial" w:cs="Arial"/>
          <w:sz w:val="22"/>
          <w:szCs w:val="22"/>
        </w:rPr>
      </w:pPr>
      <w:bookmarkStart w:id="12" w:name="_Toc81841592"/>
      <w:r w:rsidRPr="00B552B9">
        <w:rPr>
          <w:rFonts w:ascii="Arial" w:hAnsi="Arial" w:cs="Arial"/>
          <w:sz w:val="22"/>
          <w:szCs w:val="22"/>
        </w:rPr>
        <w:t>Conclusion</w:t>
      </w:r>
      <w:bookmarkEnd w:id="12"/>
    </w:p>
    <w:p w14:paraId="604FEE4B" w14:textId="63A231A8" w:rsidR="00B552B9" w:rsidRDefault="00B552B9" w:rsidP="00B552B9">
      <w:pPr>
        <w:pStyle w:val="Heading1"/>
        <w:spacing w:line="360" w:lineRule="auto"/>
        <w:rPr>
          <w:rFonts w:ascii="Arial" w:eastAsiaTheme="minorHAnsi" w:hAnsi="Arial" w:cs="Arial"/>
          <w:color w:val="auto"/>
          <w:sz w:val="22"/>
          <w:szCs w:val="22"/>
        </w:rPr>
      </w:pPr>
      <w:bookmarkStart w:id="13" w:name="_Toc81841593"/>
      <w:r w:rsidRPr="00B552B9">
        <w:rPr>
          <w:rFonts w:ascii="Arial" w:eastAsiaTheme="minorHAnsi" w:hAnsi="Arial" w:cs="Arial"/>
          <w:color w:val="auto"/>
          <w:sz w:val="22"/>
          <w:szCs w:val="22"/>
        </w:rPr>
        <w:t xml:space="preserve">Based on the data presented above, </w:t>
      </w:r>
      <w:proofErr w:type="gramStart"/>
      <w:r w:rsidRPr="00B552B9">
        <w:rPr>
          <w:rFonts w:ascii="Arial" w:eastAsiaTheme="minorHAnsi" w:hAnsi="Arial" w:cs="Arial"/>
          <w:color w:val="auto"/>
          <w:sz w:val="22"/>
          <w:szCs w:val="22"/>
        </w:rPr>
        <w:t>it is clear that a</w:t>
      </w:r>
      <w:proofErr w:type="gramEnd"/>
      <w:r w:rsidRPr="00B552B9">
        <w:rPr>
          <w:rFonts w:ascii="Arial" w:eastAsiaTheme="minorHAnsi" w:hAnsi="Arial" w:cs="Arial"/>
          <w:color w:val="auto"/>
          <w:sz w:val="22"/>
          <w:szCs w:val="22"/>
        </w:rPr>
        <w:t xml:space="preserve"> virtual learning environment provides several opportunities for cost-effective learning. During the COVID-19 epidemic, virtual learning platforms are widely employed all over the world. According to the research, </w:t>
      </w:r>
      <w:proofErr w:type="gramStart"/>
      <w:r w:rsidRPr="00B552B9">
        <w:rPr>
          <w:rFonts w:ascii="Arial" w:eastAsiaTheme="minorHAnsi" w:hAnsi="Arial" w:cs="Arial"/>
          <w:color w:val="auto"/>
          <w:sz w:val="22"/>
          <w:szCs w:val="22"/>
        </w:rPr>
        <w:t>in order to</w:t>
      </w:r>
      <w:proofErr w:type="gramEnd"/>
      <w:r w:rsidRPr="00B552B9">
        <w:rPr>
          <w:rFonts w:ascii="Arial" w:eastAsiaTheme="minorHAnsi" w:hAnsi="Arial" w:cs="Arial"/>
          <w:color w:val="auto"/>
          <w:sz w:val="22"/>
          <w:szCs w:val="22"/>
        </w:rPr>
        <w:t xml:space="preserve"> get the most out of VLEs, it is critical to ensure that all students have all of the necessary equipment and understanding on how to utilise the VLE. Otherwise, students who are digitally </w:t>
      </w:r>
      <w:r w:rsidR="00BC079A">
        <w:rPr>
          <w:rFonts w:ascii="Arial" w:eastAsiaTheme="minorHAnsi" w:hAnsi="Arial" w:cs="Arial"/>
          <w:color w:val="auto"/>
          <w:sz w:val="22"/>
          <w:szCs w:val="22"/>
        </w:rPr>
        <w:t>t</w:t>
      </w:r>
      <w:r w:rsidR="00BC079A" w:rsidRPr="00BC079A">
        <w:rPr>
          <w:rFonts w:ascii="Arial" w:eastAsiaTheme="minorHAnsi" w:hAnsi="Arial" w:cs="Arial"/>
          <w:color w:val="auto"/>
          <w:sz w:val="22"/>
          <w:szCs w:val="22"/>
        </w:rPr>
        <w:t>echnologically backward,</w:t>
      </w:r>
      <w:r w:rsidR="00BC079A">
        <w:rPr>
          <w:rFonts w:ascii="Arial" w:eastAsiaTheme="minorHAnsi" w:hAnsi="Arial" w:cs="Arial"/>
          <w:color w:val="auto"/>
          <w:sz w:val="22"/>
          <w:szCs w:val="22"/>
        </w:rPr>
        <w:t xml:space="preserve"> </w:t>
      </w:r>
      <w:r w:rsidRPr="00B552B9">
        <w:rPr>
          <w:rFonts w:ascii="Arial" w:eastAsiaTheme="minorHAnsi" w:hAnsi="Arial" w:cs="Arial"/>
          <w:color w:val="auto"/>
          <w:sz w:val="22"/>
          <w:szCs w:val="22"/>
        </w:rPr>
        <w:t>would slip behind and fail to pass their tests. The research also revealed that students are easily distracted at home yet are driven to learn alone.</w:t>
      </w:r>
    </w:p>
    <w:p w14:paraId="3E38C28C" w14:textId="77777777" w:rsidR="00B552B9" w:rsidRDefault="00B552B9" w:rsidP="00B552B9">
      <w:pPr>
        <w:pStyle w:val="Heading1"/>
        <w:spacing w:line="360" w:lineRule="auto"/>
        <w:rPr>
          <w:rFonts w:ascii="Arial" w:eastAsiaTheme="minorHAnsi" w:hAnsi="Arial" w:cs="Arial"/>
          <w:color w:val="auto"/>
          <w:sz w:val="22"/>
          <w:szCs w:val="22"/>
        </w:rPr>
      </w:pPr>
    </w:p>
    <w:sdt>
      <w:sdtPr>
        <w:rPr>
          <w:rFonts w:ascii="Arial" w:hAnsi="Arial" w:cs="Arial"/>
          <w:sz w:val="22"/>
          <w:szCs w:val="22"/>
        </w:rPr>
        <w:id w:val="680093971"/>
        <w:docPartObj>
          <w:docPartGallery w:val="Bibliographies"/>
          <w:docPartUnique/>
        </w:docPartObj>
      </w:sdtPr>
      <w:sdtEndPr>
        <w:rPr>
          <w:rFonts w:eastAsiaTheme="minorHAnsi"/>
          <w:color w:val="auto"/>
        </w:rPr>
      </w:sdtEndPr>
      <w:sdtContent>
        <w:p w14:paraId="3E5F2817" w14:textId="7575AB47" w:rsidR="000070D0" w:rsidRPr="00B552B9" w:rsidRDefault="000070D0" w:rsidP="00B552B9">
          <w:pPr>
            <w:pStyle w:val="Heading1"/>
            <w:spacing w:line="360" w:lineRule="auto"/>
            <w:rPr>
              <w:rFonts w:ascii="Arial" w:hAnsi="Arial" w:cs="Arial"/>
              <w:sz w:val="22"/>
              <w:szCs w:val="22"/>
            </w:rPr>
          </w:pPr>
          <w:r w:rsidRPr="00B552B9">
            <w:rPr>
              <w:rFonts w:ascii="Arial" w:hAnsi="Arial" w:cs="Arial"/>
              <w:sz w:val="22"/>
              <w:szCs w:val="22"/>
            </w:rPr>
            <w:t>Reference</w:t>
          </w:r>
          <w:bookmarkEnd w:id="13"/>
        </w:p>
        <w:sdt>
          <w:sdtPr>
            <w:rPr>
              <w:rFonts w:ascii="Arial" w:hAnsi="Arial" w:cs="Arial"/>
              <w:sz w:val="22"/>
              <w:szCs w:val="22"/>
            </w:rPr>
            <w:id w:val="111145805"/>
            <w:bibliography/>
          </w:sdtPr>
          <w:sdtContent>
            <w:p w14:paraId="13515AF0" w14:textId="77777777" w:rsidR="00721AF8" w:rsidRPr="00B552B9" w:rsidRDefault="000070D0" w:rsidP="00B552B9">
              <w:pPr>
                <w:pStyle w:val="Bibliography"/>
                <w:spacing w:line="360" w:lineRule="auto"/>
                <w:rPr>
                  <w:rFonts w:ascii="Arial" w:hAnsi="Arial" w:cs="Arial"/>
                  <w:noProof/>
                  <w:sz w:val="22"/>
                  <w:szCs w:val="22"/>
                </w:rPr>
              </w:pPr>
              <w:r w:rsidRPr="00B552B9">
                <w:rPr>
                  <w:rFonts w:ascii="Arial" w:hAnsi="Arial" w:cs="Arial"/>
                  <w:sz w:val="22"/>
                  <w:szCs w:val="22"/>
                </w:rPr>
                <w:fldChar w:fldCharType="begin"/>
              </w:r>
              <w:r w:rsidRPr="00B552B9">
                <w:rPr>
                  <w:rFonts w:ascii="Arial" w:hAnsi="Arial" w:cs="Arial"/>
                  <w:sz w:val="22"/>
                  <w:szCs w:val="22"/>
                </w:rPr>
                <w:instrText xml:space="preserve"> BIBLIOGRAPHY </w:instrText>
              </w:r>
              <w:r w:rsidRPr="00B552B9">
                <w:rPr>
                  <w:rFonts w:ascii="Arial" w:hAnsi="Arial" w:cs="Arial"/>
                  <w:sz w:val="22"/>
                  <w:szCs w:val="22"/>
                </w:rPr>
                <w:fldChar w:fldCharType="separate"/>
              </w:r>
              <w:r w:rsidR="00721AF8" w:rsidRPr="00B552B9">
                <w:rPr>
                  <w:rFonts w:ascii="Arial" w:hAnsi="Arial" w:cs="Arial"/>
                  <w:noProof/>
                  <w:sz w:val="22"/>
                  <w:szCs w:val="22"/>
                </w:rPr>
                <w:t xml:space="preserve">Barker, J. a. G. P., 2013. The learning impact of a virtual learning environment: students’ views. </w:t>
              </w:r>
              <w:r w:rsidR="00721AF8" w:rsidRPr="00B552B9">
                <w:rPr>
                  <w:rFonts w:ascii="Arial" w:hAnsi="Arial" w:cs="Arial"/>
                  <w:i/>
                  <w:iCs/>
                  <w:noProof/>
                  <w:sz w:val="22"/>
                  <w:szCs w:val="22"/>
                </w:rPr>
                <w:t xml:space="preserve">Teacher Education Advancement Network Journal (TEAN), </w:t>
              </w:r>
              <w:r w:rsidR="00721AF8" w:rsidRPr="00B552B9">
                <w:rPr>
                  <w:rFonts w:ascii="Arial" w:hAnsi="Arial" w:cs="Arial"/>
                  <w:noProof/>
                  <w:sz w:val="22"/>
                  <w:szCs w:val="22"/>
                </w:rPr>
                <w:t>Issue 5 (2), pp. 19-38.</w:t>
              </w:r>
            </w:p>
            <w:p w14:paraId="331A54DF" w14:textId="77777777" w:rsidR="00721AF8" w:rsidRPr="00B552B9" w:rsidRDefault="00721AF8" w:rsidP="00B552B9">
              <w:pPr>
                <w:pStyle w:val="Bibliography"/>
                <w:spacing w:line="360" w:lineRule="auto"/>
                <w:rPr>
                  <w:rFonts w:ascii="Arial" w:hAnsi="Arial" w:cs="Arial"/>
                  <w:noProof/>
                  <w:sz w:val="22"/>
                  <w:szCs w:val="22"/>
                </w:rPr>
              </w:pPr>
              <w:r w:rsidRPr="00B552B9">
                <w:rPr>
                  <w:rFonts w:ascii="Arial" w:hAnsi="Arial" w:cs="Arial"/>
                  <w:noProof/>
                  <w:sz w:val="22"/>
                  <w:szCs w:val="22"/>
                </w:rPr>
                <w:t xml:space="preserve">Goddard, W. &amp; Melville, S., 2011. </w:t>
              </w:r>
              <w:r w:rsidRPr="00B552B9">
                <w:rPr>
                  <w:rFonts w:ascii="Arial" w:hAnsi="Arial" w:cs="Arial"/>
                  <w:i/>
                  <w:iCs/>
                  <w:noProof/>
                  <w:sz w:val="22"/>
                  <w:szCs w:val="22"/>
                </w:rPr>
                <w:t xml:space="preserve">Research methodology. </w:t>
              </w:r>
              <w:r w:rsidRPr="00B552B9">
                <w:rPr>
                  <w:rFonts w:ascii="Arial" w:hAnsi="Arial" w:cs="Arial"/>
                  <w:noProof/>
                  <w:sz w:val="22"/>
                  <w:szCs w:val="22"/>
                </w:rPr>
                <w:t>English : 2nd ed ed. South Africa: Kenwyn : Juta &amp; Co..</w:t>
              </w:r>
            </w:p>
            <w:p w14:paraId="1436C4E2" w14:textId="77777777" w:rsidR="00721AF8" w:rsidRPr="00B552B9" w:rsidRDefault="00721AF8" w:rsidP="00B552B9">
              <w:pPr>
                <w:pStyle w:val="Bibliography"/>
                <w:spacing w:line="360" w:lineRule="auto"/>
                <w:rPr>
                  <w:rFonts w:ascii="Arial" w:hAnsi="Arial" w:cs="Arial"/>
                  <w:noProof/>
                  <w:sz w:val="22"/>
                  <w:szCs w:val="22"/>
                </w:rPr>
              </w:pPr>
              <w:r w:rsidRPr="00B552B9">
                <w:rPr>
                  <w:rFonts w:ascii="Arial" w:hAnsi="Arial" w:cs="Arial"/>
                  <w:noProof/>
                  <w:sz w:val="22"/>
                  <w:szCs w:val="22"/>
                </w:rPr>
                <w:t xml:space="preserve">Henderson, A. J., 2003. </w:t>
              </w:r>
              <w:r w:rsidRPr="00B552B9">
                <w:rPr>
                  <w:rFonts w:ascii="Arial" w:hAnsi="Arial" w:cs="Arial"/>
                  <w:i/>
                  <w:iCs/>
                  <w:noProof/>
                  <w:sz w:val="22"/>
                  <w:szCs w:val="22"/>
                </w:rPr>
                <w:t>The E</w:t>
              </w:r>
              <w:r w:rsidRPr="00B552B9">
                <w:rPr>
                  <w:rFonts w:ascii="Arial" w:hAnsi="Arial" w:cs="Arial"/>
                  <w:i/>
                  <w:iCs/>
                  <w:noProof/>
                  <w:sz w:val="22"/>
                  <w:szCs w:val="22"/>
                </w:rPr>
                <w:noBreakHyphen/>
                <w:t xml:space="preserve">learning Question and Answer Book. </w:t>
              </w:r>
              <w:r w:rsidRPr="00B552B9">
                <w:rPr>
                  <w:rFonts w:ascii="Arial" w:hAnsi="Arial" w:cs="Arial"/>
                  <w:noProof/>
                  <w:sz w:val="22"/>
                  <w:szCs w:val="22"/>
                </w:rPr>
                <w:t>s.l.:AMACOM.</w:t>
              </w:r>
            </w:p>
            <w:p w14:paraId="142BCBB9" w14:textId="77777777" w:rsidR="00721AF8" w:rsidRPr="00B552B9" w:rsidRDefault="00721AF8" w:rsidP="00B552B9">
              <w:pPr>
                <w:pStyle w:val="Bibliography"/>
                <w:spacing w:line="360" w:lineRule="auto"/>
                <w:rPr>
                  <w:rFonts w:ascii="Arial" w:hAnsi="Arial" w:cs="Arial"/>
                  <w:noProof/>
                  <w:sz w:val="22"/>
                  <w:szCs w:val="22"/>
                </w:rPr>
              </w:pPr>
              <w:r w:rsidRPr="00B552B9">
                <w:rPr>
                  <w:rFonts w:ascii="Arial" w:hAnsi="Arial" w:cs="Arial"/>
                  <w:noProof/>
                  <w:sz w:val="22"/>
                  <w:szCs w:val="22"/>
                </w:rPr>
                <w:t xml:space="preserve">Ruth C. Clark, R. E. M., 2016. </w:t>
              </w:r>
              <w:r w:rsidRPr="00B552B9">
                <w:rPr>
                  <w:rFonts w:ascii="Arial" w:hAnsi="Arial" w:cs="Arial"/>
                  <w:i/>
                  <w:iCs/>
                  <w:noProof/>
                  <w:sz w:val="22"/>
                  <w:szCs w:val="22"/>
                </w:rPr>
                <w:t xml:space="preserve">e-Learning and the Science of Instruction: Proven Guidelines for Consumers and Designers of Multimedia Learning, 4th Edition. </w:t>
              </w:r>
              <w:r w:rsidRPr="00B552B9">
                <w:rPr>
                  <w:rFonts w:ascii="Arial" w:hAnsi="Arial" w:cs="Arial"/>
                  <w:noProof/>
                  <w:sz w:val="22"/>
                  <w:szCs w:val="22"/>
                </w:rPr>
                <w:t>New Jersey: Wiley.</w:t>
              </w:r>
            </w:p>
            <w:p w14:paraId="68FCB1D4" w14:textId="413EFE36" w:rsidR="00B552B9" w:rsidRPr="00B552B9" w:rsidRDefault="000070D0" w:rsidP="00B552B9">
              <w:pPr>
                <w:spacing w:line="360" w:lineRule="auto"/>
                <w:rPr>
                  <w:rFonts w:ascii="Arial" w:hAnsi="Arial" w:cs="Arial"/>
                  <w:b/>
                  <w:bCs/>
                  <w:noProof/>
                  <w:sz w:val="22"/>
                  <w:szCs w:val="22"/>
                </w:rPr>
              </w:pPr>
              <w:r w:rsidRPr="00B552B9">
                <w:rPr>
                  <w:rFonts w:ascii="Arial" w:hAnsi="Arial" w:cs="Arial"/>
                  <w:b/>
                  <w:bCs/>
                  <w:noProof/>
                  <w:sz w:val="22"/>
                  <w:szCs w:val="22"/>
                </w:rPr>
                <w:fldChar w:fldCharType="end"/>
              </w:r>
            </w:p>
          </w:sdtContent>
        </w:sdt>
      </w:sdtContent>
    </w:sdt>
    <w:sectPr w:rsidR="00B552B9" w:rsidRPr="00B552B9" w:rsidSect="002950D7">
      <w:footerReference w:type="even"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C4AC5" w14:textId="77777777" w:rsidR="00662D30" w:rsidRDefault="00662D30" w:rsidP="00B552B9">
      <w:r>
        <w:separator/>
      </w:r>
    </w:p>
  </w:endnote>
  <w:endnote w:type="continuationSeparator" w:id="0">
    <w:p w14:paraId="4E34FC1F" w14:textId="77777777" w:rsidR="00662D30" w:rsidRDefault="00662D30" w:rsidP="00B552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7719345"/>
      <w:docPartObj>
        <w:docPartGallery w:val="Page Numbers (Bottom of Page)"/>
        <w:docPartUnique/>
      </w:docPartObj>
    </w:sdtPr>
    <w:sdtContent>
      <w:p w14:paraId="393A997C" w14:textId="78A88FD9" w:rsidR="00B552B9" w:rsidRDefault="00B552B9" w:rsidP="004803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A9AC0F" w14:textId="77777777" w:rsidR="00B552B9" w:rsidRDefault="00B552B9" w:rsidP="00B552B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55537151"/>
      <w:docPartObj>
        <w:docPartGallery w:val="Page Numbers (Bottom of Page)"/>
        <w:docPartUnique/>
      </w:docPartObj>
    </w:sdtPr>
    <w:sdtContent>
      <w:p w14:paraId="78848035" w14:textId="185F7013" w:rsidR="00B552B9" w:rsidRDefault="00B552B9" w:rsidP="004803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D6A4FE" w14:textId="77777777" w:rsidR="00B552B9" w:rsidRDefault="00B552B9" w:rsidP="00B552B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8FF4C3" w14:textId="77777777" w:rsidR="00662D30" w:rsidRDefault="00662D30" w:rsidP="00B552B9">
      <w:r>
        <w:separator/>
      </w:r>
    </w:p>
  </w:footnote>
  <w:footnote w:type="continuationSeparator" w:id="0">
    <w:p w14:paraId="0526644F" w14:textId="77777777" w:rsidR="00662D30" w:rsidRDefault="00662D30" w:rsidP="00B552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7473DC"/>
    <w:multiLevelType w:val="hybridMultilevel"/>
    <w:tmpl w:val="1D361DE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84733D"/>
    <w:multiLevelType w:val="hybridMultilevel"/>
    <w:tmpl w:val="68363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8323B"/>
    <w:multiLevelType w:val="hybridMultilevel"/>
    <w:tmpl w:val="02BE6DE0"/>
    <w:lvl w:ilvl="0" w:tplc="6C22CFA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0D7"/>
    <w:rsid w:val="00000748"/>
    <w:rsid w:val="000070D0"/>
    <w:rsid w:val="00022422"/>
    <w:rsid w:val="00146AB2"/>
    <w:rsid w:val="00174416"/>
    <w:rsid w:val="001B1DB4"/>
    <w:rsid w:val="001B3AD8"/>
    <w:rsid w:val="001B7BEE"/>
    <w:rsid w:val="001B7C75"/>
    <w:rsid w:val="002950D7"/>
    <w:rsid w:val="00297B89"/>
    <w:rsid w:val="002A743F"/>
    <w:rsid w:val="002C012D"/>
    <w:rsid w:val="0034257E"/>
    <w:rsid w:val="00371825"/>
    <w:rsid w:val="003D1E2D"/>
    <w:rsid w:val="003D49E8"/>
    <w:rsid w:val="003F5FAD"/>
    <w:rsid w:val="00405C53"/>
    <w:rsid w:val="0048764F"/>
    <w:rsid w:val="005052D1"/>
    <w:rsid w:val="005A33A0"/>
    <w:rsid w:val="00662D30"/>
    <w:rsid w:val="00663452"/>
    <w:rsid w:val="00667E99"/>
    <w:rsid w:val="006933C8"/>
    <w:rsid w:val="006F0C12"/>
    <w:rsid w:val="00717DED"/>
    <w:rsid w:val="00721AF8"/>
    <w:rsid w:val="007F10E4"/>
    <w:rsid w:val="008233E9"/>
    <w:rsid w:val="00834123"/>
    <w:rsid w:val="00870A57"/>
    <w:rsid w:val="00884237"/>
    <w:rsid w:val="008B3376"/>
    <w:rsid w:val="008B5449"/>
    <w:rsid w:val="008E5377"/>
    <w:rsid w:val="009F3127"/>
    <w:rsid w:val="00A214EA"/>
    <w:rsid w:val="00A21F9A"/>
    <w:rsid w:val="00A7305A"/>
    <w:rsid w:val="00AE0DD0"/>
    <w:rsid w:val="00AF41E9"/>
    <w:rsid w:val="00B552B9"/>
    <w:rsid w:val="00B56314"/>
    <w:rsid w:val="00BC079A"/>
    <w:rsid w:val="00BD0B93"/>
    <w:rsid w:val="00BD1811"/>
    <w:rsid w:val="00BD2A19"/>
    <w:rsid w:val="00BF686D"/>
    <w:rsid w:val="00C30286"/>
    <w:rsid w:val="00C85612"/>
    <w:rsid w:val="00CC01C4"/>
    <w:rsid w:val="00D157F0"/>
    <w:rsid w:val="00D475CC"/>
    <w:rsid w:val="00D5517D"/>
    <w:rsid w:val="00D74544"/>
    <w:rsid w:val="00DE594D"/>
    <w:rsid w:val="00E10E22"/>
    <w:rsid w:val="00E41005"/>
    <w:rsid w:val="00E42401"/>
    <w:rsid w:val="00E82ADF"/>
    <w:rsid w:val="00ED6F47"/>
    <w:rsid w:val="00EF231B"/>
    <w:rsid w:val="00F05B34"/>
    <w:rsid w:val="00F14C8C"/>
    <w:rsid w:val="00F16C9B"/>
    <w:rsid w:val="00F30B0C"/>
    <w:rsid w:val="00F337F3"/>
    <w:rsid w:val="00F36C7F"/>
    <w:rsid w:val="00F73480"/>
    <w:rsid w:val="00FE08F9"/>
    <w:rsid w:val="00FE6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8DA48"/>
  <w15:chartTrackingRefBased/>
  <w15:docId w15:val="{C7805685-49FD-584B-A13E-4E577F096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37F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37F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50D7"/>
    <w:rPr>
      <w:rFonts w:eastAsiaTheme="minorEastAsia"/>
      <w:sz w:val="22"/>
      <w:szCs w:val="22"/>
      <w:lang w:val="en-US" w:eastAsia="zh-CN"/>
    </w:rPr>
  </w:style>
  <w:style w:type="character" w:customStyle="1" w:styleId="NoSpacingChar">
    <w:name w:val="No Spacing Char"/>
    <w:basedOn w:val="DefaultParagraphFont"/>
    <w:link w:val="NoSpacing"/>
    <w:uiPriority w:val="1"/>
    <w:rsid w:val="002950D7"/>
    <w:rPr>
      <w:rFonts w:eastAsiaTheme="minorEastAsia"/>
      <w:sz w:val="22"/>
      <w:szCs w:val="22"/>
      <w:lang w:val="en-US" w:eastAsia="zh-CN"/>
    </w:rPr>
  </w:style>
  <w:style w:type="character" w:customStyle="1" w:styleId="Heading1Char">
    <w:name w:val="Heading 1 Char"/>
    <w:basedOn w:val="DefaultParagraphFont"/>
    <w:link w:val="Heading1"/>
    <w:uiPriority w:val="9"/>
    <w:rsid w:val="00F337F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37F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337F3"/>
    <w:pPr>
      <w:spacing w:before="120"/>
    </w:pPr>
    <w:rPr>
      <w:rFonts w:cstheme="minorHAnsi"/>
      <w:b/>
      <w:bCs/>
      <w:i/>
      <w:iCs/>
    </w:rPr>
  </w:style>
  <w:style w:type="paragraph" w:styleId="TOC2">
    <w:name w:val="toc 2"/>
    <w:basedOn w:val="Normal"/>
    <w:next w:val="Normal"/>
    <w:autoRedefine/>
    <w:uiPriority w:val="39"/>
    <w:unhideWhenUsed/>
    <w:rsid w:val="00F337F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337F3"/>
    <w:pPr>
      <w:ind w:left="480"/>
    </w:pPr>
    <w:rPr>
      <w:rFonts w:cstheme="minorHAnsi"/>
      <w:sz w:val="20"/>
      <w:szCs w:val="20"/>
    </w:rPr>
  </w:style>
  <w:style w:type="paragraph" w:styleId="TOC4">
    <w:name w:val="toc 4"/>
    <w:basedOn w:val="Normal"/>
    <w:next w:val="Normal"/>
    <w:autoRedefine/>
    <w:uiPriority w:val="39"/>
    <w:semiHidden/>
    <w:unhideWhenUsed/>
    <w:rsid w:val="00F337F3"/>
    <w:pPr>
      <w:ind w:left="720"/>
    </w:pPr>
    <w:rPr>
      <w:rFonts w:cstheme="minorHAnsi"/>
      <w:sz w:val="20"/>
      <w:szCs w:val="20"/>
    </w:rPr>
  </w:style>
  <w:style w:type="paragraph" w:styleId="TOC5">
    <w:name w:val="toc 5"/>
    <w:basedOn w:val="Normal"/>
    <w:next w:val="Normal"/>
    <w:autoRedefine/>
    <w:uiPriority w:val="39"/>
    <w:semiHidden/>
    <w:unhideWhenUsed/>
    <w:rsid w:val="00F337F3"/>
    <w:pPr>
      <w:ind w:left="960"/>
    </w:pPr>
    <w:rPr>
      <w:rFonts w:cstheme="minorHAnsi"/>
      <w:sz w:val="20"/>
      <w:szCs w:val="20"/>
    </w:rPr>
  </w:style>
  <w:style w:type="paragraph" w:styleId="TOC6">
    <w:name w:val="toc 6"/>
    <w:basedOn w:val="Normal"/>
    <w:next w:val="Normal"/>
    <w:autoRedefine/>
    <w:uiPriority w:val="39"/>
    <w:semiHidden/>
    <w:unhideWhenUsed/>
    <w:rsid w:val="00F337F3"/>
    <w:pPr>
      <w:ind w:left="1200"/>
    </w:pPr>
    <w:rPr>
      <w:rFonts w:cstheme="minorHAnsi"/>
      <w:sz w:val="20"/>
      <w:szCs w:val="20"/>
    </w:rPr>
  </w:style>
  <w:style w:type="paragraph" w:styleId="TOC7">
    <w:name w:val="toc 7"/>
    <w:basedOn w:val="Normal"/>
    <w:next w:val="Normal"/>
    <w:autoRedefine/>
    <w:uiPriority w:val="39"/>
    <w:semiHidden/>
    <w:unhideWhenUsed/>
    <w:rsid w:val="00F337F3"/>
    <w:pPr>
      <w:ind w:left="1440"/>
    </w:pPr>
    <w:rPr>
      <w:rFonts w:cstheme="minorHAnsi"/>
      <w:sz w:val="20"/>
      <w:szCs w:val="20"/>
    </w:rPr>
  </w:style>
  <w:style w:type="paragraph" w:styleId="TOC8">
    <w:name w:val="toc 8"/>
    <w:basedOn w:val="Normal"/>
    <w:next w:val="Normal"/>
    <w:autoRedefine/>
    <w:uiPriority w:val="39"/>
    <w:semiHidden/>
    <w:unhideWhenUsed/>
    <w:rsid w:val="00F337F3"/>
    <w:pPr>
      <w:ind w:left="1680"/>
    </w:pPr>
    <w:rPr>
      <w:rFonts w:cstheme="minorHAnsi"/>
      <w:sz w:val="20"/>
      <w:szCs w:val="20"/>
    </w:rPr>
  </w:style>
  <w:style w:type="paragraph" w:styleId="TOC9">
    <w:name w:val="toc 9"/>
    <w:basedOn w:val="Normal"/>
    <w:next w:val="Normal"/>
    <w:autoRedefine/>
    <w:uiPriority w:val="39"/>
    <w:semiHidden/>
    <w:unhideWhenUsed/>
    <w:rsid w:val="00F337F3"/>
    <w:pPr>
      <w:ind w:left="1920"/>
    </w:pPr>
    <w:rPr>
      <w:rFonts w:cstheme="minorHAnsi"/>
      <w:sz w:val="20"/>
      <w:szCs w:val="20"/>
    </w:rPr>
  </w:style>
  <w:style w:type="character" w:customStyle="1" w:styleId="Heading2Char">
    <w:name w:val="Heading 2 Char"/>
    <w:basedOn w:val="DefaultParagraphFont"/>
    <w:link w:val="Heading2"/>
    <w:uiPriority w:val="9"/>
    <w:rsid w:val="00F337F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337F3"/>
    <w:pPr>
      <w:ind w:left="720"/>
      <w:contextualSpacing/>
    </w:pPr>
  </w:style>
  <w:style w:type="character" w:styleId="Hyperlink">
    <w:name w:val="Hyperlink"/>
    <w:basedOn w:val="DefaultParagraphFont"/>
    <w:uiPriority w:val="99"/>
    <w:unhideWhenUsed/>
    <w:rsid w:val="00E82ADF"/>
    <w:rPr>
      <w:color w:val="0563C1" w:themeColor="hyperlink"/>
      <w:u w:val="single"/>
    </w:rPr>
  </w:style>
  <w:style w:type="paragraph" w:styleId="Bibliography">
    <w:name w:val="Bibliography"/>
    <w:basedOn w:val="Normal"/>
    <w:next w:val="Normal"/>
    <w:uiPriority w:val="37"/>
    <w:unhideWhenUsed/>
    <w:rsid w:val="000070D0"/>
  </w:style>
  <w:style w:type="paragraph" w:customStyle="1" w:styleId="root-block-node">
    <w:name w:val="root-block-node"/>
    <w:basedOn w:val="Normal"/>
    <w:rsid w:val="00CC01C4"/>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B552B9"/>
    <w:pPr>
      <w:tabs>
        <w:tab w:val="center" w:pos="4513"/>
        <w:tab w:val="right" w:pos="9026"/>
      </w:tabs>
    </w:pPr>
  </w:style>
  <w:style w:type="character" w:customStyle="1" w:styleId="FooterChar">
    <w:name w:val="Footer Char"/>
    <w:basedOn w:val="DefaultParagraphFont"/>
    <w:link w:val="Footer"/>
    <w:uiPriority w:val="99"/>
    <w:rsid w:val="00B552B9"/>
  </w:style>
  <w:style w:type="character" w:styleId="PageNumber">
    <w:name w:val="page number"/>
    <w:basedOn w:val="DefaultParagraphFont"/>
    <w:uiPriority w:val="99"/>
    <w:semiHidden/>
    <w:unhideWhenUsed/>
    <w:rsid w:val="00B552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66648">
      <w:bodyDiv w:val="1"/>
      <w:marLeft w:val="0"/>
      <w:marRight w:val="0"/>
      <w:marTop w:val="0"/>
      <w:marBottom w:val="0"/>
      <w:divBdr>
        <w:top w:val="none" w:sz="0" w:space="0" w:color="auto"/>
        <w:left w:val="none" w:sz="0" w:space="0" w:color="auto"/>
        <w:bottom w:val="none" w:sz="0" w:space="0" w:color="auto"/>
        <w:right w:val="none" w:sz="0" w:space="0" w:color="auto"/>
      </w:divBdr>
    </w:div>
    <w:div w:id="111361862">
      <w:bodyDiv w:val="1"/>
      <w:marLeft w:val="0"/>
      <w:marRight w:val="0"/>
      <w:marTop w:val="0"/>
      <w:marBottom w:val="0"/>
      <w:divBdr>
        <w:top w:val="none" w:sz="0" w:space="0" w:color="auto"/>
        <w:left w:val="none" w:sz="0" w:space="0" w:color="auto"/>
        <w:bottom w:val="none" w:sz="0" w:space="0" w:color="auto"/>
        <w:right w:val="none" w:sz="0" w:space="0" w:color="auto"/>
      </w:divBdr>
    </w:div>
    <w:div w:id="676545898">
      <w:bodyDiv w:val="1"/>
      <w:marLeft w:val="0"/>
      <w:marRight w:val="0"/>
      <w:marTop w:val="0"/>
      <w:marBottom w:val="0"/>
      <w:divBdr>
        <w:top w:val="none" w:sz="0" w:space="0" w:color="auto"/>
        <w:left w:val="none" w:sz="0" w:space="0" w:color="auto"/>
        <w:bottom w:val="none" w:sz="0" w:space="0" w:color="auto"/>
        <w:right w:val="none" w:sz="0" w:space="0" w:color="auto"/>
      </w:divBdr>
    </w:div>
    <w:div w:id="711927891">
      <w:bodyDiv w:val="1"/>
      <w:marLeft w:val="0"/>
      <w:marRight w:val="0"/>
      <w:marTop w:val="0"/>
      <w:marBottom w:val="0"/>
      <w:divBdr>
        <w:top w:val="none" w:sz="0" w:space="0" w:color="auto"/>
        <w:left w:val="none" w:sz="0" w:space="0" w:color="auto"/>
        <w:bottom w:val="none" w:sz="0" w:space="0" w:color="auto"/>
        <w:right w:val="none" w:sz="0" w:space="0" w:color="auto"/>
      </w:divBdr>
    </w:div>
    <w:div w:id="835345652">
      <w:bodyDiv w:val="1"/>
      <w:marLeft w:val="0"/>
      <w:marRight w:val="0"/>
      <w:marTop w:val="0"/>
      <w:marBottom w:val="0"/>
      <w:divBdr>
        <w:top w:val="none" w:sz="0" w:space="0" w:color="auto"/>
        <w:left w:val="none" w:sz="0" w:space="0" w:color="auto"/>
        <w:bottom w:val="none" w:sz="0" w:space="0" w:color="auto"/>
        <w:right w:val="none" w:sz="0" w:space="0" w:color="auto"/>
      </w:divBdr>
    </w:div>
    <w:div w:id="923028421">
      <w:bodyDiv w:val="1"/>
      <w:marLeft w:val="0"/>
      <w:marRight w:val="0"/>
      <w:marTop w:val="0"/>
      <w:marBottom w:val="0"/>
      <w:divBdr>
        <w:top w:val="none" w:sz="0" w:space="0" w:color="auto"/>
        <w:left w:val="none" w:sz="0" w:space="0" w:color="auto"/>
        <w:bottom w:val="none" w:sz="0" w:space="0" w:color="auto"/>
        <w:right w:val="none" w:sz="0" w:space="0" w:color="auto"/>
      </w:divBdr>
    </w:div>
    <w:div w:id="1031415426">
      <w:bodyDiv w:val="1"/>
      <w:marLeft w:val="0"/>
      <w:marRight w:val="0"/>
      <w:marTop w:val="0"/>
      <w:marBottom w:val="0"/>
      <w:divBdr>
        <w:top w:val="none" w:sz="0" w:space="0" w:color="auto"/>
        <w:left w:val="none" w:sz="0" w:space="0" w:color="auto"/>
        <w:bottom w:val="none" w:sz="0" w:space="0" w:color="auto"/>
        <w:right w:val="none" w:sz="0" w:space="0" w:color="auto"/>
      </w:divBdr>
    </w:div>
    <w:div w:id="1106656606">
      <w:bodyDiv w:val="1"/>
      <w:marLeft w:val="0"/>
      <w:marRight w:val="0"/>
      <w:marTop w:val="0"/>
      <w:marBottom w:val="0"/>
      <w:divBdr>
        <w:top w:val="none" w:sz="0" w:space="0" w:color="auto"/>
        <w:left w:val="none" w:sz="0" w:space="0" w:color="auto"/>
        <w:bottom w:val="none" w:sz="0" w:space="0" w:color="auto"/>
        <w:right w:val="none" w:sz="0" w:space="0" w:color="auto"/>
      </w:divBdr>
    </w:div>
    <w:div w:id="1307197490">
      <w:bodyDiv w:val="1"/>
      <w:marLeft w:val="0"/>
      <w:marRight w:val="0"/>
      <w:marTop w:val="0"/>
      <w:marBottom w:val="0"/>
      <w:divBdr>
        <w:top w:val="none" w:sz="0" w:space="0" w:color="auto"/>
        <w:left w:val="none" w:sz="0" w:space="0" w:color="auto"/>
        <w:bottom w:val="none" w:sz="0" w:space="0" w:color="auto"/>
        <w:right w:val="none" w:sz="0" w:space="0" w:color="auto"/>
      </w:divBdr>
    </w:div>
    <w:div w:id="1829325042">
      <w:bodyDiv w:val="1"/>
      <w:marLeft w:val="0"/>
      <w:marRight w:val="0"/>
      <w:marTop w:val="0"/>
      <w:marBottom w:val="0"/>
      <w:divBdr>
        <w:top w:val="none" w:sz="0" w:space="0" w:color="auto"/>
        <w:left w:val="none" w:sz="0" w:space="0" w:color="auto"/>
        <w:bottom w:val="none" w:sz="0" w:space="0" w:color="auto"/>
        <w:right w:val="none" w:sz="0" w:space="0" w:color="auto"/>
      </w:divBdr>
    </w:div>
    <w:div w:id="1940868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file:////Users/Drramiah/Downloads/Impact%20of%20Virtual%20Learning%20Environment%20(VLE)(1-1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Drramiah/Downloads/Impact%20of%20Virtual%20Learning%20Environment%20(VLE)(1-10)-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1" Type="http://schemas.openxmlformats.org/officeDocument/2006/relationships/oleObject" Target="file:////Users/Drramiah/Downloads/Impact%20of%20Virtual%20Learning%20Environment%20(VLE)(1-10)-2.xlsx" TargetMode="External"/></Relationships>
</file>

<file path=word/charts/_rels/chart4.xml.rels><?xml version="1.0" encoding="UTF-8" standalone="yes"?>
<Relationships xmlns="http://schemas.openxmlformats.org/package/2006/relationships"><Relationship Id="rId3" Type="http://schemas.openxmlformats.org/officeDocument/2006/relationships/oleObject" Target="file:////Users/Drramiah/Downloads/Impact%20of%20Virtual%20Learning%20Environment%20(VLE)(1-10)-2.xlsx"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file:////Users/Drramiah/Downloads/Impact%20of%20Virtual%20Learning%20Environment%20(VLE)(1-10)-2.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file:////Users/Drramiah/Downloads/Impact%20of%20Virtual%20Learning%20Environment%20(VLE)(1-10)-2.xlsx" TargetMode="External"/><Relationship Id="rId2" Type="http://schemas.microsoft.com/office/2011/relationships/chartColorStyle" Target="colors5.xml"/><Relationship Id="rId1" Type="http://schemas.microsoft.com/office/2011/relationships/chartStyle" Target="style5.xml"/></Relationships>
</file>

<file path=word/charts/_rels/chart7.xml.rels><?xml version="1.0" encoding="UTF-8" standalone="yes"?>
<Relationships xmlns="http://schemas.openxmlformats.org/package/2006/relationships"><Relationship Id="rId3" Type="http://schemas.openxmlformats.org/officeDocument/2006/relationships/oleObject" Target="file:////Users/Drramiah/Downloads/Impact%20of%20Virtual%20Learning%20Environment%20(VLE)(1-10)-2.xlsx" TargetMode="External"/><Relationship Id="rId2" Type="http://schemas.microsoft.com/office/2011/relationships/chartColorStyle" Target="colors6.xml"/><Relationship Id="rId1" Type="http://schemas.microsoft.com/office/2011/relationships/chartStyle" Target="style6.xml"/></Relationships>
</file>

<file path=word/charts/_rels/chart8.xml.rels><?xml version="1.0" encoding="UTF-8" standalone="yes"?>
<Relationships xmlns="http://schemas.openxmlformats.org/package/2006/relationships"><Relationship Id="rId3" Type="http://schemas.openxmlformats.org/officeDocument/2006/relationships/oleObject" Target="file:////Users/Drramiah/Downloads/Impact%20of%20Virtual%20Learning%20Environment%20(VLE)(1-10)-2.xlsx" TargetMode="External"/><Relationship Id="rId2" Type="http://schemas.microsoft.com/office/2011/relationships/chartColorStyle" Target="colors7.xml"/><Relationship Id="rId1" Type="http://schemas.microsoft.com/office/2011/relationships/chartStyle" Target="style7.xml"/></Relationships>
</file>

<file path=word/charts/_rels/chart9.xml.rels><?xml version="1.0" encoding="UTF-8" standalone="yes"?>
<Relationships xmlns="http://schemas.openxmlformats.org/package/2006/relationships"><Relationship Id="rId1" Type="http://schemas.openxmlformats.org/officeDocument/2006/relationships/oleObject" Target="file:////Users/Drramiah/Downloads/Impact%20of%20Virtual%20Learning%20Environment%20(VLE)(1-1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4.3786789071720456E-2"/>
          <c:y val="6.4262284574816864E-2"/>
          <c:w val="0.81734406148718985"/>
          <c:h val="0.69443157184114401"/>
        </c:manualLayout>
      </c:layout>
      <c:bar3DChart>
        <c:barDir val="col"/>
        <c:grouping val="standard"/>
        <c:varyColors val="0"/>
        <c:ser>
          <c:idx val="1"/>
          <c:order val="1"/>
          <c:tx>
            <c:strRef>
              <c:f>Sheet1!$F$16</c:f>
              <c:strCache>
                <c:ptCount val="1"/>
                <c:pt idx="0">
                  <c:v>Male </c:v>
                </c:pt>
              </c:strCache>
            </c:strRef>
          </c:tx>
          <c:spPr>
            <a:gradFill>
              <a:gsLst>
                <a:gs pos="100000">
                  <a:schemeClr val="accent2">
                    <a:alpha val="0"/>
                  </a:schemeClr>
                </a:gs>
                <a:gs pos="50000">
                  <a:schemeClr val="accent2"/>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Sheet1!$G$14:$J$14</c:f>
              <c:strCache>
                <c:ptCount val="4"/>
                <c:pt idx="0">
                  <c:v>18-24</c:v>
                </c:pt>
                <c:pt idx="1">
                  <c:v>25-30</c:v>
                </c:pt>
                <c:pt idx="2">
                  <c:v>31-35</c:v>
                </c:pt>
                <c:pt idx="3">
                  <c:v>36-40</c:v>
                </c:pt>
              </c:strCache>
            </c:strRef>
          </c:cat>
          <c:val>
            <c:numRef>
              <c:f>Sheet1!$G$16:$J$16</c:f>
              <c:numCache>
                <c:formatCode>General</c:formatCode>
                <c:ptCount val="4"/>
                <c:pt idx="1">
                  <c:v>1</c:v>
                </c:pt>
              </c:numCache>
            </c:numRef>
          </c:val>
          <c:extLst>
            <c:ext xmlns:c16="http://schemas.microsoft.com/office/drawing/2014/chart" uri="{C3380CC4-5D6E-409C-BE32-E72D297353CC}">
              <c16:uniqueId val="{00000000-C1C9-BF4E-A431-02DA20C864AB}"/>
            </c:ext>
          </c:extLst>
        </c:ser>
        <c:ser>
          <c:idx val="2"/>
          <c:order val="2"/>
          <c:tx>
            <c:strRef>
              <c:f>Sheet1!$F$17</c:f>
              <c:strCache>
                <c:ptCount val="1"/>
                <c:pt idx="0">
                  <c:v>Female </c:v>
                </c:pt>
              </c:strCache>
            </c:strRef>
          </c:tx>
          <c:spPr>
            <a:gradFill>
              <a:gsLst>
                <a:gs pos="100000">
                  <a:schemeClr val="accent3">
                    <a:alpha val="0"/>
                  </a:schemeClr>
                </a:gs>
                <a:gs pos="50000">
                  <a:schemeClr val="accent3"/>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Sheet1!$G$14:$J$14</c:f>
              <c:strCache>
                <c:ptCount val="4"/>
                <c:pt idx="0">
                  <c:v>18-24</c:v>
                </c:pt>
                <c:pt idx="1">
                  <c:v>25-30</c:v>
                </c:pt>
                <c:pt idx="2">
                  <c:v>31-35</c:v>
                </c:pt>
                <c:pt idx="3">
                  <c:v>36-40</c:v>
                </c:pt>
              </c:strCache>
            </c:strRef>
          </c:cat>
          <c:val>
            <c:numRef>
              <c:f>Sheet1!$G$17:$J$17</c:f>
              <c:numCache>
                <c:formatCode>General</c:formatCode>
                <c:ptCount val="4"/>
                <c:pt idx="0">
                  <c:v>4</c:v>
                </c:pt>
                <c:pt idx="1">
                  <c:v>2</c:v>
                </c:pt>
                <c:pt idx="2">
                  <c:v>2</c:v>
                </c:pt>
                <c:pt idx="3">
                  <c:v>1</c:v>
                </c:pt>
              </c:numCache>
            </c:numRef>
          </c:val>
          <c:extLst>
            <c:ext xmlns:c16="http://schemas.microsoft.com/office/drawing/2014/chart" uri="{C3380CC4-5D6E-409C-BE32-E72D297353CC}">
              <c16:uniqueId val="{00000001-C1C9-BF4E-A431-02DA20C864AB}"/>
            </c:ext>
          </c:extLst>
        </c:ser>
        <c:dLbls>
          <c:showLegendKey val="0"/>
          <c:showVal val="1"/>
          <c:showCatName val="0"/>
          <c:showSerName val="0"/>
          <c:showPercent val="0"/>
          <c:showBubbleSize val="0"/>
        </c:dLbls>
        <c:gapWidth val="150"/>
        <c:gapDepth val="0"/>
        <c:shape val="box"/>
        <c:axId val="1665927535"/>
        <c:axId val="1206772719"/>
        <c:axId val="1198125631"/>
        <c:extLst>
          <c:ext xmlns:c15="http://schemas.microsoft.com/office/drawing/2012/chart" uri="{02D57815-91ED-43cb-92C2-25804820EDAC}">
            <c15:filteredBarSeries>
              <c15:ser>
                <c:idx val="0"/>
                <c:order val="0"/>
                <c:tx>
                  <c:strRef>
                    <c:extLst>
                      <c:ext uri="{02D57815-91ED-43cb-92C2-25804820EDAC}">
                        <c15:formulaRef>
                          <c15:sqref>Sheet1!$F$15</c15:sqref>
                        </c15:formulaRef>
                      </c:ext>
                    </c:extLst>
                    <c:strCache>
                      <c:ptCount val="1"/>
                    </c:strCache>
                  </c:strRef>
                </c:tx>
                <c:spPr>
                  <a:gradFill>
                    <a:gsLst>
                      <a:gs pos="100000">
                        <a:schemeClr val="accent1">
                          <a:alpha val="0"/>
                        </a:schemeClr>
                      </a:gs>
                      <a:gs pos="50000">
                        <a:schemeClr val="accent1"/>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cat>
                  <c:strRef>
                    <c:extLst>
                      <c:ext uri="{02D57815-91ED-43cb-92C2-25804820EDAC}">
                        <c15:formulaRef>
                          <c15:sqref>Sheet1!$G$14:$J$14</c15:sqref>
                        </c15:formulaRef>
                      </c:ext>
                    </c:extLst>
                    <c:strCache>
                      <c:ptCount val="4"/>
                      <c:pt idx="0">
                        <c:v>18-24</c:v>
                      </c:pt>
                      <c:pt idx="1">
                        <c:v>25-30</c:v>
                      </c:pt>
                      <c:pt idx="2">
                        <c:v>31-35</c:v>
                      </c:pt>
                      <c:pt idx="3">
                        <c:v>36-40</c:v>
                      </c:pt>
                    </c:strCache>
                  </c:strRef>
                </c:cat>
                <c:val>
                  <c:numRef>
                    <c:extLst>
                      <c:ext uri="{02D57815-91ED-43cb-92C2-25804820EDAC}">
                        <c15:formulaRef>
                          <c15:sqref>Sheet1!$G$15:$J$15</c15:sqref>
                        </c15:formulaRef>
                      </c:ext>
                    </c:extLst>
                    <c:numCache>
                      <c:formatCode>General</c:formatCode>
                      <c:ptCount val="4"/>
                      <c:pt idx="0">
                        <c:v>0</c:v>
                      </c:pt>
                      <c:pt idx="1">
                        <c:v>0</c:v>
                      </c:pt>
                      <c:pt idx="2">
                        <c:v>0</c:v>
                      </c:pt>
                      <c:pt idx="3">
                        <c:v>0</c:v>
                      </c:pt>
                    </c:numCache>
                  </c:numRef>
                </c:val>
                <c:extLst>
                  <c:ext xmlns:c16="http://schemas.microsoft.com/office/drawing/2014/chart" uri="{C3380CC4-5D6E-409C-BE32-E72D297353CC}">
                    <c16:uniqueId val="{00000002-C1C9-BF4E-A431-02DA20C864AB}"/>
                  </c:ext>
                </c:extLst>
              </c15:ser>
            </c15:filteredBarSeries>
          </c:ext>
        </c:extLst>
      </c:bar3DChart>
      <c:catAx>
        <c:axId val="166592753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6772719"/>
        <c:crosses val="autoZero"/>
        <c:auto val="1"/>
        <c:lblAlgn val="ctr"/>
        <c:lblOffset val="100"/>
        <c:noMultiLvlLbl val="0"/>
      </c:catAx>
      <c:valAx>
        <c:axId val="1206772719"/>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5927535"/>
        <c:crosses val="autoZero"/>
        <c:crossBetween val="between"/>
      </c:valAx>
      <c:serAx>
        <c:axId val="1198125631"/>
        <c:scaling>
          <c:orientation val="minMax"/>
        </c:scaling>
        <c:delete val="0"/>
        <c:axPos val="b"/>
        <c:majorTickMark val="none"/>
        <c:minorTickMark val="none"/>
        <c:tickLblPos val="nextTo"/>
        <c:spPr>
          <a:noFill/>
          <a:ln w="9525"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6772719"/>
        <c:crosses val="autoZero"/>
      </c:ser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spPr>
            <a:solidFill>
              <a:schemeClr val="accent1"/>
            </a:solidFill>
            <a:ln>
              <a:noFill/>
            </a:ln>
            <a:effectLst/>
          </c:spPr>
          <c:invertIfNegative val="0"/>
          <c:cat>
            <c:strRef>
              <c:f>Sheet1!$L$16:$N$16</c:f>
              <c:strCache>
                <c:ptCount val="3"/>
                <c:pt idx="0">
                  <c:v>Easy</c:v>
                </c:pt>
                <c:pt idx="1">
                  <c:v>Normal</c:v>
                </c:pt>
                <c:pt idx="2">
                  <c:v>Difficult</c:v>
                </c:pt>
              </c:strCache>
            </c:strRef>
          </c:cat>
          <c:val>
            <c:numRef>
              <c:f>Sheet1!$L$17:$N$17</c:f>
              <c:numCache>
                <c:formatCode>General</c:formatCode>
                <c:ptCount val="3"/>
                <c:pt idx="0">
                  <c:v>2</c:v>
                </c:pt>
                <c:pt idx="1">
                  <c:v>8</c:v>
                </c:pt>
                <c:pt idx="2">
                  <c:v>0</c:v>
                </c:pt>
              </c:numCache>
            </c:numRef>
          </c:val>
          <c:extLst>
            <c:ext xmlns:c16="http://schemas.microsoft.com/office/drawing/2014/chart" uri="{C3380CC4-5D6E-409C-BE32-E72D297353CC}">
              <c16:uniqueId val="{00000000-82D5-0248-9576-2E7C3072B300}"/>
            </c:ext>
          </c:extLst>
        </c:ser>
        <c:dLbls>
          <c:showLegendKey val="0"/>
          <c:showVal val="0"/>
          <c:showCatName val="0"/>
          <c:showSerName val="0"/>
          <c:showPercent val="0"/>
          <c:showBubbleSize val="0"/>
        </c:dLbls>
        <c:gapWidth val="150"/>
        <c:overlap val="100"/>
        <c:axId val="1161270783"/>
        <c:axId val="1161158415"/>
      </c:barChart>
      <c:catAx>
        <c:axId val="116127078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161158415"/>
        <c:crosses val="autoZero"/>
        <c:auto val="1"/>
        <c:lblAlgn val="ctr"/>
        <c:lblOffset val="100"/>
        <c:noMultiLvlLbl val="0"/>
      </c:catAx>
      <c:valAx>
        <c:axId val="1161158415"/>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12707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1"/>
          <c:order val="0"/>
          <c:tx>
            <c:strRef>
              <c:f>Sheet1!$W$1</c:f>
              <c:strCache>
                <c:ptCount val="1"/>
                <c:pt idx="0">
                  <c:v>A VLE increases opportunities for discussion and debate outside class?</c:v>
                </c:pt>
              </c:strCache>
            </c:strRef>
          </c:tx>
          <c:spPr>
            <a:solidFill>
              <a:srgbClr val="FF0000"/>
            </a:solidFill>
            <a:ln w="41275"/>
          </c:spPr>
          <c:invertIfNegative val="0"/>
          <c:cat>
            <c:strRef>
              <c:f>Sheet1!$T$39:$Y$39</c:f>
              <c:strCache>
                <c:ptCount val="6"/>
                <c:pt idx="0">
                  <c:v>Strongly Disagree</c:v>
                </c:pt>
                <c:pt idx="1">
                  <c:v>Disagree</c:v>
                </c:pt>
                <c:pt idx="2">
                  <c:v>Neither Agree nor Disagree</c:v>
                </c:pt>
                <c:pt idx="3">
                  <c:v>Agree</c:v>
                </c:pt>
                <c:pt idx="4">
                  <c:v>Strongly Agree</c:v>
                </c:pt>
                <c:pt idx="5">
                  <c:v>Not Applicable</c:v>
                </c:pt>
              </c:strCache>
            </c:strRef>
          </c:cat>
          <c:val>
            <c:numRef>
              <c:f>Sheet1!$T$40:$Y$40</c:f>
              <c:numCache>
                <c:formatCode>General</c:formatCode>
                <c:ptCount val="6"/>
                <c:pt idx="0">
                  <c:v>0</c:v>
                </c:pt>
                <c:pt idx="1">
                  <c:v>0</c:v>
                </c:pt>
                <c:pt idx="2">
                  <c:v>2</c:v>
                </c:pt>
                <c:pt idx="3">
                  <c:v>7</c:v>
                </c:pt>
                <c:pt idx="4">
                  <c:v>1</c:v>
                </c:pt>
                <c:pt idx="5">
                  <c:v>0</c:v>
                </c:pt>
              </c:numCache>
            </c:numRef>
          </c:val>
          <c:extLst>
            <c:ext xmlns:c16="http://schemas.microsoft.com/office/drawing/2014/chart" uri="{C3380CC4-5D6E-409C-BE32-E72D297353CC}">
              <c16:uniqueId val="{00000000-271B-F847-B885-90A8BEE0C9C8}"/>
            </c:ext>
          </c:extLst>
        </c:ser>
        <c:ser>
          <c:idx val="2"/>
          <c:order val="1"/>
          <c:tx>
            <c:strRef>
              <c:f>Sheet1!$X$1</c:f>
              <c:strCache>
                <c:ptCount val="1"/>
                <c:pt idx="0">
                  <c:v>A VLE helps you to learn with flexibility?</c:v>
                </c:pt>
              </c:strCache>
            </c:strRef>
          </c:tx>
          <c:spPr>
            <a:solidFill>
              <a:schemeClr val="accent1"/>
            </a:solidFill>
            <a:ln w="28575" cap="rnd">
              <a:solidFill>
                <a:schemeClr val="accent1"/>
              </a:solidFill>
              <a:round/>
            </a:ln>
            <a:effectLst/>
          </c:spPr>
          <c:invertIfNegative val="0"/>
          <c:cat>
            <c:strRef>
              <c:f>Sheet1!$T$41:$Y$41</c:f>
              <c:strCache>
                <c:ptCount val="6"/>
                <c:pt idx="0">
                  <c:v>Strongly Disagree</c:v>
                </c:pt>
                <c:pt idx="1">
                  <c:v>Disagree</c:v>
                </c:pt>
                <c:pt idx="2">
                  <c:v>Neither Agree nor Disagree</c:v>
                </c:pt>
                <c:pt idx="3">
                  <c:v>Agree</c:v>
                </c:pt>
                <c:pt idx="4">
                  <c:v>Strongly Agree</c:v>
                </c:pt>
                <c:pt idx="5">
                  <c:v>Not Applicable</c:v>
                </c:pt>
              </c:strCache>
            </c:strRef>
          </c:cat>
          <c:val>
            <c:numRef>
              <c:f>Sheet1!$T$42:$Y$42</c:f>
              <c:numCache>
                <c:formatCode>General</c:formatCode>
                <c:ptCount val="6"/>
                <c:pt idx="0">
                  <c:v>0</c:v>
                </c:pt>
                <c:pt idx="1">
                  <c:v>0</c:v>
                </c:pt>
                <c:pt idx="2">
                  <c:v>1</c:v>
                </c:pt>
                <c:pt idx="3">
                  <c:v>7</c:v>
                </c:pt>
                <c:pt idx="4">
                  <c:v>2</c:v>
                </c:pt>
                <c:pt idx="5">
                  <c:v>0</c:v>
                </c:pt>
              </c:numCache>
            </c:numRef>
          </c:val>
          <c:extLst>
            <c:ext xmlns:c16="http://schemas.microsoft.com/office/drawing/2014/chart" uri="{C3380CC4-5D6E-409C-BE32-E72D297353CC}">
              <c16:uniqueId val="{00000001-271B-F847-B885-90A8BEE0C9C8}"/>
            </c:ext>
          </c:extLst>
        </c:ser>
        <c:ser>
          <c:idx val="3"/>
          <c:order val="2"/>
          <c:tx>
            <c:strRef>
              <c:f>Sheet1!$Y$1</c:f>
              <c:strCache>
                <c:ptCount val="1"/>
                <c:pt idx="0">
                  <c:v>Does VLE help the teacher to respond to individually learning needs?</c:v>
                </c:pt>
              </c:strCache>
            </c:strRef>
          </c:tx>
          <c:spPr>
            <a:solidFill>
              <a:schemeClr val="accent4"/>
            </a:solidFill>
            <a:ln w="28575" cap="rnd">
              <a:solidFill>
                <a:schemeClr val="accent4"/>
              </a:solidFill>
              <a:round/>
            </a:ln>
            <a:effectLst/>
          </c:spPr>
          <c:invertIfNegative val="0"/>
          <c:cat>
            <c:strRef>
              <c:f>Sheet1!$T$43:$Y$43</c:f>
              <c:strCache>
                <c:ptCount val="6"/>
                <c:pt idx="0">
                  <c:v>Strongly Disagree</c:v>
                </c:pt>
                <c:pt idx="1">
                  <c:v>Disagree</c:v>
                </c:pt>
                <c:pt idx="2">
                  <c:v>Neither Agree nor Disagree</c:v>
                </c:pt>
                <c:pt idx="3">
                  <c:v>Agree</c:v>
                </c:pt>
                <c:pt idx="4">
                  <c:v>Strongly Agree</c:v>
                </c:pt>
                <c:pt idx="5">
                  <c:v>Not Applicable</c:v>
                </c:pt>
              </c:strCache>
            </c:strRef>
          </c:cat>
          <c:val>
            <c:numRef>
              <c:f>Sheet1!$T$44:$Y$44</c:f>
              <c:numCache>
                <c:formatCode>General</c:formatCode>
                <c:ptCount val="6"/>
                <c:pt idx="0">
                  <c:v>0</c:v>
                </c:pt>
                <c:pt idx="1">
                  <c:v>1</c:v>
                </c:pt>
                <c:pt idx="2">
                  <c:v>3</c:v>
                </c:pt>
                <c:pt idx="3">
                  <c:v>5</c:v>
                </c:pt>
                <c:pt idx="4">
                  <c:v>1</c:v>
                </c:pt>
                <c:pt idx="5">
                  <c:v>0</c:v>
                </c:pt>
              </c:numCache>
            </c:numRef>
          </c:val>
          <c:extLst>
            <c:ext xmlns:c16="http://schemas.microsoft.com/office/drawing/2014/chart" uri="{C3380CC4-5D6E-409C-BE32-E72D297353CC}">
              <c16:uniqueId val="{00000002-271B-F847-B885-90A8BEE0C9C8}"/>
            </c:ext>
          </c:extLst>
        </c:ser>
        <c:ser>
          <c:idx val="0"/>
          <c:order val="3"/>
          <c:tx>
            <c:strRef>
              <c:f>Sheet1!$Z$1</c:f>
              <c:strCache>
                <c:ptCount val="1"/>
                <c:pt idx="0">
                  <c:v>Has VLE improved your IT skills?</c:v>
                </c:pt>
              </c:strCache>
            </c:strRef>
          </c:tx>
          <c:spPr>
            <a:solidFill>
              <a:schemeClr val="accent6"/>
            </a:solidFill>
            <a:ln w="28575" cap="rnd">
              <a:solidFill>
                <a:schemeClr val="accent6"/>
              </a:solidFill>
              <a:round/>
            </a:ln>
            <a:effectLst/>
          </c:spPr>
          <c:invertIfNegative val="0"/>
          <c:cat>
            <c:strRef>
              <c:f>Sheet1!$T$45:$Y$45</c:f>
              <c:strCache>
                <c:ptCount val="6"/>
                <c:pt idx="0">
                  <c:v>Strongly Disagree</c:v>
                </c:pt>
                <c:pt idx="1">
                  <c:v>Disagree</c:v>
                </c:pt>
                <c:pt idx="2">
                  <c:v>Neither Agree nor Disagree</c:v>
                </c:pt>
                <c:pt idx="3">
                  <c:v>Agree</c:v>
                </c:pt>
                <c:pt idx="4">
                  <c:v>Strongly Agree</c:v>
                </c:pt>
                <c:pt idx="5">
                  <c:v>Not Applicable</c:v>
                </c:pt>
              </c:strCache>
            </c:strRef>
          </c:cat>
          <c:val>
            <c:numRef>
              <c:f>Sheet1!$T$46:$Y$46</c:f>
              <c:numCache>
                <c:formatCode>General</c:formatCode>
                <c:ptCount val="6"/>
                <c:pt idx="0">
                  <c:v>0</c:v>
                </c:pt>
                <c:pt idx="1">
                  <c:v>0</c:v>
                </c:pt>
                <c:pt idx="2">
                  <c:v>1</c:v>
                </c:pt>
                <c:pt idx="3">
                  <c:v>7</c:v>
                </c:pt>
                <c:pt idx="4">
                  <c:v>1</c:v>
                </c:pt>
                <c:pt idx="5">
                  <c:v>1</c:v>
                </c:pt>
              </c:numCache>
            </c:numRef>
          </c:val>
          <c:extLst>
            <c:ext xmlns:c16="http://schemas.microsoft.com/office/drawing/2014/chart" uri="{C3380CC4-5D6E-409C-BE32-E72D297353CC}">
              <c16:uniqueId val="{00000003-271B-F847-B885-90A8BEE0C9C8}"/>
            </c:ext>
          </c:extLst>
        </c:ser>
        <c:dLbls>
          <c:showLegendKey val="0"/>
          <c:showVal val="0"/>
          <c:showCatName val="0"/>
          <c:showSerName val="0"/>
          <c:showPercent val="0"/>
          <c:showBubbleSize val="0"/>
        </c:dLbls>
        <c:gapWidth val="150"/>
        <c:axId val="780371023"/>
        <c:axId val="763950111"/>
      </c:barChart>
      <c:catAx>
        <c:axId val="7803710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3950111"/>
        <c:crosses val="autoZero"/>
        <c:auto val="1"/>
        <c:lblAlgn val="ctr"/>
        <c:lblOffset val="100"/>
        <c:noMultiLvlLbl val="0"/>
      </c:catAx>
      <c:valAx>
        <c:axId val="7639501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0371023"/>
        <c:crosses val="autoZero"/>
        <c:crossBetween val="between"/>
      </c:valAx>
      <c:dTable>
        <c:showHorzBorder val="1"/>
        <c:showVertBorder val="1"/>
        <c:showOutline val="1"/>
        <c:showKeys val="1"/>
      </c:dTable>
      <c:spPr>
        <a:noFill/>
        <a:ln>
          <a:noFill/>
        </a:ln>
      </c:spPr>
    </c:plotArea>
    <c:plotVisOnly val="1"/>
    <c:dispBlanksAs val="gap"/>
    <c:showDLblsOverMax val="0"/>
    <c:extLst/>
  </c:chart>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1"/>
          <c:order val="0"/>
          <c:tx>
            <c:strRef>
              <c:f>Sheet1!$F$19</c:f>
              <c:strCache>
                <c:ptCount val="1"/>
                <c:pt idx="0">
                  <c:v>Yes I own a device</c:v>
                </c:pt>
              </c:strCache>
            </c:strRef>
          </c:tx>
          <c:spPr>
            <a:gradFill flip="none" rotWithShape="1">
              <a:gsLst>
                <a:gs pos="100000">
                  <a:schemeClr val="accent2">
                    <a:alpha val="0"/>
                  </a:schemeClr>
                </a:gs>
                <a:gs pos="50000">
                  <a:schemeClr val="accent2"/>
                </a:gs>
              </a:gsLst>
              <a:lin ang="10800000" scaled="1"/>
            </a:gradFill>
            <a:ln>
              <a:noFill/>
            </a:ln>
            <a:effectLst/>
            <a:sp3d/>
          </c:spPr>
          <c:invertIfNegative val="0"/>
          <c:cat>
            <c:strRef>
              <c:f>Sheet1!$G$18:$J$18</c:f>
              <c:strCache>
                <c:ptCount val="4"/>
                <c:pt idx="0">
                  <c:v>Laptop</c:v>
                </c:pt>
                <c:pt idx="1">
                  <c:v>Tablet</c:v>
                </c:pt>
                <c:pt idx="2">
                  <c:v>Mobile</c:v>
                </c:pt>
                <c:pt idx="3">
                  <c:v>None</c:v>
                </c:pt>
              </c:strCache>
            </c:strRef>
          </c:cat>
          <c:val>
            <c:numRef>
              <c:f>Sheet1!$G$19:$J$19</c:f>
              <c:numCache>
                <c:formatCode>General</c:formatCode>
                <c:ptCount val="4"/>
                <c:pt idx="0">
                  <c:v>6</c:v>
                </c:pt>
                <c:pt idx="1">
                  <c:v>2</c:v>
                </c:pt>
                <c:pt idx="2">
                  <c:v>2</c:v>
                </c:pt>
              </c:numCache>
            </c:numRef>
          </c:val>
          <c:extLst>
            <c:ext xmlns:c16="http://schemas.microsoft.com/office/drawing/2014/chart" uri="{C3380CC4-5D6E-409C-BE32-E72D297353CC}">
              <c16:uniqueId val="{00000000-55BD-4F49-A76A-8D79CB613EB5}"/>
            </c:ext>
          </c:extLst>
        </c:ser>
        <c:ser>
          <c:idx val="2"/>
          <c:order val="1"/>
          <c:tx>
            <c:strRef>
              <c:f>Sheet1!$F$20</c:f>
              <c:strCache>
                <c:ptCount val="1"/>
                <c:pt idx="0">
                  <c:v>No I don't own a device </c:v>
                </c:pt>
              </c:strCache>
            </c:strRef>
          </c:tx>
          <c:spPr>
            <a:gradFill flip="none" rotWithShape="1">
              <a:gsLst>
                <a:gs pos="100000">
                  <a:schemeClr val="accent3">
                    <a:alpha val="0"/>
                  </a:schemeClr>
                </a:gs>
                <a:gs pos="50000">
                  <a:schemeClr val="accent3"/>
                </a:gs>
              </a:gsLst>
              <a:lin ang="10800000" scaled="1"/>
            </a:gradFill>
            <a:ln>
              <a:noFill/>
            </a:ln>
            <a:effectLst/>
            <a:sp3d/>
          </c:spPr>
          <c:invertIfNegative val="0"/>
          <c:cat>
            <c:strRef>
              <c:f>Sheet1!$G$18:$J$18</c:f>
              <c:strCache>
                <c:ptCount val="4"/>
                <c:pt idx="0">
                  <c:v>Laptop</c:v>
                </c:pt>
                <c:pt idx="1">
                  <c:v>Tablet</c:v>
                </c:pt>
                <c:pt idx="2">
                  <c:v>Mobile</c:v>
                </c:pt>
                <c:pt idx="3">
                  <c:v>None</c:v>
                </c:pt>
              </c:strCache>
            </c:strRef>
          </c:cat>
          <c:val>
            <c:numRef>
              <c:f>Sheet1!$G$20:$J$20</c:f>
              <c:numCache>
                <c:formatCode>General</c:formatCode>
                <c:ptCount val="4"/>
                <c:pt idx="3">
                  <c:v>1</c:v>
                </c:pt>
              </c:numCache>
            </c:numRef>
          </c:val>
          <c:extLst>
            <c:ext xmlns:c16="http://schemas.microsoft.com/office/drawing/2014/chart" uri="{C3380CC4-5D6E-409C-BE32-E72D297353CC}">
              <c16:uniqueId val="{00000001-55BD-4F49-A76A-8D79CB613EB5}"/>
            </c:ext>
          </c:extLst>
        </c:ser>
        <c:ser>
          <c:idx val="0"/>
          <c:order val="2"/>
          <c:tx>
            <c:strRef>
              <c:f>Sheet1!$U$1</c:f>
              <c:strCache>
                <c:ptCount val="1"/>
                <c:pt idx="0">
                  <c:v>From where do you normally access your class?</c:v>
                </c:pt>
              </c:strCache>
            </c:strRef>
          </c:tx>
          <c:spPr>
            <a:gradFill flip="none" rotWithShape="1">
              <a:gsLst>
                <a:gs pos="100000">
                  <a:schemeClr val="accent1">
                    <a:alpha val="0"/>
                  </a:schemeClr>
                </a:gs>
                <a:gs pos="50000">
                  <a:schemeClr val="accent1"/>
                </a:gs>
              </a:gsLst>
              <a:lin ang="10800000" scaled="1"/>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Sheet1!$Q$18:$S$18</c:f>
              <c:strCache>
                <c:ptCount val="3"/>
                <c:pt idx="0">
                  <c:v>Laptop</c:v>
                </c:pt>
                <c:pt idx="1">
                  <c:v>Tablet</c:v>
                </c:pt>
                <c:pt idx="2">
                  <c:v>Mobile</c:v>
                </c:pt>
              </c:strCache>
            </c:strRef>
          </c:cat>
          <c:val>
            <c:numRef>
              <c:f>Sheet1!$Q$19:$S$19</c:f>
              <c:numCache>
                <c:formatCode>General</c:formatCode>
                <c:ptCount val="3"/>
                <c:pt idx="0">
                  <c:v>7</c:v>
                </c:pt>
                <c:pt idx="1">
                  <c:v>2</c:v>
                </c:pt>
                <c:pt idx="2">
                  <c:v>5</c:v>
                </c:pt>
              </c:numCache>
            </c:numRef>
          </c:val>
          <c:extLst>
            <c:ext xmlns:c16="http://schemas.microsoft.com/office/drawing/2014/chart" uri="{C3380CC4-5D6E-409C-BE32-E72D297353CC}">
              <c16:uniqueId val="{00000002-55BD-4F49-A76A-8D79CB613EB5}"/>
            </c:ext>
          </c:extLst>
        </c:ser>
        <c:dLbls>
          <c:showLegendKey val="0"/>
          <c:showVal val="0"/>
          <c:showCatName val="0"/>
          <c:showSerName val="0"/>
          <c:showPercent val="0"/>
          <c:showBubbleSize val="0"/>
        </c:dLbls>
        <c:gapWidth val="150"/>
        <c:gapDepth val="0"/>
        <c:shape val="box"/>
        <c:axId val="1333040159"/>
        <c:axId val="1331618959"/>
        <c:axId val="0"/>
      </c:bar3DChart>
      <c:catAx>
        <c:axId val="1333040159"/>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1618959"/>
        <c:crosses val="autoZero"/>
        <c:auto val="1"/>
        <c:lblAlgn val="ctr"/>
        <c:lblOffset val="100"/>
        <c:noMultiLvlLbl val="0"/>
      </c:catAx>
      <c:valAx>
        <c:axId val="1331618959"/>
        <c:scaling>
          <c:orientation val="minMax"/>
        </c:scaling>
        <c:delete val="0"/>
        <c:axPos val="b"/>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30401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1"/>
          <c:order val="0"/>
          <c:tx>
            <c:strRef>
              <c:f>Sheet1!$H$36</c:f>
              <c:strCache>
                <c:ptCount val="1"/>
                <c:pt idx="0">
                  <c:v>How excited are you about going to your class?</c:v>
                </c:pt>
              </c:strCache>
            </c:strRef>
          </c:tx>
          <c:spPr>
            <a:ln w="38100"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Sheet1!$I$36:$O$36</c:f>
              <c:strCache>
                <c:ptCount val="7"/>
                <c:pt idx="0">
                  <c:v>Completely Dissatisfied</c:v>
                </c:pt>
                <c:pt idx="1">
                  <c:v>Mostly Dissatisfied</c:v>
                </c:pt>
                <c:pt idx="2">
                  <c:v>Somewhat Dissatisfied</c:v>
                </c:pt>
                <c:pt idx="3">
                  <c:v>Neither Satisfied nor Dissatisfied</c:v>
                </c:pt>
                <c:pt idx="4">
                  <c:v>Somewhat Satisfied</c:v>
                </c:pt>
                <c:pt idx="5">
                  <c:v>Mostly Satisfied</c:v>
                </c:pt>
                <c:pt idx="6">
                  <c:v>Completely Satisfied</c:v>
                </c:pt>
              </c:strCache>
            </c:strRef>
          </c:cat>
          <c:val>
            <c:numRef>
              <c:f>Sheet1!$I$37:$O$37</c:f>
              <c:numCache>
                <c:formatCode>General</c:formatCode>
                <c:ptCount val="7"/>
                <c:pt idx="0">
                  <c:v>1</c:v>
                </c:pt>
                <c:pt idx="1">
                  <c:v>0</c:v>
                </c:pt>
                <c:pt idx="2">
                  <c:v>0</c:v>
                </c:pt>
                <c:pt idx="3">
                  <c:v>0</c:v>
                </c:pt>
                <c:pt idx="4">
                  <c:v>3</c:v>
                </c:pt>
                <c:pt idx="5">
                  <c:v>5</c:v>
                </c:pt>
                <c:pt idx="6">
                  <c:v>1</c:v>
                </c:pt>
              </c:numCache>
            </c:numRef>
          </c:val>
          <c:smooth val="0"/>
          <c:extLst>
            <c:ext xmlns:c16="http://schemas.microsoft.com/office/drawing/2014/chart" uri="{C3380CC4-5D6E-409C-BE32-E72D297353CC}">
              <c16:uniqueId val="{00000000-2A59-F649-8D30-BC4629C6089E}"/>
            </c:ext>
          </c:extLst>
        </c:ser>
        <c:ser>
          <c:idx val="0"/>
          <c:order val="1"/>
          <c:tx>
            <c:strRef>
              <c:f>Sheet1!$H$38</c:f>
              <c:strCache>
                <c:ptCount val="1"/>
                <c:pt idx="0">
                  <c:v>Do you feel engaged in your classes?</c:v>
                </c:pt>
              </c:strCache>
            </c:strRef>
          </c:tx>
          <c:spPr>
            <a:ln w="38100"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Sheet1!$I$38:$O$38</c:f>
              <c:strCache>
                <c:ptCount val="7"/>
                <c:pt idx="0">
                  <c:v>Completely Dissatisfied</c:v>
                </c:pt>
                <c:pt idx="1">
                  <c:v>Mostly Dissatisfied</c:v>
                </c:pt>
                <c:pt idx="2">
                  <c:v>Somewhat Dissatisfied</c:v>
                </c:pt>
                <c:pt idx="3">
                  <c:v>Neither Satisfied nor Dissatisfied</c:v>
                </c:pt>
                <c:pt idx="4">
                  <c:v>Somewhat Satisfied</c:v>
                </c:pt>
                <c:pt idx="5">
                  <c:v>Mostly Satisfied</c:v>
                </c:pt>
                <c:pt idx="6">
                  <c:v>Completely Satisfied</c:v>
                </c:pt>
              </c:strCache>
            </c:strRef>
          </c:cat>
          <c:val>
            <c:numRef>
              <c:f>Sheet1!$I$39:$O$39</c:f>
              <c:numCache>
                <c:formatCode>General</c:formatCode>
                <c:ptCount val="7"/>
                <c:pt idx="0">
                  <c:v>1</c:v>
                </c:pt>
                <c:pt idx="1">
                  <c:v>0</c:v>
                </c:pt>
                <c:pt idx="2">
                  <c:v>0</c:v>
                </c:pt>
                <c:pt idx="3">
                  <c:v>1</c:v>
                </c:pt>
                <c:pt idx="4">
                  <c:v>4</c:v>
                </c:pt>
                <c:pt idx="5">
                  <c:v>4</c:v>
                </c:pt>
                <c:pt idx="6">
                  <c:v>0</c:v>
                </c:pt>
              </c:numCache>
            </c:numRef>
          </c:val>
          <c:smooth val="0"/>
          <c:extLst>
            <c:ext xmlns:c16="http://schemas.microsoft.com/office/drawing/2014/chart" uri="{C3380CC4-5D6E-409C-BE32-E72D297353CC}">
              <c16:uniqueId val="{00000001-2A59-F649-8D30-BC4629C6089E}"/>
            </c:ext>
          </c:extLst>
        </c:ser>
        <c:dLbls>
          <c:dLblPos val="ctr"/>
          <c:showLegendKey val="0"/>
          <c:showVal val="1"/>
          <c:showCatName val="0"/>
          <c:showSerName val="0"/>
          <c:showPercent val="0"/>
          <c:showBubbleSize val="0"/>
        </c:dLbls>
        <c:smooth val="0"/>
        <c:axId val="1075516047"/>
        <c:axId val="938157391"/>
      </c:lineChart>
      <c:catAx>
        <c:axId val="10755160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938157391"/>
        <c:crosses val="autoZero"/>
        <c:auto val="1"/>
        <c:lblAlgn val="ctr"/>
        <c:lblOffset val="100"/>
        <c:noMultiLvlLbl val="0"/>
      </c:catAx>
      <c:valAx>
        <c:axId val="938157391"/>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5516047"/>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Sheet1!$L$1</c:f>
              <c:strCache>
                <c:ptCount val="1"/>
                <c:pt idx="0">
                  <c:v>When you are in class, is it easy for you to focus on your lesson?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Sheet1!$K$42:$M$42</c:f>
              <c:strCache>
                <c:ptCount val="3"/>
                <c:pt idx="0">
                  <c:v>Yes</c:v>
                </c:pt>
                <c:pt idx="1">
                  <c:v>No</c:v>
                </c:pt>
                <c:pt idx="2">
                  <c:v>Sometimes</c:v>
                </c:pt>
              </c:strCache>
            </c:strRef>
          </c:cat>
          <c:val>
            <c:numRef>
              <c:f>Sheet1!$K$43:$M$43</c:f>
              <c:numCache>
                <c:formatCode>General</c:formatCode>
                <c:ptCount val="3"/>
                <c:pt idx="0">
                  <c:v>5</c:v>
                </c:pt>
                <c:pt idx="1">
                  <c:v>1</c:v>
                </c:pt>
                <c:pt idx="2">
                  <c:v>4</c:v>
                </c:pt>
              </c:numCache>
            </c:numRef>
          </c:val>
          <c:extLst>
            <c:ext xmlns:c16="http://schemas.microsoft.com/office/drawing/2014/chart" uri="{C3380CC4-5D6E-409C-BE32-E72D297353CC}">
              <c16:uniqueId val="{00000000-75F1-5341-A62D-A24EA47C5705}"/>
            </c:ext>
          </c:extLst>
        </c:ser>
        <c:dLbls>
          <c:dLblPos val="inEnd"/>
          <c:showLegendKey val="0"/>
          <c:showVal val="1"/>
          <c:showCatName val="0"/>
          <c:showSerName val="0"/>
          <c:showPercent val="0"/>
          <c:showBubbleSize val="0"/>
        </c:dLbls>
        <c:gapWidth val="100"/>
        <c:overlap val="-24"/>
        <c:axId val="1040970911"/>
        <c:axId val="971343487"/>
      </c:barChart>
      <c:catAx>
        <c:axId val="1040970911"/>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971343487"/>
        <c:crosses val="autoZero"/>
        <c:auto val="1"/>
        <c:lblAlgn val="ctr"/>
        <c:lblOffset val="100"/>
        <c:noMultiLvlLbl val="0"/>
      </c:catAx>
      <c:valAx>
        <c:axId val="971343487"/>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4097091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8FE-1F4D-B61A-5357A2C2A18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8FE-1F4D-B61A-5357A2C2A18E}"/>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8FE-1F4D-B61A-5357A2C2A18E}"/>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98FE-1F4D-B61A-5357A2C2A18E}"/>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98FE-1F4D-B61A-5357A2C2A18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Sheet1!$K$44:$O$44</c:f>
              <c:strCache>
                <c:ptCount val="5"/>
                <c:pt idx="0">
                  <c:v>Other</c:v>
                </c:pt>
                <c:pt idx="1">
                  <c:v>Family</c:v>
                </c:pt>
                <c:pt idx="2">
                  <c:v>Work</c:v>
                </c:pt>
                <c:pt idx="3">
                  <c:v>Social media</c:v>
                </c:pt>
                <c:pt idx="4">
                  <c:v>Hobbies</c:v>
                </c:pt>
              </c:strCache>
            </c:strRef>
          </c:cat>
          <c:val>
            <c:numRef>
              <c:f>Sheet1!$K$45:$O$45</c:f>
              <c:numCache>
                <c:formatCode>General</c:formatCode>
                <c:ptCount val="5"/>
                <c:pt idx="0">
                  <c:v>7</c:v>
                </c:pt>
                <c:pt idx="1">
                  <c:v>1</c:v>
                </c:pt>
                <c:pt idx="2">
                  <c:v>1</c:v>
                </c:pt>
                <c:pt idx="3">
                  <c:v>2</c:v>
                </c:pt>
                <c:pt idx="4">
                  <c:v>1</c:v>
                </c:pt>
              </c:numCache>
            </c:numRef>
          </c:val>
          <c:extLst>
            <c:ext xmlns:c16="http://schemas.microsoft.com/office/drawing/2014/chart" uri="{C3380CC4-5D6E-409C-BE32-E72D297353CC}">
              <c16:uniqueId val="{0000000A-98FE-1F4D-B61A-5357A2C2A18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Sheet1!$K$48:$O$48</c:f>
              <c:strCache>
                <c:ptCount val="5"/>
                <c:pt idx="0">
                  <c:v>Poor</c:v>
                </c:pt>
                <c:pt idx="1">
                  <c:v>Below Expectations </c:v>
                </c:pt>
                <c:pt idx="2">
                  <c:v>Satisfactory</c:v>
                </c:pt>
                <c:pt idx="3">
                  <c:v>Good</c:v>
                </c:pt>
                <c:pt idx="4">
                  <c:v>Outstanding</c:v>
                </c:pt>
              </c:strCache>
            </c:strRef>
          </c:cat>
          <c:val>
            <c:numRef>
              <c:f>Sheet1!$K$49:$O$49</c:f>
              <c:numCache>
                <c:formatCode>General</c:formatCode>
                <c:ptCount val="5"/>
                <c:pt idx="0">
                  <c:v>0</c:v>
                </c:pt>
                <c:pt idx="1">
                  <c:v>0</c:v>
                </c:pt>
                <c:pt idx="2">
                  <c:v>3</c:v>
                </c:pt>
                <c:pt idx="3">
                  <c:v>6</c:v>
                </c:pt>
                <c:pt idx="4">
                  <c:v>1</c:v>
                </c:pt>
              </c:numCache>
            </c:numRef>
          </c:val>
          <c:extLst>
            <c:ext xmlns:c16="http://schemas.microsoft.com/office/drawing/2014/chart" uri="{C3380CC4-5D6E-409C-BE32-E72D297353CC}">
              <c16:uniqueId val="{00000000-43EE-2641-9ED1-0CAE790046F5}"/>
            </c:ext>
          </c:extLst>
        </c:ser>
        <c:dLbls>
          <c:dLblPos val="inEnd"/>
          <c:showLegendKey val="0"/>
          <c:showVal val="1"/>
          <c:showCatName val="0"/>
          <c:showSerName val="0"/>
          <c:showPercent val="0"/>
          <c:showBubbleSize val="0"/>
        </c:dLbls>
        <c:gapWidth val="100"/>
        <c:overlap val="-24"/>
        <c:axId val="1078704591"/>
        <c:axId val="642201647"/>
      </c:barChart>
      <c:catAx>
        <c:axId val="10787045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642201647"/>
        <c:crosses val="autoZero"/>
        <c:auto val="1"/>
        <c:lblAlgn val="ctr"/>
        <c:lblOffset val="100"/>
        <c:noMultiLvlLbl val="0"/>
      </c:catAx>
      <c:valAx>
        <c:axId val="64220164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07870459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1"/>
          <c:order val="0"/>
          <c:tx>
            <c:strRef>
              <c:f>Sheet1!$Q$1</c:f>
              <c:strCache>
                <c:ptCount val="1"/>
                <c:pt idx="0">
                  <c:v>Do you find it easy to take notes in VLE?</c:v>
                </c:pt>
              </c:strCache>
            </c:strRef>
          </c:tx>
          <c:marker>
            <c:symbol val="none"/>
          </c:marker>
          <c:cat>
            <c:strRef>
              <c:f>Sheet1!$Q$34:$S$34</c:f>
              <c:strCache>
                <c:ptCount val="3"/>
                <c:pt idx="0">
                  <c:v>Yes</c:v>
                </c:pt>
                <c:pt idx="1">
                  <c:v>Sometimes</c:v>
                </c:pt>
                <c:pt idx="2">
                  <c:v>No</c:v>
                </c:pt>
              </c:strCache>
            </c:strRef>
          </c:cat>
          <c:val>
            <c:numRef>
              <c:f>Sheet1!$Q$35:$S$35</c:f>
              <c:numCache>
                <c:formatCode>General</c:formatCode>
                <c:ptCount val="3"/>
                <c:pt idx="0">
                  <c:v>6</c:v>
                </c:pt>
                <c:pt idx="1">
                  <c:v>4</c:v>
                </c:pt>
                <c:pt idx="2">
                  <c:v>0</c:v>
                </c:pt>
              </c:numCache>
            </c:numRef>
          </c:val>
          <c:smooth val="0"/>
          <c:extLst>
            <c:ext xmlns:c16="http://schemas.microsoft.com/office/drawing/2014/chart" uri="{C3380CC4-5D6E-409C-BE32-E72D297353CC}">
              <c16:uniqueId val="{00000000-FD92-A049-B45A-73CFC41FECC2}"/>
            </c:ext>
          </c:extLst>
        </c:ser>
        <c:ser>
          <c:idx val="2"/>
          <c:order val="1"/>
          <c:tx>
            <c:strRef>
              <c:f>Sheet1!$R$1</c:f>
              <c:strCache>
                <c:ptCount val="1"/>
                <c:pt idx="0">
                  <c:v>Are you getting all the help you need right now</c:v>
                </c:pt>
              </c:strCache>
            </c:strRef>
          </c:tx>
          <c:spPr>
            <a:ln w="28575" cap="rnd">
              <a:solidFill>
                <a:schemeClr val="accent1"/>
              </a:solidFill>
              <a:round/>
            </a:ln>
            <a:effectLst/>
          </c:spPr>
          <c:marker>
            <c:symbol val="none"/>
          </c:marker>
          <c:cat>
            <c:strRef>
              <c:f>Sheet1!$Q$36:$S$36</c:f>
              <c:strCache>
                <c:ptCount val="3"/>
                <c:pt idx="0">
                  <c:v>Yes</c:v>
                </c:pt>
                <c:pt idx="1">
                  <c:v>Sometime</c:v>
                </c:pt>
                <c:pt idx="2">
                  <c:v>No</c:v>
                </c:pt>
              </c:strCache>
            </c:strRef>
          </c:cat>
          <c:val>
            <c:numRef>
              <c:f>Sheet1!$Q$37:$S$37</c:f>
              <c:numCache>
                <c:formatCode>General</c:formatCode>
                <c:ptCount val="3"/>
                <c:pt idx="0">
                  <c:v>8</c:v>
                </c:pt>
                <c:pt idx="1">
                  <c:v>2</c:v>
                </c:pt>
                <c:pt idx="2">
                  <c:v>0</c:v>
                </c:pt>
              </c:numCache>
            </c:numRef>
          </c:val>
          <c:smooth val="0"/>
          <c:extLst>
            <c:ext xmlns:c16="http://schemas.microsoft.com/office/drawing/2014/chart" uri="{C3380CC4-5D6E-409C-BE32-E72D297353CC}">
              <c16:uniqueId val="{00000001-FD92-A049-B45A-73CFC41FECC2}"/>
            </c:ext>
          </c:extLst>
        </c:ser>
        <c:ser>
          <c:idx val="0"/>
          <c:order val="2"/>
          <c:tx>
            <c:strRef>
              <c:f>Sheet1!$T$1</c:f>
              <c:strCache>
                <c:ptCount val="1"/>
                <c:pt idx="0">
                  <c:v>Have you encountered any technical difficulties logging to your Huddle or class?</c:v>
                </c:pt>
              </c:strCache>
            </c:strRef>
          </c:tx>
          <c:spPr>
            <a:ln w="28575" cap="rnd">
              <a:solidFill>
                <a:schemeClr val="accent6"/>
              </a:solidFill>
              <a:round/>
            </a:ln>
            <a:effectLst/>
          </c:spPr>
          <c:marker>
            <c:symbol val="none"/>
          </c:marker>
          <c:cat>
            <c:strRef>
              <c:f>Sheet1!$Q$32:$S$32</c:f>
              <c:strCache>
                <c:ptCount val="3"/>
                <c:pt idx="0">
                  <c:v>Yes</c:v>
                </c:pt>
                <c:pt idx="1">
                  <c:v>Sometime</c:v>
                </c:pt>
                <c:pt idx="2">
                  <c:v>No</c:v>
                </c:pt>
              </c:strCache>
            </c:strRef>
          </c:cat>
          <c:val>
            <c:numRef>
              <c:f>Sheet1!$Q$33:$S$33</c:f>
              <c:numCache>
                <c:formatCode>General</c:formatCode>
                <c:ptCount val="3"/>
                <c:pt idx="0">
                  <c:v>2</c:v>
                </c:pt>
                <c:pt idx="1">
                  <c:v>5</c:v>
                </c:pt>
                <c:pt idx="2">
                  <c:v>3</c:v>
                </c:pt>
              </c:numCache>
            </c:numRef>
          </c:val>
          <c:smooth val="0"/>
          <c:extLst>
            <c:ext xmlns:c16="http://schemas.microsoft.com/office/drawing/2014/chart" uri="{C3380CC4-5D6E-409C-BE32-E72D297353CC}">
              <c16:uniqueId val="{00000002-FD92-A049-B45A-73CFC41FECC2}"/>
            </c:ext>
          </c:extLst>
        </c:ser>
        <c:dLbls>
          <c:showLegendKey val="0"/>
          <c:showVal val="0"/>
          <c:showCatName val="0"/>
          <c:showSerName val="0"/>
          <c:showPercent val="0"/>
          <c:showBubbleSize val="0"/>
        </c:dLbls>
        <c:smooth val="0"/>
        <c:axId val="680830783"/>
        <c:axId val="682329503"/>
      </c:lineChart>
      <c:catAx>
        <c:axId val="6808307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2329503"/>
        <c:crosses val="autoZero"/>
        <c:auto val="1"/>
        <c:lblAlgn val="ctr"/>
        <c:lblOffset val="100"/>
        <c:noMultiLvlLbl val="0"/>
      </c:catAx>
      <c:valAx>
        <c:axId val="6823295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830783"/>
        <c:crosses val="autoZero"/>
        <c:crossBetween val="between"/>
      </c:valAx>
      <c:dTable>
        <c:showHorzBorder val="1"/>
        <c:showVertBorder val="1"/>
        <c:showOutline val="1"/>
        <c:showKeys val="1"/>
      </c:dTable>
    </c:plotArea>
    <c:plotVisOnly val="1"/>
    <c:dispBlanksAs val="gap"/>
    <c:showDLblsOverMax val="0"/>
    <c:extLst/>
  </c:chart>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tx1"/>
    </cs:fontRef>
    <cs:spPr>
      <a:gradFill>
        <a:gsLst>
          <a:gs pos="100000">
            <a:schemeClr val="phClr">
              <a:alpha val="0"/>
            </a:schemeClr>
          </a:gs>
          <a:gs pos="50000">
            <a:schemeClr val="phClr"/>
          </a:gs>
        </a:gsLst>
        <a:lin ang="5400000" scaled="0"/>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0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4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gradFill>
    </cs:spPr>
  </cs:dataPoint>
  <cs:dataPoint3D>
    <cs:lnRef idx="0"/>
    <cs:fillRef idx="0">
      <cs:styleClr val="auto"/>
    </cs:fillRef>
    <cs:effectRef idx="0"/>
    <cs:fontRef idx="minor">
      <a:schemeClr val="tx1"/>
    </cs:fontRef>
    <cs:spPr>
      <a:gradFill flip="none" rotWithShape="1">
        <a:gsLst>
          <a:gs pos="100000">
            <a:schemeClr val="phClr">
              <a:alpha val="0"/>
            </a:schemeClr>
          </a:gs>
          <a:gs pos="50000">
            <a:schemeClr val="phClr"/>
          </a:gs>
        </a:gsLst>
        <a:lin ang="10800000" scaled="1"/>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Bar13</b:Tag>
    <b:SourceType>JournalArticle</b:SourceType>
    <b:Guid>{34ACA2E5-D1B6-6A41-B2EC-985D4B5E7481}</b:Guid>
    <b:Title>The learning impact of a virtual learning environment: students’ views</b:Title>
    <b:URL>http://insight.cumbria.ac.uk/id/eprint/1455/</b:URL>
    <b:Year>2013</b:Year>
    <b:Author>
      <b:Author>
        <b:NameList>
          <b:Person>
            <b:Last>Barker</b:Last>
            <b:First>Jenny</b:First>
            <b:Middle>and Gossman, Peter</b:Middle>
          </b:Person>
        </b:NameList>
      </b:Author>
    </b:Author>
    <b:JournalName>Teacher Education Advancement Network Journal (TEAN)</b:JournalName>
    <b:Issue>5 (2)</b:Issue>
    <b:Pages>19-38</b:Pages>
    <b:Publisher>Unipress</b:Publisher>
    <b:RefOrder>2</b:RefOrder>
  </b:Source>
  <b:Source>
    <b:Tag>Rut16</b:Tag>
    <b:SourceType>Book</b:SourceType>
    <b:Guid>{66456817-F35D-354D-B7C2-90666A2A7D59}</b:Guid>
    <b:Title>e-Learning and the Science of Instruction: Proven Guidelines for Consumers and Designers of Multimedia Learning, 4th Edition</b:Title>
    <b:Year>2016</b:Year>
    <b:Author>
      <b:Author>
        <b:NameList>
          <b:Person>
            <b:Last>Ruth C. Clark</b:Last>
            <b:First>Richard</b:First>
            <b:Middle>E. Mayer</b:Middle>
          </b:Person>
        </b:NameList>
      </b:Author>
    </b:Author>
    <b:City>New Jersey</b:City>
    <b:Publisher>Wiley</b:Publisher>
    <b:RefOrder>3</b:RefOrder>
  </b:Source>
  <b:Source>
    <b:Tag>Way11</b:Tag>
    <b:SourceType>Book</b:SourceType>
    <b:Guid>{B1CCF3D7-8136-AA49-BEC4-341F605EA924}</b:Guid>
    <b:Author>
      <b:Author>
        <b:NameList>
          <b:Person>
            <b:Last>Goddard</b:Last>
            <b:First>Wayne</b:First>
          </b:Person>
          <b:Person>
            <b:Last>Melville</b:Last>
            <b:First>Stuart</b:First>
          </b:Person>
        </b:NameList>
      </b:Author>
    </b:Author>
    <b:Title>Research methodology</b:Title>
    <b:City>South Africa</b:City>
    <b:Publisher>Kenwyn : Juta &amp; Co.</b:Publisher>
    <b:Year>2011</b:Year>
    <b:Edition>English : 2nd ed</b:Edition>
    <b:RefOrder>4</b:RefOrder>
  </b:Source>
  <b:Source>
    <b:Tag>All03</b:Tag>
    <b:SourceType>Book</b:SourceType>
    <b:Guid>{D0A5875A-8B35-4542-89D2-51A2EE18B4AF}</b:Guid>
    <b:Author>
      <b:Author>
        <b:NameList>
          <b:Person>
            <b:Last>Henderson</b:Last>
            <b:First>Allan</b:First>
            <b:Middle>J.</b:Middle>
          </b:Person>
        </b:NameList>
      </b:Author>
    </b:Author>
    <b:Title>The E‑learning Question and Answer Book</b:Title>
    <b:Publisher>AMACOM</b:Publisher>
    <b:Year>2003</b:Year>
    <b:RefOrder>1</b:RefOrder>
  </b:Source>
</b:Sources>
</file>

<file path=customXml/itemProps1.xml><?xml version="1.0" encoding="utf-8"?>
<ds:datastoreItem xmlns:ds="http://schemas.openxmlformats.org/officeDocument/2006/customXml" ds:itemID="{E83F8BBC-8081-3944-91BD-01D01939E4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681</TotalTime>
  <Pages>10</Pages>
  <Words>1823</Words>
  <Characters>10395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Research Report</dc:subject>
  <dc:creator>028602)</dc:creator>
  <cp:keywords/>
  <dc:description/>
  <cp:lastModifiedBy>Deelan Rao Ramiah (2028602)</cp:lastModifiedBy>
  <cp:revision>7</cp:revision>
  <dcterms:created xsi:type="dcterms:W3CDTF">2021-09-02T11:45:00Z</dcterms:created>
  <dcterms:modified xsi:type="dcterms:W3CDTF">2021-09-06T16:32:00Z</dcterms:modified>
</cp:coreProperties>
</file>