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4531C0" w14:textId="77777777" w:rsidR="00592AD1" w:rsidRDefault="00000DA0" w:rsidP="00592AD1">
      <w:pPr>
        <w:jc w:val="center"/>
        <w:rPr>
          <w:rFonts w:ascii="Calibri" w:eastAsia="Calibri" w:hAnsi="Calibri" w:cs="Calibri"/>
          <w:sz w:val="32"/>
          <w:u w:val="single"/>
        </w:rPr>
      </w:pPr>
      <w:bookmarkStart w:id="0" w:name="_Hlk526701481"/>
      <w:r>
        <w:rPr>
          <w:rFonts w:ascii="Calibri" w:eastAsia="Calibri" w:hAnsi="Calibri" w:cs="Calibri"/>
          <w:sz w:val="32"/>
          <w:u w:val="single"/>
        </w:rPr>
        <w:t xml:space="preserve">To what extent was the concept of chivalry </w:t>
      </w:r>
    </w:p>
    <w:p w14:paraId="24924B79" w14:textId="77777777" w:rsidR="0080232A" w:rsidRDefault="00000DA0" w:rsidP="00592AD1">
      <w:pPr>
        <w:jc w:val="center"/>
        <w:rPr>
          <w:rFonts w:ascii="Calibri" w:eastAsia="Calibri" w:hAnsi="Calibri" w:cs="Calibri"/>
          <w:sz w:val="32"/>
          <w:u w:val="single"/>
        </w:rPr>
      </w:pPr>
      <w:r>
        <w:rPr>
          <w:rFonts w:ascii="Calibri" w:eastAsia="Calibri" w:hAnsi="Calibri" w:cs="Calibri"/>
          <w:sz w:val="32"/>
          <w:u w:val="single"/>
        </w:rPr>
        <w:t>a political tool for medieval monarchs</w:t>
      </w:r>
      <w:bookmarkEnd w:id="0"/>
      <w:r>
        <w:rPr>
          <w:rFonts w:ascii="Calibri" w:eastAsia="Calibri" w:hAnsi="Calibri" w:cs="Calibri"/>
          <w:sz w:val="32"/>
          <w:u w:val="single"/>
        </w:rPr>
        <w:t>?</w:t>
      </w:r>
    </w:p>
    <w:p w14:paraId="1B6627B1" w14:textId="77777777" w:rsidR="00BD0561" w:rsidRDefault="00BD0561">
      <w:pPr>
        <w:rPr>
          <w:rFonts w:ascii="Calibri" w:eastAsia="Calibri" w:hAnsi="Calibri" w:cs="Calibri"/>
          <w:sz w:val="32"/>
          <w:u w:val="single"/>
        </w:rPr>
      </w:pPr>
    </w:p>
    <w:p w14:paraId="390D76C3" w14:textId="77777777" w:rsidR="0080232A" w:rsidRPr="002B0886" w:rsidRDefault="00000DA0">
      <w:pPr>
        <w:rPr>
          <w:rFonts w:ascii="Calibri" w:eastAsia="Calibri" w:hAnsi="Calibri" w:cs="Calibri"/>
          <w:sz w:val="28"/>
          <w:szCs w:val="28"/>
        </w:rPr>
      </w:pPr>
      <w:r w:rsidRPr="002B0886">
        <w:rPr>
          <w:rFonts w:ascii="Calibri" w:eastAsia="Calibri" w:hAnsi="Calibri" w:cs="Calibri"/>
          <w:sz w:val="28"/>
          <w:szCs w:val="28"/>
        </w:rPr>
        <w:t xml:space="preserve">Where did chivalry come from ? </w:t>
      </w:r>
      <w:r w:rsidR="00BD0561" w:rsidRPr="002B0886">
        <w:rPr>
          <w:rFonts w:ascii="Calibri" w:eastAsia="Calibri" w:hAnsi="Calibri" w:cs="Calibri"/>
          <w:sz w:val="28"/>
          <w:szCs w:val="28"/>
        </w:rPr>
        <w:t>W</w:t>
      </w:r>
      <w:r w:rsidRPr="002B0886">
        <w:rPr>
          <w:rFonts w:ascii="Calibri" w:eastAsia="Calibri" w:hAnsi="Calibri" w:cs="Calibri"/>
          <w:sz w:val="28"/>
          <w:szCs w:val="28"/>
        </w:rPr>
        <w:t xml:space="preserve">ell it all started from a time where you had to respect and acknowledge your station and standing in life. When you arrived at someone’s house always </w:t>
      </w:r>
      <w:r w:rsidR="00BD0561" w:rsidRPr="002B0886">
        <w:rPr>
          <w:rFonts w:ascii="Calibri" w:eastAsia="Calibri" w:hAnsi="Calibri" w:cs="Calibri"/>
          <w:sz w:val="28"/>
          <w:szCs w:val="28"/>
        </w:rPr>
        <w:t>laid</w:t>
      </w:r>
      <w:r w:rsidRPr="002B0886">
        <w:rPr>
          <w:rFonts w:ascii="Calibri" w:eastAsia="Calibri" w:hAnsi="Calibri" w:cs="Calibri"/>
          <w:sz w:val="28"/>
          <w:szCs w:val="28"/>
        </w:rPr>
        <w:t xml:space="preserve"> down your arms and remove your hat, you would then be led into the </w:t>
      </w:r>
      <w:r w:rsidR="00BD0561" w:rsidRPr="002B0886">
        <w:rPr>
          <w:rFonts w:ascii="Calibri" w:eastAsia="Calibri" w:hAnsi="Calibri" w:cs="Calibri"/>
          <w:sz w:val="28"/>
          <w:szCs w:val="28"/>
        </w:rPr>
        <w:t>hall,</w:t>
      </w:r>
      <w:r w:rsidRPr="002B0886">
        <w:rPr>
          <w:rFonts w:ascii="Calibri" w:eastAsia="Calibri" w:hAnsi="Calibri" w:cs="Calibri"/>
          <w:sz w:val="28"/>
          <w:szCs w:val="28"/>
        </w:rPr>
        <w:t xml:space="preserve"> but you would not enter without the persons permission. </w:t>
      </w:r>
    </w:p>
    <w:p w14:paraId="5491D8ED" w14:textId="55BFA317" w:rsidR="0080232A" w:rsidRPr="002B0886" w:rsidRDefault="00000DA0">
      <w:pPr>
        <w:rPr>
          <w:rFonts w:ascii="Calibri" w:eastAsia="Calibri" w:hAnsi="Calibri" w:cs="Calibri"/>
          <w:sz w:val="28"/>
          <w:szCs w:val="28"/>
        </w:rPr>
      </w:pPr>
      <w:r w:rsidRPr="002B0886">
        <w:rPr>
          <w:rFonts w:ascii="Calibri" w:eastAsia="Calibri" w:hAnsi="Calibri" w:cs="Calibri"/>
          <w:sz w:val="28"/>
          <w:szCs w:val="28"/>
        </w:rPr>
        <w:t xml:space="preserve">This came from the simple </w:t>
      </w:r>
      <w:r w:rsidR="00BD0561" w:rsidRPr="002B0886">
        <w:rPr>
          <w:rFonts w:ascii="Calibri" w:eastAsia="Calibri" w:hAnsi="Calibri" w:cs="Calibri"/>
          <w:sz w:val="28"/>
          <w:szCs w:val="28"/>
        </w:rPr>
        <w:t>procedures</w:t>
      </w:r>
      <w:r w:rsidRPr="002B0886">
        <w:rPr>
          <w:rFonts w:ascii="Calibri" w:eastAsia="Calibri" w:hAnsi="Calibri" w:cs="Calibri"/>
          <w:sz w:val="28"/>
          <w:szCs w:val="28"/>
        </w:rPr>
        <w:t xml:space="preserve"> in life in medieval times, when you went to visit someone it was always polite to bow but if it was a person who was of higher status then you would kneel.</w:t>
      </w:r>
      <w:r w:rsidR="000518EF">
        <w:rPr>
          <w:rFonts w:ascii="Calibri" w:eastAsia="Calibri" w:hAnsi="Calibri" w:cs="Calibri"/>
          <w:sz w:val="28"/>
          <w:szCs w:val="28"/>
        </w:rPr>
        <w:t xml:space="preserve"> Could this have started the display of good manners.</w:t>
      </w:r>
    </w:p>
    <w:p w14:paraId="7A3BDDE0" w14:textId="77777777" w:rsidR="0080232A" w:rsidRPr="002B0886" w:rsidRDefault="00000DA0">
      <w:pPr>
        <w:rPr>
          <w:rFonts w:ascii="Calibri" w:eastAsia="Calibri" w:hAnsi="Calibri" w:cs="Calibri"/>
          <w:sz w:val="28"/>
          <w:szCs w:val="28"/>
        </w:rPr>
      </w:pPr>
      <w:r w:rsidRPr="002B0886">
        <w:rPr>
          <w:rFonts w:ascii="Calibri" w:eastAsia="Calibri" w:hAnsi="Calibri" w:cs="Calibri"/>
          <w:sz w:val="28"/>
          <w:szCs w:val="28"/>
        </w:rPr>
        <w:t>‘</w:t>
      </w:r>
      <w:r w:rsidRPr="002B0886">
        <w:rPr>
          <w:rFonts w:ascii="Calibri" w:eastAsia="Calibri" w:hAnsi="Calibri" w:cs="Calibri"/>
          <w:sz w:val="28"/>
          <w:szCs w:val="28"/>
        </w:rPr>
        <w:t xml:space="preserve">Chivalry gave </w:t>
      </w:r>
      <w:r w:rsidR="00BD0561" w:rsidRPr="002B0886">
        <w:rPr>
          <w:rFonts w:ascii="Calibri" w:eastAsia="Calibri" w:hAnsi="Calibri" w:cs="Calibri"/>
          <w:sz w:val="28"/>
          <w:szCs w:val="28"/>
        </w:rPr>
        <w:t>prominence</w:t>
      </w:r>
      <w:r w:rsidRPr="002B0886">
        <w:rPr>
          <w:rFonts w:ascii="Calibri" w:eastAsia="Calibri" w:hAnsi="Calibri" w:cs="Calibri"/>
          <w:sz w:val="28"/>
          <w:szCs w:val="28"/>
        </w:rPr>
        <w:t xml:space="preserve"> to the military hero; in this regard the papacy itself was barbarized; there was nothing more discerning to the Christian and Byzantine empire that papal warfare and the idea of crusade’</w:t>
      </w:r>
      <w:r w:rsidR="00BD0561" w:rsidRPr="002B0886">
        <w:rPr>
          <w:rFonts w:ascii="Calibri" w:eastAsia="Calibri" w:hAnsi="Calibri" w:cs="Calibri"/>
          <w:sz w:val="28"/>
          <w:szCs w:val="28"/>
        </w:rPr>
        <w:t xml:space="preserve">. </w:t>
      </w:r>
      <w:r w:rsidR="00BD0561" w:rsidRPr="002B0886">
        <w:rPr>
          <w:rStyle w:val="FootnoteReference"/>
          <w:rFonts w:ascii="Calibri" w:eastAsia="Calibri" w:hAnsi="Calibri" w:cs="Calibri"/>
          <w:sz w:val="28"/>
          <w:szCs w:val="28"/>
        </w:rPr>
        <w:footnoteReference w:id="1"/>
      </w:r>
    </w:p>
    <w:p w14:paraId="65BBDC26" w14:textId="77777777" w:rsidR="0080232A" w:rsidRPr="002B0886" w:rsidRDefault="00000DA0">
      <w:pPr>
        <w:rPr>
          <w:rFonts w:ascii="Calibri" w:eastAsia="Calibri" w:hAnsi="Calibri" w:cs="Calibri"/>
          <w:sz w:val="28"/>
          <w:szCs w:val="28"/>
        </w:rPr>
      </w:pPr>
      <w:r w:rsidRPr="002B0886">
        <w:rPr>
          <w:rFonts w:ascii="Calibri" w:eastAsia="Calibri" w:hAnsi="Calibri" w:cs="Calibri"/>
          <w:sz w:val="28"/>
          <w:szCs w:val="28"/>
        </w:rPr>
        <w:t>But it went further than that and although i</w:t>
      </w:r>
      <w:r w:rsidRPr="002B0886">
        <w:rPr>
          <w:rFonts w:ascii="Calibri" w:eastAsia="Calibri" w:hAnsi="Calibri" w:cs="Calibri"/>
          <w:sz w:val="28"/>
          <w:szCs w:val="28"/>
        </w:rPr>
        <w:t xml:space="preserve">t may today seem barbarous if even simple things were not </w:t>
      </w:r>
      <w:r w:rsidR="00BD0561" w:rsidRPr="002B0886">
        <w:rPr>
          <w:rFonts w:ascii="Calibri" w:eastAsia="Calibri" w:hAnsi="Calibri" w:cs="Calibri"/>
          <w:sz w:val="28"/>
          <w:szCs w:val="28"/>
        </w:rPr>
        <w:t>adhered</w:t>
      </w:r>
      <w:r w:rsidRPr="002B0886">
        <w:rPr>
          <w:rFonts w:ascii="Calibri" w:eastAsia="Calibri" w:hAnsi="Calibri" w:cs="Calibri"/>
          <w:sz w:val="28"/>
          <w:szCs w:val="28"/>
        </w:rPr>
        <w:t xml:space="preserve"> to then death was the answer.</w:t>
      </w:r>
      <w:r w:rsidR="00776579" w:rsidRPr="002B0886">
        <w:rPr>
          <w:rFonts w:ascii="Calibri" w:eastAsia="Calibri" w:hAnsi="Calibri" w:cs="Calibri"/>
          <w:sz w:val="28"/>
          <w:szCs w:val="28"/>
        </w:rPr>
        <w:t xml:space="preserve"> The word chivalry it seems was bandied as an ideal in</w:t>
      </w:r>
      <w:r w:rsidR="005A290D" w:rsidRPr="002B0886">
        <w:rPr>
          <w:rFonts w:ascii="Calibri" w:eastAsia="Calibri" w:hAnsi="Calibri" w:cs="Calibri"/>
          <w:sz w:val="28"/>
          <w:szCs w:val="28"/>
        </w:rPr>
        <w:t xml:space="preserve"> </w:t>
      </w:r>
      <w:r w:rsidR="00776579" w:rsidRPr="002B0886">
        <w:rPr>
          <w:rFonts w:ascii="Calibri" w:eastAsia="Calibri" w:hAnsi="Calibri" w:cs="Calibri"/>
          <w:sz w:val="28"/>
          <w:szCs w:val="28"/>
        </w:rPr>
        <w:t xml:space="preserve">society </w:t>
      </w:r>
      <w:r w:rsidR="005A290D" w:rsidRPr="002B0886">
        <w:rPr>
          <w:rFonts w:ascii="Calibri" w:eastAsia="Calibri" w:hAnsi="Calibri" w:cs="Calibri"/>
          <w:sz w:val="28"/>
          <w:szCs w:val="28"/>
        </w:rPr>
        <w:t>and in the middle ages displays of physical strength were recorded and ‘details of every blow’ were lovingly recalled to expand the myth of the hero being ‘a man with supernatural strength’ with the strength of Guillaume being described as his ‘ability to kill a man with one blow of his bare fist’.</w:t>
      </w:r>
      <w:r w:rsidR="005A290D" w:rsidRPr="002B0886">
        <w:rPr>
          <w:rStyle w:val="FootnoteReference"/>
          <w:rFonts w:ascii="Calibri" w:eastAsia="Calibri" w:hAnsi="Calibri" w:cs="Calibri"/>
          <w:sz w:val="28"/>
          <w:szCs w:val="28"/>
        </w:rPr>
        <w:footnoteReference w:id="2"/>
      </w:r>
    </w:p>
    <w:p w14:paraId="72F98EB8" w14:textId="5A9101B0" w:rsidR="0080232A" w:rsidRPr="002B0886" w:rsidRDefault="00000DA0">
      <w:pPr>
        <w:rPr>
          <w:rFonts w:ascii="Calibri" w:eastAsia="Calibri" w:hAnsi="Calibri" w:cs="Calibri"/>
          <w:sz w:val="28"/>
          <w:szCs w:val="28"/>
        </w:rPr>
      </w:pPr>
      <w:r w:rsidRPr="002B0886">
        <w:rPr>
          <w:rFonts w:ascii="Calibri" w:eastAsia="Calibri" w:hAnsi="Calibri" w:cs="Calibri"/>
          <w:sz w:val="28"/>
          <w:szCs w:val="28"/>
        </w:rPr>
        <w:t xml:space="preserve">‘You might think that medieval  society is dirty, violent and uncouth. Maybe it is; but that does not mean it is without high standards of politeness. It </w:t>
      </w:r>
      <w:r w:rsidR="000518EF">
        <w:rPr>
          <w:rFonts w:ascii="Calibri" w:eastAsia="Calibri" w:hAnsi="Calibri" w:cs="Calibri"/>
          <w:sz w:val="28"/>
          <w:szCs w:val="28"/>
        </w:rPr>
        <w:t>was</w:t>
      </w:r>
      <w:r w:rsidRPr="002B0886">
        <w:rPr>
          <w:rFonts w:ascii="Calibri" w:eastAsia="Calibri" w:hAnsi="Calibri" w:cs="Calibri"/>
          <w:sz w:val="28"/>
          <w:szCs w:val="28"/>
        </w:rPr>
        <w:t xml:space="preserve"> pa</w:t>
      </w:r>
      <w:r w:rsidRPr="002B0886">
        <w:rPr>
          <w:rFonts w:ascii="Calibri" w:eastAsia="Calibri" w:hAnsi="Calibri" w:cs="Calibri"/>
          <w:sz w:val="28"/>
          <w:szCs w:val="28"/>
        </w:rPr>
        <w:t xml:space="preserve">rticularly important to behave in an appropriate manner in the company of the rich and powerful. Great lords can be very </w:t>
      </w:r>
      <w:r w:rsidR="00EB79D2" w:rsidRPr="002B0886">
        <w:rPr>
          <w:rFonts w:ascii="Calibri" w:eastAsia="Calibri" w:hAnsi="Calibri" w:cs="Calibri"/>
          <w:sz w:val="28"/>
          <w:szCs w:val="28"/>
        </w:rPr>
        <w:t>prickly,</w:t>
      </w:r>
      <w:r w:rsidRPr="002B0886">
        <w:rPr>
          <w:rFonts w:ascii="Calibri" w:eastAsia="Calibri" w:hAnsi="Calibri" w:cs="Calibri"/>
          <w:sz w:val="28"/>
          <w:szCs w:val="28"/>
        </w:rPr>
        <w:t xml:space="preserve"> and any disrespect shown to them or members of their household </w:t>
      </w:r>
      <w:r w:rsidR="000518EF">
        <w:rPr>
          <w:rFonts w:ascii="Calibri" w:eastAsia="Calibri" w:hAnsi="Calibri" w:cs="Calibri"/>
          <w:sz w:val="28"/>
          <w:szCs w:val="28"/>
        </w:rPr>
        <w:t>was</w:t>
      </w:r>
      <w:r w:rsidRPr="002B0886">
        <w:rPr>
          <w:rFonts w:ascii="Calibri" w:eastAsia="Calibri" w:hAnsi="Calibri" w:cs="Calibri"/>
          <w:sz w:val="28"/>
          <w:szCs w:val="28"/>
        </w:rPr>
        <w:t xml:space="preserve"> liable to lead to bitterness, enmity and violent repercussion</w:t>
      </w:r>
      <w:r w:rsidRPr="002B0886">
        <w:rPr>
          <w:rFonts w:ascii="Calibri" w:eastAsia="Calibri" w:hAnsi="Calibri" w:cs="Calibri"/>
          <w:sz w:val="28"/>
          <w:szCs w:val="28"/>
        </w:rPr>
        <w:t>s’. You only have to look through the annals to see rolls of patent letters ‘the number of men who are forgiven for murder and look at the thousands of gallows throughout the country, which are never empty for long</w:t>
      </w:r>
      <w:r w:rsidR="000518EF">
        <w:rPr>
          <w:rFonts w:ascii="Calibri" w:eastAsia="Calibri" w:hAnsi="Calibri" w:cs="Calibri"/>
          <w:sz w:val="28"/>
          <w:szCs w:val="28"/>
        </w:rPr>
        <w:t xml:space="preserve"> which goes to show how with family ties the system of chivalry </w:t>
      </w:r>
      <w:r w:rsidR="000518EF">
        <w:rPr>
          <w:rFonts w:ascii="Calibri" w:eastAsia="Calibri" w:hAnsi="Calibri" w:cs="Calibri"/>
          <w:sz w:val="28"/>
          <w:szCs w:val="28"/>
        </w:rPr>
        <w:lastRenderedPageBreak/>
        <w:t>could be corrupted</w:t>
      </w:r>
      <w:r w:rsidRPr="002B0886">
        <w:rPr>
          <w:rFonts w:ascii="Calibri" w:eastAsia="Calibri" w:hAnsi="Calibri" w:cs="Calibri"/>
          <w:sz w:val="28"/>
          <w:szCs w:val="28"/>
        </w:rPr>
        <w:t xml:space="preserve">. </w:t>
      </w:r>
      <w:r w:rsidR="00EB79D2" w:rsidRPr="002B0886">
        <w:rPr>
          <w:rFonts w:ascii="Calibri" w:eastAsia="Calibri" w:hAnsi="Calibri" w:cs="Calibri"/>
          <w:sz w:val="28"/>
          <w:szCs w:val="28"/>
        </w:rPr>
        <w:t>‘</w:t>
      </w:r>
      <w:r w:rsidRPr="002B0886">
        <w:rPr>
          <w:rFonts w:ascii="Calibri" w:eastAsia="Calibri" w:hAnsi="Calibri" w:cs="Calibri"/>
          <w:sz w:val="28"/>
          <w:szCs w:val="28"/>
        </w:rPr>
        <w:t xml:space="preserve">Manners </w:t>
      </w:r>
      <w:proofErr w:type="spellStart"/>
      <w:r w:rsidRPr="002B0886">
        <w:rPr>
          <w:rFonts w:ascii="Calibri" w:eastAsia="Calibri" w:hAnsi="Calibri" w:cs="Calibri"/>
          <w:sz w:val="28"/>
          <w:szCs w:val="28"/>
        </w:rPr>
        <w:t>maketh</w:t>
      </w:r>
      <w:proofErr w:type="spellEnd"/>
      <w:r w:rsidRPr="002B0886">
        <w:rPr>
          <w:rFonts w:ascii="Calibri" w:eastAsia="Calibri" w:hAnsi="Calibri" w:cs="Calibri"/>
          <w:sz w:val="28"/>
          <w:szCs w:val="28"/>
        </w:rPr>
        <w:t xml:space="preserve"> Man</w:t>
      </w:r>
      <w:r w:rsidR="00EB79D2" w:rsidRPr="002B0886">
        <w:rPr>
          <w:rFonts w:ascii="Calibri" w:eastAsia="Calibri" w:hAnsi="Calibri" w:cs="Calibri"/>
          <w:sz w:val="28"/>
          <w:szCs w:val="28"/>
        </w:rPr>
        <w:t>’</w:t>
      </w:r>
      <w:r w:rsidRPr="002B0886">
        <w:rPr>
          <w:rFonts w:ascii="Calibri" w:eastAsia="Calibri" w:hAnsi="Calibri" w:cs="Calibri"/>
          <w:sz w:val="28"/>
          <w:szCs w:val="28"/>
        </w:rPr>
        <w:t xml:space="preserve">, they say. </w:t>
      </w:r>
      <w:r w:rsidR="00EB79D2" w:rsidRPr="002B0886">
        <w:rPr>
          <w:rStyle w:val="FootnoteReference"/>
          <w:rFonts w:ascii="Calibri" w:eastAsia="Calibri" w:hAnsi="Calibri" w:cs="Calibri"/>
          <w:sz w:val="28"/>
          <w:szCs w:val="28"/>
        </w:rPr>
        <w:footnoteReference w:id="3"/>
      </w:r>
      <w:r w:rsidR="00BD0561" w:rsidRPr="002B0886">
        <w:rPr>
          <w:rFonts w:ascii="Calibri" w:eastAsia="Calibri" w:hAnsi="Calibri" w:cs="Calibri"/>
          <w:sz w:val="28"/>
          <w:szCs w:val="28"/>
        </w:rPr>
        <w:t>Certainly,</w:t>
      </w:r>
      <w:r w:rsidRPr="002B0886">
        <w:rPr>
          <w:rFonts w:ascii="Calibri" w:eastAsia="Calibri" w:hAnsi="Calibri" w:cs="Calibri"/>
          <w:sz w:val="28"/>
          <w:szCs w:val="28"/>
        </w:rPr>
        <w:t xml:space="preserve"> </w:t>
      </w:r>
      <w:r w:rsidRPr="002B0886">
        <w:rPr>
          <w:rFonts w:ascii="Calibri" w:eastAsia="Calibri" w:hAnsi="Calibri" w:cs="Calibri"/>
          <w:sz w:val="28"/>
          <w:szCs w:val="28"/>
        </w:rPr>
        <w:t>the lack of them can unmake a man’. The important thing to remember is the universal desire for respect.</w:t>
      </w:r>
    </w:p>
    <w:p w14:paraId="45EF567E" w14:textId="161351D3" w:rsidR="0080232A" w:rsidRPr="002B0886" w:rsidRDefault="00000DA0">
      <w:pPr>
        <w:rPr>
          <w:rFonts w:ascii="Calibri" w:eastAsia="Calibri" w:hAnsi="Calibri" w:cs="Calibri"/>
          <w:sz w:val="28"/>
          <w:szCs w:val="28"/>
        </w:rPr>
      </w:pPr>
      <w:r w:rsidRPr="002B0886">
        <w:rPr>
          <w:rFonts w:ascii="Calibri" w:eastAsia="Calibri" w:hAnsi="Calibri" w:cs="Calibri"/>
          <w:sz w:val="28"/>
          <w:szCs w:val="28"/>
        </w:rPr>
        <w:t>It</w:t>
      </w:r>
      <w:r w:rsidR="00BD0561" w:rsidRPr="002B0886">
        <w:rPr>
          <w:rFonts w:ascii="Calibri" w:eastAsia="Calibri" w:hAnsi="Calibri" w:cs="Calibri"/>
          <w:sz w:val="28"/>
          <w:szCs w:val="28"/>
        </w:rPr>
        <w:t xml:space="preserve"> i</w:t>
      </w:r>
      <w:r w:rsidRPr="002B0886">
        <w:rPr>
          <w:rFonts w:ascii="Calibri" w:eastAsia="Calibri" w:hAnsi="Calibri" w:cs="Calibri"/>
          <w:sz w:val="28"/>
          <w:szCs w:val="28"/>
        </w:rPr>
        <w:t>s important to note ‘those who work’ soon became ‘those who f</w:t>
      </w:r>
      <w:r w:rsidR="000518EF">
        <w:rPr>
          <w:rFonts w:ascii="Calibri" w:eastAsia="Calibri" w:hAnsi="Calibri" w:cs="Calibri"/>
          <w:sz w:val="28"/>
          <w:szCs w:val="28"/>
        </w:rPr>
        <w:t>oug</w:t>
      </w:r>
      <w:r w:rsidRPr="002B0886">
        <w:rPr>
          <w:rFonts w:ascii="Calibri" w:eastAsia="Calibri" w:hAnsi="Calibri" w:cs="Calibri"/>
          <w:sz w:val="28"/>
          <w:szCs w:val="28"/>
        </w:rPr>
        <w:t>ht’ therefore they could be deemed to be making the old aristocracy redundant</w:t>
      </w:r>
      <w:r w:rsidR="000518EF">
        <w:rPr>
          <w:rFonts w:ascii="Calibri" w:eastAsia="Calibri" w:hAnsi="Calibri" w:cs="Calibri"/>
          <w:sz w:val="28"/>
          <w:szCs w:val="28"/>
        </w:rPr>
        <w:t>, chall</w:t>
      </w:r>
      <w:r w:rsidR="005939F7">
        <w:rPr>
          <w:rFonts w:ascii="Calibri" w:eastAsia="Calibri" w:hAnsi="Calibri" w:cs="Calibri"/>
          <w:sz w:val="28"/>
          <w:szCs w:val="28"/>
        </w:rPr>
        <w:t>enging the accepted system of hierarchy which was T</w:t>
      </w:r>
      <w:r w:rsidRPr="002B0886">
        <w:rPr>
          <w:rFonts w:ascii="Calibri" w:eastAsia="Calibri" w:hAnsi="Calibri" w:cs="Calibri"/>
          <w:sz w:val="28"/>
          <w:szCs w:val="28"/>
        </w:rPr>
        <w:t>he King</w:t>
      </w:r>
      <w:r w:rsidR="005939F7">
        <w:rPr>
          <w:rFonts w:ascii="Calibri" w:eastAsia="Calibri" w:hAnsi="Calibri" w:cs="Calibri"/>
          <w:sz w:val="28"/>
          <w:szCs w:val="28"/>
        </w:rPr>
        <w:t xml:space="preserve">, followed by </w:t>
      </w:r>
      <w:r w:rsidRPr="002B0886">
        <w:rPr>
          <w:rFonts w:ascii="Calibri" w:eastAsia="Calibri" w:hAnsi="Calibri" w:cs="Calibri"/>
          <w:sz w:val="28"/>
          <w:szCs w:val="28"/>
        </w:rPr>
        <w:t>Dukes, Earls and Barons</w:t>
      </w:r>
      <w:r w:rsidR="005939F7">
        <w:rPr>
          <w:rFonts w:ascii="Calibri" w:eastAsia="Calibri" w:hAnsi="Calibri" w:cs="Calibri"/>
          <w:sz w:val="28"/>
          <w:szCs w:val="28"/>
        </w:rPr>
        <w:t xml:space="preserve"> </w:t>
      </w:r>
      <w:r w:rsidRPr="002B0886">
        <w:rPr>
          <w:rFonts w:ascii="Calibri" w:eastAsia="Calibri" w:hAnsi="Calibri" w:cs="Calibri"/>
          <w:sz w:val="28"/>
          <w:szCs w:val="28"/>
        </w:rPr>
        <w:t>(</w:t>
      </w:r>
      <w:r w:rsidR="005939F7">
        <w:rPr>
          <w:rFonts w:ascii="Calibri" w:eastAsia="Calibri" w:hAnsi="Calibri" w:cs="Calibri"/>
          <w:sz w:val="28"/>
          <w:szCs w:val="28"/>
        </w:rPr>
        <w:t xml:space="preserve">in number </w:t>
      </w:r>
      <w:r w:rsidRPr="002B0886">
        <w:rPr>
          <w:rFonts w:ascii="Calibri" w:eastAsia="Calibri" w:hAnsi="Calibri" w:cs="Calibri"/>
          <w:sz w:val="28"/>
          <w:szCs w:val="28"/>
        </w:rPr>
        <w:t>50-80 ‘tenants in chief)</w:t>
      </w:r>
      <w:r w:rsidR="005939F7">
        <w:rPr>
          <w:rFonts w:ascii="Calibri" w:eastAsia="Calibri" w:hAnsi="Calibri" w:cs="Calibri"/>
          <w:sz w:val="28"/>
          <w:szCs w:val="28"/>
        </w:rPr>
        <w:t xml:space="preserve">, </w:t>
      </w:r>
      <w:r w:rsidRPr="002B0886">
        <w:rPr>
          <w:rFonts w:ascii="Calibri" w:eastAsia="Calibri" w:hAnsi="Calibri" w:cs="Calibri"/>
          <w:sz w:val="28"/>
          <w:szCs w:val="28"/>
        </w:rPr>
        <w:t>Knights (about 1,100</w:t>
      </w:r>
      <w:r w:rsidR="005939F7">
        <w:rPr>
          <w:rFonts w:ascii="Calibri" w:eastAsia="Calibri" w:hAnsi="Calibri" w:cs="Calibri"/>
          <w:sz w:val="28"/>
          <w:szCs w:val="28"/>
        </w:rPr>
        <w:t xml:space="preserve">, and the </w:t>
      </w:r>
      <w:r w:rsidRPr="002B0886">
        <w:rPr>
          <w:rFonts w:ascii="Calibri" w:eastAsia="Calibri" w:hAnsi="Calibri" w:cs="Calibri"/>
          <w:sz w:val="28"/>
          <w:szCs w:val="28"/>
        </w:rPr>
        <w:t>Esquires and gentlemen</w:t>
      </w:r>
      <w:r w:rsidR="005939F7" w:rsidRPr="005939F7">
        <w:rPr>
          <w:rFonts w:ascii="Calibri" w:eastAsia="Calibri" w:hAnsi="Calibri" w:cs="Calibri"/>
          <w:sz w:val="28"/>
          <w:szCs w:val="28"/>
        </w:rPr>
        <w:t xml:space="preserve"> </w:t>
      </w:r>
      <w:r w:rsidR="005939F7" w:rsidRPr="002B0886">
        <w:rPr>
          <w:rFonts w:ascii="Calibri" w:eastAsia="Calibri" w:hAnsi="Calibri" w:cs="Calibri"/>
          <w:sz w:val="28"/>
          <w:szCs w:val="28"/>
        </w:rPr>
        <w:t>who h</w:t>
      </w:r>
      <w:r w:rsidR="005939F7">
        <w:rPr>
          <w:rFonts w:ascii="Calibri" w:eastAsia="Calibri" w:hAnsi="Calibri" w:cs="Calibri"/>
          <w:sz w:val="28"/>
          <w:szCs w:val="28"/>
        </w:rPr>
        <w:t>e</w:t>
      </w:r>
      <w:r w:rsidR="005939F7" w:rsidRPr="002B0886">
        <w:rPr>
          <w:rFonts w:ascii="Calibri" w:eastAsia="Calibri" w:hAnsi="Calibri" w:cs="Calibri"/>
          <w:sz w:val="28"/>
          <w:szCs w:val="28"/>
        </w:rPr>
        <w:t>ld their manors from the tenants-in-chief</w:t>
      </w:r>
      <w:r w:rsidRPr="002B0886">
        <w:rPr>
          <w:rFonts w:ascii="Calibri" w:eastAsia="Calibri" w:hAnsi="Calibri" w:cs="Calibri"/>
          <w:sz w:val="28"/>
          <w:szCs w:val="28"/>
        </w:rPr>
        <w:t xml:space="preserve"> (10,000)</w:t>
      </w:r>
      <w:r w:rsidR="00BD0561" w:rsidRPr="002B0886">
        <w:rPr>
          <w:rStyle w:val="FootnoteReference"/>
          <w:rFonts w:ascii="Calibri" w:eastAsia="Calibri" w:hAnsi="Calibri" w:cs="Calibri"/>
          <w:sz w:val="28"/>
          <w:szCs w:val="28"/>
        </w:rPr>
        <w:footnoteReference w:id="4"/>
      </w:r>
      <w:r w:rsidR="005939F7">
        <w:rPr>
          <w:rFonts w:ascii="Calibri" w:eastAsia="Calibri" w:hAnsi="Calibri" w:cs="Calibri"/>
          <w:sz w:val="28"/>
          <w:szCs w:val="28"/>
        </w:rPr>
        <w:t xml:space="preserve">. </w:t>
      </w:r>
      <w:r w:rsidRPr="002B0886">
        <w:rPr>
          <w:rFonts w:ascii="Calibri" w:eastAsia="Calibri" w:hAnsi="Calibri" w:cs="Calibri"/>
          <w:sz w:val="28"/>
          <w:szCs w:val="28"/>
        </w:rPr>
        <w:t xml:space="preserve">This shows </w:t>
      </w:r>
      <w:r w:rsidRPr="002B0886">
        <w:rPr>
          <w:rFonts w:ascii="Calibri" w:eastAsia="Calibri" w:hAnsi="Calibri" w:cs="Calibri"/>
          <w:sz w:val="28"/>
          <w:szCs w:val="28"/>
        </w:rPr>
        <w:t>hierarchy worked in medieval England and Europe</w:t>
      </w:r>
      <w:r w:rsidR="005939F7">
        <w:rPr>
          <w:rFonts w:ascii="Calibri" w:eastAsia="Calibri" w:hAnsi="Calibri" w:cs="Calibri"/>
          <w:sz w:val="28"/>
          <w:szCs w:val="28"/>
        </w:rPr>
        <w:t xml:space="preserve"> but with the rise of the new breed of super-knight the system could begin to be challenged</w:t>
      </w:r>
      <w:r w:rsidRPr="002B0886">
        <w:rPr>
          <w:rFonts w:ascii="Calibri" w:eastAsia="Calibri" w:hAnsi="Calibri" w:cs="Calibri"/>
          <w:sz w:val="28"/>
          <w:szCs w:val="28"/>
        </w:rPr>
        <w:t xml:space="preserve">. </w:t>
      </w:r>
    </w:p>
    <w:p w14:paraId="09D5F20C" w14:textId="0E8BC8D0" w:rsidR="0080232A" w:rsidRPr="002B0886" w:rsidRDefault="005939F7">
      <w:pPr>
        <w:rPr>
          <w:rFonts w:ascii="Calibri" w:eastAsia="Calibri" w:hAnsi="Calibri" w:cs="Calibri"/>
          <w:sz w:val="28"/>
          <w:szCs w:val="28"/>
        </w:rPr>
      </w:pPr>
      <w:r>
        <w:rPr>
          <w:rFonts w:ascii="Calibri" w:eastAsia="Calibri" w:hAnsi="Calibri" w:cs="Calibri"/>
          <w:sz w:val="28"/>
          <w:szCs w:val="28"/>
        </w:rPr>
        <w:t xml:space="preserve">There was an </w:t>
      </w:r>
      <w:r w:rsidR="00000DA0" w:rsidRPr="002B0886">
        <w:rPr>
          <w:rFonts w:ascii="Calibri" w:eastAsia="Calibri" w:hAnsi="Calibri" w:cs="Calibri"/>
          <w:sz w:val="28"/>
          <w:szCs w:val="28"/>
        </w:rPr>
        <w:t xml:space="preserve">‘Idea that to rule successfully, a prince should first learn how to govern himself’. Known as the ‘Mirrors of Princes’, </w:t>
      </w:r>
      <w:r w:rsidR="00BD0561" w:rsidRPr="002B0886">
        <w:rPr>
          <w:rFonts w:ascii="Calibri" w:eastAsia="Calibri" w:hAnsi="Calibri" w:cs="Calibri"/>
          <w:sz w:val="28"/>
          <w:szCs w:val="28"/>
        </w:rPr>
        <w:t>these texts</w:t>
      </w:r>
      <w:r w:rsidR="00000DA0" w:rsidRPr="002B0886">
        <w:rPr>
          <w:rFonts w:ascii="Calibri" w:eastAsia="Calibri" w:hAnsi="Calibri" w:cs="Calibri"/>
          <w:sz w:val="28"/>
          <w:szCs w:val="28"/>
        </w:rPr>
        <w:t xml:space="preserve"> stressed the importance of Christian values and chivalric virtues in the upbringing of a future king’.</w:t>
      </w:r>
      <w:r w:rsidR="00BD0561" w:rsidRPr="002B0886">
        <w:rPr>
          <w:rStyle w:val="FootnoteReference"/>
          <w:rFonts w:ascii="Calibri" w:eastAsia="Calibri" w:hAnsi="Calibri" w:cs="Calibri"/>
          <w:sz w:val="28"/>
          <w:szCs w:val="28"/>
        </w:rPr>
        <w:footnoteReference w:id="5"/>
      </w:r>
      <w:r w:rsidR="00000DA0" w:rsidRPr="002B0886">
        <w:rPr>
          <w:rFonts w:ascii="Calibri" w:eastAsia="Calibri" w:hAnsi="Calibri" w:cs="Calibri"/>
          <w:sz w:val="28"/>
          <w:szCs w:val="28"/>
        </w:rPr>
        <w:t xml:space="preserve"> To give</w:t>
      </w:r>
      <w:r w:rsidR="00000DA0" w:rsidRPr="002B0886">
        <w:rPr>
          <w:rFonts w:ascii="Calibri" w:eastAsia="Calibri" w:hAnsi="Calibri" w:cs="Calibri"/>
          <w:sz w:val="28"/>
          <w:szCs w:val="28"/>
        </w:rPr>
        <w:t xml:space="preserve"> an idea of how things were in the middle ages </w:t>
      </w:r>
      <w:r w:rsidR="00BD0561" w:rsidRPr="002B0886">
        <w:rPr>
          <w:rFonts w:ascii="Calibri" w:eastAsia="Calibri" w:hAnsi="Calibri" w:cs="Calibri"/>
          <w:sz w:val="28"/>
          <w:szCs w:val="28"/>
        </w:rPr>
        <w:t>we can</w:t>
      </w:r>
      <w:r w:rsidR="00000DA0" w:rsidRPr="002B0886">
        <w:rPr>
          <w:rFonts w:ascii="Calibri" w:eastAsia="Calibri" w:hAnsi="Calibri" w:cs="Calibri"/>
          <w:sz w:val="28"/>
          <w:szCs w:val="28"/>
        </w:rPr>
        <w:t xml:space="preserve"> look at how this could be achieved by examining the life of one</w:t>
      </w:r>
      <w:r w:rsidR="00BD0561" w:rsidRPr="002B0886">
        <w:rPr>
          <w:rFonts w:ascii="Calibri" w:eastAsia="Calibri" w:hAnsi="Calibri" w:cs="Calibri"/>
          <w:sz w:val="28"/>
          <w:szCs w:val="28"/>
        </w:rPr>
        <w:t xml:space="preserve"> knight.</w:t>
      </w:r>
      <w:r w:rsidR="00000DA0" w:rsidRPr="002B0886">
        <w:rPr>
          <w:rFonts w:ascii="Calibri" w:eastAsia="Calibri" w:hAnsi="Calibri" w:cs="Calibri"/>
          <w:sz w:val="28"/>
          <w:szCs w:val="28"/>
        </w:rPr>
        <w:t xml:space="preserve"> William</w:t>
      </w:r>
      <w:r w:rsidR="00000DA0" w:rsidRPr="002B0886">
        <w:rPr>
          <w:rFonts w:ascii="Calibri" w:eastAsia="Calibri" w:hAnsi="Calibri" w:cs="Calibri"/>
          <w:sz w:val="28"/>
          <w:szCs w:val="28"/>
        </w:rPr>
        <w:t xml:space="preserve"> Marshall is a good example the son of a lowly knight John Marshall who in his day was loyal to the </w:t>
      </w:r>
      <w:proofErr w:type="gramStart"/>
      <w:r w:rsidR="00000DA0" w:rsidRPr="002B0886">
        <w:rPr>
          <w:rFonts w:ascii="Calibri" w:eastAsia="Calibri" w:hAnsi="Calibri" w:cs="Calibri"/>
          <w:sz w:val="28"/>
          <w:szCs w:val="28"/>
        </w:rPr>
        <w:t>crown</w:t>
      </w:r>
      <w:proofErr w:type="gramEnd"/>
      <w:r w:rsidR="00000DA0" w:rsidRPr="002B0886">
        <w:rPr>
          <w:rFonts w:ascii="Calibri" w:eastAsia="Calibri" w:hAnsi="Calibri" w:cs="Calibri"/>
          <w:sz w:val="28"/>
          <w:szCs w:val="28"/>
        </w:rPr>
        <w:t xml:space="preserve"> but</w:t>
      </w:r>
      <w:r w:rsidR="00000DA0" w:rsidRPr="002B0886">
        <w:rPr>
          <w:rFonts w:ascii="Calibri" w:eastAsia="Calibri" w:hAnsi="Calibri" w:cs="Calibri"/>
          <w:sz w:val="28"/>
          <w:szCs w:val="28"/>
        </w:rPr>
        <w:t xml:space="preserve"> things were kicking off between King Stephen and </w:t>
      </w:r>
      <w:proofErr w:type="spellStart"/>
      <w:r w:rsidR="00000DA0" w:rsidRPr="002B0886">
        <w:rPr>
          <w:rFonts w:ascii="Calibri" w:eastAsia="Calibri" w:hAnsi="Calibri" w:cs="Calibri"/>
          <w:sz w:val="28"/>
          <w:szCs w:val="28"/>
        </w:rPr>
        <w:t>Matilida</w:t>
      </w:r>
      <w:proofErr w:type="spellEnd"/>
      <w:r w:rsidR="00000DA0" w:rsidRPr="002B0886">
        <w:rPr>
          <w:rFonts w:ascii="Calibri" w:eastAsia="Calibri" w:hAnsi="Calibri" w:cs="Calibri"/>
          <w:sz w:val="28"/>
          <w:szCs w:val="28"/>
        </w:rPr>
        <w:t>.</w:t>
      </w:r>
      <w:r w:rsidR="008B32CE" w:rsidRPr="002B0886">
        <w:rPr>
          <w:rStyle w:val="FootnoteReference"/>
          <w:rFonts w:ascii="Calibri" w:eastAsia="Calibri" w:hAnsi="Calibri" w:cs="Calibri"/>
          <w:sz w:val="28"/>
          <w:szCs w:val="28"/>
        </w:rPr>
        <w:footnoteReference w:id="6"/>
      </w:r>
      <w:r w:rsidR="00000DA0" w:rsidRPr="002B0886">
        <w:rPr>
          <w:rFonts w:ascii="Calibri" w:eastAsia="Calibri" w:hAnsi="Calibri" w:cs="Calibri"/>
          <w:sz w:val="28"/>
          <w:szCs w:val="28"/>
        </w:rPr>
        <w:t xml:space="preserve">Stephen had crossed the channel quickly to </w:t>
      </w:r>
      <w:r w:rsidR="00BD0561" w:rsidRPr="002B0886">
        <w:rPr>
          <w:rFonts w:ascii="Calibri" w:eastAsia="Calibri" w:hAnsi="Calibri" w:cs="Calibri"/>
          <w:sz w:val="28"/>
          <w:szCs w:val="28"/>
        </w:rPr>
        <w:t>seize</w:t>
      </w:r>
      <w:r w:rsidR="00000DA0" w:rsidRPr="002B0886">
        <w:rPr>
          <w:rFonts w:ascii="Calibri" w:eastAsia="Calibri" w:hAnsi="Calibri" w:cs="Calibri"/>
          <w:sz w:val="28"/>
          <w:szCs w:val="28"/>
        </w:rPr>
        <w:t xml:space="preserve">  the throne and prevent </w:t>
      </w:r>
      <w:proofErr w:type="spellStart"/>
      <w:r w:rsidR="00000DA0" w:rsidRPr="002B0886">
        <w:rPr>
          <w:rFonts w:ascii="Calibri" w:eastAsia="Calibri" w:hAnsi="Calibri" w:cs="Calibri"/>
          <w:sz w:val="28"/>
          <w:szCs w:val="28"/>
        </w:rPr>
        <w:t>Matilida</w:t>
      </w:r>
      <w:proofErr w:type="spellEnd"/>
      <w:r w:rsidR="00000DA0" w:rsidRPr="002B0886">
        <w:rPr>
          <w:rFonts w:ascii="Calibri" w:eastAsia="Calibri" w:hAnsi="Calibri" w:cs="Calibri"/>
          <w:sz w:val="28"/>
          <w:szCs w:val="28"/>
        </w:rPr>
        <w:t xml:space="preserve"> fr</w:t>
      </w:r>
      <w:r w:rsidR="00000DA0" w:rsidRPr="002B0886">
        <w:rPr>
          <w:rFonts w:ascii="Calibri" w:eastAsia="Calibri" w:hAnsi="Calibri" w:cs="Calibri"/>
          <w:sz w:val="28"/>
          <w:szCs w:val="28"/>
        </w:rPr>
        <w:t xml:space="preserve">om rightfully claiming the crown. At the age of thirteen or fourteen William </w:t>
      </w:r>
      <w:r>
        <w:rPr>
          <w:rFonts w:ascii="Calibri" w:eastAsia="Calibri" w:hAnsi="Calibri" w:cs="Calibri"/>
          <w:sz w:val="28"/>
          <w:szCs w:val="28"/>
        </w:rPr>
        <w:t xml:space="preserve">Marshall </w:t>
      </w:r>
      <w:r w:rsidR="00000DA0" w:rsidRPr="002B0886">
        <w:rPr>
          <w:rFonts w:ascii="Calibri" w:eastAsia="Calibri" w:hAnsi="Calibri" w:cs="Calibri"/>
          <w:sz w:val="28"/>
          <w:szCs w:val="28"/>
        </w:rPr>
        <w:t xml:space="preserve">was sent off to Normandy  to </w:t>
      </w:r>
      <w:r w:rsidR="008B32CE" w:rsidRPr="002B0886">
        <w:rPr>
          <w:rFonts w:ascii="Calibri" w:eastAsia="Calibri" w:hAnsi="Calibri" w:cs="Calibri"/>
          <w:sz w:val="28"/>
          <w:szCs w:val="28"/>
        </w:rPr>
        <w:t>the</w:t>
      </w:r>
      <w:r w:rsidR="00000DA0" w:rsidRPr="002B0886">
        <w:rPr>
          <w:rFonts w:ascii="Calibri" w:eastAsia="Calibri" w:hAnsi="Calibri" w:cs="Calibri"/>
          <w:sz w:val="28"/>
          <w:szCs w:val="28"/>
        </w:rPr>
        <w:t xml:space="preserve"> household </w:t>
      </w:r>
      <w:r w:rsidR="008B32CE" w:rsidRPr="002B0886">
        <w:rPr>
          <w:rFonts w:ascii="Calibri" w:eastAsia="Calibri" w:hAnsi="Calibri" w:cs="Calibri"/>
          <w:sz w:val="28"/>
          <w:szCs w:val="28"/>
        </w:rPr>
        <w:t xml:space="preserve">of his cousin, </w:t>
      </w:r>
      <w:r w:rsidR="00000DA0" w:rsidRPr="002B0886">
        <w:rPr>
          <w:rFonts w:ascii="Calibri" w:eastAsia="Calibri" w:hAnsi="Calibri" w:cs="Calibri"/>
          <w:sz w:val="28"/>
          <w:szCs w:val="28"/>
        </w:rPr>
        <w:t xml:space="preserve">William de </w:t>
      </w:r>
      <w:proofErr w:type="spellStart"/>
      <w:r w:rsidR="00000DA0" w:rsidRPr="002B0886">
        <w:rPr>
          <w:rFonts w:ascii="Calibri" w:eastAsia="Calibri" w:hAnsi="Calibri" w:cs="Calibri"/>
          <w:sz w:val="28"/>
          <w:szCs w:val="28"/>
        </w:rPr>
        <w:t>Tancarville</w:t>
      </w:r>
      <w:proofErr w:type="spellEnd"/>
      <w:r w:rsidR="00000DA0" w:rsidRPr="002B0886">
        <w:rPr>
          <w:rFonts w:ascii="Calibri" w:eastAsia="Calibri" w:hAnsi="Calibri" w:cs="Calibri"/>
          <w:sz w:val="28"/>
          <w:szCs w:val="28"/>
        </w:rPr>
        <w:t xml:space="preserve"> where he stayed for many years learning horsemanship and the art of warfare. To start with all he did was e</w:t>
      </w:r>
      <w:r w:rsidR="00000DA0" w:rsidRPr="002B0886">
        <w:rPr>
          <w:rFonts w:ascii="Calibri" w:eastAsia="Calibri" w:hAnsi="Calibri" w:cs="Calibri"/>
          <w:sz w:val="28"/>
          <w:szCs w:val="28"/>
        </w:rPr>
        <w:t xml:space="preserve">at and </w:t>
      </w:r>
      <w:r w:rsidR="008B32CE" w:rsidRPr="002B0886">
        <w:rPr>
          <w:rFonts w:ascii="Calibri" w:eastAsia="Calibri" w:hAnsi="Calibri" w:cs="Calibri"/>
          <w:sz w:val="28"/>
          <w:szCs w:val="28"/>
        </w:rPr>
        <w:t>sleep,</w:t>
      </w:r>
      <w:r w:rsidR="00000DA0" w:rsidRPr="002B0886">
        <w:rPr>
          <w:rFonts w:ascii="Calibri" w:eastAsia="Calibri" w:hAnsi="Calibri" w:cs="Calibri"/>
          <w:sz w:val="28"/>
          <w:szCs w:val="28"/>
        </w:rPr>
        <w:t xml:space="preserve"> but the ‘Chamberlain’ obviously saw something in him as he predicted that he would become a great m</w:t>
      </w:r>
      <w:r w:rsidR="00F41B2C" w:rsidRPr="002B0886">
        <w:rPr>
          <w:rFonts w:ascii="Calibri" w:eastAsia="Calibri" w:hAnsi="Calibri" w:cs="Calibri"/>
          <w:sz w:val="28"/>
          <w:szCs w:val="28"/>
        </w:rPr>
        <w:t>a</w:t>
      </w:r>
      <w:r w:rsidR="00000DA0" w:rsidRPr="002B0886">
        <w:rPr>
          <w:rFonts w:ascii="Calibri" w:eastAsia="Calibri" w:hAnsi="Calibri" w:cs="Calibri"/>
          <w:sz w:val="28"/>
          <w:szCs w:val="28"/>
        </w:rPr>
        <w:t xml:space="preserve">n and knight. ‘The Chamberlain of </w:t>
      </w:r>
      <w:proofErr w:type="spellStart"/>
      <w:r w:rsidR="00000DA0" w:rsidRPr="002B0886">
        <w:rPr>
          <w:rFonts w:ascii="Calibri" w:eastAsia="Calibri" w:hAnsi="Calibri" w:cs="Calibri"/>
          <w:sz w:val="28"/>
          <w:szCs w:val="28"/>
        </w:rPr>
        <w:t>Tancarville</w:t>
      </w:r>
      <w:proofErr w:type="spellEnd"/>
      <w:r w:rsidR="00000DA0" w:rsidRPr="002B0886">
        <w:rPr>
          <w:rFonts w:ascii="Calibri" w:eastAsia="Calibri" w:hAnsi="Calibri" w:cs="Calibri"/>
          <w:sz w:val="28"/>
          <w:szCs w:val="28"/>
        </w:rPr>
        <w:t xml:space="preserve"> was known throughout Europe as one of the grander patrons of knighthood’. Throughout his entire c</w:t>
      </w:r>
      <w:r w:rsidR="00000DA0" w:rsidRPr="002B0886">
        <w:rPr>
          <w:rFonts w:ascii="Calibri" w:eastAsia="Calibri" w:hAnsi="Calibri" w:cs="Calibri"/>
          <w:sz w:val="28"/>
          <w:szCs w:val="28"/>
        </w:rPr>
        <w:t xml:space="preserve">areer he shows awareness of the value of literacy and accounting </w:t>
      </w:r>
      <w:proofErr w:type="gramStart"/>
      <w:r w:rsidR="008B32CE" w:rsidRPr="002B0886">
        <w:rPr>
          <w:rFonts w:ascii="Calibri" w:eastAsia="Calibri" w:hAnsi="Calibri" w:cs="Calibri"/>
          <w:sz w:val="28"/>
          <w:szCs w:val="28"/>
        </w:rPr>
        <w:t>skills</w:t>
      </w:r>
      <w:proofErr w:type="gramEnd"/>
      <w:r w:rsidR="008B32CE" w:rsidRPr="002B0886">
        <w:rPr>
          <w:rFonts w:ascii="Calibri" w:eastAsia="Calibri" w:hAnsi="Calibri" w:cs="Calibri"/>
          <w:sz w:val="28"/>
          <w:szCs w:val="28"/>
        </w:rPr>
        <w:t xml:space="preserve"> but</w:t>
      </w:r>
      <w:r w:rsidR="00000DA0" w:rsidRPr="002B0886">
        <w:rPr>
          <w:rFonts w:ascii="Calibri" w:eastAsia="Calibri" w:hAnsi="Calibri" w:cs="Calibri"/>
          <w:sz w:val="28"/>
          <w:szCs w:val="28"/>
        </w:rPr>
        <w:t xml:space="preserve"> </w:t>
      </w:r>
      <w:r w:rsidR="00D12E48">
        <w:rPr>
          <w:rFonts w:ascii="Calibri" w:eastAsia="Calibri" w:hAnsi="Calibri" w:cs="Calibri"/>
          <w:sz w:val="28"/>
          <w:szCs w:val="28"/>
        </w:rPr>
        <w:t xml:space="preserve">William Marshall </w:t>
      </w:r>
      <w:r w:rsidR="00000DA0" w:rsidRPr="002B0886">
        <w:rPr>
          <w:rFonts w:ascii="Calibri" w:eastAsia="Calibri" w:hAnsi="Calibri" w:cs="Calibri"/>
          <w:sz w:val="28"/>
          <w:szCs w:val="28"/>
        </w:rPr>
        <w:t>employed those w</w:t>
      </w:r>
      <w:r w:rsidR="00D12E48">
        <w:rPr>
          <w:rFonts w:ascii="Calibri" w:eastAsia="Calibri" w:hAnsi="Calibri" w:cs="Calibri"/>
          <w:sz w:val="28"/>
          <w:szCs w:val="28"/>
        </w:rPr>
        <w:t>ith the skills</w:t>
      </w:r>
      <w:r w:rsidR="00000DA0" w:rsidRPr="002B0886">
        <w:rPr>
          <w:rFonts w:ascii="Calibri" w:eastAsia="Calibri" w:hAnsi="Calibri" w:cs="Calibri"/>
          <w:sz w:val="28"/>
          <w:szCs w:val="28"/>
        </w:rPr>
        <w:t xml:space="preserve"> he did not bother himself, as he was being fitted out to be a professional soldier therefore he </w:t>
      </w:r>
      <w:r w:rsidR="00D12E48">
        <w:rPr>
          <w:rFonts w:ascii="Calibri" w:eastAsia="Calibri" w:hAnsi="Calibri" w:cs="Calibri"/>
          <w:sz w:val="28"/>
          <w:szCs w:val="28"/>
        </w:rPr>
        <w:t xml:space="preserve">felt he </w:t>
      </w:r>
      <w:r w:rsidR="00000DA0" w:rsidRPr="002B0886">
        <w:rPr>
          <w:rFonts w:ascii="Calibri" w:eastAsia="Calibri" w:hAnsi="Calibri" w:cs="Calibri"/>
          <w:sz w:val="28"/>
          <w:szCs w:val="28"/>
        </w:rPr>
        <w:t>did not require such skills in writing.</w:t>
      </w:r>
    </w:p>
    <w:p w14:paraId="6FB37AC4" w14:textId="342ACE95" w:rsidR="0080232A" w:rsidRPr="002B0886" w:rsidRDefault="00000DA0">
      <w:pPr>
        <w:rPr>
          <w:color w:val="1A1A1A"/>
          <w:sz w:val="28"/>
          <w:szCs w:val="28"/>
          <w:shd w:val="clear" w:color="auto" w:fill="FFFFFF"/>
        </w:rPr>
      </w:pPr>
      <w:r w:rsidRPr="002B0886">
        <w:rPr>
          <w:rFonts w:ascii="Calibri" w:eastAsia="Calibri" w:hAnsi="Calibri" w:cs="Calibri"/>
          <w:sz w:val="28"/>
          <w:szCs w:val="28"/>
        </w:rPr>
        <w:t>At some</w:t>
      </w:r>
      <w:r w:rsidRPr="002B0886">
        <w:rPr>
          <w:rFonts w:ascii="Calibri" w:eastAsia="Calibri" w:hAnsi="Calibri" w:cs="Calibri"/>
          <w:sz w:val="28"/>
          <w:szCs w:val="28"/>
        </w:rPr>
        <w:t xml:space="preserve"> time in 1167 William Marshall come to the end of his </w:t>
      </w:r>
      <w:r w:rsidR="008B32CE" w:rsidRPr="002B0886">
        <w:rPr>
          <w:rFonts w:ascii="Calibri" w:eastAsia="Calibri" w:hAnsi="Calibri" w:cs="Calibri"/>
          <w:sz w:val="28"/>
          <w:szCs w:val="28"/>
        </w:rPr>
        <w:t>squire hood</w:t>
      </w:r>
      <w:r w:rsidRPr="002B0886">
        <w:rPr>
          <w:rFonts w:ascii="Calibri" w:eastAsia="Calibri" w:hAnsi="Calibri" w:cs="Calibri"/>
          <w:sz w:val="28"/>
          <w:szCs w:val="28"/>
        </w:rPr>
        <w:t xml:space="preserve">, the chamberlain he had stronger connections to and not his brothers back in </w:t>
      </w:r>
      <w:r w:rsidRPr="002B0886">
        <w:rPr>
          <w:rFonts w:ascii="Calibri" w:eastAsia="Calibri" w:hAnsi="Calibri" w:cs="Calibri"/>
          <w:sz w:val="28"/>
          <w:szCs w:val="28"/>
        </w:rPr>
        <w:lastRenderedPageBreak/>
        <w:t>England, made him a knight in a simple ceremony he entered what was becoming known even then as the order of the k</w:t>
      </w:r>
      <w:r w:rsidRPr="002B0886">
        <w:rPr>
          <w:rFonts w:ascii="Calibri" w:eastAsia="Calibri" w:hAnsi="Calibri" w:cs="Calibri"/>
          <w:sz w:val="28"/>
          <w:szCs w:val="28"/>
        </w:rPr>
        <w:t xml:space="preserve">nighthood.  </w:t>
      </w:r>
      <w:r w:rsidR="0055003A" w:rsidRPr="002B0886">
        <w:rPr>
          <w:rFonts w:ascii="Calibri" w:eastAsia="Calibri" w:hAnsi="Calibri" w:cs="Calibri"/>
          <w:sz w:val="28"/>
          <w:szCs w:val="28"/>
        </w:rPr>
        <w:t>It seems that we have a lot of detail about the life of William Marshall, which as he was not a nobleman is quite rare in the middle ages, but as he was later know</w:t>
      </w:r>
      <w:r w:rsidR="00D12E48">
        <w:rPr>
          <w:rFonts w:ascii="Calibri" w:eastAsia="Calibri" w:hAnsi="Calibri" w:cs="Calibri"/>
          <w:sz w:val="28"/>
          <w:szCs w:val="28"/>
        </w:rPr>
        <w:t>n</w:t>
      </w:r>
      <w:r w:rsidR="0055003A" w:rsidRPr="002B0886">
        <w:rPr>
          <w:rFonts w:ascii="Calibri" w:eastAsia="Calibri" w:hAnsi="Calibri" w:cs="Calibri"/>
          <w:sz w:val="28"/>
          <w:szCs w:val="28"/>
        </w:rPr>
        <w:t xml:space="preserve"> as the king maker, perhaps this could be why the time was taken to provide an account of his life. During his life he rose through the ranks and William Marshall did effectively gain the status of being a noble man as he mixed with Kings and Court, to such an extent that he as regarded as being an important advisor, like an elder statesman. His education in Normandy would have given him good use of the French language and although he was an English native, the ability to communicate in French wo</w:t>
      </w:r>
      <w:r w:rsidR="00D12E48">
        <w:rPr>
          <w:rFonts w:ascii="Calibri" w:eastAsia="Calibri" w:hAnsi="Calibri" w:cs="Calibri"/>
          <w:sz w:val="28"/>
          <w:szCs w:val="28"/>
        </w:rPr>
        <w:t>u</w:t>
      </w:r>
      <w:r w:rsidR="0055003A" w:rsidRPr="002B0886">
        <w:rPr>
          <w:rFonts w:ascii="Calibri" w:eastAsia="Calibri" w:hAnsi="Calibri" w:cs="Calibri"/>
          <w:sz w:val="28"/>
          <w:szCs w:val="28"/>
        </w:rPr>
        <w:t xml:space="preserve">ld have been a great asset. He was also respected for his contribution to Irish court matters and left behind four castles, </w:t>
      </w:r>
      <w:r w:rsidR="0055003A" w:rsidRPr="002B0886">
        <w:rPr>
          <w:color w:val="1A1A1A"/>
          <w:sz w:val="28"/>
          <w:szCs w:val="28"/>
          <w:shd w:val="clear" w:color="auto" w:fill="FFFFFF"/>
        </w:rPr>
        <w:t>Kilkenny, Carlow, Ferns, and Lea</w:t>
      </w:r>
      <w:r w:rsidR="0055003A" w:rsidRPr="002B0886">
        <w:rPr>
          <w:color w:val="1A1A1A"/>
          <w:sz w:val="28"/>
          <w:szCs w:val="28"/>
          <w:shd w:val="clear" w:color="auto" w:fill="FFFFFF"/>
        </w:rPr>
        <w:t xml:space="preserve"> and he is noted as helping to gain lands in Ireland for King Henry II.</w:t>
      </w:r>
      <w:r w:rsidR="00DE492D" w:rsidRPr="002B0886">
        <w:rPr>
          <w:rStyle w:val="FootnoteReference"/>
          <w:color w:val="1A1A1A"/>
          <w:sz w:val="28"/>
          <w:szCs w:val="28"/>
          <w:shd w:val="clear" w:color="auto" w:fill="FFFFFF"/>
        </w:rPr>
        <w:t xml:space="preserve"> </w:t>
      </w:r>
      <w:r w:rsidR="00DE492D" w:rsidRPr="002B0886">
        <w:rPr>
          <w:rStyle w:val="FootnoteReference"/>
          <w:color w:val="1A1A1A"/>
          <w:sz w:val="28"/>
          <w:szCs w:val="28"/>
          <w:shd w:val="clear" w:color="auto" w:fill="FFFFFF"/>
        </w:rPr>
        <w:footnoteReference w:id="7"/>
      </w:r>
      <w:r w:rsidR="00DE492D" w:rsidRPr="002B0886">
        <w:rPr>
          <w:color w:val="1A1A1A"/>
          <w:sz w:val="28"/>
          <w:szCs w:val="28"/>
          <w:shd w:val="clear" w:color="auto" w:fill="FFFFFF"/>
        </w:rPr>
        <w:t xml:space="preserve"> William Marshall was </w:t>
      </w:r>
      <w:r w:rsidR="00D12E48">
        <w:rPr>
          <w:color w:val="1A1A1A"/>
          <w:sz w:val="28"/>
          <w:szCs w:val="28"/>
          <w:shd w:val="clear" w:color="auto" w:fill="FFFFFF"/>
        </w:rPr>
        <w:t xml:space="preserve">respected </w:t>
      </w:r>
      <w:r w:rsidR="00DE492D" w:rsidRPr="002B0886">
        <w:rPr>
          <w:color w:val="1A1A1A"/>
          <w:sz w:val="28"/>
          <w:szCs w:val="28"/>
          <w:shd w:val="clear" w:color="auto" w:fill="FFFFFF"/>
        </w:rPr>
        <w:t>for his chivalrous behaviour and strong sense of fair play although his father had been to known to change sides when his opposition seemed to be holding the stronger sword.</w:t>
      </w:r>
      <w:r w:rsidR="00DE492D" w:rsidRPr="002B0886">
        <w:rPr>
          <w:rStyle w:val="FootnoteReference"/>
          <w:color w:val="1A1A1A"/>
          <w:sz w:val="28"/>
          <w:szCs w:val="28"/>
          <w:shd w:val="clear" w:color="auto" w:fill="FFFFFF"/>
        </w:rPr>
        <w:footnoteReference w:id="8"/>
      </w:r>
    </w:p>
    <w:p w14:paraId="5379AB2F" w14:textId="77777777" w:rsidR="0068218A" w:rsidRPr="002B0886" w:rsidRDefault="00DE492D">
      <w:pPr>
        <w:rPr>
          <w:color w:val="1A1A1A"/>
          <w:sz w:val="28"/>
          <w:szCs w:val="28"/>
          <w:shd w:val="clear" w:color="auto" w:fill="FFFFFF"/>
        </w:rPr>
      </w:pPr>
      <w:r w:rsidRPr="002B0886">
        <w:rPr>
          <w:color w:val="1A1A1A"/>
          <w:sz w:val="28"/>
          <w:szCs w:val="28"/>
          <w:shd w:val="clear" w:color="auto" w:fill="FFFFFF"/>
        </w:rPr>
        <w:t>Another example of the regard held for the father and son relationship</w:t>
      </w:r>
      <w:r w:rsidR="00606512" w:rsidRPr="002B0886">
        <w:rPr>
          <w:color w:val="1A1A1A"/>
          <w:sz w:val="28"/>
          <w:szCs w:val="28"/>
          <w:shd w:val="clear" w:color="auto" w:fill="FFFFFF"/>
        </w:rPr>
        <w:t>, and family honour,</w:t>
      </w:r>
      <w:r w:rsidRPr="002B0886">
        <w:rPr>
          <w:color w:val="1A1A1A"/>
          <w:sz w:val="28"/>
          <w:szCs w:val="28"/>
          <w:shd w:val="clear" w:color="auto" w:fill="FFFFFF"/>
        </w:rPr>
        <w:t xml:space="preserve"> can be </w:t>
      </w:r>
      <w:r w:rsidR="00606512" w:rsidRPr="002B0886">
        <w:rPr>
          <w:color w:val="1A1A1A"/>
          <w:sz w:val="28"/>
          <w:szCs w:val="28"/>
          <w:shd w:val="clear" w:color="auto" w:fill="FFFFFF"/>
        </w:rPr>
        <w:t>seen</w:t>
      </w:r>
      <w:r w:rsidRPr="002B0886">
        <w:rPr>
          <w:color w:val="1A1A1A"/>
          <w:sz w:val="28"/>
          <w:szCs w:val="28"/>
          <w:shd w:val="clear" w:color="auto" w:fill="FFFFFF"/>
        </w:rPr>
        <w:t xml:space="preserve"> in the manuscript image</w:t>
      </w:r>
      <w:r w:rsidR="00606512" w:rsidRPr="002B0886">
        <w:rPr>
          <w:color w:val="1A1A1A"/>
          <w:sz w:val="28"/>
          <w:szCs w:val="28"/>
          <w:shd w:val="clear" w:color="auto" w:fill="FFFFFF"/>
        </w:rPr>
        <w:t xml:space="preserve">, from 1411, </w:t>
      </w:r>
      <w:r w:rsidRPr="002B0886">
        <w:rPr>
          <w:color w:val="1A1A1A"/>
          <w:sz w:val="28"/>
          <w:szCs w:val="28"/>
          <w:shd w:val="clear" w:color="auto" w:fill="FFFFFF"/>
        </w:rPr>
        <w:t xml:space="preserve">of King Solomon instructing his son where the father looms stately over a kneeling boy. </w:t>
      </w:r>
      <w:r w:rsidRPr="002B0886">
        <w:rPr>
          <w:rStyle w:val="FootnoteReference"/>
          <w:color w:val="1A1A1A"/>
          <w:sz w:val="28"/>
          <w:szCs w:val="28"/>
          <w:shd w:val="clear" w:color="auto" w:fill="FFFFFF"/>
        </w:rPr>
        <w:footnoteReference w:id="9"/>
      </w:r>
      <w:r w:rsidRPr="002B0886">
        <w:rPr>
          <w:color w:val="1A1A1A"/>
          <w:sz w:val="28"/>
          <w:szCs w:val="28"/>
          <w:shd w:val="clear" w:color="auto" w:fill="FFFFFF"/>
        </w:rPr>
        <w:t xml:space="preserve"> Study of texts and images contributed greatly to learning in the medieval times and respect was one of the main values held in chivalry. As manuscripts lead the way for debate</w:t>
      </w:r>
      <w:r w:rsidR="00606512" w:rsidRPr="002B0886">
        <w:rPr>
          <w:color w:val="1A1A1A"/>
          <w:sz w:val="28"/>
          <w:szCs w:val="28"/>
          <w:shd w:val="clear" w:color="auto" w:fill="FFFFFF"/>
        </w:rPr>
        <w:t>,</w:t>
      </w:r>
      <w:r w:rsidRPr="002B0886">
        <w:rPr>
          <w:color w:val="1A1A1A"/>
          <w:sz w:val="28"/>
          <w:szCs w:val="28"/>
          <w:shd w:val="clear" w:color="auto" w:fill="FFFFFF"/>
        </w:rPr>
        <w:t xml:space="preserve"> they were quite influential in the teaching of how to behave, what to wear and how to take up a respectable position in society. </w:t>
      </w:r>
      <w:r w:rsidR="00606512" w:rsidRPr="002B0886">
        <w:rPr>
          <w:color w:val="1A1A1A"/>
          <w:sz w:val="28"/>
          <w:szCs w:val="28"/>
          <w:shd w:val="clear" w:color="auto" w:fill="FFFFFF"/>
        </w:rPr>
        <w:t>The lives of people from the bible were often used as examples of strength, morality or honourability. The ways of Solomon were followed as his proverb stated, ‘that men may know wisdom and instruction’. Wisdom was a sought-after trait and instruction, rather than the current bent for learning, was typical in these times.</w:t>
      </w:r>
      <w:r w:rsidR="0068218A" w:rsidRPr="002B0886">
        <w:rPr>
          <w:color w:val="1A1A1A"/>
          <w:sz w:val="28"/>
          <w:szCs w:val="28"/>
          <w:shd w:val="clear" w:color="auto" w:fill="FFFFFF"/>
        </w:rPr>
        <w:t xml:space="preserve"> </w:t>
      </w:r>
    </w:p>
    <w:p w14:paraId="7DA91F2F" w14:textId="1B34288D" w:rsidR="00DE492D" w:rsidRPr="002B0886" w:rsidRDefault="0068218A">
      <w:pPr>
        <w:rPr>
          <w:color w:val="1A1A1A"/>
          <w:sz w:val="28"/>
          <w:szCs w:val="28"/>
          <w:shd w:val="clear" w:color="auto" w:fill="FFFFFF"/>
        </w:rPr>
      </w:pPr>
      <w:r w:rsidRPr="002B0886">
        <w:rPr>
          <w:color w:val="1A1A1A"/>
          <w:sz w:val="28"/>
          <w:szCs w:val="28"/>
          <w:shd w:val="clear" w:color="auto" w:fill="FFFFFF"/>
        </w:rPr>
        <w:t xml:space="preserve">The </w:t>
      </w:r>
      <w:proofErr w:type="spellStart"/>
      <w:r w:rsidRPr="002B0886">
        <w:rPr>
          <w:color w:val="1A1A1A"/>
          <w:sz w:val="28"/>
          <w:szCs w:val="28"/>
          <w:shd w:val="clear" w:color="auto" w:fill="FFFFFF"/>
        </w:rPr>
        <w:t>Abott</w:t>
      </w:r>
      <w:proofErr w:type="spellEnd"/>
      <w:r w:rsidRPr="002B0886">
        <w:rPr>
          <w:color w:val="1A1A1A"/>
          <w:sz w:val="28"/>
          <w:szCs w:val="28"/>
          <w:shd w:val="clear" w:color="auto" w:fill="FFFFFF"/>
        </w:rPr>
        <w:t xml:space="preserve"> of Bury St Edmonds forbid a tournament scheduled to be held </w:t>
      </w:r>
      <w:r w:rsidR="002B0886" w:rsidRPr="002B0886">
        <w:rPr>
          <w:color w:val="1A1A1A"/>
          <w:sz w:val="28"/>
          <w:szCs w:val="28"/>
          <w:shd w:val="clear" w:color="auto" w:fill="FFFFFF"/>
        </w:rPr>
        <w:t>between Bury and Thetford in 1194 as the chosen field was too close to monastic houses to be permitted. The Knight</w:t>
      </w:r>
      <w:r w:rsidR="00D12E48">
        <w:rPr>
          <w:color w:val="1A1A1A"/>
          <w:sz w:val="28"/>
          <w:szCs w:val="28"/>
          <w:shd w:val="clear" w:color="auto" w:fill="FFFFFF"/>
        </w:rPr>
        <w:t>s</w:t>
      </w:r>
      <w:r w:rsidR="002B0886" w:rsidRPr="002B0886">
        <w:rPr>
          <w:color w:val="1A1A1A"/>
          <w:sz w:val="28"/>
          <w:szCs w:val="28"/>
          <w:shd w:val="clear" w:color="auto" w:fill="FFFFFF"/>
        </w:rPr>
        <w:t xml:space="preserve"> disregarded the word of the abbot </w:t>
      </w:r>
      <w:r w:rsidR="00D12E48">
        <w:rPr>
          <w:color w:val="1A1A1A"/>
          <w:sz w:val="28"/>
          <w:szCs w:val="28"/>
          <w:shd w:val="clear" w:color="auto" w:fill="FFFFFF"/>
        </w:rPr>
        <w:t>yet</w:t>
      </w:r>
      <w:r w:rsidR="002B0886" w:rsidRPr="002B0886">
        <w:rPr>
          <w:color w:val="1A1A1A"/>
          <w:sz w:val="28"/>
          <w:szCs w:val="28"/>
          <w:shd w:val="clear" w:color="auto" w:fill="FFFFFF"/>
        </w:rPr>
        <w:t xml:space="preserve"> later that day they were invited to dine with him. Following the meal, the knights displayed unruly and drunken behaviour the knights tore </w:t>
      </w:r>
      <w:r w:rsidR="00D12E48">
        <w:rPr>
          <w:color w:val="1A1A1A"/>
          <w:sz w:val="28"/>
          <w:szCs w:val="28"/>
          <w:shd w:val="clear" w:color="auto" w:fill="FFFFFF"/>
        </w:rPr>
        <w:lastRenderedPageBreak/>
        <w:t xml:space="preserve">down </w:t>
      </w:r>
      <w:r w:rsidR="002B0886" w:rsidRPr="002B0886">
        <w:rPr>
          <w:color w:val="1A1A1A"/>
          <w:sz w:val="28"/>
          <w:szCs w:val="28"/>
          <w:shd w:val="clear" w:color="auto" w:fill="FFFFFF"/>
        </w:rPr>
        <w:t xml:space="preserve">the town gates and left without the permission of the abbot, it was only then that positive action was taken by the abbot and he excommunicated them.  This is an example of how making a statement of protest can be over ruled and ignored for the sake of comfort but when extreme behaviour forced action to be taken, even an abbot </w:t>
      </w:r>
      <w:proofErr w:type="gramStart"/>
      <w:r w:rsidR="002B0886" w:rsidRPr="002B0886">
        <w:rPr>
          <w:color w:val="1A1A1A"/>
          <w:sz w:val="28"/>
          <w:szCs w:val="28"/>
          <w:shd w:val="clear" w:color="auto" w:fill="FFFFFF"/>
        </w:rPr>
        <w:t>has to</w:t>
      </w:r>
      <w:proofErr w:type="gramEnd"/>
      <w:r w:rsidR="002B0886" w:rsidRPr="002B0886">
        <w:rPr>
          <w:color w:val="1A1A1A"/>
          <w:sz w:val="28"/>
          <w:szCs w:val="28"/>
          <w:shd w:val="clear" w:color="auto" w:fill="FFFFFF"/>
        </w:rPr>
        <w:t xml:space="preserve"> stand up and be counted at the risk of displeasing the Court and the King. </w:t>
      </w:r>
      <w:r w:rsidRPr="002B0886">
        <w:rPr>
          <w:color w:val="1A1A1A"/>
          <w:sz w:val="28"/>
          <w:szCs w:val="28"/>
          <w:shd w:val="clear" w:color="auto" w:fill="FFFFFF"/>
        </w:rPr>
        <w:t xml:space="preserve"> Both Edward I and Edward III were noted to be great </w:t>
      </w:r>
      <w:r w:rsidR="002B0886" w:rsidRPr="002B0886">
        <w:rPr>
          <w:color w:val="1A1A1A"/>
          <w:sz w:val="28"/>
          <w:szCs w:val="28"/>
          <w:shd w:val="clear" w:color="auto" w:fill="FFFFFF"/>
        </w:rPr>
        <w:t>warriors,</w:t>
      </w:r>
      <w:r w:rsidRPr="002B0886">
        <w:rPr>
          <w:color w:val="1A1A1A"/>
          <w:sz w:val="28"/>
          <w:szCs w:val="28"/>
          <w:shd w:val="clear" w:color="auto" w:fill="FFFFFF"/>
        </w:rPr>
        <w:t xml:space="preserve"> but </w:t>
      </w:r>
      <w:r w:rsidR="002B0886" w:rsidRPr="002B0886">
        <w:rPr>
          <w:color w:val="1A1A1A"/>
          <w:sz w:val="28"/>
          <w:szCs w:val="28"/>
          <w:shd w:val="clear" w:color="auto" w:fill="FFFFFF"/>
        </w:rPr>
        <w:t xml:space="preserve">though </w:t>
      </w:r>
      <w:r w:rsidRPr="002B0886">
        <w:rPr>
          <w:color w:val="1A1A1A"/>
          <w:sz w:val="28"/>
          <w:szCs w:val="28"/>
          <w:shd w:val="clear" w:color="auto" w:fill="FFFFFF"/>
        </w:rPr>
        <w:t xml:space="preserve">the church held a </w:t>
      </w:r>
      <w:r w:rsidR="002B0886" w:rsidRPr="002B0886">
        <w:rPr>
          <w:color w:val="1A1A1A"/>
          <w:sz w:val="28"/>
          <w:szCs w:val="28"/>
          <w:shd w:val="clear" w:color="auto" w:fill="FFFFFF"/>
        </w:rPr>
        <w:t>hard-line</w:t>
      </w:r>
      <w:r w:rsidRPr="002B0886">
        <w:rPr>
          <w:color w:val="1A1A1A"/>
          <w:sz w:val="28"/>
          <w:szCs w:val="28"/>
          <w:shd w:val="clear" w:color="auto" w:fill="FFFFFF"/>
        </w:rPr>
        <w:t xml:space="preserve"> policy against the participation in tournaments there was </w:t>
      </w:r>
      <w:r w:rsidR="002B0886" w:rsidRPr="002B0886">
        <w:rPr>
          <w:color w:val="1A1A1A"/>
          <w:sz w:val="28"/>
          <w:szCs w:val="28"/>
          <w:shd w:val="clear" w:color="auto" w:fill="FFFFFF"/>
        </w:rPr>
        <w:t xml:space="preserve">little or </w:t>
      </w:r>
      <w:r w:rsidRPr="002B0886">
        <w:rPr>
          <w:color w:val="1A1A1A"/>
          <w:sz w:val="28"/>
          <w:szCs w:val="28"/>
          <w:shd w:val="clear" w:color="auto" w:fill="FFFFFF"/>
        </w:rPr>
        <w:t>no resistance from the church when the tournament was held in the name of the king.</w:t>
      </w:r>
      <w:r w:rsidR="002B0886">
        <w:rPr>
          <w:rStyle w:val="FootnoteReference"/>
          <w:color w:val="1A1A1A"/>
          <w:sz w:val="28"/>
          <w:szCs w:val="28"/>
          <w:shd w:val="clear" w:color="auto" w:fill="FFFFFF"/>
        </w:rPr>
        <w:footnoteReference w:id="10"/>
      </w:r>
      <w:r w:rsidRPr="002B0886">
        <w:rPr>
          <w:color w:val="1A1A1A"/>
          <w:sz w:val="28"/>
          <w:szCs w:val="28"/>
          <w:shd w:val="clear" w:color="auto" w:fill="FFFFFF"/>
        </w:rPr>
        <w:t xml:space="preserve">  </w:t>
      </w:r>
    </w:p>
    <w:p w14:paraId="5C1E4A9B" w14:textId="77777777" w:rsidR="0068218A" w:rsidRPr="002B0886" w:rsidRDefault="00606512" w:rsidP="0068218A">
      <w:pPr>
        <w:rPr>
          <w:color w:val="1A1A1A"/>
          <w:sz w:val="28"/>
          <w:szCs w:val="28"/>
          <w:shd w:val="clear" w:color="auto" w:fill="FFFFFF"/>
        </w:rPr>
      </w:pPr>
      <w:r w:rsidRPr="002B0886">
        <w:rPr>
          <w:color w:val="1A1A1A"/>
          <w:sz w:val="28"/>
          <w:szCs w:val="28"/>
          <w:shd w:val="clear" w:color="auto" w:fill="FFFFFF"/>
        </w:rPr>
        <w:t xml:space="preserve">At the council of </w:t>
      </w:r>
      <w:proofErr w:type="spellStart"/>
      <w:r w:rsidRPr="002B0886">
        <w:rPr>
          <w:color w:val="1A1A1A"/>
          <w:sz w:val="28"/>
          <w:szCs w:val="28"/>
          <w:shd w:val="clear" w:color="auto" w:fill="FFFFFF"/>
        </w:rPr>
        <w:t>Tryoes</w:t>
      </w:r>
      <w:proofErr w:type="spellEnd"/>
      <w:r w:rsidRPr="002B0886">
        <w:rPr>
          <w:color w:val="1A1A1A"/>
          <w:sz w:val="28"/>
          <w:szCs w:val="28"/>
          <w:shd w:val="clear" w:color="auto" w:fill="FFFFFF"/>
        </w:rPr>
        <w:t xml:space="preserve">, in 1128, the brotherhood of the Knights Templar was founded. They were ‘bound to </w:t>
      </w:r>
      <w:proofErr w:type="spellStart"/>
      <w:r w:rsidRPr="002B0886">
        <w:rPr>
          <w:color w:val="1A1A1A"/>
          <w:sz w:val="28"/>
          <w:szCs w:val="28"/>
          <w:shd w:val="clear" w:color="auto" w:fill="FFFFFF"/>
        </w:rPr>
        <w:t>escetic</w:t>
      </w:r>
      <w:proofErr w:type="spellEnd"/>
      <w:r w:rsidRPr="002B0886">
        <w:rPr>
          <w:color w:val="1A1A1A"/>
          <w:sz w:val="28"/>
          <w:szCs w:val="28"/>
          <w:shd w:val="clear" w:color="auto" w:fill="FFFFFF"/>
        </w:rPr>
        <w:t xml:space="preserve"> obligations of obedience and chastity, and to a strict round of religious observance modelled up on the monastic way of life’</w:t>
      </w:r>
      <w:r w:rsidR="00B82C76" w:rsidRPr="002B0886">
        <w:rPr>
          <w:color w:val="1A1A1A"/>
          <w:sz w:val="28"/>
          <w:szCs w:val="28"/>
          <w:shd w:val="clear" w:color="auto" w:fill="FFFFFF"/>
        </w:rPr>
        <w:t xml:space="preserve"> and</w:t>
      </w:r>
      <w:r w:rsidR="00AB4D11" w:rsidRPr="002B0886">
        <w:rPr>
          <w:color w:val="1A1A1A"/>
          <w:sz w:val="28"/>
          <w:szCs w:val="28"/>
          <w:shd w:val="clear" w:color="auto" w:fill="FFFFFF"/>
        </w:rPr>
        <w:t xml:space="preserve"> dedication of</w:t>
      </w:r>
      <w:r w:rsidR="00B82C76" w:rsidRPr="002B0886">
        <w:rPr>
          <w:color w:val="1A1A1A"/>
          <w:sz w:val="28"/>
          <w:szCs w:val="28"/>
          <w:shd w:val="clear" w:color="auto" w:fill="FFFFFF"/>
        </w:rPr>
        <w:t xml:space="preserve"> The Knight Templars to religion separated them from ‘the courts, Troubadour cult of love and the new models of knighthood that the secular romances presented and the </w:t>
      </w:r>
      <w:proofErr w:type="spellStart"/>
      <w:r w:rsidR="00B82C76" w:rsidRPr="002B0886">
        <w:rPr>
          <w:color w:val="1A1A1A"/>
          <w:sz w:val="28"/>
          <w:szCs w:val="28"/>
          <w:shd w:val="clear" w:color="auto" w:fill="FFFFFF"/>
        </w:rPr>
        <w:t>tourneying</w:t>
      </w:r>
      <w:proofErr w:type="spellEnd"/>
      <w:r w:rsidR="00B82C76" w:rsidRPr="002B0886">
        <w:rPr>
          <w:color w:val="1A1A1A"/>
          <w:sz w:val="28"/>
          <w:szCs w:val="28"/>
          <w:shd w:val="clear" w:color="auto" w:fill="FFFFFF"/>
        </w:rPr>
        <w:t xml:space="preserve"> field’</w:t>
      </w:r>
      <w:r w:rsidR="00AB4D11" w:rsidRPr="002B0886">
        <w:rPr>
          <w:color w:val="1A1A1A"/>
          <w:sz w:val="28"/>
          <w:szCs w:val="28"/>
          <w:shd w:val="clear" w:color="auto" w:fill="FFFFFF"/>
        </w:rPr>
        <w:t xml:space="preserve"> where would be knights showed off their battle skills for the favour of the lords and ladies present</w:t>
      </w:r>
      <w:r w:rsidR="00B82C76" w:rsidRPr="002B0886">
        <w:rPr>
          <w:color w:val="1A1A1A"/>
          <w:sz w:val="28"/>
          <w:szCs w:val="28"/>
          <w:shd w:val="clear" w:color="auto" w:fill="FFFFFF"/>
        </w:rPr>
        <w:t>.</w:t>
      </w:r>
      <w:r w:rsidR="00B82C76" w:rsidRPr="002B0886">
        <w:rPr>
          <w:rStyle w:val="FootnoteReference"/>
          <w:color w:val="1A1A1A"/>
          <w:sz w:val="28"/>
          <w:szCs w:val="28"/>
          <w:shd w:val="clear" w:color="auto" w:fill="FFFFFF"/>
        </w:rPr>
        <w:footnoteReference w:id="11"/>
      </w:r>
      <w:r w:rsidR="00B82C76" w:rsidRPr="002B0886">
        <w:rPr>
          <w:color w:val="1A1A1A"/>
          <w:sz w:val="28"/>
          <w:szCs w:val="28"/>
          <w:shd w:val="clear" w:color="auto" w:fill="FFFFFF"/>
        </w:rPr>
        <w:t xml:space="preserve"> </w:t>
      </w:r>
      <w:r w:rsidR="0068218A" w:rsidRPr="002B0886">
        <w:rPr>
          <w:color w:val="1A1A1A"/>
          <w:sz w:val="28"/>
          <w:szCs w:val="28"/>
          <w:shd w:val="clear" w:color="auto" w:fill="FFFFFF"/>
        </w:rPr>
        <w:t>It appears, that regardless of chivalry, the tournament field could be used as a means of assassination</w:t>
      </w:r>
      <w:r w:rsidR="0068218A" w:rsidRPr="002B0886">
        <w:rPr>
          <w:rStyle w:val="CommentReference"/>
          <w:sz w:val="28"/>
          <w:szCs w:val="28"/>
        </w:rPr>
        <w:commentReference w:id="9"/>
      </w:r>
      <w:r w:rsidR="0068218A" w:rsidRPr="002B0886">
        <w:rPr>
          <w:color w:val="1A1A1A"/>
          <w:sz w:val="28"/>
          <w:szCs w:val="28"/>
          <w:shd w:val="clear" w:color="auto" w:fill="FFFFFF"/>
        </w:rPr>
        <w:t xml:space="preserve"> this was highlighted in</w:t>
      </w:r>
      <w:r w:rsidR="0068218A" w:rsidRPr="002B0886">
        <w:rPr>
          <w:color w:val="1A1A1A"/>
          <w:sz w:val="28"/>
          <w:szCs w:val="28"/>
          <w:shd w:val="clear" w:color="auto" w:fill="FFFFFF"/>
        </w:rPr>
        <w:t xml:space="preserve"> 1312 </w:t>
      </w:r>
      <w:r w:rsidR="0068218A" w:rsidRPr="002B0886">
        <w:rPr>
          <w:color w:val="1A1A1A"/>
          <w:sz w:val="28"/>
          <w:szCs w:val="28"/>
          <w:shd w:val="clear" w:color="auto" w:fill="FFFFFF"/>
        </w:rPr>
        <w:t>when ‘</w:t>
      </w:r>
      <w:r w:rsidR="0068218A" w:rsidRPr="002B0886">
        <w:rPr>
          <w:color w:val="1A1A1A"/>
          <w:sz w:val="28"/>
          <w:szCs w:val="28"/>
          <w:shd w:val="clear" w:color="auto" w:fill="FFFFFF"/>
        </w:rPr>
        <w:t xml:space="preserve">political manoeuvring under the pretence of holding tournaments in different parts of the country so suspicions would not be raised by large groups of armed men. The rebel earls gathered an army which they used to capture and murder </w:t>
      </w:r>
      <w:proofErr w:type="spellStart"/>
      <w:r w:rsidR="0068218A" w:rsidRPr="002B0886">
        <w:rPr>
          <w:color w:val="1A1A1A"/>
          <w:sz w:val="28"/>
          <w:szCs w:val="28"/>
          <w:shd w:val="clear" w:color="auto" w:fill="FFFFFF"/>
        </w:rPr>
        <w:t>Gaveston</w:t>
      </w:r>
      <w:proofErr w:type="spellEnd"/>
      <w:r w:rsidR="0068218A" w:rsidRPr="002B0886">
        <w:rPr>
          <w:color w:val="1A1A1A"/>
          <w:sz w:val="28"/>
          <w:szCs w:val="28"/>
          <w:shd w:val="clear" w:color="auto" w:fill="FFFFFF"/>
        </w:rPr>
        <w:t>’</w:t>
      </w:r>
      <w:r w:rsidR="0068218A" w:rsidRPr="002B0886">
        <w:rPr>
          <w:color w:val="1A1A1A"/>
          <w:sz w:val="28"/>
          <w:szCs w:val="28"/>
          <w:shd w:val="clear" w:color="auto" w:fill="FFFFFF"/>
        </w:rPr>
        <w:t xml:space="preserve"> this </w:t>
      </w:r>
      <w:r w:rsidR="0068218A" w:rsidRPr="002B0886">
        <w:rPr>
          <w:color w:val="1A1A1A"/>
          <w:sz w:val="28"/>
          <w:szCs w:val="28"/>
          <w:shd w:val="clear" w:color="auto" w:fill="FFFFFF"/>
        </w:rPr>
        <w:t xml:space="preserve">was carried out </w:t>
      </w:r>
      <w:r w:rsidR="0068218A" w:rsidRPr="002B0886">
        <w:rPr>
          <w:color w:val="1A1A1A"/>
          <w:sz w:val="28"/>
          <w:szCs w:val="28"/>
          <w:shd w:val="clear" w:color="auto" w:fill="FFFFFF"/>
        </w:rPr>
        <w:t xml:space="preserve">under the auspices of </w:t>
      </w:r>
      <w:r w:rsidR="0068218A" w:rsidRPr="002B0886">
        <w:rPr>
          <w:color w:val="1A1A1A"/>
          <w:sz w:val="28"/>
          <w:szCs w:val="28"/>
          <w:shd w:val="clear" w:color="auto" w:fill="FFFFFF"/>
        </w:rPr>
        <w:t xml:space="preserve">the tournament training in preparation for battle.  </w:t>
      </w:r>
    </w:p>
    <w:p w14:paraId="1120F1F4" w14:textId="6ACF564A" w:rsidR="00606512" w:rsidRPr="002B0886" w:rsidRDefault="00B82C76">
      <w:pPr>
        <w:rPr>
          <w:color w:val="1A1A1A"/>
          <w:sz w:val="28"/>
          <w:szCs w:val="28"/>
          <w:shd w:val="clear" w:color="auto" w:fill="FFFFFF"/>
        </w:rPr>
      </w:pPr>
      <w:r w:rsidRPr="002B0886">
        <w:rPr>
          <w:color w:val="1A1A1A"/>
          <w:sz w:val="28"/>
          <w:szCs w:val="28"/>
          <w:shd w:val="clear" w:color="auto" w:fill="FFFFFF"/>
        </w:rPr>
        <w:t xml:space="preserve">The Knights Templar were regarded as being strong representatives of chivalric values, almost to the extreme. This is shown when at the end of the eleventh century, </w:t>
      </w:r>
      <w:r w:rsidR="00AB4D11" w:rsidRPr="002B0886">
        <w:rPr>
          <w:color w:val="1A1A1A"/>
          <w:sz w:val="28"/>
          <w:szCs w:val="28"/>
          <w:shd w:val="clear" w:color="auto" w:fill="FFFFFF"/>
        </w:rPr>
        <w:t>when the church hierarchy involved themselves in</w:t>
      </w:r>
      <w:r w:rsidRPr="002B0886">
        <w:rPr>
          <w:color w:val="1A1A1A"/>
          <w:sz w:val="28"/>
          <w:szCs w:val="28"/>
          <w:shd w:val="clear" w:color="auto" w:fill="FFFFFF"/>
        </w:rPr>
        <w:t xml:space="preserve"> the calling of arms </w:t>
      </w:r>
      <w:r w:rsidR="00AB4D11" w:rsidRPr="002B0886">
        <w:rPr>
          <w:color w:val="1A1A1A"/>
          <w:sz w:val="28"/>
          <w:szCs w:val="28"/>
          <w:shd w:val="clear" w:color="auto" w:fill="FFFFFF"/>
        </w:rPr>
        <w:t xml:space="preserve">to </w:t>
      </w:r>
      <w:r w:rsidRPr="002B0886">
        <w:rPr>
          <w:color w:val="1A1A1A"/>
          <w:sz w:val="28"/>
          <w:szCs w:val="28"/>
          <w:shd w:val="clear" w:color="auto" w:fill="FFFFFF"/>
        </w:rPr>
        <w:t xml:space="preserve">direct wars </w:t>
      </w:r>
      <w:r w:rsidR="00AB4D11" w:rsidRPr="002B0886">
        <w:rPr>
          <w:color w:val="1A1A1A"/>
          <w:sz w:val="28"/>
          <w:szCs w:val="28"/>
          <w:shd w:val="clear" w:color="auto" w:fill="FFFFFF"/>
        </w:rPr>
        <w:t>as</w:t>
      </w:r>
      <w:r w:rsidRPr="002B0886">
        <w:rPr>
          <w:color w:val="1A1A1A"/>
          <w:sz w:val="28"/>
          <w:szCs w:val="28"/>
          <w:shd w:val="clear" w:color="auto" w:fill="FFFFFF"/>
        </w:rPr>
        <w:t xml:space="preserve"> a matter of claiming the Right for their god. The Ro</w:t>
      </w:r>
      <w:r w:rsidR="00AB4D11" w:rsidRPr="002B0886">
        <w:rPr>
          <w:color w:val="1A1A1A"/>
          <w:sz w:val="28"/>
          <w:szCs w:val="28"/>
          <w:shd w:val="clear" w:color="auto" w:fill="FFFFFF"/>
        </w:rPr>
        <w:t>ma</w:t>
      </w:r>
      <w:r w:rsidRPr="002B0886">
        <w:rPr>
          <w:color w:val="1A1A1A"/>
          <w:sz w:val="28"/>
          <w:szCs w:val="28"/>
          <w:shd w:val="clear" w:color="auto" w:fill="FFFFFF"/>
        </w:rPr>
        <w:t xml:space="preserve">n </w:t>
      </w:r>
      <w:r w:rsidR="00AB4D11" w:rsidRPr="002B0886">
        <w:rPr>
          <w:color w:val="1A1A1A"/>
          <w:sz w:val="28"/>
          <w:szCs w:val="28"/>
          <w:shd w:val="clear" w:color="auto" w:fill="FFFFFF"/>
        </w:rPr>
        <w:t>C</w:t>
      </w:r>
      <w:r w:rsidRPr="002B0886">
        <w:rPr>
          <w:color w:val="1A1A1A"/>
          <w:sz w:val="28"/>
          <w:szCs w:val="28"/>
          <w:shd w:val="clear" w:color="auto" w:fill="FFFFFF"/>
        </w:rPr>
        <w:t>atholic church in Europe</w:t>
      </w:r>
      <w:r w:rsidR="00AB4D11" w:rsidRPr="002B0886">
        <w:rPr>
          <w:color w:val="1A1A1A"/>
          <w:sz w:val="28"/>
          <w:szCs w:val="28"/>
          <w:shd w:val="clear" w:color="auto" w:fill="FFFFFF"/>
        </w:rPr>
        <w:t xml:space="preserve"> in the middle ages</w:t>
      </w:r>
      <w:r w:rsidRPr="002B0886">
        <w:rPr>
          <w:color w:val="1A1A1A"/>
          <w:sz w:val="28"/>
          <w:szCs w:val="28"/>
          <w:shd w:val="clear" w:color="auto" w:fill="FFFFFF"/>
        </w:rPr>
        <w:t xml:space="preserve"> was not </w:t>
      </w:r>
      <w:r w:rsidR="00B36EC4">
        <w:rPr>
          <w:color w:val="1A1A1A"/>
          <w:sz w:val="28"/>
          <w:szCs w:val="28"/>
          <w:shd w:val="clear" w:color="auto" w:fill="FFFFFF"/>
        </w:rPr>
        <w:t xml:space="preserve">on </w:t>
      </w:r>
      <w:r w:rsidRPr="002B0886">
        <w:rPr>
          <w:color w:val="1A1A1A"/>
          <w:sz w:val="28"/>
          <w:szCs w:val="28"/>
          <w:shd w:val="clear" w:color="auto" w:fill="FFFFFF"/>
        </w:rPr>
        <w:t>a path to convert heathens</w:t>
      </w:r>
      <w:r w:rsidR="00AB4D11" w:rsidRPr="002B0886">
        <w:rPr>
          <w:color w:val="1A1A1A"/>
          <w:sz w:val="28"/>
          <w:szCs w:val="28"/>
          <w:shd w:val="clear" w:color="auto" w:fill="FFFFFF"/>
        </w:rPr>
        <w:t xml:space="preserve">, as this work was already done in the areas they were established, </w:t>
      </w:r>
      <w:r w:rsidRPr="002B0886">
        <w:rPr>
          <w:color w:val="1A1A1A"/>
          <w:sz w:val="28"/>
          <w:szCs w:val="28"/>
          <w:shd w:val="clear" w:color="auto" w:fill="FFFFFF"/>
        </w:rPr>
        <w:t xml:space="preserve">they were </w:t>
      </w:r>
      <w:r w:rsidRPr="002B0886">
        <w:rPr>
          <w:color w:val="1A1A1A"/>
          <w:sz w:val="28"/>
          <w:szCs w:val="28"/>
          <w:shd w:val="clear" w:color="auto" w:fill="FFFFFF"/>
        </w:rPr>
        <w:t>they were preaching to the converted and</w:t>
      </w:r>
      <w:r w:rsidRPr="002B0886">
        <w:rPr>
          <w:color w:val="1A1A1A"/>
          <w:sz w:val="28"/>
          <w:szCs w:val="28"/>
          <w:shd w:val="clear" w:color="auto" w:fill="FFFFFF"/>
        </w:rPr>
        <w:t xml:space="preserve"> acting from a position of strength. The Knights Templar were Christian Soldiers not because the church had endowed </w:t>
      </w:r>
      <w:r w:rsidR="00AB4D11" w:rsidRPr="002B0886">
        <w:rPr>
          <w:color w:val="1A1A1A"/>
          <w:sz w:val="28"/>
          <w:szCs w:val="28"/>
          <w:shd w:val="clear" w:color="auto" w:fill="FFFFFF"/>
        </w:rPr>
        <w:t xml:space="preserve">on </w:t>
      </w:r>
      <w:r w:rsidRPr="002B0886">
        <w:rPr>
          <w:color w:val="1A1A1A"/>
          <w:sz w:val="28"/>
          <w:szCs w:val="28"/>
          <w:shd w:val="clear" w:color="auto" w:fill="FFFFFF"/>
        </w:rPr>
        <w:t>them a</w:t>
      </w:r>
      <w:r w:rsidR="00AB4D11" w:rsidRPr="002B0886">
        <w:rPr>
          <w:color w:val="1A1A1A"/>
          <w:sz w:val="28"/>
          <w:szCs w:val="28"/>
          <w:shd w:val="clear" w:color="auto" w:fill="FFFFFF"/>
        </w:rPr>
        <w:t>ny</w:t>
      </w:r>
      <w:r w:rsidRPr="002B0886">
        <w:rPr>
          <w:color w:val="1A1A1A"/>
          <w:sz w:val="28"/>
          <w:szCs w:val="28"/>
          <w:shd w:val="clear" w:color="auto" w:fill="FFFFFF"/>
        </w:rPr>
        <w:t xml:space="preserve"> special commission but purely because they came </w:t>
      </w:r>
      <w:r w:rsidRPr="002B0886">
        <w:rPr>
          <w:color w:val="1A1A1A"/>
          <w:sz w:val="28"/>
          <w:szCs w:val="28"/>
          <w:shd w:val="clear" w:color="auto" w:fill="FFFFFF"/>
        </w:rPr>
        <w:lastRenderedPageBreak/>
        <w:t>from a Christian country and they were fighting Knights ready to take up arms for the Christian caus</w:t>
      </w:r>
      <w:r w:rsidR="00AB4D11" w:rsidRPr="002B0886">
        <w:rPr>
          <w:color w:val="1A1A1A"/>
          <w:sz w:val="28"/>
          <w:szCs w:val="28"/>
          <w:shd w:val="clear" w:color="auto" w:fill="FFFFFF"/>
        </w:rPr>
        <w:t>e .</w:t>
      </w:r>
    </w:p>
    <w:p w14:paraId="37EEE8B8" w14:textId="6BF343AB" w:rsidR="00AB4D11" w:rsidRPr="002B0886" w:rsidRDefault="00AB4D11">
      <w:pPr>
        <w:rPr>
          <w:color w:val="1A1A1A"/>
          <w:sz w:val="28"/>
          <w:szCs w:val="28"/>
          <w:shd w:val="clear" w:color="auto" w:fill="FFFFFF"/>
        </w:rPr>
      </w:pPr>
      <w:r w:rsidRPr="002B0886">
        <w:rPr>
          <w:color w:val="1A1A1A"/>
          <w:sz w:val="28"/>
          <w:szCs w:val="28"/>
          <w:shd w:val="clear" w:color="auto" w:fill="FFFFFF"/>
        </w:rPr>
        <w:t xml:space="preserve">The idea of Knighthood as a Christian vocation was strong in medieval times and The Crusades were a clear expression of Christian Knighthood </w:t>
      </w:r>
      <w:r w:rsidR="00B36EC4">
        <w:rPr>
          <w:color w:val="1A1A1A"/>
          <w:sz w:val="28"/>
          <w:szCs w:val="28"/>
          <w:shd w:val="clear" w:color="auto" w:fill="FFFFFF"/>
        </w:rPr>
        <w:t xml:space="preserve">and chivalry </w:t>
      </w:r>
      <w:r w:rsidRPr="002B0886">
        <w:rPr>
          <w:color w:val="1A1A1A"/>
          <w:sz w:val="28"/>
          <w:szCs w:val="28"/>
          <w:shd w:val="clear" w:color="auto" w:fill="FFFFFF"/>
        </w:rPr>
        <w:t xml:space="preserve">in action. ‘In our own time’ </w:t>
      </w:r>
      <w:r w:rsidR="006A2F86" w:rsidRPr="002B0886">
        <w:rPr>
          <w:color w:val="1A1A1A"/>
          <w:sz w:val="28"/>
          <w:szCs w:val="28"/>
          <w:shd w:val="clear" w:color="auto" w:fill="FFFFFF"/>
        </w:rPr>
        <w:t xml:space="preserve">said, the Benedictine Abbott, </w:t>
      </w:r>
      <w:proofErr w:type="spellStart"/>
      <w:r w:rsidRPr="002B0886">
        <w:rPr>
          <w:color w:val="1A1A1A"/>
          <w:sz w:val="28"/>
          <w:szCs w:val="28"/>
          <w:shd w:val="clear" w:color="auto" w:fill="FFFFFF"/>
        </w:rPr>
        <w:t>Guibert</w:t>
      </w:r>
      <w:proofErr w:type="spellEnd"/>
      <w:r w:rsidRPr="002B0886">
        <w:rPr>
          <w:color w:val="1A1A1A"/>
          <w:sz w:val="28"/>
          <w:szCs w:val="28"/>
          <w:shd w:val="clear" w:color="auto" w:fill="FFFFFF"/>
        </w:rPr>
        <w:t xml:space="preserve"> de </w:t>
      </w:r>
      <w:proofErr w:type="spellStart"/>
      <w:r w:rsidRPr="002B0886">
        <w:rPr>
          <w:color w:val="1A1A1A"/>
          <w:sz w:val="28"/>
          <w:szCs w:val="28"/>
          <w:shd w:val="clear" w:color="auto" w:fill="FFFFFF"/>
        </w:rPr>
        <w:t>Nogent</w:t>
      </w:r>
      <w:proofErr w:type="spellEnd"/>
      <w:r w:rsidR="006A2F86" w:rsidRPr="002B0886">
        <w:rPr>
          <w:color w:val="1A1A1A"/>
          <w:sz w:val="28"/>
          <w:szCs w:val="28"/>
          <w:shd w:val="clear" w:color="auto" w:fill="FFFFFF"/>
        </w:rPr>
        <w:t xml:space="preserve"> in the late eleventh century </w:t>
      </w:r>
      <w:r w:rsidRPr="002B0886">
        <w:rPr>
          <w:color w:val="1A1A1A"/>
          <w:sz w:val="28"/>
          <w:szCs w:val="28"/>
          <w:shd w:val="clear" w:color="auto" w:fill="FFFFFF"/>
        </w:rPr>
        <w:t xml:space="preserve">‘God has instituted a Holy War so that the order of knights and the unstable multitude who used to engage in mutual slaughter in the manner of ancient paganism may find a new way of finding salvation’. </w:t>
      </w:r>
      <w:proofErr w:type="spellStart"/>
      <w:r w:rsidR="006A2F86" w:rsidRPr="002B0886">
        <w:rPr>
          <w:color w:val="1A1A1A"/>
          <w:sz w:val="28"/>
          <w:szCs w:val="28"/>
          <w:shd w:val="clear" w:color="auto" w:fill="FFFFFF"/>
        </w:rPr>
        <w:t>G</w:t>
      </w:r>
      <w:r w:rsidR="00C03352" w:rsidRPr="002B0886">
        <w:rPr>
          <w:color w:val="1A1A1A"/>
          <w:sz w:val="28"/>
          <w:szCs w:val="28"/>
          <w:shd w:val="clear" w:color="auto" w:fill="FFFFFF"/>
        </w:rPr>
        <w:t>uib</w:t>
      </w:r>
      <w:r w:rsidR="006A2F86" w:rsidRPr="002B0886">
        <w:rPr>
          <w:color w:val="1A1A1A"/>
          <w:sz w:val="28"/>
          <w:szCs w:val="28"/>
          <w:shd w:val="clear" w:color="auto" w:fill="FFFFFF"/>
        </w:rPr>
        <w:t>ert</w:t>
      </w:r>
      <w:proofErr w:type="spellEnd"/>
      <w:r w:rsidR="006A2F86" w:rsidRPr="002B0886">
        <w:rPr>
          <w:color w:val="1A1A1A"/>
          <w:sz w:val="28"/>
          <w:szCs w:val="28"/>
          <w:shd w:val="clear" w:color="auto" w:fill="FFFFFF"/>
        </w:rPr>
        <w:t xml:space="preserve"> was not widely known in his own time but his entry to the church was encouraged by his mother, his father had been a Knight and was know</w:t>
      </w:r>
      <w:r w:rsidR="00B36EC4">
        <w:rPr>
          <w:color w:val="1A1A1A"/>
          <w:sz w:val="28"/>
          <w:szCs w:val="28"/>
          <w:shd w:val="clear" w:color="auto" w:fill="FFFFFF"/>
        </w:rPr>
        <w:t>n</w:t>
      </w:r>
      <w:r w:rsidR="006A2F86" w:rsidRPr="002B0886">
        <w:rPr>
          <w:color w:val="1A1A1A"/>
          <w:sz w:val="28"/>
          <w:szCs w:val="28"/>
          <w:shd w:val="clear" w:color="auto" w:fill="FFFFFF"/>
        </w:rPr>
        <w:t xml:space="preserve"> for his excessive violence. The mother of Gilbert was said to have nearly lost her life when she gave birth to him and she made an offering to the Virgin Mary pleading that if </w:t>
      </w:r>
      <w:proofErr w:type="spellStart"/>
      <w:r w:rsidR="006A2F86" w:rsidRPr="002B0886">
        <w:rPr>
          <w:color w:val="1A1A1A"/>
          <w:sz w:val="28"/>
          <w:szCs w:val="28"/>
          <w:shd w:val="clear" w:color="auto" w:fill="FFFFFF"/>
        </w:rPr>
        <w:t>G</w:t>
      </w:r>
      <w:r w:rsidR="00C03352" w:rsidRPr="002B0886">
        <w:rPr>
          <w:color w:val="1A1A1A"/>
          <w:sz w:val="28"/>
          <w:szCs w:val="28"/>
          <w:shd w:val="clear" w:color="auto" w:fill="FFFFFF"/>
        </w:rPr>
        <w:t>u</w:t>
      </w:r>
      <w:r w:rsidR="006A2F86" w:rsidRPr="002B0886">
        <w:rPr>
          <w:color w:val="1A1A1A"/>
          <w:sz w:val="28"/>
          <w:szCs w:val="28"/>
          <w:shd w:val="clear" w:color="auto" w:fill="FFFFFF"/>
        </w:rPr>
        <w:t>ibert</w:t>
      </w:r>
      <w:proofErr w:type="spellEnd"/>
      <w:r w:rsidR="006A2F86" w:rsidRPr="002B0886">
        <w:rPr>
          <w:color w:val="1A1A1A"/>
          <w:sz w:val="28"/>
          <w:szCs w:val="28"/>
          <w:shd w:val="clear" w:color="auto" w:fill="FFFFFF"/>
        </w:rPr>
        <w:t xml:space="preserve"> lived she would ensure he spent his life in Holy Orders. His father died a few months later and the direction of his life became one of dedication to the Benedictine order at St </w:t>
      </w:r>
      <w:proofErr w:type="spellStart"/>
      <w:r w:rsidR="006A2F86" w:rsidRPr="002B0886">
        <w:rPr>
          <w:color w:val="1A1A1A"/>
          <w:sz w:val="28"/>
          <w:szCs w:val="28"/>
          <w:shd w:val="clear" w:color="auto" w:fill="FFFFFF"/>
        </w:rPr>
        <w:t>Germer</w:t>
      </w:r>
      <w:proofErr w:type="spellEnd"/>
      <w:r w:rsidR="00C03352" w:rsidRPr="002B0886">
        <w:rPr>
          <w:color w:val="1A1A1A"/>
          <w:sz w:val="28"/>
          <w:szCs w:val="28"/>
          <w:shd w:val="clear" w:color="auto" w:fill="FFFFFF"/>
        </w:rPr>
        <w:t xml:space="preserve"> but if his father had lived it is likely that </w:t>
      </w:r>
      <w:proofErr w:type="spellStart"/>
      <w:r w:rsidR="00C03352" w:rsidRPr="002B0886">
        <w:rPr>
          <w:color w:val="1A1A1A"/>
          <w:sz w:val="28"/>
          <w:szCs w:val="28"/>
          <w:shd w:val="clear" w:color="auto" w:fill="FFFFFF"/>
        </w:rPr>
        <w:t>Guibert</w:t>
      </w:r>
      <w:proofErr w:type="spellEnd"/>
      <w:r w:rsidR="00C03352" w:rsidRPr="002B0886">
        <w:rPr>
          <w:color w:val="1A1A1A"/>
          <w:sz w:val="28"/>
          <w:szCs w:val="28"/>
          <w:shd w:val="clear" w:color="auto" w:fill="FFFFFF"/>
        </w:rPr>
        <w:t xml:space="preserve"> would have been expected to follow his father and become a Knight. </w:t>
      </w:r>
      <w:r w:rsidR="00C03352" w:rsidRPr="002B0886">
        <w:rPr>
          <w:rStyle w:val="FootnoteReference"/>
          <w:color w:val="1A1A1A"/>
          <w:sz w:val="28"/>
          <w:szCs w:val="28"/>
          <w:shd w:val="clear" w:color="auto" w:fill="FFFFFF"/>
        </w:rPr>
        <w:footnoteReference w:id="12"/>
      </w:r>
      <w:r w:rsidR="00C03352" w:rsidRPr="002B0886">
        <w:rPr>
          <w:color w:val="1A1A1A"/>
          <w:sz w:val="28"/>
          <w:szCs w:val="28"/>
          <w:shd w:val="clear" w:color="auto" w:fill="FFFFFF"/>
        </w:rPr>
        <w:t xml:space="preserve"> Although this could not </w:t>
      </w:r>
      <w:proofErr w:type="gramStart"/>
      <w:r w:rsidR="00C03352" w:rsidRPr="002B0886">
        <w:rPr>
          <w:color w:val="1A1A1A"/>
          <w:sz w:val="28"/>
          <w:szCs w:val="28"/>
          <w:shd w:val="clear" w:color="auto" w:fill="FFFFFF"/>
        </w:rPr>
        <w:t>be seen as</w:t>
      </w:r>
      <w:proofErr w:type="gramEnd"/>
      <w:r w:rsidR="00C03352" w:rsidRPr="002B0886">
        <w:rPr>
          <w:color w:val="1A1A1A"/>
          <w:sz w:val="28"/>
          <w:szCs w:val="28"/>
          <w:shd w:val="clear" w:color="auto" w:fill="FFFFFF"/>
        </w:rPr>
        <w:t xml:space="preserve"> an act of chivalry the devotion </w:t>
      </w:r>
      <w:proofErr w:type="spellStart"/>
      <w:r w:rsidR="00C03352" w:rsidRPr="002B0886">
        <w:rPr>
          <w:color w:val="1A1A1A"/>
          <w:sz w:val="28"/>
          <w:szCs w:val="28"/>
          <w:shd w:val="clear" w:color="auto" w:fill="FFFFFF"/>
        </w:rPr>
        <w:t>Guilbert</w:t>
      </w:r>
      <w:proofErr w:type="spellEnd"/>
      <w:r w:rsidR="00C03352" w:rsidRPr="002B0886">
        <w:rPr>
          <w:color w:val="1A1A1A"/>
          <w:sz w:val="28"/>
          <w:szCs w:val="28"/>
          <w:shd w:val="clear" w:color="auto" w:fill="FFFFFF"/>
        </w:rPr>
        <w:t xml:space="preserve"> gave to his order, and the historical writing he left behind him, probably made his life more worthwhile than being a sickly son who died on a battlefield.</w:t>
      </w:r>
    </w:p>
    <w:p w14:paraId="6362B4D5" w14:textId="77777777" w:rsidR="006A2F86" w:rsidRPr="002B0886" w:rsidRDefault="006A2F86">
      <w:pPr>
        <w:rPr>
          <w:color w:val="1A1A1A"/>
          <w:sz w:val="28"/>
          <w:szCs w:val="28"/>
          <w:shd w:val="clear" w:color="auto" w:fill="FFFFFF"/>
        </w:rPr>
      </w:pPr>
      <w:r w:rsidRPr="002B0886">
        <w:rPr>
          <w:color w:val="1A1A1A"/>
          <w:sz w:val="28"/>
          <w:szCs w:val="28"/>
          <w:shd w:val="clear" w:color="auto" w:fill="FFFFFF"/>
        </w:rPr>
        <w:t xml:space="preserve">In the context of the Crusader Knights, Templar, </w:t>
      </w:r>
      <w:proofErr w:type="spellStart"/>
      <w:r w:rsidRPr="002B0886">
        <w:rPr>
          <w:color w:val="1A1A1A"/>
          <w:sz w:val="28"/>
          <w:szCs w:val="28"/>
          <w:shd w:val="clear" w:color="auto" w:fill="FFFFFF"/>
        </w:rPr>
        <w:t>Hospitalier</w:t>
      </w:r>
      <w:proofErr w:type="spellEnd"/>
      <w:r w:rsidRPr="002B0886">
        <w:rPr>
          <w:color w:val="1A1A1A"/>
          <w:sz w:val="28"/>
          <w:szCs w:val="28"/>
          <w:shd w:val="clear" w:color="auto" w:fill="FFFFFF"/>
        </w:rPr>
        <w:t>, T</w:t>
      </w:r>
      <w:r w:rsidR="00F66EBB" w:rsidRPr="002B0886">
        <w:rPr>
          <w:color w:val="1A1A1A"/>
          <w:sz w:val="28"/>
          <w:szCs w:val="28"/>
          <w:shd w:val="clear" w:color="auto" w:fill="FFFFFF"/>
        </w:rPr>
        <w:t>e</w:t>
      </w:r>
      <w:r w:rsidRPr="002B0886">
        <w:rPr>
          <w:color w:val="1A1A1A"/>
          <w:sz w:val="28"/>
          <w:szCs w:val="28"/>
          <w:shd w:val="clear" w:color="auto" w:fill="FFFFFF"/>
        </w:rPr>
        <w:t>uto</w:t>
      </w:r>
      <w:r w:rsidR="00F66EBB" w:rsidRPr="002B0886">
        <w:rPr>
          <w:color w:val="1A1A1A"/>
          <w:sz w:val="28"/>
          <w:szCs w:val="28"/>
          <w:shd w:val="clear" w:color="auto" w:fill="FFFFFF"/>
        </w:rPr>
        <w:t>n</w:t>
      </w:r>
      <w:r w:rsidRPr="002B0886">
        <w:rPr>
          <w:color w:val="1A1A1A"/>
          <w:sz w:val="28"/>
          <w:szCs w:val="28"/>
          <w:shd w:val="clear" w:color="auto" w:fill="FFFFFF"/>
        </w:rPr>
        <w:t>ic and Spanish orders grew to be the strong arm of the militant church push</w:t>
      </w:r>
      <w:r w:rsidR="00F66EBB" w:rsidRPr="002B0886">
        <w:rPr>
          <w:color w:val="1A1A1A"/>
          <w:sz w:val="28"/>
          <w:szCs w:val="28"/>
          <w:shd w:val="clear" w:color="auto" w:fill="FFFFFF"/>
        </w:rPr>
        <w:t>ing</w:t>
      </w:r>
      <w:r w:rsidRPr="002B0886">
        <w:rPr>
          <w:color w:val="1A1A1A"/>
          <w:sz w:val="28"/>
          <w:szCs w:val="28"/>
          <w:shd w:val="clear" w:color="auto" w:fill="FFFFFF"/>
        </w:rPr>
        <w:t xml:space="preserve"> for land and wealth and the belief in the Christian God</w:t>
      </w:r>
      <w:r w:rsidR="00F66EBB" w:rsidRPr="002B0886">
        <w:rPr>
          <w:color w:val="1A1A1A"/>
          <w:sz w:val="28"/>
          <w:szCs w:val="28"/>
          <w:shd w:val="clear" w:color="auto" w:fill="FFFFFF"/>
        </w:rPr>
        <w:t xml:space="preserve"> they invaded </w:t>
      </w:r>
      <w:r w:rsidRPr="002B0886">
        <w:rPr>
          <w:color w:val="1A1A1A"/>
          <w:sz w:val="28"/>
          <w:szCs w:val="28"/>
          <w:shd w:val="clear" w:color="auto" w:fill="FFFFFF"/>
        </w:rPr>
        <w:t xml:space="preserve">and claiming new territories for </w:t>
      </w:r>
      <w:r w:rsidR="00F66EBB" w:rsidRPr="002B0886">
        <w:rPr>
          <w:color w:val="1A1A1A"/>
          <w:sz w:val="28"/>
          <w:szCs w:val="28"/>
          <w:shd w:val="clear" w:color="auto" w:fill="FFFFFF"/>
        </w:rPr>
        <w:t>‘</w:t>
      </w:r>
      <w:r w:rsidRPr="002B0886">
        <w:rPr>
          <w:color w:val="1A1A1A"/>
          <w:sz w:val="28"/>
          <w:szCs w:val="28"/>
          <w:shd w:val="clear" w:color="auto" w:fill="FFFFFF"/>
        </w:rPr>
        <w:t>the cause</w:t>
      </w:r>
      <w:r w:rsidR="00F66EBB" w:rsidRPr="002B0886">
        <w:rPr>
          <w:color w:val="1A1A1A"/>
          <w:sz w:val="28"/>
          <w:szCs w:val="28"/>
          <w:shd w:val="clear" w:color="auto" w:fill="FFFFFF"/>
        </w:rPr>
        <w:t xml:space="preserve">’ across the continent from Britain through to Jerusalem. </w:t>
      </w:r>
      <w:r w:rsidR="00F66EBB" w:rsidRPr="002B0886">
        <w:rPr>
          <w:rStyle w:val="FootnoteReference"/>
          <w:color w:val="1A1A1A"/>
          <w:sz w:val="28"/>
          <w:szCs w:val="28"/>
          <w:shd w:val="clear" w:color="auto" w:fill="FFFFFF"/>
        </w:rPr>
        <w:footnoteReference w:id="13"/>
      </w:r>
      <w:r w:rsidR="00F66EBB" w:rsidRPr="002B0886">
        <w:rPr>
          <w:color w:val="1A1A1A"/>
          <w:sz w:val="28"/>
          <w:szCs w:val="28"/>
          <w:shd w:val="clear" w:color="auto" w:fill="FFFFFF"/>
        </w:rPr>
        <w:t xml:space="preserve"> </w:t>
      </w:r>
      <w:r w:rsidR="00C03352" w:rsidRPr="002B0886">
        <w:rPr>
          <w:color w:val="1A1A1A"/>
          <w:sz w:val="28"/>
          <w:szCs w:val="28"/>
          <w:shd w:val="clear" w:color="auto" w:fill="FFFFFF"/>
        </w:rPr>
        <w:t>W</w:t>
      </w:r>
      <w:r w:rsidR="00F66EBB" w:rsidRPr="002B0886">
        <w:rPr>
          <w:color w:val="1A1A1A"/>
          <w:sz w:val="28"/>
          <w:szCs w:val="28"/>
          <w:shd w:val="clear" w:color="auto" w:fill="FFFFFF"/>
        </w:rPr>
        <w:t>hole books were written about the treatise of warfare</w:t>
      </w:r>
      <w:r w:rsidR="00C03352" w:rsidRPr="002B0886">
        <w:rPr>
          <w:color w:val="1A1A1A"/>
          <w:sz w:val="28"/>
          <w:szCs w:val="28"/>
          <w:shd w:val="clear" w:color="auto" w:fill="FFFFFF"/>
        </w:rPr>
        <w:t xml:space="preserve"> and Prince Edward, later Edward I of England, was initiated in the art in 1284 with an adaptation of De re </w:t>
      </w:r>
      <w:proofErr w:type="spellStart"/>
      <w:r w:rsidR="00C03352" w:rsidRPr="002B0886">
        <w:rPr>
          <w:color w:val="1A1A1A"/>
          <w:sz w:val="28"/>
          <w:szCs w:val="28"/>
          <w:shd w:val="clear" w:color="auto" w:fill="FFFFFF"/>
        </w:rPr>
        <w:t>militari</w:t>
      </w:r>
      <w:proofErr w:type="spellEnd"/>
      <w:r w:rsidR="00C03352" w:rsidRPr="002B0886">
        <w:rPr>
          <w:color w:val="1A1A1A"/>
          <w:sz w:val="28"/>
          <w:szCs w:val="28"/>
          <w:shd w:val="clear" w:color="auto" w:fill="FFFFFF"/>
        </w:rPr>
        <w:t>, which was written for him in Anglo-Norman.</w:t>
      </w:r>
      <w:r w:rsidR="005A290D" w:rsidRPr="002B0886">
        <w:rPr>
          <w:color w:val="1A1A1A"/>
          <w:sz w:val="28"/>
          <w:szCs w:val="28"/>
          <w:shd w:val="clear" w:color="auto" w:fill="FFFFFF"/>
        </w:rPr>
        <w:t xml:space="preserve"> </w:t>
      </w:r>
    </w:p>
    <w:p w14:paraId="5CC02EFC" w14:textId="77777777" w:rsidR="00DE492D" w:rsidRPr="002B0886" w:rsidRDefault="00F66EBB" w:rsidP="00F66EBB">
      <w:pPr>
        <w:rPr>
          <w:rFonts w:ascii="Calibri" w:eastAsia="Calibri" w:hAnsi="Calibri" w:cs="Calibri"/>
          <w:sz w:val="28"/>
          <w:szCs w:val="28"/>
        </w:rPr>
      </w:pPr>
      <w:r w:rsidRPr="002B0886">
        <w:rPr>
          <w:color w:val="1A1A1A"/>
          <w:sz w:val="28"/>
          <w:szCs w:val="28"/>
          <w:shd w:val="clear" w:color="auto" w:fill="FFFFFF"/>
        </w:rPr>
        <w:t xml:space="preserve">In answer to question about </w:t>
      </w:r>
      <w:r w:rsidRPr="002B0886">
        <w:rPr>
          <w:rFonts w:ascii="Calibri" w:eastAsia="Calibri" w:hAnsi="Calibri" w:cs="Calibri"/>
          <w:sz w:val="28"/>
          <w:szCs w:val="28"/>
        </w:rPr>
        <w:t xml:space="preserve">what extent the concept of chivalry </w:t>
      </w:r>
      <w:r w:rsidRPr="002B0886">
        <w:rPr>
          <w:rFonts w:ascii="Calibri" w:eastAsia="Calibri" w:hAnsi="Calibri" w:cs="Calibri"/>
          <w:sz w:val="28"/>
          <w:szCs w:val="28"/>
        </w:rPr>
        <w:t xml:space="preserve">was used as </w:t>
      </w:r>
      <w:r w:rsidRPr="002B0886">
        <w:rPr>
          <w:rFonts w:ascii="Calibri" w:eastAsia="Calibri" w:hAnsi="Calibri" w:cs="Calibri"/>
          <w:sz w:val="28"/>
          <w:szCs w:val="28"/>
        </w:rPr>
        <w:t>a political tool for medieval monarchs</w:t>
      </w:r>
      <w:r w:rsidRPr="002B0886">
        <w:rPr>
          <w:rFonts w:ascii="Calibri" w:eastAsia="Calibri" w:hAnsi="Calibri" w:cs="Calibri"/>
          <w:sz w:val="28"/>
          <w:szCs w:val="28"/>
        </w:rPr>
        <w:t>, it would appear, that when it suited a monarch, or a pope, to employ warfare to gain what they wanted that introducing the concept of it being chivalrous to take up arms and fight for King, Country and Church then chivalry was an useful and employable as any other weapons in their armoury.</w:t>
      </w:r>
    </w:p>
    <w:p w14:paraId="53D7710E" w14:textId="77777777" w:rsidR="00DE492D" w:rsidRDefault="00DE492D">
      <w:pPr>
        <w:rPr>
          <w:color w:val="1A1A1A"/>
          <w:sz w:val="29"/>
          <w:szCs w:val="29"/>
          <w:shd w:val="clear" w:color="auto" w:fill="FFFFFF"/>
        </w:rPr>
      </w:pPr>
    </w:p>
    <w:p w14:paraId="0B191B6D" w14:textId="77777777" w:rsidR="00DE492D" w:rsidRDefault="00DE492D">
      <w:pPr>
        <w:rPr>
          <w:color w:val="1A1A1A"/>
          <w:sz w:val="29"/>
          <w:szCs w:val="29"/>
          <w:shd w:val="clear" w:color="auto" w:fill="FFFFFF"/>
        </w:rPr>
      </w:pPr>
    </w:p>
    <w:p w14:paraId="5D3DE94E" w14:textId="77777777" w:rsidR="0055003A" w:rsidRDefault="0055003A">
      <w:pPr>
        <w:rPr>
          <w:rFonts w:ascii="Calibri" w:eastAsia="Calibri" w:hAnsi="Calibri" w:cs="Calibri"/>
          <w:sz w:val="32"/>
        </w:rPr>
      </w:pPr>
    </w:p>
    <w:p w14:paraId="2B2C44D5" w14:textId="77777777" w:rsidR="0055003A" w:rsidRDefault="0055003A">
      <w:pPr>
        <w:rPr>
          <w:rFonts w:ascii="Calibri" w:eastAsia="Calibri" w:hAnsi="Calibri" w:cs="Calibri"/>
          <w:sz w:val="32"/>
        </w:rPr>
      </w:pPr>
    </w:p>
    <w:p w14:paraId="5C595DA5" w14:textId="77777777" w:rsidR="0080232A" w:rsidRDefault="0080232A">
      <w:pPr>
        <w:rPr>
          <w:rFonts w:ascii="Calibri" w:eastAsia="Calibri" w:hAnsi="Calibri" w:cs="Calibri"/>
          <w:sz w:val="32"/>
        </w:rPr>
      </w:pPr>
    </w:p>
    <w:p w14:paraId="6B6A5A9B" w14:textId="77777777" w:rsidR="0080232A" w:rsidRDefault="00000DA0">
      <w:pPr>
        <w:rPr>
          <w:rFonts w:ascii="Calibri" w:eastAsia="Calibri" w:hAnsi="Calibri" w:cs="Calibri"/>
          <w:sz w:val="32"/>
        </w:rPr>
      </w:pPr>
      <w:r>
        <w:rPr>
          <w:rFonts w:ascii="Calibri" w:eastAsia="Calibri" w:hAnsi="Calibri" w:cs="Calibri"/>
          <w:sz w:val="32"/>
        </w:rPr>
        <w:t xml:space="preserve"> </w:t>
      </w:r>
    </w:p>
    <w:p w14:paraId="6A22DA14" w14:textId="77777777" w:rsidR="008B32CE" w:rsidRDefault="008B32CE">
      <w:pPr>
        <w:rPr>
          <w:rFonts w:ascii="Calibri" w:eastAsia="Calibri" w:hAnsi="Calibri" w:cs="Calibri"/>
          <w:sz w:val="32"/>
        </w:rPr>
      </w:pPr>
    </w:p>
    <w:p w14:paraId="56150F26" w14:textId="77777777" w:rsidR="008B32CE" w:rsidRDefault="008B32CE">
      <w:pPr>
        <w:rPr>
          <w:rFonts w:ascii="Calibri" w:eastAsia="Calibri" w:hAnsi="Calibri" w:cs="Calibri"/>
          <w:sz w:val="32"/>
        </w:rPr>
      </w:pPr>
    </w:p>
    <w:p w14:paraId="00F31580" w14:textId="77777777" w:rsidR="008B32CE" w:rsidRDefault="008B32CE">
      <w:pPr>
        <w:rPr>
          <w:rFonts w:ascii="Calibri" w:eastAsia="Calibri" w:hAnsi="Calibri" w:cs="Calibri"/>
          <w:sz w:val="32"/>
        </w:rPr>
      </w:pPr>
    </w:p>
    <w:p w14:paraId="088C8A2C" w14:textId="77777777" w:rsidR="008B32CE" w:rsidRDefault="008B32CE">
      <w:pPr>
        <w:rPr>
          <w:rFonts w:ascii="Calibri" w:eastAsia="Calibri" w:hAnsi="Calibri" w:cs="Calibri"/>
          <w:sz w:val="32"/>
        </w:rPr>
      </w:pPr>
    </w:p>
    <w:p w14:paraId="129D7615" w14:textId="77777777" w:rsidR="008B32CE" w:rsidRDefault="008B32CE">
      <w:pPr>
        <w:rPr>
          <w:rFonts w:ascii="Calibri" w:eastAsia="Calibri" w:hAnsi="Calibri" w:cs="Calibri"/>
          <w:sz w:val="32"/>
        </w:rPr>
      </w:pPr>
    </w:p>
    <w:p w14:paraId="3DC7B62B" w14:textId="77777777" w:rsidR="008B32CE" w:rsidRDefault="008B32CE">
      <w:pPr>
        <w:rPr>
          <w:rFonts w:ascii="Calibri" w:eastAsia="Calibri" w:hAnsi="Calibri" w:cs="Calibri"/>
          <w:sz w:val="32"/>
        </w:rPr>
      </w:pPr>
    </w:p>
    <w:p w14:paraId="31A46A19" w14:textId="77777777" w:rsidR="008B32CE" w:rsidRDefault="008B32CE">
      <w:pPr>
        <w:rPr>
          <w:rFonts w:ascii="Calibri" w:eastAsia="Calibri" w:hAnsi="Calibri" w:cs="Calibri"/>
          <w:sz w:val="32"/>
        </w:rPr>
      </w:pPr>
    </w:p>
    <w:p w14:paraId="0B871468" w14:textId="77777777" w:rsidR="008B32CE" w:rsidRDefault="008B32CE">
      <w:pPr>
        <w:rPr>
          <w:rFonts w:ascii="Calibri" w:eastAsia="Calibri" w:hAnsi="Calibri" w:cs="Calibri"/>
          <w:sz w:val="32"/>
        </w:rPr>
      </w:pPr>
    </w:p>
    <w:p w14:paraId="58268CA8" w14:textId="77777777" w:rsidR="008B32CE" w:rsidRDefault="008B32CE">
      <w:pPr>
        <w:rPr>
          <w:rFonts w:ascii="Calibri" w:eastAsia="Calibri" w:hAnsi="Calibri" w:cs="Calibri"/>
          <w:sz w:val="32"/>
        </w:rPr>
      </w:pPr>
    </w:p>
    <w:p w14:paraId="59EEEFAF" w14:textId="77777777" w:rsidR="008B32CE" w:rsidRDefault="008B32CE">
      <w:pPr>
        <w:rPr>
          <w:rFonts w:ascii="Calibri" w:eastAsia="Calibri" w:hAnsi="Calibri" w:cs="Calibri"/>
          <w:sz w:val="32"/>
        </w:rPr>
      </w:pPr>
    </w:p>
    <w:p w14:paraId="3E6DE092" w14:textId="77777777" w:rsidR="008B32CE" w:rsidRDefault="008B32CE">
      <w:pPr>
        <w:rPr>
          <w:rFonts w:ascii="Calibri" w:eastAsia="Calibri" w:hAnsi="Calibri" w:cs="Calibri"/>
          <w:sz w:val="32"/>
        </w:rPr>
      </w:pPr>
    </w:p>
    <w:p w14:paraId="184D0C45" w14:textId="77777777" w:rsidR="008B32CE" w:rsidRDefault="008B32CE">
      <w:pPr>
        <w:rPr>
          <w:rFonts w:ascii="Calibri" w:eastAsia="Calibri" w:hAnsi="Calibri" w:cs="Calibri"/>
          <w:sz w:val="32"/>
        </w:rPr>
      </w:pPr>
    </w:p>
    <w:p w14:paraId="5EDC74A1" w14:textId="77777777" w:rsidR="008B32CE" w:rsidRDefault="008B32CE">
      <w:pPr>
        <w:rPr>
          <w:rFonts w:ascii="Calibri" w:eastAsia="Calibri" w:hAnsi="Calibri" w:cs="Calibri"/>
          <w:sz w:val="32"/>
        </w:rPr>
      </w:pPr>
    </w:p>
    <w:p w14:paraId="4A731BDB" w14:textId="77777777" w:rsidR="008B32CE" w:rsidRDefault="008B32CE">
      <w:pPr>
        <w:rPr>
          <w:rFonts w:ascii="Calibri" w:eastAsia="Calibri" w:hAnsi="Calibri" w:cs="Calibri"/>
          <w:sz w:val="32"/>
        </w:rPr>
      </w:pPr>
    </w:p>
    <w:p w14:paraId="3D007275" w14:textId="77777777" w:rsidR="0080232A" w:rsidRDefault="00BD0561">
      <w:pPr>
        <w:rPr>
          <w:rFonts w:ascii="Calibri" w:eastAsia="Calibri" w:hAnsi="Calibri" w:cs="Calibri"/>
          <w:sz w:val="32"/>
        </w:rPr>
      </w:pPr>
      <w:r>
        <w:rPr>
          <w:rFonts w:ascii="Calibri" w:eastAsia="Calibri" w:hAnsi="Calibri" w:cs="Calibri"/>
          <w:sz w:val="32"/>
        </w:rPr>
        <w:t>Bibliography</w:t>
      </w:r>
    </w:p>
    <w:p w14:paraId="5533BA6F" w14:textId="77777777" w:rsidR="008B32CE" w:rsidRDefault="008B32CE">
      <w:pPr>
        <w:rPr>
          <w:rFonts w:ascii="Calibri" w:eastAsia="Calibri" w:hAnsi="Calibri" w:cs="Calibri"/>
          <w:sz w:val="32"/>
        </w:rPr>
      </w:pPr>
    </w:p>
    <w:p w14:paraId="3C841C8D" w14:textId="77777777" w:rsidR="00BD0561" w:rsidRDefault="008B32CE">
      <w:pPr>
        <w:rPr>
          <w:rFonts w:ascii="Calibri" w:eastAsia="Calibri" w:hAnsi="Calibri" w:cs="Calibri"/>
          <w:sz w:val="28"/>
          <w:szCs w:val="28"/>
        </w:rPr>
      </w:pPr>
      <w:r w:rsidRPr="002B0886">
        <w:rPr>
          <w:rFonts w:ascii="Calibri" w:eastAsia="Calibri" w:hAnsi="Calibri" w:cs="Calibri"/>
          <w:sz w:val="28"/>
          <w:szCs w:val="28"/>
        </w:rPr>
        <w:t xml:space="preserve">The first crusades and its results, Peer Reviewed Journal Issue 18 p.121, </w:t>
      </w:r>
      <w:proofErr w:type="spellStart"/>
      <w:r w:rsidRPr="002B0886">
        <w:rPr>
          <w:rFonts w:ascii="Calibri" w:eastAsia="Calibri" w:hAnsi="Calibri" w:cs="Calibri"/>
          <w:sz w:val="28"/>
          <w:szCs w:val="28"/>
        </w:rPr>
        <w:t>Doroszkie</w:t>
      </w:r>
      <w:proofErr w:type="spellEnd"/>
      <w:r w:rsidRPr="002B0886">
        <w:rPr>
          <w:rFonts w:ascii="Calibri" w:eastAsia="Calibri" w:hAnsi="Calibri" w:cs="Calibri"/>
          <w:sz w:val="28"/>
          <w:szCs w:val="28"/>
        </w:rPr>
        <w:t xml:space="preserve">, </w:t>
      </w:r>
      <w:proofErr w:type="spellStart"/>
      <w:r w:rsidRPr="002B0886">
        <w:rPr>
          <w:rFonts w:ascii="Calibri" w:eastAsia="Calibri" w:hAnsi="Calibri" w:cs="Calibri"/>
          <w:sz w:val="28"/>
          <w:szCs w:val="28"/>
        </w:rPr>
        <w:t>W</w:t>
      </w:r>
      <w:r w:rsidRPr="002B0886">
        <w:rPr>
          <w:rFonts w:ascii="Calibri" w:eastAsia="Calibri" w:hAnsi="Calibri" w:cs="Calibri"/>
          <w:sz w:val="28"/>
          <w:szCs w:val="28"/>
        </w:rPr>
        <w:t>arsonofiusz</w:t>
      </w:r>
      <w:proofErr w:type="spellEnd"/>
      <w:r w:rsidRPr="002B0886">
        <w:rPr>
          <w:rFonts w:ascii="Calibri" w:eastAsia="Calibri" w:hAnsi="Calibri" w:cs="Calibri"/>
          <w:sz w:val="28"/>
          <w:szCs w:val="28"/>
        </w:rPr>
        <w:t>. 2016</w:t>
      </w:r>
    </w:p>
    <w:p w14:paraId="33481A1A" w14:textId="77777777" w:rsidR="0060670A" w:rsidRPr="002B0886" w:rsidRDefault="0060670A">
      <w:pPr>
        <w:rPr>
          <w:rFonts w:ascii="Calibri" w:eastAsia="Calibri" w:hAnsi="Calibri" w:cs="Calibri"/>
          <w:sz w:val="28"/>
          <w:szCs w:val="28"/>
        </w:rPr>
      </w:pPr>
    </w:p>
    <w:p w14:paraId="701E18DB" w14:textId="77777777" w:rsidR="00BD0561" w:rsidRDefault="00BD0561">
      <w:pPr>
        <w:rPr>
          <w:sz w:val="28"/>
          <w:szCs w:val="28"/>
        </w:rPr>
      </w:pPr>
      <w:r w:rsidRPr="002B0886">
        <w:rPr>
          <w:sz w:val="28"/>
          <w:szCs w:val="28"/>
        </w:rPr>
        <w:lastRenderedPageBreak/>
        <w:t xml:space="preserve">The time </w:t>
      </w:r>
      <w:r w:rsidRPr="002B0886">
        <w:rPr>
          <w:sz w:val="28"/>
          <w:szCs w:val="28"/>
        </w:rPr>
        <w:t>traveller’s</w:t>
      </w:r>
      <w:r w:rsidRPr="002B0886">
        <w:rPr>
          <w:sz w:val="28"/>
          <w:szCs w:val="28"/>
        </w:rPr>
        <w:t xml:space="preserve"> guide to Medieval England, Mortimer, I</w:t>
      </w:r>
      <w:r w:rsidRPr="002B0886">
        <w:rPr>
          <w:sz w:val="28"/>
          <w:szCs w:val="28"/>
        </w:rPr>
        <w:t>an</w:t>
      </w:r>
      <w:r w:rsidRPr="002B0886">
        <w:rPr>
          <w:sz w:val="28"/>
          <w:szCs w:val="28"/>
        </w:rPr>
        <w:t xml:space="preserve"> [2009, London, Vintage Books]</w:t>
      </w:r>
    </w:p>
    <w:p w14:paraId="4DAC795A" w14:textId="77777777" w:rsidR="0060670A" w:rsidRPr="002B0886" w:rsidRDefault="0060670A">
      <w:pPr>
        <w:rPr>
          <w:sz w:val="28"/>
          <w:szCs w:val="28"/>
        </w:rPr>
      </w:pPr>
    </w:p>
    <w:p w14:paraId="6CB84BD5" w14:textId="77777777" w:rsidR="008B32CE" w:rsidRPr="002B0886" w:rsidRDefault="008B32CE" w:rsidP="008B32CE">
      <w:pPr>
        <w:pStyle w:val="FootnoteText"/>
        <w:rPr>
          <w:sz w:val="28"/>
          <w:szCs w:val="28"/>
        </w:rPr>
      </w:pPr>
      <w:r w:rsidRPr="002B0886">
        <w:rPr>
          <w:sz w:val="28"/>
          <w:szCs w:val="28"/>
        </w:rPr>
        <w:t>William Marshall court, career and chivalry in the Angevin Empire, Crouch, D</w:t>
      </w:r>
      <w:r w:rsidRPr="002B0886">
        <w:rPr>
          <w:sz w:val="28"/>
          <w:szCs w:val="28"/>
        </w:rPr>
        <w:t>avid</w:t>
      </w:r>
      <w:r w:rsidRPr="002B0886">
        <w:rPr>
          <w:sz w:val="28"/>
          <w:szCs w:val="28"/>
        </w:rPr>
        <w:t xml:space="preserve"> [1990 London, Longman]</w:t>
      </w:r>
    </w:p>
    <w:p w14:paraId="754217EC" w14:textId="77777777" w:rsidR="0060670A" w:rsidRDefault="0060670A">
      <w:pPr>
        <w:rPr>
          <w:sz w:val="28"/>
          <w:szCs w:val="28"/>
        </w:rPr>
      </w:pPr>
      <w:bookmarkStart w:id="10" w:name="_Hlk526698794"/>
    </w:p>
    <w:p w14:paraId="039CA828" w14:textId="77777777" w:rsidR="00C03352" w:rsidRDefault="005A290D">
      <w:pPr>
        <w:rPr>
          <w:sz w:val="28"/>
          <w:szCs w:val="28"/>
        </w:rPr>
      </w:pPr>
      <w:r w:rsidRPr="002B0886">
        <w:rPr>
          <w:sz w:val="28"/>
          <w:szCs w:val="28"/>
        </w:rPr>
        <w:t xml:space="preserve">The ideals and practise of medieval knighthood, </w:t>
      </w:r>
      <w:r w:rsidRPr="002B0886">
        <w:rPr>
          <w:sz w:val="28"/>
          <w:szCs w:val="28"/>
        </w:rPr>
        <w:t xml:space="preserve">Papers from the first and second Strawberry Hill conferences, ed. Harper-Bill, Christopher and Harvey, Ruth </w:t>
      </w:r>
      <w:r w:rsidRPr="002B0886">
        <w:rPr>
          <w:sz w:val="28"/>
          <w:szCs w:val="28"/>
        </w:rPr>
        <w:t xml:space="preserve">1986 Woodbridge </w:t>
      </w:r>
      <w:bookmarkStart w:id="11" w:name="_GoBack"/>
      <w:r w:rsidRPr="002B0886">
        <w:rPr>
          <w:sz w:val="28"/>
          <w:szCs w:val="28"/>
        </w:rPr>
        <w:t>Suffolk</w:t>
      </w:r>
      <w:bookmarkEnd w:id="11"/>
      <w:r w:rsidRPr="002B0886">
        <w:rPr>
          <w:sz w:val="28"/>
          <w:szCs w:val="28"/>
        </w:rPr>
        <w:t>, The Boydell Press</w:t>
      </w:r>
    </w:p>
    <w:p w14:paraId="2BEBBDE8" w14:textId="77777777" w:rsidR="0060670A" w:rsidRPr="002B0886" w:rsidRDefault="0060670A">
      <w:pPr>
        <w:rPr>
          <w:sz w:val="28"/>
          <w:szCs w:val="28"/>
        </w:rPr>
      </w:pPr>
    </w:p>
    <w:p w14:paraId="0DE129AD" w14:textId="77777777" w:rsidR="002B0886" w:rsidRDefault="002B0886" w:rsidP="002B0886">
      <w:pPr>
        <w:pStyle w:val="FootnoteText"/>
        <w:rPr>
          <w:sz w:val="28"/>
          <w:szCs w:val="28"/>
        </w:rPr>
      </w:pPr>
      <w:r w:rsidRPr="002B0886">
        <w:rPr>
          <w:sz w:val="28"/>
          <w:szCs w:val="28"/>
        </w:rPr>
        <w:t>The Tournament in England 1100-1400, Barker, J</w:t>
      </w:r>
      <w:r w:rsidRPr="002B0886">
        <w:rPr>
          <w:sz w:val="28"/>
          <w:szCs w:val="28"/>
        </w:rPr>
        <w:t>uliet</w:t>
      </w:r>
      <w:r w:rsidRPr="002B0886">
        <w:rPr>
          <w:sz w:val="28"/>
          <w:szCs w:val="28"/>
        </w:rPr>
        <w:t xml:space="preserve"> [1986 Woodbridge Suffolk, Boydell Press]</w:t>
      </w:r>
    </w:p>
    <w:p w14:paraId="120894C3" w14:textId="77777777" w:rsidR="002B0886" w:rsidRDefault="002B0886" w:rsidP="002B0886">
      <w:pPr>
        <w:pStyle w:val="FootnoteText"/>
        <w:rPr>
          <w:sz w:val="28"/>
          <w:szCs w:val="28"/>
        </w:rPr>
      </w:pPr>
    </w:p>
    <w:p w14:paraId="6E3FB82E" w14:textId="77777777" w:rsidR="0060670A" w:rsidRPr="002B0886" w:rsidRDefault="0060670A" w:rsidP="002B0886">
      <w:pPr>
        <w:pStyle w:val="FootnoteText"/>
        <w:rPr>
          <w:sz w:val="28"/>
          <w:szCs w:val="28"/>
        </w:rPr>
      </w:pPr>
    </w:p>
    <w:p w14:paraId="1D89B785" w14:textId="77777777" w:rsidR="008B32CE" w:rsidRDefault="008B32CE">
      <w:pPr>
        <w:rPr>
          <w:sz w:val="28"/>
          <w:szCs w:val="28"/>
        </w:rPr>
      </w:pPr>
      <w:r w:rsidRPr="002B0886">
        <w:rPr>
          <w:sz w:val="28"/>
          <w:szCs w:val="28"/>
        </w:rPr>
        <w:t>Royal illuminated manuscripts from King Athelstan to Henry VIII</w:t>
      </w:r>
      <w:bookmarkEnd w:id="10"/>
      <w:r w:rsidRPr="002B0886">
        <w:rPr>
          <w:sz w:val="28"/>
          <w:szCs w:val="28"/>
        </w:rPr>
        <w:t>, McKendrick, S</w:t>
      </w:r>
      <w:r w:rsidRPr="002B0886">
        <w:rPr>
          <w:sz w:val="28"/>
          <w:szCs w:val="28"/>
        </w:rPr>
        <w:t>cot</w:t>
      </w:r>
      <w:r w:rsidRPr="002B0886">
        <w:rPr>
          <w:sz w:val="28"/>
          <w:szCs w:val="28"/>
        </w:rPr>
        <w:t xml:space="preserve"> and Doyle, K</w:t>
      </w:r>
      <w:r w:rsidRPr="002B0886">
        <w:rPr>
          <w:sz w:val="28"/>
          <w:szCs w:val="28"/>
        </w:rPr>
        <w:t xml:space="preserve">athleen </w:t>
      </w:r>
      <w:r w:rsidRPr="002B0886">
        <w:rPr>
          <w:sz w:val="28"/>
          <w:szCs w:val="28"/>
        </w:rPr>
        <w:t>[2011 London, British Library</w:t>
      </w:r>
      <w:r w:rsidR="0055003A" w:rsidRPr="002B0886">
        <w:rPr>
          <w:sz w:val="28"/>
          <w:szCs w:val="28"/>
        </w:rPr>
        <w:t>]</w:t>
      </w:r>
    </w:p>
    <w:p w14:paraId="47523811" w14:textId="77777777" w:rsidR="0060670A" w:rsidRPr="002B0886" w:rsidRDefault="0060670A">
      <w:pPr>
        <w:rPr>
          <w:sz w:val="28"/>
          <w:szCs w:val="28"/>
        </w:rPr>
      </w:pPr>
    </w:p>
    <w:p w14:paraId="383DBA58" w14:textId="77777777" w:rsidR="0055003A" w:rsidRDefault="00DE492D">
      <w:pPr>
        <w:rPr>
          <w:rFonts w:ascii="Calibri" w:eastAsia="Calibri" w:hAnsi="Calibri" w:cs="Calibri"/>
          <w:sz w:val="28"/>
          <w:szCs w:val="28"/>
        </w:rPr>
      </w:pPr>
      <w:hyperlink r:id="rId9" w:history="1">
        <w:r w:rsidRPr="002B0886">
          <w:rPr>
            <w:rStyle w:val="Hyperlink"/>
            <w:rFonts w:ascii="Calibri" w:eastAsia="Calibri" w:hAnsi="Calibri" w:cs="Calibri"/>
            <w:color w:val="auto"/>
            <w:sz w:val="28"/>
            <w:szCs w:val="28"/>
          </w:rPr>
          <w:t>http://www.medievalists.net/2012/12/the-castle-building-of-william-marshal-in-ireland/</w:t>
        </w:r>
      </w:hyperlink>
      <w:r w:rsidRPr="002B0886">
        <w:rPr>
          <w:rFonts w:ascii="Calibri" w:eastAsia="Calibri" w:hAnsi="Calibri" w:cs="Calibri"/>
          <w:sz w:val="28"/>
          <w:szCs w:val="28"/>
        </w:rPr>
        <w:t xml:space="preserve"> Dublin institute of Technology</w:t>
      </w:r>
    </w:p>
    <w:p w14:paraId="33229777" w14:textId="77777777" w:rsidR="0060670A" w:rsidRPr="002B0886" w:rsidRDefault="0060670A">
      <w:pPr>
        <w:rPr>
          <w:rFonts w:ascii="Calibri" w:eastAsia="Calibri" w:hAnsi="Calibri" w:cs="Calibri"/>
          <w:sz w:val="28"/>
          <w:szCs w:val="28"/>
        </w:rPr>
      </w:pPr>
    </w:p>
    <w:p w14:paraId="51196D5F" w14:textId="77777777" w:rsidR="00606512" w:rsidRDefault="00606512">
      <w:pPr>
        <w:rPr>
          <w:sz w:val="28"/>
          <w:szCs w:val="28"/>
        </w:rPr>
      </w:pPr>
      <w:bookmarkStart w:id="12" w:name="_Hlk526699664"/>
      <w:r w:rsidRPr="002B0886">
        <w:rPr>
          <w:sz w:val="28"/>
          <w:szCs w:val="28"/>
        </w:rPr>
        <w:t>C</w:t>
      </w:r>
      <w:r w:rsidRPr="002B0886">
        <w:rPr>
          <w:sz w:val="28"/>
          <w:szCs w:val="28"/>
        </w:rPr>
        <w:t>h</w:t>
      </w:r>
      <w:r w:rsidRPr="002B0886">
        <w:rPr>
          <w:sz w:val="28"/>
          <w:szCs w:val="28"/>
        </w:rPr>
        <w:t>ivalry, Keen, M</w:t>
      </w:r>
      <w:r w:rsidRPr="002B0886">
        <w:rPr>
          <w:sz w:val="28"/>
          <w:szCs w:val="28"/>
        </w:rPr>
        <w:t>aurice</w:t>
      </w:r>
      <w:r w:rsidRPr="002B0886">
        <w:rPr>
          <w:sz w:val="28"/>
          <w:szCs w:val="28"/>
        </w:rPr>
        <w:t xml:space="preserve"> [1984 Newhaven and London, Yale University Press]</w:t>
      </w:r>
      <w:bookmarkEnd w:id="12"/>
    </w:p>
    <w:p w14:paraId="5785B7BE" w14:textId="77777777" w:rsidR="0060670A" w:rsidRPr="002B0886" w:rsidRDefault="0060670A">
      <w:pPr>
        <w:rPr>
          <w:sz w:val="28"/>
          <w:szCs w:val="28"/>
        </w:rPr>
      </w:pPr>
    </w:p>
    <w:p w14:paraId="3FE6D2E2" w14:textId="0B7C27C0" w:rsidR="00C03352" w:rsidRDefault="00B36EC4">
      <w:pPr>
        <w:rPr>
          <w:rFonts w:ascii="Calibri" w:eastAsia="Calibri" w:hAnsi="Calibri" w:cs="Calibri"/>
          <w:sz w:val="28"/>
          <w:szCs w:val="28"/>
        </w:rPr>
      </w:pPr>
      <w:hyperlink r:id="rId10" w:history="1">
        <w:r w:rsidRPr="00292543">
          <w:rPr>
            <w:rStyle w:val="Hyperlink"/>
            <w:rFonts w:ascii="Calibri" w:eastAsia="Calibri" w:hAnsi="Calibri" w:cs="Calibri"/>
            <w:sz w:val="28"/>
            <w:szCs w:val="28"/>
          </w:rPr>
          <w:t>https://sourcebooks.fordham.edu/basis/guibert-vita.asp</w:t>
        </w:r>
      </w:hyperlink>
    </w:p>
    <w:p w14:paraId="08AEBBA1" w14:textId="350DA919" w:rsidR="00B36EC4" w:rsidRDefault="00B36EC4">
      <w:pPr>
        <w:rPr>
          <w:rFonts w:ascii="Calibri" w:eastAsia="Calibri" w:hAnsi="Calibri" w:cs="Calibri"/>
          <w:sz w:val="28"/>
          <w:szCs w:val="28"/>
        </w:rPr>
      </w:pPr>
    </w:p>
    <w:p w14:paraId="681CEE55" w14:textId="13D2AC21" w:rsidR="00B36EC4" w:rsidRPr="002B0886" w:rsidRDefault="00B36EC4">
      <w:pPr>
        <w:rPr>
          <w:rFonts w:ascii="Calibri" w:eastAsia="Calibri" w:hAnsi="Calibri" w:cs="Calibri"/>
          <w:sz w:val="28"/>
          <w:szCs w:val="28"/>
        </w:rPr>
      </w:pPr>
      <w:r>
        <w:rPr>
          <w:rFonts w:ascii="Calibri" w:eastAsia="Calibri" w:hAnsi="Calibri" w:cs="Calibri"/>
          <w:sz w:val="28"/>
          <w:szCs w:val="28"/>
        </w:rPr>
        <w:t>Words 2151</w:t>
      </w:r>
      <w:r w:rsidR="00C11923">
        <w:rPr>
          <w:rFonts w:ascii="Calibri" w:eastAsia="Calibri" w:hAnsi="Calibri" w:cs="Calibri"/>
          <w:sz w:val="28"/>
          <w:szCs w:val="28"/>
        </w:rPr>
        <w:t>.</w:t>
      </w:r>
    </w:p>
    <w:sectPr w:rsidR="00B36EC4" w:rsidRPr="002B0886">
      <w:head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9" w:author="Jan White" w:date="2018-10-07T19:29:00Z" w:initials="JW">
    <w:p w14:paraId="2E5F0449" w14:textId="77777777" w:rsidR="0068218A" w:rsidRDefault="0068218A" w:rsidP="0068218A">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5F044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81396" w14:textId="77777777" w:rsidR="00000DA0" w:rsidRDefault="00000DA0" w:rsidP="00BD0561">
      <w:pPr>
        <w:spacing w:after="0" w:line="240" w:lineRule="auto"/>
      </w:pPr>
      <w:r>
        <w:separator/>
      </w:r>
    </w:p>
  </w:endnote>
  <w:endnote w:type="continuationSeparator" w:id="0">
    <w:p w14:paraId="45FA579E" w14:textId="77777777" w:rsidR="00000DA0" w:rsidRDefault="00000DA0" w:rsidP="00BD0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7CC95" w14:textId="77777777" w:rsidR="00000DA0" w:rsidRDefault="00000DA0" w:rsidP="00BD0561">
      <w:pPr>
        <w:spacing w:after="0" w:line="240" w:lineRule="auto"/>
      </w:pPr>
      <w:r>
        <w:separator/>
      </w:r>
    </w:p>
  </w:footnote>
  <w:footnote w:type="continuationSeparator" w:id="0">
    <w:p w14:paraId="10F1FE3D" w14:textId="77777777" w:rsidR="00000DA0" w:rsidRDefault="00000DA0" w:rsidP="00BD0561">
      <w:pPr>
        <w:spacing w:after="0" w:line="240" w:lineRule="auto"/>
      </w:pPr>
      <w:r>
        <w:continuationSeparator/>
      </w:r>
    </w:p>
  </w:footnote>
  <w:footnote w:id="1">
    <w:p w14:paraId="548D7781" w14:textId="77777777" w:rsidR="00BD0561" w:rsidRDefault="00BD0561">
      <w:pPr>
        <w:pStyle w:val="FootnoteText"/>
      </w:pPr>
      <w:bookmarkStart w:id="1" w:name="_Hlk526693214"/>
      <w:r>
        <w:rPr>
          <w:rStyle w:val="FootnoteReference"/>
        </w:rPr>
        <w:footnoteRef/>
      </w:r>
      <w:r>
        <w:t xml:space="preserve"> </w:t>
      </w:r>
      <w:bookmarkStart w:id="2" w:name="_Hlk526693889"/>
      <w:r w:rsidRPr="00BD0561">
        <w:rPr>
          <w:rFonts w:ascii="Calibri" w:eastAsia="Calibri" w:hAnsi="Calibri" w:cs="Calibri"/>
        </w:rPr>
        <w:t>The first crusades and its results</w:t>
      </w:r>
      <w:r w:rsidRPr="00BD0561">
        <w:rPr>
          <w:rFonts w:ascii="Calibri" w:eastAsia="Calibri" w:hAnsi="Calibri" w:cs="Calibri"/>
        </w:rPr>
        <w:t xml:space="preserve">, Peer Reviewed Journal Issue 18 p.121, </w:t>
      </w:r>
      <w:proofErr w:type="spellStart"/>
      <w:r w:rsidRPr="00BD0561">
        <w:rPr>
          <w:rFonts w:ascii="Calibri" w:eastAsia="Calibri" w:hAnsi="Calibri" w:cs="Calibri"/>
        </w:rPr>
        <w:t>Doroszkie</w:t>
      </w:r>
      <w:proofErr w:type="spellEnd"/>
      <w:r w:rsidRPr="00BD0561">
        <w:rPr>
          <w:rFonts w:ascii="Calibri" w:eastAsia="Calibri" w:hAnsi="Calibri" w:cs="Calibri"/>
        </w:rPr>
        <w:t>, W. 2016</w:t>
      </w:r>
      <w:bookmarkEnd w:id="2"/>
    </w:p>
  </w:footnote>
  <w:footnote w:id="2">
    <w:p w14:paraId="522E8487" w14:textId="77777777" w:rsidR="005A290D" w:rsidRDefault="005A290D">
      <w:pPr>
        <w:pStyle w:val="FootnoteText"/>
      </w:pPr>
      <w:r>
        <w:rPr>
          <w:rStyle w:val="FootnoteReference"/>
        </w:rPr>
        <w:footnoteRef/>
      </w:r>
      <w:r>
        <w:t xml:space="preserve"> </w:t>
      </w:r>
      <w:bookmarkStart w:id="3" w:name="_Hlk526703781"/>
      <w:r>
        <w:t>The ideals and practise of medieval knighthood, 1986 Woodbridge Suffolk, The Boydell Press</w:t>
      </w:r>
      <w:bookmarkEnd w:id="3"/>
    </w:p>
  </w:footnote>
  <w:footnote w:id="3">
    <w:p w14:paraId="5D9F01C3" w14:textId="77777777" w:rsidR="00EB79D2" w:rsidRDefault="00EB79D2">
      <w:pPr>
        <w:pStyle w:val="FootnoteText"/>
      </w:pPr>
      <w:r>
        <w:rPr>
          <w:rStyle w:val="FootnoteReference"/>
        </w:rPr>
        <w:footnoteRef/>
      </w:r>
      <w:r>
        <w:t xml:space="preserve"> </w:t>
      </w:r>
      <w:bookmarkStart w:id="4" w:name="_Hlk526693829"/>
      <w:r>
        <w:t>Royal illuminated manuscripts from King Athelstan to Henry VIII, McKendrick, S and Doyle, K [2011 London, British Library}</w:t>
      </w:r>
      <w:bookmarkEnd w:id="4"/>
    </w:p>
  </w:footnote>
  <w:footnote w:id="4">
    <w:p w14:paraId="3813840F" w14:textId="77777777" w:rsidR="00BD0561" w:rsidRDefault="00BD0561">
      <w:pPr>
        <w:pStyle w:val="FootnoteText"/>
      </w:pPr>
      <w:r>
        <w:rPr>
          <w:rStyle w:val="FootnoteReference"/>
        </w:rPr>
        <w:footnoteRef/>
      </w:r>
      <w:r>
        <w:t xml:space="preserve"> The time </w:t>
      </w:r>
      <w:r w:rsidR="008B32CE">
        <w:t>traveller’s</w:t>
      </w:r>
      <w:r>
        <w:t xml:space="preserve"> guide to Medieval England, Mortimer, I [2009, London, Vintage Books]</w:t>
      </w:r>
    </w:p>
  </w:footnote>
  <w:footnote w:id="5">
    <w:p w14:paraId="5FBE14B4" w14:textId="77777777" w:rsidR="00BD0561" w:rsidRDefault="00BD0561">
      <w:pPr>
        <w:pStyle w:val="FootnoteText"/>
      </w:pPr>
      <w:r>
        <w:rPr>
          <w:rStyle w:val="FootnoteReference"/>
        </w:rPr>
        <w:footnoteRef/>
      </w:r>
      <w:r>
        <w:t xml:space="preserve"> </w:t>
      </w:r>
      <w:r w:rsidR="00EB79D2">
        <w:t>Royal illuminated manuscripts from King Athelstan to Henry VIII</w:t>
      </w:r>
    </w:p>
  </w:footnote>
  <w:footnote w:id="6">
    <w:p w14:paraId="1A2D34C1" w14:textId="77777777" w:rsidR="008B32CE" w:rsidRDefault="008B32CE">
      <w:pPr>
        <w:pStyle w:val="FootnoteText"/>
      </w:pPr>
      <w:r>
        <w:rPr>
          <w:rStyle w:val="FootnoteReference"/>
        </w:rPr>
        <w:footnoteRef/>
      </w:r>
      <w:r>
        <w:t xml:space="preserve"> </w:t>
      </w:r>
      <w:bookmarkStart w:id="5" w:name="_Hlk526693810"/>
      <w:bookmarkStart w:id="6" w:name="_Hlk526693811"/>
      <w:bookmarkStart w:id="7" w:name="_Hlk526698633"/>
      <w:r>
        <w:t>William Marshall court, career and chivalry in the Angevin Empire</w:t>
      </w:r>
      <w:bookmarkEnd w:id="7"/>
      <w:r>
        <w:t>, Crouch, D [1990 London, Longman]</w:t>
      </w:r>
      <w:bookmarkEnd w:id="5"/>
      <w:bookmarkEnd w:id="6"/>
    </w:p>
  </w:footnote>
  <w:footnote w:id="7">
    <w:p w14:paraId="534D9126" w14:textId="77777777" w:rsidR="00DE492D" w:rsidRDefault="00DE492D" w:rsidP="00DE492D">
      <w:pPr>
        <w:pStyle w:val="FootnoteText"/>
      </w:pPr>
      <w:r>
        <w:rPr>
          <w:rStyle w:val="FootnoteReference"/>
        </w:rPr>
        <w:footnoteRef/>
      </w:r>
      <w:r>
        <w:t xml:space="preserve"> </w:t>
      </w:r>
      <w:r w:rsidRPr="00DE492D">
        <w:t>http://www.medievalists.net/2012/12/the-castle-building-of-william-marshal-in-ireland/</w:t>
      </w:r>
    </w:p>
  </w:footnote>
  <w:footnote w:id="8">
    <w:p w14:paraId="61C6521E" w14:textId="77777777" w:rsidR="00DE492D" w:rsidRDefault="00DE492D">
      <w:pPr>
        <w:pStyle w:val="FootnoteText"/>
      </w:pPr>
      <w:r>
        <w:rPr>
          <w:rStyle w:val="FootnoteReference"/>
        </w:rPr>
        <w:footnoteRef/>
      </w:r>
      <w:r>
        <w:t xml:space="preserve"> </w:t>
      </w:r>
      <w:r>
        <w:t>William Marshall court, career and chivalry in the Angevin Empire</w:t>
      </w:r>
    </w:p>
  </w:footnote>
  <w:footnote w:id="9">
    <w:p w14:paraId="104937A5" w14:textId="77777777" w:rsidR="00DE492D" w:rsidRDefault="00DE492D">
      <w:pPr>
        <w:pStyle w:val="FootnoteText"/>
      </w:pPr>
      <w:r>
        <w:rPr>
          <w:rStyle w:val="FootnoteReference"/>
        </w:rPr>
        <w:footnoteRef/>
      </w:r>
      <w:r>
        <w:t xml:space="preserve"> </w:t>
      </w:r>
      <w:r w:rsidRPr="008B32CE">
        <w:rPr>
          <w:sz w:val="24"/>
          <w:szCs w:val="24"/>
        </w:rPr>
        <w:t>Royal illuminated manuscripts from King Athelstan to Henry VIII</w:t>
      </w:r>
    </w:p>
  </w:footnote>
  <w:footnote w:id="10">
    <w:p w14:paraId="63E87A40" w14:textId="77777777" w:rsidR="002B0886" w:rsidRDefault="002B0886">
      <w:pPr>
        <w:pStyle w:val="FootnoteText"/>
      </w:pPr>
      <w:r>
        <w:rPr>
          <w:rStyle w:val="FootnoteReference"/>
        </w:rPr>
        <w:footnoteRef/>
      </w:r>
      <w:r>
        <w:t xml:space="preserve"> </w:t>
      </w:r>
      <w:bookmarkStart w:id="8" w:name="_Hlk526705277"/>
      <w:r>
        <w:t>The Tournament in England 1100-1400, Barker, J [1986 Woodbridge Suffolk, Boydell Press]</w:t>
      </w:r>
    </w:p>
    <w:bookmarkEnd w:id="8"/>
  </w:footnote>
  <w:footnote w:id="11">
    <w:p w14:paraId="68A6C3C3" w14:textId="77777777" w:rsidR="00B82C76" w:rsidRPr="00DE492D" w:rsidRDefault="00B82C76" w:rsidP="00B82C76">
      <w:pPr>
        <w:rPr>
          <w:rFonts w:ascii="Calibri" w:eastAsia="Calibri" w:hAnsi="Calibri" w:cs="Calibri"/>
          <w:sz w:val="24"/>
          <w:szCs w:val="24"/>
        </w:rPr>
      </w:pPr>
      <w:r>
        <w:rPr>
          <w:rStyle w:val="FootnoteReference"/>
        </w:rPr>
        <w:footnoteRef/>
      </w:r>
      <w:r>
        <w:t xml:space="preserve"> </w:t>
      </w:r>
      <w:r>
        <w:t>Chivalry, Keen, M</w:t>
      </w:r>
      <w:r>
        <w:t>.</w:t>
      </w:r>
      <w:r>
        <w:t xml:space="preserve"> [1984 Newhaven and London, Yale University Press]</w:t>
      </w:r>
    </w:p>
    <w:p w14:paraId="60B0F9DD" w14:textId="77777777" w:rsidR="00B82C76" w:rsidRDefault="00B82C76">
      <w:pPr>
        <w:pStyle w:val="FootnoteText"/>
      </w:pPr>
    </w:p>
  </w:footnote>
  <w:footnote w:id="12">
    <w:p w14:paraId="006E6DF4" w14:textId="77777777" w:rsidR="00C03352" w:rsidRDefault="00C03352">
      <w:pPr>
        <w:pStyle w:val="FootnoteText"/>
      </w:pPr>
      <w:r>
        <w:rPr>
          <w:rStyle w:val="FootnoteReference"/>
        </w:rPr>
        <w:footnoteRef/>
      </w:r>
      <w:r>
        <w:t xml:space="preserve"> </w:t>
      </w:r>
      <w:r w:rsidRPr="00C03352">
        <w:t>https://sourcebooks.fordham.edu/basis/guibert-vita.asp</w:t>
      </w:r>
    </w:p>
  </w:footnote>
  <w:footnote w:id="13">
    <w:p w14:paraId="277CD4E0" w14:textId="77777777" w:rsidR="00F66EBB" w:rsidRDefault="00F66EBB">
      <w:pPr>
        <w:pStyle w:val="FootnoteText"/>
      </w:pPr>
      <w:r>
        <w:rPr>
          <w:rStyle w:val="FootnoteReference"/>
        </w:rPr>
        <w:footnoteRef/>
      </w:r>
      <w:r>
        <w:t xml:space="preserve"> </w:t>
      </w:r>
      <w:proofErr w:type="spellStart"/>
      <w:r>
        <w:t>Civalry</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8408907"/>
      <w:docPartObj>
        <w:docPartGallery w:val="Page Numbers (Top of Page)"/>
        <w:docPartUnique/>
      </w:docPartObj>
    </w:sdtPr>
    <w:sdtEndPr>
      <w:rPr>
        <w:noProof/>
      </w:rPr>
    </w:sdtEndPr>
    <w:sdtContent>
      <w:p w14:paraId="568B1373" w14:textId="77777777" w:rsidR="008B32CE" w:rsidRDefault="008B32C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075F6DA" w14:textId="77777777" w:rsidR="008B32CE" w:rsidRDefault="008B32CE">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n White">
    <w15:presenceInfo w15:providerId="Windows Live" w15:userId="422124c5f9e62d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0232A"/>
    <w:rsid w:val="00000DA0"/>
    <w:rsid w:val="000518EF"/>
    <w:rsid w:val="002B0886"/>
    <w:rsid w:val="002F1603"/>
    <w:rsid w:val="0055003A"/>
    <w:rsid w:val="00592AD1"/>
    <w:rsid w:val="005939F7"/>
    <w:rsid w:val="005A290D"/>
    <w:rsid w:val="00606512"/>
    <w:rsid w:val="0060670A"/>
    <w:rsid w:val="0068218A"/>
    <w:rsid w:val="006A2F86"/>
    <w:rsid w:val="00776579"/>
    <w:rsid w:val="0080232A"/>
    <w:rsid w:val="008B32CE"/>
    <w:rsid w:val="00AB4D11"/>
    <w:rsid w:val="00B36EC4"/>
    <w:rsid w:val="00B82C76"/>
    <w:rsid w:val="00BD0561"/>
    <w:rsid w:val="00C03352"/>
    <w:rsid w:val="00C11923"/>
    <w:rsid w:val="00D12E48"/>
    <w:rsid w:val="00DE492D"/>
    <w:rsid w:val="00EB79D2"/>
    <w:rsid w:val="00F41B2C"/>
    <w:rsid w:val="00F66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571DB"/>
  <w15:docId w15:val="{6D2F3155-794C-468A-A961-4784ACB43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D05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0561"/>
    <w:rPr>
      <w:sz w:val="20"/>
      <w:szCs w:val="20"/>
    </w:rPr>
  </w:style>
  <w:style w:type="character" w:styleId="FootnoteReference">
    <w:name w:val="footnote reference"/>
    <w:basedOn w:val="DefaultParagraphFont"/>
    <w:uiPriority w:val="99"/>
    <w:semiHidden/>
    <w:unhideWhenUsed/>
    <w:rsid w:val="00BD0561"/>
    <w:rPr>
      <w:vertAlign w:val="superscript"/>
    </w:rPr>
  </w:style>
  <w:style w:type="paragraph" w:styleId="Header">
    <w:name w:val="header"/>
    <w:basedOn w:val="Normal"/>
    <w:link w:val="HeaderChar"/>
    <w:uiPriority w:val="99"/>
    <w:unhideWhenUsed/>
    <w:rsid w:val="008B32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2CE"/>
  </w:style>
  <w:style w:type="paragraph" w:styleId="Footer">
    <w:name w:val="footer"/>
    <w:basedOn w:val="Normal"/>
    <w:link w:val="FooterChar"/>
    <w:uiPriority w:val="99"/>
    <w:unhideWhenUsed/>
    <w:rsid w:val="008B32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2CE"/>
  </w:style>
  <w:style w:type="character" w:styleId="Hyperlink">
    <w:name w:val="Hyperlink"/>
    <w:basedOn w:val="DefaultParagraphFont"/>
    <w:uiPriority w:val="99"/>
    <w:unhideWhenUsed/>
    <w:rsid w:val="00DE492D"/>
    <w:rPr>
      <w:color w:val="0563C1" w:themeColor="hyperlink"/>
      <w:u w:val="single"/>
    </w:rPr>
  </w:style>
  <w:style w:type="character" w:styleId="UnresolvedMention">
    <w:name w:val="Unresolved Mention"/>
    <w:basedOn w:val="DefaultParagraphFont"/>
    <w:uiPriority w:val="99"/>
    <w:semiHidden/>
    <w:unhideWhenUsed/>
    <w:rsid w:val="00DE492D"/>
    <w:rPr>
      <w:color w:val="605E5C"/>
      <w:shd w:val="clear" w:color="auto" w:fill="E1DFDD"/>
    </w:rPr>
  </w:style>
  <w:style w:type="character" w:styleId="CommentReference">
    <w:name w:val="annotation reference"/>
    <w:basedOn w:val="DefaultParagraphFont"/>
    <w:uiPriority w:val="99"/>
    <w:semiHidden/>
    <w:unhideWhenUsed/>
    <w:rsid w:val="005A290D"/>
    <w:rPr>
      <w:sz w:val="16"/>
      <w:szCs w:val="16"/>
    </w:rPr>
  </w:style>
  <w:style w:type="paragraph" w:styleId="CommentText">
    <w:name w:val="annotation text"/>
    <w:basedOn w:val="Normal"/>
    <w:link w:val="CommentTextChar"/>
    <w:uiPriority w:val="99"/>
    <w:semiHidden/>
    <w:unhideWhenUsed/>
    <w:rsid w:val="005A290D"/>
    <w:pPr>
      <w:spacing w:line="240" w:lineRule="auto"/>
    </w:pPr>
    <w:rPr>
      <w:sz w:val="20"/>
      <w:szCs w:val="20"/>
    </w:rPr>
  </w:style>
  <w:style w:type="character" w:customStyle="1" w:styleId="CommentTextChar">
    <w:name w:val="Comment Text Char"/>
    <w:basedOn w:val="DefaultParagraphFont"/>
    <w:link w:val="CommentText"/>
    <w:uiPriority w:val="99"/>
    <w:semiHidden/>
    <w:rsid w:val="005A290D"/>
    <w:rPr>
      <w:sz w:val="20"/>
      <w:szCs w:val="20"/>
    </w:rPr>
  </w:style>
  <w:style w:type="paragraph" w:styleId="CommentSubject">
    <w:name w:val="annotation subject"/>
    <w:basedOn w:val="CommentText"/>
    <w:next w:val="CommentText"/>
    <w:link w:val="CommentSubjectChar"/>
    <w:uiPriority w:val="99"/>
    <w:semiHidden/>
    <w:unhideWhenUsed/>
    <w:rsid w:val="005A290D"/>
    <w:rPr>
      <w:b/>
      <w:bCs/>
    </w:rPr>
  </w:style>
  <w:style w:type="character" w:customStyle="1" w:styleId="CommentSubjectChar">
    <w:name w:val="Comment Subject Char"/>
    <w:basedOn w:val="CommentTextChar"/>
    <w:link w:val="CommentSubject"/>
    <w:uiPriority w:val="99"/>
    <w:semiHidden/>
    <w:rsid w:val="005A290D"/>
    <w:rPr>
      <w:b/>
      <w:bCs/>
      <w:sz w:val="20"/>
      <w:szCs w:val="20"/>
    </w:rPr>
  </w:style>
  <w:style w:type="paragraph" w:styleId="BalloonText">
    <w:name w:val="Balloon Text"/>
    <w:basedOn w:val="Normal"/>
    <w:link w:val="BalloonTextChar"/>
    <w:uiPriority w:val="99"/>
    <w:semiHidden/>
    <w:unhideWhenUsed/>
    <w:rsid w:val="005A29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29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sourcebooks.fordham.edu/basis/guibert-vita.asp" TargetMode="External"/><Relationship Id="rId4" Type="http://schemas.openxmlformats.org/officeDocument/2006/relationships/webSettings" Target="webSettings.xml"/><Relationship Id="rId9" Type="http://schemas.openxmlformats.org/officeDocument/2006/relationships/hyperlink" Target="http://www.medievalists.net/2012/12/the-castle-building-of-william-marshal-in-irelan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878A4-AB6C-41AE-A0C5-76DD3A5A0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7</Pages>
  <Words>2196</Words>
  <Characters>10590</Characters>
  <Application>Microsoft Office Word</Application>
  <DocSecurity>0</DocSecurity>
  <Lines>311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 White</cp:lastModifiedBy>
  <cp:revision>6</cp:revision>
  <dcterms:created xsi:type="dcterms:W3CDTF">2018-10-07T15:27:00Z</dcterms:created>
  <dcterms:modified xsi:type="dcterms:W3CDTF">2018-10-07T20:18:00Z</dcterms:modified>
</cp:coreProperties>
</file>