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C3A340" w14:textId="77777777" w:rsidR="00386F6C" w:rsidRDefault="00386F6C">
      <w:pPr>
        <w:pStyle w:val="Titlu"/>
        <w:spacing w:line="360" w:lineRule="auto"/>
        <w:jc w:val="center"/>
      </w:pPr>
      <w:bookmarkStart w:id="0" w:name="_1q4fxd1af4ng" w:colFirst="0" w:colLast="0"/>
      <w:bookmarkEnd w:id="0"/>
      <w:r>
        <w:t xml:space="preserve"> </w:t>
      </w:r>
    </w:p>
    <w:p w14:paraId="5284EAA7" w14:textId="77777777" w:rsidR="00386F6C" w:rsidRDefault="00386F6C">
      <w:pPr>
        <w:pStyle w:val="Titlu"/>
        <w:spacing w:line="360" w:lineRule="auto"/>
        <w:jc w:val="center"/>
      </w:pPr>
      <w:r>
        <w:t xml:space="preserve"> </w:t>
      </w:r>
    </w:p>
    <w:p w14:paraId="1216E20D" w14:textId="77777777" w:rsidR="000E6F99" w:rsidRDefault="000E6F99" w:rsidP="000E6F99"/>
    <w:p w14:paraId="12EAD6FB" w14:textId="626B5FDE" w:rsidR="000E6F99" w:rsidRDefault="000E6F99" w:rsidP="000E6F99">
      <w:pPr>
        <w:rPr>
          <w:rFonts w:ascii="Times New Roman" w:hAnsi="Times New Roman" w:cs="Arial"/>
          <w:bCs/>
          <w:sz w:val="40"/>
          <w:szCs w:val="40"/>
        </w:rPr>
      </w:pPr>
      <w:r>
        <w:rPr>
          <w:rFonts w:cs="Arial"/>
          <w:bCs/>
          <w:sz w:val="40"/>
          <w:szCs w:val="40"/>
        </w:rPr>
        <w:t xml:space="preserve">                                                                                                     Student </w:t>
      </w:r>
      <w:proofErr w:type="spellStart"/>
      <w:proofErr w:type="gramStart"/>
      <w:r>
        <w:rPr>
          <w:rFonts w:cs="Arial"/>
          <w:bCs/>
          <w:sz w:val="40"/>
          <w:szCs w:val="40"/>
        </w:rPr>
        <w:t>Name:</w:t>
      </w:r>
      <w:r>
        <w:rPr>
          <w:rFonts w:cs="Arial"/>
          <w:bCs/>
          <w:sz w:val="40"/>
          <w:szCs w:val="40"/>
        </w:rPr>
        <w:t>Andrei</w:t>
      </w:r>
      <w:proofErr w:type="spellEnd"/>
      <w:proofErr w:type="gramEnd"/>
      <w:r>
        <w:rPr>
          <w:rFonts w:cs="Arial"/>
          <w:bCs/>
          <w:sz w:val="40"/>
          <w:szCs w:val="40"/>
        </w:rPr>
        <w:t xml:space="preserve"> Rosu</w:t>
      </w:r>
    </w:p>
    <w:p w14:paraId="56460EE2" w14:textId="0EBE5446" w:rsidR="000E6F99" w:rsidRDefault="000E6F99" w:rsidP="000E6F99">
      <w:pPr>
        <w:rPr>
          <w:rFonts w:cs="Arial"/>
          <w:bCs/>
          <w:sz w:val="40"/>
          <w:szCs w:val="40"/>
        </w:rPr>
      </w:pPr>
      <w:r>
        <w:rPr>
          <w:rFonts w:cs="Arial"/>
          <w:bCs/>
          <w:sz w:val="40"/>
          <w:szCs w:val="40"/>
        </w:rPr>
        <w:t xml:space="preserve">                                                                                                     Student number:</w:t>
      </w:r>
      <w:r w:rsidR="00AF093B">
        <w:rPr>
          <w:rFonts w:cs="Arial"/>
          <w:bCs/>
          <w:sz w:val="40"/>
          <w:szCs w:val="40"/>
        </w:rPr>
        <w:t>2018</w:t>
      </w:r>
      <w:r w:rsidR="009D1A44">
        <w:rPr>
          <w:rFonts w:cs="Arial"/>
          <w:bCs/>
          <w:sz w:val="40"/>
          <w:szCs w:val="40"/>
        </w:rPr>
        <w:t>579</w:t>
      </w:r>
      <w:r>
        <w:rPr>
          <w:rFonts w:cs="Arial"/>
          <w:bCs/>
          <w:sz w:val="40"/>
          <w:szCs w:val="40"/>
        </w:rPr>
        <w:t xml:space="preserve"> </w:t>
      </w:r>
    </w:p>
    <w:p w14:paraId="58B5DAAD" w14:textId="70A77FCF" w:rsidR="000E6F99" w:rsidRDefault="000E6F99" w:rsidP="000E6F99">
      <w:pPr>
        <w:rPr>
          <w:rFonts w:cs="Arial"/>
          <w:bCs/>
          <w:sz w:val="40"/>
          <w:szCs w:val="40"/>
        </w:rPr>
      </w:pPr>
      <w:r>
        <w:rPr>
          <w:rFonts w:cs="Arial"/>
          <w:bCs/>
          <w:sz w:val="40"/>
          <w:szCs w:val="40"/>
        </w:rPr>
        <w:t xml:space="preserve">                                                                                                     Module title and code: </w:t>
      </w:r>
      <w:r w:rsidR="009D1A44">
        <w:rPr>
          <w:rFonts w:cs="Arial"/>
          <w:bCs/>
          <w:sz w:val="40"/>
          <w:szCs w:val="40"/>
        </w:rPr>
        <w:t xml:space="preserve">Leading and implementing workplace change </w:t>
      </w:r>
      <w:proofErr w:type="gramStart"/>
      <w:r w:rsidR="006144FA">
        <w:rPr>
          <w:rFonts w:cs="Arial"/>
          <w:bCs/>
          <w:sz w:val="40"/>
          <w:szCs w:val="40"/>
        </w:rPr>
        <w:t>BMSW6103</w:t>
      </w:r>
      <w:proofErr w:type="gramEnd"/>
    </w:p>
    <w:p w14:paraId="5393123D" w14:textId="77777777" w:rsidR="000E6F99" w:rsidRDefault="000E6F99" w:rsidP="000E6F99">
      <w:pPr>
        <w:rPr>
          <w:rFonts w:cs="Arial"/>
          <w:bCs/>
          <w:sz w:val="40"/>
          <w:szCs w:val="40"/>
        </w:rPr>
      </w:pPr>
      <w:r>
        <w:rPr>
          <w:rFonts w:cs="Arial"/>
          <w:bCs/>
          <w:sz w:val="40"/>
          <w:szCs w:val="40"/>
        </w:rPr>
        <w:t xml:space="preserve">                                                                                                     Lecturer </w:t>
      </w:r>
      <w:proofErr w:type="spellStart"/>
      <w:proofErr w:type="gramStart"/>
      <w:r>
        <w:rPr>
          <w:rFonts w:cs="Arial"/>
          <w:bCs/>
          <w:sz w:val="40"/>
          <w:szCs w:val="40"/>
        </w:rPr>
        <w:t>Name:Nadeem</w:t>
      </w:r>
      <w:proofErr w:type="spellEnd"/>
      <w:proofErr w:type="gramEnd"/>
      <w:r>
        <w:rPr>
          <w:rFonts w:cs="Arial"/>
          <w:bCs/>
          <w:sz w:val="40"/>
          <w:szCs w:val="40"/>
        </w:rPr>
        <w:t xml:space="preserve"> Mirza</w:t>
      </w:r>
    </w:p>
    <w:p w14:paraId="52584D7D" w14:textId="4545DCCC" w:rsidR="00386F6C" w:rsidRDefault="000E6F99" w:rsidP="006144FA">
      <w:r>
        <w:rPr>
          <w:rFonts w:cs="Arial"/>
          <w:bCs/>
          <w:sz w:val="40"/>
          <w:szCs w:val="40"/>
        </w:rPr>
        <w:t xml:space="preserve">                                                                                                     </w:t>
      </w:r>
      <w:proofErr w:type="spellStart"/>
      <w:r>
        <w:rPr>
          <w:rFonts w:cs="Arial"/>
          <w:bCs/>
          <w:sz w:val="40"/>
          <w:szCs w:val="40"/>
        </w:rPr>
        <w:t>Assigment</w:t>
      </w:r>
      <w:proofErr w:type="spellEnd"/>
      <w:r>
        <w:rPr>
          <w:rFonts w:cs="Arial"/>
          <w:bCs/>
          <w:sz w:val="40"/>
          <w:szCs w:val="40"/>
        </w:rPr>
        <w:t xml:space="preserve"> Title</w:t>
      </w:r>
      <w:r w:rsidR="006144FA">
        <w:rPr>
          <w:rFonts w:cs="Arial"/>
          <w:bCs/>
          <w:sz w:val="40"/>
          <w:szCs w:val="40"/>
        </w:rPr>
        <w:t xml:space="preserve">: Individual Report </w:t>
      </w:r>
      <w:r w:rsidR="00386F6C">
        <w:t xml:space="preserve"> </w:t>
      </w:r>
    </w:p>
    <w:p w14:paraId="749553FC" w14:textId="77777777" w:rsidR="00386F6C" w:rsidRDefault="00386F6C">
      <w:pPr>
        <w:pStyle w:val="Titlu"/>
        <w:spacing w:line="360" w:lineRule="auto"/>
        <w:jc w:val="center"/>
      </w:pPr>
    </w:p>
    <w:p w14:paraId="450F5F53" w14:textId="77777777" w:rsidR="00386F6C" w:rsidRDefault="00386F6C">
      <w:pPr>
        <w:pStyle w:val="Titlu"/>
        <w:spacing w:line="360" w:lineRule="auto"/>
        <w:jc w:val="center"/>
      </w:pPr>
      <w:r>
        <w:t xml:space="preserve"> </w:t>
      </w:r>
    </w:p>
    <w:p w14:paraId="58D14233" w14:textId="77777777" w:rsidR="00386F6C" w:rsidRDefault="00386F6C">
      <w:pPr>
        <w:pStyle w:val="Titlu"/>
        <w:spacing w:line="360" w:lineRule="auto"/>
        <w:jc w:val="center"/>
      </w:pPr>
      <w:r>
        <w:t xml:space="preserve">  </w:t>
      </w:r>
    </w:p>
    <w:p w14:paraId="18F62C79" w14:textId="77777777" w:rsidR="00386F6C" w:rsidRDefault="00386F6C">
      <w:pPr>
        <w:pStyle w:val="Titlu"/>
        <w:spacing w:line="360" w:lineRule="auto"/>
        <w:jc w:val="center"/>
      </w:pPr>
      <w:r>
        <w:t xml:space="preserve"> </w:t>
      </w:r>
    </w:p>
    <w:p w14:paraId="00000001" w14:textId="772D1E73" w:rsidR="00516C37" w:rsidRDefault="006144FA">
      <w:pPr>
        <w:pStyle w:val="Titlu"/>
        <w:spacing w:line="360" w:lineRule="auto"/>
        <w:jc w:val="center"/>
      </w:pPr>
      <w:r>
        <w:t>Leading and Implementing Workplace Change</w:t>
      </w:r>
    </w:p>
    <w:p w14:paraId="00000004" w14:textId="77777777" w:rsidR="00516C37" w:rsidRDefault="006144FA" w:rsidP="00C34399">
      <w:pPr>
        <w:pStyle w:val="Titlu1"/>
        <w:spacing w:after="0" w:line="360" w:lineRule="auto"/>
        <w:rPr>
          <w:sz w:val="30"/>
          <w:szCs w:val="30"/>
        </w:rPr>
      </w:pPr>
      <w:bookmarkStart w:id="1" w:name="_ygad4qj749i6" w:colFirst="0" w:colLast="0"/>
      <w:bookmarkStart w:id="2" w:name="_f318nqsbttem" w:colFirst="0" w:colLast="0"/>
      <w:bookmarkEnd w:id="1"/>
      <w:bookmarkEnd w:id="2"/>
      <w:r>
        <w:rPr>
          <w:sz w:val="30"/>
          <w:szCs w:val="30"/>
        </w:rPr>
        <w:t>1. Introduction</w:t>
      </w:r>
    </w:p>
    <w:p w14:paraId="00000007" w14:textId="3DADCB71" w:rsidR="00516C37" w:rsidRDefault="009755E5" w:rsidP="00C34399">
      <w:pPr>
        <w:pStyle w:val="Titlu1"/>
        <w:spacing w:before="0" w:line="360" w:lineRule="auto"/>
        <w:rPr>
          <w:sz w:val="30"/>
          <w:szCs w:val="30"/>
        </w:rPr>
      </w:pPr>
      <w:r w:rsidRPr="009755E5">
        <w:rPr>
          <w:i w:val="0"/>
          <w:sz w:val="24"/>
          <w:szCs w:val="24"/>
        </w:rPr>
        <w:t xml:space="preserve">Tesco is known as one of the largest retail chains in the world with a large presence in the UK, Europe, and Asia, it has become a well-known brand (Tesco, 2023a). But recently, Tesco has had to deal with a lot of tough problems, such as increased competition from online shopping places, changing consumer tastes, and economic instability.  Because of these problems, Tesco has had to change and adapt its business plan </w:t>
      </w:r>
      <w:proofErr w:type="gramStart"/>
      <w:r w:rsidRPr="009755E5">
        <w:rPr>
          <w:i w:val="0"/>
          <w:sz w:val="24"/>
          <w:szCs w:val="24"/>
        </w:rPr>
        <w:t>in order to</w:t>
      </w:r>
      <w:proofErr w:type="gramEnd"/>
      <w:r w:rsidRPr="009755E5">
        <w:rPr>
          <w:i w:val="0"/>
          <w:sz w:val="24"/>
          <w:szCs w:val="24"/>
        </w:rPr>
        <w:t xml:space="preserve"> stay ahead of the competition. This report goes over Tesco's recent history and rates how well it handled problems like the COVID-19 pandemic, digital disruption, and ongoing economic instability. In addition, the report looks at different ways to manage change, focusing on how complicated strategic change can be and how it affects Tesco. It also looks at how company culture affects change management efforts and gives suggestions for how to handle future change projects more effectively. This report's goal is to give Tesco useful information that will help it improve its change management and get ready for future challenges.</w:t>
      </w:r>
      <w:r w:rsidR="00C34399">
        <w:br w:type="page"/>
      </w:r>
    </w:p>
    <w:p w14:paraId="00000008" w14:textId="77777777" w:rsidR="00516C37" w:rsidRDefault="006144FA">
      <w:pPr>
        <w:pStyle w:val="Titlu1"/>
        <w:spacing w:line="360" w:lineRule="auto"/>
        <w:rPr>
          <w:sz w:val="30"/>
          <w:szCs w:val="30"/>
        </w:rPr>
      </w:pPr>
      <w:bookmarkStart w:id="3" w:name="_3ss9b6oxzv48" w:colFirst="0" w:colLast="0"/>
      <w:bookmarkEnd w:id="3"/>
      <w:r>
        <w:rPr>
          <w:sz w:val="30"/>
          <w:szCs w:val="30"/>
        </w:rPr>
        <w:t>2. Current State of the Company</w:t>
      </w:r>
    </w:p>
    <w:p w14:paraId="00000009" w14:textId="77777777" w:rsidR="00516C37" w:rsidRDefault="006144FA">
      <w:pPr>
        <w:pStyle w:val="Titlu2"/>
        <w:spacing w:line="360" w:lineRule="auto"/>
        <w:rPr>
          <w:sz w:val="30"/>
          <w:szCs w:val="30"/>
        </w:rPr>
      </w:pPr>
      <w:bookmarkStart w:id="4" w:name="_kxc9memfis8a" w:colFirst="0" w:colLast="0"/>
      <w:bookmarkEnd w:id="4"/>
      <w:r>
        <w:rPr>
          <w:sz w:val="30"/>
          <w:szCs w:val="30"/>
        </w:rPr>
        <w:t>2.1 Overview of the Company</w:t>
      </w:r>
    </w:p>
    <w:p w14:paraId="76F7620D" w14:textId="7F62CDE4" w:rsidR="002D1030" w:rsidRPr="00451872" w:rsidRDefault="009755E5" w:rsidP="00451872">
      <w:pPr>
        <w:spacing w:line="360" w:lineRule="auto"/>
        <w:rPr>
          <w:sz w:val="24"/>
          <w:szCs w:val="24"/>
        </w:rPr>
      </w:pPr>
      <w:r w:rsidRPr="00451872">
        <w:rPr>
          <w:sz w:val="24"/>
          <w:szCs w:val="24"/>
        </w:rPr>
        <w:t>A multinational company with operations all over the world, Tesco plc's main business is selling groceries and a wide range of other goods in stores. Jack Cohen</w:t>
      </w:r>
      <w:r w:rsidR="002D1030" w:rsidRPr="00451872">
        <w:rPr>
          <w:sz w:val="24"/>
          <w:szCs w:val="24"/>
        </w:rPr>
        <w:t xml:space="preserve">, the founder, </w:t>
      </w:r>
      <w:r w:rsidRPr="00451872">
        <w:rPr>
          <w:sz w:val="24"/>
          <w:szCs w:val="24"/>
        </w:rPr>
        <w:t xml:space="preserve">started Tesco in 1919 in East London. Since then, it </w:t>
      </w:r>
      <w:r w:rsidR="002D1030" w:rsidRPr="00451872">
        <w:rPr>
          <w:sz w:val="24"/>
          <w:szCs w:val="24"/>
        </w:rPr>
        <w:t>didn’t look back and grew</w:t>
      </w:r>
      <w:r w:rsidRPr="00451872">
        <w:rPr>
          <w:sz w:val="24"/>
          <w:szCs w:val="24"/>
        </w:rPr>
        <w:t xml:space="preserve"> a lot and is now </w:t>
      </w:r>
      <w:r w:rsidR="002D1030" w:rsidRPr="00451872">
        <w:rPr>
          <w:sz w:val="24"/>
          <w:szCs w:val="24"/>
        </w:rPr>
        <w:t xml:space="preserve">established itself as </w:t>
      </w:r>
      <w:r w:rsidRPr="00451872">
        <w:rPr>
          <w:sz w:val="24"/>
          <w:szCs w:val="24"/>
        </w:rPr>
        <w:t xml:space="preserve">one of the biggest stores in the world (Tesco, 2023b). </w:t>
      </w:r>
    </w:p>
    <w:p w14:paraId="51BF9FEC" w14:textId="73831DA3" w:rsidR="009755E5" w:rsidRPr="00451872" w:rsidRDefault="00C34399" w:rsidP="00451872">
      <w:pPr>
        <w:spacing w:line="360" w:lineRule="auto"/>
        <w:rPr>
          <w:sz w:val="24"/>
          <w:szCs w:val="24"/>
        </w:rPr>
      </w:pPr>
      <w:r w:rsidRPr="00451872">
        <w:rPr>
          <w:sz w:val="24"/>
          <w:szCs w:val="24"/>
        </w:rPr>
        <w:t xml:space="preserve">The company has achieved remarkable growth and market saturation, </w:t>
      </w:r>
      <w:r w:rsidR="002D1030" w:rsidRPr="00451872">
        <w:rPr>
          <w:sz w:val="24"/>
          <w:szCs w:val="24"/>
        </w:rPr>
        <w:t>forming</w:t>
      </w:r>
      <w:r w:rsidRPr="00451872">
        <w:rPr>
          <w:sz w:val="24"/>
          <w:szCs w:val="24"/>
        </w:rPr>
        <w:t xml:space="preserve"> a</w:t>
      </w:r>
      <w:r w:rsidR="002D1030" w:rsidRPr="00451872">
        <w:rPr>
          <w:sz w:val="24"/>
          <w:szCs w:val="24"/>
        </w:rPr>
        <w:t>n</w:t>
      </w:r>
      <w:r w:rsidRPr="00451872">
        <w:rPr>
          <w:sz w:val="24"/>
          <w:szCs w:val="24"/>
        </w:rPr>
        <w:t xml:space="preserve"> </w:t>
      </w:r>
      <w:r w:rsidR="002D1030" w:rsidRPr="00451872">
        <w:rPr>
          <w:sz w:val="24"/>
          <w:szCs w:val="24"/>
        </w:rPr>
        <w:t>ever-present</w:t>
      </w:r>
      <w:r w:rsidRPr="00451872">
        <w:rPr>
          <w:sz w:val="24"/>
          <w:szCs w:val="24"/>
        </w:rPr>
        <w:t xml:space="preserve"> </w:t>
      </w:r>
      <w:r w:rsidR="002D1030" w:rsidRPr="00451872">
        <w:rPr>
          <w:sz w:val="24"/>
          <w:szCs w:val="24"/>
        </w:rPr>
        <w:t>entity</w:t>
      </w:r>
      <w:r w:rsidRPr="00451872">
        <w:rPr>
          <w:sz w:val="24"/>
          <w:szCs w:val="24"/>
        </w:rPr>
        <w:t xml:space="preserve"> across over 3,500 locations in the United Kingdom, Europe, and Asia. </w:t>
      </w:r>
      <w:bookmarkStart w:id="5" w:name="_2gf6hxtk6jy2" w:colFirst="0" w:colLast="0"/>
      <w:bookmarkEnd w:id="5"/>
      <w:r w:rsidR="009755E5" w:rsidRPr="00451872">
        <w:rPr>
          <w:sz w:val="24"/>
          <w:szCs w:val="24"/>
        </w:rPr>
        <w:t xml:space="preserve">It has more than 470,000 employees and </w:t>
      </w:r>
      <w:r w:rsidR="002D1030" w:rsidRPr="00451872">
        <w:rPr>
          <w:sz w:val="24"/>
          <w:szCs w:val="24"/>
        </w:rPr>
        <w:t xml:space="preserve">it </w:t>
      </w:r>
      <w:r w:rsidR="009755E5" w:rsidRPr="00451872">
        <w:rPr>
          <w:sz w:val="24"/>
          <w:szCs w:val="24"/>
        </w:rPr>
        <w:t>serves</w:t>
      </w:r>
      <w:r w:rsidR="002D1030" w:rsidRPr="00451872">
        <w:rPr>
          <w:sz w:val="24"/>
          <w:szCs w:val="24"/>
        </w:rPr>
        <w:t xml:space="preserve"> over</w:t>
      </w:r>
      <w:r w:rsidR="009755E5" w:rsidRPr="00451872">
        <w:rPr>
          <w:sz w:val="24"/>
          <w:szCs w:val="24"/>
        </w:rPr>
        <w:t xml:space="preserve"> </w:t>
      </w:r>
      <w:r w:rsidR="002D1030" w:rsidRPr="00451872">
        <w:rPr>
          <w:sz w:val="24"/>
          <w:szCs w:val="24"/>
        </w:rPr>
        <w:t>thousands</w:t>
      </w:r>
      <w:r w:rsidR="009755E5" w:rsidRPr="00451872">
        <w:rPr>
          <w:sz w:val="24"/>
          <w:szCs w:val="24"/>
        </w:rPr>
        <w:t xml:space="preserve"> of customers every week. In the UK, Tesco has a big share of the market</w:t>
      </w:r>
      <w:r w:rsidR="002D1030" w:rsidRPr="00451872">
        <w:rPr>
          <w:sz w:val="24"/>
          <w:szCs w:val="24"/>
        </w:rPr>
        <w:t xml:space="preserve">. It is roughly </w:t>
      </w:r>
      <w:r w:rsidR="009755E5" w:rsidRPr="00451872">
        <w:rPr>
          <w:sz w:val="24"/>
          <w:szCs w:val="24"/>
        </w:rPr>
        <w:t xml:space="preserve">more than 27%. The company runs a lot of different types of stores, such as supermarkets, hypermarkets, convenience stores, and online stores. While Tesco's main business is selling food, it also deals in other things, like clothes, home goods, and electronics. In the past </w:t>
      </w:r>
      <w:r w:rsidR="002D1030" w:rsidRPr="00451872">
        <w:rPr>
          <w:sz w:val="24"/>
          <w:szCs w:val="24"/>
        </w:rPr>
        <w:t>couple of</w:t>
      </w:r>
      <w:r w:rsidR="009755E5" w:rsidRPr="00451872">
        <w:rPr>
          <w:sz w:val="24"/>
          <w:szCs w:val="24"/>
        </w:rPr>
        <w:t xml:space="preserve"> years, Tesco has had to</w:t>
      </w:r>
      <w:r w:rsidR="002D1030" w:rsidRPr="00451872">
        <w:rPr>
          <w:sz w:val="24"/>
          <w:szCs w:val="24"/>
        </w:rPr>
        <w:t xml:space="preserve"> encounter</w:t>
      </w:r>
      <w:r w:rsidR="009755E5" w:rsidRPr="00451872">
        <w:rPr>
          <w:sz w:val="24"/>
          <w:szCs w:val="24"/>
        </w:rPr>
        <w:t xml:space="preserve"> a lot of problems, such as more competition from online stores, changing con</w:t>
      </w:r>
      <w:r w:rsidR="002D1030" w:rsidRPr="00451872">
        <w:rPr>
          <w:sz w:val="24"/>
          <w:szCs w:val="24"/>
        </w:rPr>
        <w:t>sumer tastes</w:t>
      </w:r>
      <w:r w:rsidR="009755E5" w:rsidRPr="00451872">
        <w:rPr>
          <w:sz w:val="24"/>
          <w:szCs w:val="24"/>
        </w:rPr>
        <w:t>, and an unstable economy</w:t>
      </w:r>
      <w:r w:rsidR="002D1030" w:rsidRPr="00451872">
        <w:rPr>
          <w:sz w:val="24"/>
          <w:szCs w:val="24"/>
        </w:rPr>
        <w:t xml:space="preserve"> over the nations</w:t>
      </w:r>
      <w:r w:rsidR="009755E5" w:rsidRPr="00451872">
        <w:rPr>
          <w:sz w:val="24"/>
          <w:szCs w:val="24"/>
        </w:rPr>
        <w:t xml:space="preserve">. Because of these, Tesco </w:t>
      </w:r>
      <w:r w:rsidR="002D1030" w:rsidRPr="00451872">
        <w:rPr>
          <w:sz w:val="24"/>
          <w:szCs w:val="24"/>
        </w:rPr>
        <w:t>needed</w:t>
      </w:r>
      <w:r w:rsidR="009755E5" w:rsidRPr="00451872">
        <w:rPr>
          <w:sz w:val="24"/>
          <w:szCs w:val="24"/>
        </w:rPr>
        <w:t xml:space="preserve"> to change and adapt its business strategy </w:t>
      </w:r>
      <w:proofErr w:type="gramStart"/>
      <w:r w:rsidR="009755E5" w:rsidRPr="00451872">
        <w:rPr>
          <w:sz w:val="24"/>
          <w:szCs w:val="24"/>
        </w:rPr>
        <w:t>in order to</w:t>
      </w:r>
      <w:proofErr w:type="gramEnd"/>
      <w:r w:rsidR="009755E5" w:rsidRPr="00451872">
        <w:rPr>
          <w:sz w:val="24"/>
          <w:szCs w:val="24"/>
        </w:rPr>
        <w:t xml:space="preserve"> stay ahead of the competition.</w:t>
      </w:r>
    </w:p>
    <w:p w14:paraId="0000000D" w14:textId="4D80656B" w:rsidR="00516C37" w:rsidRDefault="006144FA" w:rsidP="009755E5">
      <w:pPr>
        <w:rPr>
          <w:sz w:val="30"/>
          <w:szCs w:val="30"/>
        </w:rPr>
      </w:pPr>
      <w:r>
        <w:rPr>
          <w:sz w:val="30"/>
          <w:szCs w:val="30"/>
        </w:rPr>
        <w:t>2.2 Evaluation of Company Performance</w:t>
      </w:r>
    </w:p>
    <w:p w14:paraId="0000000E" w14:textId="77777777" w:rsidR="00516C37" w:rsidRDefault="006144FA">
      <w:pPr>
        <w:spacing w:line="360" w:lineRule="auto"/>
        <w:rPr>
          <w:sz w:val="24"/>
          <w:szCs w:val="24"/>
        </w:rPr>
      </w:pPr>
      <w:r>
        <w:rPr>
          <w:sz w:val="24"/>
          <w:szCs w:val="24"/>
        </w:rPr>
        <w:t>The financial performance of Tesco has shown a combination of positive and negative outcomes in recent years. During the fiscal year 2021/22, Tesco disclosed a comprehensive revenue amounting to £60.4 billion, with an operating profit of £2.9 billion (Tesco, 2023c). Nevertheless, the corporation saw a decline in net profit, amounting to 17% to £1.6 billion. This decrease may be attributed, at least in part, to escalated expenses and the allocation of resources towards bolstering its online operations.</w:t>
      </w:r>
    </w:p>
    <w:p w14:paraId="0000000F" w14:textId="77777777" w:rsidR="00516C37" w:rsidRDefault="006144FA">
      <w:pPr>
        <w:spacing w:line="360" w:lineRule="auto"/>
        <w:rPr>
          <w:sz w:val="24"/>
          <w:szCs w:val="24"/>
        </w:rPr>
      </w:pPr>
      <w:r>
        <w:rPr>
          <w:sz w:val="24"/>
          <w:szCs w:val="24"/>
        </w:rPr>
        <w:t>The share price of Tesco has shown considerable volatility in recent years. In 2019, the share price of Tesco reached its highest point, over £300 a share. Nevertheless, as of 2022, the value of the shares had declined to around £200 per share.</w:t>
      </w:r>
    </w:p>
    <w:p w14:paraId="00000010" w14:textId="77777777" w:rsidR="00516C37" w:rsidRDefault="006144FA">
      <w:pPr>
        <w:pStyle w:val="Titlu2"/>
        <w:spacing w:line="360" w:lineRule="auto"/>
        <w:rPr>
          <w:sz w:val="30"/>
          <w:szCs w:val="30"/>
        </w:rPr>
      </w:pPr>
      <w:bookmarkStart w:id="6" w:name="_kfuekxfkp79g" w:colFirst="0" w:colLast="0"/>
      <w:bookmarkEnd w:id="6"/>
      <w:r>
        <w:rPr>
          <w:sz w:val="30"/>
          <w:szCs w:val="30"/>
        </w:rPr>
        <w:t>2.3 Challenges Faced by the Company</w:t>
      </w:r>
    </w:p>
    <w:p w14:paraId="00000011" w14:textId="77777777" w:rsidR="00516C37" w:rsidRDefault="006144FA">
      <w:pPr>
        <w:spacing w:line="360" w:lineRule="auto"/>
        <w:rPr>
          <w:sz w:val="24"/>
          <w:szCs w:val="24"/>
        </w:rPr>
      </w:pPr>
      <w:r>
        <w:rPr>
          <w:sz w:val="24"/>
          <w:szCs w:val="24"/>
        </w:rPr>
        <w:t xml:space="preserve">Tesco encounters several obstacles with the rapidly changing environment. The rise of Internet shops has led to heightened levels of competition in the marketplace. E-commerce platforms, including prominent entities such as Amazon and Ocado, have seen a notable increase in their market presence, creeping into the market share of conventional brick-and-mortar merchants like Tesco (Ross, 2023). This phenomenon may be attributed, at least in part, to the ease and expanded range of items provided by e-commerce </w:t>
      </w:r>
      <w:r>
        <w:rPr>
          <w:sz w:val="24"/>
          <w:szCs w:val="24"/>
        </w:rPr>
        <w:t>platforms.</w:t>
      </w:r>
    </w:p>
    <w:p w14:paraId="00000012" w14:textId="77777777" w:rsidR="00516C37" w:rsidRDefault="006144FA">
      <w:pPr>
        <w:spacing w:line="360" w:lineRule="auto"/>
        <w:rPr>
          <w:sz w:val="24"/>
          <w:szCs w:val="24"/>
        </w:rPr>
      </w:pPr>
      <w:r>
        <w:rPr>
          <w:sz w:val="24"/>
          <w:szCs w:val="24"/>
        </w:rPr>
        <w:t>There is a discernible shift in consumer behaviour, characterised by an increasing inclination towards online shopping and using cell phones as a medium for making purchases. Tesco should consider modifying its business strategy to address the evolving demands of its client base effectively. Economic uncertainty refers to a state of unpredictability or instability in the economic conditions of a particular region or country (</w:t>
      </w:r>
      <w:proofErr w:type="spellStart"/>
      <w:r>
        <w:rPr>
          <w:sz w:val="24"/>
          <w:szCs w:val="24"/>
        </w:rPr>
        <w:t>Lyubovitzky</w:t>
      </w:r>
      <w:proofErr w:type="spellEnd"/>
      <w:r>
        <w:rPr>
          <w:sz w:val="24"/>
          <w:szCs w:val="24"/>
        </w:rPr>
        <w:t xml:space="preserve">, 2023). Many uncertainties, including factors such as the escalation of inflationary pressures and interruptions within supply chains, characterise the current state of the global economy. These uncertainties pose challenges for firms in their efforts to </w:t>
      </w:r>
      <w:proofErr w:type="spellStart"/>
      <w:r>
        <w:rPr>
          <w:sz w:val="24"/>
          <w:szCs w:val="24"/>
        </w:rPr>
        <w:t>strategise</w:t>
      </w:r>
      <w:proofErr w:type="spellEnd"/>
      <w:r>
        <w:rPr>
          <w:sz w:val="24"/>
          <w:szCs w:val="24"/>
        </w:rPr>
        <w:t xml:space="preserve"> and allocate resources for future planning and investment endeavours.</w:t>
      </w:r>
    </w:p>
    <w:p w14:paraId="00000013" w14:textId="77777777" w:rsidR="00516C37" w:rsidRDefault="006144FA">
      <w:pPr>
        <w:spacing w:line="360" w:lineRule="auto"/>
        <w:rPr>
          <w:sz w:val="24"/>
          <w:szCs w:val="24"/>
        </w:rPr>
      </w:pPr>
      <w:r>
        <w:rPr>
          <w:sz w:val="24"/>
          <w:szCs w:val="24"/>
        </w:rPr>
        <w:t xml:space="preserve">In addition to the </w:t>
      </w:r>
      <w:proofErr w:type="gramStart"/>
      <w:r>
        <w:rPr>
          <w:sz w:val="24"/>
          <w:szCs w:val="24"/>
        </w:rPr>
        <w:t>aforementioned external</w:t>
      </w:r>
      <w:proofErr w:type="gramEnd"/>
      <w:r>
        <w:rPr>
          <w:sz w:val="24"/>
          <w:szCs w:val="24"/>
        </w:rPr>
        <w:t xml:space="preserve"> issues, Tesco is also confronted with internal challenges. Tesco has a significant challenge in its cost structure since it operates at relatively high prices compared to competitors who provide lower-priced products (Ross, 2023). This cost disparity poses a barrier to Tesco's ability to compete effectively in the retail market. Tesco has a complicated organisational structure, posing challenges in expeditious decision-making and change implementation. Cultural resistance to change i</w:t>
      </w:r>
      <w:r>
        <w:rPr>
          <w:sz w:val="24"/>
          <w:szCs w:val="24"/>
        </w:rPr>
        <w:t>s seen inside Tesco due to a robust corporate culture.</w:t>
      </w:r>
    </w:p>
    <w:p w14:paraId="00000014" w14:textId="77777777" w:rsidR="00516C37" w:rsidRDefault="006144FA">
      <w:pPr>
        <w:spacing w:line="360" w:lineRule="auto"/>
        <w:rPr>
          <w:sz w:val="24"/>
          <w:szCs w:val="24"/>
        </w:rPr>
      </w:pPr>
      <w:r>
        <w:rPr>
          <w:sz w:val="24"/>
          <w:szCs w:val="24"/>
        </w:rPr>
        <w:t>Notwithstanding these obstacles, Tesco continues to exhibit robustness and resilience as an organisation. The firm has a robust brand, a devoted clientele, and a substantial and seasoned team. Tesco has shown a penchant for adapting and modifying its business strategy to sustain competitiveness.</w:t>
      </w:r>
    </w:p>
    <w:p w14:paraId="00000015" w14:textId="77777777" w:rsidR="00516C37" w:rsidRDefault="006144FA">
      <w:pPr>
        <w:pStyle w:val="Titlu1"/>
        <w:spacing w:line="360" w:lineRule="auto"/>
        <w:rPr>
          <w:sz w:val="30"/>
          <w:szCs w:val="30"/>
        </w:rPr>
      </w:pPr>
      <w:bookmarkStart w:id="7" w:name="_wnrd1jwc9cjo" w:colFirst="0" w:colLast="0"/>
      <w:bookmarkEnd w:id="7"/>
      <w:r>
        <w:rPr>
          <w:sz w:val="30"/>
          <w:szCs w:val="30"/>
        </w:rPr>
        <w:t>3. Involvement / Relationship with the Company</w:t>
      </w:r>
    </w:p>
    <w:p w14:paraId="00000016" w14:textId="77777777" w:rsidR="00516C37" w:rsidRDefault="006144FA">
      <w:pPr>
        <w:pStyle w:val="Titlu2"/>
        <w:spacing w:line="360" w:lineRule="auto"/>
        <w:rPr>
          <w:sz w:val="30"/>
          <w:szCs w:val="30"/>
        </w:rPr>
      </w:pPr>
      <w:bookmarkStart w:id="8" w:name="_rusz9acd5zg9" w:colFirst="0" w:colLast="0"/>
      <w:bookmarkEnd w:id="8"/>
      <w:r>
        <w:rPr>
          <w:sz w:val="30"/>
          <w:szCs w:val="30"/>
        </w:rPr>
        <w:t>3.1 Personal Engagement</w:t>
      </w:r>
    </w:p>
    <w:p w14:paraId="00000017" w14:textId="77777777" w:rsidR="00516C37" w:rsidRDefault="006144FA">
      <w:pPr>
        <w:spacing w:line="360" w:lineRule="auto"/>
        <w:rPr>
          <w:sz w:val="24"/>
          <w:szCs w:val="24"/>
        </w:rPr>
      </w:pPr>
      <w:r>
        <w:rPr>
          <w:sz w:val="24"/>
          <w:szCs w:val="24"/>
        </w:rPr>
        <w:t xml:space="preserve">I have maintained a consistent patronage of Tesco as a client over an extended duration of time. I am grateful for the company's extensive range of items, affordable pricing, and </w:t>
      </w:r>
      <w:r>
        <w:rPr>
          <w:sz w:val="24"/>
          <w:szCs w:val="24"/>
        </w:rPr>
        <w:t>conveniently situated establishments. I have also been duly impressed by Tesco's steadfast dedication to sustainability and proactive efforts to mitigate its ecological footprint.</w:t>
      </w:r>
    </w:p>
    <w:p w14:paraId="00000018" w14:textId="77777777" w:rsidR="00516C37" w:rsidRDefault="006144FA">
      <w:pPr>
        <w:spacing w:line="360" w:lineRule="auto"/>
        <w:rPr>
          <w:sz w:val="24"/>
          <w:szCs w:val="24"/>
        </w:rPr>
      </w:pPr>
      <w:r>
        <w:rPr>
          <w:sz w:val="24"/>
          <w:szCs w:val="24"/>
        </w:rPr>
        <w:t>Furthermore, I have held the position of an employee at Tesco for several years, in addition to my role as a customer. Tesco has effective management practices and exhibits promising prospects for future growth. Tesco will effectively overcome the obstacles it encounters and persist as a prosperous store.</w:t>
      </w:r>
    </w:p>
    <w:p w14:paraId="00000019" w14:textId="77777777" w:rsidR="00516C37" w:rsidRDefault="006144FA">
      <w:pPr>
        <w:pStyle w:val="Titlu2"/>
        <w:spacing w:line="360" w:lineRule="auto"/>
        <w:rPr>
          <w:sz w:val="30"/>
          <w:szCs w:val="30"/>
        </w:rPr>
      </w:pPr>
      <w:bookmarkStart w:id="9" w:name="_9efzqgczicag" w:colFirst="0" w:colLast="0"/>
      <w:bookmarkEnd w:id="9"/>
      <w:r>
        <w:rPr>
          <w:sz w:val="30"/>
          <w:szCs w:val="30"/>
        </w:rPr>
        <w:t>3.2 Corporate Affiliation</w:t>
      </w:r>
    </w:p>
    <w:p w14:paraId="4E971EF3" w14:textId="77777777" w:rsidR="002D1030" w:rsidRDefault="002D1030" w:rsidP="002D1030">
      <w:pPr>
        <w:rPr>
          <w:sz w:val="24"/>
          <w:szCs w:val="24"/>
        </w:rPr>
      </w:pPr>
      <w:r w:rsidRPr="002D1030">
        <w:rPr>
          <w:sz w:val="24"/>
          <w:szCs w:val="24"/>
        </w:rPr>
        <w:t xml:space="preserve">I'm really excited about the organization and what it has done. It is impossible to overstate how important Tesco is to the UK economy because it is so crucial to the everyday lives of its customers and its employees both. I am committed to help Tesco through making it feasible to reach its goals. </w:t>
      </w:r>
    </w:p>
    <w:p w14:paraId="0000001A" w14:textId="56D899F5" w:rsidR="00516C37" w:rsidRDefault="006144FA" w:rsidP="002D1030">
      <w:pPr>
        <w:rPr>
          <w:sz w:val="24"/>
          <w:szCs w:val="24"/>
        </w:rPr>
      </w:pPr>
      <w:r>
        <w:rPr>
          <w:sz w:val="24"/>
          <w:szCs w:val="24"/>
        </w:rPr>
        <w:t>I have been closely monitoring Tesco's change management activities with keen interest. I contend that the organisation is taking appropriate measures to confront the obstacles it encounters and establish a favourable position for its future achievements. I am especially pleased with the emphasis that Tesco places on employee involvement and its efforts to establish a working environment that is more inclusive and supportive. I possess a high belief in the capability of Tesco to effectively execute its chan</w:t>
      </w:r>
      <w:r>
        <w:rPr>
          <w:sz w:val="24"/>
          <w:szCs w:val="24"/>
        </w:rPr>
        <w:t>ge management endeavours, therefore attaining a heightened level of organisational strength and resilience. I am eagerly anticipating the prospects that lie ahead for Tesco and I am enthusiastic about maintaining my steadfast commitment as both a consumer and shareholder.</w:t>
      </w:r>
    </w:p>
    <w:p w14:paraId="0000001B" w14:textId="77777777" w:rsidR="00516C37" w:rsidRDefault="006144FA">
      <w:pPr>
        <w:pStyle w:val="Titlu1"/>
        <w:spacing w:line="360" w:lineRule="auto"/>
        <w:rPr>
          <w:sz w:val="30"/>
          <w:szCs w:val="30"/>
        </w:rPr>
      </w:pPr>
      <w:bookmarkStart w:id="10" w:name="_rguz57c8ux6c" w:colFirst="0" w:colLast="0"/>
      <w:bookmarkEnd w:id="10"/>
      <w:r>
        <w:rPr>
          <w:sz w:val="30"/>
          <w:szCs w:val="30"/>
        </w:rPr>
        <w:t>4. Outline of a Recent/Current Change Initiative</w:t>
      </w:r>
    </w:p>
    <w:p w14:paraId="0000001C" w14:textId="77777777" w:rsidR="00516C37" w:rsidRDefault="006144FA">
      <w:pPr>
        <w:pStyle w:val="Titlu2"/>
        <w:spacing w:line="360" w:lineRule="auto"/>
        <w:rPr>
          <w:sz w:val="30"/>
          <w:szCs w:val="30"/>
        </w:rPr>
      </w:pPr>
      <w:bookmarkStart w:id="11" w:name="_sj1muj2lkixt" w:colFirst="0" w:colLast="0"/>
      <w:bookmarkEnd w:id="11"/>
      <w:r>
        <w:rPr>
          <w:sz w:val="30"/>
          <w:szCs w:val="30"/>
        </w:rPr>
        <w:t>4.1 Background for Change</w:t>
      </w:r>
    </w:p>
    <w:p w14:paraId="0000001D" w14:textId="77777777" w:rsidR="00516C37" w:rsidRDefault="006144FA">
      <w:pPr>
        <w:spacing w:line="360" w:lineRule="auto"/>
        <w:rPr>
          <w:sz w:val="24"/>
          <w:szCs w:val="24"/>
        </w:rPr>
      </w:pPr>
      <w:r>
        <w:rPr>
          <w:sz w:val="24"/>
          <w:szCs w:val="24"/>
        </w:rPr>
        <w:t>Tesco has a substantial historical record of pursuing change efforts in response to the dynamic nature of the retail industry. In recent years, the organisation has directed its attention to three primary domains of transformation:</w:t>
      </w:r>
    </w:p>
    <w:p w14:paraId="0000001E" w14:textId="77777777" w:rsidR="00516C37" w:rsidRDefault="006144FA">
      <w:pPr>
        <w:spacing w:line="360" w:lineRule="auto"/>
        <w:rPr>
          <w:sz w:val="24"/>
          <w:szCs w:val="24"/>
        </w:rPr>
      </w:pPr>
      <w:r>
        <w:rPr>
          <w:b/>
          <w:sz w:val="24"/>
          <w:szCs w:val="24"/>
        </w:rPr>
        <w:t>Digital Transformation:</w:t>
      </w:r>
      <w:r>
        <w:rPr>
          <w:sz w:val="24"/>
          <w:szCs w:val="24"/>
        </w:rPr>
        <w:t xml:space="preserve"> Digital transformation refers to the process of using digital technologies to fundamentally change and improve many aspects of an organization's operations, strategies, and customer experiences (Samuel, 2022). Tesco is making significant investments in digital technology to enhance the customer experience and optimise operational efficiency. This includes the creation of novel online and mobile shopping platforms, the extension of its click-and-collect service, and the use of data analytics to enhance comp</w:t>
      </w:r>
      <w:r>
        <w:rPr>
          <w:sz w:val="24"/>
          <w:szCs w:val="24"/>
        </w:rPr>
        <w:t>rehension of client behaviour.</w:t>
      </w:r>
    </w:p>
    <w:p w14:paraId="0000001F" w14:textId="77777777" w:rsidR="00516C37" w:rsidRDefault="006144FA">
      <w:pPr>
        <w:spacing w:line="360" w:lineRule="auto"/>
        <w:rPr>
          <w:sz w:val="24"/>
          <w:szCs w:val="24"/>
        </w:rPr>
      </w:pPr>
      <w:r>
        <w:rPr>
          <w:b/>
          <w:sz w:val="24"/>
          <w:szCs w:val="24"/>
        </w:rPr>
        <w:t>Store Transformation:</w:t>
      </w:r>
      <w:r>
        <w:rPr>
          <w:sz w:val="24"/>
          <w:szCs w:val="24"/>
        </w:rPr>
        <w:t xml:space="preserve"> The concept of store transformation refers to the process of modifying a retail establishment to enhance its overall functionality, aesthetics, and customer experience (Miranda and Bottorff, 2022). This might include several changes like Tesco is now undertaking a shop renovation initiative aimed at enhancing the modernity, convenience, and customer-centricity of its retail outlets. This includes the use of novel technological advancements, such as self-checkout systems, as well as the enhancement of shop </w:t>
      </w:r>
      <w:r>
        <w:rPr>
          <w:sz w:val="24"/>
          <w:szCs w:val="24"/>
        </w:rPr>
        <w:t>arrangement and aesthetics.</w:t>
      </w:r>
    </w:p>
    <w:p w14:paraId="00000020" w14:textId="77777777" w:rsidR="00516C37" w:rsidRDefault="006144FA">
      <w:pPr>
        <w:spacing w:line="360" w:lineRule="auto"/>
        <w:rPr>
          <w:sz w:val="24"/>
          <w:szCs w:val="24"/>
        </w:rPr>
      </w:pPr>
      <w:r>
        <w:rPr>
          <w:b/>
          <w:sz w:val="24"/>
          <w:szCs w:val="24"/>
        </w:rPr>
        <w:t>Supply Chain Optimisation:</w:t>
      </w:r>
      <w:r>
        <w:rPr>
          <w:sz w:val="24"/>
          <w:szCs w:val="24"/>
        </w:rPr>
        <w:t xml:space="preserve"> Supply chain optimisation refers to the process of maximising efficiency and effectiveness within a supply chain network. Tesco is implementing measures to optimise its supply chain with the aim of cost reduction and enhanced operational efficiency (Heininger, 2023). This includes the allocation of resources towards the acquisition of novel technological advancements, such as automated warehouses, as well as the integration and streamlining of its distribution network.</w:t>
      </w:r>
    </w:p>
    <w:p w14:paraId="00000021" w14:textId="77777777" w:rsidR="00516C37" w:rsidRDefault="006144FA">
      <w:pPr>
        <w:pStyle w:val="Titlu2"/>
        <w:spacing w:line="360" w:lineRule="auto"/>
        <w:rPr>
          <w:sz w:val="30"/>
          <w:szCs w:val="30"/>
        </w:rPr>
      </w:pPr>
      <w:bookmarkStart w:id="12" w:name="_ki84gaskten8" w:colFirst="0" w:colLast="0"/>
      <w:bookmarkEnd w:id="12"/>
      <w:r>
        <w:rPr>
          <w:sz w:val="30"/>
          <w:szCs w:val="30"/>
        </w:rPr>
        <w:t>4.2 Overview of the Change Initiative</w:t>
      </w:r>
    </w:p>
    <w:p w14:paraId="00000022" w14:textId="77777777" w:rsidR="00516C37" w:rsidRDefault="006144FA">
      <w:pPr>
        <w:spacing w:line="360" w:lineRule="auto"/>
        <w:rPr>
          <w:sz w:val="24"/>
          <w:szCs w:val="24"/>
        </w:rPr>
      </w:pPr>
      <w:r>
        <w:rPr>
          <w:sz w:val="24"/>
          <w:szCs w:val="24"/>
        </w:rPr>
        <w:t xml:space="preserve">One of the noteworthy reform efforts undertaken by Tesco is the implementation of their "Tesco.com turnaround plan." The initiation of this strategic initiative took place in the year 2017 as a direct reaction to the escalating menace posed by e-commerce enterprises, notably Amazon (Butler, 2023). The objective of the strategy is to establish Tesco.com as the leading online supermarket in the United Kingdom by strategic investments in several domains, which encompass- </w:t>
      </w:r>
    </w:p>
    <w:p w14:paraId="00000023" w14:textId="77777777" w:rsidR="00516C37" w:rsidRDefault="006144FA">
      <w:pPr>
        <w:spacing w:line="360" w:lineRule="auto"/>
        <w:rPr>
          <w:sz w:val="24"/>
          <w:szCs w:val="24"/>
        </w:rPr>
      </w:pPr>
      <w:r>
        <w:rPr>
          <w:sz w:val="24"/>
          <w:szCs w:val="24"/>
        </w:rPr>
        <w:t>1. Tesco is enhancing the online shopping experience for its consumers via the use of novel features, including personalised product suggestions and expedited delivery alternatives.</w:t>
      </w:r>
    </w:p>
    <w:p w14:paraId="00000024" w14:textId="77777777" w:rsidR="00516C37" w:rsidRDefault="006144FA">
      <w:pPr>
        <w:spacing w:line="360" w:lineRule="auto"/>
        <w:rPr>
          <w:sz w:val="24"/>
          <w:szCs w:val="24"/>
        </w:rPr>
      </w:pPr>
      <w:r>
        <w:rPr>
          <w:sz w:val="24"/>
          <w:szCs w:val="24"/>
        </w:rPr>
        <w:t>2. Tesco is now in the process of broadening its online product assortment to include a more extensive array of foods, non-food merchandise, and fresh produce.</w:t>
      </w:r>
    </w:p>
    <w:p w14:paraId="00000025" w14:textId="77777777" w:rsidR="00516C37" w:rsidRDefault="006144FA">
      <w:pPr>
        <w:spacing w:line="360" w:lineRule="auto"/>
        <w:rPr>
          <w:sz w:val="30"/>
          <w:szCs w:val="30"/>
        </w:rPr>
      </w:pPr>
      <w:r>
        <w:rPr>
          <w:sz w:val="24"/>
          <w:szCs w:val="24"/>
        </w:rPr>
        <w:t>3. Investing in technology refers to the allocation of financial resources towards the acquisition and development of technological assets, to enhance operational efficiency, productivity, and competitiveness within an organisation or industry (Butler, 2023). Tesco is making investments in novel technological advancements to enhance the efficacy of its online operations. These investments include the implementation of advanced warehouse automation systems and the enhancement of delivery systems.</w:t>
      </w:r>
    </w:p>
    <w:p w14:paraId="00000026" w14:textId="77777777" w:rsidR="00516C37" w:rsidRDefault="006144FA">
      <w:pPr>
        <w:pStyle w:val="Titlu2"/>
        <w:spacing w:line="360" w:lineRule="auto"/>
        <w:rPr>
          <w:sz w:val="30"/>
          <w:szCs w:val="30"/>
        </w:rPr>
      </w:pPr>
      <w:bookmarkStart w:id="13" w:name="_l6qfrr35bu00" w:colFirst="0" w:colLast="0"/>
      <w:bookmarkEnd w:id="13"/>
      <w:r>
        <w:rPr>
          <w:sz w:val="30"/>
          <w:szCs w:val="30"/>
        </w:rPr>
        <w:t>4.3 Objectives of the Change Initiative</w:t>
      </w:r>
    </w:p>
    <w:p w14:paraId="00000027" w14:textId="77777777" w:rsidR="00516C37" w:rsidRDefault="006144FA">
      <w:pPr>
        <w:spacing w:line="360" w:lineRule="auto"/>
        <w:rPr>
          <w:sz w:val="24"/>
          <w:szCs w:val="24"/>
        </w:rPr>
      </w:pPr>
      <w:r>
        <w:rPr>
          <w:sz w:val="24"/>
          <w:szCs w:val="24"/>
        </w:rPr>
        <w:t>The objectives of Tesco's Tesco.com recovery strategy encompass:</w:t>
      </w:r>
    </w:p>
    <w:p w14:paraId="00000028" w14:textId="77777777" w:rsidR="00516C37" w:rsidRDefault="006144FA">
      <w:pPr>
        <w:spacing w:line="360" w:lineRule="auto"/>
        <w:rPr>
          <w:sz w:val="24"/>
          <w:szCs w:val="24"/>
        </w:rPr>
      </w:pPr>
      <w:r>
        <w:rPr>
          <w:sz w:val="24"/>
          <w:szCs w:val="24"/>
        </w:rPr>
        <w:t>1. Tesco's strategic objective is to achieve a 10% annual growth in its online sales over the next three years.</w:t>
      </w:r>
    </w:p>
    <w:p w14:paraId="00000029" w14:textId="77777777" w:rsidR="00516C37" w:rsidRDefault="006144FA">
      <w:pPr>
        <w:spacing w:line="360" w:lineRule="auto"/>
        <w:rPr>
          <w:sz w:val="24"/>
          <w:szCs w:val="24"/>
        </w:rPr>
      </w:pPr>
      <w:r>
        <w:rPr>
          <w:sz w:val="24"/>
          <w:szCs w:val="24"/>
        </w:rPr>
        <w:t>2. Enhance the level of client happiness. Tesco aims to optimise its online shopping experience to achieve market leadership in the United Kingdom, prioritising convenience, a wide array of options, and competitive pricing.</w:t>
      </w:r>
    </w:p>
    <w:p w14:paraId="0000002A" w14:textId="77777777" w:rsidR="00516C37" w:rsidRDefault="006144FA">
      <w:pPr>
        <w:spacing w:line="360" w:lineRule="auto"/>
        <w:rPr>
          <w:sz w:val="24"/>
          <w:szCs w:val="24"/>
        </w:rPr>
      </w:pPr>
      <w:r>
        <w:rPr>
          <w:sz w:val="24"/>
          <w:szCs w:val="24"/>
        </w:rPr>
        <w:t>3. To achieve the status of being the most lucrative online supermarket, it is essential to implement effective strategies and practises that maximise revenue generation and minimise costs. Tesco's strategic objective includes attaining a 10% operating profit for its online business by the conclusion of 2023.</w:t>
      </w:r>
    </w:p>
    <w:p w14:paraId="71BD3BDD" w14:textId="77777777" w:rsidR="002D1030" w:rsidRDefault="006144FA">
      <w:pPr>
        <w:spacing w:line="360" w:lineRule="auto"/>
        <w:rPr>
          <w:sz w:val="24"/>
          <w:szCs w:val="24"/>
        </w:rPr>
      </w:pPr>
      <w:r>
        <w:rPr>
          <w:sz w:val="24"/>
          <w:szCs w:val="24"/>
        </w:rPr>
        <w:t xml:space="preserve">4. </w:t>
      </w:r>
      <w:r w:rsidR="002D1030" w:rsidRPr="002D1030">
        <w:rPr>
          <w:sz w:val="24"/>
          <w:szCs w:val="24"/>
        </w:rPr>
        <w:t xml:space="preserve">The plan to turn around Tesco.com is still in its early stages, but it has already led to </w:t>
      </w:r>
      <w:proofErr w:type="gramStart"/>
      <w:r w:rsidR="002D1030" w:rsidRPr="002D1030">
        <w:rPr>
          <w:sz w:val="24"/>
          <w:szCs w:val="24"/>
        </w:rPr>
        <w:t>a number of</w:t>
      </w:r>
      <w:proofErr w:type="gramEnd"/>
      <w:r w:rsidR="002D1030" w:rsidRPr="002D1030">
        <w:rPr>
          <w:sz w:val="24"/>
          <w:szCs w:val="24"/>
        </w:rPr>
        <w:t xml:space="preserve"> positive results. Customers are much happier with online shopping, and sales have been going up gradually over the past few years (Enright, 2022). Tesco is very sure that the strategy will work and that it is going to assist the company accomplish its ambitious targets by making it the best online grocery store in the UK.</w:t>
      </w:r>
    </w:p>
    <w:p w14:paraId="0000002C" w14:textId="7B61CB32" w:rsidR="00516C37" w:rsidRDefault="006144FA">
      <w:pPr>
        <w:spacing w:line="360" w:lineRule="auto"/>
        <w:rPr>
          <w:sz w:val="24"/>
          <w:szCs w:val="24"/>
        </w:rPr>
      </w:pPr>
      <w:r>
        <w:rPr>
          <w:sz w:val="24"/>
          <w:szCs w:val="24"/>
        </w:rPr>
        <w:t>In addition to the Tesco.com turnaround strategy, Tesco is also executing many additional reform projects. One of the primary areas of emphasis is sustainability. Tesco has a strong dedication towards mitigating its environmental impact and has established a series of ambitious sustainability objectives, including the aspiration to achieve carbon neutrality by the year 2030.</w:t>
      </w:r>
    </w:p>
    <w:p w14:paraId="0000002D" w14:textId="77777777" w:rsidR="00516C37" w:rsidRDefault="006144FA">
      <w:pPr>
        <w:spacing w:line="360" w:lineRule="auto"/>
        <w:rPr>
          <w:sz w:val="24"/>
          <w:szCs w:val="24"/>
        </w:rPr>
      </w:pPr>
      <w:r>
        <w:rPr>
          <w:sz w:val="24"/>
          <w:szCs w:val="24"/>
        </w:rPr>
        <w:t>One area of emphasis is the cultivation of employee engagement. Tesco has a steadfast dedication to fostering a working environment that is characterised by inclusivity and support for its workers. The organisation has implemented many strategies aimed at enhancing employee engagement, including the implementation of flexible work arrangements and the provision of training and development opportunities (Enright, 2023). The emphasis is placed on fostering creativity. Tesco has a steadfast dedication to foste</w:t>
      </w:r>
      <w:r>
        <w:rPr>
          <w:sz w:val="24"/>
          <w:szCs w:val="24"/>
        </w:rPr>
        <w:t>ring innovation and consistently seeks novel avenues for enhancing its operational endeavours. The organisation has implemented many innovation initiatives, including the establishment of a specialised team focused on fostering innovation and the establishment of a venture capital fund.</w:t>
      </w:r>
    </w:p>
    <w:p w14:paraId="0000002E" w14:textId="77777777" w:rsidR="00516C37" w:rsidRDefault="006144FA">
      <w:pPr>
        <w:spacing w:line="360" w:lineRule="auto"/>
        <w:rPr>
          <w:sz w:val="24"/>
          <w:szCs w:val="24"/>
        </w:rPr>
      </w:pPr>
      <w:r>
        <w:rPr>
          <w:sz w:val="24"/>
          <w:szCs w:val="24"/>
        </w:rPr>
        <w:t xml:space="preserve">Tesco is confronted with several hurdles; </w:t>
      </w:r>
      <w:proofErr w:type="gramStart"/>
      <w:r>
        <w:rPr>
          <w:sz w:val="24"/>
          <w:szCs w:val="24"/>
        </w:rPr>
        <w:t>yet,</w:t>
      </w:r>
      <w:proofErr w:type="gramEnd"/>
      <w:r>
        <w:rPr>
          <w:sz w:val="24"/>
          <w:szCs w:val="24"/>
        </w:rPr>
        <w:t xml:space="preserve"> the corporation exhibits a favourable strategic stance to surmount these obstacles and sustain its prosperity as a retailer in the foreseeable future. The success of Tesco in executing its transformation programmes and attaining its ambitious objectives may be attributed to many factors, including its strong brand, loyal consumer base, and experienced team.</w:t>
      </w:r>
    </w:p>
    <w:p w14:paraId="0000002F" w14:textId="77777777" w:rsidR="00516C37" w:rsidRDefault="00516C37">
      <w:pPr>
        <w:spacing w:line="360" w:lineRule="auto"/>
        <w:rPr>
          <w:sz w:val="24"/>
          <w:szCs w:val="24"/>
        </w:rPr>
      </w:pPr>
    </w:p>
    <w:p w14:paraId="00000030" w14:textId="77777777" w:rsidR="00516C37" w:rsidRDefault="006144FA">
      <w:pPr>
        <w:pStyle w:val="Titlu1"/>
        <w:spacing w:line="360" w:lineRule="auto"/>
        <w:rPr>
          <w:sz w:val="30"/>
          <w:szCs w:val="30"/>
        </w:rPr>
      </w:pPr>
      <w:bookmarkStart w:id="14" w:name="_wbbhlylrhnwv" w:colFirst="0" w:colLast="0"/>
      <w:bookmarkEnd w:id="14"/>
      <w:r>
        <w:br w:type="page"/>
      </w:r>
    </w:p>
    <w:p w14:paraId="00000031" w14:textId="77777777" w:rsidR="00516C37" w:rsidRDefault="006144FA">
      <w:pPr>
        <w:pStyle w:val="Titlu1"/>
        <w:spacing w:line="360" w:lineRule="auto"/>
        <w:rPr>
          <w:sz w:val="30"/>
          <w:szCs w:val="30"/>
        </w:rPr>
      </w:pPr>
      <w:bookmarkStart w:id="15" w:name="_t4vww1eutw33" w:colFirst="0" w:colLast="0"/>
      <w:bookmarkEnd w:id="15"/>
      <w:r>
        <w:rPr>
          <w:sz w:val="30"/>
          <w:szCs w:val="30"/>
        </w:rPr>
        <w:t>5. Analysis of the Recent History of the Organisation and its Impact</w:t>
      </w:r>
    </w:p>
    <w:p w14:paraId="00000032" w14:textId="77777777" w:rsidR="00516C37" w:rsidRDefault="006144FA">
      <w:pPr>
        <w:pStyle w:val="Titlu2"/>
        <w:spacing w:line="360" w:lineRule="auto"/>
        <w:rPr>
          <w:sz w:val="30"/>
          <w:szCs w:val="30"/>
        </w:rPr>
      </w:pPr>
      <w:bookmarkStart w:id="16" w:name="_44uhwqqwvtfw" w:colFirst="0" w:colLast="0"/>
      <w:bookmarkEnd w:id="16"/>
      <w:r>
        <w:rPr>
          <w:sz w:val="30"/>
          <w:szCs w:val="30"/>
        </w:rPr>
        <w:t>5.1 The Influence of the COVID-19 Pandemic</w:t>
      </w:r>
    </w:p>
    <w:p w14:paraId="00000033" w14:textId="77777777" w:rsidR="00516C37" w:rsidRDefault="006144FA">
      <w:pPr>
        <w:spacing w:line="360" w:lineRule="auto"/>
        <w:rPr>
          <w:sz w:val="24"/>
          <w:szCs w:val="24"/>
        </w:rPr>
      </w:pPr>
      <w:r>
        <w:rPr>
          <w:sz w:val="24"/>
          <w:szCs w:val="24"/>
        </w:rPr>
        <w:t>The Tesco corporation, like other shops, has seen a substantial influence from the COVID-19 epidemic. The onset of the global pandemic necessitated the temporary closure of the company's retail establishments for an extended duration in the year 2020, resulting in a substantial reduction in sales figures. Tesco had to modify its operational practices to adhere to newly implemented standards on social distancing and cleanliness.</w:t>
      </w:r>
    </w:p>
    <w:p w14:paraId="00000034" w14:textId="77777777" w:rsidR="00516C37" w:rsidRDefault="006144FA">
      <w:pPr>
        <w:spacing w:line="360" w:lineRule="auto"/>
        <w:rPr>
          <w:sz w:val="24"/>
          <w:szCs w:val="24"/>
        </w:rPr>
      </w:pPr>
      <w:r>
        <w:rPr>
          <w:sz w:val="24"/>
          <w:szCs w:val="24"/>
        </w:rPr>
        <w:t xml:space="preserve">Notwithstanding these hurdles, Tesco successfully demonstrated adaptability and responsiveness in mitigating the impact of the epidemic, safeguarding the well-being of its staff and customers, and simultaneously ensuring the continuity of its </w:t>
      </w:r>
      <w:r>
        <w:rPr>
          <w:sz w:val="24"/>
          <w:szCs w:val="24"/>
        </w:rPr>
        <w:t>commercial operations (Hinds, 2023). The organisation expeditiously enacted many initiatives, including implementing novel safety standards inside its physical retail establishments, the expansion of its digital commerce platform, and the provision of home delivery services. Tesco effectively maintained the operational efficiency of its supply networks, guaranteeing uninterrupted availability of critical foodstuffs to its consumers.</w:t>
      </w:r>
    </w:p>
    <w:p w14:paraId="00000035" w14:textId="77777777" w:rsidR="00516C37" w:rsidRDefault="006144FA">
      <w:pPr>
        <w:spacing w:line="360" w:lineRule="auto"/>
        <w:rPr>
          <w:sz w:val="24"/>
          <w:szCs w:val="24"/>
        </w:rPr>
      </w:pPr>
      <w:r>
        <w:rPr>
          <w:sz w:val="24"/>
          <w:szCs w:val="24"/>
        </w:rPr>
        <w:t xml:space="preserve">The ongoing global pandemic has had a significant and enduring effect on the operations and performance of Tesco, a prominent multinational retail corporation. The organisation has seen a lasting alteration in customer behaviour, characterised by an increased prevalence of online shopping and the use of smartphones for making purchases (White et al., 2023). In response to the demands of its online business, Tesco has made necessary investments in new technology and infrastructure. The COVID-19 epidemic has </w:t>
      </w:r>
      <w:r>
        <w:rPr>
          <w:sz w:val="24"/>
          <w:szCs w:val="24"/>
        </w:rPr>
        <w:t>presented significant challenges for Tesco, although the corporation has shown remarkable endurance and agility in navigating these difficult circumstances. Tesco has an advantageous positioning to sustain prosperity after the pandemic due to its robust brand, devoted consumer base, and commendable history of pioneering endeavours.</w:t>
      </w:r>
    </w:p>
    <w:p w14:paraId="00000036" w14:textId="77777777" w:rsidR="00516C37" w:rsidRDefault="006144FA">
      <w:pPr>
        <w:pStyle w:val="Titlu2"/>
        <w:spacing w:line="360" w:lineRule="auto"/>
        <w:rPr>
          <w:sz w:val="30"/>
          <w:szCs w:val="30"/>
        </w:rPr>
      </w:pPr>
      <w:bookmarkStart w:id="17" w:name="_uiz5ytl1i2f5" w:colFirst="0" w:colLast="0"/>
      <w:bookmarkEnd w:id="17"/>
      <w:r>
        <w:rPr>
          <w:sz w:val="30"/>
          <w:szCs w:val="30"/>
        </w:rPr>
        <w:t>5.2 The Influence of Digital Disruption</w:t>
      </w:r>
    </w:p>
    <w:p w14:paraId="00000037" w14:textId="77777777" w:rsidR="00516C37" w:rsidRDefault="006144FA">
      <w:pPr>
        <w:spacing w:line="360" w:lineRule="auto"/>
        <w:rPr>
          <w:sz w:val="24"/>
          <w:szCs w:val="24"/>
        </w:rPr>
      </w:pPr>
      <w:r>
        <w:rPr>
          <w:sz w:val="24"/>
          <w:szCs w:val="24"/>
        </w:rPr>
        <w:t>The retail business has had a significant impact from digital innovation over an extended period, and Tesco has yet to be immune to this phenomenon. The firm has seen increasing competition from e-commerce platforms like Amazon and Ocado, which have provided clients with a broader range of items, competitive pricing, and easy shopping options.</w:t>
      </w:r>
    </w:p>
    <w:p w14:paraId="00000038" w14:textId="77777777" w:rsidR="00516C37" w:rsidRDefault="006144FA">
      <w:pPr>
        <w:spacing w:line="360" w:lineRule="auto"/>
        <w:rPr>
          <w:sz w:val="24"/>
          <w:szCs w:val="24"/>
        </w:rPr>
      </w:pPr>
      <w:r>
        <w:rPr>
          <w:sz w:val="24"/>
          <w:szCs w:val="24"/>
        </w:rPr>
        <w:t>Tesco has effectively addressed the issue of digital disruption with substantial investments in its exclusive web business. The organisation has successfully created a novel e-commerce platform, extended its click-and-collect facility, and used innovative technologies such as voice-activated purchasing (Clayton, 2021). Tesco has undertaken efforts to enhance its in-store experience, prioritising the augmentation of modernity, convenience, and customer-centricity.</w:t>
      </w:r>
    </w:p>
    <w:p w14:paraId="00000039" w14:textId="77777777" w:rsidR="00516C37" w:rsidRDefault="006144FA">
      <w:pPr>
        <w:spacing w:line="360" w:lineRule="auto"/>
        <w:rPr>
          <w:sz w:val="24"/>
          <w:szCs w:val="24"/>
        </w:rPr>
      </w:pPr>
      <w:r>
        <w:rPr>
          <w:sz w:val="24"/>
          <w:szCs w:val="24"/>
        </w:rPr>
        <w:t>The effects of digital disruption on Tesco have had varying outcomes. On one side, the organisation has successfully augmented its web sales and expanded its market presence. Conversely, the organisation has been confronted with heightened competition and diminished profit margins (Rowland et al., 2023). In general, Tesco is strategically positioned to compete effectively in the era of digitalisation. The organisation has a robust internet presence, a devoted clientele, and a commendable history of pioneeri</w:t>
      </w:r>
      <w:r>
        <w:rPr>
          <w:sz w:val="24"/>
          <w:szCs w:val="24"/>
        </w:rPr>
        <w:t>ng endeavours. Tesco is steadfastly dedicated to modifying and progressing its business operations to cater to the dynamic demands of its consumer base effectively.</w:t>
      </w:r>
    </w:p>
    <w:p w14:paraId="0000003A" w14:textId="77777777" w:rsidR="00516C37" w:rsidRDefault="006144FA">
      <w:pPr>
        <w:pStyle w:val="Titlu2"/>
        <w:spacing w:line="360" w:lineRule="auto"/>
        <w:rPr>
          <w:sz w:val="30"/>
          <w:szCs w:val="30"/>
        </w:rPr>
      </w:pPr>
      <w:bookmarkStart w:id="18" w:name="_teykt4u0stfa" w:colFirst="0" w:colLast="0"/>
      <w:bookmarkEnd w:id="18"/>
      <w:r>
        <w:rPr>
          <w:sz w:val="30"/>
          <w:szCs w:val="30"/>
        </w:rPr>
        <w:t>5.3 The Influence of Persistent Economic Uncertainty</w:t>
      </w:r>
    </w:p>
    <w:p w14:paraId="0000003B" w14:textId="77777777" w:rsidR="00516C37" w:rsidRDefault="006144FA">
      <w:pPr>
        <w:spacing w:line="360" w:lineRule="auto"/>
        <w:rPr>
          <w:sz w:val="24"/>
          <w:szCs w:val="24"/>
        </w:rPr>
      </w:pPr>
      <w:r>
        <w:rPr>
          <w:sz w:val="24"/>
          <w:szCs w:val="24"/>
        </w:rPr>
        <w:t xml:space="preserve">Many uncertainties, including factors such as escalating inflation rates and interruptions in supply chains, characterise the current state of the global economy. These uncertainties pose challenges for firms in their efforts to </w:t>
      </w:r>
      <w:proofErr w:type="spellStart"/>
      <w:r>
        <w:rPr>
          <w:sz w:val="24"/>
          <w:szCs w:val="24"/>
        </w:rPr>
        <w:t>strategise</w:t>
      </w:r>
      <w:proofErr w:type="spellEnd"/>
      <w:r>
        <w:rPr>
          <w:sz w:val="24"/>
          <w:szCs w:val="24"/>
        </w:rPr>
        <w:t xml:space="preserve"> and allocate resources for future planning and investment (Morain and </w:t>
      </w:r>
      <w:proofErr w:type="spellStart"/>
      <w:r>
        <w:rPr>
          <w:sz w:val="24"/>
          <w:szCs w:val="24"/>
        </w:rPr>
        <w:t>Aykens</w:t>
      </w:r>
      <w:proofErr w:type="spellEnd"/>
      <w:r>
        <w:rPr>
          <w:sz w:val="24"/>
          <w:szCs w:val="24"/>
        </w:rPr>
        <w:t>, 2023). Tesco is susceptible to the difficulties posed by the prevailing economic conditions. The organisation has seen escalating expenditures in domains such as workforce and logistics. Tesco has seen supply chain interruptions that have posed challenges in procuring some items.</w:t>
      </w:r>
    </w:p>
    <w:p w14:paraId="0000003C" w14:textId="77777777" w:rsidR="00516C37" w:rsidRDefault="006144FA">
      <w:pPr>
        <w:spacing w:line="360" w:lineRule="auto"/>
        <w:rPr>
          <w:sz w:val="24"/>
          <w:szCs w:val="24"/>
        </w:rPr>
      </w:pPr>
      <w:r>
        <w:rPr>
          <w:sz w:val="24"/>
          <w:szCs w:val="24"/>
        </w:rPr>
        <w:t>Notwithstanding these obstacles, Tesco continues to exhibit robustness and resilience as an organisation. The organisation has a robust brand, a devoted clientele, and a substantial and proficient labour force. Tesco has shown a penchant for adapting and modifying its business strategy to sustain competitiveness (Rinne, 2023). In general, Tesco is well-positioned to withstand the prevailing economic challenges. The corporation has a robust financial statement, a varied operational structure, and a history o</w:t>
      </w:r>
      <w:r>
        <w:rPr>
          <w:sz w:val="24"/>
          <w:szCs w:val="24"/>
        </w:rPr>
        <w:t>f achieving positive financial results. Tesco has a steadfast dedication to innovation and actively seeks novel approaches to enhance its active endeavours.</w:t>
      </w:r>
    </w:p>
    <w:p w14:paraId="0000003D" w14:textId="77777777" w:rsidR="00516C37" w:rsidRDefault="006144FA">
      <w:pPr>
        <w:pStyle w:val="Titlu1"/>
        <w:spacing w:line="360" w:lineRule="auto"/>
        <w:rPr>
          <w:sz w:val="30"/>
          <w:szCs w:val="30"/>
        </w:rPr>
      </w:pPr>
      <w:bookmarkStart w:id="19" w:name="_m3cg5xev77nh" w:colFirst="0" w:colLast="0"/>
      <w:bookmarkEnd w:id="19"/>
      <w:r>
        <w:br w:type="page"/>
      </w:r>
    </w:p>
    <w:p w14:paraId="0000003E" w14:textId="77777777" w:rsidR="00516C37" w:rsidRDefault="006144FA">
      <w:pPr>
        <w:pStyle w:val="Titlu1"/>
        <w:spacing w:line="360" w:lineRule="auto"/>
        <w:rPr>
          <w:sz w:val="30"/>
          <w:szCs w:val="30"/>
        </w:rPr>
      </w:pPr>
      <w:bookmarkStart w:id="20" w:name="_n6hlrgriobid" w:colFirst="0" w:colLast="0"/>
      <w:bookmarkEnd w:id="20"/>
      <w:r>
        <w:rPr>
          <w:sz w:val="30"/>
          <w:szCs w:val="30"/>
        </w:rPr>
        <w:t>6. Evaluation of Change Management Models and Leadership Style</w:t>
      </w:r>
    </w:p>
    <w:p w14:paraId="0000003F" w14:textId="77777777" w:rsidR="00516C37" w:rsidRDefault="006144FA">
      <w:pPr>
        <w:pStyle w:val="Titlu2"/>
        <w:spacing w:line="360" w:lineRule="auto"/>
        <w:rPr>
          <w:sz w:val="30"/>
          <w:szCs w:val="30"/>
        </w:rPr>
      </w:pPr>
      <w:bookmarkStart w:id="21" w:name="_4i83n4wloe6u" w:colFirst="0" w:colLast="0"/>
      <w:bookmarkEnd w:id="21"/>
      <w:r>
        <w:rPr>
          <w:sz w:val="30"/>
          <w:szCs w:val="30"/>
        </w:rPr>
        <w:t>6.1 An Analytical Assessment of Change Management Models</w:t>
      </w:r>
    </w:p>
    <w:p w14:paraId="00000040" w14:textId="77777777" w:rsidR="00516C37" w:rsidRDefault="006144FA">
      <w:pPr>
        <w:spacing w:line="360" w:lineRule="auto"/>
        <w:rPr>
          <w:sz w:val="24"/>
          <w:szCs w:val="24"/>
        </w:rPr>
      </w:pPr>
      <w:r>
        <w:rPr>
          <w:sz w:val="24"/>
          <w:szCs w:val="24"/>
        </w:rPr>
        <w:t xml:space="preserve">There exists a variety of change management models that can guide the execution of </w:t>
      </w:r>
      <w:r>
        <w:rPr>
          <w:sz w:val="24"/>
          <w:szCs w:val="24"/>
        </w:rPr>
        <w:t>organisational transformation. Several of the more well-recognised models include:</w:t>
      </w:r>
    </w:p>
    <w:p w14:paraId="00000041" w14:textId="77777777" w:rsidR="00516C37" w:rsidRDefault="006144FA">
      <w:pPr>
        <w:spacing w:line="360" w:lineRule="auto"/>
        <w:rPr>
          <w:sz w:val="24"/>
          <w:szCs w:val="24"/>
        </w:rPr>
      </w:pPr>
      <w:r>
        <w:rPr>
          <w:b/>
          <w:sz w:val="24"/>
          <w:szCs w:val="24"/>
        </w:rPr>
        <w:t>Lewin's change management model</w:t>
      </w:r>
      <w:r>
        <w:rPr>
          <w:sz w:val="24"/>
          <w:szCs w:val="24"/>
        </w:rPr>
        <w:t xml:space="preserve"> is a well-recognised framework for understanding and implementing organisational change. The proposed model is a three-stage framework including unfreezing, altering, and refreezing (Miller, 2020). The first phase of the change process, known as the unfreezing stage, encompasses establishing a compelling need for change and the necessary preparations inside the organisation to facilitate the forthcoming change. The implementation phase includes the execution of the modification. The refreezing stage encomp</w:t>
      </w:r>
      <w:r>
        <w:rPr>
          <w:sz w:val="24"/>
          <w:szCs w:val="24"/>
        </w:rPr>
        <w:t>asses consolidating the change and establishing mechanisms to prevent the organisation from regressing to its previous state.</w:t>
      </w:r>
    </w:p>
    <w:p w14:paraId="00000042" w14:textId="77777777" w:rsidR="00516C37" w:rsidRDefault="006144FA">
      <w:pPr>
        <w:spacing w:line="360" w:lineRule="auto"/>
        <w:rPr>
          <w:sz w:val="24"/>
          <w:szCs w:val="24"/>
        </w:rPr>
      </w:pPr>
      <w:r>
        <w:rPr>
          <w:b/>
          <w:sz w:val="24"/>
          <w:szCs w:val="24"/>
        </w:rPr>
        <w:t xml:space="preserve">Kotter's change management model </w:t>
      </w:r>
      <w:r>
        <w:rPr>
          <w:sz w:val="24"/>
          <w:szCs w:val="24"/>
        </w:rPr>
        <w:t xml:space="preserve">is a well-known framework that outlines the steps and strategies for effectively managing organisational change. The model, as mentioned earlier, is an eight-stage framework encompassing various stages, namely establishing a sense of urgency, assembling a potent guiding coalition, formulating a change-oriented vision, effectively communicating said vision, empowering employees to </w:t>
      </w:r>
      <w:proofErr w:type="gramStart"/>
      <w:r>
        <w:rPr>
          <w:sz w:val="24"/>
          <w:szCs w:val="24"/>
        </w:rPr>
        <w:t>take action</w:t>
      </w:r>
      <w:proofErr w:type="gramEnd"/>
      <w:r>
        <w:rPr>
          <w:sz w:val="24"/>
          <w:szCs w:val="24"/>
        </w:rPr>
        <w:t xml:space="preserve">, achieving early successes, </w:t>
      </w:r>
      <w:proofErr w:type="spellStart"/>
      <w:r>
        <w:rPr>
          <w:sz w:val="24"/>
          <w:szCs w:val="24"/>
        </w:rPr>
        <w:t>strategising</w:t>
      </w:r>
      <w:proofErr w:type="spellEnd"/>
      <w:r>
        <w:rPr>
          <w:sz w:val="24"/>
          <w:szCs w:val="24"/>
        </w:rPr>
        <w:t xml:space="preserve"> and implementing change, and solidifying the changes within the corporate cu</w:t>
      </w:r>
      <w:r>
        <w:rPr>
          <w:sz w:val="24"/>
          <w:szCs w:val="24"/>
        </w:rPr>
        <w:t>lture.</w:t>
      </w:r>
    </w:p>
    <w:p w14:paraId="00000043" w14:textId="77777777" w:rsidR="00516C37" w:rsidRDefault="006144FA">
      <w:pPr>
        <w:spacing w:line="360" w:lineRule="auto"/>
        <w:rPr>
          <w:sz w:val="24"/>
          <w:szCs w:val="24"/>
        </w:rPr>
      </w:pPr>
      <w:r>
        <w:rPr>
          <w:b/>
          <w:sz w:val="24"/>
          <w:szCs w:val="24"/>
        </w:rPr>
        <w:t xml:space="preserve">The ADKAR change management model </w:t>
      </w:r>
      <w:r>
        <w:rPr>
          <w:sz w:val="24"/>
          <w:szCs w:val="24"/>
        </w:rPr>
        <w:t xml:space="preserve">is a framework widely used in organisational settings to guide and manage the change process (Miranda and Bottorff, 2022). This </w:t>
      </w:r>
      <w:proofErr w:type="gramStart"/>
      <w:r>
        <w:rPr>
          <w:sz w:val="24"/>
          <w:szCs w:val="24"/>
        </w:rPr>
        <w:t>particular model</w:t>
      </w:r>
      <w:proofErr w:type="gramEnd"/>
      <w:r>
        <w:rPr>
          <w:sz w:val="24"/>
          <w:szCs w:val="24"/>
        </w:rPr>
        <w:t xml:space="preserve"> emphasises the individual and identifies five essential components that are crucial for achieving successful change: recognition of the necessity for change, willingness to engage in and endorse the change, understanding of the process of change, capability to execute the necessary skills and behaviours, and provision of reinforcement to maintain the change.</w:t>
      </w:r>
    </w:p>
    <w:p w14:paraId="00000044" w14:textId="77777777" w:rsidR="00516C37" w:rsidRDefault="006144FA">
      <w:pPr>
        <w:pStyle w:val="Titlu2"/>
        <w:spacing w:line="360" w:lineRule="auto"/>
        <w:rPr>
          <w:sz w:val="30"/>
          <w:szCs w:val="30"/>
        </w:rPr>
      </w:pPr>
      <w:bookmarkStart w:id="22" w:name="_1up751y06rhl" w:colFirst="0" w:colLast="0"/>
      <w:bookmarkEnd w:id="22"/>
      <w:r>
        <w:rPr>
          <w:sz w:val="30"/>
          <w:szCs w:val="30"/>
        </w:rPr>
        <w:t xml:space="preserve">6.2 Identification of Issues </w:t>
      </w:r>
      <w:proofErr w:type="gramStart"/>
      <w:r>
        <w:rPr>
          <w:sz w:val="30"/>
          <w:szCs w:val="30"/>
        </w:rPr>
        <w:t>Of</w:t>
      </w:r>
      <w:proofErr w:type="gramEnd"/>
      <w:r>
        <w:rPr>
          <w:sz w:val="30"/>
          <w:szCs w:val="30"/>
        </w:rPr>
        <w:t xml:space="preserve"> Strategic Change</w:t>
      </w:r>
    </w:p>
    <w:p w14:paraId="00000045" w14:textId="77777777" w:rsidR="00516C37" w:rsidRDefault="006144FA">
      <w:pPr>
        <w:spacing w:line="360" w:lineRule="auto"/>
        <w:rPr>
          <w:sz w:val="24"/>
          <w:szCs w:val="24"/>
        </w:rPr>
      </w:pPr>
      <w:r>
        <w:rPr>
          <w:sz w:val="24"/>
          <w:szCs w:val="24"/>
        </w:rPr>
        <w:t>Several significant challenges may develop during the implementation of strategic change inside an organisation. These challenges may substantially impact the success and effectiveness of the change process.</w:t>
      </w:r>
    </w:p>
    <w:p w14:paraId="00000046" w14:textId="77777777" w:rsidR="00516C37" w:rsidRDefault="006144FA">
      <w:pPr>
        <w:spacing w:line="360" w:lineRule="auto"/>
        <w:rPr>
          <w:sz w:val="24"/>
          <w:szCs w:val="24"/>
        </w:rPr>
      </w:pPr>
      <w:r>
        <w:rPr>
          <w:sz w:val="24"/>
          <w:szCs w:val="24"/>
        </w:rPr>
        <w:t>Resistance to change is when individuals or groups resist adopting or embracing new ideas, practises, or initiatives. Individuals are inclined to resist change, which may significantly impede the effective execution of change initiatives (White et al., 2023). One of the primary issues identified in this study is the need for more communication. The establishment of effective communication is necessary to achieve successful change management. When workers lack comprehension of the need for change or its pote</w:t>
      </w:r>
      <w:r>
        <w:rPr>
          <w:sz w:val="24"/>
          <w:szCs w:val="24"/>
        </w:rPr>
        <w:t>ntial implications on their work, they are prone to exhibiting resistance.</w:t>
      </w:r>
    </w:p>
    <w:p w14:paraId="00000047" w14:textId="77777777" w:rsidR="00516C37" w:rsidRDefault="006144FA">
      <w:pPr>
        <w:spacing w:line="360" w:lineRule="auto"/>
        <w:rPr>
          <w:sz w:val="24"/>
          <w:szCs w:val="24"/>
        </w:rPr>
      </w:pPr>
      <w:r>
        <w:rPr>
          <w:sz w:val="24"/>
          <w:szCs w:val="24"/>
        </w:rPr>
        <w:t>The absence of effective leadership is a significant factor hindering the implementation of change. Change projects are prone to failure in the absence of effective leadership (Butler, 2023). One of the primary issues identified in this study is the need for adequate planning. The process of change management is a multifaceted undertaking that needs meticulous preparation. Change projects are prone to chaos and failure without a well-defined strategy.</w:t>
      </w:r>
    </w:p>
    <w:p w14:paraId="00000048" w14:textId="77777777" w:rsidR="00516C37" w:rsidRDefault="006144FA">
      <w:pPr>
        <w:spacing w:line="360" w:lineRule="auto"/>
        <w:rPr>
          <w:sz w:val="24"/>
          <w:szCs w:val="24"/>
        </w:rPr>
      </w:pPr>
      <w:r>
        <w:rPr>
          <w:sz w:val="24"/>
          <w:szCs w:val="24"/>
        </w:rPr>
        <w:t>One issue is the need for a standardised method for quantifying or assessing a particular phenomenon. Measuring the success of change efforts and identifying areas requiring modifications are crucial aspects to consider. The absence of measurement is a challenge in determining the success or failure of change projects.</w:t>
      </w:r>
    </w:p>
    <w:p w14:paraId="00000049" w14:textId="77777777" w:rsidR="00516C37" w:rsidRDefault="006144FA">
      <w:pPr>
        <w:pStyle w:val="Titlu2"/>
        <w:spacing w:line="360" w:lineRule="auto"/>
        <w:rPr>
          <w:sz w:val="30"/>
          <w:szCs w:val="30"/>
        </w:rPr>
      </w:pPr>
      <w:bookmarkStart w:id="23" w:name="_6gtq927jsch8" w:colFirst="0" w:colLast="0"/>
      <w:bookmarkEnd w:id="23"/>
      <w:r>
        <w:rPr>
          <w:sz w:val="30"/>
          <w:szCs w:val="30"/>
        </w:rPr>
        <w:t>6.3 Examination of Change Management Approach</w:t>
      </w:r>
    </w:p>
    <w:p w14:paraId="0000004A" w14:textId="77777777" w:rsidR="00516C37" w:rsidRDefault="006144FA">
      <w:pPr>
        <w:spacing w:line="360" w:lineRule="auto"/>
        <w:rPr>
          <w:sz w:val="24"/>
          <w:szCs w:val="24"/>
        </w:rPr>
      </w:pPr>
      <w:r>
        <w:rPr>
          <w:sz w:val="24"/>
          <w:szCs w:val="24"/>
        </w:rPr>
        <w:t>In recent years, Tesco has used many change management methods and methodologies. As an example, the organisation has used Lewin's change management model as a framework to execute its Tesco.com turnaround strategy (Ross, 2023). The organisation has furthermore used Kotter's change management framework to manage its change endeavours about digital disruption and economic instability. In general, Tesco has adopted a comprehensive strategy in change management. The organisation has used a diverse range of con</w:t>
      </w:r>
      <w:r>
        <w:rPr>
          <w:sz w:val="24"/>
          <w:szCs w:val="24"/>
        </w:rPr>
        <w:t>cepts and methodologies while allocating resources towards enhancing the skills and knowledge of its workforce. Consequently, Tesco has effectively executed many transformation efforts in recent years.</w:t>
      </w:r>
    </w:p>
    <w:p w14:paraId="0000004B" w14:textId="77777777" w:rsidR="00516C37" w:rsidRDefault="006144FA">
      <w:pPr>
        <w:pStyle w:val="Titlu2"/>
        <w:spacing w:line="360" w:lineRule="auto"/>
        <w:rPr>
          <w:sz w:val="30"/>
          <w:szCs w:val="30"/>
        </w:rPr>
      </w:pPr>
      <w:bookmarkStart w:id="24" w:name="_qdmkcyato574" w:colFirst="0" w:colLast="0"/>
      <w:bookmarkEnd w:id="24"/>
      <w:r>
        <w:rPr>
          <w:sz w:val="30"/>
          <w:szCs w:val="30"/>
        </w:rPr>
        <w:t>6.4 The Utilisation of Leadership Style in the Change Initiative</w:t>
      </w:r>
    </w:p>
    <w:p w14:paraId="0000004C" w14:textId="77777777" w:rsidR="00516C37" w:rsidRDefault="006144FA">
      <w:pPr>
        <w:spacing w:line="360" w:lineRule="auto"/>
        <w:rPr>
          <w:sz w:val="24"/>
          <w:szCs w:val="24"/>
        </w:rPr>
      </w:pPr>
      <w:r>
        <w:rPr>
          <w:sz w:val="24"/>
          <w:szCs w:val="24"/>
        </w:rPr>
        <w:t xml:space="preserve">Tesco has used diverse leadership styles to execute its transformation projects effectively. The corporation has used a transformational leadership approach to perform its Tesco.com recovery strategy. This </w:t>
      </w:r>
      <w:proofErr w:type="gramStart"/>
      <w:r>
        <w:rPr>
          <w:sz w:val="24"/>
          <w:szCs w:val="24"/>
        </w:rPr>
        <w:t>particular leadership</w:t>
      </w:r>
      <w:proofErr w:type="gramEnd"/>
      <w:r>
        <w:rPr>
          <w:sz w:val="24"/>
          <w:szCs w:val="24"/>
        </w:rPr>
        <w:t xml:space="preserve"> style entails inspiring and motivating personnel to attain ambitious objectives (Rowland et al., 2023). Tesco has used a transactional leadership approach to effectively execute its transformation efforts on digital disruption and economic instability. This leadership approach entails incentives for staff who successfully achieve predetermined performance objectives.</w:t>
      </w:r>
    </w:p>
    <w:p w14:paraId="0000004D" w14:textId="77777777" w:rsidR="00516C37" w:rsidRDefault="006144FA">
      <w:pPr>
        <w:spacing w:line="360" w:lineRule="auto"/>
        <w:rPr>
          <w:sz w:val="24"/>
          <w:szCs w:val="24"/>
        </w:rPr>
      </w:pPr>
      <w:r>
        <w:rPr>
          <w:sz w:val="24"/>
          <w:szCs w:val="24"/>
        </w:rPr>
        <w:t>In implementing its transformation efforts, Tesco has used diverse leadership styles. The organisation has used a transformational leadership approach to inspire and motivate its staff while simultaneously using a transactional leadership approach to provide incentives and acknowledgement. The amalgamation of several approaches has shown to be efficacious in facilitating the successful execution of many transformation efforts by Tesco in recent times.</w:t>
      </w:r>
    </w:p>
    <w:p w14:paraId="0000004E" w14:textId="77777777" w:rsidR="00516C37" w:rsidRDefault="006144FA">
      <w:pPr>
        <w:pStyle w:val="Titlu1"/>
        <w:spacing w:line="360" w:lineRule="auto"/>
        <w:rPr>
          <w:sz w:val="30"/>
          <w:szCs w:val="30"/>
        </w:rPr>
      </w:pPr>
      <w:bookmarkStart w:id="25" w:name="_uhrw18kmfb1b" w:colFirst="0" w:colLast="0"/>
      <w:bookmarkEnd w:id="25"/>
      <w:r>
        <w:br w:type="page"/>
      </w:r>
    </w:p>
    <w:p w14:paraId="0000004F" w14:textId="77777777" w:rsidR="00516C37" w:rsidRDefault="006144FA">
      <w:pPr>
        <w:pStyle w:val="Titlu1"/>
        <w:spacing w:line="360" w:lineRule="auto"/>
        <w:rPr>
          <w:sz w:val="30"/>
          <w:szCs w:val="30"/>
        </w:rPr>
      </w:pPr>
      <w:bookmarkStart w:id="26" w:name="_beecs8aqmzsa" w:colFirst="0" w:colLast="0"/>
      <w:bookmarkEnd w:id="26"/>
      <w:r>
        <w:rPr>
          <w:sz w:val="30"/>
          <w:szCs w:val="30"/>
        </w:rPr>
        <w:t>7. Impact of Organisational Culture on the Change Management Programme</w:t>
      </w:r>
    </w:p>
    <w:p w14:paraId="00000050" w14:textId="77777777" w:rsidR="00516C37" w:rsidRDefault="006144FA">
      <w:pPr>
        <w:pStyle w:val="Titlu2"/>
        <w:spacing w:line="360" w:lineRule="auto"/>
        <w:rPr>
          <w:sz w:val="30"/>
          <w:szCs w:val="30"/>
        </w:rPr>
      </w:pPr>
      <w:bookmarkStart w:id="27" w:name="_hw7cjn19wdxc" w:colFirst="0" w:colLast="0"/>
      <w:bookmarkEnd w:id="27"/>
      <w:r>
        <w:rPr>
          <w:sz w:val="30"/>
          <w:szCs w:val="30"/>
        </w:rPr>
        <w:t>7.1 The Conceptualization of Organisational Culture</w:t>
      </w:r>
    </w:p>
    <w:p w14:paraId="00000051" w14:textId="77777777" w:rsidR="00516C37" w:rsidRDefault="006144FA">
      <w:pPr>
        <w:spacing w:line="360" w:lineRule="auto"/>
        <w:rPr>
          <w:sz w:val="24"/>
          <w:szCs w:val="24"/>
        </w:rPr>
      </w:pPr>
      <w:r>
        <w:rPr>
          <w:sz w:val="24"/>
          <w:szCs w:val="24"/>
        </w:rPr>
        <w:t xml:space="preserve">The concept of organisational culture refers to the collective set of values, beliefs, and standards that influence the actions and conduct of people inside a </w:t>
      </w:r>
      <w:r>
        <w:rPr>
          <w:sz w:val="24"/>
          <w:szCs w:val="24"/>
        </w:rPr>
        <w:t>given organisation (Samuel, 2022). The cohesive element sustains an organisation's unity and imparts it with a distinct and individual character. The impact of organisational culture on change initiatives may be significant, either facilitating or impeding progress.</w:t>
      </w:r>
    </w:p>
    <w:p w14:paraId="00000052" w14:textId="77777777" w:rsidR="00516C37" w:rsidRDefault="006144FA">
      <w:pPr>
        <w:pStyle w:val="Titlu2"/>
        <w:spacing w:line="360" w:lineRule="auto"/>
        <w:rPr>
          <w:sz w:val="30"/>
          <w:szCs w:val="30"/>
        </w:rPr>
      </w:pPr>
      <w:bookmarkStart w:id="28" w:name="_jej8vx3jwdqw" w:colFirst="0" w:colLast="0"/>
      <w:bookmarkEnd w:id="28"/>
      <w:r>
        <w:rPr>
          <w:sz w:val="30"/>
          <w:szCs w:val="30"/>
        </w:rPr>
        <w:t>7.2 Evaluation of Organisational Culture</w:t>
      </w:r>
    </w:p>
    <w:p w14:paraId="00000053" w14:textId="77777777" w:rsidR="00516C37" w:rsidRDefault="006144FA">
      <w:pPr>
        <w:spacing w:line="360" w:lineRule="auto"/>
        <w:rPr>
          <w:sz w:val="24"/>
          <w:szCs w:val="24"/>
        </w:rPr>
      </w:pPr>
      <w:r>
        <w:rPr>
          <w:sz w:val="24"/>
          <w:szCs w:val="24"/>
        </w:rPr>
        <w:t>There are a variety of methodologies for evaluating organisational culture. One such approach is using a survey instrument like the Organisational Culture Assessment Inventory (OCAI) (Hinds, 2023). An alternative approach involves interviews with workers across various hierarchical levels inside the organisation. Additionally, it is crucial to carefully monitor workers' conduct to get insight into the prevailing culture inside the organisation.</w:t>
      </w:r>
    </w:p>
    <w:p w14:paraId="00000054" w14:textId="77777777" w:rsidR="00516C37" w:rsidRDefault="006144FA">
      <w:pPr>
        <w:pStyle w:val="Titlu2"/>
        <w:spacing w:line="360" w:lineRule="auto"/>
        <w:rPr>
          <w:sz w:val="30"/>
          <w:szCs w:val="30"/>
        </w:rPr>
      </w:pPr>
      <w:bookmarkStart w:id="29" w:name="_5lf7sa3wny5m" w:colFirst="0" w:colLast="0"/>
      <w:bookmarkEnd w:id="29"/>
      <w:r>
        <w:rPr>
          <w:sz w:val="30"/>
          <w:szCs w:val="30"/>
        </w:rPr>
        <w:t>7.3 The Influence of Organisational Culture on Change Management</w:t>
      </w:r>
    </w:p>
    <w:p w14:paraId="00000055" w14:textId="77777777" w:rsidR="00516C37" w:rsidRDefault="006144FA">
      <w:pPr>
        <w:spacing w:line="360" w:lineRule="auto"/>
        <w:rPr>
          <w:sz w:val="24"/>
          <w:szCs w:val="24"/>
        </w:rPr>
      </w:pPr>
      <w:r>
        <w:rPr>
          <w:sz w:val="24"/>
          <w:szCs w:val="24"/>
        </w:rPr>
        <w:t>The influence of organisational culture on the effectiveness of change management endeavours is noteworthy. When a culture has a propensity for embracing change, it possesses the potential to have significant influence in facilitating transformative processes (Rinne, 2023). Nevertheless, if the prevailing culture exhibits a disposition towards resistance to change, it may impede the effective execution of change initiatives.</w:t>
      </w:r>
    </w:p>
    <w:p w14:paraId="00000056" w14:textId="77777777" w:rsidR="00516C37" w:rsidRDefault="006144FA">
      <w:pPr>
        <w:spacing w:line="360" w:lineRule="auto"/>
        <w:rPr>
          <w:sz w:val="24"/>
          <w:szCs w:val="24"/>
        </w:rPr>
      </w:pPr>
      <w:r>
        <w:rPr>
          <w:sz w:val="24"/>
          <w:szCs w:val="24"/>
        </w:rPr>
        <w:t>The influence of organisational culture on change management may manifest in several ways. In instances when the prevailing culture exhibits risk aversion, the endeavour to garner employee support for reform projects that include any degree of risk may be challenging (Enright, 2023). Likewise, in a fragmented organisational culture, coordination and collaboration across several departments may provide challenges in efficiently executing transformative initiatives.</w:t>
      </w:r>
    </w:p>
    <w:p w14:paraId="00000057" w14:textId="77777777" w:rsidR="00516C37" w:rsidRDefault="006144FA">
      <w:pPr>
        <w:spacing w:line="360" w:lineRule="auto"/>
        <w:rPr>
          <w:sz w:val="24"/>
          <w:szCs w:val="24"/>
        </w:rPr>
      </w:pPr>
      <w:r>
        <w:rPr>
          <w:sz w:val="24"/>
          <w:szCs w:val="24"/>
        </w:rPr>
        <w:t>Before executing any change programme, it is crucial to assess the organisational culture. This approach will facilitate the identification of prospective difficulties and the formulation of corresponding measures for their mitigation. Effectively communicating with workers on the change and assisting them during the change process are crucial aspects to consider (</w:t>
      </w:r>
      <w:proofErr w:type="spellStart"/>
      <w:r>
        <w:rPr>
          <w:sz w:val="24"/>
          <w:szCs w:val="24"/>
        </w:rPr>
        <w:t>Lyubovitzky</w:t>
      </w:r>
      <w:proofErr w:type="spellEnd"/>
      <w:r>
        <w:rPr>
          <w:sz w:val="24"/>
          <w:szCs w:val="24"/>
        </w:rPr>
        <w:t>, 2023). In the context of change management, the significance of organisational culture cannot be overstated. Change leaders may enhance the likelihood of success by acquiring a comprehensive awareness of the corporate culture, enabling them to formulate strategies more aligned with the prevailing cultural context.</w:t>
      </w:r>
    </w:p>
    <w:p w14:paraId="00000058" w14:textId="77777777" w:rsidR="00516C37" w:rsidRDefault="006144FA">
      <w:pPr>
        <w:pStyle w:val="Titlu1"/>
        <w:spacing w:line="360" w:lineRule="auto"/>
        <w:rPr>
          <w:sz w:val="30"/>
          <w:szCs w:val="30"/>
        </w:rPr>
      </w:pPr>
      <w:bookmarkStart w:id="30" w:name="_6g1yfgf09xou" w:colFirst="0" w:colLast="0"/>
      <w:bookmarkEnd w:id="30"/>
      <w:r>
        <w:br w:type="page"/>
      </w:r>
    </w:p>
    <w:p w14:paraId="00000059" w14:textId="77777777" w:rsidR="00516C37" w:rsidRDefault="006144FA">
      <w:pPr>
        <w:pStyle w:val="Titlu1"/>
        <w:spacing w:line="360" w:lineRule="auto"/>
        <w:rPr>
          <w:sz w:val="30"/>
          <w:szCs w:val="30"/>
        </w:rPr>
      </w:pPr>
      <w:bookmarkStart w:id="31" w:name="_k7j8n0u4p9dn" w:colFirst="0" w:colLast="0"/>
      <w:bookmarkEnd w:id="31"/>
      <w:r>
        <w:rPr>
          <w:sz w:val="30"/>
          <w:szCs w:val="30"/>
        </w:rPr>
        <w:t>8. Suitable Change Management Plan for the Future</w:t>
      </w:r>
    </w:p>
    <w:p w14:paraId="0000005A" w14:textId="77777777" w:rsidR="00516C37" w:rsidRDefault="006144FA">
      <w:pPr>
        <w:pStyle w:val="Titlu2"/>
        <w:spacing w:line="360" w:lineRule="auto"/>
        <w:rPr>
          <w:sz w:val="30"/>
          <w:szCs w:val="30"/>
        </w:rPr>
      </w:pPr>
      <w:bookmarkStart w:id="32" w:name="_98rppeluq2m5" w:colFirst="0" w:colLast="0"/>
      <w:bookmarkEnd w:id="32"/>
      <w:r>
        <w:rPr>
          <w:sz w:val="30"/>
          <w:szCs w:val="30"/>
        </w:rPr>
        <w:t>8.1 Recommendations</w:t>
      </w:r>
    </w:p>
    <w:p w14:paraId="0000005B" w14:textId="77777777" w:rsidR="00516C37" w:rsidRDefault="006144FA">
      <w:pPr>
        <w:spacing w:line="360" w:lineRule="auto"/>
        <w:rPr>
          <w:sz w:val="24"/>
          <w:szCs w:val="24"/>
        </w:rPr>
      </w:pPr>
      <w:r>
        <w:rPr>
          <w:sz w:val="24"/>
          <w:szCs w:val="24"/>
        </w:rPr>
        <w:t>Tesco is now confronted with various issues, including heightened competition from e-commerce vendors, evolving customer behaviours, and economic unpredictability. To tackle these issues effectively, Tesco must adapt and modify its business strategy.</w:t>
      </w:r>
    </w:p>
    <w:p w14:paraId="0000005C" w14:textId="77777777" w:rsidR="00516C37" w:rsidRDefault="006144FA">
      <w:pPr>
        <w:spacing w:line="360" w:lineRule="auto"/>
        <w:rPr>
          <w:sz w:val="24"/>
          <w:szCs w:val="24"/>
        </w:rPr>
      </w:pPr>
      <w:r>
        <w:rPr>
          <w:sz w:val="24"/>
          <w:szCs w:val="24"/>
        </w:rPr>
        <w:t>One suggested modification is the expansion of Tesco's investment in its online business. Potential strategies for enhancing business performance include diversifying the assortment of products offered, optimising delivery alternatives, and innovating via cutting-edge technologies like voice-activated purchasing (Clayton, 2021). Tesco could further allocate resources towards enhancing its brick-and-mortar establishments' infrastructure, augmenting its contemporary appeal, convenience, and customer-centricit</w:t>
      </w:r>
      <w:r>
        <w:rPr>
          <w:sz w:val="24"/>
          <w:szCs w:val="24"/>
        </w:rPr>
        <w:t>y.</w:t>
      </w:r>
    </w:p>
    <w:p w14:paraId="0000005D" w14:textId="77777777" w:rsidR="00516C37" w:rsidRDefault="006144FA">
      <w:pPr>
        <w:spacing w:line="360" w:lineRule="auto"/>
        <w:rPr>
          <w:sz w:val="24"/>
          <w:szCs w:val="24"/>
        </w:rPr>
      </w:pPr>
      <w:r>
        <w:rPr>
          <w:sz w:val="24"/>
          <w:szCs w:val="24"/>
        </w:rPr>
        <w:t>Furthermore, Tesco needs to prioritise staff engagement and training with the modifications mentioned earlier. The organisation must provide a working environment characterised by inclusivity and supportiveness for its workforce while offering them the necessary training and development opportunities to thrive within the evolving retail industry.</w:t>
      </w:r>
    </w:p>
    <w:p w14:paraId="0000005E" w14:textId="77777777" w:rsidR="00516C37" w:rsidRDefault="006144FA">
      <w:pPr>
        <w:pStyle w:val="Titlu2"/>
        <w:spacing w:line="360" w:lineRule="auto"/>
        <w:rPr>
          <w:sz w:val="30"/>
          <w:szCs w:val="30"/>
        </w:rPr>
      </w:pPr>
      <w:bookmarkStart w:id="33" w:name="_8tl8w6w2g0gs" w:colFirst="0" w:colLast="0"/>
      <w:bookmarkEnd w:id="33"/>
      <w:r>
        <w:rPr>
          <w:sz w:val="30"/>
          <w:szCs w:val="30"/>
        </w:rPr>
        <w:t>8.2 Plan for Staff Training and Development</w:t>
      </w:r>
    </w:p>
    <w:p w14:paraId="0000005F" w14:textId="77777777" w:rsidR="00516C37" w:rsidRDefault="006144FA">
      <w:pPr>
        <w:spacing w:line="360" w:lineRule="auto"/>
        <w:rPr>
          <w:sz w:val="24"/>
          <w:szCs w:val="24"/>
        </w:rPr>
      </w:pPr>
      <w:r>
        <w:rPr>
          <w:sz w:val="24"/>
          <w:szCs w:val="24"/>
        </w:rPr>
        <w:t xml:space="preserve">An integral element of a successful change management strategy is implementing a comprehensive programme focused on personnel training and development. The programme </w:t>
      </w:r>
      <w:proofErr w:type="gramStart"/>
      <w:r>
        <w:rPr>
          <w:sz w:val="24"/>
          <w:szCs w:val="24"/>
        </w:rPr>
        <w:t>has to</w:t>
      </w:r>
      <w:proofErr w:type="gramEnd"/>
      <w:r>
        <w:rPr>
          <w:sz w:val="24"/>
          <w:szCs w:val="24"/>
        </w:rPr>
        <w:t xml:space="preserve"> be formulated to facilitate workers' comprehension of the necessity for change, foster the acquisition of required abilities and knowledge for executing the change, and facilitate the adjustment to novel work methodologies.</w:t>
      </w:r>
    </w:p>
    <w:p w14:paraId="00000060" w14:textId="77777777" w:rsidR="00516C37" w:rsidRDefault="006144FA">
      <w:pPr>
        <w:spacing w:line="360" w:lineRule="auto"/>
        <w:rPr>
          <w:sz w:val="24"/>
          <w:szCs w:val="24"/>
        </w:rPr>
      </w:pPr>
      <w:r>
        <w:rPr>
          <w:sz w:val="24"/>
          <w:szCs w:val="24"/>
        </w:rPr>
        <w:t>The staff training and development programme at Tesco should include various components, including online courses, workshops, and coaching sessions (Heininger, 2023). The programme should be customised to cater to the unique requirements of different employee cohorts.</w:t>
      </w:r>
    </w:p>
    <w:p w14:paraId="00000061" w14:textId="77777777" w:rsidR="00516C37" w:rsidRDefault="006144FA">
      <w:pPr>
        <w:spacing w:line="360" w:lineRule="auto"/>
        <w:rPr>
          <w:sz w:val="24"/>
          <w:szCs w:val="24"/>
        </w:rPr>
      </w:pPr>
      <w:r>
        <w:rPr>
          <w:sz w:val="24"/>
          <w:szCs w:val="24"/>
        </w:rPr>
        <w:t>The establishment of effective communication is necessary to achieve successful change management. Tesco should prioritise the development of a thorough communication strategy aimed at effectively disseminating information to staff on the ongoing change process while also addressing any concerns they may have (Hinds, 2023). The communication strategy should include various media, including electronic mail, intranet platforms, and in-person gatherings. Tesco needs to maintain transparency in its transformati</w:t>
      </w:r>
      <w:r>
        <w:rPr>
          <w:sz w:val="24"/>
          <w:szCs w:val="24"/>
        </w:rPr>
        <w:t>on process and effectively convey any encountered problems or failures. It is crucial for the organisation to actively promote the solicitation of feedback from its personnel and promptly address any problems they may have.</w:t>
      </w:r>
    </w:p>
    <w:p w14:paraId="00000062" w14:textId="77777777" w:rsidR="00516C37" w:rsidRDefault="006144FA">
      <w:pPr>
        <w:pStyle w:val="Titlu2"/>
        <w:spacing w:line="360" w:lineRule="auto"/>
        <w:rPr>
          <w:sz w:val="30"/>
          <w:szCs w:val="30"/>
        </w:rPr>
      </w:pPr>
      <w:bookmarkStart w:id="34" w:name="_9p6b5297avnf" w:colFirst="0" w:colLast="0"/>
      <w:bookmarkEnd w:id="34"/>
      <w:r>
        <w:rPr>
          <w:sz w:val="30"/>
          <w:szCs w:val="30"/>
        </w:rPr>
        <w:t>8.4 Evaluation Strategy</w:t>
      </w:r>
    </w:p>
    <w:p w14:paraId="00000063" w14:textId="77777777" w:rsidR="00516C37" w:rsidRDefault="006144FA">
      <w:pPr>
        <w:spacing w:line="360" w:lineRule="auto"/>
        <w:rPr>
          <w:sz w:val="24"/>
          <w:szCs w:val="24"/>
        </w:rPr>
      </w:pPr>
      <w:r>
        <w:rPr>
          <w:sz w:val="24"/>
          <w:szCs w:val="24"/>
        </w:rPr>
        <w:t>Evaluating the success of change efforts and identifying areas requiring modifications are crucial aspects of the process. It is recommended that Tesco devise an assessment strategy to gauge the efficacy of its change management endeavours (Butler, 2023). The assessment strategy must include a diverse range of measures, including but not limited to employee happiness, customer satisfaction, and financial success.</w:t>
      </w:r>
    </w:p>
    <w:p w14:paraId="00000064" w14:textId="77777777" w:rsidR="00516C37" w:rsidRDefault="006144FA">
      <w:pPr>
        <w:spacing w:line="360" w:lineRule="auto"/>
        <w:rPr>
          <w:sz w:val="24"/>
          <w:szCs w:val="24"/>
        </w:rPr>
      </w:pPr>
      <w:r>
        <w:rPr>
          <w:sz w:val="24"/>
          <w:szCs w:val="24"/>
        </w:rPr>
        <w:t>It is recommended that Tesco periodically evaluate its change management strategy and implement any modifications accordingly. The organisation should also demonstrate readiness to acquire knowledge from its errors and modify its methodology in subsequent endeavours.</w:t>
      </w:r>
    </w:p>
    <w:p w14:paraId="00000065" w14:textId="77777777" w:rsidR="00516C37" w:rsidRDefault="006144FA">
      <w:pPr>
        <w:pStyle w:val="Titlu1"/>
        <w:spacing w:line="360" w:lineRule="auto"/>
        <w:rPr>
          <w:sz w:val="30"/>
          <w:szCs w:val="30"/>
        </w:rPr>
      </w:pPr>
      <w:bookmarkStart w:id="35" w:name="_65uswslth5vi" w:colFirst="0" w:colLast="0"/>
      <w:bookmarkEnd w:id="35"/>
      <w:r>
        <w:br w:type="page"/>
      </w:r>
    </w:p>
    <w:p w14:paraId="00000066" w14:textId="77777777" w:rsidR="00516C37" w:rsidRDefault="006144FA">
      <w:pPr>
        <w:pStyle w:val="Titlu1"/>
        <w:spacing w:line="360" w:lineRule="auto"/>
        <w:rPr>
          <w:sz w:val="30"/>
          <w:szCs w:val="30"/>
        </w:rPr>
      </w:pPr>
      <w:bookmarkStart w:id="36" w:name="_mf0uj11sas2d" w:colFirst="0" w:colLast="0"/>
      <w:bookmarkEnd w:id="36"/>
      <w:r>
        <w:rPr>
          <w:sz w:val="30"/>
          <w:szCs w:val="30"/>
        </w:rPr>
        <w:t>9. Conclusion</w:t>
      </w:r>
    </w:p>
    <w:p w14:paraId="00000067" w14:textId="77777777" w:rsidR="00516C37" w:rsidRDefault="006144FA">
      <w:pPr>
        <w:spacing w:line="360" w:lineRule="auto"/>
        <w:rPr>
          <w:sz w:val="24"/>
          <w:szCs w:val="24"/>
        </w:rPr>
      </w:pPr>
      <w:r>
        <w:rPr>
          <w:sz w:val="24"/>
          <w:szCs w:val="24"/>
        </w:rPr>
        <w:t xml:space="preserve">The retail sector is now experiencing a significant era of development, mostly propelled by technical </w:t>
      </w:r>
      <w:r>
        <w:rPr>
          <w:sz w:val="24"/>
          <w:szCs w:val="24"/>
        </w:rPr>
        <w:t>advancements, shifts in customer preferences, and heightened competition arising from the emergence of online shopping platforms. Tesco has shown its ability to effectively adapt and react to the dynamic conditions of the current business landscape, positioning itself favourably for sustained success in the foreseeable future.</w:t>
      </w:r>
    </w:p>
    <w:p w14:paraId="00000068" w14:textId="77777777" w:rsidR="00516C37" w:rsidRDefault="006144FA">
      <w:pPr>
        <w:spacing w:line="360" w:lineRule="auto"/>
        <w:rPr>
          <w:sz w:val="24"/>
          <w:szCs w:val="24"/>
        </w:rPr>
      </w:pPr>
      <w:r>
        <w:rPr>
          <w:sz w:val="24"/>
          <w:szCs w:val="24"/>
        </w:rPr>
        <w:t>Tesco has many significant characteristics that are poised to contribute to its future success. These qualities include a robust brand image, a devoted client base, and a commendable history of pioneering advancements. The organisation also has a strong dedication to sustainability and employee involvement, two factors that are gaining significance among customers. Nevertheless, Tesco is confronted with many obstacles, such as heightened competition from e-commerce merchants, evolving customer behaviours, a</w:t>
      </w:r>
      <w:r>
        <w:rPr>
          <w:sz w:val="24"/>
          <w:szCs w:val="24"/>
        </w:rPr>
        <w:t>nd economic unpredictability. To effectively tackle these issues, Tesco must persistently engage in the process of adapting and modifying its business model. This includes allocating resources towards enhancing its internet business, optimising its physical shops, and prioritising staff engagement and training. The process of change management is intricate and demanding but essential for organisations aspiring to thrive in the dynamic commercial landscape. Tesco may enhance its prospects of effectively exec</w:t>
      </w:r>
      <w:r>
        <w:rPr>
          <w:sz w:val="24"/>
          <w:szCs w:val="24"/>
        </w:rPr>
        <w:t>uting change in the future by adhering to the principal suggestions defined in this research.</w:t>
      </w:r>
    </w:p>
    <w:p w14:paraId="00000069" w14:textId="77777777" w:rsidR="00516C37" w:rsidRDefault="006144FA">
      <w:pPr>
        <w:pStyle w:val="Titlu1"/>
        <w:spacing w:line="360" w:lineRule="auto"/>
        <w:rPr>
          <w:sz w:val="30"/>
          <w:szCs w:val="30"/>
        </w:rPr>
      </w:pPr>
      <w:bookmarkStart w:id="37" w:name="_qstzmupcflh0" w:colFirst="0" w:colLast="0"/>
      <w:bookmarkEnd w:id="37"/>
      <w:r>
        <w:br w:type="page"/>
      </w:r>
    </w:p>
    <w:p w14:paraId="0000006A" w14:textId="77777777" w:rsidR="00516C37" w:rsidRDefault="006144FA">
      <w:pPr>
        <w:pStyle w:val="Titlu1"/>
        <w:spacing w:line="360" w:lineRule="auto"/>
        <w:rPr>
          <w:sz w:val="30"/>
          <w:szCs w:val="30"/>
        </w:rPr>
      </w:pPr>
      <w:bookmarkStart w:id="38" w:name="_lrch1d12zxv8" w:colFirst="0" w:colLast="0"/>
      <w:bookmarkEnd w:id="38"/>
      <w:r>
        <w:rPr>
          <w:sz w:val="30"/>
          <w:szCs w:val="30"/>
        </w:rPr>
        <w:t>10. References</w:t>
      </w:r>
    </w:p>
    <w:p w14:paraId="0000006B" w14:textId="77777777" w:rsidR="00516C37" w:rsidRDefault="006144FA">
      <w:pPr>
        <w:spacing w:line="480" w:lineRule="auto"/>
        <w:ind w:left="880" w:hanging="440"/>
        <w:rPr>
          <w:sz w:val="24"/>
          <w:szCs w:val="24"/>
        </w:rPr>
      </w:pPr>
      <w:r>
        <w:rPr>
          <w:sz w:val="24"/>
          <w:szCs w:val="24"/>
        </w:rPr>
        <w:t xml:space="preserve">Butler, R. (2023), “Change Management: How To Get From Now To Next”, </w:t>
      </w:r>
      <w:r>
        <w:rPr>
          <w:i/>
          <w:sz w:val="24"/>
          <w:szCs w:val="24"/>
        </w:rPr>
        <w:t>Forbes</w:t>
      </w:r>
      <w:r>
        <w:rPr>
          <w:sz w:val="24"/>
          <w:szCs w:val="24"/>
        </w:rPr>
        <w:t>, 26 April, available at:</w:t>
      </w:r>
      <w:hyperlink r:id="rId4">
        <w:r>
          <w:rPr>
            <w:sz w:val="24"/>
            <w:szCs w:val="24"/>
          </w:rPr>
          <w:t xml:space="preserve"> </w:t>
        </w:r>
      </w:hyperlink>
      <w:hyperlink r:id="rId5">
        <w:r>
          <w:rPr>
            <w:color w:val="1155CC"/>
            <w:sz w:val="24"/>
            <w:szCs w:val="24"/>
            <w:u w:val="single"/>
          </w:rPr>
          <w:t>https://www.forbes.com/sites/forbesbusinesscouncil/2023/04/26/change-management-how-to-get-from-now-to-next/</w:t>
        </w:r>
      </w:hyperlink>
      <w:r>
        <w:rPr>
          <w:sz w:val="24"/>
          <w:szCs w:val="24"/>
        </w:rPr>
        <w:t xml:space="preserve"> (accessed 21 November 2023).</w:t>
      </w:r>
    </w:p>
    <w:p w14:paraId="0000006C" w14:textId="77777777" w:rsidR="00516C37" w:rsidRDefault="006144FA">
      <w:pPr>
        <w:spacing w:line="480" w:lineRule="auto"/>
        <w:ind w:left="880" w:hanging="440"/>
        <w:rPr>
          <w:sz w:val="24"/>
          <w:szCs w:val="24"/>
        </w:rPr>
      </w:pPr>
      <w:r>
        <w:rPr>
          <w:sz w:val="24"/>
          <w:szCs w:val="24"/>
        </w:rPr>
        <w:t xml:space="preserve">Clayton, S.J. (2021), “An Agile Approach to Change Management”, </w:t>
      </w:r>
      <w:r>
        <w:rPr>
          <w:i/>
          <w:sz w:val="24"/>
          <w:szCs w:val="24"/>
        </w:rPr>
        <w:t>Harvard Business Review</w:t>
      </w:r>
      <w:r>
        <w:rPr>
          <w:sz w:val="24"/>
          <w:szCs w:val="24"/>
        </w:rPr>
        <w:t>, 11 January.</w:t>
      </w:r>
    </w:p>
    <w:p w14:paraId="0000006D" w14:textId="689C2DE2" w:rsidR="00516C37" w:rsidRDefault="006144FA">
      <w:pPr>
        <w:spacing w:line="480" w:lineRule="auto"/>
        <w:ind w:left="880" w:hanging="440"/>
        <w:rPr>
          <w:sz w:val="24"/>
          <w:szCs w:val="24"/>
        </w:rPr>
      </w:pPr>
      <w:r>
        <w:rPr>
          <w:sz w:val="24"/>
          <w:szCs w:val="24"/>
        </w:rPr>
        <w:t xml:space="preserve">Enright, B. (2023), “Strategies For Success: Implementing Change Management For Global Giants”, </w:t>
      </w:r>
      <w:r>
        <w:rPr>
          <w:i/>
          <w:sz w:val="24"/>
          <w:szCs w:val="24"/>
        </w:rPr>
        <w:t>Forbes</w:t>
      </w:r>
      <w:r>
        <w:rPr>
          <w:sz w:val="24"/>
          <w:szCs w:val="24"/>
        </w:rPr>
        <w:t>, 18 September, available at:</w:t>
      </w:r>
      <w:hyperlink r:id="rId6">
        <w:r>
          <w:rPr>
            <w:sz w:val="24"/>
            <w:szCs w:val="24"/>
          </w:rPr>
          <w:t xml:space="preserve"> </w:t>
        </w:r>
      </w:hyperlink>
      <w:hyperlink r:id="rId7">
        <w:r>
          <w:rPr>
            <w:color w:val="1155CC"/>
            <w:sz w:val="24"/>
            <w:szCs w:val="24"/>
            <w:u w:val="single"/>
          </w:rPr>
          <w:t>https://www.forbes.com/sites/forbesbusinesscouncil/2023/09/18/strategies-for-success-implementing-change-management-for-global-giants/</w:t>
        </w:r>
      </w:hyperlink>
      <w:r>
        <w:rPr>
          <w:sz w:val="24"/>
          <w:szCs w:val="24"/>
        </w:rPr>
        <w:t xml:space="preserve"> (accessed 29</w:t>
      </w:r>
      <w:r>
        <w:rPr>
          <w:sz w:val="24"/>
          <w:szCs w:val="24"/>
        </w:rPr>
        <w:t xml:space="preserve"> November 2023).</w:t>
      </w:r>
    </w:p>
    <w:p w14:paraId="0000006E" w14:textId="3BC54F28" w:rsidR="00516C37" w:rsidRDefault="006144FA">
      <w:pPr>
        <w:spacing w:line="480" w:lineRule="auto"/>
        <w:ind w:left="880" w:hanging="440"/>
        <w:rPr>
          <w:sz w:val="24"/>
          <w:szCs w:val="24"/>
        </w:rPr>
      </w:pPr>
      <w:r>
        <w:rPr>
          <w:sz w:val="24"/>
          <w:szCs w:val="24"/>
        </w:rPr>
        <w:t xml:space="preserve">Heininger, J. (2023), “Change Management Is </w:t>
      </w:r>
      <w:proofErr w:type="spellStart"/>
      <w:r>
        <w:rPr>
          <w:sz w:val="24"/>
          <w:szCs w:val="24"/>
        </w:rPr>
        <w:t>Nonnegotiable</w:t>
      </w:r>
      <w:proofErr w:type="spellEnd"/>
      <w:r>
        <w:rPr>
          <w:sz w:val="24"/>
          <w:szCs w:val="24"/>
        </w:rPr>
        <w:t xml:space="preserve"> In Rebranding Success”, </w:t>
      </w:r>
      <w:r>
        <w:rPr>
          <w:i/>
          <w:sz w:val="24"/>
          <w:szCs w:val="24"/>
        </w:rPr>
        <w:t>Forbes</w:t>
      </w:r>
      <w:r>
        <w:rPr>
          <w:sz w:val="24"/>
          <w:szCs w:val="24"/>
        </w:rPr>
        <w:t>, 17 November, available at:</w:t>
      </w:r>
      <w:hyperlink r:id="rId8">
        <w:r>
          <w:rPr>
            <w:sz w:val="24"/>
            <w:szCs w:val="24"/>
          </w:rPr>
          <w:t xml:space="preserve"> </w:t>
        </w:r>
      </w:hyperlink>
      <w:hyperlink r:id="rId9">
        <w:r>
          <w:rPr>
            <w:color w:val="1155CC"/>
            <w:sz w:val="24"/>
            <w:szCs w:val="24"/>
            <w:u w:val="single"/>
          </w:rPr>
          <w:t>https://www.forbes.com/sites/forbesagencycouncil/2023/11/17/change-management-is-nonnegotiable-in-rebranding-success/</w:t>
        </w:r>
      </w:hyperlink>
      <w:r>
        <w:rPr>
          <w:sz w:val="24"/>
          <w:szCs w:val="24"/>
        </w:rPr>
        <w:t xml:space="preserve"> (accessed 29</w:t>
      </w:r>
      <w:r>
        <w:rPr>
          <w:sz w:val="24"/>
          <w:szCs w:val="24"/>
        </w:rPr>
        <w:t xml:space="preserve"> November 2023).</w:t>
      </w:r>
    </w:p>
    <w:p w14:paraId="0000006F" w14:textId="77777777" w:rsidR="00516C37" w:rsidRDefault="006144FA">
      <w:pPr>
        <w:spacing w:line="480" w:lineRule="auto"/>
        <w:ind w:left="880" w:hanging="440"/>
        <w:rPr>
          <w:sz w:val="24"/>
          <w:szCs w:val="24"/>
        </w:rPr>
      </w:pPr>
      <w:r>
        <w:rPr>
          <w:sz w:val="24"/>
          <w:szCs w:val="24"/>
        </w:rPr>
        <w:t xml:space="preserve">Hinds, R. (2023), “How ‘Perspective Swaps’ Can Unlock Organizational Change”, </w:t>
      </w:r>
      <w:r>
        <w:rPr>
          <w:i/>
          <w:sz w:val="24"/>
          <w:szCs w:val="24"/>
        </w:rPr>
        <w:t>Harvard Business Review</w:t>
      </w:r>
      <w:r>
        <w:rPr>
          <w:sz w:val="24"/>
          <w:szCs w:val="24"/>
        </w:rPr>
        <w:t>, 16 May.</w:t>
      </w:r>
    </w:p>
    <w:p w14:paraId="00000070" w14:textId="2CEC50A8" w:rsidR="00516C37" w:rsidRDefault="006144FA">
      <w:pPr>
        <w:spacing w:line="480" w:lineRule="auto"/>
        <w:ind w:left="880" w:hanging="440"/>
        <w:rPr>
          <w:sz w:val="24"/>
          <w:szCs w:val="24"/>
        </w:rPr>
      </w:pPr>
      <w:proofErr w:type="spellStart"/>
      <w:r>
        <w:rPr>
          <w:sz w:val="24"/>
          <w:szCs w:val="24"/>
        </w:rPr>
        <w:t>Lyubovitzky</w:t>
      </w:r>
      <w:proofErr w:type="spellEnd"/>
      <w:r>
        <w:rPr>
          <w:sz w:val="24"/>
          <w:szCs w:val="24"/>
        </w:rPr>
        <w:t xml:space="preserve">, R. (2023), “To Successfully Implement A New System, Make Change Management A Priority”, </w:t>
      </w:r>
      <w:r>
        <w:rPr>
          <w:i/>
          <w:sz w:val="24"/>
          <w:szCs w:val="24"/>
        </w:rPr>
        <w:t>Forbes</w:t>
      </w:r>
      <w:r>
        <w:rPr>
          <w:sz w:val="24"/>
          <w:szCs w:val="24"/>
        </w:rPr>
        <w:t>, 19 April, available at:</w:t>
      </w:r>
      <w:hyperlink r:id="rId10">
        <w:r>
          <w:rPr>
            <w:sz w:val="24"/>
            <w:szCs w:val="24"/>
          </w:rPr>
          <w:t xml:space="preserve"> </w:t>
        </w:r>
      </w:hyperlink>
      <w:hyperlink r:id="rId11">
        <w:r>
          <w:rPr>
            <w:color w:val="1155CC"/>
            <w:sz w:val="24"/>
            <w:szCs w:val="24"/>
            <w:u w:val="single"/>
          </w:rPr>
          <w:t>https://www.forbes.com/sites/forbestechcouncil/2023/04/19/to-successfully-implement-a-new-system-make-change-management-a-priority/</w:t>
        </w:r>
      </w:hyperlink>
      <w:r>
        <w:rPr>
          <w:sz w:val="24"/>
          <w:szCs w:val="24"/>
        </w:rPr>
        <w:t xml:space="preserve"> (accessed 29</w:t>
      </w:r>
      <w:r>
        <w:rPr>
          <w:sz w:val="24"/>
          <w:szCs w:val="24"/>
        </w:rPr>
        <w:t xml:space="preserve"> November 2023).</w:t>
      </w:r>
    </w:p>
    <w:p w14:paraId="00000071" w14:textId="174E3FD7" w:rsidR="00516C37" w:rsidRDefault="006144FA">
      <w:pPr>
        <w:spacing w:line="480" w:lineRule="auto"/>
        <w:ind w:left="880" w:hanging="440"/>
        <w:rPr>
          <w:sz w:val="24"/>
          <w:szCs w:val="24"/>
        </w:rPr>
      </w:pPr>
      <w:r>
        <w:rPr>
          <w:sz w:val="24"/>
          <w:szCs w:val="24"/>
        </w:rPr>
        <w:t xml:space="preserve">Miller, K. (2020), “5 Steps in the Change Management Process | HBS Online”, </w:t>
      </w:r>
      <w:r>
        <w:rPr>
          <w:i/>
          <w:sz w:val="24"/>
          <w:szCs w:val="24"/>
        </w:rPr>
        <w:t>Business Insights Blog</w:t>
      </w:r>
      <w:r>
        <w:rPr>
          <w:sz w:val="24"/>
          <w:szCs w:val="24"/>
        </w:rPr>
        <w:t>, 19 March, available at:</w:t>
      </w:r>
      <w:hyperlink r:id="rId12">
        <w:r>
          <w:rPr>
            <w:sz w:val="24"/>
            <w:szCs w:val="24"/>
          </w:rPr>
          <w:t xml:space="preserve"> </w:t>
        </w:r>
      </w:hyperlink>
      <w:hyperlink r:id="rId13">
        <w:r>
          <w:rPr>
            <w:color w:val="1155CC"/>
            <w:sz w:val="24"/>
            <w:szCs w:val="24"/>
            <w:u w:val="single"/>
          </w:rPr>
          <w:t>https://online.hbs.edu/blog/post/change-management-process</w:t>
        </w:r>
      </w:hyperlink>
      <w:r>
        <w:rPr>
          <w:sz w:val="24"/>
          <w:szCs w:val="24"/>
        </w:rPr>
        <w:t xml:space="preserve"> (accessed 29</w:t>
      </w:r>
      <w:r>
        <w:rPr>
          <w:sz w:val="24"/>
          <w:szCs w:val="24"/>
        </w:rPr>
        <w:t xml:space="preserve"> November 2023).</w:t>
      </w:r>
    </w:p>
    <w:p w14:paraId="00000072" w14:textId="590757E2" w:rsidR="00516C37" w:rsidRDefault="006144FA">
      <w:pPr>
        <w:spacing w:line="480" w:lineRule="auto"/>
        <w:ind w:left="880" w:hanging="440"/>
        <w:rPr>
          <w:sz w:val="24"/>
          <w:szCs w:val="24"/>
        </w:rPr>
      </w:pPr>
      <w:r>
        <w:rPr>
          <w:sz w:val="24"/>
          <w:szCs w:val="24"/>
        </w:rPr>
        <w:t>Miranda, D. and Bottorff, C. (2022), “The Four Principles Of Change Management – Forbes Advisor”, 7 August, available at:</w:t>
      </w:r>
      <w:hyperlink r:id="rId14">
        <w:r>
          <w:rPr>
            <w:sz w:val="24"/>
            <w:szCs w:val="24"/>
          </w:rPr>
          <w:t xml:space="preserve"> </w:t>
        </w:r>
      </w:hyperlink>
      <w:hyperlink r:id="rId15">
        <w:r>
          <w:rPr>
            <w:color w:val="1155CC"/>
            <w:sz w:val="24"/>
            <w:szCs w:val="24"/>
            <w:u w:val="single"/>
          </w:rPr>
          <w:t>https://www.forbes.com/advisor/business/principles-of-change-management/</w:t>
        </w:r>
      </w:hyperlink>
      <w:r>
        <w:rPr>
          <w:sz w:val="24"/>
          <w:szCs w:val="24"/>
        </w:rPr>
        <w:t xml:space="preserve"> (accessed 29</w:t>
      </w:r>
      <w:r>
        <w:rPr>
          <w:sz w:val="24"/>
          <w:szCs w:val="24"/>
        </w:rPr>
        <w:t xml:space="preserve"> November 2023).</w:t>
      </w:r>
    </w:p>
    <w:p w14:paraId="00000073" w14:textId="77777777" w:rsidR="00516C37" w:rsidRDefault="006144FA">
      <w:pPr>
        <w:spacing w:line="480" w:lineRule="auto"/>
        <w:ind w:left="880" w:hanging="440"/>
        <w:rPr>
          <w:sz w:val="24"/>
          <w:szCs w:val="24"/>
        </w:rPr>
      </w:pPr>
      <w:r>
        <w:rPr>
          <w:sz w:val="24"/>
          <w:szCs w:val="24"/>
        </w:rPr>
        <w:t xml:space="preserve">Morain, C.O. and </w:t>
      </w:r>
      <w:proofErr w:type="spellStart"/>
      <w:r>
        <w:rPr>
          <w:sz w:val="24"/>
          <w:szCs w:val="24"/>
        </w:rPr>
        <w:t>Aykens</w:t>
      </w:r>
      <w:proofErr w:type="spellEnd"/>
      <w:r>
        <w:rPr>
          <w:sz w:val="24"/>
          <w:szCs w:val="24"/>
        </w:rPr>
        <w:t xml:space="preserve">, P. (2023), “Employees Are Losing Patience with Change Initiatives”, </w:t>
      </w:r>
      <w:r>
        <w:rPr>
          <w:i/>
          <w:sz w:val="24"/>
          <w:szCs w:val="24"/>
        </w:rPr>
        <w:t>Harvard Business Review</w:t>
      </w:r>
      <w:r>
        <w:rPr>
          <w:sz w:val="24"/>
          <w:szCs w:val="24"/>
        </w:rPr>
        <w:t>, 9 May.</w:t>
      </w:r>
    </w:p>
    <w:p w14:paraId="00000074" w14:textId="77777777" w:rsidR="00516C37" w:rsidRDefault="006144FA">
      <w:pPr>
        <w:spacing w:line="480" w:lineRule="auto"/>
        <w:ind w:left="880" w:hanging="440"/>
        <w:rPr>
          <w:sz w:val="24"/>
          <w:szCs w:val="24"/>
        </w:rPr>
      </w:pPr>
      <w:r>
        <w:rPr>
          <w:sz w:val="24"/>
          <w:szCs w:val="24"/>
        </w:rPr>
        <w:t xml:space="preserve">Rinne, A. (2023), “Change Management Requires a Change Mindset”, </w:t>
      </w:r>
      <w:r>
        <w:rPr>
          <w:i/>
          <w:sz w:val="24"/>
          <w:szCs w:val="24"/>
        </w:rPr>
        <w:t>Harvard Business Review</w:t>
      </w:r>
      <w:r>
        <w:rPr>
          <w:sz w:val="24"/>
          <w:szCs w:val="24"/>
        </w:rPr>
        <w:t>, 18 May.</w:t>
      </w:r>
    </w:p>
    <w:p w14:paraId="00000075" w14:textId="77777777" w:rsidR="00516C37" w:rsidRDefault="006144FA">
      <w:pPr>
        <w:spacing w:line="480" w:lineRule="auto"/>
        <w:ind w:left="880" w:hanging="440"/>
        <w:rPr>
          <w:sz w:val="24"/>
          <w:szCs w:val="24"/>
        </w:rPr>
      </w:pPr>
      <w:r>
        <w:rPr>
          <w:sz w:val="24"/>
          <w:szCs w:val="24"/>
        </w:rPr>
        <w:t xml:space="preserve">Ross, P. (2023), “Change Is Not The Enemy: How To Lead Through Uncertainty”, </w:t>
      </w:r>
      <w:r>
        <w:rPr>
          <w:i/>
          <w:sz w:val="24"/>
          <w:szCs w:val="24"/>
        </w:rPr>
        <w:t>Forbes</w:t>
      </w:r>
      <w:r>
        <w:rPr>
          <w:sz w:val="24"/>
          <w:szCs w:val="24"/>
        </w:rPr>
        <w:t>, 12 September, available at:</w:t>
      </w:r>
      <w:hyperlink r:id="rId16">
        <w:r>
          <w:rPr>
            <w:sz w:val="24"/>
            <w:szCs w:val="24"/>
          </w:rPr>
          <w:t xml:space="preserve"> </w:t>
        </w:r>
      </w:hyperlink>
      <w:hyperlink r:id="rId17">
        <w:r>
          <w:rPr>
            <w:color w:val="1155CC"/>
            <w:sz w:val="24"/>
            <w:szCs w:val="24"/>
            <w:u w:val="single"/>
          </w:rPr>
          <w:t>https://www.forbes.com/sites/forbesbusinesscouncil/2023/09/12/change-is-not-the-enemy-how-to-lead-through-uncertainty/</w:t>
        </w:r>
      </w:hyperlink>
      <w:r>
        <w:rPr>
          <w:sz w:val="24"/>
          <w:szCs w:val="24"/>
        </w:rPr>
        <w:t xml:space="preserve"> (accessed 21 November 2023).</w:t>
      </w:r>
    </w:p>
    <w:p w14:paraId="00000076" w14:textId="77777777" w:rsidR="00516C37" w:rsidRDefault="006144FA">
      <w:pPr>
        <w:spacing w:line="480" w:lineRule="auto"/>
        <w:ind w:left="880" w:hanging="440"/>
        <w:rPr>
          <w:sz w:val="24"/>
          <w:szCs w:val="24"/>
        </w:rPr>
      </w:pPr>
      <w:r>
        <w:rPr>
          <w:sz w:val="24"/>
          <w:szCs w:val="24"/>
        </w:rPr>
        <w:t xml:space="preserve">Rowland, D., Thorley, M. and </w:t>
      </w:r>
      <w:proofErr w:type="spellStart"/>
      <w:r>
        <w:rPr>
          <w:sz w:val="24"/>
          <w:szCs w:val="24"/>
        </w:rPr>
        <w:t>Brauckmann</w:t>
      </w:r>
      <w:proofErr w:type="spellEnd"/>
      <w:r>
        <w:rPr>
          <w:sz w:val="24"/>
          <w:szCs w:val="24"/>
        </w:rPr>
        <w:t xml:space="preserve">, N. (2023), “The Most Successful Approaches to Leading Organizational Change”, </w:t>
      </w:r>
      <w:r>
        <w:rPr>
          <w:i/>
          <w:sz w:val="24"/>
          <w:szCs w:val="24"/>
        </w:rPr>
        <w:t>Harvard Business Review</w:t>
      </w:r>
      <w:r>
        <w:rPr>
          <w:sz w:val="24"/>
          <w:szCs w:val="24"/>
        </w:rPr>
        <w:t>, 20 April.</w:t>
      </w:r>
    </w:p>
    <w:p w14:paraId="00000077" w14:textId="0A77E347" w:rsidR="00516C37" w:rsidRDefault="006144FA">
      <w:pPr>
        <w:spacing w:line="480" w:lineRule="auto"/>
        <w:ind w:left="880" w:hanging="440"/>
        <w:rPr>
          <w:sz w:val="24"/>
          <w:szCs w:val="24"/>
        </w:rPr>
      </w:pPr>
      <w:r>
        <w:rPr>
          <w:sz w:val="24"/>
          <w:szCs w:val="24"/>
        </w:rPr>
        <w:t xml:space="preserve">Samuel, M. (2022), “A New World Needs A New Approach To Change Management”, </w:t>
      </w:r>
      <w:r>
        <w:rPr>
          <w:i/>
          <w:sz w:val="24"/>
          <w:szCs w:val="24"/>
        </w:rPr>
        <w:t>Forbes</w:t>
      </w:r>
      <w:r>
        <w:rPr>
          <w:sz w:val="24"/>
          <w:szCs w:val="24"/>
        </w:rPr>
        <w:t>, 25 January, available at:</w:t>
      </w:r>
      <w:hyperlink r:id="rId18">
        <w:r>
          <w:rPr>
            <w:sz w:val="24"/>
            <w:szCs w:val="24"/>
          </w:rPr>
          <w:t xml:space="preserve"> </w:t>
        </w:r>
      </w:hyperlink>
      <w:hyperlink r:id="rId19">
        <w:r>
          <w:rPr>
            <w:color w:val="1155CC"/>
            <w:sz w:val="24"/>
            <w:szCs w:val="24"/>
            <w:u w:val="single"/>
          </w:rPr>
          <w:t>https://www.forbes.com/sites/forbescoachescouncil/2022/01/25/a-new-world-needs-a-new-approach-to-change-management/</w:t>
        </w:r>
      </w:hyperlink>
      <w:r>
        <w:rPr>
          <w:sz w:val="24"/>
          <w:szCs w:val="24"/>
        </w:rPr>
        <w:t xml:space="preserve"> (accessed 29</w:t>
      </w:r>
      <w:r>
        <w:rPr>
          <w:sz w:val="24"/>
          <w:szCs w:val="24"/>
        </w:rPr>
        <w:t>November 2023).</w:t>
      </w:r>
    </w:p>
    <w:p w14:paraId="00000078" w14:textId="05FDEA83" w:rsidR="00516C37" w:rsidRDefault="006144FA">
      <w:pPr>
        <w:spacing w:line="480" w:lineRule="auto"/>
        <w:ind w:left="880" w:hanging="440"/>
        <w:rPr>
          <w:sz w:val="24"/>
          <w:szCs w:val="24"/>
        </w:rPr>
      </w:pPr>
      <w:r>
        <w:rPr>
          <w:sz w:val="24"/>
          <w:szCs w:val="24"/>
        </w:rPr>
        <w:t>Tesco. (2023a), “About”, 21 November, available at:</w:t>
      </w:r>
      <w:hyperlink r:id="rId20">
        <w:r>
          <w:rPr>
            <w:sz w:val="24"/>
            <w:szCs w:val="24"/>
          </w:rPr>
          <w:t xml:space="preserve"> </w:t>
        </w:r>
      </w:hyperlink>
      <w:hyperlink r:id="rId21">
        <w:r>
          <w:rPr>
            <w:color w:val="1155CC"/>
            <w:sz w:val="24"/>
            <w:szCs w:val="24"/>
            <w:u w:val="single"/>
          </w:rPr>
          <w:t>https://tescoplc.com/about</w:t>
        </w:r>
      </w:hyperlink>
      <w:r>
        <w:rPr>
          <w:sz w:val="24"/>
          <w:szCs w:val="24"/>
        </w:rPr>
        <w:t xml:space="preserve"> (accessed 29</w:t>
      </w:r>
      <w:r>
        <w:rPr>
          <w:sz w:val="24"/>
          <w:szCs w:val="24"/>
        </w:rPr>
        <w:t>November 2023).</w:t>
      </w:r>
    </w:p>
    <w:p w14:paraId="00000079" w14:textId="7CCF2849" w:rsidR="00516C37" w:rsidRDefault="006144FA">
      <w:pPr>
        <w:spacing w:line="480" w:lineRule="auto"/>
        <w:ind w:left="880" w:hanging="440"/>
        <w:rPr>
          <w:sz w:val="24"/>
          <w:szCs w:val="24"/>
        </w:rPr>
      </w:pPr>
      <w:r>
        <w:rPr>
          <w:sz w:val="24"/>
          <w:szCs w:val="24"/>
        </w:rPr>
        <w:t>Tesco. (2023b), “Our history”, 21 November, available at:</w:t>
      </w:r>
      <w:hyperlink r:id="rId22">
        <w:r>
          <w:rPr>
            <w:sz w:val="24"/>
            <w:szCs w:val="24"/>
          </w:rPr>
          <w:t xml:space="preserve"> </w:t>
        </w:r>
      </w:hyperlink>
      <w:hyperlink r:id="rId23">
        <w:r>
          <w:rPr>
            <w:color w:val="1155CC"/>
            <w:sz w:val="24"/>
            <w:szCs w:val="24"/>
            <w:u w:val="single"/>
          </w:rPr>
          <w:t>https://tescoplc.com/about/our-history</w:t>
        </w:r>
      </w:hyperlink>
      <w:r>
        <w:rPr>
          <w:sz w:val="24"/>
          <w:szCs w:val="24"/>
        </w:rPr>
        <w:t xml:space="preserve"> (accessed 29</w:t>
      </w:r>
      <w:r>
        <w:rPr>
          <w:sz w:val="24"/>
          <w:szCs w:val="24"/>
        </w:rPr>
        <w:t xml:space="preserve"> November 2023).</w:t>
      </w:r>
    </w:p>
    <w:p w14:paraId="0000007A" w14:textId="15A32FD4" w:rsidR="00516C37" w:rsidRDefault="006144FA">
      <w:pPr>
        <w:spacing w:line="480" w:lineRule="auto"/>
        <w:ind w:left="880" w:hanging="440"/>
        <w:rPr>
          <w:sz w:val="24"/>
          <w:szCs w:val="24"/>
        </w:rPr>
      </w:pPr>
      <w:r>
        <w:rPr>
          <w:sz w:val="24"/>
          <w:szCs w:val="24"/>
        </w:rPr>
        <w:t>Tesco. (2023c), “Key Facts”, 21 November, available at:</w:t>
      </w:r>
      <w:hyperlink r:id="rId24">
        <w:r>
          <w:rPr>
            <w:sz w:val="24"/>
            <w:szCs w:val="24"/>
          </w:rPr>
          <w:t xml:space="preserve"> </w:t>
        </w:r>
      </w:hyperlink>
      <w:hyperlink r:id="rId25">
        <w:r>
          <w:rPr>
            <w:color w:val="1155CC"/>
            <w:sz w:val="24"/>
            <w:szCs w:val="24"/>
            <w:u w:val="single"/>
          </w:rPr>
          <w:t>https://tescoplc.com/about/key-facts</w:t>
        </w:r>
      </w:hyperlink>
      <w:r>
        <w:rPr>
          <w:sz w:val="24"/>
          <w:szCs w:val="24"/>
        </w:rPr>
        <w:t xml:space="preserve"> (accessed 29</w:t>
      </w:r>
      <w:r>
        <w:rPr>
          <w:sz w:val="24"/>
          <w:szCs w:val="24"/>
        </w:rPr>
        <w:t xml:space="preserve"> November 2023).</w:t>
      </w:r>
    </w:p>
    <w:p w14:paraId="0000007B" w14:textId="77777777" w:rsidR="00516C37" w:rsidRDefault="006144FA">
      <w:pPr>
        <w:spacing w:line="480" w:lineRule="auto"/>
        <w:ind w:left="880" w:hanging="440"/>
        <w:rPr>
          <w:sz w:val="24"/>
          <w:szCs w:val="24"/>
        </w:rPr>
      </w:pPr>
      <w:r>
        <w:rPr>
          <w:sz w:val="24"/>
          <w:szCs w:val="24"/>
        </w:rPr>
        <w:t>White, A., Wheelock, M., Canwell, A. and Smets</w:t>
      </w:r>
      <w:r>
        <w:rPr>
          <w:sz w:val="24"/>
          <w:szCs w:val="24"/>
        </w:rPr>
        <w:t xml:space="preserve">, M. (2023), “6 Key Levers of a Successful Organizational Transformation”, </w:t>
      </w:r>
      <w:r>
        <w:rPr>
          <w:i/>
          <w:sz w:val="24"/>
          <w:szCs w:val="24"/>
        </w:rPr>
        <w:t>Harvard Business Review</w:t>
      </w:r>
      <w:r>
        <w:rPr>
          <w:sz w:val="24"/>
          <w:szCs w:val="24"/>
        </w:rPr>
        <w:t>, 10 May.</w:t>
      </w:r>
    </w:p>
    <w:p w14:paraId="0000007C" w14:textId="77777777" w:rsidR="00516C37" w:rsidRDefault="00516C37">
      <w:pPr>
        <w:spacing w:line="360" w:lineRule="auto"/>
        <w:rPr>
          <w:sz w:val="24"/>
          <w:szCs w:val="24"/>
        </w:rPr>
      </w:pPr>
    </w:p>
    <w:sectPr w:rsidR="00516C37">
      <w:pgSz w:w="11909" w:h="16834"/>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ahoma">
    <w:panose1 w:val="020B0604030504040204"/>
    <w:charset w:val="00"/>
    <w:family w:val="swiss"/>
    <w:pitch w:val="variable"/>
    <w:sig w:usb0="E1002EFF" w:usb1="C000605B" w:usb2="00000029" w:usb3="00000000" w:csb0="0001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16C37"/>
    <w:rsid w:val="000E6F99"/>
    <w:rsid w:val="002D1030"/>
    <w:rsid w:val="00386F6C"/>
    <w:rsid w:val="00451872"/>
    <w:rsid w:val="00516C37"/>
    <w:rsid w:val="006144FA"/>
    <w:rsid w:val="00966650"/>
    <w:rsid w:val="009755E5"/>
    <w:rsid w:val="009D1A44"/>
    <w:rsid w:val="00AF093B"/>
    <w:rsid w:val="00C22737"/>
    <w:rsid w:val="00C34399"/>
    <w:rsid w:val="00D146D3"/>
    <w:rsid w:val="00D74E1D"/>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ADEC5BA"/>
  <w15:docId w15:val="{87BD3D3F-E460-C241-A393-D0E5C6C017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ahoma" w:eastAsia="Tahoma" w:hAnsi="Tahoma" w:cs="Tahoma"/>
        <w:sz w:val="22"/>
        <w:szCs w:val="22"/>
        <w:lang w:val="en-GB" w:eastAsia="en-US" w:bidi="ar-SA"/>
      </w:rPr>
    </w:rPrDefault>
    <w:pPrDefault>
      <w:pPr>
        <w:spacing w:before="120" w:after="120" w:line="30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lu1">
    <w:name w:val="heading 1"/>
    <w:basedOn w:val="Normal"/>
    <w:next w:val="Normal"/>
    <w:uiPriority w:val="9"/>
    <w:qFormat/>
    <w:pPr>
      <w:keepNext/>
      <w:keepLines/>
      <w:spacing w:before="400"/>
      <w:outlineLvl w:val="0"/>
    </w:pPr>
    <w:rPr>
      <w:i/>
      <w:sz w:val="28"/>
      <w:szCs w:val="28"/>
    </w:rPr>
  </w:style>
  <w:style w:type="paragraph" w:styleId="Titlu2">
    <w:name w:val="heading 2"/>
    <w:basedOn w:val="Normal"/>
    <w:next w:val="Normal"/>
    <w:uiPriority w:val="9"/>
    <w:unhideWhenUsed/>
    <w:qFormat/>
    <w:pPr>
      <w:keepNext/>
      <w:keepLines/>
      <w:spacing w:before="0"/>
      <w:outlineLvl w:val="1"/>
    </w:pPr>
    <w:rPr>
      <w:color w:val="666666"/>
      <w:sz w:val="28"/>
      <w:szCs w:val="28"/>
    </w:rPr>
  </w:style>
  <w:style w:type="paragraph" w:styleId="Titlu3">
    <w:name w:val="heading 3"/>
    <w:basedOn w:val="Normal"/>
    <w:next w:val="Normal"/>
    <w:uiPriority w:val="9"/>
    <w:unhideWhenUsed/>
    <w:qFormat/>
    <w:pPr>
      <w:keepNext/>
      <w:keepLines/>
      <w:spacing w:before="0"/>
      <w:ind w:left="720" w:hanging="360"/>
      <w:outlineLvl w:val="2"/>
    </w:pPr>
    <w:rPr>
      <w:color w:val="45818E"/>
      <w:sz w:val="26"/>
      <w:szCs w:val="26"/>
    </w:rPr>
  </w:style>
  <w:style w:type="paragraph" w:styleId="Titlu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Titlu5">
    <w:name w:val="heading 5"/>
    <w:basedOn w:val="Normal"/>
    <w:next w:val="Normal"/>
    <w:uiPriority w:val="9"/>
    <w:semiHidden/>
    <w:unhideWhenUsed/>
    <w:qFormat/>
    <w:pPr>
      <w:keepNext/>
      <w:keepLines/>
      <w:spacing w:before="240" w:after="80"/>
      <w:outlineLvl w:val="4"/>
    </w:pPr>
    <w:rPr>
      <w:color w:val="666666"/>
    </w:rPr>
  </w:style>
  <w:style w:type="paragraph" w:styleId="Titlu6">
    <w:name w:val="heading 6"/>
    <w:basedOn w:val="Normal"/>
    <w:next w:val="Normal"/>
    <w:uiPriority w:val="9"/>
    <w:semiHidden/>
    <w:unhideWhenUsed/>
    <w:qFormat/>
    <w:pPr>
      <w:keepNext/>
      <w:keepLines/>
      <w:spacing w:before="240" w:after="80"/>
      <w:outlineLvl w:val="5"/>
    </w:pPr>
    <w:rPr>
      <w:i/>
      <w:color w:val="666666"/>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itlu">
    <w:name w:val="Title"/>
    <w:basedOn w:val="Normal"/>
    <w:next w:val="Normal"/>
    <w:uiPriority w:val="10"/>
    <w:qFormat/>
    <w:pPr>
      <w:keepNext/>
      <w:keepLines/>
      <w:spacing w:before="0" w:after="60"/>
    </w:pPr>
    <w:rPr>
      <w:sz w:val="52"/>
      <w:szCs w:val="52"/>
    </w:rPr>
  </w:style>
  <w:style w:type="paragraph" w:styleId="Subtitlu">
    <w:name w:val="Subtitle"/>
    <w:basedOn w:val="Normal"/>
    <w:next w:val="Normal"/>
    <w:uiPriority w:val="11"/>
    <w:qFormat/>
    <w:pPr>
      <w:keepNext/>
      <w:keepLines/>
      <w:spacing w:before="0" w:after="320"/>
    </w:pPr>
    <w:rPr>
      <w:rFonts w:ascii="Arial" w:eastAsia="Arial" w:hAnsi="Arial" w:cs="Arial"/>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www.forbes.com/sites/forbesagencycouncil/2023/11/17/change-management-is-nonnegotiable-in-rebranding-success/" TargetMode="External"/><Relationship Id="rId13" Type="http://schemas.openxmlformats.org/officeDocument/2006/relationships/hyperlink" Target="https://online.hbs.edu/blog/post/change-management-process" TargetMode="External"/><Relationship Id="rId18" Type="http://schemas.openxmlformats.org/officeDocument/2006/relationships/hyperlink" Target="https://www.forbes.com/sites/forbescoachescouncil/2022/01/25/a-new-world-needs-a-new-approach-to-change-management/" TargetMode="External"/><Relationship Id="rId26" Type="http://schemas.openxmlformats.org/officeDocument/2006/relationships/fontTable" Target="fontTable.xml"/><Relationship Id="rId3" Type="http://schemas.openxmlformats.org/officeDocument/2006/relationships/webSettings" Target="webSettings.xml"/><Relationship Id="rId21" Type="http://schemas.openxmlformats.org/officeDocument/2006/relationships/hyperlink" Target="https://tescoplc.com/about" TargetMode="External"/><Relationship Id="rId7" Type="http://schemas.openxmlformats.org/officeDocument/2006/relationships/hyperlink" Target="https://www.forbes.com/sites/forbesbusinesscouncil/2023/09/18/strategies-for-success-implementing-change-management-for-global-giants/" TargetMode="External"/><Relationship Id="rId12" Type="http://schemas.openxmlformats.org/officeDocument/2006/relationships/hyperlink" Target="https://online.hbs.edu/blog/post/change-management-process" TargetMode="External"/><Relationship Id="rId17" Type="http://schemas.openxmlformats.org/officeDocument/2006/relationships/hyperlink" Target="https://www.forbes.com/sites/forbesbusinesscouncil/2023/09/12/change-is-not-the-enemy-how-to-lead-through-uncertainty/" TargetMode="External"/><Relationship Id="rId25" Type="http://schemas.openxmlformats.org/officeDocument/2006/relationships/hyperlink" Target="https://tescoplc.com/about/key-facts" TargetMode="External"/><Relationship Id="rId2" Type="http://schemas.openxmlformats.org/officeDocument/2006/relationships/settings" Target="settings.xml"/><Relationship Id="rId16" Type="http://schemas.openxmlformats.org/officeDocument/2006/relationships/hyperlink" Target="https://www.forbes.com/sites/forbesbusinesscouncil/2023/09/12/change-is-not-the-enemy-how-to-lead-through-uncertainty/" TargetMode="External"/><Relationship Id="rId20" Type="http://schemas.openxmlformats.org/officeDocument/2006/relationships/hyperlink" Target="https://tescoplc.com/about" TargetMode="External"/><Relationship Id="rId1" Type="http://schemas.openxmlformats.org/officeDocument/2006/relationships/styles" Target="styles.xml"/><Relationship Id="rId6" Type="http://schemas.openxmlformats.org/officeDocument/2006/relationships/hyperlink" Target="https://www.forbes.com/sites/forbesbusinesscouncil/2023/09/18/strategies-for-success-implementing-change-management-for-global-giants/" TargetMode="External"/><Relationship Id="rId11" Type="http://schemas.openxmlformats.org/officeDocument/2006/relationships/hyperlink" Target="https://www.forbes.com/sites/forbestechcouncil/2023/04/19/to-successfully-implement-a-new-system-make-change-management-a-priority/" TargetMode="External"/><Relationship Id="rId24" Type="http://schemas.openxmlformats.org/officeDocument/2006/relationships/hyperlink" Target="https://tescoplc.com/about/key-facts" TargetMode="External"/><Relationship Id="rId5" Type="http://schemas.openxmlformats.org/officeDocument/2006/relationships/hyperlink" Target="https://www.forbes.com/sites/forbesbusinesscouncil/2023/04/26/change-management-how-to-get-from-now-to-next/" TargetMode="External"/><Relationship Id="rId15" Type="http://schemas.openxmlformats.org/officeDocument/2006/relationships/hyperlink" Target="https://www.forbes.com/advisor/business/principles-of-change-management/" TargetMode="External"/><Relationship Id="rId23" Type="http://schemas.openxmlformats.org/officeDocument/2006/relationships/hyperlink" Target="https://tescoplc.com/about/our-history" TargetMode="External"/><Relationship Id="rId10" Type="http://schemas.openxmlformats.org/officeDocument/2006/relationships/hyperlink" Target="https://www.forbes.com/sites/forbestechcouncil/2023/04/19/to-successfully-implement-a-new-system-make-change-management-a-priority/" TargetMode="External"/><Relationship Id="rId19" Type="http://schemas.openxmlformats.org/officeDocument/2006/relationships/hyperlink" Target="https://www.forbes.com/sites/forbescoachescouncil/2022/01/25/a-new-world-needs-a-new-approach-to-change-management/" TargetMode="External"/><Relationship Id="rId4" Type="http://schemas.openxmlformats.org/officeDocument/2006/relationships/hyperlink" Target="https://www.forbes.com/sites/forbesbusinesscouncil/2023/04/26/change-management-how-to-get-from-now-to-next/" TargetMode="External"/><Relationship Id="rId9" Type="http://schemas.openxmlformats.org/officeDocument/2006/relationships/hyperlink" Target="https://www.forbes.com/sites/forbesagencycouncil/2023/11/17/change-management-is-nonnegotiable-in-rebranding-success/" TargetMode="External"/><Relationship Id="rId14" Type="http://schemas.openxmlformats.org/officeDocument/2006/relationships/hyperlink" Target="https://www.forbes.com/advisor/business/principles-of-change-management/" TargetMode="External"/><Relationship Id="rId22" Type="http://schemas.openxmlformats.org/officeDocument/2006/relationships/hyperlink" Target="https://tescoplc.com/about/our-history"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TotalTime>
  <Pages>1</Pages>
  <Words>4815</Words>
  <Characters>29920</Characters>
  <Application>Microsoft Office Word</Application>
  <DocSecurity>0</DocSecurity>
  <Lines>506</Lines>
  <Paragraphs>117</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35137</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Andrei Rosu (2018579)</cp:lastModifiedBy>
  <cp:revision>13</cp:revision>
  <dcterms:created xsi:type="dcterms:W3CDTF">2023-11-21T17:14:00Z</dcterms:created>
  <dcterms:modified xsi:type="dcterms:W3CDTF">2023-12-23T11:48:00Z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add7ed62f67ef1d03846ada0d7ea27434e28dd3c1885535582c18b44b58c10e3</vt:lpwstr>
  </property>
</Properties>
</file>