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rFonts w:ascii="Calibri" w:cs="Calibri" w:eastAsia="Calibri" w:hAnsi="Calibri"/>
          <w:sz w:val="32"/>
          <w:szCs w:val="32"/>
        </w:rPr>
      </w:pPr>
      <w:r w:rsidDel="00000000" w:rsidR="00000000" w:rsidRPr="00000000">
        <w:rPr>
          <w:rFonts w:ascii="Calibri" w:cs="Calibri" w:eastAsia="Calibri" w:hAnsi="Calibri"/>
          <w:sz w:val="32"/>
          <w:szCs w:val="32"/>
          <w:rtl w:val="0"/>
        </w:rPr>
        <w:t xml:space="preserve">Event Risk Assessment:</w:t>
      </w:r>
    </w:p>
    <w:p w:rsidR="00000000" w:rsidDel="00000000" w:rsidP="00000000" w:rsidRDefault="00000000" w:rsidRPr="00000000" w14:paraId="00000002">
      <w:pPr>
        <w:ind w:hanging="708"/>
        <w:rPr>
          <w:rFonts w:ascii="Calibri" w:cs="Calibri" w:eastAsia="Calibri" w:hAnsi="Calibri"/>
        </w:rPr>
      </w:pPr>
      <w:r w:rsidDel="00000000" w:rsidR="00000000" w:rsidRPr="00000000">
        <w:rPr>
          <w:rtl w:val="0"/>
        </w:rPr>
        <w:t xml:space="preserve">              Risk assessment </w:t>
      </w:r>
      <w:r w:rsidDel="00000000" w:rsidR="00000000" w:rsidRPr="00000000">
        <w:rPr>
          <w:rtl w:val="0"/>
        </w:rPr>
      </w:r>
    </w:p>
    <w:p w:rsidR="00000000" w:rsidDel="00000000" w:rsidP="00000000" w:rsidRDefault="00000000" w:rsidRPr="00000000" w14:paraId="00000003">
      <w:pPr>
        <w:ind w:hanging="708"/>
        <w:rPr/>
      </w:pPr>
      <w:r w:rsidDel="00000000" w:rsidR="00000000" w:rsidRPr="00000000">
        <w:rPr>
          <w:rFonts w:ascii="Calibri" w:cs="Calibri" w:eastAsia="Calibri" w:hAnsi="Calibri"/>
          <w:rtl w:val="0"/>
        </w:rPr>
        <w:t xml:space="preserve">              </w:t>
      </w:r>
      <w:r w:rsidDel="00000000" w:rsidR="00000000" w:rsidRPr="00000000">
        <w:rPr>
          <w:rtl w:val="0"/>
        </w:rPr>
        <w:t xml:space="preserve">30/04/2019</w:t>
      </w:r>
    </w:p>
    <w:p w:rsidR="00000000" w:rsidDel="00000000" w:rsidP="00000000" w:rsidRDefault="00000000" w:rsidRPr="00000000" w14:paraId="00000004">
      <w:pPr>
        <w:rPr>
          <w:rFonts w:ascii="Calibri" w:cs="Calibri" w:eastAsia="Calibri" w:hAnsi="Calibri"/>
        </w:rPr>
      </w:pPr>
      <w:r w:rsidDel="00000000" w:rsidR="00000000" w:rsidRPr="00000000">
        <w:rPr>
          <w:rtl w:val="0"/>
        </w:rPr>
      </w:r>
    </w:p>
    <w:p w:rsidR="00000000" w:rsidDel="00000000" w:rsidP="00000000" w:rsidRDefault="00000000" w:rsidRPr="00000000" w14:paraId="00000005">
      <w:pPr>
        <w:rPr>
          <w:rFonts w:ascii="Calibri" w:cs="Calibri" w:eastAsia="Calibri" w:hAnsi="Calibri"/>
        </w:rPr>
      </w:pPr>
      <w:r w:rsidDel="00000000" w:rsidR="00000000" w:rsidRPr="00000000">
        <w:rPr>
          <w:rtl w:val="0"/>
        </w:rPr>
      </w:r>
    </w:p>
    <w:tbl>
      <w:tblPr>
        <w:tblStyle w:val="Table1"/>
        <w:tblW w:w="8495.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655"/>
        <w:gridCol w:w="5840"/>
        <w:tblGridChange w:id="0">
          <w:tblGrid>
            <w:gridCol w:w="2655"/>
            <w:gridCol w:w="5840"/>
          </w:tblGrid>
        </w:tblGridChange>
      </w:tblGrid>
      <w:tr>
        <w:tc>
          <w:tcPr>
            <w:shd w:fill="auto" w:val="clear"/>
          </w:tcPr>
          <w:p w:rsidR="00000000" w:rsidDel="00000000" w:rsidP="00000000" w:rsidRDefault="00000000" w:rsidRPr="00000000" w14:paraId="00000006">
            <w:pPr>
              <w:rPr/>
            </w:pPr>
            <w:r w:rsidDel="00000000" w:rsidR="00000000" w:rsidRPr="00000000">
              <w:rPr>
                <w:rtl w:val="0"/>
              </w:rPr>
              <w:t xml:space="preserve">Event Description</w:t>
            </w:r>
          </w:p>
        </w:tc>
        <w:tc>
          <w:tcPr>
            <w:shd w:fill="auto" w:val="clear"/>
          </w:tcPr>
          <w:p w:rsidR="00000000" w:rsidDel="00000000" w:rsidP="00000000" w:rsidRDefault="00000000" w:rsidRPr="00000000" w14:paraId="00000007">
            <w:pPr>
              <w:rPr/>
            </w:pPr>
            <w:r w:rsidDel="00000000" w:rsidR="00000000" w:rsidRPr="00000000">
              <w:rPr>
                <w:rtl w:val="0"/>
              </w:rPr>
              <w:t xml:space="preserve"> MoD Training Event</w:t>
            </w:r>
          </w:p>
        </w:tc>
      </w:tr>
      <w:tr>
        <w:tc>
          <w:tcPr>
            <w:shd w:fill="auto" w:val="clear"/>
          </w:tcPr>
          <w:p w:rsidR="00000000" w:rsidDel="00000000" w:rsidP="00000000" w:rsidRDefault="00000000" w:rsidRPr="00000000" w14:paraId="00000008">
            <w:pPr>
              <w:rPr/>
            </w:pPr>
            <w:r w:rsidDel="00000000" w:rsidR="00000000" w:rsidRPr="00000000">
              <w:rPr>
                <w:rtl w:val="0"/>
              </w:rPr>
              <w:t xml:space="preserve">Department:</w:t>
            </w:r>
          </w:p>
        </w:tc>
        <w:tc>
          <w:tcPr>
            <w:shd w:fill="auto" w:val="clear"/>
          </w:tcPr>
          <w:p w:rsidR="00000000" w:rsidDel="00000000" w:rsidP="00000000" w:rsidRDefault="00000000" w:rsidRPr="00000000" w14:paraId="00000009">
            <w:pPr>
              <w:rPr/>
            </w:pPr>
            <w:r w:rsidDel="00000000" w:rsidR="00000000" w:rsidRPr="00000000">
              <w:rPr>
                <w:rtl w:val="0"/>
              </w:rPr>
              <w:t xml:space="preserve"> UWTSD</w:t>
            </w:r>
          </w:p>
        </w:tc>
      </w:tr>
      <w:tr>
        <w:tc>
          <w:tcPr>
            <w:shd w:fill="auto" w:val="clear"/>
          </w:tcPr>
          <w:p w:rsidR="00000000" w:rsidDel="00000000" w:rsidP="00000000" w:rsidRDefault="00000000" w:rsidRPr="00000000" w14:paraId="0000000A">
            <w:pPr>
              <w:rPr/>
            </w:pPr>
            <w:r w:rsidDel="00000000" w:rsidR="00000000" w:rsidRPr="00000000">
              <w:rPr>
                <w:rtl w:val="0"/>
              </w:rPr>
              <w:t xml:space="preserve">Event Location:</w:t>
            </w:r>
          </w:p>
        </w:tc>
        <w:tc>
          <w:tcPr>
            <w:shd w:fill="auto" w:val="clear"/>
          </w:tcPr>
          <w:p w:rsidR="00000000" w:rsidDel="00000000" w:rsidP="00000000" w:rsidRDefault="00000000" w:rsidRPr="00000000" w14:paraId="0000000B">
            <w:pPr>
              <w:rPr/>
            </w:pPr>
            <w:r w:rsidDel="00000000" w:rsidR="00000000" w:rsidRPr="00000000">
              <w:rPr>
                <w:rtl w:val="0"/>
              </w:rPr>
              <w:t xml:space="preserve"> Morfa, Swansea</w:t>
            </w:r>
          </w:p>
        </w:tc>
      </w:tr>
      <w:tr>
        <w:tc>
          <w:tcPr>
            <w:shd w:fill="auto" w:val="clear"/>
          </w:tcPr>
          <w:p w:rsidR="00000000" w:rsidDel="00000000" w:rsidP="00000000" w:rsidRDefault="00000000" w:rsidRPr="00000000" w14:paraId="0000000C">
            <w:pPr>
              <w:rPr/>
            </w:pPr>
            <w:r w:rsidDel="00000000" w:rsidR="00000000" w:rsidRPr="00000000">
              <w:rPr>
                <w:rtl w:val="0"/>
              </w:rPr>
              <w:t xml:space="preserve">Event Organiser (Module Lead) Name</w:t>
            </w:r>
          </w:p>
        </w:tc>
        <w:tc>
          <w:tcPr>
            <w:shd w:fill="auto" w:val="clear"/>
          </w:tcPr>
          <w:p w:rsidR="00000000" w:rsidDel="00000000" w:rsidP="00000000" w:rsidRDefault="00000000" w:rsidRPr="00000000" w14:paraId="0000000D">
            <w:pPr>
              <w:rPr/>
            </w:pPr>
            <w:r w:rsidDel="00000000" w:rsidR="00000000" w:rsidRPr="00000000">
              <w:rPr>
                <w:rtl w:val="0"/>
              </w:rPr>
              <w:t xml:space="preserve">Tania Davies</w:t>
            </w:r>
          </w:p>
        </w:tc>
      </w:tr>
      <w:tr>
        <w:tc>
          <w:tcPr>
            <w:shd w:fill="auto" w:val="clear"/>
          </w:tcPr>
          <w:p w:rsidR="00000000" w:rsidDel="00000000" w:rsidP="00000000" w:rsidRDefault="00000000" w:rsidRPr="00000000" w14:paraId="0000000E">
            <w:pPr>
              <w:rPr/>
            </w:pPr>
            <w:r w:rsidDel="00000000" w:rsidR="00000000" w:rsidRPr="00000000">
              <w:rPr>
                <w:rtl w:val="0"/>
              </w:rPr>
              <w:t xml:space="preserve">Student Event Manager </w:t>
            </w:r>
          </w:p>
        </w:tc>
        <w:tc>
          <w:tcPr>
            <w:shd w:fill="auto" w:val="clear"/>
          </w:tcPr>
          <w:p w:rsidR="00000000" w:rsidDel="00000000" w:rsidP="00000000" w:rsidRDefault="00000000" w:rsidRPr="00000000" w14:paraId="0000000F">
            <w:pPr>
              <w:rPr/>
            </w:pPr>
            <w:r w:rsidDel="00000000" w:rsidR="00000000" w:rsidRPr="00000000">
              <w:rPr>
                <w:rtl w:val="0"/>
              </w:rPr>
              <w:t xml:space="preserve">Tania Davies</w:t>
            </w:r>
          </w:p>
        </w:tc>
      </w:tr>
      <w:tr>
        <w:tc>
          <w:tcPr>
            <w:shd w:fill="auto" w:val="clear"/>
          </w:tcPr>
          <w:p w:rsidR="00000000" w:rsidDel="00000000" w:rsidP="00000000" w:rsidRDefault="00000000" w:rsidRPr="00000000" w14:paraId="00000010">
            <w:pPr>
              <w:rPr/>
            </w:pPr>
            <w:r w:rsidDel="00000000" w:rsidR="00000000" w:rsidRPr="00000000">
              <w:rPr>
                <w:rtl w:val="0"/>
              </w:rPr>
              <w:t xml:space="preserve">Student Treasurer</w:t>
            </w:r>
          </w:p>
        </w:tc>
        <w:tc>
          <w:tcPr>
            <w:shd w:fill="auto" w:val="clear"/>
          </w:tcPr>
          <w:p w:rsidR="00000000" w:rsidDel="00000000" w:rsidP="00000000" w:rsidRDefault="00000000" w:rsidRPr="00000000" w14:paraId="00000011">
            <w:pPr>
              <w:rPr/>
            </w:pPr>
            <w:r w:rsidDel="00000000" w:rsidR="00000000" w:rsidRPr="00000000">
              <w:rPr>
                <w:rtl w:val="0"/>
              </w:rPr>
            </w:r>
          </w:p>
        </w:tc>
      </w:tr>
      <w:tr>
        <w:tc>
          <w:tcPr>
            <w:shd w:fill="auto" w:val="clear"/>
          </w:tcPr>
          <w:p w:rsidR="00000000" w:rsidDel="00000000" w:rsidP="00000000" w:rsidRDefault="00000000" w:rsidRPr="00000000" w14:paraId="00000012">
            <w:pPr>
              <w:rPr/>
            </w:pPr>
            <w:r w:rsidDel="00000000" w:rsidR="00000000" w:rsidRPr="00000000">
              <w:rPr>
                <w:rtl w:val="0"/>
              </w:rPr>
              <w:t xml:space="preserve">Numbers of students attending</w:t>
            </w:r>
          </w:p>
        </w:tc>
        <w:tc>
          <w:tcPr>
            <w:shd w:fill="auto" w:val="clear"/>
          </w:tcPr>
          <w:p w:rsidR="00000000" w:rsidDel="00000000" w:rsidP="00000000" w:rsidRDefault="00000000" w:rsidRPr="00000000" w14:paraId="00000013">
            <w:pPr>
              <w:rPr/>
            </w:pPr>
            <w:r w:rsidDel="00000000" w:rsidR="00000000" w:rsidRPr="00000000">
              <w:rPr>
                <w:rtl w:val="0"/>
              </w:rPr>
              <w:t xml:space="preserve">24</w:t>
            </w:r>
          </w:p>
        </w:tc>
      </w:tr>
      <w:tr>
        <w:tc>
          <w:tcPr>
            <w:shd w:fill="auto" w:val="clear"/>
          </w:tcPr>
          <w:p w:rsidR="00000000" w:rsidDel="00000000" w:rsidP="00000000" w:rsidRDefault="00000000" w:rsidRPr="00000000" w14:paraId="00000014">
            <w:pPr>
              <w:rPr/>
            </w:pPr>
            <w:r w:rsidDel="00000000" w:rsidR="00000000" w:rsidRPr="00000000">
              <w:rPr>
                <w:rtl w:val="0"/>
              </w:rPr>
              <w:t xml:space="preserve">Students with additional needs (please describe)</w:t>
            </w:r>
          </w:p>
        </w:tc>
        <w:tc>
          <w:tcPr>
            <w:shd w:fill="auto" w:val="clear"/>
          </w:tcPr>
          <w:p w:rsidR="00000000" w:rsidDel="00000000" w:rsidP="00000000" w:rsidRDefault="00000000" w:rsidRPr="00000000" w14:paraId="00000015">
            <w:pPr>
              <w:rPr/>
            </w:pPr>
            <w:r w:rsidDel="00000000" w:rsidR="00000000" w:rsidRPr="00000000">
              <w:rPr>
                <w:rtl w:val="0"/>
              </w:rPr>
            </w:r>
          </w:p>
        </w:tc>
      </w:tr>
      <w:tr>
        <w:tc>
          <w:tcPr>
            <w:shd w:fill="auto" w:val="clear"/>
          </w:tcPr>
          <w:p w:rsidR="00000000" w:rsidDel="00000000" w:rsidP="00000000" w:rsidRDefault="00000000" w:rsidRPr="00000000" w14:paraId="00000016">
            <w:pPr>
              <w:rPr/>
            </w:pPr>
            <w:r w:rsidDel="00000000" w:rsidR="00000000" w:rsidRPr="00000000">
              <w:rPr>
                <w:rtl w:val="0"/>
              </w:rPr>
              <w:t xml:space="preserve">Numbers of staff attending</w:t>
            </w:r>
          </w:p>
        </w:tc>
        <w:tc>
          <w:tcPr>
            <w:shd w:fill="auto" w:val="clear"/>
          </w:tcPr>
          <w:p w:rsidR="00000000" w:rsidDel="00000000" w:rsidP="00000000" w:rsidRDefault="00000000" w:rsidRPr="00000000" w14:paraId="00000017">
            <w:pPr>
              <w:rPr/>
            </w:pPr>
            <w:r w:rsidDel="00000000" w:rsidR="00000000" w:rsidRPr="00000000">
              <w:rPr>
                <w:rtl w:val="0"/>
              </w:rPr>
              <w:t xml:space="preserve">3</w:t>
            </w:r>
          </w:p>
        </w:tc>
      </w:tr>
      <w:tr>
        <w:tc>
          <w:tcPr>
            <w:shd w:fill="auto" w:val="clear"/>
          </w:tcPr>
          <w:p w:rsidR="00000000" w:rsidDel="00000000" w:rsidP="00000000" w:rsidRDefault="00000000" w:rsidRPr="00000000" w14:paraId="00000018">
            <w:pPr>
              <w:rPr/>
            </w:pPr>
            <w:r w:rsidDel="00000000" w:rsidR="00000000" w:rsidRPr="00000000">
              <w:rPr>
                <w:rtl w:val="0"/>
              </w:rPr>
              <w:t xml:space="preserve">Number of first aiders attending</w:t>
            </w:r>
          </w:p>
        </w:tc>
        <w:tc>
          <w:tcPr>
            <w:shd w:fill="auto" w:val="clear"/>
          </w:tcPr>
          <w:p w:rsidR="00000000" w:rsidDel="00000000" w:rsidP="00000000" w:rsidRDefault="00000000" w:rsidRPr="00000000" w14:paraId="00000019">
            <w:pPr>
              <w:rPr/>
            </w:pPr>
            <w:r w:rsidDel="00000000" w:rsidR="00000000" w:rsidRPr="00000000">
              <w:rPr>
                <w:rtl w:val="0"/>
              </w:rPr>
            </w:r>
          </w:p>
        </w:tc>
      </w:tr>
      <w:tr>
        <w:tc>
          <w:tcPr>
            <w:shd w:fill="auto" w:val="clear"/>
          </w:tcPr>
          <w:p w:rsidR="00000000" w:rsidDel="00000000" w:rsidP="00000000" w:rsidRDefault="00000000" w:rsidRPr="00000000" w14:paraId="0000001A">
            <w:pPr>
              <w:rPr/>
            </w:pPr>
            <w:r w:rsidDel="00000000" w:rsidR="00000000" w:rsidRPr="00000000">
              <w:rPr>
                <w:rtl w:val="0"/>
              </w:rPr>
              <w:t xml:space="preserve">Start Date:</w:t>
            </w:r>
          </w:p>
        </w:tc>
        <w:tc>
          <w:tcPr>
            <w:shd w:fill="auto" w:val="clear"/>
          </w:tcPr>
          <w:p w:rsidR="00000000" w:rsidDel="00000000" w:rsidP="00000000" w:rsidRDefault="00000000" w:rsidRPr="00000000" w14:paraId="0000001B">
            <w:pPr>
              <w:rPr/>
            </w:pPr>
            <w:r w:rsidDel="00000000" w:rsidR="00000000" w:rsidRPr="00000000">
              <w:rPr>
                <w:color w:val="808080"/>
                <w:rtl w:val="0"/>
              </w:rPr>
              <w:t xml:space="preserve">30/04/2019</w:t>
            </w:r>
            <w:r w:rsidDel="00000000" w:rsidR="00000000" w:rsidRPr="00000000">
              <w:rPr>
                <w:rtl w:val="0"/>
              </w:rPr>
            </w:r>
          </w:p>
        </w:tc>
      </w:tr>
      <w:tr>
        <w:tc>
          <w:tcPr>
            <w:shd w:fill="auto" w:val="clear"/>
          </w:tcPr>
          <w:p w:rsidR="00000000" w:rsidDel="00000000" w:rsidP="00000000" w:rsidRDefault="00000000" w:rsidRPr="00000000" w14:paraId="0000001C">
            <w:pPr>
              <w:rPr/>
            </w:pPr>
            <w:r w:rsidDel="00000000" w:rsidR="00000000" w:rsidRPr="00000000">
              <w:rPr>
                <w:rtl w:val="0"/>
              </w:rPr>
              <w:t xml:space="preserve">Return Date:</w:t>
            </w:r>
          </w:p>
        </w:tc>
        <w:tc>
          <w:tcPr>
            <w:shd w:fill="auto" w:val="clear"/>
          </w:tcPr>
          <w:p w:rsidR="00000000" w:rsidDel="00000000" w:rsidP="00000000" w:rsidRDefault="00000000" w:rsidRPr="00000000" w14:paraId="0000001D">
            <w:pPr>
              <w:rPr/>
            </w:pPr>
            <w:r w:rsidDel="00000000" w:rsidR="00000000" w:rsidRPr="00000000">
              <w:rPr>
                <w:color w:val="808080"/>
                <w:rtl w:val="0"/>
              </w:rPr>
              <w:t xml:space="preserve">30/04/2019</w:t>
            </w:r>
            <w:r w:rsidDel="00000000" w:rsidR="00000000" w:rsidRPr="00000000">
              <w:rPr>
                <w:rtl w:val="0"/>
              </w:rPr>
            </w:r>
          </w:p>
        </w:tc>
      </w:tr>
      <w:tr>
        <w:tc>
          <w:tcPr>
            <w:shd w:fill="auto" w:val="clear"/>
          </w:tcPr>
          <w:p w:rsidR="00000000" w:rsidDel="00000000" w:rsidP="00000000" w:rsidRDefault="00000000" w:rsidRPr="00000000" w14:paraId="0000001E">
            <w:pPr>
              <w:rPr/>
            </w:pPr>
            <w:r w:rsidDel="00000000" w:rsidR="00000000" w:rsidRPr="00000000">
              <w:rPr>
                <w:rtl w:val="0"/>
              </w:rPr>
              <w:t xml:space="preserve">Event Details:</w:t>
            </w:r>
          </w:p>
        </w:tc>
        <w:tc>
          <w:tcPr>
            <w:shd w:fill="auto" w:val="clear"/>
          </w:tcPr>
          <w:p w:rsidR="00000000" w:rsidDel="00000000" w:rsidP="00000000" w:rsidRDefault="00000000" w:rsidRPr="00000000" w14:paraId="0000001F">
            <w:pPr>
              <w:rPr/>
            </w:pPr>
            <w:r w:rsidDel="00000000" w:rsidR="00000000" w:rsidRPr="00000000">
              <w:rPr>
                <w:rtl w:val="0"/>
              </w:rPr>
            </w:r>
          </w:p>
        </w:tc>
      </w:tr>
    </w:tbl>
    <w:p w:rsidR="00000000" w:rsidDel="00000000" w:rsidP="00000000" w:rsidRDefault="00000000" w:rsidRPr="00000000" w14:paraId="00000020">
      <w:pPr>
        <w:rPr>
          <w:rFonts w:ascii="Calibri" w:cs="Calibri" w:eastAsia="Calibri" w:hAnsi="Calibri"/>
        </w:rPr>
      </w:pPr>
      <w:r w:rsidDel="00000000" w:rsidR="00000000" w:rsidRPr="00000000">
        <w:rPr>
          <w:rtl w:val="0"/>
        </w:rPr>
      </w:r>
    </w:p>
    <w:p w:rsidR="00000000" w:rsidDel="00000000" w:rsidP="00000000" w:rsidRDefault="00000000" w:rsidRPr="00000000" w14:paraId="00000021">
      <w:pPr>
        <w:rPr>
          <w:rFonts w:ascii="Calibri" w:cs="Calibri" w:eastAsia="Calibri" w:hAnsi="Calibri"/>
        </w:rPr>
      </w:pPr>
      <w:r w:rsidDel="00000000" w:rsidR="00000000" w:rsidRPr="00000000">
        <w:rPr>
          <w:rtl w:val="0"/>
        </w:rPr>
      </w:r>
    </w:p>
    <w:p w:rsidR="00000000" w:rsidDel="00000000" w:rsidP="00000000" w:rsidRDefault="00000000" w:rsidRPr="00000000" w14:paraId="00000022">
      <w:pPr>
        <w:rPr>
          <w:rFonts w:ascii="Calibri" w:cs="Calibri" w:eastAsia="Calibri" w:hAnsi="Calibri"/>
        </w:rPr>
      </w:pPr>
      <w:r w:rsidDel="00000000" w:rsidR="00000000" w:rsidRPr="00000000">
        <w:rPr>
          <w:rtl w:val="0"/>
        </w:rPr>
      </w:r>
    </w:p>
    <w:p w:rsidR="00000000" w:rsidDel="00000000" w:rsidP="00000000" w:rsidRDefault="00000000" w:rsidRPr="00000000" w14:paraId="00000023">
      <w:pPr>
        <w:rPr>
          <w:rFonts w:ascii="Calibri" w:cs="Calibri" w:eastAsia="Calibri" w:hAnsi="Calibri"/>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rFonts w:ascii="Calibri" w:cs="Calibri" w:eastAsia="Calibri" w:hAnsi="Calibri"/>
          <w:sz w:val="32"/>
          <w:szCs w:val="32"/>
        </w:rPr>
      </w:pPr>
      <w:r w:rsidDel="00000000" w:rsidR="00000000" w:rsidRPr="00000000">
        <w:rPr>
          <w:rFonts w:ascii="Calibri" w:cs="Calibri" w:eastAsia="Calibri" w:hAnsi="Calibri"/>
          <w:sz w:val="32"/>
          <w:szCs w:val="32"/>
          <w:rtl w:val="0"/>
        </w:rPr>
        <w:t xml:space="preserve">Examination and Description of Health and Safety Legislation Included </w:t>
      </w:r>
      <w:r w:rsidDel="00000000" w:rsidR="00000000" w:rsidRPr="00000000">
        <w:rPr>
          <w:rFonts w:ascii="Calibri" w:cs="Calibri" w:eastAsia="Calibri" w:hAnsi="Calibri"/>
          <w:sz w:val="28"/>
          <w:szCs w:val="28"/>
          <w:rtl w:val="0"/>
        </w:rPr>
        <w:t xml:space="preserve">(750 words minimum)</w:t>
      </w:r>
      <w:r w:rsidDel="00000000" w:rsidR="00000000" w:rsidRPr="00000000">
        <w:rPr>
          <w:rtl w:val="0"/>
        </w:rPr>
      </w:r>
    </w:p>
    <w:tbl>
      <w:tblPr>
        <w:tblStyle w:val="Table2"/>
        <w:tblW w:w="8495.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495"/>
        <w:tblGridChange w:id="0">
          <w:tblGrid>
            <w:gridCol w:w="8495"/>
          </w:tblGrid>
        </w:tblGridChange>
      </w:tblGrid>
      <w:tr>
        <w:tc>
          <w:tcPr>
            <w:shd w:fill="auto" w:val="clear"/>
          </w:tcPr>
          <w:p w:rsidR="00000000" w:rsidDel="00000000" w:rsidP="00000000" w:rsidRDefault="00000000" w:rsidRPr="00000000" w14:paraId="00000026">
            <w:pPr>
              <w:rPr/>
            </w:pPr>
            <w:r w:rsidDel="00000000" w:rsidR="00000000" w:rsidRPr="00000000">
              <w:rPr>
                <w:rtl w:val="0"/>
              </w:rPr>
              <w:t xml:space="preserve">The Health and Safety (First aid) Regulations 1981,requires the employer to provide necessary  and adequate appliance facility and workforce to ensure their employees undergo instant attention if they are taken unwell or sustain injury in the workplace. when talking about what is 'Adequate and necessary' will depend on the situation in the workplace, this is where we see if first aid assistance is needed. The Employer should undertake an assessment of potential first aid risks this will allow the decision to be met on what needs to be decided also what to provide. All workplaces must abide by these regulations, this is when potential risks or hazards are taken into consideration, other factors are also taken into consideration. This regulation does not hold a legal duty for employers to make first-aid provision for people such as the public or children in education, You are required to have such equipment to be self employed, as may be acceptable and suitable in the situations, to provide first aid to yourself while at work(http://www.hse.gov.uk/firstaid/legislation). </w:t>
            </w:r>
          </w:p>
          <w:p w:rsidR="00000000" w:rsidDel="00000000" w:rsidP="00000000" w:rsidRDefault="00000000" w:rsidRPr="00000000" w14:paraId="00000027">
            <w:pPr>
              <w:rPr/>
            </w:pPr>
            <w:r w:rsidDel="00000000" w:rsidR="00000000" w:rsidRPr="00000000">
              <w:rPr>
                <w:rtl w:val="0"/>
              </w:rPr>
              <w:t xml:space="preserve">RIDDOR - (The Reporting of injuries, diseases and dangerous occurrences regulations 2013),              RIDDOR places the duty on employers, the self-employed and those in control of businesses and establishments (The entrusted staff member) Should report significant workplace mishaps, occupational diseases and specified harmful occurrences (near misses). if an individual has become deceased or have been wounded because of a workplace connected accident, this must be disclosed with immediate effect, not all accidents have to be reported, A RIDDOR report is required only when the accident is work related or it results in an injury of a type which is reportable. In relation to RIDDOR, an accident is a seperate, recognizable, unintentional incident which causes physical injury, this specifically includes acts of non-consensual violent behaviour to people at work.There was previously a list of ‘major injuries’ in RIDDOR 1995 which since 2013, was replaced by ‘specified injuries’ this includes any injury likely to cause a permanent loss of sight or any loss of consciousness caused by a head injury or asphyxia and a few more. any reportable injuries must be documented,you are able to print and save a duplicate of the online form, the form will also be emailed to you via the email provided automatically, in the case of mishaps employers who must keep an accident book (B1510) under social security law can use this for storing records of injuries (www.hse.gov.uk/riddor/report).  </w:t>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t xml:space="preserve">Tucker (2016) mentions that the main reason for abiding by the companies rules and regulations is for the clients and co workers personal safety, this is mostly important when working with machinery or working in hazardous conditions. failing to shut down equipment properly could result in injury or potentially, death.  Certain regulations protect more than the physical welfare of employees - they protect employee rights, complying by rules that control employee conduct make the workplace a more pleasant and enjoyable environment(</w:t>
            </w:r>
            <w:hyperlink r:id="rId6">
              <w:r w:rsidDel="00000000" w:rsidR="00000000" w:rsidRPr="00000000">
                <w:rPr>
                  <w:color w:val="1155cc"/>
                  <w:u w:val="single"/>
                  <w:rtl w:val="0"/>
                </w:rPr>
                <w:t xml:space="preserve">www.thenest.com</w:t>
              </w:r>
            </w:hyperlink>
            <w:r w:rsidDel="00000000" w:rsidR="00000000" w:rsidRPr="00000000">
              <w:rPr>
                <w:rtl w:val="0"/>
              </w:rPr>
              <w:t xml:space="preserve">). </w:t>
            </w:r>
          </w:p>
          <w:p w:rsidR="00000000" w:rsidDel="00000000" w:rsidP="00000000" w:rsidRDefault="00000000" w:rsidRPr="00000000" w14:paraId="0000002D">
            <w:pPr>
              <w:rPr/>
            </w:pPr>
            <w:r w:rsidDel="00000000" w:rsidR="00000000" w:rsidRPr="00000000">
              <w:rPr>
                <w:rtl w:val="0"/>
              </w:rPr>
              <w:t xml:space="preserve">Weather conditions - In the United Kingdom, the weather, could have a potential serious impact on an employees health, this could be because potential risks have not been considered or properly managed.  This could have immediate effects or could occur over a long time period. It is essential that when working within a cold environment that PPE is used appropriately. Providing mobile facilities for warming up and encouraging soup or hot beverages, also introducing more frequent rest breaks. Environmental factors such as moisture and origin of heat source in the workplace integrate with personal components for example (Clothes), and work related influences, (How physical and challenging the labour is) to determine your thermal comfort.  On the HSE website it mentions that there are six basic factors of thermal comfort, these include;  Air temperature ( This is the temperature surrounding the body) this is usually given in degrees celsius (oC), Next we have radiant temperature, radiant temperature is said to have better effects than how to lose or gain heat to the environment. blistering heat sources include; fire, the sun, cooking utensils along with dryers and more.  Next we have Air velocity, this is the speed of air travelling diagonally towards the employee/participant and may help them cool, then we have Humidity, when the water temperature increases and it evaporates to the neighbouring environment, the resulting amount of moisture in the air will provide humidity.  corresponding humidity between 40% and 70% does not have a substantial influence on thermal comfort, high dampened environments appear to intake a large amount of vapour in the air, this prevents the evaporation of sweat from the skin.  Next we have personal factors, wearing too many layers of clothing or PPE - personal protective equipment may be a primary cause of heat stress, even if the environment is not considered hot or cold. HealthyWA (no date) states that heat stress is caused when your body cannot cool itself enough to maintain a body temperature of (37oC). Lastly, Work rate/Metabolic heat this is when the more work we do, the more heat we produce. the impact of metabolic rate on thermal comfort is critical(HSE, 2017).  Healthline (2019) mentions that extreme cold weather could cause heart problems, cold weather could increase your risk of a heart attack. </w:t>
            </w:r>
          </w:p>
          <w:p w:rsidR="00000000" w:rsidDel="00000000" w:rsidP="00000000" w:rsidRDefault="00000000" w:rsidRPr="00000000" w14:paraId="0000002E">
            <w:pPr>
              <w:rPr/>
            </w:pPr>
            <w:r w:rsidDel="00000000" w:rsidR="00000000" w:rsidRPr="00000000">
              <w:rPr>
                <w:rtl w:val="0"/>
              </w:rPr>
              <w:t xml:space="preserve">References; </w:t>
            </w:r>
          </w:p>
          <w:p w:rsidR="00000000" w:rsidDel="00000000" w:rsidP="00000000" w:rsidRDefault="00000000" w:rsidRPr="00000000" w14:paraId="0000002F">
            <w:pPr>
              <w:rPr/>
            </w:pPr>
            <w:r w:rsidDel="00000000" w:rsidR="00000000" w:rsidRPr="00000000">
              <w:rPr>
                <w:rtl w:val="0"/>
              </w:rPr>
              <w:t xml:space="preserve">HSE- (No date) </w:t>
            </w:r>
            <w:r w:rsidDel="00000000" w:rsidR="00000000" w:rsidRPr="00000000">
              <w:rPr>
                <w:i w:val="1"/>
                <w:rtl w:val="0"/>
              </w:rPr>
              <w:t xml:space="preserve">first aid legislation </w:t>
            </w:r>
            <w:r w:rsidDel="00000000" w:rsidR="00000000" w:rsidRPr="00000000">
              <w:rPr>
                <w:rtl w:val="0"/>
              </w:rPr>
              <w:t xml:space="preserve">Available online at </w:t>
            </w:r>
            <w:hyperlink r:id="rId7">
              <w:r w:rsidDel="00000000" w:rsidR="00000000" w:rsidRPr="00000000">
                <w:rPr>
                  <w:color w:val="1155cc"/>
                  <w:u w:val="single"/>
                  <w:rtl w:val="0"/>
                </w:rPr>
                <w:t xml:space="preserve">http://www.hse.gov.uk/firstaid/legislation</w:t>
              </w:r>
            </w:hyperlink>
            <w:r w:rsidDel="00000000" w:rsidR="00000000" w:rsidRPr="00000000">
              <w:rPr>
                <w:rtl w:val="0"/>
              </w:rPr>
              <w:t xml:space="preserve"> [Accessed 01 March,2019]. </w:t>
            </w:r>
          </w:p>
          <w:p w:rsidR="00000000" w:rsidDel="00000000" w:rsidP="00000000" w:rsidRDefault="00000000" w:rsidRPr="00000000" w14:paraId="00000030">
            <w:pPr>
              <w:rPr/>
            </w:pPr>
            <w:r w:rsidDel="00000000" w:rsidR="00000000" w:rsidRPr="00000000">
              <w:rPr>
                <w:rtl w:val="0"/>
              </w:rPr>
              <w:t xml:space="preserve">HSE, (2017) </w:t>
            </w:r>
            <w:r w:rsidDel="00000000" w:rsidR="00000000" w:rsidRPr="00000000">
              <w:rPr>
                <w:i w:val="1"/>
                <w:rtl w:val="0"/>
              </w:rPr>
              <w:t xml:space="preserve">Weather conditions </w:t>
            </w:r>
            <w:r w:rsidDel="00000000" w:rsidR="00000000" w:rsidRPr="00000000">
              <w:rPr>
                <w:rtl w:val="0"/>
              </w:rPr>
              <w:t xml:space="preserve">Available online at </w:t>
            </w:r>
            <w:hyperlink r:id="rId8">
              <w:r w:rsidDel="00000000" w:rsidR="00000000" w:rsidRPr="00000000">
                <w:rPr>
                  <w:color w:val="1155cc"/>
                  <w:u w:val="single"/>
                  <w:rtl w:val="0"/>
                </w:rPr>
                <w:t xml:space="preserve">http://www.hse.gov.uk/temperature/thermal/factors.htm#airtemp</w:t>
              </w:r>
            </w:hyperlink>
            <w:r w:rsidDel="00000000" w:rsidR="00000000" w:rsidRPr="00000000">
              <w:rPr>
                <w:rtl w:val="0"/>
              </w:rPr>
              <w:t xml:space="preserve"> [Accessed 01 March, 2019]. </w:t>
            </w:r>
          </w:p>
          <w:p w:rsidR="00000000" w:rsidDel="00000000" w:rsidP="00000000" w:rsidRDefault="00000000" w:rsidRPr="00000000" w14:paraId="00000031">
            <w:pPr>
              <w:rPr/>
            </w:pPr>
            <w:r w:rsidDel="00000000" w:rsidR="00000000" w:rsidRPr="00000000">
              <w:rPr>
                <w:rtl w:val="0"/>
              </w:rPr>
              <w:t xml:space="preserve">The nest (2016) </w:t>
            </w:r>
            <w:r w:rsidDel="00000000" w:rsidR="00000000" w:rsidRPr="00000000">
              <w:rPr>
                <w:i w:val="1"/>
                <w:rtl w:val="0"/>
              </w:rPr>
              <w:t xml:space="preserve">rules and regulations </w:t>
            </w:r>
            <w:r w:rsidDel="00000000" w:rsidR="00000000" w:rsidRPr="00000000">
              <w:rPr>
                <w:rtl w:val="0"/>
              </w:rPr>
              <w:t xml:space="preserve">Available online at </w:t>
            </w:r>
            <w:hyperlink r:id="rId9">
              <w:r w:rsidDel="00000000" w:rsidR="00000000" w:rsidRPr="00000000">
                <w:rPr>
                  <w:color w:val="1155cc"/>
                  <w:u w:val="single"/>
                  <w:rtl w:val="0"/>
                </w:rPr>
                <w:t xml:space="preserve">www.thenest.com</w:t>
              </w:r>
            </w:hyperlink>
            <w:r w:rsidDel="00000000" w:rsidR="00000000" w:rsidRPr="00000000">
              <w:rPr>
                <w:rtl w:val="0"/>
              </w:rPr>
              <w:t xml:space="preserve"> [Accessed 01 March,2019].</w:t>
            </w:r>
          </w:p>
          <w:p w:rsidR="00000000" w:rsidDel="00000000" w:rsidP="00000000" w:rsidRDefault="00000000" w:rsidRPr="00000000" w14:paraId="00000032">
            <w:pPr>
              <w:rPr/>
            </w:pPr>
            <w:r w:rsidDel="00000000" w:rsidR="00000000" w:rsidRPr="00000000">
              <w:rPr>
                <w:rtl w:val="0"/>
              </w:rPr>
              <w:t xml:space="preserve">HSE, (2015) </w:t>
            </w:r>
            <w:r w:rsidDel="00000000" w:rsidR="00000000" w:rsidRPr="00000000">
              <w:rPr>
                <w:i w:val="1"/>
                <w:rtl w:val="0"/>
              </w:rPr>
              <w:t xml:space="preserve">RIDDOR Reporting </w:t>
            </w:r>
            <w:r w:rsidDel="00000000" w:rsidR="00000000" w:rsidRPr="00000000">
              <w:rPr>
                <w:rtl w:val="0"/>
              </w:rPr>
              <w:t xml:space="preserve">Available online at </w:t>
            </w:r>
            <w:hyperlink r:id="rId10">
              <w:r w:rsidDel="00000000" w:rsidR="00000000" w:rsidRPr="00000000">
                <w:rPr>
                  <w:color w:val="1155cc"/>
                  <w:u w:val="single"/>
                  <w:rtl w:val="0"/>
                </w:rPr>
                <w:t xml:space="preserve">www.hse.gov.uk/riddor/report</w:t>
              </w:r>
            </w:hyperlink>
            <w:r w:rsidDel="00000000" w:rsidR="00000000" w:rsidRPr="00000000">
              <w:rPr>
                <w:rtl w:val="0"/>
              </w:rPr>
              <w:t xml:space="preserve"> [Accessed 03 March, 2019]. </w:t>
            </w:r>
          </w:p>
          <w:p w:rsidR="00000000" w:rsidDel="00000000" w:rsidP="00000000" w:rsidRDefault="00000000" w:rsidRPr="00000000" w14:paraId="00000033">
            <w:pPr>
              <w:rPr/>
            </w:pPr>
            <w:r w:rsidDel="00000000" w:rsidR="00000000" w:rsidRPr="00000000">
              <w:rPr>
                <w:rtl w:val="0"/>
              </w:rPr>
              <w:t xml:space="preserve">THSP, (2018) </w:t>
            </w:r>
            <w:r w:rsidDel="00000000" w:rsidR="00000000" w:rsidRPr="00000000">
              <w:rPr>
                <w:i w:val="1"/>
                <w:rtl w:val="0"/>
              </w:rPr>
              <w:t xml:space="preserve">why are risk assessments important? </w:t>
            </w:r>
            <w:r w:rsidDel="00000000" w:rsidR="00000000" w:rsidRPr="00000000">
              <w:rPr>
                <w:rtl w:val="0"/>
              </w:rPr>
              <w:t xml:space="preserve">Available online at </w:t>
            </w:r>
            <w:hyperlink r:id="rId11">
              <w:r w:rsidDel="00000000" w:rsidR="00000000" w:rsidRPr="00000000">
                <w:rPr>
                  <w:color w:val="1155cc"/>
                  <w:u w:val="single"/>
                  <w:rtl w:val="0"/>
                </w:rPr>
                <w:t xml:space="preserve">https://www.thsp.co.uk/why-are-risk-assessments-so-important/</w:t>
              </w:r>
            </w:hyperlink>
            <w:r w:rsidDel="00000000" w:rsidR="00000000" w:rsidRPr="00000000">
              <w:rPr>
                <w:rtl w:val="0"/>
              </w:rPr>
              <w:t xml:space="preserve"> [Accessed 03 March,2019]. </w:t>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r>
          </w:p>
        </w:tc>
      </w:tr>
    </w:tbl>
    <w:p w:rsidR="00000000" w:rsidDel="00000000" w:rsidP="00000000" w:rsidRDefault="00000000" w:rsidRPr="00000000" w14:paraId="0000003C">
      <w:pPr>
        <w:jc w:val="both"/>
        <w:rPr>
          <w:b w:val="1"/>
          <w:u w:val="single"/>
        </w:rPr>
      </w:pPr>
      <w:r w:rsidDel="00000000" w:rsidR="00000000" w:rsidRPr="00000000">
        <w:rPr>
          <w:rtl w:val="0"/>
        </w:rPr>
      </w:r>
    </w:p>
    <w:p w:rsidR="00000000" w:rsidDel="00000000" w:rsidP="00000000" w:rsidRDefault="00000000" w:rsidRPr="00000000" w14:paraId="0000003D">
      <w:pPr>
        <w:rPr>
          <w:rFonts w:ascii="Calibri" w:cs="Calibri" w:eastAsia="Calibri" w:hAnsi="Calibri"/>
        </w:rPr>
      </w:pPr>
      <w:r w:rsidDel="00000000" w:rsidR="00000000" w:rsidRPr="00000000">
        <w:rPr>
          <w:rtl w:val="0"/>
        </w:rPr>
      </w:r>
    </w:p>
    <w:p w:rsidR="00000000" w:rsidDel="00000000" w:rsidP="00000000" w:rsidRDefault="00000000" w:rsidRPr="00000000" w14:paraId="0000003E">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Calibri" w:cs="Calibri" w:eastAsia="Calibri" w:hAnsi="Calibri"/>
        </w:rPr>
        <w:sectPr>
          <w:headerReference r:id="rId12" w:type="default"/>
          <w:headerReference r:id="rId13" w:type="first"/>
          <w:footerReference r:id="rId14" w:type="default"/>
          <w:footerReference r:id="rId15" w:type="first"/>
          <w:pgSz w:h="16840" w:w="11907"/>
          <w:pgMar w:bottom="1559" w:top="1701" w:left="1701" w:right="1852" w:header="709" w:footer="709"/>
          <w:pgNumType w:start="1"/>
        </w:sectPr>
      </w:pPr>
      <w:r w:rsidDel="00000000" w:rsidR="00000000" w:rsidRPr="00000000">
        <w:br w:type="page"/>
      </w:r>
      <w:r w:rsidDel="00000000" w:rsidR="00000000" w:rsidRPr="00000000">
        <w:rPr>
          <w:rtl w:val="0"/>
        </w:rPr>
      </w:r>
    </w:p>
    <w:p w:rsidR="00000000" w:rsidDel="00000000" w:rsidP="00000000" w:rsidRDefault="00000000" w:rsidRPr="00000000" w14:paraId="0000003F">
      <w:pPr>
        <w:rPr>
          <w:rFonts w:ascii="Calibri" w:cs="Calibri" w:eastAsia="Calibri" w:hAnsi="Calibri"/>
          <w:sz w:val="32"/>
          <w:szCs w:val="32"/>
        </w:rPr>
      </w:pPr>
      <w:r w:rsidDel="00000000" w:rsidR="00000000" w:rsidRPr="00000000">
        <w:rPr>
          <w:rFonts w:ascii="Calibri" w:cs="Calibri" w:eastAsia="Calibri" w:hAnsi="Calibri"/>
          <w:sz w:val="32"/>
          <w:szCs w:val="32"/>
          <w:rtl w:val="0"/>
        </w:rPr>
        <w:t xml:space="preserve">Event Risk Assessment</w:t>
      </w:r>
    </w:p>
    <w:p w:rsidR="00000000" w:rsidDel="00000000" w:rsidP="00000000" w:rsidRDefault="00000000" w:rsidRPr="00000000" w14:paraId="00000040">
      <w:pPr>
        <w:rPr>
          <w:rFonts w:ascii="Calibri" w:cs="Calibri" w:eastAsia="Calibri" w:hAnsi="Calibri"/>
        </w:rPr>
      </w:pPr>
      <w:r w:rsidDel="00000000" w:rsidR="00000000" w:rsidRPr="00000000">
        <w:rPr>
          <w:rtl w:val="0"/>
        </w:rPr>
      </w:r>
    </w:p>
    <w:tbl>
      <w:tblPr>
        <w:tblStyle w:val="Table3"/>
        <w:tblW w:w="15150.0" w:type="dxa"/>
        <w:jc w:val="left"/>
        <w:tblInd w:w="-112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1230"/>
        <w:gridCol w:w="2535"/>
        <w:gridCol w:w="1905"/>
        <w:gridCol w:w="1845"/>
        <w:gridCol w:w="4350"/>
        <w:gridCol w:w="2145"/>
        <w:gridCol w:w="1140"/>
        <w:tblGridChange w:id="0">
          <w:tblGrid>
            <w:gridCol w:w="1230"/>
            <w:gridCol w:w="2535"/>
            <w:gridCol w:w="1905"/>
            <w:gridCol w:w="1845"/>
            <w:gridCol w:w="4350"/>
            <w:gridCol w:w="2145"/>
            <w:gridCol w:w="1140"/>
          </w:tblGrid>
        </w:tblGridChange>
      </w:tblGrid>
      <w:tr>
        <w:trPr>
          <w:trHeight w:val="1000" w:hRule="atLeast"/>
        </w:trPr>
        <w:tc>
          <w:tcPr>
            <w:shd w:fill="c0c0c0" w:val="clear"/>
          </w:tcPr>
          <w:p w:rsidR="00000000" w:rsidDel="00000000" w:rsidP="00000000" w:rsidRDefault="00000000" w:rsidRPr="00000000" w14:paraId="00000041">
            <w:pPr>
              <w:jc w:val="center"/>
              <w:rPr>
                <w:rFonts w:ascii="Calibri" w:cs="Calibri" w:eastAsia="Calibri" w:hAnsi="Calibri"/>
              </w:rPr>
            </w:pPr>
            <w:r w:rsidDel="00000000" w:rsidR="00000000" w:rsidRPr="00000000">
              <w:rPr>
                <w:rFonts w:ascii="Calibri" w:cs="Calibri" w:eastAsia="Calibri" w:hAnsi="Calibri"/>
                <w:rtl w:val="0"/>
              </w:rPr>
              <w:t xml:space="preserve">Ref</w:t>
            </w:r>
          </w:p>
        </w:tc>
        <w:tc>
          <w:tcPr>
            <w:shd w:fill="c0c0c0" w:val="clear"/>
          </w:tcPr>
          <w:p w:rsidR="00000000" w:rsidDel="00000000" w:rsidP="00000000" w:rsidRDefault="00000000" w:rsidRPr="00000000" w14:paraId="00000042">
            <w:pPr>
              <w:jc w:val="center"/>
              <w:rPr>
                <w:rFonts w:ascii="Calibri" w:cs="Calibri" w:eastAsia="Calibri" w:hAnsi="Calibri"/>
              </w:rPr>
            </w:pPr>
            <w:r w:rsidDel="00000000" w:rsidR="00000000" w:rsidRPr="00000000">
              <w:rPr>
                <w:rFonts w:ascii="Calibri" w:cs="Calibri" w:eastAsia="Calibri" w:hAnsi="Calibri"/>
                <w:rtl w:val="0"/>
              </w:rPr>
              <w:t xml:space="preserve">Hazard / Task / Activity</w:t>
            </w:r>
          </w:p>
          <w:p w:rsidR="00000000" w:rsidDel="00000000" w:rsidP="00000000" w:rsidRDefault="00000000" w:rsidRPr="00000000" w14:paraId="00000043">
            <w:pPr>
              <w:jc w:val="center"/>
              <w:rPr>
                <w:rFonts w:ascii="Calibri" w:cs="Calibri" w:eastAsia="Calibri" w:hAnsi="Calibri"/>
              </w:rPr>
            </w:pPr>
            <w:r w:rsidDel="00000000" w:rsidR="00000000" w:rsidRPr="00000000">
              <w:rPr>
                <w:rFonts w:ascii="Calibri" w:cs="Calibri" w:eastAsia="Calibri" w:hAnsi="Calibri"/>
                <w:rtl w:val="0"/>
              </w:rPr>
              <w:t xml:space="preserve"> Area of Concern</w:t>
            </w:r>
          </w:p>
        </w:tc>
        <w:tc>
          <w:tcPr>
            <w:shd w:fill="c0c0c0" w:val="clear"/>
          </w:tcPr>
          <w:p w:rsidR="00000000" w:rsidDel="00000000" w:rsidP="00000000" w:rsidRDefault="00000000" w:rsidRPr="00000000" w14:paraId="00000044">
            <w:pPr>
              <w:jc w:val="center"/>
              <w:rPr>
                <w:rFonts w:ascii="Calibri" w:cs="Calibri" w:eastAsia="Calibri" w:hAnsi="Calibri"/>
              </w:rPr>
            </w:pPr>
            <w:r w:rsidDel="00000000" w:rsidR="00000000" w:rsidRPr="00000000">
              <w:rPr>
                <w:rFonts w:ascii="Calibri" w:cs="Calibri" w:eastAsia="Calibri" w:hAnsi="Calibri"/>
                <w:rtl w:val="0"/>
              </w:rPr>
              <w:t xml:space="preserve">Persons at Risk</w:t>
            </w:r>
          </w:p>
        </w:tc>
        <w:tc>
          <w:tcPr>
            <w:shd w:fill="c0c0c0" w:val="clear"/>
          </w:tcPr>
          <w:p w:rsidR="00000000" w:rsidDel="00000000" w:rsidP="00000000" w:rsidRDefault="00000000" w:rsidRPr="00000000" w14:paraId="00000045">
            <w:pPr>
              <w:jc w:val="center"/>
              <w:rPr>
                <w:rFonts w:ascii="Calibri" w:cs="Calibri" w:eastAsia="Calibri" w:hAnsi="Calibri"/>
              </w:rPr>
            </w:pPr>
            <w:r w:rsidDel="00000000" w:rsidR="00000000" w:rsidRPr="00000000">
              <w:rPr>
                <w:rFonts w:ascii="Calibri" w:cs="Calibri" w:eastAsia="Calibri" w:hAnsi="Calibri"/>
                <w:rtl w:val="0"/>
              </w:rPr>
              <w:t xml:space="preserve">Existing Controls</w:t>
            </w:r>
          </w:p>
        </w:tc>
        <w:tc>
          <w:tcPr>
            <w:shd w:fill="c0c0c0" w:val="clear"/>
          </w:tcPr>
          <w:p w:rsidR="00000000" w:rsidDel="00000000" w:rsidP="00000000" w:rsidRDefault="00000000" w:rsidRPr="00000000" w14:paraId="00000046">
            <w:pPr>
              <w:jc w:val="center"/>
              <w:rPr>
                <w:rFonts w:ascii="Calibri" w:cs="Calibri" w:eastAsia="Calibri" w:hAnsi="Calibri"/>
              </w:rPr>
            </w:pPr>
            <w:r w:rsidDel="00000000" w:rsidR="00000000" w:rsidRPr="00000000">
              <w:rPr>
                <w:rFonts w:ascii="Calibri" w:cs="Calibri" w:eastAsia="Calibri" w:hAnsi="Calibri"/>
                <w:rtl w:val="0"/>
              </w:rPr>
              <w:t xml:space="preserve">Describe Any Further Controls Actions Needed</w:t>
            </w:r>
          </w:p>
        </w:tc>
        <w:tc>
          <w:tcPr>
            <w:shd w:fill="c0c0c0" w:val="clear"/>
          </w:tcPr>
          <w:p w:rsidR="00000000" w:rsidDel="00000000" w:rsidP="00000000" w:rsidRDefault="00000000" w:rsidRPr="00000000" w14:paraId="00000047">
            <w:pPr>
              <w:jc w:val="center"/>
              <w:rPr>
                <w:rFonts w:ascii="Calibri" w:cs="Calibri" w:eastAsia="Calibri" w:hAnsi="Calibri"/>
              </w:rPr>
            </w:pPr>
            <w:r w:rsidDel="00000000" w:rsidR="00000000" w:rsidRPr="00000000">
              <w:rPr>
                <w:rFonts w:ascii="Calibri" w:cs="Calibri" w:eastAsia="Calibri" w:hAnsi="Calibri"/>
                <w:rtl w:val="0"/>
              </w:rPr>
              <w:t xml:space="preserve">Actions By Whom</w:t>
            </w:r>
          </w:p>
        </w:tc>
        <w:tc>
          <w:tcPr>
            <w:shd w:fill="c0c0c0" w:val="clear"/>
          </w:tcPr>
          <w:p w:rsidR="00000000" w:rsidDel="00000000" w:rsidP="00000000" w:rsidRDefault="00000000" w:rsidRPr="00000000" w14:paraId="00000048">
            <w:pPr>
              <w:rPr>
                <w:rFonts w:ascii="Calibri" w:cs="Calibri" w:eastAsia="Calibri" w:hAnsi="Calibri"/>
              </w:rPr>
            </w:pPr>
            <w:r w:rsidDel="00000000" w:rsidR="00000000" w:rsidRPr="00000000">
              <w:rPr>
                <w:rFonts w:ascii="Calibri" w:cs="Calibri" w:eastAsia="Calibri" w:hAnsi="Calibri"/>
                <w:rtl w:val="0"/>
              </w:rPr>
              <w:t xml:space="preserve">Action By When</w:t>
            </w:r>
          </w:p>
        </w:tc>
      </w:tr>
      <w:tr>
        <w:trPr>
          <w:trHeight w:val="640" w:hRule="atLeast"/>
        </w:trPr>
        <w:tc>
          <w:tcPr>
            <w:shd w:fill="auto" w:val="clear"/>
          </w:tcPr>
          <w:p w:rsidR="00000000" w:rsidDel="00000000" w:rsidP="00000000" w:rsidRDefault="00000000" w:rsidRPr="00000000" w14:paraId="00000049">
            <w:pPr>
              <w:rPr>
                <w:rFonts w:ascii="Calibri" w:cs="Calibri" w:eastAsia="Calibri" w:hAnsi="Calibri"/>
              </w:rPr>
            </w:pPr>
            <w:r w:rsidDel="00000000" w:rsidR="00000000" w:rsidRPr="00000000">
              <w:rPr>
                <w:rtl w:val="0"/>
              </w:rPr>
            </w:r>
          </w:p>
          <w:p w:rsidR="00000000" w:rsidDel="00000000" w:rsidP="00000000" w:rsidRDefault="00000000" w:rsidRPr="00000000" w14:paraId="0000004A">
            <w:pPr>
              <w:rPr>
                <w:rFonts w:ascii="Calibri" w:cs="Calibri" w:eastAsia="Calibri" w:hAnsi="Calibri"/>
              </w:rPr>
            </w:pPr>
            <w:r w:rsidDel="00000000" w:rsidR="00000000" w:rsidRPr="00000000">
              <w:rPr>
                <w:rFonts w:ascii="Calibri" w:cs="Calibri" w:eastAsia="Calibri" w:hAnsi="Calibri"/>
                <w:rtl w:val="0"/>
              </w:rPr>
              <w:t xml:space="preserve">1</w:t>
            </w:r>
          </w:p>
        </w:tc>
        <w:tc>
          <w:tcPr>
            <w:shd w:fill="auto" w:val="clear"/>
          </w:tcPr>
          <w:p w:rsidR="00000000" w:rsidDel="00000000" w:rsidP="00000000" w:rsidRDefault="00000000" w:rsidRPr="00000000" w14:paraId="0000004B">
            <w:pPr>
              <w:rPr>
                <w:rFonts w:ascii="Calibri" w:cs="Calibri" w:eastAsia="Calibri" w:hAnsi="Calibri"/>
              </w:rPr>
            </w:pPr>
            <w:r w:rsidDel="00000000" w:rsidR="00000000" w:rsidRPr="00000000">
              <w:rPr>
                <w:rtl w:val="0"/>
              </w:rPr>
              <w:t xml:space="preserve">Weather conditions</w:t>
            </w:r>
            <w:r w:rsidDel="00000000" w:rsidR="00000000" w:rsidRPr="00000000">
              <w:rPr>
                <w:rtl w:val="0"/>
              </w:rPr>
            </w:r>
          </w:p>
        </w:tc>
        <w:tc>
          <w:tcPr>
            <w:shd w:fill="auto" w:val="clear"/>
          </w:tcPr>
          <w:p w:rsidR="00000000" w:rsidDel="00000000" w:rsidP="00000000" w:rsidRDefault="00000000" w:rsidRPr="00000000" w14:paraId="0000004C">
            <w:pPr>
              <w:rPr>
                <w:rFonts w:ascii="Calibri" w:cs="Calibri" w:eastAsia="Calibri" w:hAnsi="Calibri"/>
              </w:rPr>
            </w:pPr>
            <w:r w:rsidDel="00000000" w:rsidR="00000000" w:rsidRPr="00000000">
              <w:rPr>
                <w:rtl w:val="0"/>
              </w:rPr>
              <w:t xml:space="preserve">all participants</w:t>
            </w:r>
            <w:r w:rsidDel="00000000" w:rsidR="00000000" w:rsidRPr="00000000">
              <w:rPr>
                <w:rtl w:val="0"/>
              </w:rPr>
            </w:r>
          </w:p>
        </w:tc>
        <w:tc>
          <w:tcPr>
            <w:shd w:fill="auto" w:val="clear"/>
          </w:tcPr>
          <w:p w:rsidR="00000000" w:rsidDel="00000000" w:rsidP="00000000" w:rsidRDefault="00000000" w:rsidRPr="00000000" w14:paraId="0000004D">
            <w:pPr>
              <w:rPr/>
            </w:pPr>
            <w:r w:rsidDel="00000000" w:rsidR="00000000" w:rsidRPr="00000000">
              <w:rPr>
                <w:rtl w:val="0"/>
              </w:rPr>
              <w:t xml:space="preserve">check the weather conditions before event.</w:t>
            </w:r>
          </w:p>
          <w:p w:rsidR="00000000" w:rsidDel="00000000" w:rsidP="00000000" w:rsidRDefault="00000000" w:rsidRPr="00000000" w14:paraId="0000004E">
            <w:pPr>
              <w:rPr/>
            </w:pPr>
            <w:r w:rsidDel="00000000" w:rsidR="00000000" w:rsidRPr="00000000">
              <w:rPr>
                <w:rtl w:val="0"/>
              </w:rPr>
            </w:r>
          </w:p>
        </w:tc>
        <w:tc>
          <w:tcPr>
            <w:shd w:fill="auto" w:val="clear"/>
          </w:tcPr>
          <w:p w:rsidR="00000000" w:rsidDel="00000000" w:rsidP="00000000" w:rsidRDefault="00000000" w:rsidRPr="00000000" w14:paraId="0000004F">
            <w:pPr>
              <w:ind w:right="0"/>
              <w:rPr>
                <w:rFonts w:ascii="Calibri" w:cs="Calibri" w:eastAsia="Calibri" w:hAnsi="Calibri"/>
              </w:rPr>
            </w:pPr>
            <w:r w:rsidDel="00000000" w:rsidR="00000000" w:rsidRPr="00000000">
              <w:rPr>
                <w:rtl w:val="0"/>
              </w:rPr>
              <w:t xml:space="preserve">Ensure that the event could be held inside in case of bad weather conditions. </w:t>
            </w:r>
            <w:r w:rsidDel="00000000" w:rsidR="00000000" w:rsidRPr="00000000">
              <w:rPr>
                <w:rtl w:val="0"/>
              </w:rPr>
            </w:r>
          </w:p>
        </w:tc>
        <w:tc>
          <w:tcPr>
            <w:shd w:fill="auto" w:val="clear"/>
          </w:tcPr>
          <w:p w:rsidR="00000000" w:rsidDel="00000000" w:rsidP="00000000" w:rsidRDefault="00000000" w:rsidRPr="00000000" w14:paraId="00000050">
            <w:pPr>
              <w:rPr>
                <w:rFonts w:ascii="Calibri" w:cs="Calibri" w:eastAsia="Calibri" w:hAnsi="Calibri"/>
                <w:b w:val="1"/>
              </w:rPr>
            </w:pPr>
            <w:r w:rsidDel="00000000" w:rsidR="00000000" w:rsidRPr="00000000">
              <w:rPr>
                <w:rtl w:val="0"/>
              </w:rPr>
            </w:r>
          </w:p>
        </w:tc>
        <w:tc>
          <w:tcPr>
            <w:shd w:fill="auto" w:val="clear"/>
          </w:tcPr>
          <w:p w:rsidR="00000000" w:rsidDel="00000000" w:rsidP="00000000" w:rsidRDefault="00000000" w:rsidRPr="00000000" w14:paraId="00000051">
            <w:pPr>
              <w:rPr>
                <w:rFonts w:ascii="Calibri" w:cs="Calibri" w:eastAsia="Calibri" w:hAnsi="Calibri"/>
              </w:rPr>
            </w:pPr>
            <w:r w:rsidDel="00000000" w:rsidR="00000000" w:rsidRPr="00000000">
              <w:rPr>
                <w:rtl w:val="0"/>
              </w:rPr>
            </w:r>
          </w:p>
        </w:tc>
      </w:tr>
      <w:tr>
        <w:trPr>
          <w:trHeight w:val="1200" w:hRule="atLeast"/>
        </w:trPr>
        <w:tc>
          <w:tcPr>
            <w:shd w:fill="auto" w:val="clear"/>
          </w:tcPr>
          <w:p w:rsidR="00000000" w:rsidDel="00000000" w:rsidP="00000000" w:rsidRDefault="00000000" w:rsidRPr="00000000" w14:paraId="00000052">
            <w:pPr>
              <w:rPr>
                <w:rFonts w:ascii="Calibri" w:cs="Calibri" w:eastAsia="Calibri" w:hAnsi="Calibri"/>
              </w:rPr>
            </w:pPr>
            <w:r w:rsidDel="00000000" w:rsidR="00000000" w:rsidRPr="00000000">
              <w:rPr>
                <w:rtl w:val="0"/>
              </w:rPr>
            </w:r>
          </w:p>
          <w:p w:rsidR="00000000" w:rsidDel="00000000" w:rsidP="00000000" w:rsidRDefault="00000000" w:rsidRPr="00000000" w14:paraId="00000053">
            <w:pPr>
              <w:rPr>
                <w:rFonts w:ascii="Calibri" w:cs="Calibri" w:eastAsia="Calibri" w:hAnsi="Calibri"/>
              </w:rPr>
            </w:pPr>
            <w:r w:rsidDel="00000000" w:rsidR="00000000" w:rsidRPr="00000000">
              <w:rPr>
                <w:rFonts w:ascii="Calibri" w:cs="Calibri" w:eastAsia="Calibri" w:hAnsi="Calibri"/>
                <w:rtl w:val="0"/>
              </w:rPr>
              <w:t xml:space="preserve">2</w:t>
            </w:r>
          </w:p>
        </w:tc>
        <w:tc>
          <w:tcPr>
            <w:shd w:fill="auto" w:val="clear"/>
          </w:tcPr>
          <w:p w:rsidR="00000000" w:rsidDel="00000000" w:rsidP="00000000" w:rsidRDefault="00000000" w:rsidRPr="00000000" w14:paraId="00000054">
            <w:pPr>
              <w:rPr>
                <w:rFonts w:ascii="Calibri" w:cs="Calibri" w:eastAsia="Calibri" w:hAnsi="Calibri"/>
              </w:rPr>
            </w:pPr>
            <w:r w:rsidDel="00000000" w:rsidR="00000000" w:rsidRPr="00000000">
              <w:rPr>
                <w:rtl w:val="0"/>
              </w:rPr>
              <w:t xml:space="preserve">accident/injury</w:t>
            </w:r>
            <w:r w:rsidDel="00000000" w:rsidR="00000000" w:rsidRPr="00000000">
              <w:rPr>
                <w:rtl w:val="0"/>
              </w:rPr>
            </w:r>
          </w:p>
        </w:tc>
        <w:tc>
          <w:tcPr>
            <w:shd w:fill="auto" w:val="clear"/>
          </w:tcPr>
          <w:p w:rsidR="00000000" w:rsidDel="00000000" w:rsidP="00000000" w:rsidRDefault="00000000" w:rsidRPr="00000000" w14:paraId="00000055">
            <w:pPr>
              <w:rPr>
                <w:rFonts w:ascii="Calibri" w:cs="Calibri" w:eastAsia="Calibri" w:hAnsi="Calibri"/>
              </w:rPr>
            </w:pPr>
            <w:r w:rsidDel="00000000" w:rsidR="00000000" w:rsidRPr="00000000">
              <w:rPr>
                <w:rtl w:val="0"/>
              </w:rPr>
              <w:t xml:space="preserve">all participants</w:t>
            </w:r>
            <w:r w:rsidDel="00000000" w:rsidR="00000000" w:rsidRPr="00000000">
              <w:rPr>
                <w:rtl w:val="0"/>
              </w:rPr>
            </w:r>
          </w:p>
        </w:tc>
        <w:tc>
          <w:tcPr>
            <w:shd w:fill="auto" w:val="clear"/>
          </w:tcPr>
          <w:p w:rsidR="00000000" w:rsidDel="00000000" w:rsidP="00000000" w:rsidRDefault="00000000" w:rsidRPr="00000000" w14:paraId="00000056">
            <w:pPr>
              <w:rPr/>
            </w:pPr>
            <w:r w:rsidDel="00000000" w:rsidR="00000000" w:rsidRPr="00000000">
              <w:rPr>
                <w:rtl w:val="0"/>
              </w:rPr>
              <w:t xml:space="preserve">First aid kit on site.</w:t>
            </w:r>
          </w:p>
          <w:p w:rsidR="00000000" w:rsidDel="00000000" w:rsidP="00000000" w:rsidRDefault="00000000" w:rsidRPr="00000000" w14:paraId="00000057">
            <w:pPr>
              <w:rPr/>
            </w:pPr>
            <w:r w:rsidDel="00000000" w:rsidR="00000000" w:rsidRPr="00000000">
              <w:rPr>
                <w:rtl w:val="0"/>
              </w:rPr>
              <w:t xml:space="preserve">Having first aiders on site.</w:t>
            </w:r>
          </w:p>
        </w:tc>
        <w:tc>
          <w:tcPr>
            <w:shd w:fill="auto" w:val="clear"/>
          </w:tcPr>
          <w:p w:rsidR="00000000" w:rsidDel="00000000" w:rsidP="00000000" w:rsidRDefault="00000000" w:rsidRPr="00000000" w14:paraId="00000058">
            <w:pPr>
              <w:ind w:right="0"/>
              <w:rPr>
                <w:rFonts w:ascii="Calibri" w:cs="Calibri" w:eastAsia="Calibri" w:hAnsi="Calibri"/>
              </w:rPr>
            </w:pPr>
            <w:r w:rsidDel="00000000" w:rsidR="00000000" w:rsidRPr="00000000">
              <w:rPr>
                <w:rtl w:val="0"/>
              </w:rPr>
              <w:t xml:space="preserve">Ensuring that there is an accident book on site. </w:t>
            </w:r>
            <w:r w:rsidDel="00000000" w:rsidR="00000000" w:rsidRPr="00000000">
              <w:rPr>
                <w:rtl w:val="0"/>
              </w:rPr>
            </w:r>
          </w:p>
        </w:tc>
        <w:tc>
          <w:tcPr>
            <w:shd w:fill="auto" w:val="clear"/>
          </w:tcPr>
          <w:p w:rsidR="00000000" w:rsidDel="00000000" w:rsidP="00000000" w:rsidRDefault="00000000" w:rsidRPr="00000000" w14:paraId="00000059">
            <w:pPr>
              <w:rPr>
                <w:rFonts w:ascii="Calibri" w:cs="Calibri" w:eastAsia="Calibri" w:hAnsi="Calibri"/>
                <w:b w:val="1"/>
              </w:rPr>
            </w:pPr>
            <w:r w:rsidDel="00000000" w:rsidR="00000000" w:rsidRPr="00000000">
              <w:rPr>
                <w:rtl w:val="0"/>
              </w:rPr>
            </w:r>
          </w:p>
        </w:tc>
        <w:tc>
          <w:tcPr>
            <w:shd w:fill="auto" w:val="clear"/>
          </w:tcPr>
          <w:p w:rsidR="00000000" w:rsidDel="00000000" w:rsidP="00000000" w:rsidRDefault="00000000" w:rsidRPr="00000000" w14:paraId="0000005A">
            <w:pPr>
              <w:rPr>
                <w:rFonts w:ascii="Calibri" w:cs="Calibri" w:eastAsia="Calibri" w:hAnsi="Calibri"/>
              </w:rPr>
            </w:pPr>
            <w:r w:rsidDel="00000000" w:rsidR="00000000" w:rsidRPr="00000000">
              <w:rPr>
                <w:rtl w:val="0"/>
              </w:rPr>
            </w:r>
          </w:p>
        </w:tc>
      </w:tr>
      <w:tr>
        <w:trPr>
          <w:trHeight w:val="640" w:hRule="atLeast"/>
        </w:trPr>
        <w:tc>
          <w:tcPr>
            <w:shd w:fill="auto" w:val="clear"/>
          </w:tcPr>
          <w:p w:rsidR="00000000" w:rsidDel="00000000" w:rsidP="00000000" w:rsidRDefault="00000000" w:rsidRPr="00000000" w14:paraId="0000005B">
            <w:pPr>
              <w:rPr>
                <w:rFonts w:ascii="Calibri" w:cs="Calibri" w:eastAsia="Calibri" w:hAnsi="Calibri"/>
              </w:rPr>
            </w:pPr>
            <w:r w:rsidDel="00000000" w:rsidR="00000000" w:rsidRPr="00000000">
              <w:rPr>
                <w:rtl w:val="0"/>
              </w:rPr>
            </w:r>
          </w:p>
          <w:p w:rsidR="00000000" w:rsidDel="00000000" w:rsidP="00000000" w:rsidRDefault="00000000" w:rsidRPr="00000000" w14:paraId="0000005C">
            <w:pPr>
              <w:rPr>
                <w:rFonts w:ascii="Calibri" w:cs="Calibri" w:eastAsia="Calibri" w:hAnsi="Calibri"/>
              </w:rPr>
            </w:pPr>
            <w:r w:rsidDel="00000000" w:rsidR="00000000" w:rsidRPr="00000000">
              <w:rPr>
                <w:rFonts w:ascii="Calibri" w:cs="Calibri" w:eastAsia="Calibri" w:hAnsi="Calibri"/>
                <w:rtl w:val="0"/>
              </w:rPr>
              <w:t xml:space="preserve">3</w:t>
            </w:r>
          </w:p>
        </w:tc>
        <w:tc>
          <w:tcPr>
            <w:shd w:fill="auto" w:val="clear"/>
          </w:tcPr>
          <w:p w:rsidR="00000000" w:rsidDel="00000000" w:rsidP="00000000" w:rsidRDefault="00000000" w:rsidRPr="00000000" w14:paraId="0000005D">
            <w:pPr>
              <w:rPr>
                <w:rFonts w:ascii="Calibri" w:cs="Calibri" w:eastAsia="Calibri" w:hAnsi="Calibri"/>
              </w:rPr>
            </w:pPr>
            <w:r w:rsidDel="00000000" w:rsidR="00000000" w:rsidRPr="00000000">
              <w:rPr>
                <w:rtl w:val="0"/>
              </w:rPr>
              <w:t xml:space="preserve">Travel by bus</w:t>
            </w:r>
            <w:r w:rsidDel="00000000" w:rsidR="00000000" w:rsidRPr="00000000">
              <w:rPr>
                <w:rtl w:val="0"/>
              </w:rPr>
            </w:r>
          </w:p>
        </w:tc>
        <w:tc>
          <w:tcPr>
            <w:shd w:fill="auto" w:val="clear"/>
          </w:tcPr>
          <w:p w:rsidR="00000000" w:rsidDel="00000000" w:rsidP="00000000" w:rsidRDefault="00000000" w:rsidRPr="00000000" w14:paraId="0000005E">
            <w:pPr>
              <w:rPr>
                <w:rFonts w:ascii="Calibri" w:cs="Calibri" w:eastAsia="Calibri" w:hAnsi="Calibri"/>
              </w:rPr>
            </w:pPr>
            <w:r w:rsidDel="00000000" w:rsidR="00000000" w:rsidRPr="00000000">
              <w:rPr>
                <w:rtl w:val="0"/>
              </w:rPr>
              <w:t xml:space="preserve">all participants</w:t>
            </w:r>
            <w:r w:rsidDel="00000000" w:rsidR="00000000" w:rsidRPr="00000000">
              <w:rPr>
                <w:rtl w:val="0"/>
              </w:rPr>
            </w:r>
          </w:p>
        </w:tc>
        <w:tc>
          <w:tcPr>
            <w:shd w:fill="auto" w:val="clear"/>
          </w:tcPr>
          <w:p w:rsidR="00000000" w:rsidDel="00000000" w:rsidP="00000000" w:rsidRDefault="00000000" w:rsidRPr="00000000" w14:paraId="0000005F">
            <w:pPr>
              <w:rPr/>
            </w:pPr>
            <w:r w:rsidDel="00000000" w:rsidR="00000000" w:rsidRPr="00000000">
              <w:rPr>
                <w:rtl w:val="0"/>
              </w:rPr>
              <w:t xml:space="preserve">Drop off points available for buses.</w:t>
            </w:r>
          </w:p>
          <w:p w:rsidR="00000000" w:rsidDel="00000000" w:rsidP="00000000" w:rsidRDefault="00000000" w:rsidRPr="00000000" w14:paraId="00000060">
            <w:pPr>
              <w:rPr/>
            </w:pPr>
            <w:r w:rsidDel="00000000" w:rsidR="00000000" w:rsidRPr="00000000">
              <w:rPr>
                <w:rtl w:val="0"/>
              </w:rPr>
              <w:t xml:space="preserve">car park clearly marked.</w:t>
            </w:r>
          </w:p>
        </w:tc>
        <w:tc>
          <w:tcPr>
            <w:shd w:fill="auto" w:val="clear"/>
          </w:tcPr>
          <w:p w:rsidR="00000000" w:rsidDel="00000000" w:rsidP="00000000" w:rsidRDefault="00000000" w:rsidRPr="00000000" w14:paraId="00000061">
            <w:pPr>
              <w:rPr>
                <w:rFonts w:ascii="Calibri" w:cs="Calibri" w:eastAsia="Calibri" w:hAnsi="Calibri"/>
              </w:rPr>
            </w:pPr>
            <w:r w:rsidDel="00000000" w:rsidR="00000000" w:rsidRPr="00000000">
              <w:rPr>
                <w:rtl w:val="0"/>
              </w:rPr>
              <w:t xml:space="preserve">Ensuring seat belts are working.</w:t>
            </w:r>
            <w:r w:rsidDel="00000000" w:rsidR="00000000" w:rsidRPr="00000000">
              <w:rPr>
                <w:rtl w:val="0"/>
              </w:rPr>
            </w:r>
          </w:p>
        </w:tc>
        <w:tc>
          <w:tcPr>
            <w:shd w:fill="auto" w:val="clear"/>
          </w:tcPr>
          <w:p w:rsidR="00000000" w:rsidDel="00000000" w:rsidP="00000000" w:rsidRDefault="00000000" w:rsidRPr="00000000" w14:paraId="00000062">
            <w:pPr>
              <w:rPr>
                <w:rFonts w:ascii="Calibri" w:cs="Calibri" w:eastAsia="Calibri" w:hAnsi="Calibri"/>
                <w:b w:val="1"/>
              </w:rPr>
            </w:pPr>
            <w:r w:rsidDel="00000000" w:rsidR="00000000" w:rsidRPr="00000000">
              <w:rPr>
                <w:rtl w:val="0"/>
              </w:rPr>
            </w:r>
          </w:p>
        </w:tc>
        <w:tc>
          <w:tcPr>
            <w:shd w:fill="auto" w:val="clear"/>
          </w:tcPr>
          <w:p w:rsidR="00000000" w:rsidDel="00000000" w:rsidP="00000000" w:rsidRDefault="00000000" w:rsidRPr="00000000" w14:paraId="00000063">
            <w:pPr>
              <w:rPr>
                <w:rFonts w:ascii="Calibri" w:cs="Calibri" w:eastAsia="Calibri" w:hAnsi="Calibri"/>
              </w:rPr>
            </w:pPr>
            <w:r w:rsidDel="00000000" w:rsidR="00000000" w:rsidRPr="00000000">
              <w:rPr>
                <w:rtl w:val="0"/>
              </w:rPr>
            </w:r>
          </w:p>
        </w:tc>
      </w:tr>
      <w:tr>
        <w:trPr>
          <w:trHeight w:val="2140" w:hRule="atLeast"/>
        </w:trPr>
        <w:tc>
          <w:tcPr>
            <w:shd w:fill="auto" w:val="clear"/>
          </w:tcPr>
          <w:p w:rsidR="00000000" w:rsidDel="00000000" w:rsidP="00000000" w:rsidRDefault="00000000" w:rsidRPr="00000000" w14:paraId="00000064">
            <w:pPr>
              <w:rPr>
                <w:rFonts w:ascii="Calibri" w:cs="Calibri" w:eastAsia="Calibri" w:hAnsi="Calibri"/>
              </w:rPr>
            </w:pPr>
            <w:r w:rsidDel="00000000" w:rsidR="00000000" w:rsidRPr="00000000">
              <w:rPr>
                <w:rtl w:val="0"/>
              </w:rPr>
            </w:r>
          </w:p>
          <w:p w:rsidR="00000000" w:rsidDel="00000000" w:rsidP="00000000" w:rsidRDefault="00000000" w:rsidRPr="00000000" w14:paraId="00000065">
            <w:pPr>
              <w:rPr>
                <w:rFonts w:ascii="Calibri" w:cs="Calibri" w:eastAsia="Calibri" w:hAnsi="Calibri"/>
              </w:rPr>
            </w:pPr>
            <w:r w:rsidDel="00000000" w:rsidR="00000000" w:rsidRPr="00000000">
              <w:rPr>
                <w:rFonts w:ascii="Calibri" w:cs="Calibri" w:eastAsia="Calibri" w:hAnsi="Calibri"/>
                <w:rtl w:val="0"/>
              </w:rPr>
              <w:t xml:space="preserve">4</w:t>
            </w:r>
          </w:p>
        </w:tc>
        <w:tc>
          <w:tcPr>
            <w:shd w:fill="auto" w:val="clear"/>
          </w:tcPr>
          <w:p w:rsidR="00000000" w:rsidDel="00000000" w:rsidP="00000000" w:rsidRDefault="00000000" w:rsidRPr="00000000" w14:paraId="00000066">
            <w:pPr>
              <w:rPr>
                <w:rFonts w:ascii="Calibri" w:cs="Calibri" w:eastAsia="Calibri" w:hAnsi="Calibri"/>
              </w:rPr>
            </w:pPr>
            <w:r w:rsidDel="00000000" w:rsidR="00000000" w:rsidRPr="00000000">
              <w:rPr>
                <w:rtl w:val="0"/>
              </w:rPr>
              <w:t xml:space="preserve">participating in outdoor events</w:t>
            </w:r>
            <w:r w:rsidDel="00000000" w:rsidR="00000000" w:rsidRPr="00000000">
              <w:rPr>
                <w:rtl w:val="0"/>
              </w:rPr>
            </w:r>
          </w:p>
        </w:tc>
        <w:tc>
          <w:tcPr>
            <w:shd w:fill="auto" w:val="clear"/>
          </w:tcPr>
          <w:p w:rsidR="00000000" w:rsidDel="00000000" w:rsidP="00000000" w:rsidRDefault="00000000" w:rsidRPr="00000000" w14:paraId="00000067">
            <w:pPr>
              <w:rPr>
                <w:rFonts w:ascii="Calibri" w:cs="Calibri" w:eastAsia="Calibri" w:hAnsi="Calibri"/>
              </w:rPr>
            </w:pPr>
            <w:r w:rsidDel="00000000" w:rsidR="00000000" w:rsidRPr="00000000">
              <w:rPr>
                <w:rtl w:val="0"/>
              </w:rPr>
              <w:t xml:space="preserve">all participants</w:t>
            </w:r>
            <w:r w:rsidDel="00000000" w:rsidR="00000000" w:rsidRPr="00000000">
              <w:rPr>
                <w:rtl w:val="0"/>
              </w:rPr>
            </w:r>
          </w:p>
        </w:tc>
        <w:tc>
          <w:tcPr>
            <w:shd w:fill="auto" w:val="clear"/>
          </w:tcPr>
          <w:p w:rsidR="00000000" w:rsidDel="00000000" w:rsidP="00000000" w:rsidRDefault="00000000" w:rsidRPr="00000000" w14:paraId="00000068">
            <w:pPr>
              <w:rPr/>
            </w:pPr>
            <w:r w:rsidDel="00000000" w:rsidR="00000000" w:rsidRPr="00000000">
              <w:rPr>
                <w:rtl w:val="0"/>
              </w:rPr>
              <w:t xml:space="preserve">area to be checked prior and during competition.</w:t>
            </w:r>
          </w:p>
          <w:p w:rsidR="00000000" w:rsidDel="00000000" w:rsidP="00000000" w:rsidRDefault="00000000" w:rsidRPr="00000000" w14:paraId="00000069">
            <w:pPr>
              <w:rPr/>
            </w:pPr>
            <w:r w:rsidDel="00000000" w:rsidR="00000000" w:rsidRPr="00000000">
              <w:rPr>
                <w:rtl w:val="0"/>
              </w:rPr>
              <w:t xml:space="preserve">all officials to be experienced.</w:t>
            </w:r>
          </w:p>
          <w:p w:rsidR="00000000" w:rsidDel="00000000" w:rsidP="00000000" w:rsidRDefault="00000000" w:rsidRPr="00000000" w14:paraId="0000006A">
            <w:pPr>
              <w:rPr/>
            </w:pPr>
            <w:r w:rsidDel="00000000" w:rsidR="00000000" w:rsidRPr="00000000">
              <w:rPr>
                <w:rtl w:val="0"/>
              </w:rPr>
              <w:t xml:space="preserve">events to be coached throughout.</w:t>
            </w:r>
          </w:p>
        </w:tc>
        <w:tc>
          <w:tcPr>
            <w:shd w:fill="auto" w:val="clear"/>
          </w:tcPr>
          <w:p w:rsidR="00000000" w:rsidDel="00000000" w:rsidP="00000000" w:rsidRDefault="00000000" w:rsidRPr="00000000" w14:paraId="0000006B">
            <w:pPr>
              <w:rPr>
                <w:rFonts w:ascii="Calibri" w:cs="Calibri" w:eastAsia="Calibri" w:hAnsi="Calibri"/>
              </w:rPr>
            </w:pPr>
            <w:r w:rsidDel="00000000" w:rsidR="00000000" w:rsidRPr="00000000">
              <w:rPr>
                <w:rtl w:val="0"/>
              </w:rPr>
              <w:t xml:space="preserve">Ensuring that surfaces are clearly marked, to prevent any accidents/falls.</w:t>
            </w:r>
            <w:r w:rsidDel="00000000" w:rsidR="00000000" w:rsidRPr="00000000">
              <w:rPr>
                <w:rtl w:val="0"/>
              </w:rPr>
            </w:r>
          </w:p>
        </w:tc>
        <w:tc>
          <w:tcPr>
            <w:shd w:fill="auto" w:val="clear"/>
          </w:tcPr>
          <w:p w:rsidR="00000000" w:rsidDel="00000000" w:rsidP="00000000" w:rsidRDefault="00000000" w:rsidRPr="00000000" w14:paraId="0000006C">
            <w:pPr>
              <w:rPr>
                <w:rFonts w:ascii="Calibri" w:cs="Calibri" w:eastAsia="Calibri" w:hAnsi="Calibri"/>
                <w:b w:val="1"/>
              </w:rPr>
            </w:pPr>
            <w:r w:rsidDel="00000000" w:rsidR="00000000" w:rsidRPr="00000000">
              <w:rPr>
                <w:rtl w:val="0"/>
              </w:rPr>
            </w:r>
          </w:p>
        </w:tc>
        <w:tc>
          <w:tcPr>
            <w:shd w:fill="auto" w:val="clear"/>
          </w:tcPr>
          <w:p w:rsidR="00000000" w:rsidDel="00000000" w:rsidP="00000000" w:rsidRDefault="00000000" w:rsidRPr="00000000" w14:paraId="0000006D">
            <w:pPr>
              <w:rPr>
                <w:rFonts w:ascii="Calibri" w:cs="Calibri" w:eastAsia="Calibri" w:hAnsi="Calibri"/>
              </w:rPr>
            </w:pPr>
            <w:r w:rsidDel="00000000" w:rsidR="00000000" w:rsidRPr="00000000">
              <w:rPr>
                <w:rtl w:val="0"/>
              </w:rPr>
            </w:r>
          </w:p>
        </w:tc>
      </w:tr>
      <w:tr>
        <w:trPr>
          <w:trHeight w:val="920" w:hRule="atLeast"/>
        </w:trPr>
        <w:tc>
          <w:tcPr>
            <w:shd w:fill="auto" w:val="clear"/>
          </w:tcPr>
          <w:p w:rsidR="00000000" w:rsidDel="00000000" w:rsidP="00000000" w:rsidRDefault="00000000" w:rsidRPr="00000000" w14:paraId="0000006E">
            <w:pPr>
              <w:rPr>
                <w:rFonts w:ascii="Calibri" w:cs="Calibri" w:eastAsia="Calibri" w:hAnsi="Calibri"/>
              </w:rPr>
            </w:pPr>
            <w:r w:rsidDel="00000000" w:rsidR="00000000" w:rsidRPr="00000000">
              <w:rPr>
                <w:rtl w:val="0"/>
              </w:rPr>
            </w:r>
          </w:p>
          <w:p w:rsidR="00000000" w:rsidDel="00000000" w:rsidP="00000000" w:rsidRDefault="00000000" w:rsidRPr="00000000" w14:paraId="0000006F">
            <w:pPr>
              <w:rPr>
                <w:rFonts w:ascii="Calibri" w:cs="Calibri" w:eastAsia="Calibri" w:hAnsi="Calibri"/>
              </w:rPr>
            </w:pPr>
            <w:r w:rsidDel="00000000" w:rsidR="00000000" w:rsidRPr="00000000">
              <w:rPr>
                <w:rFonts w:ascii="Calibri" w:cs="Calibri" w:eastAsia="Calibri" w:hAnsi="Calibri"/>
                <w:rtl w:val="0"/>
              </w:rPr>
              <w:t xml:space="preserve">5</w:t>
            </w:r>
          </w:p>
        </w:tc>
        <w:tc>
          <w:tcPr>
            <w:shd w:fill="auto" w:val="clear"/>
          </w:tcPr>
          <w:p w:rsidR="00000000" w:rsidDel="00000000" w:rsidP="00000000" w:rsidRDefault="00000000" w:rsidRPr="00000000" w14:paraId="00000070">
            <w:pPr>
              <w:rPr>
                <w:rFonts w:ascii="Calibri" w:cs="Calibri" w:eastAsia="Calibri" w:hAnsi="Calibri"/>
              </w:rPr>
            </w:pPr>
            <w:r w:rsidDel="00000000" w:rsidR="00000000" w:rsidRPr="00000000">
              <w:rPr>
                <w:rtl w:val="0"/>
              </w:rPr>
              <w:t xml:space="preserve">stands collapsing</w:t>
            </w:r>
            <w:r w:rsidDel="00000000" w:rsidR="00000000" w:rsidRPr="00000000">
              <w:rPr>
                <w:rtl w:val="0"/>
              </w:rPr>
            </w:r>
          </w:p>
        </w:tc>
        <w:tc>
          <w:tcPr>
            <w:shd w:fill="auto" w:val="clear"/>
          </w:tcPr>
          <w:p w:rsidR="00000000" w:rsidDel="00000000" w:rsidP="00000000" w:rsidRDefault="00000000" w:rsidRPr="00000000" w14:paraId="00000071">
            <w:pPr>
              <w:rPr>
                <w:rFonts w:ascii="Calibri" w:cs="Calibri" w:eastAsia="Calibri" w:hAnsi="Calibri"/>
              </w:rPr>
            </w:pPr>
            <w:r w:rsidDel="00000000" w:rsidR="00000000" w:rsidRPr="00000000">
              <w:rPr>
                <w:rtl w:val="0"/>
              </w:rPr>
              <w:t xml:space="preserve">Participants and workers.</w:t>
            </w:r>
            <w:r w:rsidDel="00000000" w:rsidR="00000000" w:rsidRPr="00000000">
              <w:rPr>
                <w:rtl w:val="0"/>
              </w:rPr>
            </w:r>
          </w:p>
        </w:tc>
        <w:tc>
          <w:tcPr>
            <w:shd w:fill="auto" w:val="clear"/>
          </w:tcPr>
          <w:p w:rsidR="00000000" w:rsidDel="00000000" w:rsidP="00000000" w:rsidRDefault="00000000" w:rsidRPr="00000000" w14:paraId="00000072">
            <w:pPr>
              <w:rPr/>
            </w:pPr>
            <w:r w:rsidDel="00000000" w:rsidR="00000000" w:rsidRPr="00000000">
              <w:rPr>
                <w:rtl w:val="0"/>
              </w:rPr>
              <w:t xml:space="preserve">checks to be made by person in charge.</w:t>
            </w:r>
          </w:p>
          <w:p w:rsidR="00000000" w:rsidDel="00000000" w:rsidP="00000000" w:rsidRDefault="00000000" w:rsidRPr="00000000" w14:paraId="00000073">
            <w:pPr>
              <w:rPr/>
            </w:pPr>
            <w:r w:rsidDel="00000000" w:rsidR="00000000" w:rsidRPr="00000000">
              <w:rPr>
                <w:rtl w:val="0"/>
              </w:rPr>
            </w:r>
          </w:p>
        </w:tc>
        <w:tc>
          <w:tcPr>
            <w:shd w:fill="auto" w:val="clear"/>
          </w:tcPr>
          <w:p w:rsidR="00000000" w:rsidDel="00000000" w:rsidP="00000000" w:rsidRDefault="00000000" w:rsidRPr="00000000" w14:paraId="00000074">
            <w:pPr>
              <w:rPr>
                <w:rFonts w:ascii="Calibri" w:cs="Calibri" w:eastAsia="Calibri" w:hAnsi="Calibri"/>
              </w:rPr>
            </w:pPr>
            <w:r w:rsidDel="00000000" w:rsidR="00000000" w:rsidRPr="00000000">
              <w:rPr>
                <w:rtl w:val="0"/>
              </w:rPr>
              <w:t xml:space="preserve">Make plans to enable closure of stands in bad weather conditions.</w:t>
            </w:r>
            <w:r w:rsidDel="00000000" w:rsidR="00000000" w:rsidRPr="00000000">
              <w:rPr>
                <w:rtl w:val="0"/>
              </w:rPr>
            </w:r>
          </w:p>
        </w:tc>
        <w:tc>
          <w:tcPr>
            <w:shd w:fill="auto" w:val="clear"/>
          </w:tcPr>
          <w:p w:rsidR="00000000" w:rsidDel="00000000" w:rsidP="00000000" w:rsidRDefault="00000000" w:rsidRPr="00000000" w14:paraId="00000075">
            <w:pPr>
              <w:rPr>
                <w:rFonts w:ascii="Calibri" w:cs="Calibri" w:eastAsia="Calibri" w:hAnsi="Calibri"/>
                <w:b w:val="1"/>
              </w:rPr>
            </w:pPr>
            <w:r w:rsidDel="00000000" w:rsidR="00000000" w:rsidRPr="00000000">
              <w:rPr>
                <w:rtl w:val="0"/>
              </w:rPr>
            </w:r>
          </w:p>
        </w:tc>
        <w:tc>
          <w:tcPr>
            <w:shd w:fill="auto" w:val="clear"/>
          </w:tcPr>
          <w:p w:rsidR="00000000" w:rsidDel="00000000" w:rsidP="00000000" w:rsidRDefault="00000000" w:rsidRPr="00000000" w14:paraId="00000076">
            <w:pPr>
              <w:rPr>
                <w:rFonts w:ascii="Calibri" w:cs="Calibri" w:eastAsia="Calibri" w:hAnsi="Calibri"/>
              </w:rPr>
            </w:pPr>
            <w:r w:rsidDel="00000000" w:rsidR="00000000" w:rsidRPr="00000000">
              <w:rPr>
                <w:rtl w:val="0"/>
              </w:rPr>
            </w:r>
          </w:p>
        </w:tc>
      </w:tr>
    </w:tbl>
    <w:p w:rsidR="00000000" w:rsidDel="00000000" w:rsidP="00000000" w:rsidRDefault="00000000" w:rsidRPr="00000000" w14:paraId="00000077">
      <w:pPr>
        <w:rPr>
          <w:rFonts w:ascii="Calibri" w:cs="Calibri" w:eastAsia="Calibri" w:hAnsi="Calibri"/>
          <w:sz w:val="18"/>
          <w:szCs w:val="18"/>
        </w:rPr>
      </w:pPr>
      <w:r w:rsidDel="00000000" w:rsidR="00000000" w:rsidRPr="00000000">
        <w:rPr>
          <w:rtl w:val="0"/>
        </w:rPr>
      </w:r>
    </w:p>
    <w:p w:rsidR="00000000" w:rsidDel="00000000" w:rsidP="00000000" w:rsidRDefault="00000000" w:rsidRPr="00000000" w14:paraId="00000078">
      <w:pPr>
        <w:jc w:val="center"/>
        <w:rPr/>
      </w:pPr>
      <w:r w:rsidDel="00000000" w:rsidR="00000000" w:rsidRPr="00000000">
        <w:rPr>
          <w:rtl w:val="0"/>
        </w:rPr>
      </w:r>
    </w:p>
    <w:p w:rsidR="00000000" w:rsidDel="00000000" w:rsidP="00000000" w:rsidRDefault="00000000" w:rsidRPr="00000000" w14:paraId="00000079">
      <w:pPr>
        <w:rPr/>
      </w:pPr>
      <w:r w:rsidDel="00000000" w:rsidR="00000000" w:rsidRPr="00000000">
        <w:rPr>
          <w:rtl w:val="0"/>
        </w:rPr>
      </w:r>
    </w:p>
    <w:p w:rsidR="00000000" w:rsidDel="00000000" w:rsidP="00000000" w:rsidRDefault="00000000" w:rsidRPr="00000000" w14:paraId="0000007A">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sectPr>
          <w:type w:val="continuous"/>
          <w:pgSz w:h="16840" w:w="11907"/>
          <w:pgMar w:bottom="1559" w:top="1701" w:left="1701" w:right="1852" w:header="709" w:footer="709"/>
        </w:sectPr>
      </w:pPr>
      <w:r w:rsidDel="00000000" w:rsidR="00000000" w:rsidRPr="00000000">
        <w:br w:type="page"/>
      </w:r>
      <w:r w:rsidDel="00000000" w:rsidR="00000000" w:rsidRPr="00000000">
        <w:rPr>
          <w:rtl w:val="0"/>
        </w:rPr>
      </w:r>
    </w:p>
    <w:p w:rsidR="00000000" w:rsidDel="00000000" w:rsidP="00000000" w:rsidRDefault="00000000" w:rsidRPr="00000000" w14:paraId="0000007B">
      <w:pPr>
        <w:rPr/>
      </w:pPr>
      <w:r w:rsidDel="00000000" w:rsidR="00000000" w:rsidRPr="00000000">
        <w:rPr>
          <w:rtl w:val="0"/>
        </w:rPr>
      </w:r>
    </w:p>
    <w:p w:rsidR="00000000" w:rsidDel="00000000" w:rsidP="00000000" w:rsidRDefault="00000000" w:rsidRPr="00000000" w14:paraId="0000007C">
      <w:pPr>
        <w:rPr>
          <w:rFonts w:ascii="Calibri" w:cs="Calibri" w:eastAsia="Calibri" w:hAnsi="Calibri"/>
          <w:sz w:val="32"/>
          <w:szCs w:val="32"/>
        </w:rPr>
      </w:pPr>
      <w:bookmarkStart w:colFirst="0" w:colLast="0" w:name="_gjdgxs" w:id="0"/>
      <w:bookmarkEnd w:id="0"/>
      <w:r w:rsidDel="00000000" w:rsidR="00000000" w:rsidRPr="00000000">
        <w:rPr>
          <w:rFonts w:ascii="Calibri" w:cs="Calibri" w:eastAsia="Calibri" w:hAnsi="Calibri"/>
          <w:sz w:val="32"/>
          <w:szCs w:val="32"/>
          <w:rtl w:val="0"/>
        </w:rPr>
        <w:t xml:space="preserve">Review of Risk Assessment Process </w:t>
      </w:r>
      <w:r w:rsidDel="00000000" w:rsidR="00000000" w:rsidRPr="00000000">
        <w:rPr>
          <w:rFonts w:ascii="Calibri" w:cs="Calibri" w:eastAsia="Calibri" w:hAnsi="Calibri"/>
          <w:sz w:val="28"/>
          <w:szCs w:val="28"/>
          <w:rtl w:val="0"/>
        </w:rPr>
        <w:t xml:space="preserve">(250 words)</w:t>
      </w:r>
      <w:r w:rsidDel="00000000" w:rsidR="00000000" w:rsidRPr="00000000">
        <w:rPr>
          <w:rtl w:val="0"/>
        </w:rPr>
      </w:r>
    </w:p>
    <w:tbl>
      <w:tblPr>
        <w:tblStyle w:val="Table4"/>
        <w:tblW w:w="8522.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818"/>
        <w:gridCol w:w="6704"/>
        <w:tblGridChange w:id="0">
          <w:tblGrid>
            <w:gridCol w:w="1818"/>
            <w:gridCol w:w="6704"/>
          </w:tblGrid>
        </w:tblGridChange>
      </w:tblGrid>
      <w:tr>
        <w:tc>
          <w:tcPr>
            <w:shd w:fill="auto" w:val="clear"/>
          </w:tcPr>
          <w:p w:rsidR="00000000" w:rsidDel="00000000" w:rsidP="00000000" w:rsidRDefault="00000000" w:rsidRPr="00000000" w14:paraId="0000007D">
            <w:pPr>
              <w:rPr/>
            </w:pPr>
            <w:r w:rsidDel="00000000" w:rsidR="00000000" w:rsidRPr="00000000">
              <w:rPr>
                <w:rtl w:val="0"/>
              </w:rPr>
              <w:t xml:space="preserve">Review Date:</w:t>
            </w:r>
          </w:p>
        </w:tc>
        <w:tc>
          <w:tcPr>
            <w:shd w:fill="auto" w:val="clear"/>
          </w:tcPr>
          <w:p w:rsidR="00000000" w:rsidDel="00000000" w:rsidP="00000000" w:rsidRDefault="00000000" w:rsidRPr="00000000" w14:paraId="0000007E">
            <w:pPr>
              <w:rPr/>
            </w:pPr>
            <w:r w:rsidDel="00000000" w:rsidR="00000000" w:rsidRPr="00000000">
              <w:rPr>
                <w:rtl w:val="0"/>
              </w:rPr>
            </w:r>
          </w:p>
        </w:tc>
      </w:tr>
      <w:tr>
        <w:tc>
          <w:tcPr>
            <w:gridSpan w:val="2"/>
            <w:shd w:fill="auto" w:val="clear"/>
          </w:tcPr>
          <w:p w:rsidR="00000000" w:rsidDel="00000000" w:rsidP="00000000" w:rsidRDefault="00000000" w:rsidRPr="00000000" w14:paraId="0000007F">
            <w:pPr>
              <w:jc w:val="right"/>
              <w:rPr/>
            </w:pPr>
            <w:r w:rsidDel="00000000" w:rsidR="00000000" w:rsidRPr="00000000">
              <w:rPr>
                <w:rtl w:val="0"/>
              </w:rPr>
              <w:t xml:space="preserve">The purpose of this Risk assessment is to identify the potential Risks and/or hazards in a training Event where students will be attending on 1st may 2019. within the risk assessment I have written about Health and safety (First-aid) and RIDDOR regulations.</w:t>
            </w:r>
          </w:p>
          <w:p w:rsidR="00000000" w:rsidDel="00000000" w:rsidP="00000000" w:rsidRDefault="00000000" w:rsidRPr="00000000" w14:paraId="00000080">
            <w:pPr>
              <w:rPr/>
            </w:pPr>
            <w:r w:rsidDel="00000000" w:rsidR="00000000" w:rsidRPr="00000000">
              <w:rPr>
                <w:rtl w:val="0"/>
              </w:rPr>
              <w:t xml:space="preserve">THSP(2018) says that written risk assessment are a legal requirement and we do risk assessments by identifying the hazards, deciding who might be harmed and how, Evaluate the risks, record your findings and reviewing the assessment.   I feel that this risk assessment would of gone better if I was able to actually attend, it being on the day that I have to work was a disappointment, I feel that I have not got much experience within undertaking Risk assessments and that I could have completed this better if I were able to attend, I also feel that if the Risk assessment could of been done on my place of work that I would of had more knowledge about it and how to undertake the assessment, however with doing some research I have managed to answer and complete it. I feel that I have thought of the potential hazards and risks what could happen in the training event.  I believe that by following the correct procedures here, the day should run smoothly, safely and be enjoyable.    </w:t>
            </w:r>
          </w:p>
          <w:p w:rsidR="00000000" w:rsidDel="00000000" w:rsidP="00000000" w:rsidRDefault="00000000" w:rsidRPr="00000000" w14:paraId="00000081">
            <w:pPr>
              <w:rPr/>
            </w:pPr>
            <w:r w:rsidDel="00000000" w:rsidR="00000000" w:rsidRPr="00000000">
              <w:rPr>
                <w:rtl w:val="0"/>
              </w:rPr>
            </w:r>
          </w:p>
          <w:p w:rsidR="00000000" w:rsidDel="00000000" w:rsidP="00000000" w:rsidRDefault="00000000" w:rsidRPr="00000000" w14:paraId="00000082">
            <w:pPr>
              <w:rPr/>
            </w:pPr>
            <w:r w:rsidDel="00000000" w:rsidR="00000000" w:rsidRPr="00000000">
              <w:rPr>
                <w:rtl w:val="0"/>
              </w:rPr>
            </w:r>
          </w:p>
          <w:p w:rsidR="00000000" w:rsidDel="00000000" w:rsidP="00000000" w:rsidRDefault="00000000" w:rsidRPr="00000000" w14:paraId="00000083">
            <w:pPr>
              <w:rPr/>
            </w:pPr>
            <w:r w:rsidDel="00000000" w:rsidR="00000000" w:rsidRPr="00000000">
              <w:rPr>
                <w:rtl w:val="0"/>
              </w:rPr>
            </w:r>
          </w:p>
          <w:p w:rsidR="00000000" w:rsidDel="00000000" w:rsidP="00000000" w:rsidRDefault="00000000" w:rsidRPr="00000000" w14:paraId="00000084">
            <w:pPr>
              <w:rPr/>
            </w:pPr>
            <w:r w:rsidDel="00000000" w:rsidR="00000000" w:rsidRPr="00000000">
              <w:rPr>
                <w:rtl w:val="0"/>
              </w:rPr>
            </w:r>
          </w:p>
          <w:p w:rsidR="00000000" w:rsidDel="00000000" w:rsidP="00000000" w:rsidRDefault="00000000" w:rsidRPr="00000000" w14:paraId="00000085">
            <w:pPr>
              <w:rPr/>
            </w:pPr>
            <w:r w:rsidDel="00000000" w:rsidR="00000000" w:rsidRPr="00000000">
              <w:rPr>
                <w:rtl w:val="0"/>
              </w:rPr>
            </w:r>
          </w:p>
          <w:p w:rsidR="00000000" w:rsidDel="00000000" w:rsidP="00000000" w:rsidRDefault="00000000" w:rsidRPr="00000000" w14:paraId="00000086">
            <w:pPr>
              <w:rPr/>
            </w:pPr>
            <w:r w:rsidDel="00000000" w:rsidR="00000000" w:rsidRPr="00000000">
              <w:rPr>
                <w:rtl w:val="0"/>
              </w:rPr>
            </w:r>
          </w:p>
        </w:tc>
      </w:tr>
    </w:tbl>
    <w:p w:rsidR="00000000" w:rsidDel="00000000" w:rsidP="00000000" w:rsidRDefault="00000000" w:rsidRPr="00000000" w14:paraId="00000088">
      <w:pPr>
        <w:jc w:val="both"/>
        <w:rPr>
          <w:rFonts w:ascii="Calibri" w:cs="Calibri" w:eastAsia="Calibri" w:hAnsi="Calibri"/>
          <w:b w:val="1"/>
          <w:i w:val="0"/>
          <w:smallCaps w:val="0"/>
          <w:strike w:val="0"/>
          <w:color w:val="000000"/>
          <w:sz w:val="22"/>
          <w:szCs w:val="22"/>
          <w:u w:val="none"/>
          <w:shd w:fill="auto" w:val="clear"/>
        </w:rPr>
      </w:pPr>
      <w:r w:rsidDel="00000000" w:rsidR="00000000" w:rsidRPr="00000000">
        <w:rPr>
          <w:rtl w:val="0"/>
        </w:rPr>
      </w:r>
    </w:p>
    <w:p w:rsidR="00000000" w:rsidDel="00000000" w:rsidP="00000000" w:rsidRDefault="00000000" w:rsidRPr="00000000" w14:paraId="00000089">
      <w:pPr>
        <w:rPr/>
      </w:pPr>
      <w:r w:rsidDel="00000000" w:rsidR="00000000" w:rsidRPr="00000000">
        <w:rPr>
          <w:rtl w:val="0"/>
        </w:rPr>
      </w:r>
    </w:p>
    <w:p w:rsidR="00000000" w:rsidDel="00000000" w:rsidP="00000000" w:rsidRDefault="00000000" w:rsidRPr="00000000" w14:paraId="0000008A">
      <w:pPr>
        <w:rPr/>
      </w:pPr>
      <w:r w:rsidDel="00000000" w:rsidR="00000000" w:rsidRPr="00000000">
        <w:rPr>
          <w:rtl w:val="0"/>
        </w:rPr>
      </w:r>
    </w:p>
    <w:sectPr>
      <w:type w:val="continuous"/>
      <w:pgSz w:h="16840" w:w="11907"/>
      <w:pgMar w:bottom="1559" w:top="1701" w:left="1701" w:right="1852" w:header="709" w:footer="709"/>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90">
    <w:pPr>
      <w:keepNext w:val="0"/>
      <w:keepLines w:val="0"/>
      <w:widowControl w:val="1"/>
      <w:pBdr>
        <w:top w:space="0" w:sz="0" w:val="nil"/>
        <w:left w:space="0" w:sz="0" w:val="nil"/>
        <w:bottom w:space="0" w:sz="0" w:val="nil"/>
        <w:right w:space="0" w:sz="0" w:val="nil"/>
        <w:between w:space="0" w:sz="0" w:val="nil"/>
      </w:pBdr>
      <w:shd w:fill="auto" w:val="clear"/>
      <w:tabs>
        <w:tab w:val="right" w:pos="8505"/>
      </w:tabs>
      <w:spacing w:after="0" w:before="0" w:line="240" w:lineRule="auto"/>
      <w:ind w:left="0" w:right="-96"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Page </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of </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Pr>
      <w:fldChar w:fldCharType="begin"/>
      <w:instrText xml:space="preserve">NUMPAGES</w:instrText>
      <w:fldChar w:fldCharType="separate"/>
      <w:fldChar w:fldCharType="end"/>
    </w: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-25399</wp:posOffset>
              </wp:positionH>
              <wp:positionV relativeFrom="paragraph">
                <wp:posOffset>-38099</wp:posOffset>
              </wp:positionV>
              <wp:extent cx="5495925" cy="50800"/>
              <wp:effectExtent b="0" l="0" r="0" t="0"/>
              <wp:wrapNone/>
              <wp:docPr id="1" name=""/>
              <a:graphic>
                <a:graphicData uri="http://schemas.microsoft.com/office/word/2010/wordprocessingShape">
                  <wps:wsp>
                    <wps:cNvCnPr/>
                    <wps:spPr>
                      <a:xfrm>
                        <a:off x="2617088" y="3780000"/>
                        <a:ext cx="5457825" cy="0"/>
                      </a:xfrm>
                      <a:prstGeom prst="straightConnector1">
                        <a:avLst/>
                      </a:prstGeom>
                      <a:noFill/>
                      <a:ln cap="flat" cmpd="sng" w="9525">
                        <a:solidFill>
                          <a:srgbClr val="000000"/>
                        </a:solidFill>
                        <a:prstDash val="solid"/>
                        <a:round/>
                        <a:headEnd len="sm" w="sm" type="none"/>
                        <a:tailEnd len="sm" w="sm" type="none"/>
                      </a:ln>
                    </wps:spPr>
                    <wps:bodyPr anchorCtr="0" anchor="ctr" bIns="91425" lIns="91425" spcFirstLastPara="1" rIns="91425" wrap="square" tIns="91425"/>
                  </wps:wsp>
                </a:graphicData>
              </a:graphic>
            </wp:anchor>
          </w:drawing>
        </mc:Choice>
        <mc:Fallback>
          <w:drawing>
            <wp:anchor allowOverlap="1" behindDoc="0" distB="0" distT="0" distL="114300" distR="114300" hidden="0" layoutInCell="1" locked="0" relativeHeight="0" simplePos="0">
              <wp:simplePos x="0" y="0"/>
              <wp:positionH relativeFrom="column">
                <wp:posOffset>-25399</wp:posOffset>
              </wp:positionH>
              <wp:positionV relativeFrom="paragraph">
                <wp:posOffset>-38099</wp:posOffset>
              </wp:positionV>
              <wp:extent cx="5495925" cy="50800"/>
              <wp:effectExtent b="0" l="0" r="0" t="0"/>
              <wp:wrapNone/>
              <wp:docPr id="1" name="image2.png"/>
              <a:graphic>
                <a:graphicData uri="http://schemas.openxmlformats.org/drawingml/2006/picture">
                  <pic:pic>
                    <pic:nvPicPr>
                      <pic:cNvPr id="0" name="image2.png"/>
                      <pic:cNvPicPr preferRelativeResize="0"/>
                    </pic:nvPicPr>
                    <pic:blipFill>
                      <a:blip r:embed="rId1"/>
                      <a:srcRect/>
                      <a:stretch>
                        <a:fillRect/>
                      </a:stretch>
                    </pic:blipFill>
                    <pic:spPr>
                      <a:xfrm>
                        <a:off x="0" y="0"/>
                        <a:ext cx="5495925" cy="50800"/>
                      </a:xfrm>
                      <a:prstGeom prst="rect"/>
                      <a:ln/>
                    </pic:spPr>
                  </pic:pic>
                </a:graphicData>
              </a:graphic>
            </wp:anchor>
          </w:drawing>
        </mc:Fallback>
      </mc:AlternateContent>
    </w:r>
  </w:p>
  <w:p w:rsidR="00000000" w:rsidDel="00000000" w:rsidP="00000000" w:rsidRDefault="00000000" w:rsidRPr="00000000" w14:paraId="00000091">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93">
    <w:pPr>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8B">
    <w:pPr>
      <w:tabs>
        <w:tab w:val="right" w:pos="8505"/>
      </w:tabs>
      <w:spacing w:after="0" w:line="240" w:lineRule="auto"/>
      <w:jc w:val="right"/>
      <w:rPr>
        <w:rFonts w:ascii="Calibri" w:cs="Calibri" w:eastAsia="Calibri" w:hAnsi="Calibri"/>
        <w:b w:val="0"/>
        <w:i w:val="0"/>
        <w:smallCaps w:val="0"/>
        <w:strike w:val="0"/>
        <w:color w:val="000000"/>
        <w:sz w:val="16"/>
        <w:szCs w:val="16"/>
        <w:u w:val="none"/>
        <w:shd w:fill="auto" w:val="clear"/>
        <w:vertAlign w:val="baseline"/>
      </w:rPr>
    </w:pPr>
    <w:r w:rsidDel="00000000" w:rsidR="00000000" w:rsidRPr="00000000">
      <w:rPr/>
      <w:drawing>
        <wp:inline distB="0" distT="0" distL="0" distR="0">
          <wp:extent cx="2019300" cy="438150"/>
          <wp:effectExtent b="0" l="0" r="0" t="0"/>
          <wp:docPr descr="SMULogo" id="3" name="image1.png"/>
          <a:graphic>
            <a:graphicData uri="http://schemas.openxmlformats.org/drawingml/2006/picture">
              <pic:pic>
                <pic:nvPicPr>
                  <pic:cNvPr descr="SMULogo" id="0" name="image1.png"/>
                  <pic:cNvPicPr preferRelativeResize="0"/>
                </pic:nvPicPr>
                <pic:blipFill>
                  <a:blip r:embed="rId1"/>
                  <a:srcRect b="0" l="0" r="0" t="0"/>
                  <a:stretch>
                    <a:fillRect/>
                  </a:stretch>
                </pic:blipFill>
                <pic:spPr>
                  <a:xfrm>
                    <a:off x="0" y="0"/>
                    <a:ext cx="2019300" cy="438150"/>
                  </a:xfrm>
                  <a:prstGeom prst="rect"/>
                  <a:ln/>
                </pic:spPr>
              </pic:pic>
            </a:graphicData>
          </a:graphic>
        </wp:inline>
      </w:drawing>
    </w:r>
    <w:r w:rsidDel="00000000" w:rsidR="00000000" w:rsidRPr="00000000">
      <w:rPr>
        <w:rtl w:val="0"/>
      </w:rPr>
    </w:r>
  </w:p>
  <w:p w:rsidR="00000000" w:rsidDel="00000000" w:rsidP="00000000" w:rsidRDefault="00000000" w:rsidRPr="00000000" w14:paraId="0000008C">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left"/>
      <w:rPr>
        <w:rFonts w:ascii="Calibri" w:cs="Calibri" w:eastAsia="Calibri" w:hAnsi="Calibri"/>
        <w:b w:val="0"/>
        <w:i w:val="0"/>
        <w:smallCaps w:val="0"/>
        <w:strike w:val="0"/>
        <w:color w:val="000000"/>
        <w:sz w:val="16"/>
        <w:szCs w:val="16"/>
        <w:u w:val="none"/>
        <w:shd w:fill="auto" w:val="clear"/>
        <w:vertAlign w:val="baseline"/>
      </w:rPr>
    </w:pPr>
    <w:r w:rsidDel="00000000" w:rsidR="00000000" w:rsidRPr="00000000">
      <w:rPr>
        <w:rtl w:val="0"/>
      </w:rPr>
    </w:r>
  </w:p>
  <w:p w:rsidR="00000000" w:rsidDel="00000000" w:rsidP="00000000" w:rsidRDefault="00000000" w:rsidRPr="00000000" w14:paraId="0000008D">
    <w:pPr>
      <w:keepNext w:val="0"/>
      <w:keepLines w:val="0"/>
      <w:widowControl w:val="1"/>
      <w:pBdr>
        <w:top w:space="0" w:sz="0" w:val="nil"/>
        <w:left w:space="0" w:sz="0" w:val="nil"/>
        <w:bottom w:space="0" w:sz="0" w:val="nil"/>
        <w:right w:space="0" w:sz="0" w:val="nil"/>
        <w:between w:space="0" w:sz="0" w:val="nil"/>
      </w:pBdr>
      <w:shd w:fill="auto" w:val="clear"/>
      <w:tabs>
        <w:tab w:val="right" w:pos="8505"/>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16"/>
        <w:szCs w:val="16"/>
        <w:u w:val="none"/>
        <w:shd w:fill="auto" w:val="clear"/>
        <w:vertAlign w:val="baseline"/>
        <w:rtl w:val="0"/>
      </w:rPr>
      <w:tab/>
      <w:tab/>
    </w: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-25399</wp:posOffset>
              </wp:positionH>
              <wp:positionV relativeFrom="paragraph">
                <wp:posOffset>114300</wp:posOffset>
              </wp:positionV>
              <wp:extent cx="5495925" cy="50800"/>
              <wp:effectExtent b="0" l="0" r="0" t="0"/>
              <wp:wrapNone/>
              <wp:docPr id="2" name=""/>
              <a:graphic>
                <a:graphicData uri="http://schemas.microsoft.com/office/word/2010/wordprocessingShape">
                  <wps:wsp>
                    <wps:cNvCnPr/>
                    <wps:spPr>
                      <a:xfrm>
                        <a:off x="2617088" y="3780000"/>
                        <a:ext cx="5457825" cy="0"/>
                      </a:xfrm>
                      <a:prstGeom prst="straightConnector1">
                        <a:avLst/>
                      </a:prstGeom>
                      <a:noFill/>
                      <a:ln cap="flat" cmpd="sng" w="9525">
                        <a:solidFill>
                          <a:srgbClr val="000000"/>
                        </a:solidFill>
                        <a:prstDash val="solid"/>
                        <a:round/>
                        <a:headEnd len="sm" w="sm" type="none"/>
                        <a:tailEnd len="sm" w="sm" type="none"/>
                      </a:ln>
                    </wps:spPr>
                    <wps:bodyPr anchorCtr="0" anchor="ctr" bIns="91425" lIns="91425" spcFirstLastPara="1" rIns="91425" wrap="square" tIns="91425"/>
                  </wps:wsp>
                </a:graphicData>
              </a:graphic>
            </wp:anchor>
          </w:drawing>
        </mc:Choice>
        <mc:Fallback>
          <w:drawing>
            <wp:anchor allowOverlap="1" behindDoc="0" distB="0" distT="0" distL="114300" distR="114300" hidden="0" layoutInCell="1" locked="0" relativeHeight="0" simplePos="0">
              <wp:simplePos x="0" y="0"/>
              <wp:positionH relativeFrom="column">
                <wp:posOffset>-25399</wp:posOffset>
              </wp:positionH>
              <wp:positionV relativeFrom="paragraph">
                <wp:posOffset>114300</wp:posOffset>
              </wp:positionV>
              <wp:extent cx="5495925" cy="50800"/>
              <wp:effectExtent b="0" l="0" r="0" t="0"/>
              <wp:wrapNone/>
              <wp:docPr id="2" name="image3.png"/>
              <a:graphic>
                <a:graphicData uri="http://schemas.openxmlformats.org/drawingml/2006/picture">
                  <pic:pic>
                    <pic:nvPicPr>
                      <pic:cNvPr id="0" name="image3.png"/>
                      <pic:cNvPicPr preferRelativeResize="0"/>
                    </pic:nvPicPr>
                    <pic:blipFill>
                      <a:blip r:embed="rId2"/>
                      <a:srcRect/>
                      <a:stretch>
                        <a:fillRect/>
                      </a:stretch>
                    </pic:blipFill>
                    <pic:spPr>
                      <a:xfrm>
                        <a:off x="0" y="0"/>
                        <a:ext cx="5495925" cy="50800"/>
                      </a:xfrm>
                      <a:prstGeom prst="rect"/>
                      <a:ln/>
                    </pic:spPr>
                  </pic:pic>
                </a:graphicData>
              </a:graphic>
            </wp:anchor>
          </w:drawing>
        </mc:Fallback>
      </mc:AlternateContent>
    </w:r>
  </w:p>
  <w:p w:rsidR="00000000" w:rsidDel="00000000" w:rsidP="00000000" w:rsidRDefault="00000000" w:rsidRPr="00000000" w14:paraId="0000008E">
    <w:pPr>
      <w:rPr/>
    </w:pPr>
    <w:r w:rsidDel="00000000" w:rsidR="00000000" w:rsidRPr="00000000">
      <w:rPr>
        <w:rtl w:val="0"/>
      </w:rPr>
    </w:r>
  </w:p>
  <w:p w:rsidR="00000000" w:rsidDel="00000000" w:rsidP="00000000" w:rsidRDefault="00000000" w:rsidRPr="00000000" w14:paraId="0000008F">
    <w:pPr>
      <w:keepNext w:val="0"/>
      <w:keepLines w:val="0"/>
      <w:widowControl w:val="1"/>
      <w:pBdr>
        <w:top w:space="0" w:sz="0" w:val="nil"/>
        <w:left w:space="0" w:sz="0" w:val="nil"/>
        <w:bottom w:space="0" w:sz="0" w:val="nil"/>
        <w:right w:space="0" w:sz="0" w:val="nil"/>
        <w:between w:space="0" w:sz="0" w:val="nil"/>
      </w:pBdr>
      <w:shd w:fill="auto" w:val="clear"/>
      <w:tabs>
        <w:tab w:val="right" w:pos="15876"/>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ab/>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92">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righ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Pr>
      <w:drawing>
        <wp:inline distB="0" distT="0" distL="0" distR="0">
          <wp:extent cx="2019300" cy="438150"/>
          <wp:effectExtent b="0" l="0" r="0" t="0"/>
          <wp:docPr descr="SMULogo" id="4" name="image1.png"/>
          <a:graphic>
            <a:graphicData uri="http://schemas.openxmlformats.org/drawingml/2006/picture">
              <pic:pic>
                <pic:nvPicPr>
                  <pic:cNvPr descr="SMULogo" id="0" name="image1.png"/>
                  <pic:cNvPicPr preferRelativeResize="0"/>
                </pic:nvPicPr>
                <pic:blipFill>
                  <a:blip r:embed="rId1"/>
                  <a:srcRect b="0" l="0" r="0" t="0"/>
                  <a:stretch>
                    <a:fillRect/>
                  </a:stretch>
                </pic:blipFill>
                <pic:spPr>
                  <a:xfrm>
                    <a:off x="0" y="0"/>
                    <a:ext cx="2019300" cy="438150"/>
                  </a:xfrm>
                  <a:prstGeom prst="rect"/>
                  <a:ln/>
                </pic:spPr>
              </pic:pic>
            </a:graphicData>
          </a:graphic>
        </wp:inline>
      </w:drawing>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200"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spacing w:before="480" w:lineRule="auto"/>
    </w:pPr>
    <w:rPr>
      <w:b w:val="1"/>
      <w:color w:val="345a8a"/>
      <w:sz w:val="32"/>
      <w:szCs w:val="32"/>
    </w:rPr>
  </w:style>
  <w:style w:type="paragraph" w:styleId="Heading2">
    <w:name w:val="heading 2"/>
    <w:basedOn w:val="Normal"/>
    <w:next w:val="Normal"/>
    <w:pPr>
      <w:spacing w:before="200" w:lineRule="auto"/>
    </w:pPr>
    <w:rPr>
      <w:b w:val="1"/>
      <w:color w:val="4f81bd"/>
      <w:sz w:val="26"/>
      <w:szCs w:val="26"/>
    </w:rPr>
  </w:style>
  <w:style w:type="paragraph" w:styleId="Heading3">
    <w:name w:val="heading 3"/>
    <w:basedOn w:val="Normal"/>
    <w:next w:val="Normal"/>
    <w:pPr>
      <w:spacing w:before="200" w:lineRule="auto"/>
    </w:pPr>
    <w:rPr>
      <w:b w:val="1"/>
      <w:color w:val="4f81bd"/>
      <w:sz w:val="24"/>
      <w:szCs w:val="24"/>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spacing w:after="300" w:lineRule="auto"/>
    </w:pPr>
    <w:rPr>
      <w:color w:val="17365d"/>
      <w:sz w:val="52"/>
      <w:szCs w:val="52"/>
    </w:rPr>
  </w:style>
  <w:style w:type="paragraph" w:styleId="Subtitle">
    <w:name w:val="Subtitle"/>
    <w:basedOn w:val="Normal"/>
    <w:next w:val="Normal"/>
    <w:pPr/>
    <w:rPr>
      <w:i w:val="1"/>
      <w:color w:val="4f81bd"/>
      <w:sz w:val="24"/>
      <w:szCs w:val="24"/>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 w:type="table" w:styleId="Table4">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s://www.thsp.co.uk/why-are-risk-assessments-so-important/" TargetMode="External"/><Relationship Id="rId10" Type="http://schemas.openxmlformats.org/officeDocument/2006/relationships/hyperlink" Target="http://www.hse.gov.uk/riddor/report" TargetMode="External"/><Relationship Id="rId13" Type="http://schemas.openxmlformats.org/officeDocument/2006/relationships/header" Target="header2.xml"/><Relationship Id="rId12" Type="http://schemas.openxmlformats.org/officeDocument/2006/relationships/header" Target="header1.xm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www.thenest.com" TargetMode="External"/><Relationship Id="rId15" Type="http://schemas.openxmlformats.org/officeDocument/2006/relationships/footer" Target="footer2.xml"/><Relationship Id="rId14" Type="http://schemas.openxmlformats.org/officeDocument/2006/relationships/footer" Target="footer1.xml"/><Relationship Id="rId5" Type="http://schemas.openxmlformats.org/officeDocument/2006/relationships/styles" Target="styles.xml"/><Relationship Id="rId6" Type="http://schemas.openxmlformats.org/officeDocument/2006/relationships/hyperlink" Target="http://www.thenest.com" TargetMode="External"/><Relationship Id="rId7" Type="http://schemas.openxmlformats.org/officeDocument/2006/relationships/hyperlink" Target="http://www.hse.gov.uk/firstaid/legislation" TargetMode="External"/><Relationship Id="rId8" Type="http://schemas.openxmlformats.org/officeDocument/2006/relationships/hyperlink" Target="http://www.hse.gov.uk/temperature/thermal/factors.htm#airtemp" TargetMode="External"/></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 Id="rId2" Type="http://schemas.openxmlformats.org/officeDocument/2006/relationships/image" Target="media/image3.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