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A40D91" w14:textId="77777777" w:rsidR="00392317" w:rsidRPr="00392317" w:rsidRDefault="00392317" w:rsidP="00392317">
      <w:pPr>
        <w:spacing w:after="0" w:line="240" w:lineRule="auto"/>
        <w:jc w:val="center"/>
        <w:rPr>
          <w:rFonts w:ascii="Source Sans Pro" w:eastAsia="Times New Roman" w:hAnsi="Source Sans Pro" w:cs="Times New Roman"/>
          <w:b/>
          <w:bCs/>
          <w:color w:val="222222"/>
          <w:sz w:val="32"/>
          <w:szCs w:val="32"/>
          <w:bdr w:val="none" w:sz="0" w:space="0" w:color="auto" w:frame="1"/>
          <w:lang w:eastAsia="en-GB"/>
        </w:rPr>
      </w:pPr>
      <w:r w:rsidRPr="00392317">
        <w:rPr>
          <w:rFonts w:ascii="Source Sans Pro" w:eastAsia="Times New Roman" w:hAnsi="Source Sans Pro" w:cs="Times New Roman"/>
          <w:b/>
          <w:bCs/>
          <w:color w:val="222222"/>
          <w:sz w:val="32"/>
          <w:szCs w:val="32"/>
          <w:bdr w:val="none" w:sz="0" w:space="0" w:color="auto" w:frame="1"/>
          <w:lang w:eastAsia="en-GB"/>
        </w:rPr>
        <w:t>Jim</w:t>
      </w:r>
      <w:r w:rsidRPr="00392317">
        <w:rPr>
          <w:rFonts w:ascii="Source Sans Pro" w:eastAsia="Times New Roman" w:hAnsi="Source Sans Pro" w:cs="Times New Roman"/>
          <w:color w:val="222222"/>
          <w:sz w:val="32"/>
          <w:szCs w:val="32"/>
          <w:lang w:eastAsia="en-GB"/>
        </w:rPr>
        <w:t> </w:t>
      </w:r>
      <w:r w:rsidRPr="00392317">
        <w:rPr>
          <w:rFonts w:ascii="Source Sans Pro" w:eastAsia="Times New Roman" w:hAnsi="Source Sans Pro" w:cs="Times New Roman"/>
          <w:b/>
          <w:bCs/>
          <w:color w:val="222222"/>
          <w:sz w:val="32"/>
          <w:szCs w:val="32"/>
          <w:bdr w:val="none" w:sz="0" w:space="0" w:color="auto" w:frame="1"/>
          <w:lang w:eastAsia="en-GB"/>
        </w:rPr>
        <w:t>Jones</w:t>
      </w:r>
      <w:r w:rsidRPr="00392317">
        <w:rPr>
          <w:rFonts w:ascii="Source Sans Pro" w:eastAsia="Times New Roman" w:hAnsi="Source Sans Pro" w:cs="Times New Roman"/>
          <w:color w:val="222222"/>
          <w:sz w:val="32"/>
          <w:szCs w:val="32"/>
          <w:lang w:eastAsia="en-GB"/>
        </w:rPr>
        <w:t>: The </w:t>
      </w:r>
      <w:r w:rsidRPr="00392317">
        <w:rPr>
          <w:rFonts w:ascii="Source Sans Pro" w:eastAsia="Times New Roman" w:hAnsi="Source Sans Pro" w:cs="Times New Roman"/>
          <w:b/>
          <w:bCs/>
          <w:color w:val="222222"/>
          <w:sz w:val="32"/>
          <w:szCs w:val="32"/>
          <w:bdr w:val="none" w:sz="0" w:space="0" w:color="auto" w:frame="1"/>
          <w:lang w:eastAsia="en-GB"/>
        </w:rPr>
        <w:t>Deadly</w:t>
      </w:r>
      <w:r w:rsidRPr="00392317">
        <w:rPr>
          <w:rFonts w:ascii="Source Sans Pro" w:eastAsia="Times New Roman" w:hAnsi="Source Sans Pro" w:cs="Times New Roman"/>
          <w:color w:val="222222"/>
          <w:sz w:val="32"/>
          <w:szCs w:val="32"/>
          <w:lang w:eastAsia="en-GB"/>
        </w:rPr>
        <w:t> </w:t>
      </w:r>
      <w:r w:rsidRPr="00392317">
        <w:rPr>
          <w:rFonts w:ascii="Source Sans Pro" w:eastAsia="Times New Roman" w:hAnsi="Source Sans Pro" w:cs="Times New Roman"/>
          <w:b/>
          <w:bCs/>
          <w:color w:val="222222"/>
          <w:sz w:val="32"/>
          <w:szCs w:val="32"/>
          <w:bdr w:val="none" w:sz="0" w:space="0" w:color="auto" w:frame="1"/>
          <w:lang w:eastAsia="en-GB"/>
        </w:rPr>
        <w:t>Hypnotist</w:t>
      </w:r>
    </w:p>
    <w:p w14:paraId="4C95800C" w14:textId="77777777" w:rsidR="00392317" w:rsidRDefault="00392317" w:rsidP="00392317">
      <w:pPr>
        <w:spacing w:line="360" w:lineRule="auto"/>
        <w:rPr>
          <w:rFonts w:ascii="Source Sans Pro" w:hAnsi="Source Sans Pro"/>
          <w:sz w:val="24"/>
          <w:szCs w:val="24"/>
        </w:rPr>
      </w:pPr>
    </w:p>
    <w:p w14:paraId="1B2618A3" w14:textId="77777777" w:rsidR="00392317" w:rsidRDefault="00392317" w:rsidP="00392317">
      <w:pPr>
        <w:spacing w:line="360" w:lineRule="auto"/>
        <w:rPr>
          <w:rFonts w:ascii="Source Sans Pro" w:hAnsi="Source Sans Pro"/>
          <w:sz w:val="24"/>
          <w:szCs w:val="24"/>
        </w:rPr>
      </w:pPr>
    </w:p>
    <w:p w14:paraId="666C994C" w14:textId="1E5E1A5D" w:rsidR="00392317" w:rsidRPr="00392317" w:rsidRDefault="00392317" w:rsidP="00392317">
      <w:pPr>
        <w:spacing w:line="360" w:lineRule="auto"/>
        <w:rPr>
          <w:rFonts w:ascii="Source Sans Pro" w:hAnsi="Source Sans Pro"/>
          <w:sz w:val="24"/>
          <w:szCs w:val="24"/>
        </w:rPr>
      </w:pPr>
      <w:r w:rsidRPr="00392317">
        <w:rPr>
          <w:rFonts w:ascii="Source Sans Pro" w:hAnsi="Source Sans Pro"/>
          <w:sz w:val="24"/>
          <w:szCs w:val="24"/>
        </w:rPr>
        <w:t xml:space="preserve">The article, written in 1979 By Joel Greenberg, is about Jim Jones, the man behind the infamous Peoples Temple cult. Jones ordered over 900 of his followers to commit suicide, leading to the Jonestown Massacre, one of the largest loss of intentional civilian lives in American history.  The title of the article describes Jones as ‘The Deadly Hypnotist’, which is also referenced several times throughout the article. The author presents the article as “Behavioural scientists” performing a “psychological autopsy of the events that led up the massacre.” </w:t>
      </w:r>
    </w:p>
    <w:p w14:paraId="6F41F73C" w14:textId="77777777" w:rsidR="00392317" w:rsidRPr="00392317" w:rsidRDefault="00392317" w:rsidP="00392317">
      <w:pPr>
        <w:spacing w:line="360" w:lineRule="auto"/>
        <w:rPr>
          <w:rFonts w:ascii="Source Sans Pro" w:hAnsi="Source Sans Pro"/>
          <w:sz w:val="24"/>
          <w:szCs w:val="24"/>
        </w:rPr>
      </w:pPr>
    </w:p>
    <w:p w14:paraId="50B6B7F3" w14:textId="77777777" w:rsidR="00392317" w:rsidRPr="00392317" w:rsidRDefault="00392317" w:rsidP="00392317">
      <w:pPr>
        <w:spacing w:line="360" w:lineRule="auto"/>
        <w:rPr>
          <w:rFonts w:ascii="Source Sans Pro" w:hAnsi="Source Sans Pro"/>
          <w:sz w:val="24"/>
          <w:szCs w:val="24"/>
        </w:rPr>
      </w:pPr>
      <w:r w:rsidRPr="00392317">
        <w:rPr>
          <w:rFonts w:ascii="Source Sans Pro" w:hAnsi="Source Sans Pro"/>
          <w:sz w:val="24"/>
          <w:szCs w:val="24"/>
        </w:rPr>
        <w:t xml:space="preserve">The article was written just over a year after the incident and provides an insight into people’s initial reactions to the massacre. Greenberg includes quotes from psychologists, who theorise that the followers were ‘hypnotised’ by a ‘calculated’ Jones. In the paper, he outlines the recurring theme of hypnotism and the belief amongst a group of psychologists that Jones used similar techniques to hypnotists in order to gain such a large following. They hypothesize that his increasing drug use, paranoia and ‘self-hatred’ were predominantly responsible for the horrific conclusion to a sad but intriguing story. He also includes witness testimonies from ex Temple members and extracts from letters written by Temple followers. The majority of the article contains quotes and professional opinions, with Greenberg occasionally offering his own point of view. </w:t>
      </w:r>
    </w:p>
    <w:p w14:paraId="0CBBC890" w14:textId="77777777" w:rsidR="00392317" w:rsidRPr="00392317" w:rsidRDefault="00392317" w:rsidP="00392317">
      <w:pPr>
        <w:spacing w:line="360" w:lineRule="auto"/>
        <w:rPr>
          <w:rFonts w:ascii="Source Sans Pro" w:hAnsi="Source Sans Pro"/>
          <w:sz w:val="24"/>
          <w:szCs w:val="24"/>
        </w:rPr>
      </w:pPr>
    </w:p>
    <w:p w14:paraId="1B09E347" w14:textId="77777777" w:rsidR="00392317" w:rsidRPr="00392317" w:rsidRDefault="00392317" w:rsidP="00392317">
      <w:pPr>
        <w:spacing w:line="360" w:lineRule="auto"/>
        <w:rPr>
          <w:rFonts w:ascii="Source Sans Pro" w:hAnsi="Source Sans Pro"/>
          <w:sz w:val="24"/>
          <w:szCs w:val="24"/>
        </w:rPr>
      </w:pPr>
      <w:r w:rsidRPr="00392317">
        <w:rPr>
          <w:rFonts w:ascii="Source Sans Pro" w:hAnsi="Source Sans Pro"/>
          <w:sz w:val="24"/>
          <w:szCs w:val="24"/>
        </w:rPr>
        <w:t xml:space="preserve">The article begins with an extract taken from a letter written by member ‘Cliff G’ to ‘Dad’ (Jones) who is proclaiming his absolute devotion to the cause. Greenberg then provides facts about the case, before quoting a temple member who says that he “would have been first in line to take the poison, if I had been so honoured”. Delving into the sheer extent of control and power held by Jones, and his ability to manipulate so many people, Greenberg uses these excerpts to exemplify the mindset of Temple followers. Greenberg uses bullet points to list the various tactics used by Jones and his most trusted aides in </w:t>
      </w:r>
      <w:r w:rsidRPr="00392317">
        <w:rPr>
          <w:rFonts w:ascii="Source Sans Pro" w:hAnsi="Source Sans Pro"/>
          <w:sz w:val="24"/>
          <w:szCs w:val="24"/>
        </w:rPr>
        <w:lastRenderedPageBreak/>
        <w:t xml:space="preserve">order to recruit new followers, and the methods he used to ensure that they did not leave. For example, Jones would deceive people with the pretence of having ‘divine powers’, before weakening their family ties and creating a ‘no-escape’ society following their membership. </w:t>
      </w:r>
    </w:p>
    <w:p w14:paraId="6560DFA6" w14:textId="77777777" w:rsidR="00392317" w:rsidRPr="00392317" w:rsidRDefault="00392317" w:rsidP="00392317">
      <w:pPr>
        <w:spacing w:line="360" w:lineRule="auto"/>
        <w:rPr>
          <w:rFonts w:ascii="Source Sans Pro" w:hAnsi="Source Sans Pro"/>
          <w:sz w:val="24"/>
          <w:szCs w:val="24"/>
        </w:rPr>
      </w:pPr>
    </w:p>
    <w:p w14:paraId="5070E0BC" w14:textId="77777777" w:rsidR="00392317" w:rsidRPr="00392317" w:rsidRDefault="00392317" w:rsidP="00392317">
      <w:pPr>
        <w:spacing w:line="360" w:lineRule="auto"/>
        <w:rPr>
          <w:rFonts w:ascii="Source Sans Pro" w:hAnsi="Source Sans Pro"/>
          <w:sz w:val="24"/>
          <w:szCs w:val="24"/>
        </w:rPr>
      </w:pPr>
      <w:r w:rsidRPr="00392317">
        <w:rPr>
          <w:rFonts w:ascii="Source Sans Pro" w:hAnsi="Source Sans Pro"/>
          <w:sz w:val="24"/>
          <w:szCs w:val="24"/>
        </w:rPr>
        <w:t xml:space="preserve">This is followed by the various types of abuse Jones inflicted on the members. Throughout the paper, Greenberg dissects aspects of Jones’ personality and the factors that may have contributed to his increasingly erratic behaviour. He ends the article with a poignant quote from psychologist José I. Lasaga who concludes that the “mass suicide was the ultimate orgasm of power” for Jones. </w:t>
      </w:r>
    </w:p>
    <w:p w14:paraId="156A68B0" w14:textId="77777777" w:rsidR="00392317" w:rsidRPr="00392317" w:rsidRDefault="00392317" w:rsidP="00392317">
      <w:pPr>
        <w:spacing w:line="360" w:lineRule="auto"/>
        <w:rPr>
          <w:rFonts w:ascii="Source Sans Pro" w:hAnsi="Source Sans Pro"/>
          <w:sz w:val="24"/>
          <w:szCs w:val="24"/>
        </w:rPr>
      </w:pPr>
    </w:p>
    <w:p w14:paraId="56DD88E0" w14:textId="2E3ED9FE" w:rsidR="00AF606D" w:rsidRDefault="00392317" w:rsidP="00392317">
      <w:pPr>
        <w:spacing w:line="360" w:lineRule="auto"/>
        <w:rPr>
          <w:rFonts w:ascii="Source Sans Pro" w:hAnsi="Source Sans Pro"/>
          <w:color w:val="000000" w:themeColor="text1"/>
          <w:sz w:val="24"/>
          <w:szCs w:val="24"/>
        </w:rPr>
      </w:pPr>
      <w:r w:rsidRPr="00392317">
        <w:rPr>
          <w:rFonts w:ascii="Source Sans Pro" w:hAnsi="Source Sans Pro"/>
          <w:sz w:val="24"/>
          <w:szCs w:val="24"/>
        </w:rPr>
        <w:t>Despite the article being short, it contains a lot of fascinating viewpoints and information, without digressing.  As most of the followers died, the theories provided by the experts with regards to Jones’ personality are based primarily on tapes, biased witness statements, written evidence and assumption. Therefore, it is impossible to profile him with 100% accuracy, meaning that a lot of the answers died on November 18th, 1978, along with Jones.</w:t>
      </w:r>
    </w:p>
    <w:p w14:paraId="342D9F69" w14:textId="3391E666" w:rsidR="006732A5" w:rsidRPr="00AF606D" w:rsidRDefault="006732A5" w:rsidP="00F04F45">
      <w:pPr>
        <w:spacing w:line="360" w:lineRule="auto"/>
        <w:rPr>
          <w:rFonts w:ascii="Source Sans Pro" w:hAnsi="Source Sans Pro"/>
          <w:color w:val="000000" w:themeColor="text1"/>
          <w:sz w:val="24"/>
          <w:szCs w:val="24"/>
        </w:rPr>
      </w:pPr>
    </w:p>
    <w:p w14:paraId="47341BCC" w14:textId="18B2AC0F" w:rsidR="00A368C5" w:rsidRPr="00041435" w:rsidRDefault="00A368C5" w:rsidP="007E1942">
      <w:pPr>
        <w:spacing w:line="276" w:lineRule="auto"/>
        <w:rPr>
          <w:rFonts w:ascii="Source Sans Pro" w:hAnsi="Source Sans Pro"/>
          <w:color w:val="000000" w:themeColor="text1"/>
          <w:sz w:val="24"/>
          <w:szCs w:val="24"/>
        </w:rPr>
      </w:pPr>
    </w:p>
    <w:p w14:paraId="0E3F41AC" w14:textId="0931110C" w:rsidR="00392317" w:rsidRDefault="00392317" w:rsidP="00392317">
      <w:pPr>
        <w:pStyle w:val="Heading1"/>
      </w:pPr>
    </w:p>
    <w:p w14:paraId="56C84F36" w14:textId="74B5B34C" w:rsidR="000B16F1" w:rsidRDefault="000B16F1" w:rsidP="007E1942">
      <w:pPr>
        <w:pStyle w:val="Heading1"/>
      </w:pPr>
    </w:p>
    <w:p w14:paraId="399A7567" w14:textId="3A67BD78" w:rsidR="006732A5" w:rsidRPr="00041435" w:rsidRDefault="00392317" w:rsidP="007E1942">
      <w:pPr>
        <w:spacing w:line="276" w:lineRule="auto"/>
        <w:rPr>
          <w:rFonts w:ascii="Source Sans Pro" w:hAnsi="Source Sans Pro"/>
          <w:color w:val="000000" w:themeColor="text1"/>
          <w:sz w:val="24"/>
          <w:szCs w:val="24"/>
        </w:rPr>
      </w:pPr>
      <w:r>
        <w:rPr>
          <w:noProof/>
        </w:rPr>
        <mc:AlternateContent>
          <mc:Choice Requires="wps">
            <w:drawing>
              <wp:anchor distT="0" distB="0" distL="114300" distR="114300" simplePos="0" relativeHeight="251659264" behindDoc="0" locked="0" layoutInCell="1" allowOverlap="1" wp14:anchorId="052FB275" wp14:editId="7E8F129F">
                <wp:simplePos x="0" y="0"/>
                <wp:positionH relativeFrom="column">
                  <wp:posOffset>-438015</wp:posOffset>
                </wp:positionH>
                <wp:positionV relativeFrom="paragraph">
                  <wp:posOffset>388620</wp:posOffset>
                </wp:positionV>
                <wp:extent cx="4805045" cy="1215958"/>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4805045" cy="1215958"/>
                        </a:xfrm>
                        <a:prstGeom prst="rect">
                          <a:avLst/>
                        </a:prstGeom>
                        <a:solidFill>
                          <a:schemeClr val="lt1"/>
                        </a:solidFill>
                        <a:ln w="6350">
                          <a:noFill/>
                        </a:ln>
                      </wps:spPr>
                      <wps:txbx>
                        <w:txbxContent>
                          <w:p w14:paraId="53AEFD95" w14:textId="77777777" w:rsidR="00392317" w:rsidRPr="00392317" w:rsidRDefault="00392317" w:rsidP="00392317">
                            <w:pPr>
                              <w:pStyle w:val="Heading1"/>
                              <w:rPr>
                                <w:sz w:val="24"/>
                                <w:szCs w:val="24"/>
                              </w:rPr>
                            </w:pPr>
                            <w:r w:rsidRPr="00392317">
                              <w:rPr>
                                <w:sz w:val="24"/>
                                <w:szCs w:val="24"/>
                              </w:rPr>
                              <w:t>Bibliography</w:t>
                            </w:r>
                          </w:p>
                          <w:p w14:paraId="7B431F22" w14:textId="77777777" w:rsidR="00392317" w:rsidRPr="00392317" w:rsidRDefault="00392317" w:rsidP="00392317">
                            <w:pPr>
                              <w:keepNext/>
                              <w:keepLines/>
                              <w:contextualSpacing/>
                              <w:rPr>
                                <w:rFonts w:ascii="Source Sans Pro Light" w:hAnsi="Source Sans Pro Light"/>
                                <w:b/>
                                <w:bCs/>
                                <w:i/>
                                <w:iCs/>
                              </w:rPr>
                            </w:pPr>
                            <w:r w:rsidRPr="00392317">
                              <w:rPr>
                                <w:rFonts w:ascii="Source Sans Pro Light" w:eastAsia="Times New Roman" w:hAnsi="Source Sans Pro Light" w:cs="Times New Roman"/>
                                <w:b/>
                                <w:bCs/>
                                <w:i/>
                                <w:iCs/>
                                <w:color w:val="3A3A3A"/>
                                <w:shd w:val="clear" w:color="auto" w:fill="FFFFFF"/>
                                <w:lang w:eastAsia="en-GB"/>
                              </w:rPr>
                              <w:t>Jim Jones: The Deadly Hypnotist</w:t>
                            </w:r>
                          </w:p>
                          <w:p w14:paraId="590E4BAB" w14:textId="77777777" w:rsidR="00392317" w:rsidRPr="00392317" w:rsidRDefault="00392317" w:rsidP="00392317">
                            <w:pPr>
                              <w:keepNext/>
                              <w:keepLines/>
                              <w:contextualSpacing/>
                              <w:rPr>
                                <w:rFonts w:ascii="Source Sans Pro Light" w:hAnsi="Source Sans Pro Light"/>
                              </w:rPr>
                            </w:pPr>
                            <w:r w:rsidRPr="00392317">
                              <w:rPr>
                                <w:rFonts w:ascii="Source Sans Pro Light" w:eastAsia="Times New Roman" w:hAnsi="Source Sans Pro Light" w:cs="Times New Roman"/>
                                <w:color w:val="3A3A3A"/>
                                <w:shd w:val="clear" w:color="auto" w:fill="FFFFFF"/>
                                <w:lang w:eastAsia="en-GB"/>
                              </w:rPr>
                              <w:t>Greenberg, J., 1979. Jim Jones: The Deadly Hypnotist. </w:t>
                            </w:r>
                            <w:r w:rsidRPr="00392317">
                              <w:rPr>
                                <w:rFonts w:ascii="Source Sans Pro Light" w:eastAsia="Times New Roman" w:hAnsi="Source Sans Pro Light" w:cs="Times New Roman"/>
                                <w:color w:val="3A3A3A"/>
                                <w:lang w:eastAsia="en-GB"/>
                              </w:rPr>
                              <w:t xml:space="preserve">Science News, </w:t>
                            </w:r>
                            <w:r w:rsidRPr="00392317">
                              <w:rPr>
                                <w:rFonts w:ascii="Source Sans Pro Light" w:eastAsia="Times New Roman" w:hAnsi="Source Sans Pro Light" w:cs="Times New Roman"/>
                                <w:color w:val="3A3A3A"/>
                                <w:shd w:val="clear" w:color="auto" w:fill="FFFFFF"/>
                                <w:lang w:eastAsia="en-GB"/>
                              </w:rPr>
                              <w:t xml:space="preserve">116(22), pp.378–382. </w:t>
                            </w:r>
                            <w:r w:rsidRPr="00392317">
                              <w:rPr>
                                <w:rFonts w:ascii="Source Sans Pro Light" w:eastAsia="Times New Roman" w:hAnsi="Source Sans Pro Light" w:cs="Times New Roman"/>
                                <w:b/>
                                <w:bCs/>
                                <w:color w:val="3A3A3A"/>
                                <w:shd w:val="clear" w:color="auto" w:fill="FFFFFF"/>
                                <w:lang w:eastAsia="en-GB"/>
                              </w:rPr>
                              <w:t>(Accessed 12/11/2020)</w:t>
                            </w:r>
                          </w:p>
                          <w:p w14:paraId="6CC1F1F1" w14:textId="77777777" w:rsidR="00392317" w:rsidRDefault="003923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2FB275" id="_x0000_t202" coordsize="21600,21600" o:spt="202" path="m,l,21600r21600,l21600,xe">
                <v:stroke joinstyle="miter"/>
                <v:path gradientshapeok="t" o:connecttype="rect"/>
              </v:shapetype>
              <v:shape id="Text Box 1" o:spid="_x0000_s1026" type="#_x0000_t202" style="position:absolute;margin-left:-34.5pt;margin-top:30.6pt;width:378.35pt;height:9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" fillcolor="white [3201]" stroked="f" strokeweight=".5pt">
                <v:textbox>
                  <w:txbxContent>
                    <w:p w14:paraId="53AEFD95" w14:textId="77777777" w:rsidR="00392317" w:rsidRPr="00392317" w:rsidRDefault="00392317" w:rsidP="00392317">
                      <w:pPr>
                        <w:pStyle w:val="Heading1"/>
                        <w:rPr>
                          <w:sz w:val="24"/>
                          <w:szCs w:val="24"/>
                        </w:rPr>
                      </w:pPr>
                      <w:r w:rsidRPr="00392317">
                        <w:rPr>
                          <w:sz w:val="24"/>
                          <w:szCs w:val="24"/>
                        </w:rPr>
                        <w:t>Bibliography</w:t>
                      </w:r>
                    </w:p>
                    <w:p w14:paraId="7B431F22" w14:textId="77777777" w:rsidR="00392317" w:rsidRPr="00392317" w:rsidRDefault="00392317" w:rsidP="00392317">
                      <w:pPr>
                        <w:keepNext/>
                        <w:keepLines/>
                        <w:contextualSpacing/>
                        <w:rPr>
                          <w:rFonts w:ascii="Source Sans Pro Light" w:hAnsi="Source Sans Pro Light"/>
                          <w:b/>
                          <w:bCs/>
                          <w:i/>
                          <w:iCs/>
                        </w:rPr>
                      </w:pPr>
                      <w:r w:rsidRPr="00392317">
                        <w:rPr>
                          <w:rFonts w:ascii="Source Sans Pro Light" w:eastAsia="Times New Roman" w:hAnsi="Source Sans Pro Light" w:cs="Times New Roman"/>
                          <w:b/>
                          <w:bCs/>
                          <w:i/>
                          <w:iCs/>
                          <w:color w:val="3A3A3A"/>
                          <w:shd w:val="clear" w:color="auto" w:fill="FFFFFF"/>
                          <w:lang w:eastAsia="en-GB"/>
                        </w:rPr>
                        <w:t>Jim Jones: The Deadly Hypnotist</w:t>
                      </w:r>
                    </w:p>
                    <w:p w14:paraId="590E4BAB" w14:textId="77777777" w:rsidR="00392317" w:rsidRPr="00392317" w:rsidRDefault="00392317" w:rsidP="00392317">
                      <w:pPr>
                        <w:keepNext/>
                        <w:keepLines/>
                        <w:contextualSpacing/>
                        <w:rPr>
                          <w:rFonts w:ascii="Source Sans Pro Light" w:hAnsi="Source Sans Pro Light"/>
                        </w:rPr>
                      </w:pPr>
                      <w:r w:rsidRPr="00392317">
                        <w:rPr>
                          <w:rFonts w:ascii="Source Sans Pro Light" w:eastAsia="Times New Roman" w:hAnsi="Source Sans Pro Light" w:cs="Times New Roman"/>
                          <w:color w:val="3A3A3A"/>
                          <w:shd w:val="clear" w:color="auto" w:fill="FFFFFF"/>
                          <w:lang w:eastAsia="en-GB"/>
                        </w:rPr>
                        <w:t>Greenberg, J., 1979. Jim Jones: The Deadly Hypnotist. </w:t>
                      </w:r>
                      <w:r w:rsidRPr="00392317">
                        <w:rPr>
                          <w:rFonts w:ascii="Source Sans Pro Light" w:eastAsia="Times New Roman" w:hAnsi="Source Sans Pro Light" w:cs="Times New Roman"/>
                          <w:color w:val="3A3A3A"/>
                          <w:lang w:eastAsia="en-GB"/>
                        </w:rPr>
                        <w:t xml:space="preserve">Science News, </w:t>
                      </w:r>
                      <w:r w:rsidRPr="00392317">
                        <w:rPr>
                          <w:rFonts w:ascii="Source Sans Pro Light" w:eastAsia="Times New Roman" w:hAnsi="Source Sans Pro Light" w:cs="Times New Roman"/>
                          <w:color w:val="3A3A3A"/>
                          <w:shd w:val="clear" w:color="auto" w:fill="FFFFFF"/>
                          <w:lang w:eastAsia="en-GB"/>
                        </w:rPr>
                        <w:t xml:space="preserve">116(22), pp.378–382. </w:t>
                      </w:r>
                      <w:r w:rsidRPr="00392317">
                        <w:rPr>
                          <w:rFonts w:ascii="Source Sans Pro Light" w:eastAsia="Times New Roman" w:hAnsi="Source Sans Pro Light" w:cs="Times New Roman"/>
                          <w:b/>
                          <w:bCs/>
                          <w:color w:val="3A3A3A"/>
                          <w:shd w:val="clear" w:color="auto" w:fill="FFFFFF"/>
                          <w:lang w:eastAsia="en-GB"/>
                        </w:rPr>
                        <w:t>(Accessed 12/11/2020)</w:t>
                      </w:r>
                    </w:p>
                    <w:p w14:paraId="6CC1F1F1" w14:textId="77777777" w:rsidR="00392317" w:rsidRDefault="00392317"/>
                  </w:txbxContent>
                </v:textbox>
              </v:shape>
            </w:pict>
          </mc:Fallback>
        </mc:AlternateContent>
      </w:r>
    </w:p>
    <w:sectPr w:rsidR="006732A5" w:rsidRPr="0004143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71713" w14:textId="77777777" w:rsidR="00491E76" w:rsidRDefault="00491E76" w:rsidP="000B16F1">
      <w:pPr>
        <w:spacing w:after="0" w:line="240" w:lineRule="auto"/>
      </w:pPr>
      <w:r>
        <w:separator/>
      </w:r>
    </w:p>
  </w:endnote>
  <w:endnote w:type="continuationSeparator" w:id="0">
    <w:p w14:paraId="07B392E4" w14:textId="77777777" w:rsidR="00491E76" w:rsidRDefault="00491E76" w:rsidP="000B1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Source Sans Pro Light">
    <w:panose1 w:val="020B04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2757C" w14:textId="12E972F2" w:rsidR="000B16F1" w:rsidRPr="00F30DCE" w:rsidRDefault="000B16F1" w:rsidP="000B16F1">
    <w:pPr>
      <w:pStyle w:val="Footer"/>
    </w:pPr>
    <w:r w:rsidRPr="00F30DCE">
      <w:t xml:space="preserve">Leah Johnson           </w:t>
    </w:r>
    <w:r>
      <w:t xml:space="preserve">                                                                                                               </w:t>
    </w:r>
    <w:r w:rsidRPr="00F30DCE">
      <w:t xml:space="preserve">  Task </w:t>
    </w:r>
    <w:r>
      <w:t>4</w:t>
    </w:r>
    <w:r w:rsidRPr="00F30DCE">
      <w:t xml:space="preserve"> - HPFY3010</w:t>
    </w:r>
  </w:p>
  <w:p w14:paraId="4E7637A5" w14:textId="77777777" w:rsidR="000B16F1" w:rsidRDefault="000B1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BE027" w14:textId="77777777" w:rsidR="00491E76" w:rsidRDefault="00491E76" w:rsidP="000B16F1">
      <w:pPr>
        <w:spacing w:after="0" w:line="240" w:lineRule="auto"/>
      </w:pPr>
      <w:r>
        <w:separator/>
      </w:r>
    </w:p>
  </w:footnote>
  <w:footnote w:type="continuationSeparator" w:id="0">
    <w:p w14:paraId="515DDD47" w14:textId="77777777" w:rsidR="00491E76" w:rsidRDefault="00491E76" w:rsidP="000B16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B03"/>
    <w:rsid w:val="000114BA"/>
    <w:rsid w:val="00041435"/>
    <w:rsid w:val="000B16F1"/>
    <w:rsid w:val="000E4EE2"/>
    <w:rsid w:val="000F2222"/>
    <w:rsid w:val="00167BD9"/>
    <w:rsid w:val="002C7DBB"/>
    <w:rsid w:val="002D5EA4"/>
    <w:rsid w:val="002F1C5A"/>
    <w:rsid w:val="00392317"/>
    <w:rsid w:val="003B3E45"/>
    <w:rsid w:val="003B4F92"/>
    <w:rsid w:val="003D3056"/>
    <w:rsid w:val="004129A1"/>
    <w:rsid w:val="0044516C"/>
    <w:rsid w:val="00491E76"/>
    <w:rsid w:val="004E162D"/>
    <w:rsid w:val="006732A5"/>
    <w:rsid w:val="006A3275"/>
    <w:rsid w:val="006C17F0"/>
    <w:rsid w:val="007D290A"/>
    <w:rsid w:val="007E1942"/>
    <w:rsid w:val="00802871"/>
    <w:rsid w:val="00986B03"/>
    <w:rsid w:val="00A368C5"/>
    <w:rsid w:val="00AB1CFA"/>
    <w:rsid w:val="00AF606D"/>
    <w:rsid w:val="00B21D80"/>
    <w:rsid w:val="00CC6518"/>
    <w:rsid w:val="00D820AD"/>
    <w:rsid w:val="00E0502E"/>
    <w:rsid w:val="00F04F45"/>
    <w:rsid w:val="00F67DA0"/>
    <w:rsid w:val="00F97CBD"/>
    <w:rsid w:val="00FD0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E404B"/>
  <w15:chartTrackingRefBased/>
  <w15:docId w15:val="{7B552B20-416E-4B61-B5FE-83C3F23B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6F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6F1"/>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0B16F1"/>
    <w:rPr>
      <w:color w:val="0563C1" w:themeColor="hyperlink"/>
      <w:u w:val="single"/>
    </w:rPr>
  </w:style>
  <w:style w:type="paragraph" w:styleId="Header">
    <w:name w:val="header"/>
    <w:basedOn w:val="Normal"/>
    <w:link w:val="HeaderChar"/>
    <w:uiPriority w:val="99"/>
    <w:unhideWhenUsed/>
    <w:rsid w:val="000B16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6F1"/>
  </w:style>
  <w:style w:type="paragraph" w:styleId="Footer">
    <w:name w:val="footer"/>
    <w:basedOn w:val="Normal"/>
    <w:link w:val="FooterChar"/>
    <w:uiPriority w:val="99"/>
    <w:unhideWhenUsed/>
    <w:rsid w:val="000B16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6F1"/>
  </w:style>
  <w:style w:type="character" w:styleId="Strong">
    <w:name w:val="Strong"/>
    <w:basedOn w:val="DefaultParagraphFont"/>
    <w:uiPriority w:val="22"/>
    <w:qFormat/>
    <w:rsid w:val="000B16F1"/>
    <w:rPr>
      <w:b/>
      <w:bCs/>
    </w:rPr>
  </w:style>
  <w:style w:type="character" w:customStyle="1" w:styleId="apple-converted-space">
    <w:name w:val="apple-converted-space"/>
    <w:basedOn w:val="DefaultParagraphFont"/>
    <w:rsid w:val="000B1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618502">
      <w:bodyDiv w:val="1"/>
      <w:marLeft w:val="0"/>
      <w:marRight w:val="0"/>
      <w:marTop w:val="0"/>
      <w:marBottom w:val="0"/>
      <w:divBdr>
        <w:top w:val="none" w:sz="0" w:space="0" w:color="auto"/>
        <w:left w:val="none" w:sz="0" w:space="0" w:color="auto"/>
        <w:bottom w:val="none" w:sz="0" w:space="0" w:color="auto"/>
        <w:right w:val="none" w:sz="0" w:space="0" w:color="auto"/>
      </w:divBdr>
    </w:div>
    <w:div w:id="185679376">
      <w:bodyDiv w:val="1"/>
      <w:marLeft w:val="0"/>
      <w:marRight w:val="0"/>
      <w:marTop w:val="0"/>
      <w:marBottom w:val="0"/>
      <w:divBdr>
        <w:top w:val="none" w:sz="0" w:space="0" w:color="auto"/>
        <w:left w:val="none" w:sz="0" w:space="0" w:color="auto"/>
        <w:bottom w:val="none" w:sz="0" w:space="0" w:color="auto"/>
        <w:right w:val="none" w:sz="0" w:space="0" w:color="auto"/>
      </w:divBdr>
    </w:div>
    <w:div w:id="1319966754">
      <w:bodyDiv w:val="1"/>
      <w:marLeft w:val="0"/>
      <w:marRight w:val="0"/>
      <w:marTop w:val="0"/>
      <w:marBottom w:val="0"/>
      <w:divBdr>
        <w:top w:val="none" w:sz="0" w:space="0" w:color="auto"/>
        <w:left w:val="none" w:sz="0" w:space="0" w:color="auto"/>
        <w:bottom w:val="none" w:sz="0" w:space="0" w:color="auto"/>
        <w:right w:val="none" w:sz="0" w:space="0" w:color="auto"/>
      </w:divBdr>
    </w:div>
    <w:div w:id="200365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B8F7D-075A-2B49-9FC2-13DF9367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Johnson</dc:creator>
  <cp:keywords/>
  <dc:description/>
  <cp:lastModifiedBy>Leah Ashley Johnson (2010117)</cp:lastModifiedBy>
  <cp:revision>16</cp:revision>
  <dcterms:created xsi:type="dcterms:W3CDTF">2020-11-12T15:46:00Z</dcterms:created>
  <dcterms:modified xsi:type="dcterms:W3CDTF">2020-11-13T08:57:00Z</dcterms:modified>
</cp:coreProperties>
</file>