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4788723"/>
        <w:docPartObj>
          <w:docPartGallery w:val="Cover Pages"/>
          <w:docPartUnique/>
        </w:docPartObj>
      </w:sdtPr>
      <w:sdtContent>
        <w:p w14:paraId="63761F87" w14:textId="4C5F07EE" w:rsidR="000705EB" w:rsidRDefault="000705EB">
          <w:r>
            <w:rPr>
              <w:noProof/>
            </w:rPr>
            <mc:AlternateContent>
              <mc:Choice Requires="wpg">
                <w:drawing>
                  <wp:anchor distT="0" distB="0" distL="114300" distR="114300" simplePos="0" relativeHeight="251662336" behindDoc="0" locked="0" layoutInCell="1" allowOverlap="1" wp14:anchorId="45A463CC" wp14:editId="4E95563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A1AFF5E"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2192BEF" wp14:editId="2AB7534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5B9BD5" w:themeColor="accent5"/>
                                    <w:sz w:val="24"/>
                                    <w:szCs w:val="2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2556C6D" w14:textId="24DDCC9E" w:rsidR="000705EB" w:rsidRDefault="000705EB">
                                    <w:pPr>
                                      <w:pStyle w:val="NoSpacing"/>
                                      <w:jc w:val="right"/>
                                      <w:rPr>
                                        <w:color w:val="595959" w:themeColor="text1" w:themeTint="A6"/>
                                        <w:sz w:val="28"/>
                                        <w:szCs w:val="28"/>
                                      </w:rPr>
                                    </w:pPr>
                                    <w:r w:rsidRPr="000705EB">
                                      <w:rPr>
                                        <w:rFonts w:ascii="Times New Roman" w:hAnsi="Times New Roman" w:cs="Times New Roman"/>
                                        <w:caps/>
                                        <w:color w:val="5B9BD5" w:themeColor="accent5"/>
                                        <w:sz w:val="24"/>
                                        <w:szCs w:val="24"/>
                                      </w:rPr>
                                      <w:t xml:space="preserve">NICOLETA BALTARET  </w:t>
                                    </w:r>
                                  </w:p>
                                </w:sdtContent>
                              </w:sdt>
                              <w:p w14:paraId="622D6C42" w14:textId="4053DD18" w:rsidR="000705EB" w:rsidRDefault="000705EB">
                                <w:pPr>
                                  <w:pStyle w:val="NoSpacing"/>
                                  <w:jc w:val="right"/>
                                  <w:rPr>
                                    <w:color w:val="595959" w:themeColor="text1" w:themeTint="A6"/>
                                    <w:sz w:val="18"/>
                                    <w:szCs w:val="18"/>
                                  </w:rPr>
                                </w:pPr>
                                <w:sdt>
                                  <w:sdtPr>
                                    <w:rPr>
                                      <w:rFonts w:ascii="Times New Roman" w:hAnsi="Times New Roman" w:cs="Times New Roman"/>
                                      <w:caps/>
                                      <w:color w:val="5B9BD5" w:themeColor="accent5"/>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Pr="000705EB">
                                      <w:rPr>
                                        <w:rFonts w:ascii="Times New Roman" w:hAnsi="Times New Roman" w:cs="Times New Roman"/>
                                        <w:caps/>
                                        <w:color w:val="5B9BD5" w:themeColor="accent5"/>
                                        <w:sz w:val="24"/>
                                        <w:szCs w:val="24"/>
                                      </w:rPr>
                                      <w:t>STUDENT ID:2107487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2192BEF"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Times New Roman" w:hAnsi="Times New Roman" w:cs="Times New Roman"/>
                              <w:caps/>
                              <w:color w:val="5B9BD5" w:themeColor="accent5"/>
                              <w:sz w:val="24"/>
                              <w:szCs w:val="2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2556C6D" w14:textId="24DDCC9E" w:rsidR="000705EB" w:rsidRDefault="000705EB">
                              <w:pPr>
                                <w:pStyle w:val="NoSpacing"/>
                                <w:jc w:val="right"/>
                                <w:rPr>
                                  <w:color w:val="595959" w:themeColor="text1" w:themeTint="A6"/>
                                  <w:sz w:val="28"/>
                                  <w:szCs w:val="28"/>
                                </w:rPr>
                              </w:pPr>
                              <w:r w:rsidRPr="000705EB">
                                <w:rPr>
                                  <w:rFonts w:ascii="Times New Roman" w:hAnsi="Times New Roman" w:cs="Times New Roman"/>
                                  <w:caps/>
                                  <w:color w:val="5B9BD5" w:themeColor="accent5"/>
                                  <w:sz w:val="24"/>
                                  <w:szCs w:val="24"/>
                                </w:rPr>
                                <w:t xml:space="preserve">NICOLETA BALTARET  </w:t>
                              </w:r>
                            </w:p>
                          </w:sdtContent>
                        </w:sdt>
                        <w:p w14:paraId="622D6C42" w14:textId="4053DD18" w:rsidR="000705EB" w:rsidRDefault="000705EB">
                          <w:pPr>
                            <w:pStyle w:val="NoSpacing"/>
                            <w:jc w:val="right"/>
                            <w:rPr>
                              <w:color w:val="595959" w:themeColor="text1" w:themeTint="A6"/>
                              <w:sz w:val="18"/>
                              <w:szCs w:val="18"/>
                            </w:rPr>
                          </w:pPr>
                          <w:sdt>
                            <w:sdtPr>
                              <w:rPr>
                                <w:rFonts w:ascii="Times New Roman" w:hAnsi="Times New Roman" w:cs="Times New Roman"/>
                                <w:caps/>
                                <w:color w:val="5B9BD5" w:themeColor="accent5"/>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Pr="000705EB">
                                <w:rPr>
                                  <w:rFonts w:ascii="Times New Roman" w:hAnsi="Times New Roman" w:cs="Times New Roman"/>
                                  <w:caps/>
                                  <w:color w:val="5B9BD5" w:themeColor="accent5"/>
                                  <w:sz w:val="24"/>
                                  <w:szCs w:val="24"/>
                                </w:rPr>
                                <w:t>STUDENT ID:2107487</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29495E0" wp14:editId="4F21C32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D38BAA" w14:textId="5556482F" w:rsidR="000705EB" w:rsidRDefault="000705EB">
                                <w:pPr>
                                  <w:jc w:val="right"/>
                                  <w:rPr>
                                    <w:color w:val="4472C4" w:themeColor="accent1"/>
                                    <w:sz w:val="64"/>
                                    <w:szCs w:val="64"/>
                                  </w:rPr>
                                </w:pPr>
                                <w:sdt>
                                  <w:sdtPr>
                                    <w:rPr>
                                      <w:rFonts w:ascii="Times New Roman" w:eastAsiaTheme="minorEastAsia" w:hAnsi="Times New Roman" w:cs="Times New Roman"/>
                                      <w:color w:val="4472C4" w:themeColor="accent1"/>
                                      <w:kern w:val="0"/>
                                      <w:sz w:val="72"/>
                                      <w:szCs w:val="72"/>
                                      <w:lang w:val="en-US"/>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0705EB">
                                      <w:rPr>
                                        <w:rFonts w:ascii="Times New Roman" w:eastAsiaTheme="minorEastAsia" w:hAnsi="Times New Roman" w:cs="Times New Roman"/>
                                        <w:color w:val="4472C4" w:themeColor="accent1"/>
                                        <w:kern w:val="0"/>
                                        <w:sz w:val="72"/>
                                        <w:szCs w:val="72"/>
                                        <w:lang w:val="en-US"/>
                                        <w14:ligatures w14:val="none"/>
                                      </w:rPr>
                                      <w:t>Developing Workplace Critical Thinking portfolio of assignments Task</w:t>
                                    </w:r>
                                    <w:r>
                                      <w:rPr>
                                        <w:rFonts w:ascii="Times New Roman" w:eastAsiaTheme="minorEastAsia" w:hAnsi="Times New Roman" w:cs="Times New Roman"/>
                                        <w:color w:val="4472C4" w:themeColor="accent1"/>
                                        <w:kern w:val="0"/>
                                        <w:sz w:val="72"/>
                                        <w:szCs w:val="72"/>
                                        <w:lang w:val="en-US"/>
                                        <w14:ligatures w14:val="none"/>
                                      </w:rPr>
                                      <w:t>2</w:t>
                                    </w:r>
                                  </w:sdtContent>
                                </w:sdt>
                              </w:p>
                              <w:sdt>
                                <w:sdtPr>
                                  <w:rPr>
                                    <w:rFonts w:ascii="Times New Roman" w:eastAsia="Times New Roman" w:hAnsi="Times New Roman" w:cs="Times New Roman"/>
                                    <w:b/>
                                    <w:bCs/>
                                    <w:kern w:val="36"/>
                                    <w:sz w:val="48"/>
                                    <w:szCs w:val="48"/>
                                    <w:lang w:eastAsia="en-GB"/>
                                    <w14:ligatures w14:val="non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4A1C7F6" w14:textId="538E5520" w:rsidR="000705EB" w:rsidRDefault="000705EB">
                                    <w:pPr>
                                      <w:jc w:val="right"/>
                                      <w:rPr>
                                        <w:smallCaps/>
                                        <w:color w:val="404040" w:themeColor="text1" w:themeTint="BF"/>
                                        <w:sz w:val="36"/>
                                        <w:szCs w:val="36"/>
                                      </w:rPr>
                                    </w:pPr>
                                    <w:r>
                                      <w:rPr>
                                        <w:rFonts w:ascii="Times New Roman" w:eastAsia="Times New Roman" w:hAnsi="Times New Roman" w:cs="Times New Roman"/>
                                        <w:b/>
                                        <w:bCs/>
                                        <w:kern w:val="36"/>
                                        <w:sz w:val="48"/>
                                        <w:szCs w:val="48"/>
                                        <w:lang w:eastAsia="en-GB"/>
                                        <w14:ligatures w14:val="none"/>
                                      </w:rPr>
                                      <w:t>BMSW5101 DEVELOPING WORKPLACE CRITICAL THINKING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29495E0"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2ED38BAA" w14:textId="5556482F" w:rsidR="000705EB" w:rsidRDefault="000705EB">
                          <w:pPr>
                            <w:jc w:val="right"/>
                            <w:rPr>
                              <w:color w:val="4472C4" w:themeColor="accent1"/>
                              <w:sz w:val="64"/>
                              <w:szCs w:val="64"/>
                            </w:rPr>
                          </w:pPr>
                          <w:sdt>
                            <w:sdtPr>
                              <w:rPr>
                                <w:rFonts w:ascii="Times New Roman" w:eastAsiaTheme="minorEastAsia" w:hAnsi="Times New Roman" w:cs="Times New Roman"/>
                                <w:color w:val="4472C4" w:themeColor="accent1"/>
                                <w:kern w:val="0"/>
                                <w:sz w:val="72"/>
                                <w:szCs w:val="72"/>
                                <w:lang w:val="en-US"/>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0705EB">
                                <w:rPr>
                                  <w:rFonts w:ascii="Times New Roman" w:eastAsiaTheme="minorEastAsia" w:hAnsi="Times New Roman" w:cs="Times New Roman"/>
                                  <w:color w:val="4472C4" w:themeColor="accent1"/>
                                  <w:kern w:val="0"/>
                                  <w:sz w:val="72"/>
                                  <w:szCs w:val="72"/>
                                  <w:lang w:val="en-US"/>
                                  <w14:ligatures w14:val="none"/>
                                </w:rPr>
                                <w:t>Developing Workplace Critical Thinking portfolio of assignments Task</w:t>
                              </w:r>
                              <w:r>
                                <w:rPr>
                                  <w:rFonts w:ascii="Times New Roman" w:eastAsiaTheme="minorEastAsia" w:hAnsi="Times New Roman" w:cs="Times New Roman"/>
                                  <w:color w:val="4472C4" w:themeColor="accent1"/>
                                  <w:kern w:val="0"/>
                                  <w:sz w:val="72"/>
                                  <w:szCs w:val="72"/>
                                  <w:lang w:val="en-US"/>
                                  <w14:ligatures w14:val="none"/>
                                </w:rPr>
                                <w:t>2</w:t>
                              </w:r>
                            </w:sdtContent>
                          </w:sdt>
                        </w:p>
                        <w:sdt>
                          <w:sdtPr>
                            <w:rPr>
                              <w:rFonts w:ascii="Times New Roman" w:eastAsia="Times New Roman" w:hAnsi="Times New Roman" w:cs="Times New Roman"/>
                              <w:b/>
                              <w:bCs/>
                              <w:kern w:val="36"/>
                              <w:sz w:val="48"/>
                              <w:szCs w:val="48"/>
                              <w:lang w:eastAsia="en-GB"/>
                              <w14:ligatures w14:val="non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4A1C7F6" w14:textId="538E5520" w:rsidR="000705EB" w:rsidRDefault="000705EB">
                              <w:pPr>
                                <w:jc w:val="right"/>
                                <w:rPr>
                                  <w:smallCaps/>
                                  <w:color w:val="404040" w:themeColor="text1" w:themeTint="BF"/>
                                  <w:sz w:val="36"/>
                                  <w:szCs w:val="36"/>
                                </w:rPr>
                              </w:pPr>
                              <w:r>
                                <w:rPr>
                                  <w:rFonts w:ascii="Times New Roman" w:eastAsia="Times New Roman" w:hAnsi="Times New Roman" w:cs="Times New Roman"/>
                                  <w:b/>
                                  <w:bCs/>
                                  <w:kern w:val="36"/>
                                  <w:sz w:val="48"/>
                                  <w:szCs w:val="48"/>
                                  <w:lang w:eastAsia="en-GB"/>
                                  <w14:ligatures w14:val="none"/>
                                </w:rPr>
                                <w:t>BMSW5101 DEVELOPING WORKPLACE CRITICAL THINKING</w:t>
                              </w:r>
                            </w:p>
                          </w:sdtContent>
                        </w:sdt>
                      </w:txbxContent>
                    </v:textbox>
                    <w10:wrap type="square" anchorx="page" anchory="page"/>
                  </v:shape>
                </w:pict>
              </mc:Fallback>
            </mc:AlternateContent>
          </w:r>
        </w:p>
        <w:p w14:paraId="22DD5225" w14:textId="77777777" w:rsidR="000705EB" w:rsidRDefault="000705EB">
          <w:r>
            <w:rPr>
              <w:noProof/>
            </w:rPr>
            <mc:AlternateContent>
              <mc:Choice Requires="wps">
                <w:drawing>
                  <wp:anchor distT="0" distB="0" distL="114300" distR="114300" simplePos="0" relativeHeight="251661312" behindDoc="0" locked="0" layoutInCell="1" allowOverlap="1" wp14:anchorId="5601BFE0" wp14:editId="1B1C6D7E">
                    <wp:simplePos x="0" y="0"/>
                    <wp:positionH relativeFrom="margin">
                      <wp:align>left</wp:align>
                    </wp:positionH>
                    <wp:positionV relativeFrom="page">
                      <wp:posOffset>7485585</wp:posOffset>
                    </wp:positionV>
                    <wp:extent cx="6421467"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6421467"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7FC15A1C" w14:textId="561979AF" w:rsidR="000705EB" w:rsidRDefault="000705EB" w:rsidP="000705EB">
                                    <w:pPr>
                                      <w:pStyle w:val="NoSpacing"/>
                                      <w:spacing w:before="40" w:after="40"/>
                                      <w:rPr>
                                        <w:caps/>
                                        <w:color w:val="1F4E79" w:themeColor="accent5" w:themeShade="80"/>
                                        <w:sz w:val="28"/>
                                        <w:szCs w:val="28"/>
                                      </w:rPr>
                                    </w:pPr>
                                    <w:r w:rsidRPr="000705EB">
                                      <w:rPr>
                                        <w:rFonts w:ascii="Times New Roman" w:hAnsi="Times New Roman" w:cs="Times New Roman"/>
                                        <w:caps/>
                                        <w:color w:val="1F4E79" w:themeColor="accent5" w:themeShade="80"/>
                                        <w:sz w:val="28"/>
                                        <w:szCs w:val="28"/>
                                      </w:rPr>
                                      <w:t>BMSW5101 DEVELOPING WORKPLACE CRITICAL THINKING</w:t>
                                    </w:r>
                                  </w:p>
                                </w:sdtContent>
                              </w:sdt>
                              <w:p w14:paraId="0966249D" w14:textId="5DF0F3AF" w:rsidR="000705EB" w:rsidRDefault="000705EB">
                                <w:pPr>
                                  <w:pStyle w:val="NoSpacing"/>
                                  <w:jc w:val="right"/>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2E974705" w14:textId="17B44A50" w:rsidR="000705EB" w:rsidRDefault="000705EB">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10000</wp14:pctHeight>
                    </wp14:sizeRelV>
                  </wp:anchor>
                </w:drawing>
              </mc:Choice>
              <mc:Fallback>
                <w:pict>
                  <v:shape w14:anchorId="5601BFE0" id="Text Box 53" o:spid="_x0000_s1028" type="#_x0000_t202" style="position:absolute;margin-left:0;margin-top:589.4pt;width:505.65pt;height:79.5pt;z-index:251661312;visibility:visible;mso-wrap-style:square;mso-width-percent:0;mso-height-percent:100;mso-wrap-distance-left:9pt;mso-wrap-distance-top:0;mso-wrap-distance-right:9pt;mso-wrap-distance-bottom:0;mso-position-horizontal:left;mso-position-horizontal-relative:margin;mso-position-vertical:absolute;mso-position-vertical-relative:page;mso-width-percent:0;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" filled="f" stroked="f" strokeweight=".5pt">
                    <v:textbox style="mso-fit-shape-to-text:t" inset="126pt,0,54pt,0">
                      <w:txbxContent>
                        <w:sdt>
                          <w:sdtPr>
                            <w:rPr>
                              <w:rFonts w:ascii="Times New Roman" w:hAnsi="Times New Roman" w:cs="Times New Roman"/>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7FC15A1C" w14:textId="561979AF" w:rsidR="000705EB" w:rsidRDefault="000705EB" w:rsidP="000705EB">
                              <w:pPr>
                                <w:pStyle w:val="NoSpacing"/>
                                <w:spacing w:before="40" w:after="40"/>
                                <w:rPr>
                                  <w:caps/>
                                  <w:color w:val="1F4E79" w:themeColor="accent5" w:themeShade="80"/>
                                  <w:sz w:val="28"/>
                                  <w:szCs w:val="28"/>
                                </w:rPr>
                              </w:pPr>
                              <w:r w:rsidRPr="000705EB">
                                <w:rPr>
                                  <w:rFonts w:ascii="Times New Roman" w:hAnsi="Times New Roman" w:cs="Times New Roman"/>
                                  <w:caps/>
                                  <w:color w:val="1F4E79" w:themeColor="accent5" w:themeShade="80"/>
                                  <w:sz w:val="28"/>
                                  <w:szCs w:val="28"/>
                                </w:rPr>
                                <w:t>BMSW5101 DEVELOPING WORKPLACE CRITICAL THINKING</w:t>
                              </w:r>
                            </w:p>
                          </w:sdtContent>
                        </w:sdt>
                        <w:p w14:paraId="0966249D" w14:textId="5DF0F3AF" w:rsidR="000705EB" w:rsidRDefault="000705EB">
                          <w:pPr>
                            <w:pStyle w:val="NoSpacing"/>
                            <w:jc w:val="right"/>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2E974705" w14:textId="17B44A50" w:rsidR="000705EB" w:rsidRDefault="000705EB">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margin" anchory="page"/>
                  </v:shape>
                </w:pict>
              </mc:Fallback>
            </mc:AlternateContent>
          </w:r>
          <w:r>
            <w:br w:type="page"/>
          </w:r>
        </w:p>
      </w:sdtContent>
    </w:sdt>
    <w:sdt>
      <w:sdtPr>
        <w:id w:val="-1963256737"/>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3D2076B4" w14:textId="34C6B0EB" w:rsidR="000705EB" w:rsidRDefault="000705EB">
          <w:pPr>
            <w:pStyle w:val="TOCHeading"/>
          </w:pPr>
          <w:r>
            <w:t>Table of Contents</w:t>
          </w:r>
        </w:p>
        <w:p w14:paraId="01331015" w14:textId="3568D74D" w:rsidR="000705EB" w:rsidRDefault="000705EB">
          <w:pPr>
            <w:pStyle w:val="TOC1"/>
            <w:tabs>
              <w:tab w:val="right" w:leader="dot" w:pos="9016"/>
            </w:tabs>
            <w:rPr>
              <w:rFonts w:eastAsiaTheme="minorEastAsia"/>
              <w:noProof/>
              <w:kern w:val="0"/>
              <w:lang w:eastAsia="en-GB"/>
              <w14:ligatures w14:val="none"/>
            </w:rPr>
          </w:pPr>
          <w:r>
            <w:fldChar w:fldCharType="begin"/>
          </w:r>
          <w:r>
            <w:instrText xml:space="preserve"> TOC \o "1-3" \h \z \u </w:instrText>
          </w:r>
          <w:r>
            <w:fldChar w:fldCharType="separate"/>
          </w:r>
          <w:hyperlink w:anchor="_Toc131369374" w:history="1">
            <w:r w:rsidRPr="006D29CB">
              <w:rPr>
                <w:rStyle w:val="Hyperlink"/>
                <w:noProof/>
              </w:rPr>
              <w:t>Introduction:</w:t>
            </w:r>
            <w:r>
              <w:rPr>
                <w:noProof/>
                <w:webHidden/>
              </w:rPr>
              <w:tab/>
            </w:r>
            <w:r>
              <w:rPr>
                <w:noProof/>
                <w:webHidden/>
              </w:rPr>
              <w:fldChar w:fldCharType="begin"/>
            </w:r>
            <w:r>
              <w:rPr>
                <w:noProof/>
                <w:webHidden/>
              </w:rPr>
              <w:instrText xml:space="preserve"> PAGEREF _Toc131369374 \h </w:instrText>
            </w:r>
            <w:r>
              <w:rPr>
                <w:noProof/>
                <w:webHidden/>
              </w:rPr>
            </w:r>
            <w:r>
              <w:rPr>
                <w:noProof/>
                <w:webHidden/>
              </w:rPr>
              <w:fldChar w:fldCharType="separate"/>
            </w:r>
            <w:r>
              <w:rPr>
                <w:noProof/>
                <w:webHidden/>
              </w:rPr>
              <w:t>2</w:t>
            </w:r>
            <w:r>
              <w:rPr>
                <w:noProof/>
                <w:webHidden/>
              </w:rPr>
              <w:fldChar w:fldCharType="end"/>
            </w:r>
          </w:hyperlink>
        </w:p>
        <w:p w14:paraId="1EFC9F5E" w14:textId="32C2C0DE" w:rsidR="000705EB" w:rsidRDefault="000705EB">
          <w:pPr>
            <w:pStyle w:val="TOC1"/>
            <w:tabs>
              <w:tab w:val="right" w:leader="dot" w:pos="9016"/>
            </w:tabs>
            <w:rPr>
              <w:rFonts w:eastAsiaTheme="minorEastAsia"/>
              <w:noProof/>
              <w:kern w:val="0"/>
              <w:lang w:eastAsia="en-GB"/>
              <w14:ligatures w14:val="none"/>
            </w:rPr>
          </w:pPr>
          <w:hyperlink w:anchor="_Toc131369375" w:history="1">
            <w:r w:rsidRPr="006D29CB">
              <w:rPr>
                <w:rStyle w:val="Hyperlink"/>
                <w:noProof/>
              </w:rPr>
              <w:t>Discussion:</w:t>
            </w:r>
            <w:r>
              <w:rPr>
                <w:noProof/>
                <w:webHidden/>
              </w:rPr>
              <w:tab/>
            </w:r>
            <w:r>
              <w:rPr>
                <w:noProof/>
                <w:webHidden/>
              </w:rPr>
              <w:fldChar w:fldCharType="begin"/>
            </w:r>
            <w:r>
              <w:rPr>
                <w:noProof/>
                <w:webHidden/>
              </w:rPr>
              <w:instrText xml:space="preserve"> PAGEREF _Toc131369375 \h </w:instrText>
            </w:r>
            <w:r>
              <w:rPr>
                <w:noProof/>
                <w:webHidden/>
              </w:rPr>
            </w:r>
            <w:r>
              <w:rPr>
                <w:noProof/>
                <w:webHidden/>
              </w:rPr>
              <w:fldChar w:fldCharType="separate"/>
            </w:r>
            <w:r>
              <w:rPr>
                <w:noProof/>
                <w:webHidden/>
              </w:rPr>
              <w:t>2</w:t>
            </w:r>
            <w:r>
              <w:rPr>
                <w:noProof/>
                <w:webHidden/>
              </w:rPr>
              <w:fldChar w:fldCharType="end"/>
            </w:r>
          </w:hyperlink>
        </w:p>
        <w:p w14:paraId="5C7A934B" w14:textId="1B125679" w:rsidR="000705EB" w:rsidRDefault="000705EB">
          <w:pPr>
            <w:pStyle w:val="TOC1"/>
            <w:tabs>
              <w:tab w:val="right" w:leader="dot" w:pos="9016"/>
            </w:tabs>
            <w:rPr>
              <w:rFonts w:eastAsiaTheme="minorEastAsia"/>
              <w:noProof/>
              <w:kern w:val="0"/>
              <w:lang w:eastAsia="en-GB"/>
              <w14:ligatures w14:val="none"/>
            </w:rPr>
          </w:pPr>
          <w:hyperlink w:anchor="_Toc131369376" w:history="1">
            <w:r w:rsidRPr="006D29CB">
              <w:rPr>
                <w:rStyle w:val="Hyperlink"/>
                <w:noProof/>
              </w:rPr>
              <w:t>Definition of Gibbs Reflective Cycle:</w:t>
            </w:r>
            <w:r>
              <w:rPr>
                <w:noProof/>
                <w:webHidden/>
              </w:rPr>
              <w:tab/>
            </w:r>
            <w:r>
              <w:rPr>
                <w:noProof/>
                <w:webHidden/>
              </w:rPr>
              <w:fldChar w:fldCharType="begin"/>
            </w:r>
            <w:r>
              <w:rPr>
                <w:noProof/>
                <w:webHidden/>
              </w:rPr>
              <w:instrText xml:space="preserve"> PAGEREF _Toc131369376 \h </w:instrText>
            </w:r>
            <w:r>
              <w:rPr>
                <w:noProof/>
                <w:webHidden/>
              </w:rPr>
            </w:r>
            <w:r>
              <w:rPr>
                <w:noProof/>
                <w:webHidden/>
              </w:rPr>
              <w:fldChar w:fldCharType="separate"/>
            </w:r>
            <w:r>
              <w:rPr>
                <w:noProof/>
                <w:webHidden/>
              </w:rPr>
              <w:t>2</w:t>
            </w:r>
            <w:r>
              <w:rPr>
                <w:noProof/>
                <w:webHidden/>
              </w:rPr>
              <w:fldChar w:fldCharType="end"/>
            </w:r>
          </w:hyperlink>
        </w:p>
        <w:p w14:paraId="657187C9" w14:textId="0B834EC6" w:rsidR="000705EB" w:rsidRDefault="000705EB">
          <w:pPr>
            <w:pStyle w:val="TOC1"/>
            <w:tabs>
              <w:tab w:val="right" w:leader="dot" w:pos="9016"/>
            </w:tabs>
            <w:rPr>
              <w:rFonts w:eastAsiaTheme="minorEastAsia"/>
              <w:noProof/>
              <w:kern w:val="0"/>
              <w:lang w:eastAsia="en-GB"/>
              <w14:ligatures w14:val="none"/>
            </w:rPr>
          </w:pPr>
          <w:hyperlink w:anchor="_Toc131369377" w:history="1">
            <w:r w:rsidRPr="006D29CB">
              <w:rPr>
                <w:rStyle w:val="Hyperlink"/>
                <w:noProof/>
              </w:rPr>
              <w:t>Gibbs Reflective Cycle :</w:t>
            </w:r>
            <w:r>
              <w:rPr>
                <w:noProof/>
                <w:webHidden/>
              </w:rPr>
              <w:tab/>
            </w:r>
            <w:r>
              <w:rPr>
                <w:noProof/>
                <w:webHidden/>
              </w:rPr>
              <w:fldChar w:fldCharType="begin"/>
            </w:r>
            <w:r>
              <w:rPr>
                <w:noProof/>
                <w:webHidden/>
              </w:rPr>
              <w:instrText xml:space="preserve"> PAGEREF _Toc131369377 \h </w:instrText>
            </w:r>
            <w:r>
              <w:rPr>
                <w:noProof/>
                <w:webHidden/>
              </w:rPr>
            </w:r>
            <w:r>
              <w:rPr>
                <w:noProof/>
                <w:webHidden/>
              </w:rPr>
              <w:fldChar w:fldCharType="separate"/>
            </w:r>
            <w:r>
              <w:rPr>
                <w:noProof/>
                <w:webHidden/>
              </w:rPr>
              <w:t>3</w:t>
            </w:r>
            <w:r>
              <w:rPr>
                <w:noProof/>
                <w:webHidden/>
              </w:rPr>
              <w:fldChar w:fldCharType="end"/>
            </w:r>
          </w:hyperlink>
        </w:p>
        <w:p w14:paraId="4F7322F4" w14:textId="6CC11243" w:rsidR="000705EB" w:rsidRDefault="000705EB">
          <w:pPr>
            <w:pStyle w:val="TOC3"/>
            <w:tabs>
              <w:tab w:val="right" w:leader="dot" w:pos="9016"/>
            </w:tabs>
            <w:rPr>
              <w:rFonts w:eastAsiaTheme="minorEastAsia"/>
              <w:noProof/>
              <w:kern w:val="0"/>
              <w:lang w:eastAsia="en-GB"/>
              <w14:ligatures w14:val="none"/>
            </w:rPr>
          </w:pPr>
          <w:hyperlink w:anchor="_Toc131369378" w:history="1">
            <w:r w:rsidRPr="006D29CB">
              <w:rPr>
                <w:rStyle w:val="Hyperlink"/>
                <w:rFonts w:ascii="Times New Roman" w:hAnsi="Times New Roman" w:cs="Times New Roman"/>
                <w:noProof/>
              </w:rPr>
              <w:t>Description</w:t>
            </w:r>
            <w:r>
              <w:rPr>
                <w:noProof/>
                <w:webHidden/>
              </w:rPr>
              <w:tab/>
            </w:r>
            <w:r>
              <w:rPr>
                <w:noProof/>
                <w:webHidden/>
              </w:rPr>
              <w:fldChar w:fldCharType="begin"/>
            </w:r>
            <w:r>
              <w:rPr>
                <w:noProof/>
                <w:webHidden/>
              </w:rPr>
              <w:instrText xml:space="preserve"> PAGEREF _Toc131369378 \h </w:instrText>
            </w:r>
            <w:r>
              <w:rPr>
                <w:noProof/>
                <w:webHidden/>
              </w:rPr>
            </w:r>
            <w:r>
              <w:rPr>
                <w:noProof/>
                <w:webHidden/>
              </w:rPr>
              <w:fldChar w:fldCharType="separate"/>
            </w:r>
            <w:r>
              <w:rPr>
                <w:noProof/>
                <w:webHidden/>
              </w:rPr>
              <w:t>3</w:t>
            </w:r>
            <w:r>
              <w:rPr>
                <w:noProof/>
                <w:webHidden/>
              </w:rPr>
              <w:fldChar w:fldCharType="end"/>
            </w:r>
          </w:hyperlink>
        </w:p>
        <w:p w14:paraId="0F10CAED" w14:textId="25C0DB71" w:rsidR="000705EB" w:rsidRDefault="000705EB">
          <w:pPr>
            <w:pStyle w:val="TOC3"/>
            <w:tabs>
              <w:tab w:val="right" w:leader="dot" w:pos="9016"/>
            </w:tabs>
            <w:rPr>
              <w:rFonts w:eastAsiaTheme="minorEastAsia"/>
              <w:noProof/>
              <w:kern w:val="0"/>
              <w:lang w:eastAsia="en-GB"/>
              <w14:ligatures w14:val="none"/>
            </w:rPr>
          </w:pPr>
          <w:hyperlink w:anchor="_Toc131369379" w:history="1">
            <w:r w:rsidRPr="006D29CB">
              <w:rPr>
                <w:rStyle w:val="Hyperlink"/>
                <w:rFonts w:ascii="Times New Roman" w:hAnsi="Times New Roman" w:cs="Times New Roman"/>
                <w:noProof/>
              </w:rPr>
              <w:t>Feelings</w:t>
            </w:r>
            <w:r>
              <w:rPr>
                <w:noProof/>
                <w:webHidden/>
              </w:rPr>
              <w:tab/>
            </w:r>
            <w:r>
              <w:rPr>
                <w:noProof/>
                <w:webHidden/>
              </w:rPr>
              <w:fldChar w:fldCharType="begin"/>
            </w:r>
            <w:r>
              <w:rPr>
                <w:noProof/>
                <w:webHidden/>
              </w:rPr>
              <w:instrText xml:space="preserve"> PAGEREF _Toc131369379 \h </w:instrText>
            </w:r>
            <w:r>
              <w:rPr>
                <w:noProof/>
                <w:webHidden/>
              </w:rPr>
            </w:r>
            <w:r>
              <w:rPr>
                <w:noProof/>
                <w:webHidden/>
              </w:rPr>
              <w:fldChar w:fldCharType="separate"/>
            </w:r>
            <w:r>
              <w:rPr>
                <w:noProof/>
                <w:webHidden/>
              </w:rPr>
              <w:t>3</w:t>
            </w:r>
            <w:r>
              <w:rPr>
                <w:noProof/>
                <w:webHidden/>
              </w:rPr>
              <w:fldChar w:fldCharType="end"/>
            </w:r>
          </w:hyperlink>
        </w:p>
        <w:p w14:paraId="1245A93D" w14:textId="390CB6AC" w:rsidR="000705EB" w:rsidRDefault="000705EB">
          <w:pPr>
            <w:pStyle w:val="TOC3"/>
            <w:tabs>
              <w:tab w:val="right" w:leader="dot" w:pos="9016"/>
            </w:tabs>
            <w:rPr>
              <w:rFonts w:eastAsiaTheme="minorEastAsia"/>
              <w:noProof/>
              <w:kern w:val="0"/>
              <w:lang w:eastAsia="en-GB"/>
              <w14:ligatures w14:val="none"/>
            </w:rPr>
          </w:pPr>
          <w:hyperlink w:anchor="_Toc131369380" w:history="1">
            <w:r w:rsidRPr="006D29CB">
              <w:rPr>
                <w:rStyle w:val="Hyperlink"/>
                <w:rFonts w:ascii="Times New Roman" w:hAnsi="Times New Roman" w:cs="Times New Roman"/>
                <w:noProof/>
              </w:rPr>
              <w:t>Evaluation</w:t>
            </w:r>
            <w:r>
              <w:rPr>
                <w:noProof/>
                <w:webHidden/>
              </w:rPr>
              <w:tab/>
            </w:r>
            <w:r>
              <w:rPr>
                <w:noProof/>
                <w:webHidden/>
              </w:rPr>
              <w:fldChar w:fldCharType="begin"/>
            </w:r>
            <w:r>
              <w:rPr>
                <w:noProof/>
                <w:webHidden/>
              </w:rPr>
              <w:instrText xml:space="preserve"> PAGEREF _Toc131369380 \h </w:instrText>
            </w:r>
            <w:r>
              <w:rPr>
                <w:noProof/>
                <w:webHidden/>
              </w:rPr>
            </w:r>
            <w:r>
              <w:rPr>
                <w:noProof/>
                <w:webHidden/>
              </w:rPr>
              <w:fldChar w:fldCharType="separate"/>
            </w:r>
            <w:r>
              <w:rPr>
                <w:noProof/>
                <w:webHidden/>
              </w:rPr>
              <w:t>3</w:t>
            </w:r>
            <w:r>
              <w:rPr>
                <w:noProof/>
                <w:webHidden/>
              </w:rPr>
              <w:fldChar w:fldCharType="end"/>
            </w:r>
          </w:hyperlink>
        </w:p>
        <w:p w14:paraId="157A330C" w14:textId="000048E6" w:rsidR="000705EB" w:rsidRDefault="000705EB">
          <w:pPr>
            <w:pStyle w:val="TOC3"/>
            <w:tabs>
              <w:tab w:val="right" w:leader="dot" w:pos="9016"/>
            </w:tabs>
            <w:rPr>
              <w:rFonts w:eastAsiaTheme="minorEastAsia"/>
              <w:noProof/>
              <w:kern w:val="0"/>
              <w:lang w:eastAsia="en-GB"/>
              <w14:ligatures w14:val="none"/>
            </w:rPr>
          </w:pPr>
          <w:hyperlink w:anchor="_Toc131369381" w:history="1">
            <w:r w:rsidRPr="006D29CB">
              <w:rPr>
                <w:rStyle w:val="Hyperlink"/>
                <w:rFonts w:ascii="Times New Roman" w:hAnsi="Times New Roman" w:cs="Times New Roman"/>
                <w:noProof/>
              </w:rPr>
              <w:t>Analysis:</w:t>
            </w:r>
            <w:r>
              <w:rPr>
                <w:noProof/>
                <w:webHidden/>
              </w:rPr>
              <w:tab/>
            </w:r>
            <w:r>
              <w:rPr>
                <w:noProof/>
                <w:webHidden/>
              </w:rPr>
              <w:fldChar w:fldCharType="begin"/>
            </w:r>
            <w:r>
              <w:rPr>
                <w:noProof/>
                <w:webHidden/>
              </w:rPr>
              <w:instrText xml:space="preserve"> PAGEREF _Toc131369381 \h </w:instrText>
            </w:r>
            <w:r>
              <w:rPr>
                <w:noProof/>
                <w:webHidden/>
              </w:rPr>
            </w:r>
            <w:r>
              <w:rPr>
                <w:noProof/>
                <w:webHidden/>
              </w:rPr>
              <w:fldChar w:fldCharType="separate"/>
            </w:r>
            <w:r>
              <w:rPr>
                <w:noProof/>
                <w:webHidden/>
              </w:rPr>
              <w:t>4</w:t>
            </w:r>
            <w:r>
              <w:rPr>
                <w:noProof/>
                <w:webHidden/>
              </w:rPr>
              <w:fldChar w:fldCharType="end"/>
            </w:r>
          </w:hyperlink>
        </w:p>
        <w:p w14:paraId="0C051B72" w14:textId="5B774432" w:rsidR="000705EB" w:rsidRDefault="000705EB">
          <w:pPr>
            <w:pStyle w:val="TOC3"/>
            <w:tabs>
              <w:tab w:val="right" w:leader="dot" w:pos="9016"/>
            </w:tabs>
            <w:rPr>
              <w:rFonts w:eastAsiaTheme="minorEastAsia"/>
              <w:noProof/>
              <w:kern w:val="0"/>
              <w:lang w:eastAsia="en-GB"/>
              <w14:ligatures w14:val="none"/>
            </w:rPr>
          </w:pPr>
          <w:hyperlink w:anchor="_Toc131369382" w:history="1">
            <w:r w:rsidRPr="006D29CB">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_Toc131369382 \h </w:instrText>
            </w:r>
            <w:r>
              <w:rPr>
                <w:noProof/>
                <w:webHidden/>
              </w:rPr>
            </w:r>
            <w:r>
              <w:rPr>
                <w:noProof/>
                <w:webHidden/>
              </w:rPr>
              <w:fldChar w:fldCharType="separate"/>
            </w:r>
            <w:r>
              <w:rPr>
                <w:noProof/>
                <w:webHidden/>
              </w:rPr>
              <w:t>4</w:t>
            </w:r>
            <w:r>
              <w:rPr>
                <w:noProof/>
                <w:webHidden/>
              </w:rPr>
              <w:fldChar w:fldCharType="end"/>
            </w:r>
          </w:hyperlink>
        </w:p>
        <w:p w14:paraId="3AFA8DDA" w14:textId="2DF6FB40" w:rsidR="000705EB" w:rsidRDefault="000705EB">
          <w:pPr>
            <w:pStyle w:val="TOC3"/>
            <w:tabs>
              <w:tab w:val="right" w:leader="dot" w:pos="9016"/>
            </w:tabs>
            <w:rPr>
              <w:rFonts w:eastAsiaTheme="minorEastAsia"/>
              <w:noProof/>
              <w:kern w:val="0"/>
              <w:lang w:eastAsia="en-GB"/>
              <w14:ligatures w14:val="none"/>
            </w:rPr>
          </w:pPr>
          <w:hyperlink w:anchor="_Toc131369383" w:history="1">
            <w:r w:rsidRPr="006D29CB">
              <w:rPr>
                <w:rStyle w:val="Hyperlink"/>
                <w:rFonts w:ascii="Times New Roman" w:hAnsi="Times New Roman" w:cs="Times New Roman"/>
                <w:noProof/>
              </w:rPr>
              <w:t>Action Plan</w:t>
            </w:r>
            <w:r>
              <w:rPr>
                <w:noProof/>
                <w:webHidden/>
              </w:rPr>
              <w:tab/>
            </w:r>
            <w:r>
              <w:rPr>
                <w:noProof/>
                <w:webHidden/>
              </w:rPr>
              <w:fldChar w:fldCharType="begin"/>
            </w:r>
            <w:r>
              <w:rPr>
                <w:noProof/>
                <w:webHidden/>
              </w:rPr>
              <w:instrText xml:space="preserve"> PAGEREF _Toc131369383 \h </w:instrText>
            </w:r>
            <w:r>
              <w:rPr>
                <w:noProof/>
                <w:webHidden/>
              </w:rPr>
            </w:r>
            <w:r>
              <w:rPr>
                <w:noProof/>
                <w:webHidden/>
              </w:rPr>
              <w:fldChar w:fldCharType="separate"/>
            </w:r>
            <w:r>
              <w:rPr>
                <w:noProof/>
                <w:webHidden/>
              </w:rPr>
              <w:t>4</w:t>
            </w:r>
            <w:r>
              <w:rPr>
                <w:noProof/>
                <w:webHidden/>
              </w:rPr>
              <w:fldChar w:fldCharType="end"/>
            </w:r>
          </w:hyperlink>
        </w:p>
        <w:p w14:paraId="3920A8D5" w14:textId="2EDA1BC4" w:rsidR="000705EB" w:rsidRDefault="000705EB">
          <w:pPr>
            <w:pStyle w:val="TOC1"/>
            <w:tabs>
              <w:tab w:val="right" w:leader="dot" w:pos="9016"/>
            </w:tabs>
            <w:rPr>
              <w:rFonts w:eastAsiaTheme="minorEastAsia"/>
              <w:noProof/>
              <w:kern w:val="0"/>
              <w:lang w:eastAsia="en-GB"/>
              <w14:ligatures w14:val="none"/>
            </w:rPr>
          </w:pPr>
          <w:hyperlink w:anchor="_Toc131369384" w:history="1">
            <w:r w:rsidRPr="006D29CB">
              <w:rPr>
                <w:rStyle w:val="Hyperlink"/>
                <w:noProof/>
              </w:rPr>
              <w:t>Evaluation:</w:t>
            </w:r>
            <w:r>
              <w:rPr>
                <w:noProof/>
                <w:webHidden/>
              </w:rPr>
              <w:tab/>
            </w:r>
            <w:r>
              <w:rPr>
                <w:noProof/>
                <w:webHidden/>
              </w:rPr>
              <w:fldChar w:fldCharType="begin"/>
            </w:r>
            <w:r>
              <w:rPr>
                <w:noProof/>
                <w:webHidden/>
              </w:rPr>
              <w:instrText xml:space="preserve"> PAGEREF _Toc131369384 \h </w:instrText>
            </w:r>
            <w:r>
              <w:rPr>
                <w:noProof/>
                <w:webHidden/>
              </w:rPr>
            </w:r>
            <w:r>
              <w:rPr>
                <w:noProof/>
                <w:webHidden/>
              </w:rPr>
              <w:fldChar w:fldCharType="separate"/>
            </w:r>
            <w:r>
              <w:rPr>
                <w:noProof/>
                <w:webHidden/>
              </w:rPr>
              <w:t>4</w:t>
            </w:r>
            <w:r>
              <w:rPr>
                <w:noProof/>
                <w:webHidden/>
              </w:rPr>
              <w:fldChar w:fldCharType="end"/>
            </w:r>
          </w:hyperlink>
        </w:p>
        <w:p w14:paraId="34F9B58B" w14:textId="44F00A90" w:rsidR="000705EB" w:rsidRDefault="000705EB">
          <w:pPr>
            <w:pStyle w:val="TOC1"/>
            <w:tabs>
              <w:tab w:val="right" w:leader="dot" w:pos="9016"/>
            </w:tabs>
            <w:rPr>
              <w:rFonts w:eastAsiaTheme="minorEastAsia"/>
              <w:noProof/>
              <w:kern w:val="0"/>
              <w:lang w:eastAsia="en-GB"/>
              <w14:ligatures w14:val="none"/>
            </w:rPr>
          </w:pPr>
          <w:hyperlink w:anchor="_Toc131369385" w:history="1">
            <w:r w:rsidRPr="006D29CB">
              <w:rPr>
                <w:rStyle w:val="Hyperlink"/>
                <w:noProof/>
              </w:rPr>
              <w:t>Conclusion</w:t>
            </w:r>
            <w:r>
              <w:rPr>
                <w:noProof/>
                <w:webHidden/>
              </w:rPr>
              <w:tab/>
            </w:r>
            <w:r>
              <w:rPr>
                <w:noProof/>
                <w:webHidden/>
              </w:rPr>
              <w:fldChar w:fldCharType="begin"/>
            </w:r>
            <w:r>
              <w:rPr>
                <w:noProof/>
                <w:webHidden/>
              </w:rPr>
              <w:instrText xml:space="preserve"> PAGEREF _Toc131369385 \h </w:instrText>
            </w:r>
            <w:r>
              <w:rPr>
                <w:noProof/>
                <w:webHidden/>
              </w:rPr>
            </w:r>
            <w:r>
              <w:rPr>
                <w:noProof/>
                <w:webHidden/>
              </w:rPr>
              <w:fldChar w:fldCharType="separate"/>
            </w:r>
            <w:r>
              <w:rPr>
                <w:noProof/>
                <w:webHidden/>
              </w:rPr>
              <w:t>5</w:t>
            </w:r>
            <w:r>
              <w:rPr>
                <w:noProof/>
                <w:webHidden/>
              </w:rPr>
              <w:fldChar w:fldCharType="end"/>
            </w:r>
          </w:hyperlink>
        </w:p>
        <w:p w14:paraId="6AB657E1" w14:textId="2FD9F2C1" w:rsidR="000705EB" w:rsidRDefault="000705EB">
          <w:pPr>
            <w:pStyle w:val="TOC1"/>
            <w:tabs>
              <w:tab w:val="right" w:leader="dot" w:pos="9016"/>
            </w:tabs>
            <w:rPr>
              <w:rFonts w:eastAsiaTheme="minorEastAsia"/>
              <w:noProof/>
              <w:kern w:val="0"/>
              <w:lang w:eastAsia="en-GB"/>
              <w14:ligatures w14:val="none"/>
            </w:rPr>
          </w:pPr>
          <w:hyperlink w:anchor="_Toc131369386" w:history="1">
            <w:r w:rsidRPr="006D29CB">
              <w:rPr>
                <w:rStyle w:val="Hyperlink"/>
                <w:noProof/>
              </w:rPr>
              <w:t>References</w:t>
            </w:r>
            <w:r>
              <w:rPr>
                <w:noProof/>
                <w:webHidden/>
              </w:rPr>
              <w:tab/>
            </w:r>
            <w:r>
              <w:rPr>
                <w:noProof/>
                <w:webHidden/>
              </w:rPr>
              <w:fldChar w:fldCharType="begin"/>
            </w:r>
            <w:r>
              <w:rPr>
                <w:noProof/>
                <w:webHidden/>
              </w:rPr>
              <w:instrText xml:space="preserve"> PAGEREF _Toc131369386 \h </w:instrText>
            </w:r>
            <w:r>
              <w:rPr>
                <w:noProof/>
                <w:webHidden/>
              </w:rPr>
            </w:r>
            <w:r>
              <w:rPr>
                <w:noProof/>
                <w:webHidden/>
              </w:rPr>
              <w:fldChar w:fldCharType="separate"/>
            </w:r>
            <w:r>
              <w:rPr>
                <w:noProof/>
                <w:webHidden/>
              </w:rPr>
              <w:t>6</w:t>
            </w:r>
            <w:r>
              <w:rPr>
                <w:noProof/>
                <w:webHidden/>
              </w:rPr>
              <w:fldChar w:fldCharType="end"/>
            </w:r>
          </w:hyperlink>
        </w:p>
        <w:p w14:paraId="2176BA39" w14:textId="5742B280" w:rsidR="000705EB" w:rsidRDefault="000705EB">
          <w:r>
            <w:rPr>
              <w:b/>
              <w:bCs/>
              <w:noProof/>
            </w:rPr>
            <w:fldChar w:fldCharType="end"/>
          </w:r>
        </w:p>
      </w:sdtContent>
    </w:sdt>
    <w:p w14:paraId="36D0608F" w14:textId="3445624B" w:rsidR="000705EB" w:rsidRDefault="000705EB" w:rsidP="000705EB"/>
    <w:p w14:paraId="452D3B10" w14:textId="733FC13B" w:rsidR="000705EB" w:rsidRDefault="000705EB">
      <w:r>
        <w:br w:type="page"/>
      </w:r>
    </w:p>
    <w:p w14:paraId="3C958E08" w14:textId="77777777" w:rsidR="000705EB" w:rsidRPr="00480FDE" w:rsidRDefault="000705EB" w:rsidP="000705EB">
      <w:pPr>
        <w:pStyle w:val="Heading1"/>
      </w:pPr>
      <w:bookmarkStart w:id="0" w:name="_Toc131368338"/>
      <w:bookmarkStart w:id="1" w:name="_Toc131369165"/>
      <w:bookmarkStart w:id="2" w:name="_Toc131369374"/>
      <w:r w:rsidRPr="00480FDE">
        <w:lastRenderedPageBreak/>
        <w:t>Introduction:</w:t>
      </w:r>
      <w:bookmarkEnd w:id="0"/>
      <w:bookmarkEnd w:id="1"/>
      <w:bookmarkEnd w:id="2"/>
    </w:p>
    <w:p w14:paraId="50768EF7" w14:textId="77777777" w:rsidR="000705EB" w:rsidRPr="00480FDE" w:rsidRDefault="000705EB" w:rsidP="000705EB">
      <w:pPr>
        <w:pStyle w:val="NormalWeb"/>
        <w:jc w:val="both"/>
      </w:pPr>
      <w:r w:rsidRPr="00480FDE">
        <w:t>The purpose of this reflective report is to analyse my ability to reflect on management practices, relate theories to practice, and learn from personal experiences in the context of conflict resolution. Reflective practice is the process of looking back on one's experience and analysing it to gain insight and improve future performance. As a student of management, I understand that reflective practice is crucial for my professional development. It allows me to critically analyse my experiences and apply theories of management to my future practices effectively.</w:t>
      </w:r>
    </w:p>
    <w:p w14:paraId="6F576D33" w14:textId="77777777" w:rsidR="000705EB" w:rsidRPr="00480FDE" w:rsidRDefault="000705EB" w:rsidP="000705EB">
      <w:pPr>
        <w:pStyle w:val="Heading1"/>
      </w:pPr>
      <w:bookmarkStart w:id="3" w:name="_Toc131368339"/>
      <w:bookmarkStart w:id="4" w:name="_Toc131369166"/>
      <w:bookmarkStart w:id="5" w:name="_Toc131369375"/>
      <w:r w:rsidRPr="00480FDE">
        <w:t>Discussion:</w:t>
      </w:r>
      <w:bookmarkEnd w:id="3"/>
      <w:bookmarkEnd w:id="4"/>
      <w:bookmarkEnd w:id="5"/>
    </w:p>
    <w:p w14:paraId="080524B5" w14:textId="77777777" w:rsidR="000705EB" w:rsidRPr="00480FDE" w:rsidRDefault="000705EB" w:rsidP="000705EB">
      <w:pPr>
        <w:pStyle w:val="NormalWeb"/>
        <w:jc w:val="both"/>
      </w:pPr>
      <w:r w:rsidRPr="00480FDE">
        <w:t>Reflective practice helps in the development of effective management practices by allowing me to identify areas of improvement in my management style. By reflecting on my experiences, I can learn from my mistakes and develop better strategies to deal with similar situations in the future. Reflective practice also helps in understanding theories of management by allowing me to apply theoretical concepts to real-world scenarios. In the context of conflict resolution, reflective practice helps me develop critical approaches to handle conflicts effectively. By reflecting on my experiences, I can identify the root causes of conflicts and develop strategies to resolve them. Reflective practice helps me develop a better understanding of the impact of my actions on others and how I can better manage conflicts in the future.</w:t>
      </w:r>
    </w:p>
    <w:p w14:paraId="485DEBE0" w14:textId="77777777" w:rsidR="000705EB" w:rsidRPr="00480FDE" w:rsidRDefault="000705EB" w:rsidP="000705EB">
      <w:pPr>
        <w:pStyle w:val="NormalWeb"/>
        <w:jc w:val="both"/>
      </w:pPr>
      <w:r w:rsidRPr="00480FDE">
        <w:t>For this reflective report, I have chosen to analyse the Gibbs Reflective Cycle. The Gibbs Reflective Cycle is a structured approach to reflection that involves six stages: description, feelings, evaluation, analysis, conclusion, and action plan. I found this model particularly useful in reflecting on my experiences and gaining insights into my management practices. This reflective practice is an essential tool for my professional development as a management student. It helps me develop effective management practices, understand theories of management, and develop critical approaches in the context of conflict resolution. By analysing the Gibbs Reflective Cycle, I have gained valuable insights into my experiences and identified areas for improvement in my management practices.</w:t>
      </w:r>
    </w:p>
    <w:p w14:paraId="562ECC16" w14:textId="533E4E30" w:rsidR="000705EB" w:rsidRPr="00480FDE" w:rsidRDefault="000705EB" w:rsidP="000705EB">
      <w:pPr>
        <w:pStyle w:val="NormalWeb"/>
        <w:jc w:val="both"/>
      </w:pPr>
      <w:r w:rsidRPr="00480FDE">
        <w:t>Further on in order to apply Gibbs Reflective Cycle it will be first analysed and described in order to demonstrate my knowledge regarding this reflective model and further on to apply it to my own experience as an undergraduate student.</w:t>
      </w:r>
      <w:sdt>
        <w:sdtPr>
          <w:id w:val="-1628849918"/>
          <w:citation/>
        </w:sdtPr>
        <w:sdtContent>
          <w:r>
            <w:fldChar w:fldCharType="begin"/>
          </w:r>
          <w:r>
            <w:instrText xml:space="preserve"> CITATION Sek19 \l 2057 </w:instrText>
          </w:r>
          <w:r>
            <w:fldChar w:fldCharType="separate"/>
          </w:r>
          <w:r>
            <w:rPr>
              <w:noProof/>
            </w:rPr>
            <w:t xml:space="preserve"> (Sekarwinahyu, 2019)</w:t>
          </w:r>
          <w:r>
            <w:fldChar w:fldCharType="end"/>
          </w:r>
        </w:sdtContent>
      </w:sdt>
      <w:sdt>
        <w:sdtPr>
          <w:id w:val="1624883892"/>
          <w:citation/>
        </w:sdtPr>
        <w:sdtContent>
          <w:r>
            <w:fldChar w:fldCharType="begin"/>
          </w:r>
          <w:r>
            <w:instrText xml:space="preserve"> CITATION Jas03 \l 2057 </w:instrText>
          </w:r>
          <w:r>
            <w:fldChar w:fldCharType="separate"/>
          </w:r>
          <w:r>
            <w:rPr>
              <w:noProof/>
            </w:rPr>
            <w:t xml:space="preserve"> (Jasper, 2003)</w:t>
          </w:r>
          <w:r>
            <w:fldChar w:fldCharType="end"/>
          </w:r>
        </w:sdtContent>
      </w:sdt>
      <w:sdt>
        <w:sdtPr>
          <w:id w:val="107480670"/>
          <w:citation/>
        </w:sdtPr>
        <w:sdtContent>
          <w:r>
            <w:fldChar w:fldCharType="begin"/>
          </w:r>
          <w:r>
            <w:instrText xml:space="preserve"> CITATION Sha19 \l 2057 </w:instrText>
          </w:r>
          <w:r>
            <w:fldChar w:fldCharType="separate"/>
          </w:r>
          <w:r>
            <w:rPr>
              <w:noProof/>
            </w:rPr>
            <w:t xml:space="preserve"> (Baker, 2019)</w:t>
          </w:r>
          <w:r>
            <w:fldChar w:fldCharType="end"/>
          </w:r>
        </w:sdtContent>
      </w:sdt>
    </w:p>
    <w:p w14:paraId="5C584E6B" w14:textId="77777777" w:rsidR="000705EB" w:rsidRPr="00480FDE" w:rsidRDefault="000705EB" w:rsidP="000705EB">
      <w:pPr>
        <w:pStyle w:val="Heading1"/>
      </w:pPr>
      <w:bookmarkStart w:id="6" w:name="_Toc131368340"/>
      <w:bookmarkStart w:id="7" w:name="_Toc131369167"/>
      <w:bookmarkStart w:id="8" w:name="_Toc131369376"/>
      <w:r w:rsidRPr="00480FDE">
        <w:t>Definition of Gibbs Reflective Cycle:</w:t>
      </w:r>
      <w:bookmarkEnd w:id="6"/>
      <w:bookmarkEnd w:id="7"/>
      <w:bookmarkEnd w:id="8"/>
    </w:p>
    <w:p w14:paraId="42C54453" w14:textId="77777777" w:rsidR="000705EB" w:rsidRPr="00480FDE" w:rsidRDefault="000705EB" w:rsidP="000705E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80FDE">
        <w:rPr>
          <w:rFonts w:ascii="Times New Roman" w:eastAsia="Times New Roman" w:hAnsi="Times New Roman" w:cs="Times New Roman"/>
          <w:kern w:val="0"/>
          <w:sz w:val="24"/>
          <w:szCs w:val="24"/>
          <w:lang w:eastAsia="en-GB"/>
          <w14:ligatures w14:val="none"/>
        </w:rPr>
        <w:t>Gibbs Reflective Model is a tool that helps individuals reflect on their experiences and learn from them. It is a cyclical process that involves six stages and can be used in various contexts, including personal development, education, and healthcare.</w:t>
      </w:r>
    </w:p>
    <w:p w14:paraId="24DAFBBF" w14:textId="77777777" w:rsidR="000705EB" w:rsidRPr="00480FDE" w:rsidRDefault="000705EB" w:rsidP="000705E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80FDE">
        <w:rPr>
          <w:rFonts w:ascii="Times New Roman" w:eastAsia="Times New Roman" w:hAnsi="Times New Roman" w:cs="Times New Roman"/>
          <w:kern w:val="0"/>
          <w:sz w:val="24"/>
          <w:szCs w:val="24"/>
          <w:lang w:eastAsia="en-GB"/>
          <w14:ligatures w14:val="none"/>
        </w:rPr>
        <w:t>The six stages of the Gibbs Reflective Model are:</w:t>
      </w:r>
    </w:p>
    <w:p w14:paraId="7FF88ED2" w14:textId="77777777" w:rsidR="000705EB" w:rsidRPr="00480FDE" w:rsidRDefault="000705EB" w:rsidP="000705EB">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80FDE">
        <w:rPr>
          <w:rFonts w:ascii="Times New Roman" w:eastAsia="Times New Roman" w:hAnsi="Times New Roman" w:cs="Times New Roman"/>
          <w:kern w:val="0"/>
          <w:sz w:val="24"/>
          <w:szCs w:val="24"/>
          <w:lang w:eastAsia="en-GB"/>
          <w14:ligatures w14:val="none"/>
        </w:rPr>
        <w:t>Description: This involves describing the experience in detail, including the context, people involved, and any emotions or feelings that arose during the experience.</w:t>
      </w:r>
    </w:p>
    <w:p w14:paraId="7D8C1695" w14:textId="77777777" w:rsidR="000705EB" w:rsidRPr="00480FDE" w:rsidRDefault="000705EB" w:rsidP="000705EB">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80FDE">
        <w:rPr>
          <w:rFonts w:ascii="Times New Roman" w:eastAsia="Times New Roman" w:hAnsi="Times New Roman" w:cs="Times New Roman"/>
          <w:kern w:val="0"/>
          <w:sz w:val="24"/>
          <w:szCs w:val="24"/>
          <w:lang w:eastAsia="en-GB"/>
          <w14:ligatures w14:val="none"/>
        </w:rPr>
        <w:lastRenderedPageBreak/>
        <w:t>Feelings: This stage involves reflecting on the emotions and feelings that arose during the experience. It is important to identify both positive and negative emotions and consider how they may have influenced the experience.</w:t>
      </w:r>
    </w:p>
    <w:p w14:paraId="024B3B8F" w14:textId="77777777" w:rsidR="000705EB" w:rsidRPr="00480FDE" w:rsidRDefault="000705EB" w:rsidP="000705EB">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80FDE">
        <w:rPr>
          <w:rFonts w:ascii="Times New Roman" w:eastAsia="Times New Roman" w:hAnsi="Times New Roman" w:cs="Times New Roman"/>
          <w:kern w:val="0"/>
          <w:sz w:val="24"/>
          <w:szCs w:val="24"/>
          <w:lang w:eastAsia="en-GB"/>
          <w14:ligatures w14:val="none"/>
        </w:rPr>
        <w:t>Evaluation: In this stage, individuals reflect on the experience and evaluate its strengths and weaknesses. This involves considering what went well, what could have been improved, and what could be done differently in the future.</w:t>
      </w:r>
    </w:p>
    <w:p w14:paraId="1B387FF1" w14:textId="77777777" w:rsidR="000705EB" w:rsidRPr="00480FDE" w:rsidRDefault="000705EB" w:rsidP="000705EB">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80FDE">
        <w:rPr>
          <w:rFonts w:ascii="Times New Roman" w:eastAsia="Times New Roman" w:hAnsi="Times New Roman" w:cs="Times New Roman"/>
          <w:kern w:val="0"/>
          <w:sz w:val="24"/>
          <w:szCs w:val="24"/>
          <w:lang w:eastAsia="en-GB"/>
          <w14:ligatures w14:val="none"/>
        </w:rPr>
        <w:t>Analysis: This stage involves a deeper level of reflection, where individuals consider the underlying factors that may have influenced the experience. This may include personal beliefs, values, and assumptions, as well as external factors such as culture or societal norms.</w:t>
      </w:r>
    </w:p>
    <w:p w14:paraId="619113B9" w14:textId="77777777" w:rsidR="000705EB" w:rsidRPr="00480FDE" w:rsidRDefault="000705EB" w:rsidP="000705EB">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80FDE">
        <w:rPr>
          <w:rFonts w:ascii="Times New Roman" w:eastAsia="Times New Roman" w:hAnsi="Times New Roman" w:cs="Times New Roman"/>
          <w:kern w:val="0"/>
          <w:sz w:val="24"/>
          <w:szCs w:val="24"/>
          <w:lang w:eastAsia="en-GB"/>
          <w14:ligatures w14:val="none"/>
        </w:rPr>
        <w:t>Conclusion: In this stage, individuals draw conclusions from their reflection and consider what they have learned from the experience. This may involve identifying areas for personal or professional development, as well as considering how the lessons learned may be applied in the future.</w:t>
      </w:r>
    </w:p>
    <w:p w14:paraId="15AE8284" w14:textId="77777777" w:rsidR="000705EB" w:rsidRPr="00480FDE" w:rsidRDefault="000705EB" w:rsidP="000705EB">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80FDE">
        <w:rPr>
          <w:rFonts w:ascii="Times New Roman" w:eastAsia="Times New Roman" w:hAnsi="Times New Roman" w:cs="Times New Roman"/>
          <w:kern w:val="0"/>
          <w:sz w:val="24"/>
          <w:szCs w:val="24"/>
          <w:lang w:eastAsia="en-GB"/>
          <w14:ligatures w14:val="none"/>
        </w:rPr>
        <w:t>Action Plan: The final stage involves creating an action plan based on the conclusions drawn from the reflection. This may involve setting goals for personal or professional development, as well as identifying strategies or resources to support this development.</w:t>
      </w:r>
    </w:p>
    <w:p w14:paraId="62D1C16A" w14:textId="7C5F3782" w:rsidR="000705EB" w:rsidRPr="00480FDE" w:rsidRDefault="000705EB" w:rsidP="000705E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80FDE">
        <w:rPr>
          <w:rFonts w:ascii="Times New Roman" w:eastAsia="Times New Roman" w:hAnsi="Times New Roman" w:cs="Times New Roman"/>
          <w:kern w:val="0"/>
          <w:sz w:val="24"/>
          <w:szCs w:val="24"/>
          <w:lang w:eastAsia="en-GB"/>
          <w14:ligatures w14:val="none"/>
        </w:rPr>
        <w:t>Overall, the Gibbs Reflective Model is a powerful tool for personal and professional growth. By reflecting on our experiences, we can learn from them and continually improve ourselves and our practices.</w:t>
      </w:r>
      <w:sdt>
        <w:sdtPr>
          <w:rPr>
            <w:rFonts w:ascii="Times New Roman" w:eastAsia="Times New Roman" w:hAnsi="Times New Roman" w:cs="Times New Roman"/>
            <w:kern w:val="0"/>
            <w:sz w:val="24"/>
            <w:szCs w:val="24"/>
            <w:lang w:eastAsia="en-GB"/>
            <w14:ligatures w14:val="none"/>
          </w:rPr>
          <w:id w:val="-976214910"/>
          <w:citation/>
        </w:sdtPr>
        <w:sdtContent>
          <w:r>
            <w:rPr>
              <w:rFonts w:ascii="Times New Roman" w:eastAsia="Times New Roman" w:hAnsi="Times New Roman" w:cs="Times New Roman"/>
              <w:kern w:val="0"/>
              <w:sz w:val="24"/>
              <w:szCs w:val="24"/>
              <w:lang w:eastAsia="en-GB"/>
              <w14:ligatures w14:val="none"/>
            </w:rPr>
            <w:fldChar w:fldCharType="begin"/>
          </w:r>
          <w:r>
            <w:rPr>
              <w:rFonts w:ascii="Times New Roman" w:eastAsia="Times New Roman" w:hAnsi="Times New Roman" w:cs="Times New Roman"/>
              <w:kern w:val="0"/>
              <w:sz w:val="24"/>
              <w:szCs w:val="24"/>
              <w:lang w:eastAsia="en-GB"/>
              <w14:ligatures w14:val="none"/>
            </w:rPr>
            <w:instrText xml:space="preserve"> CITATION Mar20 \l 2057 </w:instrText>
          </w:r>
          <w:r>
            <w:rPr>
              <w:rFonts w:ascii="Times New Roman" w:eastAsia="Times New Roman" w:hAnsi="Times New Roman" w:cs="Times New Roman"/>
              <w:kern w:val="0"/>
              <w:sz w:val="24"/>
              <w:szCs w:val="24"/>
              <w:lang w:eastAsia="en-GB"/>
              <w14:ligatures w14:val="none"/>
            </w:rPr>
            <w:fldChar w:fldCharType="separate"/>
          </w:r>
          <w:r>
            <w:rPr>
              <w:rFonts w:ascii="Times New Roman" w:eastAsia="Times New Roman" w:hAnsi="Times New Roman" w:cs="Times New Roman"/>
              <w:noProof/>
              <w:kern w:val="0"/>
              <w:sz w:val="24"/>
              <w:szCs w:val="24"/>
              <w:lang w:eastAsia="en-GB"/>
              <w14:ligatures w14:val="none"/>
            </w:rPr>
            <w:t xml:space="preserve"> </w:t>
          </w:r>
          <w:r w:rsidRPr="000705EB">
            <w:rPr>
              <w:rFonts w:ascii="Times New Roman" w:eastAsia="Times New Roman" w:hAnsi="Times New Roman" w:cs="Times New Roman"/>
              <w:noProof/>
              <w:kern w:val="0"/>
              <w:sz w:val="24"/>
              <w:szCs w:val="24"/>
              <w:lang w:eastAsia="en-GB"/>
              <w14:ligatures w14:val="none"/>
            </w:rPr>
            <w:t>(Markkanen, 2020)</w:t>
          </w:r>
          <w:r>
            <w:rPr>
              <w:rFonts w:ascii="Times New Roman" w:eastAsia="Times New Roman" w:hAnsi="Times New Roman" w:cs="Times New Roman"/>
              <w:kern w:val="0"/>
              <w:sz w:val="24"/>
              <w:szCs w:val="24"/>
              <w:lang w:eastAsia="en-GB"/>
              <w14:ligatures w14:val="none"/>
            </w:rPr>
            <w:fldChar w:fldCharType="end"/>
          </w:r>
        </w:sdtContent>
      </w:sdt>
      <w:sdt>
        <w:sdtPr>
          <w:rPr>
            <w:rFonts w:ascii="Times New Roman" w:eastAsia="Times New Roman" w:hAnsi="Times New Roman" w:cs="Times New Roman"/>
            <w:kern w:val="0"/>
            <w:sz w:val="24"/>
            <w:szCs w:val="24"/>
            <w:lang w:eastAsia="en-GB"/>
            <w14:ligatures w14:val="none"/>
          </w:rPr>
          <w:id w:val="-651300273"/>
          <w:citation/>
        </w:sdtPr>
        <w:sdtContent>
          <w:r>
            <w:rPr>
              <w:rFonts w:ascii="Times New Roman" w:eastAsia="Times New Roman" w:hAnsi="Times New Roman" w:cs="Times New Roman"/>
              <w:kern w:val="0"/>
              <w:sz w:val="24"/>
              <w:szCs w:val="24"/>
              <w:lang w:eastAsia="en-GB"/>
              <w14:ligatures w14:val="none"/>
            </w:rPr>
            <w:fldChar w:fldCharType="begin"/>
          </w:r>
          <w:r>
            <w:rPr>
              <w:rFonts w:ascii="Times New Roman" w:eastAsia="Times New Roman" w:hAnsi="Times New Roman" w:cs="Times New Roman"/>
              <w:kern w:val="0"/>
              <w:sz w:val="24"/>
              <w:szCs w:val="24"/>
              <w:lang w:eastAsia="en-GB"/>
              <w14:ligatures w14:val="none"/>
            </w:rPr>
            <w:instrText xml:space="preserve"> CITATION Uni221 \l 2057 </w:instrText>
          </w:r>
          <w:r>
            <w:rPr>
              <w:rFonts w:ascii="Times New Roman" w:eastAsia="Times New Roman" w:hAnsi="Times New Roman" w:cs="Times New Roman"/>
              <w:kern w:val="0"/>
              <w:sz w:val="24"/>
              <w:szCs w:val="24"/>
              <w:lang w:eastAsia="en-GB"/>
              <w14:ligatures w14:val="none"/>
            </w:rPr>
            <w:fldChar w:fldCharType="separate"/>
          </w:r>
          <w:r>
            <w:rPr>
              <w:rFonts w:ascii="Times New Roman" w:eastAsia="Times New Roman" w:hAnsi="Times New Roman" w:cs="Times New Roman"/>
              <w:noProof/>
              <w:kern w:val="0"/>
              <w:sz w:val="24"/>
              <w:szCs w:val="24"/>
              <w:lang w:eastAsia="en-GB"/>
              <w14:ligatures w14:val="none"/>
            </w:rPr>
            <w:t xml:space="preserve"> </w:t>
          </w:r>
          <w:r w:rsidRPr="000705EB">
            <w:rPr>
              <w:rFonts w:ascii="Times New Roman" w:eastAsia="Times New Roman" w:hAnsi="Times New Roman" w:cs="Times New Roman"/>
              <w:noProof/>
              <w:kern w:val="0"/>
              <w:sz w:val="24"/>
              <w:szCs w:val="24"/>
              <w:lang w:eastAsia="en-GB"/>
              <w14:ligatures w14:val="none"/>
            </w:rPr>
            <w:t>(Cambridge, 2022)</w:t>
          </w:r>
          <w:r>
            <w:rPr>
              <w:rFonts w:ascii="Times New Roman" w:eastAsia="Times New Roman" w:hAnsi="Times New Roman" w:cs="Times New Roman"/>
              <w:kern w:val="0"/>
              <w:sz w:val="24"/>
              <w:szCs w:val="24"/>
              <w:lang w:eastAsia="en-GB"/>
              <w14:ligatures w14:val="none"/>
            </w:rPr>
            <w:fldChar w:fldCharType="end"/>
          </w:r>
        </w:sdtContent>
      </w:sdt>
    </w:p>
    <w:p w14:paraId="23F5F9F1" w14:textId="77777777" w:rsidR="000705EB" w:rsidRPr="00480FDE" w:rsidRDefault="000705EB" w:rsidP="000705EB">
      <w:pPr>
        <w:pStyle w:val="Heading1"/>
      </w:pPr>
      <w:bookmarkStart w:id="9" w:name="_Toc131368341"/>
      <w:bookmarkStart w:id="10" w:name="_Toc131369168"/>
      <w:bookmarkStart w:id="11" w:name="_Toc131369377"/>
      <w:r w:rsidRPr="00480FDE">
        <w:t xml:space="preserve">Gibbs Reflective </w:t>
      </w:r>
      <w:proofErr w:type="gramStart"/>
      <w:r w:rsidRPr="00480FDE">
        <w:t>Cycle :</w:t>
      </w:r>
      <w:bookmarkEnd w:id="9"/>
      <w:bookmarkEnd w:id="10"/>
      <w:bookmarkEnd w:id="11"/>
      <w:proofErr w:type="gramEnd"/>
    </w:p>
    <w:p w14:paraId="2E8264C0" w14:textId="77777777" w:rsidR="000705EB" w:rsidRPr="00480FDE" w:rsidRDefault="000705EB" w:rsidP="000705EB">
      <w:pPr>
        <w:pStyle w:val="Heading3"/>
        <w:rPr>
          <w:rFonts w:ascii="Times New Roman" w:hAnsi="Times New Roman" w:cs="Times New Roman"/>
        </w:rPr>
      </w:pPr>
      <w:bookmarkStart w:id="12" w:name="_Toc131368342"/>
      <w:bookmarkStart w:id="13" w:name="_Toc131369169"/>
      <w:bookmarkStart w:id="14" w:name="_Toc131369378"/>
      <w:r w:rsidRPr="00480FDE">
        <w:rPr>
          <w:rFonts w:ascii="Times New Roman" w:hAnsi="Times New Roman" w:cs="Times New Roman"/>
        </w:rPr>
        <w:t>Description</w:t>
      </w:r>
      <w:bookmarkEnd w:id="12"/>
      <w:bookmarkEnd w:id="13"/>
      <w:bookmarkEnd w:id="14"/>
    </w:p>
    <w:p w14:paraId="5B5FD731" w14:textId="77777777" w:rsidR="000705EB" w:rsidRPr="00480FDE" w:rsidRDefault="000705EB" w:rsidP="000705EB">
      <w:pPr>
        <w:pStyle w:val="NormalWeb"/>
        <w:jc w:val="both"/>
      </w:pPr>
      <w:r w:rsidRPr="00480FDE">
        <w:t xml:space="preserve">As an undergraduate student in management, I had the opportunity to learn about various aspects of the business world. I took operations management and learn management theories. Where I practice my skills and knowledge during different assessments and done interviews activities. In this particular module I had learn different theories about management that further I applied them to a chosen company and understand the conflicts that can arise internally where I was designated to come up with different strategies that could resolves those conflicts.  </w:t>
      </w:r>
    </w:p>
    <w:p w14:paraId="06CF4A8C" w14:textId="77777777" w:rsidR="000705EB" w:rsidRPr="00480FDE" w:rsidRDefault="000705EB" w:rsidP="000705EB">
      <w:pPr>
        <w:pStyle w:val="Heading3"/>
        <w:rPr>
          <w:rFonts w:ascii="Times New Roman" w:hAnsi="Times New Roman" w:cs="Times New Roman"/>
        </w:rPr>
      </w:pPr>
      <w:bookmarkStart w:id="15" w:name="_Toc131368343"/>
      <w:bookmarkStart w:id="16" w:name="_Toc131369170"/>
      <w:bookmarkStart w:id="17" w:name="_Toc131369379"/>
      <w:r w:rsidRPr="00480FDE">
        <w:rPr>
          <w:rFonts w:ascii="Times New Roman" w:hAnsi="Times New Roman" w:cs="Times New Roman"/>
        </w:rPr>
        <w:t>Feelings</w:t>
      </w:r>
      <w:bookmarkEnd w:id="15"/>
      <w:bookmarkEnd w:id="16"/>
      <w:bookmarkEnd w:id="17"/>
    </w:p>
    <w:p w14:paraId="596B84DF" w14:textId="77777777" w:rsidR="000705EB" w:rsidRPr="00480FDE" w:rsidRDefault="000705EB" w:rsidP="000705EB">
      <w:pPr>
        <w:pStyle w:val="NormalWeb"/>
      </w:pPr>
      <w:r w:rsidRPr="00480FDE">
        <w:t>Overall, I felt excited and motivated to learn about the business world and how management work. I was eager to apply the knowledge I gained in the classroom to real-world situations. However, at times I also felt overwhelmed by the amount of information I was expected to learn and the pressure to perform well.</w:t>
      </w:r>
    </w:p>
    <w:p w14:paraId="0CD538B4" w14:textId="77777777" w:rsidR="000705EB" w:rsidRPr="00480FDE" w:rsidRDefault="000705EB" w:rsidP="000705EB">
      <w:pPr>
        <w:pStyle w:val="Heading3"/>
        <w:rPr>
          <w:rFonts w:ascii="Times New Roman" w:hAnsi="Times New Roman" w:cs="Times New Roman"/>
        </w:rPr>
      </w:pPr>
      <w:bookmarkStart w:id="18" w:name="_Toc131368344"/>
      <w:bookmarkStart w:id="19" w:name="_Toc131369171"/>
      <w:bookmarkStart w:id="20" w:name="_Toc131369380"/>
      <w:r w:rsidRPr="00480FDE">
        <w:rPr>
          <w:rFonts w:ascii="Times New Roman" w:hAnsi="Times New Roman" w:cs="Times New Roman"/>
        </w:rPr>
        <w:t>Evaluation</w:t>
      </w:r>
      <w:bookmarkEnd w:id="18"/>
      <w:bookmarkEnd w:id="19"/>
      <w:bookmarkEnd w:id="20"/>
    </w:p>
    <w:p w14:paraId="6AED1520" w14:textId="77777777" w:rsidR="000705EB" w:rsidRPr="00480FDE" w:rsidRDefault="000705EB" w:rsidP="000705EB">
      <w:pPr>
        <w:pStyle w:val="NormalWeb"/>
        <w:jc w:val="both"/>
      </w:pPr>
      <w:r w:rsidRPr="00480FDE">
        <w:t xml:space="preserve">Looking back, I feel that I gained a strong knowledge in the fundamentals and theories of </w:t>
      </w:r>
      <w:proofErr w:type="gramStart"/>
      <w:r w:rsidRPr="00480FDE">
        <w:t>managements .</w:t>
      </w:r>
      <w:proofErr w:type="gramEnd"/>
      <w:r w:rsidRPr="00480FDE">
        <w:t xml:space="preserve"> The courses I took provided me with a broad understanding of the different functions within a company. I also developed my critical thinking and problem-solving skills through the conflict assessment. However, I needed to develop fast my time management, research and academic skills as I had some challenges in prioritizing my time to study and write my assessment ending in feeling pressure and overwhelm.</w:t>
      </w:r>
    </w:p>
    <w:p w14:paraId="24504E42" w14:textId="77777777" w:rsidR="000705EB" w:rsidRPr="00480FDE" w:rsidRDefault="000705EB" w:rsidP="000705EB">
      <w:pPr>
        <w:pStyle w:val="Heading3"/>
        <w:rPr>
          <w:rFonts w:ascii="Times New Roman" w:hAnsi="Times New Roman" w:cs="Times New Roman"/>
        </w:rPr>
      </w:pPr>
      <w:bookmarkStart w:id="21" w:name="_Toc131368345"/>
      <w:bookmarkStart w:id="22" w:name="_Toc131369172"/>
      <w:bookmarkStart w:id="23" w:name="_Toc131369381"/>
      <w:r w:rsidRPr="00480FDE">
        <w:rPr>
          <w:rFonts w:ascii="Times New Roman" w:hAnsi="Times New Roman" w:cs="Times New Roman"/>
        </w:rPr>
        <w:lastRenderedPageBreak/>
        <w:t>Analysis:</w:t>
      </w:r>
      <w:bookmarkEnd w:id="21"/>
      <w:bookmarkEnd w:id="22"/>
      <w:bookmarkEnd w:id="23"/>
    </w:p>
    <w:p w14:paraId="37D70787" w14:textId="77777777" w:rsidR="000705EB" w:rsidRPr="00480FDE" w:rsidRDefault="000705EB" w:rsidP="000705EB">
      <w:pPr>
        <w:pStyle w:val="NormalWeb"/>
      </w:pPr>
      <w:r w:rsidRPr="00480FDE">
        <w:t>As I reflect on my experience, I realize that I could have been more proactive in seeking out opportunities to strengthen my skills and ask for more advice from the lecturer when I was needed or confused. I also recognize that I could have better managed my time and priorities to balance my academic and extracurricular commitments. Looking back, I realize that I missed out on some valuable opportunities to learn and grow, both academically and personally. For example, I could have taken advantage of more networking opportunities to connect with other students and professionals in my field. I also could have explored additional extracurricular activities to develop additional skills and interests. Despite these missed opportunities, I am proud of what I accomplished during my undergraduate experience in management. I gained a solid foundation in business fundamentals, as well as key skills in communication, leadership, and problem-solving. These skills will be valuable in any career I pursue.</w:t>
      </w:r>
    </w:p>
    <w:p w14:paraId="4F489FCE" w14:textId="77777777" w:rsidR="000705EB" w:rsidRPr="00480FDE" w:rsidRDefault="000705EB" w:rsidP="000705EB">
      <w:pPr>
        <w:rPr>
          <w:rFonts w:ascii="Times New Roman" w:hAnsi="Times New Roman" w:cs="Times New Roman"/>
        </w:rPr>
      </w:pPr>
    </w:p>
    <w:p w14:paraId="302792E7" w14:textId="77777777" w:rsidR="000705EB" w:rsidRPr="00480FDE" w:rsidRDefault="000705EB" w:rsidP="000705EB">
      <w:pPr>
        <w:pStyle w:val="Heading3"/>
        <w:rPr>
          <w:rFonts w:ascii="Times New Roman" w:hAnsi="Times New Roman" w:cs="Times New Roman"/>
        </w:rPr>
      </w:pPr>
      <w:bookmarkStart w:id="24" w:name="_Toc131368346"/>
      <w:bookmarkStart w:id="25" w:name="_Toc131369173"/>
      <w:bookmarkStart w:id="26" w:name="_Toc131369382"/>
      <w:r w:rsidRPr="00480FDE">
        <w:rPr>
          <w:rFonts w:ascii="Times New Roman" w:hAnsi="Times New Roman" w:cs="Times New Roman"/>
        </w:rPr>
        <w:t>Conclusion:</w:t>
      </w:r>
      <w:bookmarkEnd w:id="24"/>
      <w:bookmarkEnd w:id="25"/>
      <w:bookmarkEnd w:id="26"/>
    </w:p>
    <w:p w14:paraId="793B856D" w14:textId="77777777" w:rsidR="000705EB" w:rsidRPr="00480FDE" w:rsidRDefault="000705EB" w:rsidP="000705EB">
      <w:pPr>
        <w:rPr>
          <w:rFonts w:ascii="Times New Roman" w:hAnsi="Times New Roman" w:cs="Times New Roman"/>
        </w:rPr>
      </w:pPr>
      <w:r w:rsidRPr="00480FDE">
        <w:rPr>
          <w:rFonts w:ascii="Times New Roman" w:hAnsi="Times New Roman" w:cs="Times New Roman"/>
        </w:rPr>
        <w:t>Overall, my undergraduate experience in management provided me with a solid foundation in business fundamentals and helped me develop key skills that are valuable in any career. However, I also recognize areas where I could have improved and will apply these insights to my future similar experience where I will be able to manage better my time and seek for help or advice.</w:t>
      </w:r>
    </w:p>
    <w:p w14:paraId="7B7A9ACF" w14:textId="77777777" w:rsidR="000705EB" w:rsidRPr="00480FDE" w:rsidRDefault="000705EB" w:rsidP="000705EB">
      <w:pPr>
        <w:pStyle w:val="Heading3"/>
        <w:rPr>
          <w:rFonts w:ascii="Times New Roman" w:hAnsi="Times New Roman" w:cs="Times New Roman"/>
        </w:rPr>
      </w:pPr>
      <w:bookmarkStart w:id="27" w:name="_Toc131368347"/>
      <w:bookmarkStart w:id="28" w:name="_Toc131369174"/>
      <w:bookmarkStart w:id="29" w:name="_Toc131369383"/>
      <w:r w:rsidRPr="00480FDE">
        <w:rPr>
          <w:rFonts w:ascii="Times New Roman" w:hAnsi="Times New Roman" w:cs="Times New Roman"/>
        </w:rPr>
        <w:t>Action Plan</w:t>
      </w:r>
      <w:bookmarkEnd w:id="27"/>
      <w:bookmarkEnd w:id="28"/>
      <w:bookmarkEnd w:id="29"/>
    </w:p>
    <w:p w14:paraId="2991ECEA" w14:textId="77777777" w:rsidR="000705EB" w:rsidRPr="00480FDE" w:rsidRDefault="000705EB" w:rsidP="000705EB">
      <w:pPr>
        <w:pStyle w:val="NormalWeb"/>
      </w:pPr>
      <w:r w:rsidRPr="00480FDE">
        <w:t>In the future, I will be more proactive in seeking out networking opportunities and manage my time more effectively. Additionally, I will continue to develop my skills through ongoing learning and professional development opportunities.</w:t>
      </w:r>
    </w:p>
    <w:p w14:paraId="5E3A8E45" w14:textId="77777777" w:rsidR="000705EB" w:rsidRPr="00480FDE" w:rsidRDefault="000705EB" w:rsidP="000705EB">
      <w:pPr>
        <w:pStyle w:val="Heading1"/>
      </w:pPr>
    </w:p>
    <w:p w14:paraId="0770CEED" w14:textId="77777777" w:rsidR="000705EB" w:rsidRPr="00480FDE" w:rsidRDefault="000705EB" w:rsidP="000705EB">
      <w:pPr>
        <w:rPr>
          <w:rFonts w:ascii="Times New Roman" w:hAnsi="Times New Roman" w:cs="Times New Roman"/>
        </w:rPr>
      </w:pPr>
    </w:p>
    <w:p w14:paraId="0DBF161E" w14:textId="77777777" w:rsidR="000705EB" w:rsidRPr="00480FDE" w:rsidRDefault="000705EB" w:rsidP="000705EB">
      <w:pPr>
        <w:pStyle w:val="Heading1"/>
      </w:pPr>
      <w:bookmarkStart w:id="30" w:name="_Toc131368348"/>
      <w:bookmarkStart w:id="31" w:name="_Toc131369175"/>
      <w:bookmarkStart w:id="32" w:name="_Toc131369384"/>
      <w:r w:rsidRPr="00480FDE">
        <w:t>Evaluation:</w:t>
      </w:r>
      <w:bookmarkEnd w:id="30"/>
      <w:bookmarkEnd w:id="31"/>
      <w:bookmarkEnd w:id="32"/>
    </w:p>
    <w:p w14:paraId="76C04354" w14:textId="77777777" w:rsidR="000705EB" w:rsidRPr="00480FDE" w:rsidRDefault="000705EB" w:rsidP="000705EB">
      <w:pPr>
        <w:pStyle w:val="NormalWeb"/>
        <w:jc w:val="both"/>
      </w:pPr>
      <w:r w:rsidRPr="00480FDE">
        <w:t xml:space="preserve">As an undergraduate student in management for development, I found the Gibbs Reflective Cycle to be an effective tool for evaluating my experiences and learning from them. The first step of the cycle is to describe the situation, which allows me to identify the key issues and challenges that I faced. As a management student, I often found myself struggling with time management and balancing my academic work with extracurricular activities. The second step of the cycle involves reflecting on my thoughts and feelings about the situation. Through this process, I was able to recognize the negative impact that my poor time management skills were having on my academic performance and overall well-being. The third step is to analyse the situation by examining the underlying factors and considering alternative perspectives. By doing this, I was able to identify the root causes of my time management issues and develop strategies to address them. The fourth step is to develop an action plan to address the situation. Using the insights gained through the previous steps, I developed a plan to improve my time management skills, including setting clear priorities, breaking tasks into smaller chunks, and seeking support from peers and mentors. The fifth and final step of the cycle is to evaluate the </w:t>
      </w:r>
      <w:r w:rsidRPr="00480FDE">
        <w:lastRenderedPageBreak/>
        <w:t>outcomes of the action plan. Through this process, I was able to measure my progress and identify areas where I still needed to improve. I found the Gibbs Reflective Cycle to be a valuable tool for self-reflection and personal development. It allowed me to identify and address my weaknesses, develop new skills, and become a more effective and efficient management student.</w:t>
      </w:r>
    </w:p>
    <w:p w14:paraId="48E3E3D4" w14:textId="2166E639" w:rsidR="000705EB" w:rsidRPr="00480FDE" w:rsidRDefault="000705EB" w:rsidP="000705EB">
      <w:pPr>
        <w:pStyle w:val="NormalWeb"/>
        <w:jc w:val="both"/>
      </w:pPr>
      <w:r w:rsidRPr="00480FDE">
        <w:t>To sum up, the Gibbs Reflective Model provides a structured approach to reflecting on one's experiences and gaining insights from them. The six stages of the model include description, feelings, evaluation, analysis, conclusion, and action plan. By following these stages, individuals can develop a deeper understanding of their experiences, evaluate their strengths and weaknesses, and identify areas for personal and professional growth. This reflective report demonstrates how the Gibbs Reflective Cycle can be applied to the personal experience of an undergraduate management student. Through the six stages of the model, the student was able to analyse their time management skills, recognize areas for improvement, and develop an action plan to address these weaknesses. Additionally, the report highlights how the Gibbs Reflective Cycle can be used to develop effective management practices, understand theories of management, and develop critical approaches in the context of conflict resolution.</w:t>
      </w:r>
      <w:sdt>
        <w:sdtPr>
          <w:id w:val="784459308"/>
          <w:citation/>
        </w:sdtPr>
        <w:sdtContent>
          <w:r>
            <w:fldChar w:fldCharType="begin"/>
          </w:r>
          <w:r>
            <w:instrText xml:space="preserve"> CITATION Nol08 \l 2057 </w:instrText>
          </w:r>
          <w:r>
            <w:fldChar w:fldCharType="separate"/>
          </w:r>
          <w:r>
            <w:rPr>
              <w:noProof/>
            </w:rPr>
            <w:t xml:space="preserve"> (Nolan, 2008)</w:t>
          </w:r>
          <w:r>
            <w:fldChar w:fldCharType="end"/>
          </w:r>
        </w:sdtContent>
      </w:sdt>
      <w:sdt>
        <w:sdtPr>
          <w:id w:val="1603225497"/>
          <w:citation/>
        </w:sdtPr>
        <w:sdtContent>
          <w:r>
            <w:fldChar w:fldCharType="begin"/>
          </w:r>
          <w:r>
            <w:instrText xml:space="preserve"> CITATION Eli14 \l 2057 </w:instrText>
          </w:r>
          <w:r>
            <w:fldChar w:fldCharType="separate"/>
          </w:r>
          <w:r>
            <w:rPr>
              <w:noProof/>
            </w:rPr>
            <w:t xml:space="preserve"> (Allan, 2014)</w:t>
          </w:r>
          <w:r>
            <w:fldChar w:fldCharType="end"/>
          </w:r>
        </w:sdtContent>
      </w:sdt>
      <w:sdt>
        <w:sdtPr>
          <w:id w:val="305284379"/>
          <w:citation/>
        </w:sdtPr>
        <w:sdtContent>
          <w:r>
            <w:fldChar w:fldCharType="begin"/>
          </w:r>
          <w:r>
            <w:instrText xml:space="preserve"> CITATION Ser02 \l 2057 </w:instrText>
          </w:r>
          <w:r>
            <w:fldChar w:fldCharType="separate"/>
          </w:r>
          <w:r>
            <w:rPr>
              <w:noProof/>
            </w:rPr>
            <w:t xml:space="preserve"> (Serafini, 2002)</w:t>
          </w:r>
          <w:r>
            <w:fldChar w:fldCharType="end"/>
          </w:r>
        </w:sdtContent>
      </w:sdt>
    </w:p>
    <w:p w14:paraId="69A80EA9" w14:textId="77777777" w:rsidR="000705EB" w:rsidRPr="00480FDE" w:rsidRDefault="000705EB" w:rsidP="000705EB">
      <w:pPr>
        <w:pStyle w:val="Heading1"/>
      </w:pPr>
      <w:bookmarkStart w:id="33" w:name="_Toc131368349"/>
      <w:bookmarkStart w:id="34" w:name="_Toc131369176"/>
      <w:bookmarkStart w:id="35" w:name="_Toc131369385"/>
      <w:r w:rsidRPr="00480FDE">
        <w:t>Conclusion</w:t>
      </w:r>
      <w:bookmarkEnd w:id="33"/>
      <w:bookmarkEnd w:id="34"/>
      <w:bookmarkEnd w:id="35"/>
    </w:p>
    <w:p w14:paraId="6F4750A5" w14:textId="77777777" w:rsidR="000705EB" w:rsidRDefault="000705EB" w:rsidP="000705EB">
      <w:pPr>
        <w:pStyle w:val="NormalWeb"/>
        <w:jc w:val="both"/>
      </w:pPr>
      <w:r w:rsidRPr="00480FDE">
        <w:t>In conclusion, the Gibbs Reflective Cycle is an essential tool for personal and professional development. It allows individuals to gain valuable insights into their experiences, identify areas for improvement, and develop action plans to address weaknesses. As management students, reflective practice is crucial for our professional development, and the Gibbs Reflective Cycle is an excellent tool to help us achieve our goals. By applying this model to my experiences, I can develop effective management practices, understand theories of management, and develop critical approaches in the context of conflict resolution.</w:t>
      </w:r>
    </w:p>
    <w:p w14:paraId="6FE4EE44" w14:textId="232D7B4B" w:rsidR="000705EB" w:rsidRDefault="000705EB">
      <w:r>
        <w:br w:type="page"/>
      </w:r>
    </w:p>
    <w:bookmarkStart w:id="36" w:name="_Toc131369386" w:displacedByCustomXml="next"/>
    <w:bookmarkStart w:id="37" w:name="_Toc131369177" w:displacedByCustomXml="next"/>
    <w:sdt>
      <w:sdtPr>
        <w:id w:val="-1237160747"/>
        <w:docPartObj>
          <w:docPartGallery w:val="Bibliographies"/>
          <w:docPartUnique/>
        </w:docPartObj>
      </w:sdtPr>
      <w:sdtEndPr>
        <w:rPr>
          <w:rFonts w:asciiTheme="minorHAnsi" w:eastAsiaTheme="minorHAnsi" w:hAnsiTheme="minorHAnsi" w:cstheme="minorBidi"/>
          <w:b w:val="0"/>
          <w:bCs w:val="0"/>
          <w:kern w:val="2"/>
          <w:sz w:val="22"/>
          <w:szCs w:val="22"/>
          <w:lang w:eastAsia="en-US"/>
          <w14:ligatures w14:val="standardContextual"/>
        </w:rPr>
      </w:sdtEndPr>
      <w:sdtContent>
        <w:p w14:paraId="7D1854B9" w14:textId="22CED9D8" w:rsidR="000705EB" w:rsidRDefault="000705EB">
          <w:pPr>
            <w:pStyle w:val="Heading1"/>
          </w:pPr>
          <w:r>
            <w:t>References</w:t>
          </w:r>
          <w:bookmarkEnd w:id="37"/>
          <w:bookmarkEnd w:id="36"/>
        </w:p>
        <w:sdt>
          <w:sdtPr>
            <w:id w:val="-573587230"/>
            <w:bibliography/>
          </w:sdtPr>
          <w:sdtContent>
            <w:p w14:paraId="43F33525" w14:textId="77777777" w:rsidR="000705EB" w:rsidRDefault="000705EB" w:rsidP="000705EB">
              <w:pPr>
                <w:pStyle w:val="Bibliography"/>
                <w:rPr>
                  <w:noProof/>
                  <w:sz w:val="24"/>
                  <w:szCs w:val="24"/>
                </w:rPr>
              </w:pPr>
              <w:r>
                <w:fldChar w:fldCharType="begin"/>
              </w:r>
              <w:r>
                <w:instrText xml:space="preserve"> BIBLIOGRAPHY </w:instrText>
              </w:r>
              <w:r>
                <w:fldChar w:fldCharType="separate"/>
              </w:r>
              <w:r>
                <w:rPr>
                  <w:noProof/>
                </w:rPr>
                <w:t xml:space="preserve">Allan, E. G., 2014. The three-fold benefit of reflective writing: Improving program assessment, student learning, and faculty professional development. </w:t>
              </w:r>
              <w:r>
                <w:rPr>
                  <w:i/>
                  <w:iCs/>
                  <w:noProof/>
                </w:rPr>
                <w:t xml:space="preserve">Assessing Writing, </w:t>
              </w:r>
              <w:r>
                <w:rPr>
                  <w:noProof/>
                </w:rPr>
                <w:t>21(1), pp. 37-55.</w:t>
              </w:r>
            </w:p>
            <w:p w14:paraId="644AAA40" w14:textId="77777777" w:rsidR="000705EB" w:rsidRDefault="000705EB" w:rsidP="000705EB">
              <w:pPr>
                <w:pStyle w:val="Bibliography"/>
                <w:rPr>
                  <w:noProof/>
                </w:rPr>
              </w:pPr>
              <w:r>
                <w:rPr>
                  <w:noProof/>
                </w:rPr>
                <w:t xml:space="preserve">Baker, S., 2019. Reflective practice and work-based research: a description of micro- and macro-reflective cycles. </w:t>
              </w:r>
              <w:r>
                <w:rPr>
                  <w:i/>
                  <w:iCs/>
                  <w:noProof/>
                </w:rPr>
                <w:t xml:space="preserve">International and Multidisciplinary Perspectives, </w:t>
              </w:r>
              <w:r>
                <w:rPr>
                  <w:noProof/>
                </w:rPr>
                <w:t>20(2), pp. 289-303.</w:t>
              </w:r>
            </w:p>
            <w:p w14:paraId="1F7242FA" w14:textId="77777777" w:rsidR="000705EB" w:rsidRDefault="000705EB" w:rsidP="000705EB">
              <w:pPr>
                <w:pStyle w:val="Bibliography"/>
                <w:rPr>
                  <w:noProof/>
                </w:rPr>
              </w:pPr>
              <w:r>
                <w:rPr>
                  <w:noProof/>
                </w:rPr>
                <w:t xml:space="preserve">Cambridge, U. o., 2022. </w:t>
              </w:r>
              <w:r>
                <w:rPr>
                  <w:i/>
                  <w:iCs/>
                  <w:noProof/>
                </w:rPr>
                <w:t xml:space="preserve">Study Skills-Reflective Practice Toolkit-ERA Cycle. </w:t>
              </w:r>
              <w:r>
                <w:rPr>
                  <w:noProof/>
                </w:rPr>
                <w:t xml:space="preserve">[Online] </w:t>
              </w:r>
              <w:r>
                <w:rPr>
                  <w:noProof/>
                </w:rPr>
                <w:br/>
                <w:t xml:space="preserve">Available at: </w:t>
              </w:r>
              <w:r>
                <w:rPr>
                  <w:noProof/>
                  <w:u w:val="single"/>
                </w:rPr>
                <w:t>https://libguides.cam.ac.uk/reflectivepracticetoolkit/models</w:t>
              </w:r>
              <w:r>
                <w:rPr>
                  <w:noProof/>
                </w:rPr>
                <w:br/>
                <w:t>[Accessed 17 03 2023].</w:t>
              </w:r>
            </w:p>
            <w:p w14:paraId="7D802F9B" w14:textId="77777777" w:rsidR="000705EB" w:rsidRDefault="000705EB" w:rsidP="000705EB">
              <w:pPr>
                <w:pStyle w:val="Bibliography"/>
                <w:rPr>
                  <w:noProof/>
                </w:rPr>
              </w:pPr>
              <w:r>
                <w:rPr>
                  <w:noProof/>
                </w:rPr>
                <w:t xml:space="preserve">Ikin Syamsudin Adeani, R. B. F. S. S., 2020. USING GIBBS’ REFLECTIVE CYCLE IN MAKING REFLECTIONS OF LITERARY ANALYSIS. </w:t>
              </w:r>
              <w:r>
                <w:rPr>
                  <w:i/>
                  <w:iCs/>
                  <w:noProof/>
                </w:rPr>
                <w:t xml:space="preserve">Indonesian EFL Journal , </w:t>
              </w:r>
              <w:r>
                <w:rPr>
                  <w:noProof/>
                </w:rPr>
                <w:t>6(2), pp. 58-66.</w:t>
              </w:r>
            </w:p>
            <w:p w14:paraId="39AF55C1" w14:textId="77777777" w:rsidR="000705EB" w:rsidRDefault="000705EB" w:rsidP="000705EB">
              <w:pPr>
                <w:pStyle w:val="Bibliography"/>
                <w:rPr>
                  <w:noProof/>
                </w:rPr>
              </w:pPr>
              <w:r>
                <w:rPr>
                  <w:noProof/>
                </w:rPr>
                <w:t xml:space="preserve">Jasper, M., 2003. </w:t>
              </w:r>
              <w:r>
                <w:rPr>
                  <w:i/>
                  <w:iCs/>
                  <w:noProof/>
                </w:rPr>
                <w:t xml:space="preserve">Beggining Reflective Practice. </w:t>
              </w:r>
              <w:r>
                <w:rPr>
                  <w:noProof/>
                </w:rPr>
                <w:t>Cheltenham UK: Nelson Thornes LTD.</w:t>
              </w:r>
            </w:p>
            <w:p w14:paraId="16799E1D" w14:textId="77777777" w:rsidR="000705EB" w:rsidRDefault="000705EB" w:rsidP="000705EB">
              <w:pPr>
                <w:pStyle w:val="Bibliography"/>
                <w:rPr>
                  <w:noProof/>
                </w:rPr>
              </w:pPr>
              <w:r>
                <w:rPr>
                  <w:noProof/>
                </w:rPr>
                <w:t xml:space="preserve">Markkanen, P. V. M. A. M. a. K. M., 2020. A reflective cycle: Understanding challenging situations in a school setting. </w:t>
              </w:r>
              <w:r>
                <w:rPr>
                  <w:i/>
                  <w:iCs/>
                  <w:noProof/>
                </w:rPr>
                <w:t xml:space="preserve">Educational Research, </w:t>
              </w:r>
              <w:r>
                <w:rPr>
                  <w:noProof/>
                </w:rPr>
                <w:t>62(1), pp. 46-62.</w:t>
              </w:r>
            </w:p>
            <w:p w14:paraId="52B37F92" w14:textId="77777777" w:rsidR="000705EB" w:rsidRDefault="000705EB" w:rsidP="000705EB">
              <w:pPr>
                <w:pStyle w:val="Bibliography"/>
                <w:rPr>
                  <w:noProof/>
                </w:rPr>
              </w:pPr>
              <w:r>
                <w:rPr>
                  <w:noProof/>
                </w:rPr>
                <w:t xml:space="preserve">Nolan, A., 2008. Encouraging the reflection process in undergraduate teachers using guided reflection.. </w:t>
              </w:r>
              <w:r>
                <w:rPr>
                  <w:i/>
                  <w:iCs/>
                  <w:noProof/>
                </w:rPr>
                <w:t xml:space="preserve">ustralasian Journal of Early Childhood, </w:t>
              </w:r>
              <w:r>
                <w:rPr>
                  <w:noProof/>
                </w:rPr>
                <w:t>33(1), pp. 31-36.</w:t>
              </w:r>
            </w:p>
            <w:p w14:paraId="4B31F75A" w14:textId="77777777" w:rsidR="000705EB" w:rsidRDefault="000705EB" w:rsidP="000705EB">
              <w:pPr>
                <w:pStyle w:val="Bibliography"/>
                <w:rPr>
                  <w:noProof/>
                </w:rPr>
              </w:pPr>
              <w:r>
                <w:rPr>
                  <w:noProof/>
                </w:rPr>
                <w:t xml:space="preserve">Sekarwinahyu, M. R. N. W. A. a. R. R., 2019. Development of problem based learning for online tutorial program in plant development using Gibbs’ reflective cycle and e-portfolio to enhance reflective thinking skills. </w:t>
              </w:r>
              <w:r>
                <w:rPr>
                  <w:i/>
                  <w:iCs/>
                  <w:noProof/>
                </w:rPr>
                <w:t xml:space="preserve">Journal of Physics: Conference Series, </w:t>
              </w:r>
              <w:r>
                <w:rPr>
                  <w:noProof/>
                </w:rPr>
                <w:t>1157(2), pp. 23-97.</w:t>
              </w:r>
            </w:p>
            <w:p w14:paraId="56EB2670" w14:textId="77777777" w:rsidR="000705EB" w:rsidRDefault="000705EB" w:rsidP="000705EB">
              <w:pPr>
                <w:pStyle w:val="Bibliography"/>
                <w:rPr>
                  <w:noProof/>
                </w:rPr>
              </w:pPr>
              <w:r>
                <w:rPr>
                  <w:noProof/>
                </w:rPr>
                <w:t xml:space="preserve">Serafini, F., 2002. Reflective practice and learning. </w:t>
              </w:r>
              <w:r>
                <w:rPr>
                  <w:i/>
                  <w:iCs/>
                  <w:noProof/>
                </w:rPr>
                <w:t xml:space="preserve">Scholarly Journal, </w:t>
              </w:r>
              <w:r>
                <w:rPr>
                  <w:noProof/>
                </w:rPr>
                <w:t>10(4), pp. 2-7.</w:t>
              </w:r>
            </w:p>
            <w:p w14:paraId="29774A13" w14:textId="7495684A" w:rsidR="000705EB" w:rsidRDefault="000705EB" w:rsidP="000705EB">
              <w:r>
                <w:rPr>
                  <w:b/>
                  <w:bCs/>
                  <w:noProof/>
                </w:rPr>
                <w:fldChar w:fldCharType="end"/>
              </w:r>
            </w:p>
          </w:sdtContent>
        </w:sdt>
      </w:sdtContent>
    </w:sdt>
    <w:p w14:paraId="22DFA139" w14:textId="77777777" w:rsidR="00530254" w:rsidRDefault="00530254"/>
    <w:sectPr w:rsidR="00530254" w:rsidSect="000705E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415884"/>
    <w:multiLevelType w:val="multilevel"/>
    <w:tmpl w:val="084EF1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020882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4CD0"/>
    <w:rsid w:val="000705EB"/>
    <w:rsid w:val="00530254"/>
    <w:rsid w:val="0065744B"/>
    <w:rsid w:val="00C34C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5E636"/>
  <w15:chartTrackingRefBased/>
  <w15:docId w15:val="{BEC9C114-25FA-4297-BC25-9EF6B7FD99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705E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3">
    <w:name w:val="heading 3"/>
    <w:basedOn w:val="Normal"/>
    <w:next w:val="Normal"/>
    <w:link w:val="Heading3Char"/>
    <w:uiPriority w:val="9"/>
    <w:semiHidden/>
    <w:unhideWhenUsed/>
    <w:qFormat/>
    <w:rsid w:val="000705E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05EB"/>
    <w:rPr>
      <w:rFonts w:ascii="Times New Roman" w:eastAsia="Times New Roman" w:hAnsi="Times New Roman" w:cs="Times New Roman"/>
      <w:b/>
      <w:bCs/>
      <w:kern w:val="36"/>
      <w:sz w:val="48"/>
      <w:szCs w:val="48"/>
      <w:lang w:eastAsia="en-GB"/>
      <w14:ligatures w14:val="none"/>
    </w:rPr>
  </w:style>
  <w:style w:type="character" w:customStyle="1" w:styleId="Heading3Char">
    <w:name w:val="Heading 3 Char"/>
    <w:basedOn w:val="DefaultParagraphFont"/>
    <w:link w:val="Heading3"/>
    <w:uiPriority w:val="9"/>
    <w:semiHidden/>
    <w:rsid w:val="000705EB"/>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0705E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Bibliography">
    <w:name w:val="Bibliography"/>
    <w:basedOn w:val="Normal"/>
    <w:next w:val="Normal"/>
    <w:uiPriority w:val="37"/>
    <w:unhideWhenUsed/>
    <w:rsid w:val="000705EB"/>
  </w:style>
  <w:style w:type="paragraph" w:styleId="TOCHeading">
    <w:name w:val="TOC Heading"/>
    <w:basedOn w:val="Heading1"/>
    <w:next w:val="Normal"/>
    <w:uiPriority w:val="39"/>
    <w:unhideWhenUsed/>
    <w:qFormat/>
    <w:rsid w:val="000705EB"/>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0705EB"/>
    <w:pPr>
      <w:spacing w:after="100"/>
    </w:pPr>
  </w:style>
  <w:style w:type="paragraph" w:styleId="TOC3">
    <w:name w:val="toc 3"/>
    <w:basedOn w:val="Normal"/>
    <w:next w:val="Normal"/>
    <w:autoRedefine/>
    <w:uiPriority w:val="39"/>
    <w:unhideWhenUsed/>
    <w:rsid w:val="000705EB"/>
    <w:pPr>
      <w:spacing w:after="100"/>
      <w:ind w:left="440"/>
    </w:pPr>
  </w:style>
  <w:style w:type="character" w:styleId="Hyperlink">
    <w:name w:val="Hyperlink"/>
    <w:basedOn w:val="DefaultParagraphFont"/>
    <w:uiPriority w:val="99"/>
    <w:unhideWhenUsed/>
    <w:rsid w:val="000705EB"/>
    <w:rPr>
      <w:color w:val="0563C1" w:themeColor="hyperlink"/>
      <w:u w:val="single"/>
    </w:rPr>
  </w:style>
  <w:style w:type="paragraph" w:styleId="NoSpacing">
    <w:name w:val="No Spacing"/>
    <w:link w:val="NoSpacingChar"/>
    <w:uiPriority w:val="1"/>
    <w:qFormat/>
    <w:rsid w:val="000705E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705EB"/>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862705">
      <w:bodyDiv w:val="1"/>
      <w:marLeft w:val="0"/>
      <w:marRight w:val="0"/>
      <w:marTop w:val="0"/>
      <w:marBottom w:val="0"/>
      <w:divBdr>
        <w:top w:val="none" w:sz="0" w:space="0" w:color="auto"/>
        <w:left w:val="none" w:sz="0" w:space="0" w:color="auto"/>
        <w:bottom w:val="none" w:sz="0" w:space="0" w:color="auto"/>
        <w:right w:val="none" w:sz="0" w:space="0" w:color="auto"/>
      </w:divBdr>
    </w:div>
    <w:div w:id="116607512">
      <w:bodyDiv w:val="1"/>
      <w:marLeft w:val="0"/>
      <w:marRight w:val="0"/>
      <w:marTop w:val="0"/>
      <w:marBottom w:val="0"/>
      <w:divBdr>
        <w:top w:val="none" w:sz="0" w:space="0" w:color="auto"/>
        <w:left w:val="none" w:sz="0" w:space="0" w:color="auto"/>
        <w:bottom w:val="none" w:sz="0" w:space="0" w:color="auto"/>
        <w:right w:val="none" w:sz="0" w:space="0" w:color="auto"/>
      </w:divBdr>
    </w:div>
    <w:div w:id="418255836">
      <w:bodyDiv w:val="1"/>
      <w:marLeft w:val="0"/>
      <w:marRight w:val="0"/>
      <w:marTop w:val="0"/>
      <w:marBottom w:val="0"/>
      <w:divBdr>
        <w:top w:val="none" w:sz="0" w:space="0" w:color="auto"/>
        <w:left w:val="none" w:sz="0" w:space="0" w:color="auto"/>
        <w:bottom w:val="none" w:sz="0" w:space="0" w:color="auto"/>
        <w:right w:val="none" w:sz="0" w:space="0" w:color="auto"/>
      </w:divBdr>
    </w:div>
    <w:div w:id="555313712">
      <w:bodyDiv w:val="1"/>
      <w:marLeft w:val="0"/>
      <w:marRight w:val="0"/>
      <w:marTop w:val="0"/>
      <w:marBottom w:val="0"/>
      <w:divBdr>
        <w:top w:val="none" w:sz="0" w:space="0" w:color="auto"/>
        <w:left w:val="none" w:sz="0" w:space="0" w:color="auto"/>
        <w:bottom w:val="none" w:sz="0" w:space="0" w:color="auto"/>
        <w:right w:val="none" w:sz="0" w:space="0" w:color="auto"/>
      </w:divBdr>
    </w:div>
    <w:div w:id="577637806">
      <w:bodyDiv w:val="1"/>
      <w:marLeft w:val="0"/>
      <w:marRight w:val="0"/>
      <w:marTop w:val="0"/>
      <w:marBottom w:val="0"/>
      <w:divBdr>
        <w:top w:val="none" w:sz="0" w:space="0" w:color="auto"/>
        <w:left w:val="none" w:sz="0" w:space="0" w:color="auto"/>
        <w:bottom w:val="none" w:sz="0" w:space="0" w:color="auto"/>
        <w:right w:val="none" w:sz="0" w:space="0" w:color="auto"/>
      </w:divBdr>
    </w:div>
    <w:div w:id="1306936313">
      <w:bodyDiv w:val="1"/>
      <w:marLeft w:val="0"/>
      <w:marRight w:val="0"/>
      <w:marTop w:val="0"/>
      <w:marBottom w:val="0"/>
      <w:divBdr>
        <w:top w:val="none" w:sz="0" w:space="0" w:color="auto"/>
        <w:left w:val="none" w:sz="0" w:space="0" w:color="auto"/>
        <w:bottom w:val="none" w:sz="0" w:space="0" w:color="auto"/>
        <w:right w:val="none" w:sz="0" w:space="0" w:color="auto"/>
      </w:divBdr>
    </w:div>
    <w:div w:id="1505823582">
      <w:bodyDiv w:val="1"/>
      <w:marLeft w:val="0"/>
      <w:marRight w:val="0"/>
      <w:marTop w:val="0"/>
      <w:marBottom w:val="0"/>
      <w:divBdr>
        <w:top w:val="none" w:sz="0" w:space="0" w:color="auto"/>
        <w:left w:val="none" w:sz="0" w:space="0" w:color="auto"/>
        <w:bottom w:val="none" w:sz="0" w:space="0" w:color="auto"/>
        <w:right w:val="none" w:sz="0" w:space="0" w:color="auto"/>
      </w:divBdr>
    </w:div>
    <w:div w:id="1518422880">
      <w:bodyDiv w:val="1"/>
      <w:marLeft w:val="0"/>
      <w:marRight w:val="0"/>
      <w:marTop w:val="0"/>
      <w:marBottom w:val="0"/>
      <w:divBdr>
        <w:top w:val="none" w:sz="0" w:space="0" w:color="auto"/>
        <w:left w:val="none" w:sz="0" w:space="0" w:color="auto"/>
        <w:bottom w:val="none" w:sz="0" w:space="0" w:color="auto"/>
        <w:right w:val="none" w:sz="0" w:space="0" w:color="auto"/>
      </w:divBdr>
    </w:div>
    <w:div w:id="1522235896">
      <w:bodyDiv w:val="1"/>
      <w:marLeft w:val="0"/>
      <w:marRight w:val="0"/>
      <w:marTop w:val="0"/>
      <w:marBottom w:val="0"/>
      <w:divBdr>
        <w:top w:val="none" w:sz="0" w:space="0" w:color="auto"/>
        <w:left w:val="none" w:sz="0" w:space="0" w:color="auto"/>
        <w:bottom w:val="none" w:sz="0" w:space="0" w:color="auto"/>
        <w:right w:val="none" w:sz="0" w:space="0" w:color="auto"/>
      </w:divBdr>
    </w:div>
    <w:div w:id="1673295567">
      <w:bodyDiv w:val="1"/>
      <w:marLeft w:val="0"/>
      <w:marRight w:val="0"/>
      <w:marTop w:val="0"/>
      <w:marBottom w:val="0"/>
      <w:divBdr>
        <w:top w:val="none" w:sz="0" w:space="0" w:color="auto"/>
        <w:left w:val="none" w:sz="0" w:space="0" w:color="auto"/>
        <w:bottom w:val="none" w:sz="0" w:space="0" w:color="auto"/>
        <w:right w:val="none" w:sz="0" w:space="0" w:color="auto"/>
      </w:divBdr>
    </w:div>
    <w:div w:id="1893693558">
      <w:bodyDiv w:val="1"/>
      <w:marLeft w:val="0"/>
      <w:marRight w:val="0"/>
      <w:marTop w:val="0"/>
      <w:marBottom w:val="0"/>
      <w:divBdr>
        <w:top w:val="none" w:sz="0" w:space="0" w:color="auto"/>
        <w:left w:val="none" w:sz="0" w:space="0" w:color="auto"/>
        <w:bottom w:val="none" w:sz="0" w:space="0" w:color="auto"/>
        <w:right w:val="none" w:sz="0" w:space="0" w:color="auto"/>
      </w:divBdr>
    </w:div>
    <w:div w:id="1951080889">
      <w:bodyDiv w:val="1"/>
      <w:marLeft w:val="0"/>
      <w:marRight w:val="0"/>
      <w:marTop w:val="0"/>
      <w:marBottom w:val="0"/>
      <w:divBdr>
        <w:top w:val="none" w:sz="0" w:space="0" w:color="auto"/>
        <w:left w:val="none" w:sz="0" w:space="0" w:color="auto"/>
        <w:bottom w:val="none" w:sz="0" w:space="0" w:color="auto"/>
        <w:right w:val="none" w:sz="0" w:space="0" w:color="auto"/>
      </w:divBdr>
    </w:div>
    <w:div w:id="21147875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ID:2107487</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Sek19</b:Tag>
    <b:SourceType>JournalArticle</b:SourceType>
    <b:Guid>{03E548CA-0E07-4100-BC1B-1A3B2C129227}</b:Guid>
    <b:Author>
      <b:Author>
        <b:NameList>
          <b:Person>
            <b:Last>Sekarwinahyu</b:Last>
            <b:First>M.,</b:First>
            <b:Middle>Rustaman, N.Y., Widodo, A. and Riandi, R.</b:Middle>
          </b:Person>
        </b:NameList>
      </b:Author>
    </b:Author>
    <b:Title>Development of problem based learning for online tutorial program in plant development using Gibbs’ reflective cycle and e-portfolio to enhance reflective thinking skills</b:Title>
    <b:JournalName>Journal of Physics: Conference Series</b:JournalName>
    <b:Year>2019</b:Year>
    <b:Pages>23-97</b:Pages>
    <b:Volume>1157</b:Volume>
    <b:Issue>2</b:Issue>
    <b:RefOrder>1</b:RefOrder>
  </b:Source>
  <b:Source>
    <b:Tag>Jas03</b:Tag>
    <b:SourceType>Book</b:SourceType>
    <b:Guid>{589E7FDC-1069-4ACC-9BBB-72A478DF211F}</b:Guid>
    <b:Author>
      <b:Author>
        <b:NameList>
          <b:Person>
            <b:Last>Jasper</b:Last>
            <b:First>Melanie</b:First>
          </b:Person>
        </b:NameList>
      </b:Author>
    </b:Author>
    <b:Title>Beggining Reflective Practice</b:Title>
    <b:Year>2003</b:Year>
    <b:City>Cheltenham UK</b:City>
    <b:Publisher>Nelson Thornes LTD</b:Publisher>
    <b:RefOrder>2</b:RefOrder>
  </b:Source>
  <b:Source>
    <b:Tag>Mar20</b:Tag>
    <b:SourceType>JournalArticle</b:SourceType>
    <b:Guid>{258062EE-B815-4466-83CA-73E84A6FD3BE}</b:Guid>
    <b:Title>A reflective cycle: Understanding challenging situations in a school setting</b:Title>
    <b:Year>2020</b:Year>
    <b:Author>
      <b:Author>
        <b:NameList>
          <b:Person>
            <b:Last>Markkanen</b:Last>
            <b:First>P.,</b:First>
            <b:Middle>Välimäki, M., Anttila, M. and Kuuskorpi, M</b:Middle>
          </b:Person>
        </b:NameList>
      </b:Author>
    </b:Author>
    <b:JournalName>Educational Research</b:JournalName>
    <b:Pages>46-62</b:Pages>
    <b:Volume>62</b:Volume>
    <b:Issue>1</b:Issue>
    <b:RefOrder>4</b:RefOrder>
  </b:Source>
  <b:Source>
    <b:Tag>Nol08</b:Tag>
    <b:SourceType>JournalArticle</b:SourceType>
    <b:Guid>{410B9454-94C1-45B3-9540-F6D463E59BDE}</b:Guid>
    <b:Author>
      <b:Author>
        <b:NameList>
          <b:Person>
            <b:Last>Nolan</b:Last>
            <b:First>A.</b:First>
          </b:Person>
        </b:NameList>
      </b:Author>
    </b:Author>
    <b:Title> Encouraging the reflection process in undergraduate teachers using guided reflection.</b:Title>
    <b:JournalName>ustralasian Journal of Early Childhood</b:JournalName>
    <b:Year>2008</b:Year>
    <b:Pages>31-36</b:Pages>
    <b:Volume>33</b:Volume>
    <b:Issue>1</b:Issue>
    <b:RefOrder>6</b:RefOrder>
  </b:Source>
  <b:Source>
    <b:Tag>Eli14</b:Tag>
    <b:SourceType>JournalArticle</b:SourceType>
    <b:Guid>{5B962B73-0398-41F9-9E6D-5479D0490DD3}</b:Guid>
    <b:Author>
      <b:Author>
        <b:NameList>
          <b:Person>
            <b:Last>Allan</b:Last>
            <b:First>Elizabeth</b:First>
            <b:Middle>G.</b:Middle>
          </b:Person>
        </b:NameList>
      </b:Author>
    </b:Author>
    <b:Title>The three-fold benefit of reflective writing: Improving program assessment, student learning, and faculty professional development</b:Title>
    <b:JournalName>Assessing Writing</b:JournalName>
    <b:Year>2014</b:Year>
    <b:Pages>37-55</b:Pages>
    <b:Volume>21</b:Volume>
    <b:Issue>1</b:Issue>
    <b:RefOrder>7</b:RefOrder>
  </b:Source>
  <b:Source>
    <b:Tag>Sha19</b:Tag>
    <b:SourceType>JournalArticle</b:SourceType>
    <b:Guid>{F5F467B5-8DFD-4CC7-BCBB-78AF0B09455E}</b:Guid>
    <b:Author>
      <b:Author>
        <b:NameList>
          <b:Person>
            <b:Last>Baker</b:Last>
            <b:First>Shayne</b:First>
          </b:Person>
        </b:NameList>
      </b:Author>
    </b:Author>
    <b:Title>Reflective practice and work-based research: a description of micro- and macro-reflective cycles</b:Title>
    <b:JournalName>International and Multidisciplinary Perspectives</b:JournalName>
    <b:Year>2019</b:Year>
    <b:Pages>289-303</b:Pages>
    <b:Volume>20</b:Volume>
    <b:Issue>2</b:Issue>
    <b:RefOrder>3</b:RefOrder>
  </b:Source>
  <b:Source>
    <b:Tag>Iki20</b:Tag>
    <b:SourceType>JournalArticle</b:SourceType>
    <b:Guid>{554A987D-420B-4D81-B7D5-4D3BBBE0FC4A}</b:Guid>
    <b:Title>USING GIBBS’ REFLECTIVE CYCLE IN MAKING REFLECTIONS OF LITERARY ANALYSIS</b:Title>
    <b:Year>2020</b:Year>
    <b:Author>
      <b:Author>
        <b:NameList>
          <b:Person>
            <b:Last>Ikin Syamsudin Adeani</b:Last>
            <b:First>R.</b:First>
            <b:Middle>Bunga Febriani, Syafryadin Syafryadin</b:Middle>
          </b:Person>
        </b:NameList>
      </b:Author>
    </b:Author>
    <b:JournalName>Indonesian EFL Journal </b:JournalName>
    <b:Pages>58-66</b:Pages>
    <b:Volume>6</b:Volume>
    <b:Issue>2</b:Issue>
    <b:RefOrder>9</b:RefOrder>
  </b:Source>
  <b:Source>
    <b:Tag>Uni221</b:Tag>
    <b:SourceType>InternetSite</b:SourceType>
    <b:Guid>{6F625738-62DF-4E9C-A9AD-E6150E68E443}</b:Guid>
    <b:Title>Study Skills-Reflective Practice Toolkit-ERA Cycle</b:Title>
    <b:Year>2022</b:Year>
    <b:Author>
      <b:Author>
        <b:NameList>
          <b:Person>
            <b:Last>Cambridge</b:Last>
            <b:First>University</b:First>
            <b:Middle>of</b:Middle>
          </b:Person>
        </b:NameList>
      </b:Author>
    </b:Author>
    <b:YearAccessed>2023</b:YearAccessed>
    <b:MonthAccessed>03</b:MonthAccessed>
    <b:DayAccessed>17</b:DayAccessed>
    <b:URL>https://libguides.cam.ac.uk/reflectivepracticetoolkit/models</b:URL>
    <b:RefOrder>5</b:RefOrder>
  </b:Source>
  <b:Source>
    <b:Tag>Ser02</b:Tag>
    <b:SourceType>JournalArticle</b:SourceType>
    <b:Guid>{24DEFDF0-994A-4C70-BCE0-D7E630FB0718}</b:Guid>
    <b:Author>
      <b:Author>
        <b:NameList>
          <b:Person>
            <b:Last>Serafini</b:Last>
            <b:First>Frank.</b:First>
          </b:Person>
        </b:NameList>
      </b:Author>
    </b:Author>
    <b:Title>Reflective practice and learning</b:Title>
    <b:JournalName>Scholarly Journal</b:JournalName>
    <b:Year>2002</b:Year>
    <b:Pages>2-7</b:Pages>
    <b:Volume>10</b:Volume>
    <b:Issue>4</b:Issue>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1D15D94-8D24-4A7B-9853-BC65C96D5D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7</Pages>
  <Words>2069</Words>
  <Characters>11795</Characters>
  <Application>Microsoft Office Word</Application>
  <DocSecurity>0</DocSecurity>
  <Lines>98</Lines>
  <Paragraphs>27</Paragraphs>
  <ScaleCrop>false</ScaleCrop>
  <Company/>
  <LinksUpToDate>false</LinksUpToDate>
  <CharactersWithSpaces>13837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Workplace Critical Thinking portfolio of assignments Task2</dc:title>
  <dc:subject>BMSW5101 DEVELOPING WORKPLACE CRITICAL THINKING</dc:subject>
  <dc:creator>NICOLETA BALTARET</dc:creator>
  <cp:keywords/>
  <dc:description/>
  <cp:lastModifiedBy>nikki Dinca</cp:lastModifiedBy>
  <cp:revision>2</cp:revision>
  <dcterms:created xsi:type="dcterms:W3CDTF">2023-04-02T22:04:00Z</dcterms:created>
  <dcterms:modified xsi:type="dcterms:W3CDTF">2023-04-02T22:11:00Z</dcterms:modified>
</cp:coreProperties>
</file>