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B76" w:rsidRPr="007C496C" w:rsidRDefault="00D8129D" w:rsidP="007C496C">
      <w:pPr>
        <w:spacing w:line="360" w:lineRule="auto"/>
        <w:rPr>
          <w:rFonts w:ascii="Arial" w:hAnsi="Arial" w:cs="Arial"/>
          <w:b/>
          <w:i/>
          <w:sz w:val="24"/>
          <w:u w:val="single"/>
        </w:rPr>
      </w:pPr>
      <w:r w:rsidRPr="007C496C">
        <w:rPr>
          <w:rFonts w:ascii="Arial" w:hAnsi="Arial" w:cs="Arial"/>
          <w:b/>
          <w:i/>
          <w:sz w:val="24"/>
          <w:u w:val="single"/>
        </w:rPr>
        <w:t xml:space="preserve">Introduction </w:t>
      </w:r>
    </w:p>
    <w:p w:rsidR="00D8129D" w:rsidRPr="007C496C" w:rsidRDefault="00D8129D" w:rsidP="007C496C">
      <w:pPr>
        <w:spacing w:line="360" w:lineRule="auto"/>
        <w:rPr>
          <w:rFonts w:ascii="Arial" w:hAnsi="Arial" w:cs="Arial"/>
          <w:sz w:val="24"/>
        </w:rPr>
      </w:pPr>
      <w:r w:rsidRPr="007C496C">
        <w:rPr>
          <w:rFonts w:ascii="Arial" w:hAnsi="Arial" w:cs="Arial"/>
          <w:sz w:val="24"/>
        </w:rPr>
        <w:t>The purpose of this essay is to compare and contrast two articles of a personal choosing. The first article is ‘Sport tourism and Mega event impacts</w:t>
      </w:r>
      <w:r w:rsidR="00594DF5" w:rsidRPr="007C496C">
        <w:rPr>
          <w:rFonts w:ascii="Arial" w:hAnsi="Arial" w:cs="Arial"/>
          <w:sz w:val="24"/>
        </w:rPr>
        <w:t xml:space="preserve"> on host cities’ and ‘Economic impacts on local areas.’ The essay will include main points from each article and what they have in common.</w:t>
      </w: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637F70" w:rsidRPr="007C496C" w:rsidRDefault="00637F70" w:rsidP="007C496C">
      <w:pPr>
        <w:spacing w:line="360" w:lineRule="auto"/>
        <w:rPr>
          <w:rFonts w:ascii="Arial" w:hAnsi="Arial" w:cs="Arial"/>
          <w:sz w:val="24"/>
        </w:rPr>
      </w:pPr>
    </w:p>
    <w:p w:rsidR="005B1E0F" w:rsidRPr="007C496C" w:rsidRDefault="005B1E0F" w:rsidP="007C496C">
      <w:pPr>
        <w:spacing w:line="360" w:lineRule="auto"/>
        <w:rPr>
          <w:rFonts w:ascii="Arial" w:hAnsi="Arial" w:cs="Arial"/>
          <w:b/>
          <w:i/>
          <w:sz w:val="24"/>
          <w:u w:val="single"/>
        </w:rPr>
      </w:pPr>
    </w:p>
    <w:p w:rsidR="003F46D5" w:rsidRPr="007C496C" w:rsidRDefault="005B1E0F" w:rsidP="007C496C">
      <w:pPr>
        <w:spacing w:line="360" w:lineRule="auto"/>
        <w:rPr>
          <w:rFonts w:ascii="Arial" w:hAnsi="Arial" w:cs="Arial"/>
          <w:sz w:val="24"/>
        </w:rPr>
      </w:pPr>
      <w:r w:rsidRPr="007C496C">
        <w:rPr>
          <w:rFonts w:ascii="Arial" w:hAnsi="Arial" w:cs="Arial"/>
          <w:sz w:val="24"/>
        </w:rPr>
        <w:t xml:space="preserve">The first article to be contrasted is the Sports tourism and mega-event impacts on host cities. The article states how sport events and tourism has had such an impact. The article firstly stated that sport tourism has received a considerable amount of attention in recent years. This is all because of sport’s ability to contribute to tourism’s role in urban regeneration. This is vital in countries such as Africa. Urban regeneration is the revamp of areas in less fortunate areas; tourism is a main way of creating regeneration. Sports tourism is relied on all over the </w:t>
      </w:r>
      <w:r w:rsidR="00E77D9D" w:rsidRPr="007C496C">
        <w:rPr>
          <w:rFonts w:ascii="Arial" w:hAnsi="Arial" w:cs="Arial"/>
          <w:sz w:val="24"/>
        </w:rPr>
        <w:t>world;</w:t>
      </w:r>
      <w:r w:rsidRPr="007C496C">
        <w:rPr>
          <w:rFonts w:ascii="Arial" w:hAnsi="Arial" w:cs="Arial"/>
          <w:sz w:val="24"/>
        </w:rPr>
        <w:t xml:space="preserve"> sport has such a widespread of free media which will introduce possible visitors to new </w:t>
      </w:r>
      <w:r w:rsidR="00E77D9D" w:rsidRPr="007C496C">
        <w:rPr>
          <w:rFonts w:ascii="Arial" w:hAnsi="Arial" w:cs="Arial"/>
          <w:sz w:val="24"/>
        </w:rPr>
        <w:t xml:space="preserve">areas around the world. The article states that the way to transform destinations is by holding major events shape national and local tourism products. </w:t>
      </w:r>
      <w:r w:rsidR="00B00B4E" w:rsidRPr="007C496C">
        <w:rPr>
          <w:rFonts w:ascii="Arial" w:hAnsi="Arial" w:cs="Arial"/>
          <w:sz w:val="24"/>
        </w:rPr>
        <w:t>Back in 2010, the FIFA World cup was held in South Africa, the main aim for the event was to increase and maximise tourism value. With such a big event being held in an unlikely destination it will bring in football supporters from all over the world.</w:t>
      </w:r>
      <w:r w:rsidR="003F46D5" w:rsidRPr="007C496C">
        <w:rPr>
          <w:rFonts w:ascii="Arial" w:hAnsi="Arial" w:cs="Arial"/>
          <w:sz w:val="24"/>
        </w:rPr>
        <w:t xml:space="preserve"> The article states that 30% of international visitors to the World cup were from the United Kingdom, 8.5% from Germany and only 8% were from the United States of America. This goes to show that football events attract people from all over the world but also shows that it could be a possibility </w:t>
      </w:r>
      <w:r w:rsidR="009E7257" w:rsidRPr="007C496C">
        <w:rPr>
          <w:rFonts w:ascii="Arial" w:hAnsi="Arial" w:cs="Arial"/>
          <w:sz w:val="24"/>
        </w:rPr>
        <w:t>that football is extremely popular in the UK.</w:t>
      </w:r>
    </w:p>
    <w:p w:rsidR="005B1E0F" w:rsidRPr="007C496C" w:rsidRDefault="00B00B4E" w:rsidP="007C496C">
      <w:pPr>
        <w:spacing w:line="360" w:lineRule="auto"/>
        <w:rPr>
          <w:rFonts w:ascii="Arial" w:hAnsi="Arial" w:cs="Arial"/>
          <w:sz w:val="24"/>
        </w:rPr>
      </w:pPr>
      <w:r w:rsidRPr="007C496C">
        <w:rPr>
          <w:rFonts w:ascii="Arial" w:hAnsi="Arial" w:cs="Arial"/>
          <w:sz w:val="24"/>
        </w:rPr>
        <w:t xml:space="preserve"> By the World cup being held in a less fortunate country it </w:t>
      </w:r>
      <w:r w:rsidR="00E90301" w:rsidRPr="007C496C">
        <w:rPr>
          <w:rFonts w:ascii="Arial" w:hAnsi="Arial" w:cs="Arial"/>
          <w:sz w:val="24"/>
        </w:rPr>
        <w:t xml:space="preserve">brought in millions of pounds to the local economy, although Africa spent millions on preparing the country for such a big event to hosted in the country. </w:t>
      </w:r>
      <w:r w:rsidR="009E7257" w:rsidRPr="007C496C">
        <w:rPr>
          <w:rFonts w:ascii="Arial" w:hAnsi="Arial" w:cs="Arial"/>
          <w:sz w:val="24"/>
        </w:rPr>
        <w:t>Africa had to spend millions to regenerate areas which needed a big lift, the first thing visitors were going to see during their stay and experienc</w:t>
      </w:r>
      <w:r w:rsidR="00977942" w:rsidRPr="007C496C">
        <w:rPr>
          <w:rFonts w:ascii="Arial" w:hAnsi="Arial" w:cs="Arial"/>
          <w:sz w:val="24"/>
        </w:rPr>
        <w:t xml:space="preserve">e at the World Cup is the surroundings of where they are. To make South Africa a new popular regenerated destination would be based on how well the regeneration works and whether or not visitors would come back to the same destination. Even though South Africa has improved since the World Cup the country still lives with scars according to </w:t>
      </w:r>
      <w:proofErr w:type="spellStart"/>
      <w:r w:rsidR="00977942" w:rsidRPr="007C496C">
        <w:rPr>
          <w:rFonts w:ascii="Arial" w:hAnsi="Arial" w:cs="Arial"/>
          <w:sz w:val="24"/>
        </w:rPr>
        <w:t>TheConversation</w:t>
      </w:r>
      <w:proofErr w:type="spellEnd"/>
      <w:r w:rsidR="00977942" w:rsidRPr="007C496C">
        <w:rPr>
          <w:rFonts w:ascii="Arial" w:hAnsi="Arial" w:cs="Arial"/>
          <w:sz w:val="24"/>
        </w:rPr>
        <w:t xml:space="preserve"> Online.</w:t>
      </w:r>
      <w:r w:rsidR="00D16F62" w:rsidRPr="007C496C">
        <w:rPr>
          <w:rFonts w:ascii="Arial" w:hAnsi="Arial" w:cs="Arial"/>
          <w:sz w:val="24"/>
        </w:rPr>
        <w:t xml:space="preserve"> It was important for South Africa, according to the article to ‘maximise tourism value and to ensure maximum benefits from the opportunity of branding the country as a powerful destination.’ This was one of the many key objectives to ensure that they would be remembered in sporting and FIFA world cup history.</w:t>
      </w:r>
    </w:p>
    <w:p w:rsidR="00D16F62" w:rsidRPr="007C496C" w:rsidRDefault="00D16F62" w:rsidP="007C496C">
      <w:pPr>
        <w:spacing w:line="360" w:lineRule="auto"/>
        <w:rPr>
          <w:rFonts w:ascii="Arial" w:hAnsi="Arial" w:cs="Arial"/>
          <w:sz w:val="24"/>
        </w:rPr>
      </w:pPr>
      <w:r w:rsidRPr="007C496C">
        <w:rPr>
          <w:rFonts w:ascii="Arial" w:hAnsi="Arial" w:cs="Arial"/>
          <w:sz w:val="24"/>
        </w:rPr>
        <w:lastRenderedPageBreak/>
        <w:t>Mega events are starting to become more and more popular with sports tourism growing due to this. The 2010 World Cup proved that sports tourism can be huge and bring visitors into new and different host cities.</w:t>
      </w:r>
      <w:r w:rsidR="007D5B25" w:rsidRPr="007C496C">
        <w:rPr>
          <w:rFonts w:ascii="Arial" w:hAnsi="Arial" w:cs="Arial"/>
          <w:sz w:val="24"/>
        </w:rPr>
        <w:t xml:space="preserve"> With the World Cup being held in Africa would have resulted in mega media coverage</w:t>
      </w:r>
      <w:r w:rsidR="000F1CCF" w:rsidRPr="007C496C">
        <w:rPr>
          <w:rFonts w:ascii="Arial" w:hAnsi="Arial" w:cs="Arial"/>
          <w:sz w:val="24"/>
        </w:rPr>
        <w:t xml:space="preserve"> all over the world. With media coverage all over the world it woul</w:t>
      </w:r>
      <w:r w:rsidR="000C71BA" w:rsidRPr="007C496C">
        <w:rPr>
          <w:rFonts w:ascii="Arial" w:hAnsi="Arial" w:cs="Arial"/>
          <w:sz w:val="24"/>
        </w:rPr>
        <w:t xml:space="preserve">d boost the knowledge of the </w:t>
      </w:r>
      <w:r w:rsidR="00B309A1" w:rsidRPr="007C496C">
        <w:rPr>
          <w:rFonts w:ascii="Arial" w:hAnsi="Arial" w:cs="Arial"/>
          <w:sz w:val="24"/>
        </w:rPr>
        <w:t>urban renewal of South</w:t>
      </w:r>
      <w:r w:rsidR="00075AB3" w:rsidRPr="007C496C">
        <w:rPr>
          <w:rFonts w:ascii="Arial" w:hAnsi="Arial" w:cs="Arial"/>
          <w:sz w:val="24"/>
        </w:rPr>
        <w:t xml:space="preserve"> Africa.</w:t>
      </w:r>
    </w:p>
    <w:p w:rsidR="00B45D94" w:rsidRPr="007C496C" w:rsidRDefault="00B45D94" w:rsidP="007C496C">
      <w:pPr>
        <w:spacing w:line="360" w:lineRule="auto"/>
        <w:rPr>
          <w:rFonts w:ascii="Arial" w:hAnsi="Arial" w:cs="Arial"/>
          <w:sz w:val="24"/>
        </w:rPr>
      </w:pPr>
    </w:p>
    <w:p w:rsidR="00371037" w:rsidRDefault="007A013A" w:rsidP="007C496C">
      <w:pPr>
        <w:spacing w:line="360" w:lineRule="auto"/>
        <w:rPr>
          <w:rFonts w:ascii="Arial" w:hAnsi="Arial" w:cs="Arial"/>
          <w:sz w:val="24"/>
        </w:rPr>
      </w:pPr>
      <w:r w:rsidRPr="007C496C">
        <w:rPr>
          <w:rFonts w:ascii="Arial" w:hAnsi="Arial" w:cs="Arial"/>
          <w:sz w:val="24"/>
        </w:rPr>
        <w:t xml:space="preserve">The second article is the Economic impacts on local areas. </w:t>
      </w:r>
      <w:r w:rsidR="007B2570" w:rsidRPr="007C496C">
        <w:rPr>
          <w:rFonts w:ascii="Arial" w:hAnsi="Arial" w:cs="Arial"/>
          <w:sz w:val="24"/>
        </w:rPr>
        <w:t xml:space="preserve">Each weekend all over the United Kingdom the article states that a sport event will take places whether it’s a Premier football game or an amateur swimming competition. The article have four different types of events throughout it, type </w:t>
      </w:r>
      <w:proofErr w:type="gramStart"/>
      <w:r w:rsidR="007B2570" w:rsidRPr="007C496C">
        <w:rPr>
          <w:rFonts w:ascii="Arial" w:hAnsi="Arial" w:cs="Arial"/>
          <w:sz w:val="24"/>
        </w:rPr>
        <w:t>A</w:t>
      </w:r>
      <w:proofErr w:type="gramEnd"/>
      <w:r w:rsidR="007B2570" w:rsidRPr="007C496C">
        <w:rPr>
          <w:rFonts w:ascii="Arial" w:hAnsi="Arial" w:cs="Arial"/>
          <w:sz w:val="24"/>
        </w:rPr>
        <w:t xml:space="preserve">, irregular one – off, major international events such as the Olympic Games and Football World Cup. Type B, Major spectator events which include the Rugby Six Nations and Wimbledon. Type C events are irregular one-off major international competitor events, World and European Championships in any and all sports. Finally, type D </w:t>
      </w:r>
      <w:r w:rsidR="007C496C" w:rsidRPr="007C496C">
        <w:rPr>
          <w:rFonts w:ascii="Arial" w:hAnsi="Arial" w:cs="Arial"/>
          <w:sz w:val="24"/>
        </w:rPr>
        <w:t xml:space="preserve">major competitor events </w:t>
      </w:r>
      <w:proofErr w:type="spellStart"/>
      <w:r w:rsidR="007C496C">
        <w:rPr>
          <w:rFonts w:ascii="Arial" w:hAnsi="Arial" w:cs="Arial"/>
          <w:sz w:val="24"/>
        </w:rPr>
        <w:t>e.g</w:t>
      </w:r>
      <w:proofErr w:type="spellEnd"/>
      <w:r w:rsidR="007C496C">
        <w:rPr>
          <w:rFonts w:ascii="Arial" w:hAnsi="Arial" w:cs="Arial"/>
          <w:sz w:val="24"/>
        </w:rPr>
        <w:t xml:space="preserve"> National Championships in most sports.</w:t>
      </w:r>
      <w:r w:rsidR="00773A89">
        <w:rPr>
          <w:rFonts w:ascii="Arial" w:hAnsi="Arial" w:cs="Arial"/>
          <w:sz w:val="24"/>
        </w:rPr>
        <w:t xml:space="preserve"> The United Kingdom’s economy </w:t>
      </w:r>
      <w:r w:rsidR="005827F7">
        <w:rPr>
          <w:rFonts w:ascii="Arial" w:hAnsi="Arial" w:cs="Arial"/>
          <w:sz w:val="24"/>
        </w:rPr>
        <w:t>highly on mega s</w:t>
      </w:r>
      <w:r w:rsidR="00A828F5">
        <w:rPr>
          <w:rFonts w:ascii="Arial" w:hAnsi="Arial" w:cs="Arial"/>
          <w:sz w:val="24"/>
        </w:rPr>
        <w:t>ports events. It brings in big business as local areas and cities, food and drink</w:t>
      </w:r>
      <w:r w:rsidR="00341F61">
        <w:rPr>
          <w:rFonts w:ascii="Arial" w:hAnsi="Arial" w:cs="Arial"/>
          <w:sz w:val="24"/>
        </w:rPr>
        <w:t xml:space="preserve"> are major items of expenditure. The main thing visitors will rely on is having food and drinks while </w:t>
      </w:r>
      <w:r w:rsidR="006E2E4A">
        <w:rPr>
          <w:rFonts w:ascii="Arial" w:hAnsi="Arial" w:cs="Arial"/>
          <w:sz w:val="24"/>
        </w:rPr>
        <w:t xml:space="preserve">the travel for mega and minor events which </w:t>
      </w:r>
      <w:r w:rsidR="00755BD9">
        <w:rPr>
          <w:rFonts w:ascii="Arial" w:hAnsi="Arial" w:cs="Arial"/>
          <w:sz w:val="24"/>
        </w:rPr>
        <w:t xml:space="preserve">is a way to bring in money to the local economies. </w:t>
      </w:r>
      <w:r w:rsidR="0045693F">
        <w:rPr>
          <w:rFonts w:ascii="Arial" w:hAnsi="Arial" w:cs="Arial"/>
          <w:sz w:val="24"/>
        </w:rPr>
        <w:t xml:space="preserve">According to the article </w:t>
      </w:r>
      <w:r w:rsidR="00E91363">
        <w:rPr>
          <w:rFonts w:ascii="Arial" w:hAnsi="Arial" w:cs="Arial"/>
          <w:sz w:val="24"/>
        </w:rPr>
        <w:t>food and drink is the most important category, it generates around 42%</w:t>
      </w:r>
      <w:r w:rsidR="00725740">
        <w:rPr>
          <w:rFonts w:ascii="Arial" w:hAnsi="Arial" w:cs="Arial"/>
          <w:sz w:val="24"/>
        </w:rPr>
        <w:t xml:space="preserve"> of the money brought in during sport events. This goes to show that when sport events are taking place regardless of the </w:t>
      </w:r>
      <w:r w:rsidR="00B34C4C">
        <w:rPr>
          <w:rFonts w:ascii="Arial" w:hAnsi="Arial" w:cs="Arial"/>
          <w:sz w:val="24"/>
        </w:rPr>
        <w:t>size are located closely to restaurants, pubs and fast food places.</w:t>
      </w:r>
      <w:r w:rsidR="00371037">
        <w:rPr>
          <w:rFonts w:ascii="Arial" w:hAnsi="Arial" w:cs="Arial"/>
          <w:sz w:val="24"/>
        </w:rPr>
        <w:t xml:space="preserve"> The second biggest expenditure was accommodation. Accommodation is needed when it comes to any type of event as people may need to travel from different regions of the United Kingdom. The article states that ‘with the exception of the WCSC (western countries swimming championships) each facility was within walking distance of local shops and restaurants providing an opportunity to generate secondary expenditure.’ </w:t>
      </w:r>
    </w:p>
    <w:p w:rsidR="007A013A" w:rsidRDefault="00EE0736" w:rsidP="007C496C">
      <w:pPr>
        <w:spacing w:line="360" w:lineRule="auto"/>
        <w:rPr>
          <w:rFonts w:ascii="Arial" w:hAnsi="Arial" w:cs="Arial"/>
          <w:sz w:val="24"/>
        </w:rPr>
      </w:pPr>
      <w:r>
        <w:rPr>
          <w:rFonts w:ascii="Arial" w:hAnsi="Arial" w:cs="Arial"/>
          <w:sz w:val="24"/>
        </w:rPr>
        <w:t xml:space="preserve">‘Internationally, much has been made of the economic benefits associated with hosting sport events.’ Stated by the article. This point goes to show </w:t>
      </w:r>
      <w:r w:rsidR="000C685C">
        <w:rPr>
          <w:rFonts w:ascii="Arial" w:hAnsi="Arial" w:cs="Arial"/>
          <w:sz w:val="24"/>
        </w:rPr>
        <w:t>that sport</w:t>
      </w:r>
      <w:r w:rsidR="00363CD5">
        <w:rPr>
          <w:rFonts w:ascii="Arial" w:hAnsi="Arial" w:cs="Arial"/>
          <w:sz w:val="24"/>
        </w:rPr>
        <w:t xml:space="preserve"> events are a main gateway for visitors and locals to spend money in any country they go to.</w:t>
      </w:r>
      <w:r w:rsidR="00371037">
        <w:rPr>
          <w:rFonts w:ascii="Arial" w:hAnsi="Arial" w:cs="Arial"/>
          <w:sz w:val="24"/>
        </w:rPr>
        <w:t xml:space="preserve"> </w:t>
      </w:r>
      <w:r w:rsidR="00C55034">
        <w:rPr>
          <w:rFonts w:ascii="Arial" w:hAnsi="Arial" w:cs="Arial"/>
          <w:sz w:val="24"/>
        </w:rPr>
        <w:t>With events being run it c</w:t>
      </w:r>
      <w:r w:rsidR="00E2550B">
        <w:rPr>
          <w:rFonts w:ascii="Arial" w:hAnsi="Arial" w:cs="Arial"/>
          <w:sz w:val="24"/>
        </w:rPr>
        <w:t xml:space="preserve">an generate in a host community, </w:t>
      </w:r>
      <w:proofErr w:type="spellStart"/>
      <w:r w:rsidR="00E2550B">
        <w:rPr>
          <w:rFonts w:ascii="Arial" w:hAnsi="Arial" w:cs="Arial"/>
          <w:sz w:val="24"/>
        </w:rPr>
        <w:t>Hautbois</w:t>
      </w:r>
      <w:proofErr w:type="spellEnd"/>
      <w:r w:rsidR="00E2550B">
        <w:rPr>
          <w:rFonts w:ascii="Arial" w:hAnsi="Arial" w:cs="Arial"/>
          <w:sz w:val="24"/>
        </w:rPr>
        <w:t xml:space="preserve"> stated that </w:t>
      </w:r>
      <w:r w:rsidR="00E2550B">
        <w:rPr>
          <w:rFonts w:ascii="Arial" w:hAnsi="Arial" w:cs="Arial"/>
          <w:sz w:val="24"/>
        </w:rPr>
        <w:lastRenderedPageBreak/>
        <w:t xml:space="preserve">there are many negatives and positives when it comes to event in local communities. It can bring in new variety of tangible and intangible products to local areas which will benefit </w:t>
      </w:r>
      <w:r w:rsidR="00CE0F18">
        <w:rPr>
          <w:rFonts w:ascii="Arial" w:hAnsi="Arial" w:cs="Arial"/>
          <w:sz w:val="24"/>
        </w:rPr>
        <w:t xml:space="preserve">locals and other businesses. </w:t>
      </w:r>
      <w:proofErr w:type="spellStart"/>
      <w:r w:rsidR="00CE0F18">
        <w:rPr>
          <w:rFonts w:ascii="Arial" w:hAnsi="Arial" w:cs="Arial"/>
          <w:sz w:val="24"/>
        </w:rPr>
        <w:t>Hautois</w:t>
      </w:r>
      <w:proofErr w:type="spellEnd"/>
      <w:r w:rsidR="00CE0F18">
        <w:rPr>
          <w:rFonts w:ascii="Arial" w:hAnsi="Arial" w:cs="Arial"/>
          <w:sz w:val="24"/>
        </w:rPr>
        <w:t xml:space="preserve"> also stated </w:t>
      </w:r>
      <w:proofErr w:type="gramStart"/>
      <w:r w:rsidR="00CE0F18">
        <w:rPr>
          <w:rFonts w:ascii="Arial" w:hAnsi="Arial" w:cs="Arial"/>
          <w:sz w:val="24"/>
        </w:rPr>
        <w:t>‘ Non</w:t>
      </w:r>
      <w:proofErr w:type="gramEnd"/>
      <w:r w:rsidR="00CE0F18">
        <w:rPr>
          <w:rFonts w:ascii="Arial" w:hAnsi="Arial" w:cs="Arial"/>
          <w:sz w:val="24"/>
        </w:rPr>
        <w:t>-mega sport events appear to provide opportunities for more positive social impacts and outcomes for host communities compared to mega events.’ This is because non-mega events have impacts and can create more jobs and opportunities for locals to get involved with running the events.</w:t>
      </w:r>
    </w:p>
    <w:p w:rsidR="003D3E45" w:rsidRDefault="003D3E45" w:rsidP="007C496C">
      <w:pPr>
        <w:spacing w:line="360" w:lineRule="auto"/>
        <w:rPr>
          <w:rFonts w:ascii="Arial" w:hAnsi="Arial" w:cs="Arial"/>
          <w:sz w:val="24"/>
        </w:rPr>
      </w:pPr>
    </w:p>
    <w:p w:rsidR="008254E4" w:rsidRDefault="00CE0F18" w:rsidP="007C496C">
      <w:pPr>
        <w:spacing w:line="360" w:lineRule="auto"/>
        <w:rPr>
          <w:rFonts w:ascii="Arial" w:hAnsi="Arial" w:cs="Arial"/>
          <w:sz w:val="24"/>
        </w:rPr>
      </w:pPr>
      <w:r>
        <w:rPr>
          <w:rFonts w:ascii="Arial" w:hAnsi="Arial" w:cs="Arial"/>
          <w:sz w:val="24"/>
        </w:rPr>
        <w:t xml:space="preserve">Both these articles have similar points </w:t>
      </w:r>
      <w:r w:rsidR="008254E4">
        <w:rPr>
          <w:rFonts w:ascii="Arial" w:hAnsi="Arial" w:cs="Arial"/>
          <w:sz w:val="24"/>
        </w:rPr>
        <w:t xml:space="preserve">which pull the both articles together. Both articles can agree that overseas visitors will contribute to the local economies, whether they are spending it on accommodation or spending it on food and beverages. With people travelling to countries they are able to help benefit the local economies with staying and using local hotels. B and b’s and food places. </w:t>
      </w:r>
      <w:r w:rsidR="00B739C3">
        <w:rPr>
          <w:rFonts w:ascii="Arial" w:hAnsi="Arial" w:cs="Arial"/>
          <w:sz w:val="24"/>
        </w:rPr>
        <w:t xml:space="preserve">The first and second article have both included that mega-events and non-mega events have media coverage whether it is large or small, each bit of coverage will help them. For example if a friendly football match was to take place, media coverage can go a long way. With coverage in small areas and locations which have been regenerated, media coverage can help potential visits see a different side and more improved destination. With people seeing a new and improved destination it will also be able to entice new people to the destination. Both articles </w:t>
      </w:r>
      <w:r w:rsidR="00EB294A">
        <w:rPr>
          <w:rFonts w:ascii="Arial" w:hAnsi="Arial" w:cs="Arial"/>
          <w:sz w:val="24"/>
        </w:rPr>
        <w:t>advertise the importance of sport whether it is a mega-event or not. They can also encourage people to start participating in amateur sporting events. Whether it’s a small area or newly regenerated country/ small part of the country. Sport events</w:t>
      </w:r>
      <w:r w:rsidR="003D3E45">
        <w:rPr>
          <w:rFonts w:ascii="Arial" w:hAnsi="Arial" w:cs="Arial"/>
          <w:sz w:val="24"/>
        </w:rPr>
        <w:t xml:space="preserve"> are able to increase the pride that the locals and visitors feel towards where they live or travel too. For example people who live in South Africa they are able to feel proud of the fact FIFA World Cup was held in their country, they can finally stand out for something and be proud of what they created.</w:t>
      </w:r>
    </w:p>
    <w:p w:rsidR="00CE0F18" w:rsidRDefault="00CE0F18" w:rsidP="007C496C">
      <w:pPr>
        <w:spacing w:line="360" w:lineRule="auto"/>
        <w:rPr>
          <w:rFonts w:ascii="Arial" w:hAnsi="Arial" w:cs="Arial"/>
          <w:sz w:val="24"/>
        </w:rPr>
      </w:pPr>
    </w:p>
    <w:p w:rsidR="00806A87" w:rsidRDefault="00806A87" w:rsidP="007C496C">
      <w:pPr>
        <w:spacing w:line="360" w:lineRule="auto"/>
        <w:rPr>
          <w:rFonts w:ascii="Arial" w:hAnsi="Arial" w:cs="Arial"/>
          <w:b/>
          <w:sz w:val="24"/>
          <w:u w:val="single"/>
        </w:rPr>
      </w:pPr>
    </w:p>
    <w:p w:rsidR="00806A87" w:rsidRDefault="00806A87" w:rsidP="007C496C">
      <w:pPr>
        <w:spacing w:line="360" w:lineRule="auto"/>
        <w:rPr>
          <w:rFonts w:ascii="Arial" w:hAnsi="Arial" w:cs="Arial"/>
          <w:b/>
          <w:sz w:val="24"/>
          <w:u w:val="single"/>
        </w:rPr>
      </w:pPr>
    </w:p>
    <w:p w:rsidR="00806A87" w:rsidRDefault="00806A87" w:rsidP="007C496C">
      <w:pPr>
        <w:spacing w:line="360" w:lineRule="auto"/>
        <w:rPr>
          <w:rFonts w:ascii="Arial" w:hAnsi="Arial" w:cs="Arial"/>
          <w:b/>
          <w:sz w:val="24"/>
          <w:u w:val="single"/>
        </w:rPr>
      </w:pPr>
    </w:p>
    <w:p w:rsidR="00CE0F18" w:rsidRDefault="003D3E45" w:rsidP="007C496C">
      <w:pPr>
        <w:spacing w:line="360" w:lineRule="auto"/>
        <w:rPr>
          <w:rFonts w:ascii="Arial" w:hAnsi="Arial" w:cs="Arial"/>
          <w:b/>
          <w:sz w:val="24"/>
          <w:u w:val="single"/>
        </w:rPr>
      </w:pPr>
      <w:r>
        <w:rPr>
          <w:rFonts w:ascii="Arial" w:hAnsi="Arial" w:cs="Arial"/>
          <w:b/>
          <w:sz w:val="24"/>
          <w:u w:val="single"/>
        </w:rPr>
        <w:lastRenderedPageBreak/>
        <w:t>Conclusion</w:t>
      </w:r>
    </w:p>
    <w:p w:rsidR="003D3E45" w:rsidRPr="003D3E45" w:rsidRDefault="003D3E45" w:rsidP="007C496C">
      <w:pPr>
        <w:spacing w:line="360" w:lineRule="auto"/>
        <w:rPr>
          <w:rFonts w:ascii="Arial" w:hAnsi="Arial" w:cs="Arial"/>
          <w:sz w:val="24"/>
        </w:rPr>
      </w:pPr>
      <w:r>
        <w:rPr>
          <w:rFonts w:ascii="Arial" w:hAnsi="Arial" w:cs="Arial"/>
          <w:sz w:val="24"/>
        </w:rPr>
        <w:t>To conclude both articles show that mega-events and non-mega events have impacts on the economy. They bring in a range of different visitors from all over the world and both benefit from this.</w:t>
      </w:r>
      <w:r w:rsidR="00806A87">
        <w:rPr>
          <w:rFonts w:ascii="Arial" w:hAnsi="Arial" w:cs="Arial"/>
          <w:sz w:val="24"/>
        </w:rPr>
        <w:t xml:space="preserve"> Both articles </w:t>
      </w:r>
      <w:r w:rsidR="00AC08BF">
        <w:rPr>
          <w:rFonts w:ascii="Arial" w:hAnsi="Arial" w:cs="Arial"/>
          <w:sz w:val="24"/>
        </w:rPr>
        <w:t xml:space="preserve">are able to state how different events are able to benefit in different ways. Each article has various amounts of information and statistics which help support each article. </w:t>
      </w:r>
      <w:r w:rsidR="00412052">
        <w:rPr>
          <w:rFonts w:ascii="Arial" w:hAnsi="Arial" w:cs="Arial"/>
          <w:sz w:val="24"/>
        </w:rPr>
        <w:t xml:space="preserve">With both articles consisting on whether or not events have an impact on economies they both are able to support what they are saying in a clear way. With article one about Mega events it is able to say how South Africa regenerated to meet the needs and standards of the world cup and how it is able to attract people. </w:t>
      </w:r>
      <w:r w:rsidR="00313E40">
        <w:rPr>
          <w:rFonts w:ascii="Arial" w:hAnsi="Arial" w:cs="Arial"/>
          <w:sz w:val="24"/>
        </w:rPr>
        <w:t>Article two shows how even non-mega events are able to benefit small local areas and cities even though the events do not have much coverage than what an event such as the world cup would receive.</w:t>
      </w:r>
      <w:bookmarkStart w:id="0" w:name="_GoBack"/>
      <w:bookmarkEnd w:id="0"/>
    </w:p>
    <w:p w:rsidR="00B45D94" w:rsidRDefault="00B45D94" w:rsidP="00253EEB">
      <w:pPr>
        <w:spacing w:line="360" w:lineRule="auto"/>
      </w:pPr>
    </w:p>
    <w:p w:rsidR="00977942" w:rsidRDefault="00977942" w:rsidP="00253EEB">
      <w:pPr>
        <w:spacing w:line="360" w:lineRule="auto"/>
      </w:pPr>
    </w:p>
    <w:p w:rsidR="00977942" w:rsidRDefault="00977942" w:rsidP="00253EEB">
      <w:pPr>
        <w:spacing w:line="360" w:lineRule="auto"/>
      </w:pPr>
    </w:p>
    <w:p w:rsidR="00977942" w:rsidRDefault="00977942"/>
    <w:p w:rsidR="00977942" w:rsidRDefault="00977942"/>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806A87" w:rsidRDefault="00806A87">
      <w:pPr>
        <w:rPr>
          <w:rFonts w:ascii="Arial" w:hAnsi="Arial" w:cs="Arial"/>
          <w:b/>
          <w:sz w:val="24"/>
          <w:u w:val="single"/>
        </w:rPr>
      </w:pPr>
    </w:p>
    <w:p w:rsidR="00977942" w:rsidRPr="00E2550B" w:rsidRDefault="00977942">
      <w:pPr>
        <w:rPr>
          <w:rFonts w:ascii="Arial" w:hAnsi="Arial" w:cs="Arial"/>
          <w:b/>
          <w:sz w:val="24"/>
          <w:u w:val="single"/>
        </w:rPr>
      </w:pPr>
      <w:r w:rsidRPr="00E2550B">
        <w:rPr>
          <w:rFonts w:ascii="Arial" w:hAnsi="Arial" w:cs="Arial"/>
          <w:b/>
          <w:sz w:val="24"/>
          <w:u w:val="single"/>
        </w:rPr>
        <w:t xml:space="preserve">References </w:t>
      </w:r>
    </w:p>
    <w:p w:rsidR="00977942" w:rsidRPr="00E2550B" w:rsidRDefault="00C55034">
      <w:pPr>
        <w:rPr>
          <w:rFonts w:ascii="Arial" w:hAnsi="Arial" w:cs="Arial"/>
          <w:sz w:val="24"/>
        </w:rPr>
      </w:pPr>
      <w:r w:rsidRPr="00E2550B">
        <w:rPr>
          <w:rFonts w:ascii="Arial" w:hAnsi="Arial" w:cs="Arial"/>
          <w:sz w:val="24"/>
        </w:rPr>
        <w:t>The Conversation. (2016),</w:t>
      </w:r>
      <w:r w:rsidR="00E2550B" w:rsidRPr="00E2550B">
        <w:rPr>
          <w:rFonts w:ascii="Arial" w:hAnsi="Arial" w:cs="Arial"/>
          <w:sz w:val="24"/>
        </w:rPr>
        <w:t xml:space="preserve"> ‘</w:t>
      </w:r>
      <w:r w:rsidR="00E2550B" w:rsidRPr="00E2550B">
        <w:rPr>
          <w:rStyle w:val="Strong"/>
          <w:rFonts w:ascii="Arial" w:hAnsi="Arial" w:cs="Arial"/>
          <w:b w:val="0"/>
          <w:bCs w:val="0"/>
          <w:sz w:val="24"/>
          <w:lang w:val="en"/>
        </w:rPr>
        <w:t>South Africa has made progress, but deprivation still bears apartheid scars</w:t>
      </w:r>
      <w:r w:rsidR="00E2550B" w:rsidRPr="00E2550B">
        <w:rPr>
          <w:rStyle w:val="Strong"/>
          <w:rFonts w:ascii="Arial" w:hAnsi="Arial" w:cs="Arial"/>
          <w:b w:val="0"/>
          <w:bCs w:val="0"/>
          <w:sz w:val="24"/>
          <w:lang w:val="en"/>
        </w:rPr>
        <w:t>.’ [Online].</w:t>
      </w:r>
      <w:r w:rsidR="00E2550B" w:rsidRPr="00E2550B">
        <w:rPr>
          <w:rFonts w:ascii="Arial" w:hAnsi="Arial" w:cs="Arial"/>
          <w:sz w:val="24"/>
        </w:rPr>
        <w:t xml:space="preserve"> Available: </w:t>
      </w:r>
      <w:r w:rsidRPr="00E2550B">
        <w:rPr>
          <w:rFonts w:ascii="Arial" w:hAnsi="Arial" w:cs="Arial"/>
          <w:sz w:val="24"/>
        </w:rPr>
        <w:t xml:space="preserve"> </w:t>
      </w:r>
      <w:hyperlink r:id="rId6" w:history="1">
        <w:r w:rsidR="00977942" w:rsidRPr="00E2550B">
          <w:rPr>
            <w:rStyle w:val="Hyperlink"/>
            <w:rFonts w:ascii="Arial" w:hAnsi="Arial" w:cs="Arial"/>
            <w:sz w:val="24"/>
          </w:rPr>
          <w:t>http://theconversation.com/sout</w:t>
        </w:r>
        <w:r w:rsidR="00977942" w:rsidRPr="00E2550B">
          <w:rPr>
            <w:rStyle w:val="Hyperlink"/>
            <w:rFonts w:ascii="Arial" w:hAnsi="Arial" w:cs="Arial"/>
            <w:sz w:val="24"/>
          </w:rPr>
          <w:t>h</w:t>
        </w:r>
        <w:r w:rsidR="00977942" w:rsidRPr="00E2550B">
          <w:rPr>
            <w:rStyle w:val="Hyperlink"/>
            <w:rFonts w:ascii="Arial" w:hAnsi="Arial" w:cs="Arial"/>
            <w:sz w:val="24"/>
          </w:rPr>
          <w:t>-africa-has-made-progress-but-deprivation-still-bears-apartheid-scars-66813</w:t>
        </w:r>
      </w:hyperlink>
      <w:r w:rsidR="00E2550B" w:rsidRPr="00E2550B">
        <w:rPr>
          <w:rFonts w:ascii="Arial" w:hAnsi="Arial" w:cs="Arial"/>
          <w:sz w:val="24"/>
        </w:rPr>
        <w:t>, [2018, January, 30].</w:t>
      </w:r>
    </w:p>
    <w:p w:rsidR="007C496C" w:rsidRPr="003C0634" w:rsidRDefault="007C496C">
      <w:pPr>
        <w:rPr>
          <w:rFonts w:ascii="Arial" w:hAnsi="Arial" w:cs="Arial"/>
          <w:sz w:val="24"/>
        </w:rPr>
      </w:pPr>
      <w:r w:rsidRPr="003C0634">
        <w:rPr>
          <w:rFonts w:ascii="Arial" w:hAnsi="Arial" w:cs="Arial"/>
          <w:sz w:val="24"/>
        </w:rPr>
        <w:t>Wilson, R. (2006), ‘</w:t>
      </w:r>
      <w:proofErr w:type="gramStart"/>
      <w:r w:rsidRPr="003C0634">
        <w:rPr>
          <w:rFonts w:ascii="Arial" w:hAnsi="Arial" w:cs="Arial"/>
          <w:sz w:val="24"/>
        </w:rPr>
        <w:t>The</w:t>
      </w:r>
      <w:proofErr w:type="gramEnd"/>
      <w:r w:rsidRPr="003C0634">
        <w:rPr>
          <w:rFonts w:ascii="Arial" w:hAnsi="Arial" w:cs="Arial"/>
          <w:sz w:val="24"/>
        </w:rPr>
        <w:t xml:space="preserve"> economic impact of local sport events: significant, limited or otherwise? A case study of four swimming events’, </w:t>
      </w:r>
      <w:r w:rsidRPr="003C0634">
        <w:rPr>
          <w:rFonts w:ascii="Arial" w:hAnsi="Arial" w:cs="Arial"/>
          <w:sz w:val="24"/>
          <w:u w:val="single"/>
        </w:rPr>
        <w:t>Managing Leisure 11</w:t>
      </w:r>
      <w:r w:rsidRPr="003C0634">
        <w:rPr>
          <w:rFonts w:ascii="Arial" w:hAnsi="Arial" w:cs="Arial"/>
          <w:sz w:val="24"/>
        </w:rPr>
        <w:t>, pp. 57-70.</w:t>
      </w:r>
    </w:p>
    <w:p w:rsidR="005827F7" w:rsidRPr="005827F7" w:rsidRDefault="005827F7" w:rsidP="005827F7">
      <w:pPr>
        <w:pStyle w:val="Heading1"/>
        <w:shd w:val="clear" w:color="auto" w:fill="FFFFFF"/>
        <w:spacing w:before="0" w:beforeAutospacing="0" w:after="0" w:afterAutospacing="0"/>
        <w:rPr>
          <w:rFonts w:ascii="Arial" w:hAnsi="Arial" w:cs="Arial"/>
          <w:b w:val="0"/>
          <w:color w:val="333333"/>
          <w:sz w:val="24"/>
          <w:szCs w:val="24"/>
        </w:rPr>
      </w:pPr>
      <w:proofErr w:type="spellStart"/>
      <w:r w:rsidRPr="005827F7">
        <w:rPr>
          <w:rFonts w:ascii="Arial" w:hAnsi="Arial" w:cs="Arial"/>
          <w:b w:val="0"/>
          <w:sz w:val="24"/>
          <w:szCs w:val="24"/>
        </w:rPr>
        <w:t>Maenning</w:t>
      </w:r>
      <w:proofErr w:type="spellEnd"/>
      <w:r w:rsidRPr="005827F7">
        <w:rPr>
          <w:rFonts w:ascii="Arial" w:hAnsi="Arial" w:cs="Arial"/>
          <w:b w:val="0"/>
          <w:sz w:val="24"/>
          <w:szCs w:val="24"/>
        </w:rPr>
        <w:t xml:space="preserve">, W. (2012), </w:t>
      </w:r>
      <w:r w:rsidRPr="005827F7">
        <w:rPr>
          <w:rFonts w:ascii="Arial" w:hAnsi="Arial" w:cs="Arial"/>
          <w:b w:val="0"/>
          <w:sz w:val="24"/>
          <w:szCs w:val="24"/>
          <w:u w:val="single"/>
        </w:rPr>
        <w:t>‘</w:t>
      </w:r>
      <w:r w:rsidRPr="005827F7">
        <w:rPr>
          <w:rFonts w:ascii="Arial" w:hAnsi="Arial" w:cs="Arial"/>
          <w:b w:val="0"/>
          <w:color w:val="333333"/>
          <w:sz w:val="24"/>
          <w:szCs w:val="24"/>
          <w:u w:val="single"/>
        </w:rPr>
        <w:t>International Handbook on the Economics of Mega Sporting Events’</w:t>
      </w:r>
      <w:r>
        <w:rPr>
          <w:rFonts w:ascii="Arial" w:hAnsi="Arial" w:cs="Arial"/>
          <w:b w:val="0"/>
          <w:color w:val="333333"/>
          <w:sz w:val="24"/>
          <w:szCs w:val="24"/>
        </w:rPr>
        <w:t>, Massachusetts: Edward Elgar Publishing Inc</w:t>
      </w:r>
      <w:r w:rsidR="003C0634">
        <w:rPr>
          <w:rFonts w:ascii="Arial" w:hAnsi="Arial" w:cs="Arial"/>
          <w:b w:val="0"/>
          <w:color w:val="333333"/>
          <w:sz w:val="24"/>
          <w:szCs w:val="24"/>
        </w:rPr>
        <w:t>.</w:t>
      </w:r>
    </w:p>
    <w:p w:rsidR="005827F7" w:rsidRDefault="005827F7"/>
    <w:p w:rsidR="003C0634" w:rsidRDefault="003C0634" w:rsidP="003C0634">
      <w:pPr>
        <w:pStyle w:val="Heading1"/>
        <w:shd w:val="clear" w:color="auto" w:fill="FFFFFF"/>
        <w:spacing w:before="0" w:beforeAutospacing="0" w:after="0" w:afterAutospacing="0"/>
        <w:rPr>
          <w:rFonts w:ascii="Arial" w:hAnsi="Arial" w:cs="Arial"/>
          <w:b w:val="0"/>
          <w:color w:val="333333"/>
          <w:sz w:val="24"/>
          <w:szCs w:val="24"/>
        </w:rPr>
      </w:pPr>
      <w:proofErr w:type="spellStart"/>
      <w:r w:rsidRPr="003C0634">
        <w:rPr>
          <w:rFonts w:ascii="Arial" w:hAnsi="Arial" w:cs="Arial"/>
          <w:b w:val="0"/>
          <w:sz w:val="24"/>
          <w:szCs w:val="24"/>
        </w:rPr>
        <w:t>Hautbois</w:t>
      </w:r>
      <w:proofErr w:type="spellEnd"/>
      <w:r w:rsidRPr="003C0634">
        <w:rPr>
          <w:rFonts w:ascii="Arial" w:hAnsi="Arial" w:cs="Arial"/>
          <w:b w:val="0"/>
          <w:sz w:val="24"/>
          <w:szCs w:val="24"/>
        </w:rPr>
        <w:t>, C. (20</w:t>
      </w:r>
      <w:r>
        <w:rPr>
          <w:rFonts w:ascii="Arial" w:hAnsi="Arial" w:cs="Arial"/>
          <w:b w:val="0"/>
          <w:sz w:val="24"/>
          <w:szCs w:val="24"/>
        </w:rPr>
        <w:t>16</w:t>
      </w:r>
      <w:r w:rsidRPr="003C0634">
        <w:rPr>
          <w:rFonts w:ascii="Arial" w:hAnsi="Arial" w:cs="Arial"/>
          <w:b w:val="0"/>
          <w:sz w:val="24"/>
          <w:szCs w:val="24"/>
        </w:rPr>
        <w:t xml:space="preserve">), </w:t>
      </w:r>
      <w:r w:rsidRPr="003C0634">
        <w:rPr>
          <w:rFonts w:ascii="Arial" w:hAnsi="Arial" w:cs="Arial"/>
          <w:b w:val="0"/>
          <w:sz w:val="24"/>
          <w:szCs w:val="24"/>
          <w:u w:val="single"/>
        </w:rPr>
        <w:t>‘I</w:t>
      </w:r>
      <w:r w:rsidRPr="003C0634">
        <w:rPr>
          <w:rFonts w:ascii="Arial" w:hAnsi="Arial" w:cs="Arial"/>
          <w:b w:val="0"/>
          <w:color w:val="333333"/>
          <w:sz w:val="24"/>
          <w:szCs w:val="24"/>
          <w:u w:val="single"/>
        </w:rPr>
        <w:t>mpacts and S</w:t>
      </w:r>
      <w:r w:rsidRPr="003C0634">
        <w:rPr>
          <w:rFonts w:ascii="Arial" w:hAnsi="Arial" w:cs="Arial"/>
          <w:b w:val="0"/>
          <w:color w:val="333333"/>
          <w:sz w:val="24"/>
          <w:szCs w:val="24"/>
          <w:u w:val="single"/>
        </w:rPr>
        <w:t>trategic outcomes from non-mega sport events for local communities</w:t>
      </w:r>
      <w:r w:rsidRPr="003C0634">
        <w:rPr>
          <w:rFonts w:ascii="Arial" w:hAnsi="Arial" w:cs="Arial"/>
          <w:b w:val="0"/>
          <w:color w:val="333333"/>
          <w:sz w:val="24"/>
          <w:szCs w:val="24"/>
          <w:u w:val="single"/>
        </w:rPr>
        <w:t>’</w:t>
      </w:r>
      <w:r>
        <w:rPr>
          <w:rFonts w:ascii="Arial" w:hAnsi="Arial" w:cs="Arial"/>
          <w:b w:val="0"/>
          <w:color w:val="333333"/>
          <w:sz w:val="24"/>
          <w:szCs w:val="24"/>
        </w:rPr>
        <w:t>. Abingdon: Routledge.</w:t>
      </w:r>
    </w:p>
    <w:p w:rsidR="003C0634" w:rsidRDefault="003C0634" w:rsidP="003C0634">
      <w:pPr>
        <w:pStyle w:val="Heading1"/>
        <w:shd w:val="clear" w:color="auto" w:fill="FFFFFF"/>
        <w:spacing w:before="0" w:beforeAutospacing="0" w:after="0" w:afterAutospacing="0"/>
        <w:rPr>
          <w:rFonts w:ascii="Arial" w:hAnsi="Arial" w:cs="Arial"/>
          <w:b w:val="0"/>
          <w:color w:val="333333"/>
          <w:sz w:val="24"/>
          <w:szCs w:val="24"/>
        </w:rPr>
      </w:pPr>
    </w:p>
    <w:p w:rsidR="003C0634" w:rsidRPr="003C0634" w:rsidRDefault="003C0634" w:rsidP="003C0634">
      <w:pPr>
        <w:pStyle w:val="Heading1"/>
        <w:shd w:val="clear" w:color="auto" w:fill="FFFFFF"/>
        <w:spacing w:before="0" w:beforeAutospacing="0" w:after="0" w:afterAutospacing="0"/>
        <w:rPr>
          <w:rFonts w:ascii="Arial" w:hAnsi="Arial" w:cs="Arial"/>
          <w:b w:val="0"/>
          <w:color w:val="333333"/>
          <w:sz w:val="24"/>
          <w:szCs w:val="24"/>
        </w:rPr>
      </w:pPr>
    </w:p>
    <w:p w:rsidR="003C0634" w:rsidRDefault="003C0634">
      <w:pPr>
        <w:rPr>
          <w:rFonts w:ascii="Arial" w:hAnsi="Arial" w:cs="Arial"/>
          <w:sz w:val="24"/>
        </w:rPr>
      </w:pPr>
      <w:r w:rsidRPr="003C0634">
        <w:rPr>
          <w:rFonts w:ascii="Arial" w:hAnsi="Arial" w:cs="Arial"/>
          <w:sz w:val="24"/>
        </w:rPr>
        <w:t>Raj, R. (</w:t>
      </w:r>
      <w:r w:rsidR="00FB343F">
        <w:rPr>
          <w:rFonts w:ascii="Arial" w:hAnsi="Arial" w:cs="Arial"/>
          <w:sz w:val="24"/>
        </w:rPr>
        <w:t>2009</w:t>
      </w:r>
      <w:r w:rsidRPr="003C0634">
        <w:rPr>
          <w:rFonts w:ascii="Arial" w:hAnsi="Arial" w:cs="Arial"/>
          <w:sz w:val="24"/>
        </w:rPr>
        <w:t>), ‘</w:t>
      </w:r>
      <w:r w:rsidRPr="0026529B">
        <w:rPr>
          <w:rFonts w:ascii="Arial" w:hAnsi="Arial" w:cs="Arial"/>
          <w:sz w:val="24"/>
          <w:u w:val="single"/>
        </w:rPr>
        <w:t>Event Management and Sustainability’</w:t>
      </w:r>
      <w:r w:rsidRPr="003C0634">
        <w:rPr>
          <w:rFonts w:ascii="Arial" w:hAnsi="Arial" w:cs="Arial"/>
          <w:sz w:val="24"/>
        </w:rPr>
        <w:t xml:space="preserve">. India, </w:t>
      </w:r>
      <w:proofErr w:type="spellStart"/>
      <w:r w:rsidRPr="003C0634">
        <w:rPr>
          <w:rFonts w:ascii="Arial" w:hAnsi="Arial" w:cs="Arial"/>
          <w:sz w:val="24"/>
        </w:rPr>
        <w:t>SPi</w:t>
      </w:r>
      <w:proofErr w:type="spellEnd"/>
      <w:r w:rsidRPr="003C0634">
        <w:rPr>
          <w:rFonts w:ascii="Arial" w:hAnsi="Arial" w:cs="Arial"/>
          <w:sz w:val="24"/>
        </w:rPr>
        <w:t>.</w:t>
      </w:r>
    </w:p>
    <w:p w:rsidR="0026529B" w:rsidRDefault="0026529B">
      <w:pPr>
        <w:rPr>
          <w:rFonts w:ascii="Arial" w:hAnsi="Arial" w:cs="Arial"/>
          <w:sz w:val="24"/>
        </w:rPr>
      </w:pPr>
    </w:p>
    <w:p w:rsidR="0026529B" w:rsidRDefault="0026529B">
      <w:pPr>
        <w:rPr>
          <w:rFonts w:ascii="Arial" w:hAnsi="Arial" w:cs="Arial"/>
          <w:sz w:val="24"/>
        </w:rPr>
      </w:pPr>
      <w:proofErr w:type="spellStart"/>
      <w:r>
        <w:rPr>
          <w:rFonts w:ascii="Arial" w:hAnsi="Arial" w:cs="Arial"/>
          <w:sz w:val="24"/>
        </w:rPr>
        <w:t>Nyikana</w:t>
      </w:r>
      <w:proofErr w:type="spellEnd"/>
      <w:r>
        <w:rPr>
          <w:rFonts w:ascii="Arial" w:hAnsi="Arial" w:cs="Arial"/>
          <w:sz w:val="24"/>
        </w:rPr>
        <w:t xml:space="preserve">, S. (2014), ‘Sport, Tourism and mega-event impacts on host cities: a case study of the 2010 FIFA World Cup in Port Elizabeth’, </w:t>
      </w:r>
      <w:r>
        <w:rPr>
          <w:rFonts w:ascii="Arial" w:hAnsi="Arial" w:cs="Arial"/>
          <w:sz w:val="24"/>
          <w:u w:val="single"/>
        </w:rPr>
        <w:t>African Journal for physical, health education, Recreation and Dance,</w:t>
      </w:r>
      <w:r>
        <w:rPr>
          <w:rFonts w:ascii="Arial" w:hAnsi="Arial" w:cs="Arial"/>
          <w:sz w:val="24"/>
        </w:rPr>
        <w:t xml:space="preserve"> pp. 548-556.</w:t>
      </w:r>
    </w:p>
    <w:p w:rsidR="008D0F17" w:rsidRDefault="008D0F17">
      <w:pPr>
        <w:rPr>
          <w:rFonts w:ascii="Arial" w:hAnsi="Arial" w:cs="Arial"/>
          <w:sz w:val="24"/>
        </w:rPr>
      </w:pPr>
    </w:p>
    <w:p w:rsidR="00806A87" w:rsidRDefault="00806A87">
      <w:pPr>
        <w:rPr>
          <w:rFonts w:ascii="Arial" w:hAnsi="Arial" w:cs="Arial"/>
          <w:sz w:val="24"/>
          <w:szCs w:val="24"/>
        </w:rPr>
      </w:pPr>
      <w:r w:rsidRPr="00806A87">
        <w:rPr>
          <w:rFonts w:ascii="Arial" w:hAnsi="Arial" w:cs="Arial"/>
          <w:sz w:val="24"/>
          <w:szCs w:val="24"/>
        </w:rPr>
        <w:t>Gibson, O. (2010)</w:t>
      </w:r>
      <w:proofErr w:type="gramStart"/>
      <w:r w:rsidRPr="00806A87">
        <w:rPr>
          <w:rFonts w:ascii="Arial" w:hAnsi="Arial" w:cs="Arial"/>
          <w:sz w:val="24"/>
          <w:szCs w:val="24"/>
        </w:rPr>
        <w:t>,World</w:t>
      </w:r>
      <w:proofErr w:type="gramEnd"/>
      <w:r w:rsidRPr="00806A87">
        <w:rPr>
          <w:rFonts w:ascii="Arial" w:hAnsi="Arial" w:cs="Arial"/>
          <w:sz w:val="24"/>
          <w:szCs w:val="24"/>
        </w:rPr>
        <w:t xml:space="preserve"> Cup 2010: South Africa Leaves a World Cup legacy to remember.’ [Online]. Available:</w:t>
      </w:r>
      <w:r w:rsidRPr="00806A87">
        <w:rPr>
          <w:rFonts w:ascii="Arial" w:hAnsi="Arial" w:cs="Arial"/>
          <w:sz w:val="24"/>
          <w:szCs w:val="24"/>
        </w:rPr>
        <w:t xml:space="preserve"> </w:t>
      </w:r>
      <w:hyperlink r:id="rId7" w:history="1">
        <w:r w:rsidRPr="00806A87">
          <w:rPr>
            <w:rStyle w:val="Hyperlink"/>
            <w:rFonts w:ascii="Arial" w:hAnsi="Arial" w:cs="Arial"/>
            <w:sz w:val="24"/>
            <w:szCs w:val="24"/>
          </w:rPr>
          <w:t>https://www.theguardian.com/football/blog/2010/jul/12/south-africa-world-cup-2010</w:t>
        </w:r>
      </w:hyperlink>
      <w:r w:rsidRPr="00806A87">
        <w:rPr>
          <w:rFonts w:ascii="Arial" w:hAnsi="Arial" w:cs="Arial"/>
          <w:sz w:val="24"/>
          <w:szCs w:val="24"/>
        </w:rPr>
        <w:t>, [2018, January, 26</w:t>
      </w:r>
      <w:r w:rsidRPr="00806A87">
        <w:rPr>
          <w:rFonts w:ascii="Arial" w:hAnsi="Arial" w:cs="Arial"/>
          <w:sz w:val="24"/>
          <w:szCs w:val="24"/>
          <w:vertAlign w:val="superscript"/>
        </w:rPr>
        <w:t>th</w:t>
      </w:r>
      <w:r w:rsidRPr="00806A87">
        <w:rPr>
          <w:rFonts w:ascii="Arial" w:hAnsi="Arial" w:cs="Arial"/>
          <w:sz w:val="24"/>
          <w:szCs w:val="24"/>
        </w:rPr>
        <w:t>].</w:t>
      </w:r>
    </w:p>
    <w:p w:rsidR="00806A87" w:rsidRDefault="00806A87">
      <w:pPr>
        <w:rPr>
          <w:rFonts w:ascii="Arial" w:hAnsi="Arial" w:cs="Arial"/>
          <w:sz w:val="24"/>
          <w:szCs w:val="24"/>
        </w:rPr>
      </w:pPr>
      <w:r>
        <w:rPr>
          <w:rFonts w:ascii="Arial" w:hAnsi="Arial" w:cs="Arial"/>
          <w:sz w:val="24"/>
          <w:szCs w:val="24"/>
        </w:rPr>
        <w:t xml:space="preserve">Smith, D. (2010), ‘World Cup 2010 embraces triumph and disaster at the same time.’ [Online]. Available </w:t>
      </w:r>
      <w:hyperlink r:id="rId8" w:history="1">
        <w:r w:rsidRPr="00DC4811">
          <w:rPr>
            <w:rStyle w:val="Hyperlink"/>
            <w:rFonts w:ascii="Arial" w:hAnsi="Arial" w:cs="Arial"/>
            <w:sz w:val="24"/>
            <w:szCs w:val="24"/>
          </w:rPr>
          <w:t>https://www.theguardian.com/football/2010/jun/19/world-cup-2010-south-africa</w:t>
        </w:r>
      </w:hyperlink>
      <w:r>
        <w:rPr>
          <w:rFonts w:ascii="Arial" w:hAnsi="Arial" w:cs="Arial"/>
          <w:sz w:val="24"/>
          <w:szCs w:val="24"/>
        </w:rPr>
        <w:t>, [2018, January, 26</w:t>
      </w:r>
      <w:r w:rsidRPr="00806A87">
        <w:rPr>
          <w:rFonts w:ascii="Arial" w:hAnsi="Arial" w:cs="Arial"/>
          <w:sz w:val="24"/>
          <w:szCs w:val="24"/>
          <w:vertAlign w:val="superscript"/>
        </w:rPr>
        <w:t>th</w:t>
      </w:r>
      <w:r>
        <w:rPr>
          <w:rFonts w:ascii="Arial" w:hAnsi="Arial" w:cs="Arial"/>
          <w:sz w:val="24"/>
          <w:szCs w:val="24"/>
        </w:rPr>
        <w:t>].</w:t>
      </w:r>
    </w:p>
    <w:p w:rsidR="00AC08BF" w:rsidRDefault="00AC08BF">
      <w:pPr>
        <w:rPr>
          <w:rFonts w:ascii="Arial" w:hAnsi="Arial" w:cs="Arial"/>
          <w:sz w:val="24"/>
          <w:szCs w:val="24"/>
        </w:rPr>
      </w:pPr>
    </w:p>
    <w:p w:rsidR="00AC08BF" w:rsidRDefault="00AC08BF">
      <w:pPr>
        <w:rPr>
          <w:rFonts w:ascii="Arial" w:hAnsi="Arial" w:cs="Arial"/>
          <w:sz w:val="24"/>
          <w:szCs w:val="24"/>
        </w:rPr>
      </w:pPr>
      <w:r>
        <w:rPr>
          <w:rFonts w:ascii="Arial" w:hAnsi="Arial" w:cs="Arial"/>
          <w:sz w:val="24"/>
          <w:szCs w:val="24"/>
        </w:rPr>
        <w:t>Clark, G. (2008), ‘Local development benefits from staging major events’, OEDC.</w:t>
      </w:r>
    </w:p>
    <w:p w:rsidR="00A639E1" w:rsidRDefault="00A639E1">
      <w:pPr>
        <w:rPr>
          <w:rFonts w:ascii="Arial" w:hAnsi="Arial" w:cs="Arial"/>
          <w:sz w:val="24"/>
          <w:szCs w:val="24"/>
        </w:rPr>
      </w:pPr>
    </w:p>
    <w:p w:rsidR="00A639E1" w:rsidRDefault="00A639E1">
      <w:pPr>
        <w:rPr>
          <w:rFonts w:ascii="Arial" w:hAnsi="Arial" w:cs="Arial"/>
          <w:sz w:val="24"/>
          <w:szCs w:val="24"/>
        </w:rPr>
      </w:pPr>
      <w:r>
        <w:rPr>
          <w:rFonts w:ascii="Arial" w:hAnsi="Arial" w:cs="Arial"/>
          <w:sz w:val="24"/>
          <w:szCs w:val="24"/>
        </w:rPr>
        <w:t>Greenwell, C. (2014), ‘Managing Sport events’, Champaign IL, Human Kinetics.</w:t>
      </w:r>
    </w:p>
    <w:p w:rsidR="00AC08BF" w:rsidRDefault="00AC08BF">
      <w:pPr>
        <w:rPr>
          <w:rFonts w:ascii="Arial" w:hAnsi="Arial" w:cs="Arial"/>
          <w:sz w:val="24"/>
          <w:szCs w:val="24"/>
        </w:rPr>
      </w:pPr>
    </w:p>
    <w:p w:rsidR="00AC08BF" w:rsidRDefault="00AC08BF">
      <w:pPr>
        <w:rPr>
          <w:rFonts w:ascii="Arial" w:hAnsi="Arial" w:cs="Arial"/>
          <w:sz w:val="24"/>
          <w:szCs w:val="24"/>
        </w:rPr>
      </w:pPr>
    </w:p>
    <w:p w:rsidR="00806A87" w:rsidRPr="00806A87" w:rsidRDefault="00806A87">
      <w:pPr>
        <w:rPr>
          <w:rFonts w:ascii="Arial" w:hAnsi="Arial" w:cs="Arial"/>
          <w:sz w:val="24"/>
          <w:szCs w:val="24"/>
        </w:rPr>
      </w:pPr>
    </w:p>
    <w:p w:rsidR="0026529B" w:rsidRPr="003C0634" w:rsidRDefault="0026529B">
      <w:pPr>
        <w:rPr>
          <w:rFonts w:ascii="Arial" w:hAnsi="Arial" w:cs="Arial"/>
          <w:sz w:val="24"/>
        </w:rPr>
      </w:pPr>
    </w:p>
    <w:sectPr w:rsidR="0026529B" w:rsidRPr="003C0634" w:rsidSect="00207C8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81D" w:rsidRDefault="00EE481D" w:rsidP="00D8129D">
      <w:pPr>
        <w:spacing w:after="0" w:line="240" w:lineRule="auto"/>
      </w:pPr>
      <w:r>
        <w:separator/>
      </w:r>
    </w:p>
  </w:endnote>
  <w:endnote w:type="continuationSeparator" w:id="0">
    <w:p w:rsidR="00EE481D" w:rsidRDefault="00EE481D" w:rsidP="00D81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81D" w:rsidRDefault="00EE481D" w:rsidP="00D8129D">
      <w:pPr>
        <w:spacing w:after="0" w:line="240" w:lineRule="auto"/>
      </w:pPr>
      <w:r>
        <w:separator/>
      </w:r>
    </w:p>
  </w:footnote>
  <w:footnote w:type="continuationSeparator" w:id="0">
    <w:p w:rsidR="00EE481D" w:rsidRDefault="00EE481D" w:rsidP="00D812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29D" w:rsidRPr="00D8129D" w:rsidRDefault="00D8129D">
    <w:pPr>
      <w:pStyle w:val="Header"/>
      <w:rPr>
        <w:u w:val="single"/>
      </w:rPr>
    </w:pPr>
    <w:r w:rsidRPr="00D8129D">
      <w:rPr>
        <w:u w:val="single"/>
      </w:rPr>
      <w:t>Gemma Davies</w:t>
    </w:r>
    <w:r w:rsidRPr="00D8129D">
      <w:rPr>
        <w:u w:val="single"/>
      </w:rPr>
      <w:ptab w:relativeTo="margin" w:alignment="center" w:leader="none"/>
    </w:r>
    <w:r w:rsidRPr="00D8129D">
      <w:rPr>
        <w:u w:val="single"/>
      </w:rPr>
      <w:t>Academic Skills</w:t>
    </w:r>
    <w:r w:rsidRPr="00D8129D">
      <w:rPr>
        <w:u w:val="single"/>
      </w:rPr>
      <w:ptab w:relativeTo="margin" w:alignment="right" w:leader="none"/>
    </w:r>
    <w:r w:rsidRPr="00D8129D">
      <w:rPr>
        <w:u w:val="single"/>
      </w:rPr>
      <w:t xml:space="preserve">Marie </w:t>
    </w:r>
    <w:proofErr w:type="spellStart"/>
    <w:r w:rsidRPr="00D8129D">
      <w:rPr>
        <w:u w:val="single"/>
      </w:rPr>
      <w:t>Pitson</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8129D"/>
    <w:rsid w:val="00037DCC"/>
    <w:rsid w:val="00075AB3"/>
    <w:rsid w:val="000C685C"/>
    <w:rsid w:val="000C71BA"/>
    <w:rsid w:val="000F1CCF"/>
    <w:rsid w:val="00207C8A"/>
    <w:rsid w:val="00253EEB"/>
    <w:rsid w:val="0026529B"/>
    <w:rsid w:val="00313E40"/>
    <w:rsid w:val="00341F61"/>
    <w:rsid w:val="00344785"/>
    <w:rsid w:val="00363CD5"/>
    <w:rsid w:val="00371037"/>
    <w:rsid w:val="003C0634"/>
    <w:rsid w:val="003D3E45"/>
    <w:rsid w:val="003F46D5"/>
    <w:rsid w:val="00412052"/>
    <w:rsid w:val="00417E7F"/>
    <w:rsid w:val="0045693F"/>
    <w:rsid w:val="004C2E78"/>
    <w:rsid w:val="005743BA"/>
    <w:rsid w:val="005827F7"/>
    <w:rsid w:val="00594DF5"/>
    <w:rsid w:val="005B1E0F"/>
    <w:rsid w:val="00637F70"/>
    <w:rsid w:val="006E2E4A"/>
    <w:rsid w:val="00725740"/>
    <w:rsid w:val="007408A1"/>
    <w:rsid w:val="00755BD9"/>
    <w:rsid w:val="00773A89"/>
    <w:rsid w:val="007A013A"/>
    <w:rsid w:val="007B2570"/>
    <w:rsid w:val="007C496C"/>
    <w:rsid w:val="007D5B25"/>
    <w:rsid w:val="00806A87"/>
    <w:rsid w:val="008254E4"/>
    <w:rsid w:val="008D0F17"/>
    <w:rsid w:val="00977942"/>
    <w:rsid w:val="009E7257"/>
    <w:rsid w:val="00A639E1"/>
    <w:rsid w:val="00A828F5"/>
    <w:rsid w:val="00AC08BF"/>
    <w:rsid w:val="00B00B4E"/>
    <w:rsid w:val="00B309A1"/>
    <w:rsid w:val="00B34C4C"/>
    <w:rsid w:val="00B45D94"/>
    <w:rsid w:val="00B739C3"/>
    <w:rsid w:val="00C55034"/>
    <w:rsid w:val="00CE0F18"/>
    <w:rsid w:val="00D16F62"/>
    <w:rsid w:val="00D8129D"/>
    <w:rsid w:val="00DB31E3"/>
    <w:rsid w:val="00DD7762"/>
    <w:rsid w:val="00E2550B"/>
    <w:rsid w:val="00E77D9D"/>
    <w:rsid w:val="00E90301"/>
    <w:rsid w:val="00E90645"/>
    <w:rsid w:val="00E91363"/>
    <w:rsid w:val="00EA3C2E"/>
    <w:rsid w:val="00EB294A"/>
    <w:rsid w:val="00EC250B"/>
    <w:rsid w:val="00EE0736"/>
    <w:rsid w:val="00EE481D"/>
    <w:rsid w:val="00FB3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C122F"/>
  <w15:docId w15:val="{6A40CD68-2A75-48A1-BC71-42DA5E53B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C8A"/>
  </w:style>
  <w:style w:type="paragraph" w:styleId="Heading1">
    <w:name w:val="heading 1"/>
    <w:basedOn w:val="Normal"/>
    <w:link w:val="Heading1Char"/>
    <w:uiPriority w:val="9"/>
    <w:qFormat/>
    <w:rsid w:val="005827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1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29D"/>
  </w:style>
  <w:style w:type="paragraph" w:styleId="Footer">
    <w:name w:val="footer"/>
    <w:basedOn w:val="Normal"/>
    <w:link w:val="FooterChar"/>
    <w:uiPriority w:val="99"/>
    <w:unhideWhenUsed/>
    <w:rsid w:val="00D81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29D"/>
  </w:style>
  <w:style w:type="paragraph" w:styleId="BalloonText">
    <w:name w:val="Balloon Text"/>
    <w:basedOn w:val="Normal"/>
    <w:link w:val="BalloonTextChar"/>
    <w:uiPriority w:val="99"/>
    <w:semiHidden/>
    <w:unhideWhenUsed/>
    <w:rsid w:val="00D81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29D"/>
    <w:rPr>
      <w:rFonts w:ascii="Tahoma" w:hAnsi="Tahoma" w:cs="Tahoma"/>
      <w:sz w:val="16"/>
      <w:szCs w:val="16"/>
    </w:rPr>
  </w:style>
  <w:style w:type="character" w:styleId="Hyperlink">
    <w:name w:val="Hyperlink"/>
    <w:basedOn w:val="DefaultParagraphFont"/>
    <w:uiPriority w:val="99"/>
    <w:unhideWhenUsed/>
    <w:rsid w:val="00977942"/>
    <w:rPr>
      <w:color w:val="0000FF" w:themeColor="hyperlink"/>
      <w:u w:val="single"/>
    </w:rPr>
  </w:style>
  <w:style w:type="paragraph" w:styleId="BodyText">
    <w:name w:val="Body Text"/>
    <w:basedOn w:val="Normal"/>
    <w:link w:val="BodyTextChar"/>
    <w:uiPriority w:val="1"/>
    <w:qFormat/>
    <w:rsid w:val="007A013A"/>
    <w:pPr>
      <w:autoSpaceDE w:val="0"/>
      <w:autoSpaceDN w:val="0"/>
      <w:adjustRightInd w:val="0"/>
      <w:spacing w:after="0" w:line="240" w:lineRule="auto"/>
    </w:pPr>
    <w:rPr>
      <w:rFonts w:ascii="Microsoft Sans Serif" w:hAnsi="Microsoft Sans Serif" w:cs="Microsoft Sans Serif"/>
      <w:sz w:val="18"/>
      <w:szCs w:val="18"/>
    </w:rPr>
  </w:style>
  <w:style w:type="character" w:customStyle="1" w:styleId="BodyTextChar">
    <w:name w:val="Body Text Char"/>
    <w:basedOn w:val="DefaultParagraphFont"/>
    <w:link w:val="BodyText"/>
    <w:uiPriority w:val="1"/>
    <w:rsid w:val="007A013A"/>
    <w:rPr>
      <w:rFonts w:ascii="Microsoft Sans Serif" w:hAnsi="Microsoft Sans Serif" w:cs="Microsoft Sans Serif"/>
      <w:sz w:val="18"/>
      <w:szCs w:val="18"/>
    </w:rPr>
  </w:style>
  <w:style w:type="paragraph" w:customStyle="1" w:styleId="TableParagraph">
    <w:name w:val="Table Paragraph"/>
    <w:basedOn w:val="Normal"/>
    <w:uiPriority w:val="1"/>
    <w:qFormat/>
    <w:rsid w:val="007A013A"/>
    <w:pPr>
      <w:autoSpaceDE w:val="0"/>
      <w:autoSpaceDN w:val="0"/>
      <w:adjustRightInd w:val="0"/>
      <w:spacing w:after="0" w:line="194" w:lineRule="exact"/>
      <w:jc w:val="right"/>
    </w:pPr>
    <w:rPr>
      <w:rFonts w:ascii="Microsoft Sans Serif" w:hAnsi="Microsoft Sans Serif" w:cs="Microsoft Sans Serif"/>
      <w:sz w:val="24"/>
      <w:szCs w:val="24"/>
    </w:rPr>
  </w:style>
  <w:style w:type="character" w:customStyle="1" w:styleId="Heading1Char">
    <w:name w:val="Heading 1 Char"/>
    <w:basedOn w:val="DefaultParagraphFont"/>
    <w:link w:val="Heading1"/>
    <w:uiPriority w:val="9"/>
    <w:rsid w:val="005827F7"/>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C55034"/>
    <w:rPr>
      <w:color w:val="800080" w:themeColor="followedHyperlink"/>
      <w:u w:val="single"/>
    </w:rPr>
  </w:style>
  <w:style w:type="character" w:styleId="Strong">
    <w:name w:val="Strong"/>
    <w:basedOn w:val="DefaultParagraphFont"/>
    <w:uiPriority w:val="22"/>
    <w:qFormat/>
    <w:rsid w:val="00E255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38617">
      <w:bodyDiv w:val="1"/>
      <w:marLeft w:val="0"/>
      <w:marRight w:val="0"/>
      <w:marTop w:val="0"/>
      <w:marBottom w:val="0"/>
      <w:divBdr>
        <w:top w:val="none" w:sz="0" w:space="0" w:color="auto"/>
        <w:left w:val="none" w:sz="0" w:space="0" w:color="auto"/>
        <w:bottom w:val="none" w:sz="0" w:space="0" w:color="auto"/>
        <w:right w:val="none" w:sz="0" w:space="0" w:color="auto"/>
      </w:divBdr>
    </w:div>
    <w:div w:id="154633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football/2010/jun/19/world-cup-2010-south-africa" TargetMode="External"/><Relationship Id="rId3" Type="http://schemas.openxmlformats.org/officeDocument/2006/relationships/webSettings" Target="webSettings.xml"/><Relationship Id="rId7" Type="http://schemas.openxmlformats.org/officeDocument/2006/relationships/hyperlink" Target="https://www.theguardian.com/football/blog/2010/jul/12/south-africa-world-cup-201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heconversation.com/south-africa-has-made-progress-but-deprivation-still-bears-apartheid-scars-66813"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551</TotalTime>
  <Pages>7</Pages>
  <Words>1505</Words>
  <Characters>8585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Davies (1707149)</dc:creator>
  <cp:lastModifiedBy>Gemma Davies (1707149)</cp:lastModifiedBy>
  <cp:revision>25</cp:revision>
  <dcterms:created xsi:type="dcterms:W3CDTF">2018-02-04T19:14:00Z</dcterms:created>
  <dcterms:modified xsi:type="dcterms:W3CDTF">2018-02-05T17:34:00Z</dcterms:modified>
</cp:coreProperties>
</file>