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Calibri" w:eastAsia="Calibri" w:hAnsi="Calibri" w:cs="Calibri"/>
          <w:sz w:val="2"/>
          <w:lang w:val="en-GB" w:eastAsia="en-GB"/>
        </w:rPr>
        <w:id w:val="-1742947926"/>
        <w:docPartObj>
          <w:docPartGallery w:val="Cover Pages"/>
          <w:docPartUnique/>
        </w:docPartObj>
      </w:sdtPr>
      <w:sdtEndPr>
        <w:rPr>
          <w:color w:val="4F81BD" w:themeColor="accent1"/>
          <w:sz w:val="22"/>
        </w:rPr>
      </w:sdtEndPr>
      <w:sdtContent>
        <w:p w14:paraId="24140687" w14:textId="18172C61" w:rsidR="00360D72" w:rsidRDefault="00360D72">
          <w:pPr>
            <w:pStyle w:val="NoSpacing"/>
            <w:rPr>
              <w:sz w:val="2"/>
            </w:rPr>
          </w:pPr>
        </w:p>
        <w:p w14:paraId="2F4B4043" w14:textId="4C288349" w:rsidR="00360D72" w:rsidRDefault="00360D72">
          <w:r>
            <w:rPr>
              <w:noProof/>
              <w:color w:val="4F81BD" w:themeColor="accent1"/>
              <w:sz w:val="36"/>
              <w:szCs w:val="36"/>
            </w:rPr>
            <mc:AlternateContent>
              <mc:Choice Requires="wpg">
                <w:drawing>
                  <wp:anchor distT="0" distB="0" distL="114300" distR="114300" simplePos="0" relativeHeight="251660288" behindDoc="1" locked="0" layoutInCell="1" allowOverlap="1" wp14:anchorId="53BD2311" wp14:editId="55118943">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A6451E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C3C6CA5" w14:textId="494154B2" w:rsidR="00360D72" w:rsidRDefault="00360D72">
          <w:pPr>
            <w:rPr>
              <w:rFonts w:asciiTheme="minorHAnsi" w:eastAsiaTheme="minorEastAsia" w:hAnsiTheme="minorHAnsi" w:cstheme="minorBidi"/>
              <w:color w:val="4F81BD" w:themeColor="accent1"/>
              <w:lang w:val="en-US" w:eastAsia="en-US"/>
            </w:rPr>
          </w:pPr>
          <w:r>
            <w:rPr>
              <w:noProof/>
            </w:rPr>
            <mc:AlternateContent>
              <mc:Choice Requires="wps">
                <w:drawing>
                  <wp:anchor distT="0" distB="0" distL="114300" distR="114300" simplePos="0" relativeHeight="251661312" behindDoc="0" locked="0" layoutInCell="1" allowOverlap="1" wp14:anchorId="74ED0E4C" wp14:editId="6A5B0DF3">
                    <wp:simplePos x="0" y="0"/>
                    <wp:positionH relativeFrom="margin">
                      <wp:align>right</wp:align>
                    </wp:positionH>
                    <wp:positionV relativeFrom="margin">
                      <wp:posOffset>1043940</wp:posOffset>
                    </wp:positionV>
                    <wp:extent cx="5943600" cy="914400"/>
                    <wp:effectExtent l="0" t="0" r="0" b="508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548DD4" w:themeColor="text2" w:themeTint="99"/>
                                    <w:sz w:val="48"/>
                                    <w:szCs w:val="48"/>
                                    <w:lang w:val="en-GB" w:eastAsia="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E864224" w14:textId="043828C9" w:rsidR="00360D72" w:rsidRDefault="00360D72" w:rsidP="00360D72">
                                    <w:pPr>
                                      <w:pStyle w:val="NoSpacing"/>
                                      <w:jc w:val="center"/>
                                      <w:rPr>
                                        <w:rFonts w:asciiTheme="majorHAnsi" w:eastAsiaTheme="majorEastAsia" w:hAnsiTheme="majorHAnsi" w:cstheme="majorBidi"/>
                                        <w:caps/>
                                        <w:color w:val="548DD4" w:themeColor="text2" w:themeTint="99"/>
                                        <w:sz w:val="68"/>
                                        <w:szCs w:val="68"/>
                                      </w:rPr>
                                    </w:pPr>
                                    <w:r w:rsidRPr="00360D72">
                                      <w:rPr>
                                        <w:rFonts w:ascii="Arial" w:eastAsiaTheme="majorEastAsia" w:hAnsi="Arial" w:cs="Arial"/>
                                        <w:caps/>
                                        <w:color w:val="548DD4" w:themeColor="text2" w:themeTint="99"/>
                                        <w:sz w:val="48"/>
                                        <w:szCs w:val="48"/>
                                        <w:lang w:val="en-GB" w:eastAsia="en-GB"/>
                                      </w:rPr>
                                      <w:t>Event Strategic Planning and Delivery Considerations</w:t>
                                    </w:r>
                                  </w:p>
                                </w:sdtContent>
                              </w:sdt>
                              <w:p w14:paraId="6FA43C5C" w14:textId="6C442626" w:rsidR="00360D72" w:rsidRDefault="00000000" w:rsidP="00360D72">
                                <w:pPr>
                                  <w:pStyle w:val="NoSpacing"/>
                                  <w:spacing w:before="120"/>
                                  <w:jc w:val="center"/>
                                  <w:rPr>
                                    <w:color w:val="4F81BD" w:themeColor="accent1"/>
                                    <w:sz w:val="36"/>
                                    <w:szCs w:val="36"/>
                                  </w:rPr>
                                </w:pPr>
                                <w:sdt>
                                  <w:sdtPr>
                                    <w:rPr>
                                      <w:rFonts w:ascii="Arial" w:hAnsi="Arial" w:cs="Arial"/>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60D72" w:rsidRPr="00360D72">
                                      <w:rPr>
                                        <w:rFonts w:ascii="Arial" w:hAnsi="Arial" w:cs="Arial"/>
                                        <w:color w:val="4F81BD" w:themeColor="accent1"/>
                                        <w:sz w:val="36"/>
                                        <w:szCs w:val="36"/>
                                      </w:rPr>
                                      <w:t>SNOW &amp; GLOW</w:t>
                                    </w:r>
                                  </w:sdtContent>
                                </w:sdt>
                              </w:p>
                              <w:p w14:paraId="0AAC9B19" w14:textId="77777777" w:rsidR="00360D72" w:rsidRDefault="00360D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4ED0E4C" id="_x0000_t202" coordsize="21600,21600" o:spt="202" path="m,l,21600r21600,l21600,xe">
                    <v:stroke joinstyle="miter"/>
                    <v:path gradientshapeok="t" o:connecttype="rect"/>
                  </v:shapetype>
                  <v:shape id="Text Box 66" o:spid="_x0000_s1026" type="#_x0000_t202" style="position:absolute;margin-left:416.8pt;margin-top:82.2pt;width:468pt;height:1in;z-index:251661312;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" filled="f" stroked="f" strokeweight=".5pt">
                    <v:textbox style="mso-fit-shape-to-text:t">
                      <w:txbxContent>
                        <w:sdt>
                          <w:sdtPr>
                            <w:rPr>
                              <w:rFonts w:ascii="Arial" w:eastAsiaTheme="majorEastAsia" w:hAnsi="Arial" w:cs="Arial"/>
                              <w:caps/>
                              <w:color w:val="548DD4" w:themeColor="text2" w:themeTint="99"/>
                              <w:sz w:val="48"/>
                              <w:szCs w:val="48"/>
                              <w:lang w:val="en-GB" w:eastAsia="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E864224" w14:textId="043828C9" w:rsidR="00360D72" w:rsidRDefault="00360D72" w:rsidP="00360D72">
                              <w:pPr>
                                <w:pStyle w:val="NoSpacing"/>
                                <w:jc w:val="center"/>
                                <w:rPr>
                                  <w:rFonts w:asciiTheme="majorHAnsi" w:eastAsiaTheme="majorEastAsia" w:hAnsiTheme="majorHAnsi" w:cstheme="majorBidi"/>
                                  <w:caps/>
                                  <w:color w:val="548DD4" w:themeColor="text2" w:themeTint="99"/>
                                  <w:sz w:val="68"/>
                                  <w:szCs w:val="68"/>
                                </w:rPr>
                              </w:pPr>
                              <w:r w:rsidRPr="00360D72">
                                <w:rPr>
                                  <w:rFonts w:ascii="Arial" w:eastAsiaTheme="majorEastAsia" w:hAnsi="Arial" w:cs="Arial"/>
                                  <w:caps/>
                                  <w:color w:val="548DD4" w:themeColor="text2" w:themeTint="99"/>
                                  <w:sz w:val="48"/>
                                  <w:szCs w:val="48"/>
                                  <w:lang w:val="en-GB" w:eastAsia="en-GB"/>
                                </w:rPr>
                                <w:t>Event Strategic Planning and Delivery Considerations</w:t>
                              </w:r>
                            </w:p>
                          </w:sdtContent>
                        </w:sdt>
                        <w:p w14:paraId="6FA43C5C" w14:textId="6C442626" w:rsidR="00360D72" w:rsidRDefault="00000000" w:rsidP="00360D72">
                          <w:pPr>
                            <w:pStyle w:val="NoSpacing"/>
                            <w:spacing w:before="120"/>
                            <w:jc w:val="center"/>
                            <w:rPr>
                              <w:color w:val="4F81BD" w:themeColor="accent1"/>
                              <w:sz w:val="36"/>
                              <w:szCs w:val="36"/>
                            </w:rPr>
                          </w:pPr>
                          <w:sdt>
                            <w:sdtPr>
                              <w:rPr>
                                <w:rFonts w:ascii="Arial" w:hAnsi="Arial" w:cs="Arial"/>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60D72" w:rsidRPr="00360D72">
                                <w:rPr>
                                  <w:rFonts w:ascii="Arial" w:hAnsi="Arial" w:cs="Arial"/>
                                  <w:color w:val="4F81BD" w:themeColor="accent1"/>
                                  <w:sz w:val="36"/>
                                  <w:szCs w:val="36"/>
                                </w:rPr>
                                <w:t>SNOW &amp; GLOW</w:t>
                              </w:r>
                            </w:sdtContent>
                          </w:sdt>
                        </w:p>
                        <w:p w14:paraId="0AAC9B19" w14:textId="77777777" w:rsidR="00360D72" w:rsidRDefault="00360D72"/>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3954864A" wp14:editId="751E0940">
                    <wp:simplePos x="0" y="0"/>
                    <wp:positionH relativeFrom="margin">
                      <wp:posOffset>3108960</wp:posOffset>
                    </wp:positionH>
                    <wp:positionV relativeFrom="margin">
                      <wp:posOffset>4998720</wp:posOffset>
                    </wp:positionV>
                    <wp:extent cx="3413760" cy="3230880"/>
                    <wp:effectExtent l="0" t="0" r="15240" b="7620"/>
                    <wp:wrapNone/>
                    <wp:docPr id="69" name="Text Box 73"/>
                    <wp:cNvGraphicFramePr/>
                    <a:graphic xmlns:a="http://schemas.openxmlformats.org/drawingml/2006/main">
                      <a:graphicData uri="http://schemas.microsoft.com/office/word/2010/wordprocessingShape">
                        <wps:wsp>
                          <wps:cNvSpPr txBox="1"/>
                          <wps:spPr>
                            <a:xfrm>
                              <a:off x="0" y="0"/>
                              <a:ext cx="3413760" cy="3230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55D915"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Student Name: Andreea Balanescu</w:t>
                                </w:r>
                              </w:p>
                              <w:p w14:paraId="2475C5C9"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Student ID nr.2211130</w:t>
                                </w:r>
                              </w:p>
                              <w:p w14:paraId="55316A9D"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Module: International Meetings Management for the Hotel Industry</w:t>
                                </w:r>
                                <w:r w:rsidRPr="00E8679D">
                                  <w:rPr>
                                    <w:rFonts w:ascii="Arial" w:eastAsia="Aptos" w:hAnsi="Arial" w:cs="Arial"/>
                                    <w:kern w:val="2"/>
                                    <w:lang w:eastAsia="en-US"/>
                                    <w14:ligatures w14:val="standardContextual"/>
                                  </w:rPr>
                                  <w:t xml:space="preserve"> </w:t>
                                </w:r>
                                <w:r w:rsidRPr="00E8679D">
                                  <w:rPr>
                                    <w:rFonts w:ascii="Arial" w:hAnsi="Arial" w:cs="Arial"/>
                                    <w:lang w:eastAsia="en-US"/>
                                  </w:rPr>
                                  <w:t>BMIH6007</w:t>
                                </w:r>
                              </w:p>
                              <w:p w14:paraId="52F2BA33" w14:textId="08BF8292"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Lecturer name:</w:t>
                                </w:r>
                                <w:r w:rsidRPr="00E8679D">
                                  <w:rPr>
                                    <w:rFonts w:ascii="Arial" w:eastAsia="Aptos" w:hAnsi="Arial" w:cs="Arial"/>
                                    <w:kern w:val="2"/>
                                    <w:lang w:eastAsia="en-US"/>
                                    <w14:ligatures w14:val="standardContextual"/>
                                  </w:rPr>
                                  <w:t xml:space="preserve"> </w:t>
                                </w:r>
                                <w:r w:rsidRPr="00E8679D">
                                  <w:rPr>
                                    <w:rFonts w:ascii="Arial" w:hAnsi="Arial" w:cs="Arial"/>
                                    <w:lang w:eastAsia="en-US"/>
                                  </w:rPr>
                                  <w:t xml:space="preserve">Kathryn Flynn  </w:t>
                                </w:r>
                              </w:p>
                              <w:p w14:paraId="44DE2858" w14:textId="3600D6D5" w:rsidR="00360D72" w:rsidRPr="00E8679D" w:rsidRDefault="00360D72" w:rsidP="00360D72">
                                <w:pPr>
                                  <w:spacing w:line="360" w:lineRule="auto"/>
                                  <w:jc w:val="center"/>
                                  <w:rPr>
                                    <w:rFonts w:ascii="Arial" w:hAnsi="Arial" w:cs="Arial"/>
                                    <w:b/>
                                    <w:bCs/>
                                    <w:lang w:eastAsia="en-US"/>
                                  </w:rPr>
                                </w:pPr>
                                <w:r w:rsidRPr="00E8679D">
                                  <w:rPr>
                                    <w:rFonts w:ascii="Arial" w:hAnsi="Arial" w:cs="Arial"/>
                                    <w:lang w:eastAsia="en-US"/>
                                  </w:rPr>
                                  <w:t>Date: 8 November 2024</w:t>
                                </w:r>
                              </w:p>
                              <w:p w14:paraId="19BE8E70" w14:textId="77777777" w:rsidR="00360D72" w:rsidRPr="00360D72" w:rsidRDefault="00360D72" w:rsidP="00360D72">
                                <w:pPr>
                                  <w:spacing w:line="278" w:lineRule="auto"/>
                                  <w:rPr>
                                    <w:rFonts w:ascii="Aptos" w:eastAsia="Aptos" w:hAnsi="Aptos" w:cs="Times New Roman"/>
                                    <w:kern w:val="2"/>
                                    <w:sz w:val="24"/>
                                    <w:szCs w:val="24"/>
                                    <w:lang w:eastAsia="en-US"/>
                                    <w14:ligatures w14:val="standardContextual"/>
                                  </w:rPr>
                                </w:pPr>
                              </w:p>
                              <w:p w14:paraId="56415984" w14:textId="454CE246" w:rsidR="00360D72" w:rsidRDefault="00360D72">
                                <w:pPr>
                                  <w:pStyle w:val="NoSpacing"/>
                                  <w:jc w:val="right"/>
                                  <w:rPr>
                                    <w:color w:val="4F81BD"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954864A" id="Text Box 73" o:spid="_x0000_s1027" type="#_x0000_t202" style="position:absolute;margin-left:244.8pt;margin-top:393.6pt;width:268.8pt;height:254.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" filled="f" stroked="f" strokeweight=".5pt">
                    <v:textbox inset="0,0,0,0">
                      <w:txbxContent>
                        <w:p w14:paraId="1C55D915"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Student Name: Andreea Balanescu</w:t>
                          </w:r>
                        </w:p>
                        <w:p w14:paraId="2475C5C9"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Student ID nr.2211130</w:t>
                          </w:r>
                        </w:p>
                        <w:p w14:paraId="55316A9D"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Module: International Meetings Management for the Hotel Industry</w:t>
                          </w:r>
                          <w:r w:rsidRPr="00E8679D">
                            <w:rPr>
                              <w:rFonts w:ascii="Arial" w:eastAsia="Aptos" w:hAnsi="Arial" w:cs="Arial"/>
                              <w:kern w:val="2"/>
                              <w:lang w:eastAsia="en-US"/>
                              <w14:ligatures w14:val="standardContextual"/>
                            </w:rPr>
                            <w:t xml:space="preserve"> </w:t>
                          </w:r>
                          <w:r w:rsidRPr="00E8679D">
                            <w:rPr>
                              <w:rFonts w:ascii="Arial" w:hAnsi="Arial" w:cs="Arial"/>
                              <w:lang w:eastAsia="en-US"/>
                            </w:rPr>
                            <w:t>BMIH6007</w:t>
                          </w:r>
                        </w:p>
                        <w:p w14:paraId="52F2BA33" w14:textId="08BF8292"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Lecturer name:</w:t>
                          </w:r>
                          <w:r w:rsidRPr="00E8679D">
                            <w:rPr>
                              <w:rFonts w:ascii="Arial" w:eastAsia="Aptos" w:hAnsi="Arial" w:cs="Arial"/>
                              <w:kern w:val="2"/>
                              <w:lang w:eastAsia="en-US"/>
                              <w14:ligatures w14:val="standardContextual"/>
                            </w:rPr>
                            <w:t xml:space="preserve"> </w:t>
                          </w:r>
                          <w:r w:rsidRPr="00E8679D">
                            <w:rPr>
                              <w:rFonts w:ascii="Arial" w:hAnsi="Arial" w:cs="Arial"/>
                              <w:lang w:eastAsia="en-US"/>
                            </w:rPr>
                            <w:t xml:space="preserve">Kathryn Flynn  </w:t>
                          </w:r>
                        </w:p>
                        <w:p w14:paraId="44DE2858" w14:textId="3600D6D5" w:rsidR="00360D72" w:rsidRPr="00E8679D" w:rsidRDefault="00360D72" w:rsidP="00360D72">
                          <w:pPr>
                            <w:spacing w:line="360" w:lineRule="auto"/>
                            <w:jc w:val="center"/>
                            <w:rPr>
                              <w:rFonts w:ascii="Arial" w:hAnsi="Arial" w:cs="Arial"/>
                              <w:b/>
                              <w:bCs/>
                              <w:lang w:eastAsia="en-US"/>
                            </w:rPr>
                          </w:pPr>
                          <w:r w:rsidRPr="00E8679D">
                            <w:rPr>
                              <w:rFonts w:ascii="Arial" w:hAnsi="Arial" w:cs="Arial"/>
                              <w:lang w:eastAsia="en-US"/>
                            </w:rPr>
                            <w:t>Date: 8 November 2024</w:t>
                          </w:r>
                        </w:p>
                        <w:p w14:paraId="19BE8E70" w14:textId="77777777" w:rsidR="00360D72" w:rsidRPr="00360D72" w:rsidRDefault="00360D72" w:rsidP="00360D72">
                          <w:pPr>
                            <w:spacing w:line="278" w:lineRule="auto"/>
                            <w:rPr>
                              <w:rFonts w:ascii="Aptos" w:eastAsia="Aptos" w:hAnsi="Aptos" w:cs="Times New Roman"/>
                              <w:kern w:val="2"/>
                              <w:sz w:val="24"/>
                              <w:szCs w:val="24"/>
                              <w:lang w:eastAsia="en-US"/>
                              <w14:ligatures w14:val="standardContextual"/>
                            </w:rPr>
                          </w:pPr>
                        </w:p>
                        <w:p w14:paraId="56415984" w14:textId="454CE246" w:rsidR="00360D72" w:rsidRDefault="00360D72">
                          <w:pPr>
                            <w:pStyle w:val="NoSpacing"/>
                            <w:jc w:val="right"/>
                            <w:rPr>
                              <w:color w:val="4F81BD" w:themeColor="accent1"/>
                              <w:sz w:val="36"/>
                              <w:szCs w:val="36"/>
                            </w:rPr>
                          </w:pPr>
                        </w:p>
                      </w:txbxContent>
                    </v:textbox>
                    <w10:wrap anchorx="margin" anchory="margin"/>
                  </v:shape>
                </w:pict>
              </mc:Fallback>
            </mc:AlternateContent>
          </w:r>
          <w:r>
            <w:rPr>
              <w:rFonts w:asciiTheme="minorHAnsi" w:eastAsiaTheme="minorEastAsia" w:hAnsiTheme="minorHAnsi" w:cstheme="minorBidi"/>
              <w:color w:val="4F81BD" w:themeColor="accent1"/>
              <w:lang w:val="en-US" w:eastAsia="en-US"/>
            </w:rPr>
            <w:br w:type="page"/>
          </w:r>
        </w:p>
      </w:sdtContent>
    </w:sdt>
    <w:p w14:paraId="2A99114F" w14:textId="4D39D2AC" w:rsidR="005C7302" w:rsidRPr="005C7302" w:rsidRDefault="008C2551" w:rsidP="005C7302">
      <w:pPr>
        <w:pStyle w:val="Heading1"/>
        <w:spacing w:line="360" w:lineRule="auto"/>
        <w:rPr>
          <w:rFonts w:ascii="Arial" w:eastAsia="Times New Roman" w:hAnsi="Arial" w:cs="Arial"/>
          <w:color w:val="1F497D" w:themeColor="text2"/>
          <w:sz w:val="24"/>
          <w:szCs w:val="24"/>
        </w:rPr>
      </w:pPr>
      <w:bookmarkStart w:id="0" w:name="_Toc180581429"/>
      <w:r w:rsidRPr="005C7302">
        <w:rPr>
          <w:rFonts w:ascii="Arial" w:eastAsia="Times New Roman" w:hAnsi="Arial" w:cs="Arial"/>
          <w:color w:val="1F497D" w:themeColor="text2"/>
          <w:sz w:val="24"/>
          <w:szCs w:val="24"/>
        </w:rPr>
        <w:lastRenderedPageBreak/>
        <w:t>Executive Summary</w:t>
      </w:r>
      <w:bookmarkEnd w:id="0"/>
      <w:r w:rsidRPr="005C7302">
        <w:rPr>
          <w:rFonts w:ascii="Arial" w:eastAsia="Times New Roman" w:hAnsi="Arial" w:cs="Arial"/>
          <w:color w:val="1F497D" w:themeColor="text2"/>
          <w:sz w:val="24"/>
          <w:szCs w:val="24"/>
        </w:rPr>
        <w:t xml:space="preserve"> </w:t>
      </w:r>
    </w:p>
    <w:p w14:paraId="59FB0E11" w14:textId="0522E48A" w:rsidR="008C2551" w:rsidRPr="00503221" w:rsidRDefault="005C7302" w:rsidP="00503221">
      <w:pPr>
        <w:spacing w:line="360" w:lineRule="auto"/>
        <w:jc w:val="both"/>
        <w:rPr>
          <w:rFonts w:ascii="Arial" w:hAnsi="Arial" w:cs="Arial"/>
        </w:rPr>
      </w:pPr>
      <w:r>
        <w:rPr>
          <w:rFonts w:ascii="Arial" w:hAnsi="Arial" w:cs="Arial"/>
        </w:rPr>
        <w:t xml:space="preserve">       </w:t>
      </w:r>
      <w:r w:rsidR="006C2039" w:rsidRPr="00503221">
        <w:rPr>
          <w:rFonts w:ascii="Arial" w:hAnsi="Arial" w:cs="Arial"/>
        </w:rPr>
        <w:t xml:space="preserve">The MICE Industry </w:t>
      </w:r>
      <w:r w:rsidR="00E65CC5" w:rsidRPr="00503221">
        <w:rPr>
          <w:rFonts w:ascii="Arial" w:hAnsi="Arial" w:cs="Arial"/>
        </w:rPr>
        <w:t>(Meetings</w:t>
      </w:r>
      <w:r w:rsidR="006C2039" w:rsidRPr="00503221">
        <w:rPr>
          <w:rFonts w:ascii="Arial" w:hAnsi="Arial" w:cs="Arial"/>
        </w:rPr>
        <w:t>, Incentives, Conferences, Exhibitions) contributes to the United Kingdom's economy</w:t>
      </w:r>
      <w:r w:rsidR="00944A6D" w:rsidRPr="00503221">
        <w:rPr>
          <w:rFonts w:ascii="Arial" w:hAnsi="Arial" w:cs="Arial"/>
        </w:rPr>
        <w:t>, generating £84</w:t>
      </w:r>
      <w:r w:rsidR="006C2039" w:rsidRPr="00503221">
        <w:rPr>
          <w:rFonts w:ascii="Arial" w:hAnsi="Arial" w:cs="Arial"/>
        </w:rPr>
        <w:t xml:space="preserve"> billion</w:t>
      </w:r>
      <w:r w:rsidR="00944A6D" w:rsidRPr="00503221">
        <w:rPr>
          <w:rFonts w:ascii="Arial" w:hAnsi="Arial" w:cs="Arial"/>
        </w:rPr>
        <w:t xml:space="preserve"> annually and</w:t>
      </w:r>
      <w:r w:rsidR="006C2039" w:rsidRPr="00503221">
        <w:rPr>
          <w:rFonts w:ascii="Arial" w:hAnsi="Arial" w:cs="Arial"/>
        </w:rPr>
        <w:t xml:space="preserve"> </w:t>
      </w:r>
      <w:r w:rsidR="00944A6D" w:rsidRPr="00503221">
        <w:rPr>
          <w:rFonts w:ascii="Arial" w:hAnsi="Arial" w:cs="Arial"/>
        </w:rPr>
        <w:t>is </w:t>
      </w:r>
      <w:r w:rsidR="006C2039" w:rsidRPr="00503221">
        <w:rPr>
          <w:rFonts w:ascii="Arial" w:hAnsi="Arial" w:cs="Arial"/>
        </w:rPr>
        <w:t>estimate</w:t>
      </w:r>
      <w:r w:rsidR="00E65CC5" w:rsidRPr="00503221">
        <w:rPr>
          <w:rFonts w:ascii="Arial" w:hAnsi="Arial" w:cs="Arial"/>
        </w:rPr>
        <w:t>d</w:t>
      </w:r>
      <w:r w:rsidR="006C2039" w:rsidRPr="00503221">
        <w:rPr>
          <w:rFonts w:ascii="Arial" w:hAnsi="Arial" w:cs="Arial"/>
        </w:rPr>
        <w:t xml:space="preserve"> to grow every year supporting jobs and contribut</w:t>
      </w:r>
      <w:r w:rsidR="00E65CC5" w:rsidRPr="00503221">
        <w:rPr>
          <w:rFonts w:ascii="Arial" w:hAnsi="Arial" w:cs="Arial"/>
        </w:rPr>
        <w:t>ing</w:t>
      </w:r>
      <w:r w:rsidR="006C2039" w:rsidRPr="00503221">
        <w:rPr>
          <w:rFonts w:ascii="Arial" w:hAnsi="Arial" w:cs="Arial"/>
        </w:rPr>
        <w:t xml:space="preserve"> to econom</w:t>
      </w:r>
      <w:r w:rsidR="00944A6D" w:rsidRPr="00503221">
        <w:rPr>
          <w:rFonts w:ascii="Arial" w:hAnsi="Arial" w:cs="Arial"/>
        </w:rPr>
        <w:t>ic</w:t>
      </w:r>
      <w:r w:rsidR="006C2039" w:rsidRPr="00503221">
        <w:rPr>
          <w:rFonts w:ascii="Arial" w:hAnsi="Arial" w:cs="Arial"/>
        </w:rPr>
        <w:t xml:space="preserve"> growth</w:t>
      </w:r>
      <w:r w:rsidR="00E65CC5" w:rsidRPr="00503221">
        <w:rPr>
          <w:rFonts w:ascii="Arial" w:hAnsi="Arial" w:cs="Arial"/>
        </w:rPr>
        <w:t xml:space="preserve"> (</w:t>
      </w:r>
      <w:r w:rsidR="00944A6D" w:rsidRPr="00503221">
        <w:rPr>
          <w:rFonts w:ascii="Arial" w:hAnsi="Arial" w:cs="Arial"/>
        </w:rPr>
        <w:t>Jons-Evans, 2022</w:t>
      </w:r>
      <w:r w:rsidR="00E65CC5" w:rsidRPr="00503221">
        <w:rPr>
          <w:rFonts w:ascii="Arial" w:hAnsi="Arial" w:cs="Arial"/>
        </w:rPr>
        <w:t>).</w:t>
      </w:r>
    </w:p>
    <w:p w14:paraId="53AF5F71" w14:textId="75CE883F" w:rsidR="005C7302" w:rsidRPr="00503221" w:rsidRDefault="005C7302" w:rsidP="00503221">
      <w:pPr>
        <w:spacing w:line="360" w:lineRule="auto"/>
        <w:jc w:val="both"/>
        <w:rPr>
          <w:rFonts w:ascii="Arial" w:hAnsi="Arial" w:cs="Arial"/>
        </w:rPr>
      </w:pPr>
      <w:r w:rsidRPr="00503221">
        <w:rPr>
          <w:rFonts w:ascii="Arial" w:hAnsi="Arial" w:cs="Arial"/>
        </w:rPr>
        <w:t xml:space="preserve">       Events have</w:t>
      </w:r>
      <w:r w:rsidRPr="005C7302">
        <w:rPr>
          <w:rFonts w:ascii="Arial" w:hAnsi="Arial" w:cs="Arial"/>
        </w:rPr>
        <w:t xml:space="preserve"> a significant impact on media, transportation, hotels, venues, </w:t>
      </w:r>
      <w:r w:rsidRPr="00503221">
        <w:rPr>
          <w:rFonts w:ascii="Arial" w:hAnsi="Arial" w:cs="Arial"/>
        </w:rPr>
        <w:t>and </w:t>
      </w:r>
      <w:r w:rsidRPr="005C7302">
        <w:rPr>
          <w:rFonts w:ascii="Arial" w:hAnsi="Arial" w:cs="Arial"/>
        </w:rPr>
        <w:t xml:space="preserve">community motivation, </w:t>
      </w:r>
      <w:r w:rsidRPr="00503221">
        <w:rPr>
          <w:rFonts w:ascii="Arial" w:hAnsi="Arial" w:cs="Arial"/>
        </w:rPr>
        <w:t>creating</w:t>
      </w:r>
      <w:r w:rsidRPr="005C7302">
        <w:rPr>
          <w:rFonts w:ascii="Arial" w:hAnsi="Arial" w:cs="Arial"/>
        </w:rPr>
        <w:t xml:space="preserve"> positive and </w:t>
      </w:r>
      <w:r w:rsidRPr="00503221">
        <w:rPr>
          <w:rFonts w:ascii="Arial" w:hAnsi="Arial" w:cs="Arial"/>
        </w:rPr>
        <w:t>neg</w:t>
      </w:r>
      <w:r w:rsidRPr="005C7302">
        <w:rPr>
          <w:rFonts w:ascii="Arial" w:hAnsi="Arial" w:cs="Arial"/>
        </w:rPr>
        <w:t>a</w:t>
      </w:r>
      <w:r w:rsidRPr="00503221">
        <w:rPr>
          <w:rFonts w:ascii="Arial" w:hAnsi="Arial" w:cs="Arial"/>
        </w:rPr>
        <w:t>tive</w:t>
      </w:r>
      <w:r w:rsidRPr="005C7302">
        <w:rPr>
          <w:rFonts w:ascii="Arial" w:hAnsi="Arial" w:cs="Arial"/>
        </w:rPr>
        <w:t xml:space="preserve"> consequences</w:t>
      </w:r>
      <w:r w:rsidRPr="00503221">
        <w:rPr>
          <w:rFonts w:ascii="Arial" w:hAnsi="Arial" w:cs="Arial"/>
        </w:rPr>
        <w:t xml:space="preserve"> (Bowdin </w:t>
      </w:r>
      <w:r w:rsidRPr="00503221">
        <w:rPr>
          <w:rFonts w:ascii="Arial" w:hAnsi="Arial" w:cs="Arial"/>
          <w:i/>
          <w:iCs/>
        </w:rPr>
        <w:t>et al</w:t>
      </w:r>
      <w:r w:rsidRPr="00503221">
        <w:rPr>
          <w:rFonts w:ascii="Arial" w:hAnsi="Arial" w:cs="Arial"/>
        </w:rPr>
        <w:t>., 2023).</w:t>
      </w:r>
    </w:p>
    <w:p w14:paraId="0F578263" w14:textId="36516A78" w:rsidR="008C2551" w:rsidRPr="00503221" w:rsidRDefault="005C7302" w:rsidP="00503221">
      <w:pPr>
        <w:spacing w:line="360" w:lineRule="auto"/>
        <w:jc w:val="both"/>
        <w:rPr>
          <w:rFonts w:ascii="Arial" w:hAnsi="Arial" w:cs="Arial"/>
        </w:rPr>
      </w:pPr>
      <w:r w:rsidRPr="00503221">
        <w:rPr>
          <w:rFonts w:ascii="Arial" w:hAnsi="Arial" w:cs="Arial"/>
        </w:rPr>
        <w:t xml:space="preserve">  Introducing “</w:t>
      </w:r>
      <w:r w:rsidR="008C2551" w:rsidRPr="00503221">
        <w:rPr>
          <w:rFonts w:ascii="Arial" w:hAnsi="Arial" w:cs="Arial"/>
        </w:rPr>
        <w:t>Snow &amp; Glow</w:t>
      </w:r>
      <w:r w:rsidRPr="00503221">
        <w:rPr>
          <w:rFonts w:ascii="Arial" w:hAnsi="Arial" w:cs="Arial"/>
        </w:rPr>
        <w:t xml:space="preserve">” a </w:t>
      </w:r>
      <w:r w:rsidR="008C2551" w:rsidRPr="00503221">
        <w:rPr>
          <w:rFonts w:ascii="Arial" w:hAnsi="Arial" w:cs="Arial"/>
        </w:rPr>
        <w:t>Winter Light unique event that combines the beauty of light installations with winter activities, offering an interactive and engaging experience fo</w:t>
      </w:r>
      <w:r w:rsidRPr="00503221">
        <w:rPr>
          <w:rFonts w:ascii="Arial" w:hAnsi="Arial" w:cs="Arial"/>
        </w:rPr>
        <w:t>r attendees</w:t>
      </w:r>
      <w:r w:rsidR="008C2551" w:rsidRPr="00503221">
        <w:rPr>
          <w:rFonts w:ascii="Arial" w:hAnsi="Arial" w:cs="Arial"/>
        </w:rPr>
        <w:t>. The event will transform Preston Park Museum &amp; Grounds in</w:t>
      </w:r>
      <w:r w:rsidR="00CC0C11" w:rsidRPr="00503221">
        <w:rPr>
          <w:rFonts w:ascii="Arial" w:hAnsi="Arial" w:cs="Arial"/>
        </w:rPr>
        <w:t>to</w:t>
      </w:r>
      <w:r w:rsidR="008C2551" w:rsidRPr="00503221">
        <w:rPr>
          <w:rFonts w:ascii="Arial" w:hAnsi="Arial" w:cs="Arial"/>
        </w:rPr>
        <w:t xml:space="preserve"> a magical wonderland where participants will enjoy winter activities and </w:t>
      </w:r>
      <w:r w:rsidR="00CC0C11" w:rsidRPr="00503221">
        <w:rPr>
          <w:rFonts w:ascii="Arial" w:hAnsi="Arial" w:cs="Arial"/>
        </w:rPr>
        <w:t>create memorable experiences.</w:t>
      </w:r>
      <w:r w:rsidR="008C2551" w:rsidRPr="00503221">
        <w:rPr>
          <w:rFonts w:ascii="Arial" w:hAnsi="Arial" w:cs="Arial"/>
        </w:rPr>
        <w:t xml:space="preserve"> The </w:t>
      </w:r>
      <w:r w:rsidR="00CC0C11" w:rsidRPr="00503221">
        <w:rPr>
          <w:rFonts w:ascii="Arial" w:hAnsi="Arial" w:cs="Arial"/>
        </w:rPr>
        <w:t>event</w:t>
      </w:r>
      <w:r w:rsidR="008C2551" w:rsidRPr="00503221">
        <w:rPr>
          <w:rFonts w:ascii="Arial" w:hAnsi="Arial" w:cs="Arial"/>
        </w:rPr>
        <w:t xml:space="preserve"> aims to create a framework for socialising and having fun, targeting </w:t>
      </w:r>
      <w:r w:rsidR="00CC0C11" w:rsidRPr="00503221">
        <w:rPr>
          <w:rFonts w:ascii="Arial" w:hAnsi="Arial" w:cs="Arial"/>
        </w:rPr>
        <w:t xml:space="preserve">families, young </w:t>
      </w:r>
      <w:r w:rsidR="008C2551" w:rsidRPr="00503221">
        <w:rPr>
          <w:rFonts w:ascii="Arial" w:hAnsi="Arial" w:cs="Arial"/>
        </w:rPr>
        <w:t>couples</w:t>
      </w:r>
      <w:r w:rsidR="00CC0C11" w:rsidRPr="00503221">
        <w:rPr>
          <w:rFonts w:ascii="Arial" w:hAnsi="Arial" w:cs="Arial"/>
        </w:rPr>
        <w:t xml:space="preserve"> </w:t>
      </w:r>
      <w:r w:rsidR="008C2551" w:rsidRPr="00503221">
        <w:rPr>
          <w:rFonts w:ascii="Arial" w:hAnsi="Arial" w:cs="Arial"/>
        </w:rPr>
        <w:t xml:space="preserve">and tourists. The fairytale atmosphere and interactive activities make it ideal for the winter festivities period and for those who search for a seasonal getaway in a magical setting. The event will take place over </w:t>
      </w:r>
      <w:r w:rsidR="00CC0C11" w:rsidRPr="00503221">
        <w:rPr>
          <w:rFonts w:ascii="Arial" w:hAnsi="Arial" w:cs="Arial"/>
        </w:rPr>
        <w:t>10 days</w:t>
      </w:r>
      <w:r w:rsidR="008C2551" w:rsidRPr="00503221">
        <w:rPr>
          <w:rFonts w:ascii="Arial" w:hAnsi="Arial" w:cs="Arial"/>
        </w:rPr>
        <w:t xml:space="preserve">, from </w:t>
      </w:r>
      <w:r w:rsidR="00CC0C11" w:rsidRPr="00503221">
        <w:rPr>
          <w:rFonts w:ascii="Arial" w:hAnsi="Arial" w:cs="Arial"/>
        </w:rPr>
        <w:t>the 21st</w:t>
      </w:r>
      <w:r w:rsidR="008C2551" w:rsidRPr="00503221">
        <w:rPr>
          <w:rFonts w:ascii="Arial" w:hAnsi="Arial" w:cs="Arial"/>
        </w:rPr>
        <w:t xml:space="preserve"> until </w:t>
      </w:r>
      <w:r w:rsidR="00CC0C11" w:rsidRPr="00503221">
        <w:rPr>
          <w:rFonts w:ascii="Arial" w:hAnsi="Arial" w:cs="Arial"/>
        </w:rPr>
        <w:t>31</w:t>
      </w:r>
      <w:r w:rsidR="00CC0C11" w:rsidRPr="00503221">
        <w:rPr>
          <w:rFonts w:ascii="Arial" w:hAnsi="Arial" w:cs="Arial"/>
          <w:vertAlign w:val="superscript"/>
        </w:rPr>
        <w:t>st</w:t>
      </w:r>
      <w:r w:rsidR="00CC0C11" w:rsidRPr="00503221">
        <w:rPr>
          <w:rFonts w:ascii="Arial" w:hAnsi="Arial" w:cs="Arial"/>
        </w:rPr>
        <w:t xml:space="preserve"> December</w:t>
      </w:r>
      <w:r w:rsidR="00503221">
        <w:rPr>
          <w:rFonts w:ascii="Arial" w:hAnsi="Arial" w:cs="Arial"/>
        </w:rPr>
        <w:t xml:space="preserve"> 2024</w:t>
      </w:r>
      <w:r w:rsidR="008C2551" w:rsidRPr="00503221">
        <w:rPr>
          <w:rFonts w:ascii="Arial" w:hAnsi="Arial" w:cs="Arial"/>
        </w:rPr>
        <w:t xml:space="preserve">, offering multiple participation opportunities. </w:t>
      </w:r>
      <w:r w:rsidR="00CC0C11" w:rsidRPr="00503221">
        <w:rPr>
          <w:rFonts w:ascii="Arial" w:hAnsi="Arial" w:cs="Arial"/>
        </w:rPr>
        <w:t>C</w:t>
      </w:r>
      <w:r w:rsidR="008C2551" w:rsidRPr="00503221">
        <w:rPr>
          <w:rFonts w:ascii="Arial" w:hAnsi="Arial" w:cs="Arial"/>
        </w:rPr>
        <w:t>ollaborate with local</w:t>
      </w:r>
      <w:r w:rsidR="00503221">
        <w:rPr>
          <w:rFonts w:ascii="Arial" w:hAnsi="Arial" w:cs="Arial"/>
        </w:rPr>
        <w:t xml:space="preserve"> authorities</w:t>
      </w:r>
      <w:r w:rsidR="008C2551" w:rsidRPr="00503221">
        <w:rPr>
          <w:rFonts w:ascii="Arial" w:hAnsi="Arial" w:cs="Arial"/>
        </w:rPr>
        <w:t xml:space="preserve">, lighting designers and </w:t>
      </w:r>
      <w:r w:rsidR="00503221">
        <w:rPr>
          <w:rFonts w:ascii="Arial" w:hAnsi="Arial" w:cs="Arial"/>
        </w:rPr>
        <w:t>local</w:t>
      </w:r>
      <w:r w:rsidR="008C2551" w:rsidRPr="00503221">
        <w:rPr>
          <w:rFonts w:ascii="Arial" w:hAnsi="Arial" w:cs="Arial"/>
        </w:rPr>
        <w:t xml:space="preserve"> vendors to create an unforgettable experience, promoted by an extensive and sustainable visual campaign and supporting </w:t>
      </w:r>
      <w:r w:rsidR="002A495F">
        <w:rPr>
          <w:rFonts w:ascii="Arial" w:hAnsi="Arial" w:cs="Arial"/>
        </w:rPr>
        <w:t>the </w:t>
      </w:r>
      <w:r w:rsidR="008C2551" w:rsidRPr="00503221">
        <w:rPr>
          <w:rFonts w:ascii="Arial" w:hAnsi="Arial" w:cs="Arial"/>
        </w:rPr>
        <w:t xml:space="preserve">local </w:t>
      </w:r>
      <w:r w:rsidR="00503221">
        <w:rPr>
          <w:rFonts w:ascii="Arial" w:hAnsi="Arial" w:cs="Arial"/>
        </w:rPr>
        <w:t>economy.</w:t>
      </w:r>
    </w:p>
    <w:p w14:paraId="39B23EFB" w14:textId="3011AC18" w:rsidR="00155EB2" w:rsidRPr="00503221" w:rsidRDefault="00503221" w:rsidP="00503221">
      <w:pPr>
        <w:spacing w:line="360" w:lineRule="auto"/>
        <w:jc w:val="both"/>
        <w:rPr>
          <w:rFonts w:ascii="Arial" w:hAnsi="Arial" w:cs="Arial"/>
        </w:rPr>
      </w:pPr>
      <w:r w:rsidRPr="00503221">
        <w:rPr>
          <w:rFonts w:ascii="Arial" w:hAnsi="Arial" w:cs="Arial"/>
        </w:rPr>
        <w:t xml:space="preserve"> </w:t>
      </w:r>
      <w:r w:rsidR="002A495F">
        <w:rPr>
          <w:rFonts w:ascii="Arial" w:hAnsi="Arial" w:cs="Arial"/>
        </w:rPr>
        <w:t xml:space="preserve">    </w:t>
      </w:r>
      <w:r w:rsidRPr="00503221">
        <w:rPr>
          <w:rFonts w:ascii="Arial" w:hAnsi="Arial" w:cs="Arial"/>
        </w:rPr>
        <w:t xml:space="preserve">Analysing the event strategic planning </w:t>
      </w:r>
      <w:r w:rsidR="002A495F">
        <w:rPr>
          <w:rFonts w:ascii="Arial" w:hAnsi="Arial" w:cs="Arial"/>
        </w:rPr>
        <w:t xml:space="preserve">on </w:t>
      </w:r>
      <w:r w:rsidRPr="00503221">
        <w:rPr>
          <w:rFonts w:ascii="Arial" w:hAnsi="Arial" w:cs="Arial"/>
        </w:rPr>
        <w:t>the event cycle e</w:t>
      </w:r>
      <w:r w:rsidR="00155EB2" w:rsidRPr="00503221">
        <w:rPr>
          <w:rFonts w:ascii="Arial" w:hAnsi="Arial" w:cs="Arial"/>
        </w:rPr>
        <w:t>nsur</w:t>
      </w:r>
      <w:r w:rsidRPr="00503221">
        <w:rPr>
          <w:rFonts w:ascii="Arial" w:hAnsi="Arial" w:cs="Arial"/>
        </w:rPr>
        <w:t>es</w:t>
      </w:r>
      <w:r w:rsidR="00155EB2" w:rsidRPr="00503221">
        <w:rPr>
          <w:rFonts w:ascii="Arial" w:hAnsi="Arial" w:cs="Arial"/>
        </w:rPr>
        <w:t xml:space="preserve"> a well-organised event that meets the purpose and fulfils and achieves the vision, addressing potential risks </w:t>
      </w:r>
      <w:r w:rsidR="00374665" w:rsidRPr="00503221">
        <w:rPr>
          <w:rFonts w:ascii="Arial" w:hAnsi="Arial" w:cs="Arial"/>
        </w:rPr>
        <w:t>by</w:t>
      </w:r>
      <w:r w:rsidR="00155EB2" w:rsidRPr="00503221">
        <w:rPr>
          <w:rFonts w:ascii="Arial" w:hAnsi="Arial" w:cs="Arial"/>
        </w:rPr>
        <w:t xml:space="preserve"> applying the EMBOK model (Event Management Body of Knowledge), ensur</w:t>
      </w:r>
      <w:r w:rsidRPr="00503221">
        <w:rPr>
          <w:rFonts w:ascii="Arial" w:hAnsi="Arial" w:cs="Arial"/>
        </w:rPr>
        <w:t>ing</w:t>
      </w:r>
      <w:r w:rsidR="00155EB2" w:rsidRPr="00503221">
        <w:rPr>
          <w:rFonts w:ascii="Arial" w:hAnsi="Arial" w:cs="Arial"/>
        </w:rPr>
        <w:t xml:space="preserve"> the event's success.</w:t>
      </w:r>
    </w:p>
    <w:p w14:paraId="6EE5625B" w14:textId="6F875869" w:rsidR="00902CEC" w:rsidRPr="00503221" w:rsidRDefault="002A495F" w:rsidP="00503221">
      <w:pPr>
        <w:spacing w:line="360" w:lineRule="auto"/>
        <w:jc w:val="both"/>
        <w:rPr>
          <w:rFonts w:ascii="Arial" w:hAnsi="Arial" w:cs="Arial"/>
        </w:rPr>
      </w:pPr>
      <w:r>
        <w:rPr>
          <w:rFonts w:ascii="Arial" w:hAnsi="Arial" w:cs="Arial"/>
        </w:rPr>
        <w:t xml:space="preserve">    </w:t>
      </w:r>
      <w:r w:rsidR="00902CEC" w:rsidRPr="00503221">
        <w:rPr>
          <w:rFonts w:ascii="Arial" w:hAnsi="Arial" w:cs="Arial"/>
        </w:rPr>
        <w:t xml:space="preserve">Strategic analysis at the macro and micro level using tools such </w:t>
      </w:r>
      <w:r w:rsidR="00374665" w:rsidRPr="00503221">
        <w:rPr>
          <w:rFonts w:ascii="Arial" w:hAnsi="Arial" w:cs="Arial"/>
        </w:rPr>
        <w:t>as </w:t>
      </w:r>
      <w:r w:rsidR="00902CEC" w:rsidRPr="00503221">
        <w:rPr>
          <w:rFonts w:ascii="Arial" w:hAnsi="Arial" w:cs="Arial"/>
        </w:rPr>
        <w:t>PESTEL and SWOT help</w:t>
      </w:r>
      <w:r w:rsidR="00CC0C11" w:rsidRPr="00503221">
        <w:rPr>
          <w:rFonts w:ascii="Arial" w:hAnsi="Arial" w:cs="Arial"/>
        </w:rPr>
        <w:t>s</w:t>
      </w:r>
      <w:r w:rsidR="00902CEC" w:rsidRPr="00503221">
        <w:rPr>
          <w:rFonts w:ascii="Arial" w:hAnsi="Arial" w:cs="Arial"/>
        </w:rPr>
        <w:t xml:space="preserve"> generate </w:t>
      </w:r>
      <w:r w:rsidR="00CC0C11" w:rsidRPr="00503221">
        <w:rPr>
          <w:rFonts w:ascii="Arial" w:hAnsi="Arial" w:cs="Arial"/>
        </w:rPr>
        <w:t>a </w:t>
      </w:r>
      <w:r w:rsidR="00902CEC" w:rsidRPr="00503221">
        <w:rPr>
          <w:rFonts w:ascii="Arial" w:hAnsi="Arial" w:cs="Arial"/>
        </w:rPr>
        <w:t>strategic advantage profile</w:t>
      </w:r>
      <w:r w:rsidR="00CC0C11" w:rsidRPr="00503221">
        <w:rPr>
          <w:rFonts w:ascii="Arial" w:hAnsi="Arial" w:cs="Arial"/>
        </w:rPr>
        <w:t xml:space="preserve"> for Snow &amp; Glow examining market trends, operational logistics and financial factors to deliver a successful event</w:t>
      </w:r>
      <w:r w:rsidR="00503221" w:rsidRPr="00503221">
        <w:rPr>
          <w:rFonts w:ascii="Arial" w:hAnsi="Arial" w:cs="Arial"/>
        </w:rPr>
        <w:t>, concluding with the success of the event strategic planning and delivery of the event.</w:t>
      </w:r>
    </w:p>
    <w:p w14:paraId="532B657C" w14:textId="77777777" w:rsidR="00155EB2" w:rsidRPr="008A4FDE" w:rsidRDefault="00155EB2" w:rsidP="008C2551">
      <w:pPr>
        <w:spacing w:line="360" w:lineRule="auto"/>
        <w:jc w:val="both"/>
        <w:rPr>
          <w:rFonts w:ascii="Times New Roman" w:hAnsi="Times New Roman" w:cs="Times New Roman"/>
          <w:sz w:val="24"/>
          <w:szCs w:val="24"/>
        </w:rPr>
      </w:pPr>
    </w:p>
    <w:p w14:paraId="5F4D2B62" w14:textId="6E298D53" w:rsidR="008C2551" w:rsidRDefault="008C2551">
      <w:pPr>
        <w:pStyle w:val="Heading1"/>
        <w:rPr>
          <w:rFonts w:ascii="Times New Roman" w:eastAsia="Times New Roman" w:hAnsi="Times New Roman" w:cs="Times New Roman"/>
          <w:color w:val="000000"/>
        </w:rPr>
      </w:pPr>
    </w:p>
    <w:p w14:paraId="00000003" w14:textId="6780478E" w:rsidR="00E333A5" w:rsidRPr="008F0180" w:rsidRDefault="00E333A5">
      <w:pPr>
        <w:rPr>
          <w:rFonts w:ascii="Times New Roman" w:eastAsia="Times New Roman" w:hAnsi="Times New Roman" w:cs="Times New Roman"/>
          <w:color w:val="000000"/>
          <w:sz w:val="32"/>
          <w:szCs w:val="32"/>
        </w:rPr>
      </w:pPr>
    </w:p>
    <w:p w14:paraId="00000004" w14:textId="77777777" w:rsidR="00E333A5" w:rsidRDefault="00E333A5"/>
    <w:p w14:paraId="00000005" w14:textId="77777777" w:rsidR="00E333A5" w:rsidRDefault="00E333A5"/>
    <w:sdt>
      <w:sdtPr>
        <w:rPr>
          <w:rFonts w:ascii="Calibri" w:eastAsia="Calibri" w:hAnsi="Calibri" w:cs="Calibri"/>
          <w:color w:val="auto"/>
          <w:sz w:val="22"/>
          <w:szCs w:val="22"/>
          <w:lang w:val="en-GB" w:eastAsia="en-GB"/>
        </w:rPr>
        <w:id w:val="779996304"/>
        <w:docPartObj>
          <w:docPartGallery w:val="Table of Contents"/>
          <w:docPartUnique/>
        </w:docPartObj>
      </w:sdtPr>
      <w:sdtEndPr>
        <w:rPr>
          <w:b/>
          <w:bCs/>
          <w:noProof/>
        </w:rPr>
      </w:sdtEndPr>
      <w:sdtContent>
        <w:p w14:paraId="21843643" w14:textId="3C580184" w:rsidR="008C2551" w:rsidRPr="00E8679D" w:rsidRDefault="008C2551" w:rsidP="004A4464">
          <w:pPr>
            <w:pStyle w:val="TOCHeading"/>
            <w:spacing w:line="360" w:lineRule="auto"/>
            <w:rPr>
              <w:rFonts w:ascii="Arial" w:hAnsi="Arial" w:cs="Arial"/>
              <w:sz w:val="22"/>
              <w:szCs w:val="22"/>
            </w:rPr>
          </w:pPr>
          <w:r w:rsidRPr="00E8679D">
            <w:rPr>
              <w:rFonts w:ascii="Arial" w:hAnsi="Arial" w:cs="Arial"/>
              <w:sz w:val="22"/>
              <w:szCs w:val="22"/>
            </w:rPr>
            <w:t>Contents</w:t>
          </w:r>
        </w:p>
        <w:p w14:paraId="0C1352DA" w14:textId="1A17E370" w:rsidR="0044685B" w:rsidRDefault="008C2551">
          <w:pPr>
            <w:pStyle w:val="TOC1"/>
            <w:tabs>
              <w:tab w:val="right" w:leader="dot" w:pos="9350"/>
            </w:tabs>
            <w:rPr>
              <w:rFonts w:asciiTheme="minorHAnsi" w:eastAsiaTheme="minorEastAsia" w:hAnsiTheme="minorHAnsi" w:cstheme="minorBidi"/>
              <w:noProof/>
              <w:kern w:val="2"/>
              <w:sz w:val="24"/>
              <w:szCs w:val="24"/>
              <w14:ligatures w14:val="standardContextual"/>
            </w:rPr>
          </w:pPr>
          <w:r w:rsidRPr="00E8679D">
            <w:rPr>
              <w:rFonts w:ascii="Arial" w:hAnsi="Arial" w:cs="Arial"/>
            </w:rPr>
            <w:fldChar w:fldCharType="begin"/>
          </w:r>
          <w:r w:rsidRPr="00E8679D">
            <w:rPr>
              <w:rFonts w:ascii="Arial" w:hAnsi="Arial" w:cs="Arial"/>
            </w:rPr>
            <w:instrText xml:space="preserve"> TOC \o "1-3" \h \z \u </w:instrText>
          </w:r>
          <w:r w:rsidRPr="00E8679D">
            <w:rPr>
              <w:rFonts w:ascii="Arial" w:hAnsi="Arial" w:cs="Arial"/>
            </w:rPr>
            <w:fldChar w:fldCharType="separate"/>
          </w:r>
          <w:hyperlink w:anchor="_Toc180581429" w:history="1">
            <w:r w:rsidR="0044685B" w:rsidRPr="000D263B">
              <w:rPr>
                <w:rStyle w:val="Hyperlink"/>
                <w:rFonts w:ascii="Arial" w:eastAsia="Times New Roman" w:hAnsi="Arial" w:cs="Arial"/>
                <w:noProof/>
              </w:rPr>
              <w:t>Executive Summary</w:t>
            </w:r>
            <w:r w:rsidR="0044685B">
              <w:rPr>
                <w:noProof/>
                <w:webHidden/>
              </w:rPr>
              <w:tab/>
            </w:r>
            <w:r w:rsidR="0044685B">
              <w:rPr>
                <w:noProof/>
                <w:webHidden/>
              </w:rPr>
              <w:fldChar w:fldCharType="begin"/>
            </w:r>
            <w:r w:rsidR="0044685B">
              <w:rPr>
                <w:noProof/>
                <w:webHidden/>
              </w:rPr>
              <w:instrText xml:space="preserve"> PAGEREF _Toc180581429 \h </w:instrText>
            </w:r>
            <w:r w:rsidR="0044685B">
              <w:rPr>
                <w:noProof/>
                <w:webHidden/>
              </w:rPr>
            </w:r>
            <w:r w:rsidR="0044685B">
              <w:rPr>
                <w:noProof/>
                <w:webHidden/>
              </w:rPr>
              <w:fldChar w:fldCharType="separate"/>
            </w:r>
            <w:r w:rsidR="0044685B">
              <w:rPr>
                <w:noProof/>
                <w:webHidden/>
              </w:rPr>
              <w:t>1</w:t>
            </w:r>
            <w:r w:rsidR="0044685B">
              <w:rPr>
                <w:noProof/>
                <w:webHidden/>
              </w:rPr>
              <w:fldChar w:fldCharType="end"/>
            </w:r>
          </w:hyperlink>
        </w:p>
        <w:p w14:paraId="5C5E3602" w14:textId="4B63C411" w:rsidR="0044685B" w:rsidRDefault="00000000">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0581430" w:history="1">
            <w:r w:rsidR="0044685B" w:rsidRPr="000D263B">
              <w:rPr>
                <w:rStyle w:val="Hyperlink"/>
                <w:rFonts w:ascii="Arial" w:eastAsia="Times New Roman" w:hAnsi="Arial" w:cs="Arial"/>
                <w:noProof/>
              </w:rPr>
              <w:t>1.</w:t>
            </w:r>
            <w:r w:rsidR="0044685B">
              <w:rPr>
                <w:rFonts w:asciiTheme="minorHAnsi" w:eastAsiaTheme="minorEastAsia" w:hAnsiTheme="minorHAnsi" w:cstheme="minorBidi"/>
                <w:noProof/>
                <w:kern w:val="2"/>
                <w:sz w:val="24"/>
                <w:szCs w:val="24"/>
                <w14:ligatures w14:val="standardContextual"/>
              </w:rPr>
              <w:tab/>
            </w:r>
            <w:r w:rsidR="0044685B" w:rsidRPr="000D263B">
              <w:rPr>
                <w:rStyle w:val="Hyperlink"/>
                <w:rFonts w:ascii="Arial" w:eastAsia="Times New Roman" w:hAnsi="Arial" w:cs="Arial"/>
                <w:noProof/>
              </w:rPr>
              <w:t>Introduction</w:t>
            </w:r>
            <w:r w:rsidR="0044685B">
              <w:rPr>
                <w:noProof/>
                <w:webHidden/>
              </w:rPr>
              <w:tab/>
            </w:r>
            <w:r w:rsidR="0044685B">
              <w:rPr>
                <w:noProof/>
                <w:webHidden/>
              </w:rPr>
              <w:fldChar w:fldCharType="begin"/>
            </w:r>
            <w:r w:rsidR="0044685B">
              <w:rPr>
                <w:noProof/>
                <w:webHidden/>
              </w:rPr>
              <w:instrText xml:space="preserve"> PAGEREF _Toc180581430 \h </w:instrText>
            </w:r>
            <w:r w:rsidR="0044685B">
              <w:rPr>
                <w:noProof/>
                <w:webHidden/>
              </w:rPr>
            </w:r>
            <w:r w:rsidR="0044685B">
              <w:rPr>
                <w:noProof/>
                <w:webHidden/>
              </w:rPr>
              <w:fldChar w:fldCharType="separate"/>
            </w:r>
            <w:r w:rsidR="0044685B">
              <w:rPr>
                <w:noProof/>
                <w:webHidden/>
              </w:rPr>
              <w:t>2</w:t>
            </w:r>
            <w:r w:rsidR="0044685B">
              <w:rPr>
                <w:noProof/>
                <w:webHidden/>
              </w:rPr>
              <w:fldChar w:fldCharType="end"/>
            </w:r>
          </w:hyperlink>
        </w:p>
        <w:p w14:paraId="254AC923" w14:textId="0E2766FE" w:rsidR="0044685B" w:rsidRDefault="00000000">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0581431" w:history="1">
            <w:r w:rsidR="0044685B" w:rsidRPr="000D263B">
              <w:rPr>
                <w:rStyle w:val="Hyperlink"/>
                <w:rFonts w:ascii="Arial" w:hAnsi="Arial" w:cs="Arial"/>
                <w:noProof/>
              </w:rPr>
              <w:t>2.</w:t>
            </w:r>
            <w:r w:rsidR="0044685B">
              <w:rPr>
                <w:rFonts w:asciiTheme="minorHAnsi" w:eastAsiaTheme="minorEastAsia" w:hAnsiTheme="minorHAnsi" w:cstheme="minorBidi"/>
                <w:noProof/>
                <w:kern w:val="2"/>
                <w:sz w:val="24"/>
                <w:szCs w:val="24"/>
                <w14:ligatures w14:val="standardContextual"/>
              </w:rPr>
              <w:tab/>
            </w:r>
            <w:r w:rsidR="0044685B" w:rsidRPr="000D263B">
              <w:rPr>
                <w:rStyle w:val="Hyperlink"/>
                <w:rFonts w:ascii="Arial" w:hAnsi="Arial" w:cs="Arial"/>
                <w:noProof/>
              </w:rPr>
              <w:t>Event Strategic planning</w:t>
            </w:r>
            <w:r w:rsidR="0044685B">
              <w:rPr>
                <w:noProof/>
                <w:webHidden/>
              </w:rPr>
              <w:tab/>
            </w:r>
            <w:r w:rsidR="0044685B">
              <w:rPr>
                <w:noProof/>
                <w:webHidden/>
              </w:rPr>
              <w:fldChar w:fldCharType="begin"/>
            </w:r>
            <w:r w:rsidR="0044685B">
              <w:rPr>
                <w:noProof/>
                <w:webHidden/>
              </w:rPr>
              <w:instrText xml:space="preserve"> PAGEREF _Toc180581431 \h </w:instrText>
            </w:r>
            <w:r w:rsidR="0044685B">
              <w:rPr>
                <w:noProof/>
                <w:webHidden/>
              </w:rPr>
            </w:r>
            <w:r w:rsidR="0044685B">
              <w:rPr>
                <w:noProof/>
                <w:webHidden/>
              </w:rPr>
              <w:fldChar w:fldCharType="separate"/>
            </w:r>
            <w:r w:rsidR="0044685B">
              <w:rPr>
                <w:noProof/>
                <w:webHidden/>
              </w:rPr>
              <w:t>3</w:t>
            </w:r>
            <w:r w:rsidR="0044685B">
              <w:rPr>
                <w:noProof/>
                <w:webHidden/>
              </w:rPr>
              <w:fldChar w:fldCharType="end"/>
            </w:r>
          </w:hyperlink>
        </w:p>
        <w:p w14:paraId="41131876" w14:textId="09BFF46F" w:rsidR="0044685B" w:rsidRDefault="00000000">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0581432" w:history="1">
            <w:r w:rsidR="0044685B" w:rsidRPr="000D263B">
              <w:rPr>
                <w:rStyle w:val="Hyperlink"/>
                <w:rFonts w:ascii="Arial" w:hAnsi="Arial" w:cs="Arial"/>
                <w:noProof/>
              </w:rPr>
              <w:t>3.</w:t>
            </w:r>
            <w:r w:rsidR="0044685B">
              <w:rPr>
                <w:rFonts w:asciiTheme="minorHAnsi" w:eastAsiaTheme="minorEastAsia" w:hAnsiTheme="minorHAnsi" w:cstheme="minorBidi"/>
                <w:noProof/>
                <w:kern w:val="2"/>
                <w:sz w:val="24"/>
                <w:szCs w:val="24"/>
                <w14:ligatures w14:val="standardContextual"/>
              </w:rPr>
              <w:tab/>
            </w:r>
            <w:r w:rsidR="0044685B" w:rsidRPr="000D263B">
              <w:rPr>
                <w:rStyle w:val="Hyperlink"/>
                <w:rFonts w:ascii="Arial" w:hAnsi="Arial" w:cs="Arial"/>
                <w:noProof/>
              </w:rPr>
              <w:t>Event cycle</w:t>
            </w:r>
            <w:r w:rsidR="0044685B">
              <w:rPr>
                <w:noProof/>
                <w:webHidden/>
              </w:rPr>
              <w:tab/>
            </w:r>
            <w:r w:rsidR="0044685B">
              <w:rPr>
                <w:noProof/>
                <w:webHidden/>
              </w:rPr>
              <w:fldChar w:fldCharType="begin"/>
            </w:r>
            <w:r w:rsidR="0044685B">
              <w:rPr>
                <w:noProof/>
                <w:webHidden/>
              </w:rPr>
              <w:instrText xml:space="preserve"> PAGEREF _Toc180581432 \h </w:instrText>
            </w:r>
            <w:r w:rsidR="0044685B">
              <w:rPr>
                <w:noProof/>
                <w:webHidden/>
              </w:rPr>
            </w:r>
            <w:r w:rsidR="0044685B">
              <w:rPr>
                <w:noProof/>
                <w:webHidden/>
              </w:rPr>
              <w:fldChar w:fldCharType="separate"/>
            </w:r>
            <w:r w:rsidR="0044685B">
              <w:rPr>
                <w:noProof/>
                <w:webHidden/>
              </w:rPr>
              <w:t>4</w:t>
            </w:r>
            <w:r w:rsidR="0044685B">
              <w:rPr>
                <w:noProof/>
                <w:webHidden/>
              </w:rPr>
              <w:fldChar w:fldCharType="end"/>
            </w:r>
          </w:hyperlink>
        </w:p>
        <w:p w14:paraId="149E2B0E" w14:textId="6B6C31C3" w:rsidR="0044685B" w:rsidRDefault="00000000">
          <w:pPr>
            <w:pStyle w:val="TOC1"/>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180581433" w:history="1">
            <w:r w:rsidR="0044685B" w:rsidRPr="000D263B">
              <w:rPr>
                <w:rStyle w:val="Hyperlink"/>
                <w:rFonts w:ascii="Arial" w:hAnsi="Arial" w:cs="Arial"/>
                <w:noProof/>
              </w:rPr>
              <w:t>3.1.</w:t>
            </w:r>
            <w:r w:rsidR="0044685B">
              <w:rPr>
                <w:rFonts w:asciiTheme="minorHAnsi" w:eastAsiaTheme="minorEastAsia" w:hAnsiTheme="minorHAnsi" w:cstheme="minorBidi"/>
                <w:noProof/>
                <w:kern w:val="2"/>
                <w:sz w:val="24"/>
                <w:szCs w:val="24"/>
                <w14:ligatures w14:val="standardContextual"/>
              </w:rPr>
              <w:tab/>
            </w:r>
            <w:r w:rsidR="0044685B" w:rsidRPr="000D263B">
              <w:rPr>
                <w:rStyle w:val="Hyperlink"/>
                <w:rFonts w:ascii="Arial" w:hAnsi="Arial" w:cs="Arial"/>
                <w:noProof/>
              </w:rPr>
              <w:t>EMBOK Model</w:t>
            </w:r>
            <w:r w:rsidR="0044685B">
              <w:rPr>
                <w:noProof/>
                <w:webHidden/>
              </w:rPr>
              <w:tab/>
            </w:r>
            <w:r w:rsidR="0044685B">
              <w:rPr>
                <w:noProof/>
                <w:webHidden/>
              </w:rPr>
              <w:fldChar w:fldCharType="begin"/>
            </w:r>
            <w:r w:rsidR="0044685B">
              <w:rPr>
                <w:noProof/>
                <w:webHidden/>
              </w:rPr>
              <w:instrText xml:space="preserve"> PAGEREF _Toc180581433 \h </w:instrText>
            </w:r>
            <w:r w:rsidR="0044685B">
              <w:rPr>
                <w:noProof/>
                <w:webHidden/>
              </w:rPr>
            </w:r>
            <w:r w:rsidR="0044685B">
              <w:rPr>
                <w:noProof/>
                <w:webHidden/>
              </w:rPr>
              <w:fldChar w:fldCharType="separate"/>
            </w:r>
            <w:r w:rsidR="0044685B">
              <w:rPr>
                <w:noProof/>
                <w:webHidden/>
              </w:rPr>
              <w:t>4</w:t>
            </w:r>
            <w:r w:rsidR="0044685B">
              <w:rPr>
                <w:noProof/>
                <w:webHidden/>
              </w:rPr>
              <w:fldChar w:fldCharType="end"/>
            </w:r>
          </w:hyperlink>
        </w:p>
        <w:p w14:paraId="12E676CE" w14:textId="2D58E723" w:rsidR="0044685B" w:rsidRDefault="00000000">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0581434" w:history="1">
            <w:r w:rsidR="0044685B" w:rsidRPr="000D263B">
              <w:rPr>
                <w:rStyle w:val="Hyperlink"/>
                <w:rFonts w:ascii="Arial" w:eastAsia="Times New Roman" w:hAnsi="Arial" w:cs="Arial"/>
                <w:noProof/>
              </w:rPr>
              <w:t>4.</w:t>
            </w:r>
            <w:r w:rsidR="0044685B">
              <w:rPr>
                <w:rFonts w:asciiTheme="minorHAnsi" w:eastAsiaTheme="minorEastAsia" w:hAnsiTheme="minorHAnsi" w:cstheme="minorBidi"/>
                <w:noProof/>
                <w:kern w:val="2"/>
                <w:sz w:val="24"/>
                <w:szCs w:val="24"/>
                <w14:ligatures w14:val="standardContextual"/>
              </w:rPr>
              <w:tab/>
            </w:r>
            <w:r w:rsidR="0044685B" w:rsidRPr="000D263B">
              <w:rPr>
                <w:rStyle w:val="Hyperlink"/>
                <w:rFonts w:ascii="Arial" w:eastAsia="Times New Roman" w:hAnsi="Arial" w:cs="Arial"/>
                <w:noProof/>
              </w:rPr>
              <w:t>Event Concept</w:t>
            </w:r>
            <w:r w:rsidR="0044685B">
              <w:rPr>
                <w:noProof/>
                <w:webHidden/>
              </w:rPr>
              <w:tab/>
            </w:r>
            <w:r w:rsidR="0044685B">
              <w:rPr>
                <w:noProof/>
                <w:webHidden/>
              </w:rPr>
              <w:fldChar w:fldCharType="begin"/>
            </w:r>
            <w:r w:rsidR="0044685B">
              <w:rPr>
                <w:noProof/>
                <w:webHidden/>
              </w:rPr>
              <w:instrText xml:space="preserve"> PAGEREF _Toc180581434 \h </w:instrText>
            </w:r>
            <w:r w:rsidR="0044685B">
              <w:rPr>
                <w:noProof/>
                <w:webHidden/>
              </w:rPr>
            </w:r>
            <w:r w:rsidR="0044685B">
              <w:rPr>
                <w:noProof/>
                <w:webHidden/>
              </w:rPr>
              <w:fldChar w:fldCharType="separate"/>
            </w:r>
            <w:r w:rsidR="0044685B">
              <w:rPr>
                <w:noProof/>
                <w:webHidden/>
              </w:rPr>
              <w:t>9</w:t>
            </w:r>
            <w:r w:rsidR="0044685B">
              <w:rPr>
                <w:noProof/>
                <w:webHidden/>
              </w:rPr>
              <w:fldChar w:fldCharType="end"/>
            </w:r>
          </w:hyperlink>
        </w:p>
        <w:p w14:paraId="2E687196" w14:textId="5BCB7349" w:rsidR="0044685B" w:rsidRDefault="00000000">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0581435" w:history="1">
            <w:r w:rsidR="0044685B" w:rsidRPr="000D263B">
              <w:rPr>
                <w:rStyle w:val="Hyperlink"/>
                <w:rFonts w:ascii="Arial" w:eastAsia="Times New Roman" w:hAnsi="Arial" w:cs="Arial"/>
                <w:noProof/>
              </w:rPr>
              <w:t>5.</w:t>
            </w:r>
            <w:r w:rsidR="0044685B">
              <w:rPr>
                <w:rFonts w:asciiTheme="minorHAnsi" w:eastAsiaTheme="minorEastAsia" w:hAnsiTheme="minorHAnsi" w:cstheme="minorBidi"/>
                <w:noProof/>
                <w:kern w:val="2"/>
                <w:sz w:val="24"/>
                <w:szCs w:val="24"/>
                <w14:ligatures w14:val="standardContextual"/>
              </w:rPr>
              <w:tab/>
            </w:r>
            <w:r w:rsidR="0044685B" w:rsidRPr="000D263B">
              <w:rPr>
                <w:rStyle w:val="Hyperlink"/>
                <w:rFonts w:ascii="Arial" w:eastAsia="Times New Roman" w:hAnsi="Arial" w:cs="Arial"/>
                <w:noProof/>
              </w:rPr>
              <w:t>Aim and Objectives</w:t>
            </w:r>
            <w:r w:rsidR="0044685B">
              <w:rPr>
                <w:noProof/>
                <w:webHidden/>
              </w:rPr>
              <w:tab/>
            </w:r>
            <w:r w:rsidR="0044685B">
              <w:rPr>
                <w:noProof/>
                <w:webHidden/>
              </w:rPr>
              <w:fldChar w:fldCharType="begin"/>
            </w:r>
            <w:r w:rsidR="0044685B">
              <w:rPr>
                <w:noProof/>
                <w:webHidden/>
              </w:rPr>
              <w:instrText xml:space="preserve"> PAGEREF _Toc180581435 \h </w:instrText>
            </w:r>
            <w:r w:rsidR="0044685B">
              <w:rPr>
                <w:noProof/>
                <w:webHidden/>
              </w:rPr>
            </w:r>
            <w:r w:rsidR="0044685B">
              <w:rPr>
                <w:noProof/>
                <w:webHidden/>
              </w:rPr>
              <w:fldChar w:fldCharType="separate"/>
            </w:r>
            <w:r w:rsidR="0044685B">
              <w:rPr>
                <w:noProof/>
                <w:webHidden/>
              </w:rPr>
              <w:t>10</w:t>
            </w:r>
            <w:r w:rsidR="0044685B">
              <w:rPr>
                <w:noProof/>
                <w:webHidden/>
              </w:rPr>
              <w:fldChar w:fldCharType="end"/>
            </w:r>
          </w:hyperlink>
        </w:p>
        <w:p w14:paraId="77DA5C88" w14:textId="5A41C2C2" w:rsidR="0044685B" w:rsidRDefault="00000000">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0581436" w:history="1">
            <w:r w:rsidR="0044685B" w:rsidRPr="000D263B">
              <w:rPr>
                <w:rStyle w:val="Hyperlink"/>
                <w:rFonts w:ascii="Arial" w:eastAsia="Times New Roman" w:hAnsi="Arial" w:cs="Arial"/>
                <w:noProof/>
              </w:rPr>
              <w:t>6.</w:t>
            </w:r>
            <w:r w:rsidR="0044685B">
              <w:rPr>
                <w:rFonts w:asciiTheme="minorHAnsi" w:eastAsiaTheme="minorEastAsia" w:hAnsiTheme="minorHAnsi" w:cstheme="minorBidi"/>
                <w:noProof/>
                <w:kern w:val="2"/>
                <w:sz w:val="24"/>
                <w:szCs w:val="24"/>
                <w14:ligatures w14:val="standardContextual"/>
              </w:rPr>
              <w:tab/>
            </w:r>
            <w:r w:rsidR="0044685B" w:rsidRPr="000D263B">
              <w:rPr>
                <w:rStyle w:val="Hyperlink"/>
                <w:rFonts w:ascii="Arial" w:eastAsia="Times New Roman" w:hAnsi="Arial" w:cs="Arial"/>
                <w:noProof/>
              </w:rPr>
              <w:t>Event Management</w:t>
            </w:r>
            <w:r w:rsidR="0044685B">
              <w:rPr>
                <w:noProof/>
                <w:webHidden/>
              </w:rPr>
              <w:tab/>
            </w:r>
            <w:r w:rsidR="0044685B">
              <w:rPr>
                <w:noProof/>
                <w:webHidden/>
              </w:rPr>
              <w:fldChar w:fldCharType="begin"/>
            </w:r>
            <w:r w:rsidR="0044685B">
              <w:rPr>
                <w:noProof/>
                <w:webHidden/>
              </w:rPr>
              <w:instrText xml:space="preserve"> PAGEREF _Toc180581436 \h </w:instrText>
            </w:r>
            <w:r w:rsidR="0044685B">
              <w:rPr>
                <w:noProof/>
                <w:webHidden/>
              </w:rPr>
            </w:r>
            <w:r w:rsidR="0044685B">
              <w:rPr>
                <w:noProof/>
                <w:webHidden/>
              </w:rPr>
              <w:fldChar w:fldCharType="separate"/>
            </w:r>
            <w:r w:rsidR="0044685B">
              <w:rPr>
                <w:noProof/>
                <w:webHidden/>
              </w:rPr>
              <w:t>11</w:t>
            </w:r>
            <w:r w:rsidR="0044685B">
              <w:rPr>
                <w:noProof/>
                <w:webHidden/>
              </w:rPr>
              <w:fldChar w:fldCharType="end"/>
            </w:r>
          </w:hyperlink>
        </w:p>
        <w:p w14:paraId="0F1CD3D5" w14:textId="16A9CDA5" w:rsidR="0044685B" w:rsidRDefault="00000000">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0581437" w:history="1">
            <w:r w:rsidR="0044685B" w:rsidRPr="000D263B">
              <w:rPr>
                <w:rStyle w:val="Hyperlink"/>
                <w:rFonts w:ascii="Arial" w:eastAsia="Times New Roman" w:hAnsi="Arial" w:cs="Arial"/>
                <w:noProof/>
              </w:rPr>
              <w:t>7.</w:t>
            </w:r>
            <w:r w:rsidR="0044685B">
              <w:rPr>
                <w:rFonts w:asciiTheme="minorHAnsi" w:eastAsiaTheme="minorEastAsia" w:hAnsiTheme="minorHAnsi" w:cstheme="minorBidi"/>
                <w:noProof/>
                <w:kern w:val="2"/>
                <w:sz w:val="24"/>
                <w:szCs w:val="24"/>
                <w14:ligatures w14:val="standardContextual"/>
              </w:rPr>
              <w:tab/>
            </w:r>
            <w:r w:rsidR="0044685B" w:rsidRPr="000D263B">
              <w:rPr>
                <w:rStyle w:val="Hyperlink"/>
                <w:rFonts w:ascii="Arial" w:eastAsia="Times New Roman" w:hAnsi="Arial" w:cs="Arial"/>
                <w:noProof/>
              </w:rPr>
              <w:t>Event Budget</w:t>
            </w:r>
            <w:r w:rsidR="0044685B">
              <w:rPr>
                <w:noProof/>
                <w:webHidden/>
              </w:rPr>
              <w:tab/>
            </w:r>
            <w:r w:rsidR="0044685B">
              <w:rPr>
                <w:noProof/>
                <w:webHidden/>
              </w:rPr>
              <w:fldChar w:fldCharType="begin"/>
            </w:r>
            <w:r w:rsidR="0044685B">
              <w:rPr>
                <w:noProof/>
                <w:webHidden/>
              </w:rPr>
              <w:instrText xml:space="preserve"> PAGEREF _Toc180581437 \h </w:instrText>
            </w:r>
            <w:r w:rsidR="0044685B">
              <w:rPr>
                <w:noProof/>
                <w:webHidden/>
              </w:rPr>
            </w:r>
            <w:r w:rsidR="0044685B">
              <w:rPr>
                <w:noProof/>
                <w:webHidden/>
              </w:rPr>
              <w:fldChar w:fldCharType="separate"/>
            </w:r>
            <w:r w:rsidR="0044685B">
              <w:rPr>
                <w:noProof/>
                <w:webHidden/>
              </w:rPr>
              <w:t>13</w:t>
            </w:r>
            <w:r w:rsidR="0044685B">
              <w:rPr>
                <w:noProof/>
                <w:webHidden/>
              </w:rPr>
              <w:fldChar w:fldCharType="end"/>
            </w:r>
          </w:hyperlink>
        </w:p>
        <w:p w14:paraId="5FF740C2" w14:textId="5F07979F" w:rsidR="0044685B" w:rsidRDefault="00000000">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0581438" w:history="1">
            <w:r w:rsidR="0044685B" w:rsidRPr="000D263B">
              <w:rPr>
                <w:rStyle w:val="Hyperlink"/>
                <w:rFonts w:ascii="Arial" w:eastAsia="Times New Roman" w:hAnsi="Arial" w:cs="Arial"/>
                <w:noProof/>
              </w:rPr>
              <w:t>8.</w:t>
            </w:r>
            <w:r w:rsidR="0044685B">
              <w:rPr>
                <w:rFonts w:asciiTheme="minorHAnsi" w:eastAsiaTheme="minorEastAsia" w:hAnsiTheme="minorHAnsi" w:cstheme="minorBidi"/>
                <w:noProof/>
                <w:kern w:val="2"/>
                <w:sz w:val="24"/>
                <w:szCs w:val="24"/>
                <w14:ligatures w14:val="standardContextual"/>
              </w:rPr>
              <w:tab/>
            </w:r>
            <w:r w:rsidR="0044685B" w:rsidRPr="000D263B">
              <w:rPr>
                <w:rStyle w:val="Hyperlink"/>
                <w:rFonts w:ascii="Arial" w:eastAsia="Times New Roman" w:hAnsi="Arial" w:cs="Arial"/>
                <w:noProof/>
              </w:rPr>
              <w:t>Industry Trends / Issues / Impacts</w:t>
            </w:r>
            <w:r w:rsidR="0044685B">
              <w:rPr>
                <w:noProof/>
                <w:webHidden/>
              </w:rPr>
              <w:tab/>
            </w:r>
            <w:r w:rsidR="0044685B">
              <w:rPr>
                <w:noProof/>
                <w:webHidden/>
              </w:rPr>
              <w:fldChar w:fldCharType="begin"/>
            </w:r>
            <w:r w:rsidR="0044685B">
              <w:rPr>
                <w:noProof/>
                <w:webHidden/>
              </w:rPr>
              <w:instrText xml:space="preserve"> PAGEREF _Toc180581438 \h </w:instrText>
            </w:r>
            <w:r w:rsidR="0044685B">
              <w:rPr>
                <w:noProof/>
                <w:webHidden/>
              </w:rPr>
            </w:r>
            <w:r w:rsidR="0044685B">
              <w:rPr>
                <w:noProof/>
                <w:webHidden/>
              </w:rPr>
              <w:fldChar w:fldCharType="separate"/>
            </w:r>
            <w:r w:rsidR="0044685B">
              <w:rPr>
                <w:noProof/>
                <w:webHidden/>
              </w:rPr>
              <w:t>15</w:t>
            </w:r>
            <w:r w:rsidR="0044685B">
              <w:rPr>
                <w:noProof/>
                <w:webHidden/>
              </w:rPr>
              <w:fldChar w:fldCharType="end"/>
            </w:r>
          </w:hyperlink>
        </w:p>
        <w:p w14:paraId="2B7C3D07" w14:textId="3AD00B6A" w:rsidR="0044685B" w:rsidRDefault="0000000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0581439" w:history="1">
            <w:r w:rsidR="0044685B" w:rsidRPr="000D263B">
              <w:rPr>
                <w:rStyle w:val="Hyperlink"/>
                <w:rFonts w:ascii="Arial" w:eastAsia="Times New Roman" w:hAnsi="Arial" w:cs="Arial"/>
                <w:noProof/>
              </w:rPr>
              <w:t>PESTEL Analysis</w:t>
            </w:r>
            <w:r w:rsidR="0044685B">
              <w:rPr>
                <w:noProof/>
                <w:webHidden/>
              </w:rPr>
              <w:tab/>
            </w:r>
            <w:r w:rsidR="0044685B">
              <w:rPr>
                <w:noProof/>
                <w:webHidden/>
              </w:rPr>
              <w:fldChar w:fldCharType="begin"/>
            </w:r>
            <w:r w:rsidR="0044685B">
              <w:rPr>
                <w:noProof/>
                <w:webHidden/>
              </w:rPr>
              <w:instrText xml:space="preserve"> PAGEREF _Toc180581439 \h </w:instrText>
            </w:r>
            <w:r w:rsidR="0044685B">
              <w:rPr>
                <w:noProof/>
                <w:webHidden/>
              </w:rPr>
            </w:r>
            <w:r w:rsidR="0044685B">
              <w:rPr>
                <w:noProof/>
                <w:webHidden/>
              </w:rPr>
              <w:fldChar w:fldCharType="separate"/>
            </w:r>
            <w:r w:rsidR="0044685B">
              <w:rPr>
                <w:noProof/>
                <w:webHidden/>
              </w:rPr>
              <w:t>17</w:t>
            </w:r>
            <w:r w:rsidR="0044685B">
              <w:rPr>
                <w:noProof/>
                <w:webHidden/>
              </w:rPr>
              <w:fldChar w:fldCharType="end"/>
            </w:r>
          </w:hyperlink>
        </w:p>
        <w:p w14:paraId="583DF442" w14:textId="3BE1F7D5" w:rsidR="0044685B" w:rsidRDefault="0000000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0581440" w:history="1">
            <w:r w:rsidR="0044685B" w:rsidRPr="000D263B">
              <w:rPr>
                <w:rStyle w:val="Hyperlink"/>
                <w:noProof/>
              </w:rPr>
              <w:t>9. Situational and cultural consideration</w:t>
            </w:r>
            <w:r w:rsidR="0044685B">
              <w:rPr>
                <w:noProof/>
                <w:webHidden/>
              </w:rPr>
              <w:tab/>
            </w:r>
            <w:r w:rsidR="0044685B">
              <w:rPr>
                <w:noProof/>
                <w:webHidden/>
              </w:rPr>
              <w:fldChar w:fldCharType="begin"/>
            </w:r>
            <w:r w:rsidR="0044685B">
              <w:rPr>
                <w:noProof/>
                <w:webHidden/>
              </w:rPr>
              <w:instrText xml:space="preserve"> PAGEREF _Toc180581440 \h </w:instrText>
            </w:r>
            <w:r w:rsidR="0044685B">
              <w:rPr>
                <w:noProof/>
                <w:webHidden/>
              </w:rPr>
            </w:r>
            <w:r w:rsidR="0044685B">
              <w:rPr>
                <w:noProof/>
                <w:webHidden/>
              </w:rPr>
              <w:fldChar w:fldCharType="separate"/>
            </w:r>
            <w:r w:rsidR="0044685B">
              <w:rPr>
                <w:noProof/>
                <w:webHidden/>
              </w:rPr>
              <w:t>18</w:t>
            </w:r>
            <w:r w:rsidR="0044685B">
              <w:rPr>
                <w:noProof/>
                <w:webHidden/>
              </w:rPr>
              <w:fldChar w:fldCharType="end"/>
            </w:r>
          </w:hyperlink>
        </w:p>
        <w:p w14:paraId="5BD06317" w14:textId="67008530" w:rsidR="0044685B" w:rsidRDefault="0000000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0581441" w:history="1">
            <w:r w:rsidR="0044685B" w:rsidRPr="000D263B">
              <w:rPr>
                <w:rStyle w:val="Hyperlink"/>
                <w:noProof/>
              </w:rPr>
              <w:t>10. Conclusion</w:t>
            </w:r>
            <w:r w:rsidR="0044685B">
              <w:rPr>
                <w:noProof/>
                <w:webHidden/>
              </w:rPr>
              <w:tab/>
            </w:r>
            <w:r w:rsidR="0044685B">
              <w:rPr>
                <w:noProof/>
                <w:webHidden/>
              </w:rPr>
              <w:fldChar w:fldCharType="begin"/>
            </w:r>
            <w:r w:rsidR="0044685B">
              <w:rPr>
                <w:noProof/>
                <w:webHidden/>
              </w:rPr>
              <w:instrText xml:space="preserve"> PAGEREF _Toc180581441 \h </w:instrText>
            </w:r>
            <w:r w:rsidR="0044685B">
              <w:rPr>
                <w:noProof/>
                <w:webHidden/>
              </w:rPr>
            </w:r>
            <w:r w:rsidR="0044685B">
              <w:rPr>
                <w:noProof/>
                <w:webHidden/>
              </w:rPr>
              <w:fldChar w:fldCharType="separate"/>
            </w:r>
            <w:r w:rsidR="0044685B">
              <w:rPr>
                <w:noProof/>
                <w:webHidden/>
              </w:rPr>
              <w:t>18</w:t>
            </w:r>
            <w:r w:rsidR="0044685B">
              <w:rPr>
                <w:noProof/>
                <w:webHidden/>
              </w:rPr>
              <w:fldChar w:fldCharType="end"/>
            </w:r>
          </w:hyperlink>
        </w:p>
        <w:p w14:paraId="64763E66" w14:textId="3B6B144D" w:rsidR="0044685B" w:rsidRDefault="0000000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0581442" w:history="1">
            <w:r w:rsidR="0044685B" w:rsidRPr="000D263B">
              <w:rPr>
                <w:rStyle w:val="Hyperlink"/>
                <w:rFonts w:ascii="Times New Roman" w:eastAsia="Times New Roman" w:hAnsi="Times New Roman" w:cs="Times New Roman"/>
                <w:noProof/>
              </w:rPr>
              <w:t>Reference list</w:t>
            </w:r>
            <w:r w:rsidR="0044685B">
              <w:rPr>
                <w:noProof/>
                <w:webHidden/>
              </w:rPr>
              <w:tab/>
            </w:r>
            <w:r w:rsidR="0044685B">
              <w:rPr>
                <w:noProof/>
                <w:webHidden/>
              </w:rPr>
              <w:fldChar w:fldCharType="begin"/>
            </w:r>
            <w:r w:rsidR="0044685B">
              <w:rPr>
                <w:noProof/>
                <w:webHidden/>
              </w:rPr>
              <w:instrText xml:space="preserve"> PAGEREF _Toc180581442 \h </w:instrText>
            </w:r>
            <w:r w:rsidR="0044685B">
              <w:rPr>
                <w:noProof/>
                <w:webHidden/>
              </w:rPr>
            </w:r>
            <w:r w:rsidR="0044685B">
              <w:rPr>
                <w:noProof/>
                <w:webHidden/>
              </w:rPr>
              <w:fldChar w:fldCharType="separate"/>
            </w:r>
            <w:r w:rsidR="0044685B">
              <w:rPr>
                <w:noProof/>
                <w:webHidden/>
              </w:rPr>
              <w:t>19</w:t>
            </w:r>
            <w:r w:rsidR="0044685B">
              <w:rPr>
                <w:noProof/>
                <w:webHidden/>
              </w:rPr>
              <w:fldChar w:fldCharType="end"/>
            </w:r>
          </w:hyperlink>
        </w:p>
        <w:p w14:paraId="2744AF1D" w14:textId="12767D7F" w:rsidR="0044685B" w:rsidRDefault="0000000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0581443" w:history="1">
            <w:r w:rsidR="0044685B" w:rsidRPr="000D263B">
              <w:rPr>
                <w:rStyle w:val="Hyperlink"/>
                <w:noProof/>
              </w:rPr>
              <w:t>Appendix 1. Strategic Event Planning Process</w:t>
            </w:r>
            <w:r w:rsidR="0044685B">
              <w:rPr>
                <w:noProof/>
                <w:webHidden/>
              </w:rPr>
              <w:tab/>
            </w:r>
            <w:r w:rsidR="0044685B">
              <w:rPr>
                <w:noProof/>
                <w:webHidden/>
              </w:rPr>
              <w:fldChar w:fldCharType="begin"/>
            </w:r>
            <w:r w:rsidR="0044685B">
              <w:rPr>
                <w:noProof/>
                <w:webHidden/>
              </w:rPr>
              <w:instrText xml:space="preserve"> PAGEREF _Toc180581443 \h </w:instrText>
            </w:r>
            <w:r w:rsidR="0044685B">
              <w:rPr>
                <w:noProof/>
                <w:webHidden/>
              </w:rPr>
            </w:r>
            <w:r w:rsidR="0044685B">
              <w:rPr>
                <w:noProof/>
                <w:webHidden/>
              </w:rPr>
              <w:fldChar w:fldCharType="separate"/>
            </w:r>
            <w:r w:rsidR="0044685B">
              <w:rPr>
                <w:noProof/>
                <w:webHidden/>
              </w:rPr>
              <w:t>25</w:t>
            </w:r>
            <w:r w:rsidR="0044685B">
              <w:rPr>
                <w:noProof/>
                <w:webHidden/>
              </w:rPr>
              <w:fldChar w:fldCharType="end"/>
            </w:r>
          </w:hyperlink>
        </w:p>
        <w:p w14:paraId="10FEC022" w14:textId="03D4BFA8" w:rsidR="0044685B" w:rsidRDefault="0000000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0581444" w:history="1">
            <w:r w:rsidR="0044685B" w:rsidRPr="000D263B">
              <w:rPr>
                <w:rStyle w:val="Hyperlink"/>
                <w:noProof/>
              </w:rPr>
              <w:t>Appendix 2. Strategic Management</w:t>
            </w:r>
            <w:r w:rsidR="0044685B">
              <w:rPr>
                <w:noProof/>
                <w:webHidden/>
              </w:rPr>
              <w:tab/>
            </w:r>
            <w:r w:rsidR="0044685B">
              <w:rPr>
                <w:noProof/>
                <w:webHidden/>
              </w:rPr>
              <w:fldChar w:fldCharType="begin"/>
            </w:r>
            <w:r w:rsidR="0044685B">
              <w:rPr>
                <w:noProof/>
                <w:webHidden/>
              </w:rPr>
              <w:instrText xml:space="preserve"> PAGEREF _Toc180581444 \h </w:instrText>
            </w:r>
            <w:r w:rsidR="0044685B">
              <w:rPr>
                <w:noProof/>
                <w:webHidden/>
              </w:rPr>
            </w:r>
            <w:r w:rsidR="0044685B">
              <w:rPr>
                <w:noProof/>
                <w:webHidden/>
              </w:rPr>
              <w:fldChar w:fldCharType="separate"/>
            </w:r>
            <w:r w:rsidR="0044685B">
              <w:rPr>
                <w:noProof/>
                <w:webHidden/>
              </w:rPr>
              <w:t>26</w:t>
            </w:r>
            <w:r w:rsidR="0044685B">
              <w:rPr>
                <w:noProof/>
                <w:webHidden/>
              </w:rPr>
              <w:fldChar w:fldCharType="end"/>
            </w:r>
          </w:hyperlink>
        </w:p>
        <w:p w14:paraId="181D8E9A" w14:textId="790AAF7A" w:rsidR="0044685B" w:rsidRDefault="0000000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0581445" w:history="1">
            <w:r w:rsidR="0044685B" w:rsidRPr="000D263B">
              <w:rPr>
                <w:rStyle w:val="Hyperlink"/>
                <w:noProof/>
              </w:rPr>
              <w:t>Appendix 3. Start -up costs Snow and Glow</w:t>
            </w:r>
            <w:r w:rsidR="0044685B">
              <w:rPr>
                <w:noProof/>
                <w:webHidden/>
              </w:rPr>
              <w:tab/>
            </w:r>
            <w:r w:rsidR="0044685B">
              <w:rPr>
                <w:noProof/>
                <w:webHidden/>
              </w:rPr>
              <w:fldChar w:fldCharType="begin"/>
            </w:r>
            <w:r w:rsidR="0044685B">
              <w:rPr>
                <w:noProof/>
                <w:webHidden/>
              </w:rPr>
              <w:instrText xml:space="preserve"> PAGEREF _Toc180581445 \h </w:instrText>
            </w:r>
            <w:r w:rsidR="0044685B">
              <w:rPr>
                <w:noProof/>
                <w:webHidden/>
              </w:rPr>
            </w:r>
            <w:r w:rsidR="0044685B">
              <w:rPr>
                <w:noProof/>
                <w:webHidden/>
              </w:rPr>
              <w:fldChar w:fldCharType="separate"/>
            </w:r>
            <w:r w:rsidR="0044685B">
              <w:rPr>
                <w:noProof/>
                <w:webHidden/>
              </w:rPr>
              <w:t>28</w:t>
            </w:r>
            <w:r w:rsidR="0044685B">
              <w:rPr>
                <w:noProof/>
                <w:webHidden/>
              </w:rPr>
              <w:fldChar w:fldCharType="end"/>
            </w:r>
          </w:hyperlink>
        </w:p>
        <w:p w14:paraId="0816862A" w14:textId="40F470E7" w:rsidR="003E6A6C" w:rsidRDefault="008C2551" w:rsidP="003E6A6C">
          <w:pPr>
            <w:spacing w:line="360" w:lineRule="auto"/>
            <w:rPr>
              <w:rFonts w:ascii="Arial" w:hAnsi="Arial" w:cs="Arial"/>
              <w:b/>
              <w:bCs/>
              <w:noProof/>
            </w:rPr>
          </w:pPr>
          <w:r w:rsidRPr="00E8679D">
            <w:rPr>
              <w:rFonts w:ascii="Arial" w:hAnsi="Arial" w:cs="Arial"/>
              <w:b/>
              <w:bCs/>
              <w:noProof/>
            </w:rPr>
            <w:fldChar w:fldCharType="end"/>
          </w:r>
        </w:p>
        <w:p w14:paraId="7DB907A6" w14:textId="77777777" w:rsidR="008F0180" w:rsidRDefault="008F0180" w:rsidP="003E6A6C">
          <w:pPr>
            <w:spacing w:line="360" w:lineRule="auto"/>
          </w:pPr>
        </w:p>
        <w:p w14:paraId="1D836F5B" w14:textId="77777777" w:rsidR="008F0180" w:rsidRDefault="008F0180" w:rsidP="003E6A6C">
          <w:pPr>
            <w:spacing w:line="360" w:lineRule="auto"/>
          </w:pPr>
        </w:p>
        <w:p w14:paraId="66813190" w14:textId="77777777" w:rsidR="008F0180" w:rsidRDefault="008F0180" w:rsidP="003E6A6C">
          <w:pPr>
            <w:spacing w:line="360" w:lineRule="auto"/>
          </w:pPr>
        </w:p>
        <w:p w14:paraId="029E49A4" w14:textId="77777777" w:rsidR="008F0180" w:rsidRDefault="008F0180" w:rsidP="003E6A6C">
          <w:pPr>
            <w:spacing w:line="360" w:lineRule="auto"/>
          </w:pPr>
        </w:p>
        <w:p w14:paraId="600B355F" w14:textId="77777777" w:rsidR="008F0180" w:rsidRDefault="008F0180" w:rsidP="003E6A6C">
          <w:pPr>
            <w:spacing w:line="360" w:lineRule="auto"/>
          </w:pPr>
        </w:p>
        <w:p w14:paraId="428C2AF2" w14:textId="0D7BC397" w:rsidR="008A4FDE" w:rsidRPr="003E6A6C" w:rsidRDefault="00000000" w:rsidP="003E6A6C">
          <w:pPr>
            <w:spacing w:line="360" w:lineRule="auto"/>
          </w:pPr>
        </w:p>
      </w:sdtContent>
    </w:sdt>
    <w:p w14:paraId="1C4A9D92" w14:textId="77777777" w:rsidR="005D2168" w:rsidRDefault="005D2168" w:rsidP="005D2168"/>
    <w:p w14:paraId="0A2C0B5A" w14:textId="77777777" w:rsidR="005D2168" w:rsidRDefault="005D2168" w:rsidP="005D2168"/>
    <w:p w14:paraId="7B75A6EA" w14:textId="77777777" w:rsidR="0044685B" w:rsidRPr="005D2168" w:rsidRDefault="0044685B" w:rsidP="005D2168"/>
    <w:p w14:paraId="0000001D" w14:textId="2BD71AA4" w:rsidR="00E333A5" w:rsidRDefault="001707B9" w:rsidP="002A495F">
      <w:pPr>
        <w:pStyle w:val="Heading1"/>
        <w:numPr>
          <w:ilvl w:val="0"/>
          <w:numId w:val="16"/>
        </w:numPr>
        <w:spacing w:line="360" w:lineRule="auto"/>
        <w:rPr>
          <w:rFonts w:ascii="Arial" w:eastAsia="Times New Roman" w:hAnsi="Arial" w:cs="Arial"/>
          <w:color w:val="4F81BD" w:themeColor="accent1"/>
          <w:sz w:val="24"/>
          <w:szCs w:val="24"/>
        </w:rPr>
      </w:pPr>
      <w:bookmarkStart w:id="1" w:name="_Toc180581430"/>
      <w:r w:rsidRPr="002A495F">
        <w:rPr>
          <w:rFonts w:ascii="Arial" w:eastAsia="Times New Roman" w:hAnsi="Arial" w:cs="Arial"/>
          <w:color w:val="4F81BD" w:themeColor="accent1"/>
          <w:sz w:val="24"/>
          <w:szCs w:val="24"/>
        </w:rPr>
        <w:lastRenderedPageBreak/>
        <w:t>Introduction</w:t>
      </w:r>
      <w:bookmarkEnd w:id="1"/>
      <w:r w:rsidRPr="002A495F">
        <w:rPr>
          <w:rFonts w:ascii="Arial" w:eastAsia="Times New Roman" w:hAnsi="Arial" w:cs="Arial"/>
          <w:color w:val="4F81BD" w:themeColor="accent1"/>
          <w:sz w:val="24"/>
          <w:szCs w:val="24"/>
        </w:rPr>
        <w:t xml:space="preserve"> </w:t>
      </w:r>
    </w:p>
    <w:p w14:paraId="33DD74AD" w14:textId="77777777" w:rsidR="005D2168" w:rsidRPr="005D2168" w:rsidRDefault="005D2168" w:rsidP="005D2168"/>
    <w:p w14:paraId="7C077DA5" w14:textId="35748BD2" w:rsidR="006765FD" w:rsidRPr="002A495F" w:rsidRDefault="002A495F" w:rsidP="002A495F">
      <w:pPr>
        <w:spacing w:line="360" w:lineRule="auto"/>
        <w:jc w:val="both"/>
        <w:rPr>
          <w:rFonts w:ascii="Arial" w:hAnsi="Arial" w:cs="Arial"/>
        </w:rPr>
      </w:pPr>
      <w:r w:rsidRPr="002A495F">
        <w:t xml:space="preserve">       </w:t>
      </w:r>
      <w:r w:rsidR="006765FD" w:rsidRPr="002A495F">
        <w:rPr>
          <w:rFonts w:ascii="Arial" w:hAnsi="Arial" w:cs="Arial"/>
        </w:rPr>
        <w:t>The event industry</w:t>
      </w:r>
      <w:r w:rsidR="0078045F" w:rsidRPr="002A495F">
        <w:rPr>
          <w:rFonts w:ascii="Arial" w:hAnsi="Arial" w:cs="Arial"/>
        </w:rPr>
        <w:t xml:space="preserve"> MICE</w:t>
      </w:r>
      <w:r w:rsidR="00F16B07" w:rsidRPr="002A495F">
        <w:rPr>
          <w:rFonts w:ascii="Arial" w:hAnsi="Arial" w:cs="Arial"/>
        </w:rPr>
        <w:t xml:space="preserve"> (Meetings, Incentives, Conferences, and Exhibitions) is</w:t>
      </w:r>
      <w:r w:rsidR="008E1E9A" w:rsidRPr="002A495F">
        <w:rPr>
          <w:rFonts w:ascii="Arial" w:hAnsi="Arial" w:cs="Arial"/>
        </w:rPr>
        <w:t xml:space="preserve"> in continuous growth</w:t>
      </w:r>
      <w:r w:rsidR="006765FD" w:rsidRPr="002A495F">
        <w:rPr>
          <w:rFonts w:ascii="Arial" w:hAnsi="Arial" w:cs="Arial"/>
        </w:rPr>
        <w:t xml:space="preserve"> </w:t>
      </w:r>
      <w:r w:rsidR="008E1E9A" w:rsidRPr="002A495F">
        <w:rPr>
          <w:rFonts w:ascii="Arial" w:hAnsi="Arial" w:cs="Arial"/>
        </w:rPr>
        <w:t xml:space="preserve">contributing to the vital social network, developing a good event strategy can bring good returns on investments (ROI), value for the country and region, </w:t>
      </w:r>
      <w:r w:rsidR="004A4464" w:rsidRPr="002A495F">
        <w:rPr>
          <w:rFonts w:ascii="Arial" w:hAnsi="Arial" w:cs="Arial"/>
        </w:rPr>
        <w:t>and </w:t>
      </w:r>
      <w:r w:rsidR="008E1E9A" w:rsidRPr="002A495F">
        <w:rPr>
          <w:rFonts w:ascii="Arial" w:hAnsi="Arial" w:cs="Arial"/>
        </w:rPr>
        <w:t xml:space="preserve">the goodwill of </w:t>
      </w:r>
      <w:r w:rsidR="004A4464" w:rsidRPr="002A495F">
        <w:rPr>
          <w:rFonts w:ascii="Arial" w:hAnsi="Arial" w:cs="Arial"/>
        </w:rPr>
        <w:t>the </w:t>
      </w:r>
      <w:r w:rsidR="008E1E9A" w:rsidRPr="002A495F">
        <w:rPr>
          <w:rFonts w:ascii="Arial" w:hAnsi="Arial" w:cs="Arial"/>
        </w:rPr>
        <w:t>community</w:t>
      </w:r>
      <w:r w:rsidR="004A4464" w:rsidRPr="002A495F">
        <w:rPr>
          <w:rFonts w:ascii="Arial" w:hAnsi="Arial" w:cs="Arial"/>
        </w:rPr>
        <w:t xml:space="preserve"> (O’Toole, 2008).</w:t>
      </w:r>
    </w:p>
    <w:p w14:paraId="3319294C" w14:textId="77777777" w:rsidR="002A495F" w:rsidRPr="002A495F" w:rsidRDefault="002A495F" w:rsidP="002A495F">
      <w:pPr>
        <w:spacing w:line="360" w:lineRule="auto"/>
        <w:jc w:val="both"/>
        <w:rPr>
          <w:rFonts w:ascii="Arial" w:hAnsi="Arial" w:cs="Arial"/>
        </w:rPr>
      </w:pPr>
      <w:r w:rsidRPr="002A495F">
        <w:rPr>
          <w:rFonts w:ascii="Arial" w:hAnsi="Arial" w:cs="Arial"/>
        </w:rPr>
        <w:t>According to Getz (2005, p.16), the attributes that make an event special are festive spirit, uniqueness, quality, authenticity, tradition, hospitality, theme orientation, afford-ability, convenience and symbolism.</w:t>
      </w:r>
    </w:p>
    <w:p w14:paraId="1E1B2CCC" w14:textId="5324D4CC" w:rsidR="003E6A6C" w:rsidRDefault="001707B9" w:rsidP="002A495F">
      <w:pPr>
        <w:spacing w:line="360" w:lineRule="auto"/>
        <w:jc w:val="both"/>
        <w:rPr>
          <w:rFonts w:ascii="Arial" w:hAnsi="Arial" w:cs="Arial"/>
          <w:sz w:val="24"/>
          <w:szCs w:val="24"/>
        </w:rPr>
      </w:pPr>
      <w:r w:rsidRPr="007B75F8">
        <w:rPr>
          <w:rFonts w:ascii="Arial" w:eastAsia="Times New Roman" w:hAnsi="Arial" w:cs="Arial"/>
        </w:rPr>
        <w:t xml:space="preserve"> </w:t>
      </w:r>
      <w:r w:rsidR="00F16B07" w:rsidRPr="007B75F8">
        <w:rPr>
          <w:rFonts w:ascii="Arial" w:eastAsia="Times New Roman" w:hAnsi="Arial" w:cs="Arial"/>
        </w:rPr>
        <w:t> </w:t>
      </w:r>
      <w:r w:rsidR="008F0180">
        <w:rPr>
          <w:rFonts w:ascii="Arial" w:eastAsia="Times New Roman" w:hAnsi="Arial" w:cs="Arial"/>
        </w:rPr>
        <w:t xml:space="preserve"> </w:t>
      </w:r>
      <w:r w:rsidRPr="007B75F8">
        <w:rPr>
          <w:rFonts w:ascii="Arial" w:eastAsia="Times New Roman" w:hAnsi="Arial" w:cs="Arial"/>
        </w:rPr>
        <w:t>“Snow &amp; Glow</w:t>
      </w:r>
      <w:r w:rsidR="00D77BA0" w:rsidRPr="007B75F8">
        <w:rPr>
          <w:rFonts w:ascii="Arial" w:eastAsia="Times New Roman" w:hAnsi="Arial" w:cs="Arial"/>
        </w:rPr>
        <w:t xml:space="preserve">” </w:t>
      </w:r>
      <w:r w:rsidR="00CE0770" w:rsidRPr="007B75F8">
        <w:rPr>
          <w:rFonts w:ascii="Arial" w:eastAsia="Times New Roman" w:hAnsi="Arial" w:cs="Arial"/>
        </w:rPr>
        <w:t>celebrates the festive spirit</w:t>
      </w:r>
      <w:r w:rsidRPr="007B75F8">
        <w:rPr>
          <w:rFonts w:ascii="Arial" w:eastAsia="Times New Roman" w:hAnsi="Arial" w:cs="Arial"/>
        </w:rPr>
        <w:t xml:space="preserve"> which combines </w:t>
      </w:r>
      <w:r w:rsidR="00741EB7" w:rsidRPr="007B75F8">
        <w:rPr>
          <w:rFonts w:ascii="Arial" w:eastAsia="Times New Roman" w:hAnsi="Arial" w:cs="Arial"/>
        </w:rPr>
        <w:t xml:space="preserve">winter </w:t>
      </w:r>
      <w:r w:rsidRPr="007B75F8">
        <w:rPr>
          <w:rFonts w:ascii="Arial" w:eastAsia="Times New Roman" w:hAnsi="Arial" w:cs="Arial"/>
        </w:rPr>
        <w:t>beauty</w:t>
      </w:r>
      <w:r w:rsidR="00741EB7" w:rsidRPr="007B75F8">
        <w:rPr>
          <w:rFonts w:ascii="Arial" w:eastAsia="Times New Roman" w:hAnsi="Arial" w:cs="Arial"/>
        </w:rPr>
        <w:t xml:space="preserve"> with an impressive</w:t>
      </w:r>
      <w:r w:rsidRPr="007B75F8">
        <w:rPr>
          <w:rFonts w:ascii="Arial" w:eastAsia="Times New Roman" w:hAnsi="Arial" w:cs="Arial"/>
        </w:rPr>
        <w:t xml:space="preserve"> lighting </w:t>
      </w:r>
      <w:r w:rsidR="00741EB7" w:rsidRPr="007B75F8">
        <w:rPr>
          <w:rFonts w:ascii="Arial" w:eastAsia="Times New Roman" w:hAnsi="Arial" w:cs="Arial"/>
        </w:rPr>
        <w:t>show</w:t>
      </w:r>
      <w:r w:rsidRPr="007B75F8">
        <w:rPr>
          <w:rFonts w:ascii="Arial" w:eastAsia="Times New Roman" w:hAnsi="Arial" w:cs="Arial"/>
        </w:rPr>
        <w:t>, offering an interactive and captivating experience</w:t>
      </w:r>
      <w:r w:rsidR="00D77BA0" w:rsidRPr="007B75F8">
        <w:rPr>
          <w:rFonts w:ascii="Arial" w:eastAsia="Times New Roman" w:hAnsi="Arial" w:cs="Arial"/>
        </w:rPr>
        <w:t xml:space="preserve"> for families and young couples</w:t>
      </w:r>
      <w:r w:rsidRPr="007B75F8">
        <w:rPr>
          <w:rFonts w:ascii="Arial" w:eastAsia="Times New Roman" w:hAnsi="Arial" w:cs="Arial"/>
        </w:rPr>
        <w:t xml:space="preserve">. This </w:t>
      </w:r>
      <w:r w:rsidR="00D77BA0" w:rsidRPr="007B75F8">
        <w:rPr>
          <w:rFonts w:ascii="Arial" w:eastAsia="Times New Roman" w:hAnsi="Arial" w:cs="Arial"/>
        </w:rPr>
        <w:t>event</w:t>
      </w:r>
      <w:r w:rsidRPr="007B75F8">
        <w:rPr>
          <w:rFonts w:ascii="Arial" w:eastAsia="Times New Roman" w:hAnsi="Arial" w:cs="Arial"/>
        </w:rPr>
        <w:t xml:space="preserve"> transforms </w:t>
      </w:r>
      <w:r w:rsidR="00734907" w:rsidRPr="007B75F8">
        <w:rPr>
          <w:rFonts w:ascii="Arial" w:eastAsia="Times New Roman" w:hAnsi="Arial" w:cs="Arial"/>
        </w:rPr>
        <w:t xml:space="preserve">Preston Park Museum &amp; Grounds </w:t>
      </w:r>
      <w:r w:rsidRPr="007B75F8">
        <w:rPr>
          <w:rFonts w:ascii="Arial" w:eastAsia="Times New Roman" w:hAnsi="Arial" w:cs="Arial"/>
        </w:rPr>
        <w:t>into a shining wonderland</w:t>
      </w:r>
      <w:r w:rsidR="00741EB7" w:rsidRPr="007B75F8">
        <w:rPr>
          <w:rFonts w:ascii="Arial" w:eastAsia="Times New Roman" w:hAnsi="Arial" w:cs="Arial"/>
        </w:rPr>
        <w:t xml:space="preserve"> using artificial snow and glowing lights</w:t>
      </w:r>
      <w:r w:rsidRPr="007B75F8">
        <w:rPr>
          <w:rFonts w:ascii="Arial" w:eastAsia="Times New Roman" w:hAnsi="Arial" w:cs="Arial"/>
        </w:rPr>
        <w:t xml:space="preserve">, </w:t>
      </w:r>
      <w:r w:rsidR="00D77BA0" w:rsidRPr="007B75F8">
        <w:rPr>
          <w:rFonts w:ascii="Arial" w:eastAsia="Times New Roman" w:hAnsi="Arial" w:cs="Arial"/>
        </w:rPr>
        <w:t>that foster community engagement offering fun activities such as snow play areas, ice skating and interactive lights, bo</w:t>
      </w:r>
      <w:r w:rsidR="00741EB7" w:rsidRPr="007B75F8">
        <w:rPr>
          <w:rFonts w:ascii="Arial" w:eastAsia="Times New Roman" w:hAnsi="Arial" w:cs="Arial"/>
        </w:rPr>
        <w:t>o</w:t>
      </w:r>
      <w:r w:rsidR="00D77BA0" w:rsidRPr="007B75F8">
        <w:rPr>
          <w:rFonts w:ascii="Arial" w:eastAsia="Times New Roman" w:hAnsi="Arial" w:cs="Arial"/>
        </w:rPr>
        <w:t>st</w:t>
      </w:r>
      <w:r w:rsidR="00741EB7" w:rsidRPr="007B75F8">
        <w:rPr>
          <w:rFonts w:ascii="Arial" w:eastAsia="Times New Roman" w:hAnsi="Arial" w:cs="Arial"/>
        </w:rPr>
        <w:t>ing</w:t>
      </w:r>
      <w:r w:rsidR="00D77BA0" w:rsidRPr="007B75F8">
        <w:rPr>
          <w:rFonts w:ascii="Arial" w:eastAsia="Times New Roman" w:hAnsi="Arial" w:cs="Arial"/>
        </w:rPr>
        <w:t xml:space="preserve"> </w:t>
      </w:r>
      <w:r w:rsidR="00741EB7" w:rsidRPr="007B75F8">
        <w:rPr>
          <w:rFonts w:ascii="Arial" w:eastAsia="Times New Roman" w:hAnsi="Arial" w:cs="Arial"/>
        </w:rPr>
        <w:t>the </w:t>
      </w:r>
      <w:r w:rsidR="00D77BA0" w:rsidRPr="007B75F8">
        <w:rPr>
          <w:rFonts w:ascii="Arial" w:eastAsia="Times New Roman" w:hAnsi="Arial" w:cs="Arial"/>
        </w:rPr>
        <w:t xml:space="preserve">local economy and </w:t>
      </w:r>
      <w:r w:rsidR="00741EB7" w:rsidRPr="007B75F8">
        <w:rPr>
          <w:rFonts w:ascii="Arial" w:eastAsia="Times New Roman" w:hAnsi="Arial" w:cs="Arial"/>
        </w:rPr>
        <w:t>creating</w:t>
      </w:r>
      <w:r w:rsidR="00D77BA0" w:rsidRPr="007B75F8">
        <w:rPr>
          <w:rFonts w:ascii="Arial" w:eastAsia="Times New Roman" w:hAnsi="Arial" w:cs="Arial"/>
        </w:rPr>
        <w:t xml:space="preserve"> </w:t>
      </w:r>
      <w:r w:rsidR="00741EB7" w:rsidRPr="007B75F8">
        <w:rPr>
          <w:rFonts w:ascii="Arial" w:eastAsia="Times New Roman" w:hAnsi="Arial" w:cs="Arial"/>
        </w:rPr>
        <w:t>memorable</w:t>
      </w:r>
      <w:r w:rsidR="00D77BA0" w:rsidRPr="007B75F8">
        <w:rPr>
          <w:rFonts w:ascii="Arial" w:eastAsia="Times New Roman" w:hAnsi="Arial" w:cs="Arial"/>
        </w:rPr>
        <w:t xml:space="preserve"> experiences</w:t>
      </w:r>
      <w:r w:rsidR="00741EB7">
        <w:rPr>
          <w:rFonts w:ascii="Arial" w:eastAsia="Times New Roman" w:hAnsi="Arial" w:cs="Arial"/>
          <w:sz w:val="24"/>
          <w:szCs w:val="24"/>
        </w:rPr>
        <w:t>.</w:t>
      </w:r>
    </w:p>
    <w:p w14:paraId="00000020" w14:textId="71928C3E" w:rsidR="00E333A5" w:rsidRPr="003E6A6C" w:rsidRDefault="004A4464" w:rsidP="002A495F">
      <w:pPr>
        <w:spacing w:line="360" w:lineRule="auto"/>
        <w:jc w:val="both"/>
        <w:rPr>
          <w:rFonts w:ascii="Arial" w:hAnsi="Arial" w:cs="Arial"/>
          <w:sz w:val="24"/>
          <w:szCs w:val="24"/>
        </w:rPr>
      </w:pPr>
      <w:r w:rsidRPr="002A495F">
        <w:rPr>
          <w:rFonts w:ascii="Arial" w:eastAsia="Times New Roman" w:hAnsi="Arial" w:cs="Arial"/>
        </w:rPr>
        <w:t>The objective of studying the </w:t>
      </w:r>
      <w:r w:rsidR="007B75F8">
        <w:rPr>
          <w:rFonts w:ascii="Arial" w:eastAsia="Times New Roman" w:hAnsi="Arial" w:cs="Arial"/>
        </w:rPr>
        <w:t>feasibility</w:t>
      </w:r>
      <w:r w:rsidRPr="002A495F">
        <w:rPr>
          <w:rFonts w:ascii="Arial" w:eastAsia="Times New Roman" w:hAnsi="Arial" w:cs="Arial"/>
        </w:rPr>
        <w:t xml:space="preserve"> of this event is to analyse and strategically plan the necessary aspects including marketing, operational and financial factors for the event</w:t>
      </w:r>
      <w:r w:rsidR="002A495F" w:rsidRPr="002A495F">
        <w:rPr>
          <w:rFonts w:ascii="Arial" w:eastAsia="Times New Roman" w:hAnsi="Arial" w:cs="Arial"/>
        </w:rPr>
        <w:t>'s</w:t>
      </w:r>
      <w:r w:rsidRPr="002A495F">
        <w:rPr>
          <w:rFonts w:ascii="Arial" w:eastAsia="Times New Roman" w:hAnsi="Arial" w:cs="Arial"/>
        </w:rPr>
        <w:t xml:space="preserve"> success.</w:t>
      </w:r>
    </w:p>
    <w:p w14:paraId="3BC2C899" w14:textId="685CEC51" w:rsidR="00DE6F2F" w:rsidRDefault="00DE6F2F" w:rsidP="002A495F">
      <w:pPr>
        <w:spacing w:line="360" w:lineRule="auto"/>
        <w:jc w:val="both"/>
        <w:rPr>
          <w:rFonts w:ascii="Arial" w:eastAsia="Times New Roman" w:hAnsi="Arial" w:cs="Arial"/>
        </w:rPr>
      </w:pPr>
      <w:r w:rsidRPr="002A495F">
        <w:rPr>
          <w:rFonts w:ascii="Arial" w:eastAsia="Times New Roman" w:hAnsi="Arial" w:cs="Arial"/>
        </w:rPr>
        <w:t>Assessing the practicality of the event and determining the factors that will make this event a success conducting strategic planning and delivery considerations for this special event</w:t>
      </w:r>
      <w:r w:rsidR="00F16B07" w:rsidRPr="002A495F">
        <w:rPr>
          <w:rFonts w:ascii="Arial" w:eastAsia="Times New Roman" w:hAnsi="Arial" w:cs="Arial"/>
        </w:rPr>
        <w:t>, and having planning tools in place will drive the success in managing the gatherings.</w:t>
      </w:r>
    </w:p>
    <w:p w14:paraId="63FE2174" w14:textId="77777777" w:rsidR="007B75F8" w:rsidRDefault="007B75F8" w:rsidP="002A495F">
      <w:pPr>
        <w:spacing w:line="360" w:lineRule="auto"/>
        <w:jc w:val="both"/>
        <w:rPr>
          <w:rFonts w:ascii="Arial" w:eastAsia="Times New Roman" w:hAnsi="Arial" w:cs="Arial"/>
        </w:rPr>
      </w:pPr>
    </w:p>
    <w:p w14:paraId="6FCAC80E" w14:textId="77777777" w:rsidR="003E6A6C" w:rsidRDefault="003E6A6C" w:rsidP="002A495F">
      <w:pPr>
        <w:spacing w:line="360" w:lineRule="auto"/>
        <w:jc w:val="both"/>
        <w:rPr>
          <w:rFonts w:ascii="Arial" w:eastAsia="Times New Roman" w:hAnsi="Arial" w:cs="Arial"/>
        </w:rPr>
      </w:pPr>
    </w:p>
    <w:p w14:paraId="5E37E783" w14:textId="77777777" w:rsidR="003E6A6C" w:rsidRDefault="003E6A6C" w:rsidP="002A495F">
      <w:pPr>
        <w:spacing w:line="360" w:lineRule="auto"/>
        <w:jc w:val="both"/>
        <w:rPr>
          <w:rFonts w:ascii="Arial" w:eastAsia="Times New Roman" w:hAnsi="Arial" w:cs="Arial"/>
        </w:rPr>
      </w:pPr>
    </w:p>
    <w:p w14:paraId="626A26CF" w14:textId="77777777" w:rsidR="003E6A6C" w:rsidRDefault="003E6A6C" w:rsidP="002A495F">
      <w:pPr>
        <w:spacing w:line="360" w:lineRule="auto"/>
        <w:jc w:val="both"/>
        <w:rPr>
          <w:rFonts w:ascii="Arial" w:eastAsia="Times New Roman" w:hAnsi="Arial" w:cs="Arial"/>
        </w:rPr>
      </w:pPr>
    </w:p>
    <w:p w14:paraId="7E7A9C64" w14:textId="77777777" w:rsidR="003E6A6C" w:rsidRDefault="003E6A6C" w:rsidP="002A495F">
      <w:pPr>
        <w:spacing w:line="360" w:lineRule="auto"/>
        <w:jc w:val="both"/>
        <w:rPr>
          <w:rFonts w:ascii="Arial" w:eastAsia="Times New Roman" w:hAnsi="Arial" w:cs="Arial"/>
        </w:rPr>
      </w:pPr>
    </w:p>
    <w:p w14:paraId="524CA4C7" w14:textId="77777777" w:rsidR="003E6A6C" w:rsidRDefault="003E6A6C" w:rsidP="002A495F">
      <w:pPr>
        <w:spacing w:line="360" w:lineRule="auto"/>
        <w:jc w:val="both"/>
        <w:rPr>
          <w:rFonts w:ascii="Arial" w:eastAsia="Times New Roman" w:hAnsi="Arial" w:cs="Arial"/>
        </w:rPr>
      </w:pPr>
    </w:p>
    <w:p w14:paraId="298F5239" w14:textId="77777777" w:rsidR="007B75F8" w:rsidRDefault="007B75F8" w:rsidP="002A495F">
      <w:pPr>
        <w:spacing w:line="360" w:lineRule="auto"/>
        <w:jc w:val="both"/>
        <w:rPr>
          <w:rFonts w:ascii="Arial" w:eastAsia="Times New Roman" w:hAnsi="Arial" w:cs="Arial"/>
        </w:rPr>
      </w:pPr>
    </w:p>
    <w:p w14:paraId="7E1F485B" w14:textId="77777777" w:rsidR="005D2168" w:rsidRDefault="005D2168" w:rsidP="002A495F">
      <w:pPr>
        <w:spacing w:line="360" w:lineRule="auto"/>
        <w:jc w:val="both"/>
        <w:rPr>
          <w:rFonts w:ascii="Arial" w:eastAsia="Times New Roman" w:hAnsi="Arial" w:cs="Arial"/>
        </w:rPr>
      </w:pPr>
    </w:p>
    <w:p w14:paraId="589BB86B" w14:textId="7D36C5D6" w:rsidR="007B75F8" w:rsidRDefault="007B75F8" w:rsidP="007B75F8">
      <w:pPr>
        <w:pStyle w:val="Heading1"/>
        <w:numPr>
          <w:ilvl w:val="0"/>
          <w:numId w:val="16"/>
        </w:numPr>
        <w:rPr>
          <w:rFonts w:ascii="Arial" w:hAnsi="Arial" w:cs="Arial"/>
          <w:sz w:val="24"/>
          <w:szCs w:val="24"/>
        </w:rPr>
      </w:pPr>
      <w:bookmarkStart w:id="2" w:name="_Toc180581431"/>
      <w:r w:rsidRPr="007B75F8">
        <w:rPr>
          <w:rFonts w:ascii="Arial" w:hAnsi="Arial" w:cs="Arial"/>
          <w:sz w:val="24"/>
          <w:szCs w:val="24"/>
        </w:rPr>
        <w:lastRenderedPageBreak/>
        <w:t>Event Strategic planning</w:t>
      </w:r>
      <w:bookmarkEnd w:id="2"/>
      <w:r w:rsidRPr="007B75F8">
        <w:rPr>
          <w:rFonts w:ascii="Arial" w:hAnsi="Arial" w:cs="Arial"/>
          <w:sz w:val="24"/>
          <w:szCs w:val="24"/>
        </w:rPr>
        <w:t xml:space="preserve"> </w:t>
      </w:r>
    </w:p>
    <w:p w14:paraId="565E4276" w14:textId="77777777" w:rsidR="007B75F8" w:rsidRPr="007B75F8" w:rsidRDefault="007B75F8" w:rsidP="007B75F8"/>
    <w:p w14:paraId="01376AA9" w14:textId="68DCF7E4" w:rsidR="007B75F8" w:rsidRPr="007B75F8" w:rsidRDefault="007B75F8" w:rsidP="007B75F8">
      <w:pPr>
        <w:spacing w:line="360" w:lineRule="auto"/>
        <w:jc w:val="both"/>
        <w:rPr>
          <w:rFonts w:ascii="Arial" w:eastAsia="Times New Roman" w:hAnsi="Arial" w:cs="Arial"/>
        </w:rPr>
      </w:pPr>
      <w:r>
        <w:rPr>
          <w:rFonts w:ascii="Arial" w:eastAsia="Times New Roman" w:hAnsi="Arial" w:cs="Arial"/>
        </w:rPr>
        <w:t xml:space="preserve">      </w:t>
      </w:r>
      <w:r w:rsidRPr="007B75F8">
        <w:rPr>
          <w:rFonts w:ascii="Arial" w:eastAsia="Times New Roman" w:hAnsi="Arial" w:cs="Arial"/>
        </w:rPr>
        <w:t xml:space="preserve">Strategic planning involves analysing and determining all the factors to align with the event’s mission, vision and purpose (Bowden </w:t>
      </w:r>
      <w:r w:rsidRPr="007B75F8">
        <w:rPr>
          <w:rFonts w:ascii="Arial" w:eastAsia="Times New Roman" w:hAnsi="Arial" w:cs="Arial"/>
          <w:i/>
          <w:iCs/>
        </w:rPr>
        <w:t>et.al</w:t>
      </w:r>
      <w:r w:rsidRPr="007B75F8">
        <w:rPr>
          <w:rFonts w:ascii="Arial" w:eastAsia="Times New Roman" w:hAnsi="Arial" w:cs="Arial"/>
        </w:rPr>
        <w:t>., 2011).</w:t>
      </w:r>
    </w:p>
    <w:p w14:paraId="00000024" w14:textId="26EC33E0" w:rsidR="00E333A5" w:rsidRPr="005D2168" w:rsidRDefault="007B75F8">
      <w:pPr>
        <w:spacing w:line="360" w:lineRule="auto"/>
        <w:jc w:val="both"/>
        <w:rPr>
          <w:rFonts w:ascii="Arial" w:eastAsia="Times New Roman" w:hAnsi="Arial" w:cs="Arial"/>
        </w:rPr>
      </w:pPr>
      <w:r w:rsidRPr="007B75F8">
        <w:rPr>
          <w:rFonts w:ascii="Arial" w:eastAsia="Times New Roman" w:hAnsi="Arial" w:cs="Arial"/>
        </w:rPr>
        <w:t>The event Snow and Glow will go through all the elements of the strategic event planning process (see Appendix 1).</w:t>
      </w:r>
    </w:p>
    <w:p w14:paraId="6ECA2B60" w14:textId="256B9496" w:rsidR="00266346" w:rsidRDefault="005D2168" w:rsidP="007B75F8">
      <w:pPr>
        <w:spacing w:line="360" w:lineRule="auto"/>
        <w:jc w:val="both"/>
        <w:rPr>
          <w:rFonts w:ascii="Arial" w:eastAsia="Times New Roman" w:hAnsi="Arial" w:cs="Arial"/>
          <w:sz w:val="24"/>
          <w:szCs w:val="24"/>
        </w:rPr>
      </w:pPr>
      <w:r>
        <w:rPr>
          <w:rFonts w:ascii="Arial" w:eastAsia="Times New Roman" w:hAnsi="Arial" w:cs="Arial"/>
        </w:rPr>
        <w:t xml:space="preserve">  </w:t>
      </w:r>
      <w:r w:rsidR="00266346" w:rsidRPr="007B75F8">
        <w:rPr>
          <w:rFonts w:ascii="Arial" w:eastAsia="Times New Roman" w:hAnsi="Arial" w:cs="Arial"/>
        </w:rPr>
        <w:t xml:space="preserve">Snow and </w:t>
      </w:r>
      <w:r w:rsidR="005821CA" w:rsidRPr="007B75F8">
        <w:rPr>
          <w:rFonts w:ascii="Arial" w:eastAsia="Times New Roman" w:hAnsi="Arial" w:cs="Arial"/>
        </w:rPr>
        <w:t>G</w:t>
      </w:r>
      <w:r w:rsidR="00266346" w:rsidRPr="007B75F8">
        <w:rPr>
          <w:rFonts w:ascii="Arial" w:eastAsia="Times New Roman" w:hAnsi="Arial" w:cs="Arial"/>
        </w:rPr>
        <w:t>low</w:t>
      </w:r>
      <w:r w:rsidR="007B75F8">
        <w:rPr>
          <w:rFonts w:ascii="Arial" w:eastAsia="Times New Roman" w:hAnsi="Arial" w:cs="Arial"/>
        </w:rPr>
        <w:t>'s</w:t>
      </w:r>
      <w:r w:rsidR="00266346" w:rsidRPr="007B75F8">
        <w:rPr>
          <w:rFonts w:ascii="Arial" w:eastAsia="Times New Roman" w:hAnsi="Arial" w:cs="Arial"/>
        </w:rPr>
        <w:t xml:space="preserve"> vision is to become a premier</w:t>
      </w:r>
      <w:r>
        <w:rPr>
          <w:rFonts w:ascii="Arial" w:eastAsia="Times New Roman" w:hAnsi="Arial" w:cs="Arial"/>
        </w:rPr>
        <w:t xml:space="preserve"> leisure outdoor</w:t>
      </w:r>
      <w:r w:rsidR="00266346" w:rsidRPr="007B75F8">
        <w:rPr>
          <w:rFonts w:ascii="Arial" w:eastAsia="Times New Roman" w:hAnsi="Arial" w:cs="Arial"/>
        </w:rPr>
        <w:t xml:space="preserve"> winter attraction and one of </w:t>
      </w:r>
      <w:r w:rsidR="005821CA" w:rsidRPr="007B75F8">
        <w:rPr>
          <w:rFonts w:ascii="Arial" w:eastAsia="Times New Roman" w:hAnsi="Arial" w:cs="Arial"/>
        </w:rPr>
        <w:t>the </w:t>
      </w:r>
      <w:r w:rsidR="00266346" w:rsidRPr="007B75F8">
        <w:rPr>
          <w:rFonts w:ascii="Arial" w:eastAsia="Times New Roman" w:hAnsi="Arial" w:cs="Arial"/>
        </w:rPr>
        <w:t>must-visit seasonal events in the region</w:t>
      </w:r>
      <w:r w:rsidR="0037016E" w:rsidRPr="007B75F8">
        <w:rPr>
          <w:rFonts w:ascii="Arial" w:eastAsia="Times New Roman" w:hAnsi="Arial" w:cs="Arial"/>
        </w:rPr>
        <w:t xml:space="preserve">, </w:t>
      </w:r>
      <w:r w:rsidR="008F0180">
        <w:rPr>
          <w:rFonts w:ascii="Arial" w:eastAsia="Times New Roman" w:hAnsi="Arial" w:cs="Arial"/>
        </w:rPr>
        <w:t xml:space="preserve">the purpose is </w:t>
      </w:r>
      <w:r w:rsidR="00FF3743">
        <w:rPr>
          <w:rFonts w:ascii="Arial" w:eastAsia="Times New Roman" w:hAnsi="Arial" w:cs="Arial"/>
        </w:rPr>
        <w:t xml:space="preserve">to </w:t>
      </w:r>
      <w:r w:rsidR="0037016E" w:rsidRPr="007B75F8">
        <w:rPr>
          <w:rFonts w:ascii="Arial" w:eastAsia="Times New Roman" w:hAnsi="Arial" w:cs="Arial"/>
        </w:rPr>
        <w:t>creat</w:t>
      </w:r>
      <w:r w:rsidR="00FF3743">
        <w:rPr>
          <w:rFonts w:ascii="Arial" w:eastAsia="Times New Roman" w:hAnsi="Arial" w:cs="Arial"/>
        </w:rPr>
        <w:t>e</w:t>
      </w:r>
      <w:r w:rsidR="0037016E" w:rsidRPr="007B75F8">
        <w:rPr>
          <w:rFonts w:ascii="Arial" w:eastAsia="Times New Roman" w:hAnsi="Arial" w:cs="Arial"/>
        </w:rPr>
        <w:t xml:space="preserve"> a magical winter experience while driving economic and social benefits for the community</w:t>
      </w:r>
      <w:r w:rsidR="008F0180">
        <w:rPr>
          <w:rFonts w:ascii="Arial" w:eastAsia="Times New Roman" w:hAnsi="Arial" w:cs="Arial"/>
        </w:rPr>
        <w:t>.</w:t>
      </w:r>
    </w:p>
    <w:p w14:paraId="12A72A4D" w14:textId="1380F588" w:rsidR="0037016E" w:rsidRDefault="0037016E" w:rsidP="005D2168">
      <w:pPr>
        <w:spacing w:line="360" w:lineRule="auto"/>
        <w:jc w:val="both"/>
        <w:rPr>
          <w:rFonts w:ascii="Arial" w:eastAsia="Times New Roman" w:hAnsi="Arial" w:cs="Arial"/>
        </w:rPr>
      </w:pPr>
      <w:r w:rsidRPr="005D2168">
        <w:rPr>
          <w:rFonts w:ascii="Arial" w:eastAsia="Times New Roman" w:hAnsi="Arial" w:cs="Arial"/>
        </w:rPr>
        <w:t>Developing and implementing</w:t>
      </w:r>
      <w:r w:rsidR="005821CA" w:rsidRPr="005D2168">
        <w:rPr>
          <w:rFonts w:ascii="Arial" w:eastAsia="Times New Roman" w:hAnsi="Arial" w:cs="Arial"/>
        </w:rPr>
        <w:t xml:space="preserve"> strategic management (see Appendix 2) will help with the future of the event</w:t>
      </w:r>
      <w:r w:rsidR="00EB6FB7" w:rsidRPr="005D2168">
        <w:rPr>
          <w:rFonts w:ascii="Arial" w:eastAsia="Times New Roman" w:hAnsi="Arial" w:cs="Arial"/>
        </w:rPr>
        <w:t>,</w:t>
      </w:r>
      <w:r w:rsidR="00EB6FB7" w:rsidRPr="005D2168">
        <w:rPr>
          <w:rFonts w:ascii="Times New Roman" w:eastAsia="Times New Roman" w:hAnsi="Times New Roman" w:cs="Times New Roman"/>
        </w:rPr>
        <w:t xml:space="preserve"> </w:t>
      </w:r>
      <w:r w:rsidR="00EB6FB7" w:rsidRPr="005D2168">
        <w:rPr>
          <w:rFonts w:ascii="Arial" w:eastAsia="Times New Roman" w:hAnsi="Arial" w:cs="Arial"/>
        </w:rPr>
        <w:t>identifying the purpose as well as the strategies and actions necessary to attain the goal (</w:t>
      </w:r>
      <w:r w:rsidR="005821CA" w:rsidRPr="005D2168">
        <w:rPr>
          <w:rFonts w:ascii="Arial" w:eastAsia="Times New Roman" w:hAnsi="Arial" w:cs="Arial"/>
        </w:rPr>
        <w:t>Lynch, 2018).</w:t>
      </w:r>
    </w:p>
    <w:p w14:paraId="3C9F92AE" w14:textId="05CE7BAD" w:rsidR="005D2168" w:rsidRDefault="005D2168" w:rsidP="005D2168">
      <w:pPr>
        <w:pStyle w:val="Heading1"/>
        <w:numPr>
          <w:ilvl w:val="0"/>
          <w:numId w:val="16"/>
        </w:numPr>
        <w:rPr>
          <w:rFonts w:ascii="Arial" w:hAnsi="Arial" w:cs="Arial"/>
          <w:sz w:val="24"/>
          <w:szCs w:val="24"/>
        </w:rPr>
      </w:pPr>
      <w:bookmarkStart w:id="3" w:name="_Toc180581432"/>
      <w:r w:rsidRPr="005549E3">
        <w:rPr>
          <w:rFonts w:ascii="Arial" w:hAnsi="Arial" w:cs="Arial"/>
          <w:sz w:val="24"/>
          <w:szCs w:val="24"/>
        </w:rPr>
        <w:t>Event cycle</w:t>
      </w:r>
      <w:bookmarkEnd w:id="3"/>
      <w:r w:rsidRPr="005549E3">
        <w:rPr>
          <w:rFonts w:ascii="Arial" w:hAnsi="Arial" w:cs="Arial"/>
          <w:sz w:val="24"/>
          <w:szCs w:val="24"/>
        </w:rPr>
        <w:t xml:space="preserve"> </w:t>
      </w:r>
    </w:p>
    <w:p w14:paraId="38A0CE87" w14:textId="77777777" w:rsidR="001B2268" w:rsidRPr="001B2268" w:rsidRDefault="001B2268" w:rsidP="001B2268"/>
    <w:p w14:paraId="3102FB50" w14:textId="41069AF9" w:rsidR="005549E3" w:rsidRPr="005549E3" w:rsidRDefault="001B2268" w:rsidP="006C0220">
      <w:pPr>
        <w:spacing w:line="360" w:lineRule="auto"/>
        <w:jc w:val="both"/>
      </w:pPr>
      <w:r w:rsidRPr="006C0220">
        <w:rPr>
          <w:rFonts w:ascii="Arial" w:hAnsi="Arial" w:cs="Arial"/>
        </w:rPr>
        <w:t xml:space="preserve">Understand What? When? Why and </w:t>
      </w:r>
      <w:proofErr w:type="gramStart"/>
      <w:r w:rsidR="008F0180">
        <w:rPr>
          <w:rFonts w:ascii="Arial" w:hAnsi="Arial" w:cs="Arial"/>
        </w:rPr>
        <w:t>H</w:t>
      </w:r>
      <w:r w:rsidR="008F0180" w:rsidRPr="006C0220">
        <w:rPr>
          <w:rFonts w:ascii="Arial" w:hAnsi="Arial" w:cs="Arial"/>
        </w:rPr>
        <w:t>ow</w:t>
      </w:r>
      <w:proofErr w:type="gramEnd"/>
      <w:r w:rsidRPr="006C0220">
        <w:rPr>
          <w:rFonts w:ascii="Arial" w:hAnsi="Arial" w:cs="Arial"/>
        </w:rPr>
        <w:t>? answering these questions helps with the planning process in the life cycle to deliver a successful event (</w:t>
      </w:r>
      <w:r w:rsidR="006C0220" w:rsidRPr="006C0220">
        <w:rPr>
          <w:rFonts w:ascii="Arial" w:eastAsia="Times New Roman" w:hAnsi="Arial" w:cs="Arial"/>
        </w:rPr>
        <w:t>Kidston and Haward, 2015)</w:t>
      </w:r>
      <w:r w:rsidR="008F0180">
        <w:rPr>
          <w:rFonts w:ascii="Arial" w:eastAsia="Times New Roman" w:hAnsi="Arial" w:cs="Arial"/>
        </w:rPr>
        <w:t>.</w:t>
      </w:r>
    </w:p>
    <w:p w14:paraId="016A2E8E" w14:textId="129392A1" w:rsidR="00840257" w:rsidRDefault="00031E31">
      <w:pPr>
        <w:spacing w:line="360" w:lineRule="auto"/>
        <w:jc w:val="both"/>
        <w:rPr>
          <w:rFonts w:ascii="Arial" w:eastAsia="Times New Roman" w:hAnsi="Arial" w:cs="Arial"/>
          <w:sz w:val="24"/>
          <w:szCs w:val="24"/>
        </w:rPr>
      </w:pPr>
      <w:r>
        <w:rPr>
          <w:rFonts w:ascii="Arial" w:eastAsia="Times New Roman" w:hAnsi="Arial" w:cs="Arial"/>
          <w:sz w:val="24"/>
          <w:szCs w:val="24"/>
        </w:rPr>
        <w:t>Fo</w:t>
      </w:r>
      <w:r w:rsidR="00FF3743">
        <w:rPr>
          <w:rFonts w:ascii="Arial" w:eastAsia="Times New Roman" w:hAnsi="Arial" w:cs="Arial"/>
          <w:sz w:val="24"/>
          <w:szCs w:val="24"/>
        </w:rPr>
        <w:t xml:space="preserve">llowing </w:t>
      </w:r>
      <w:r>
        <w:rPr>
          <w:rFonts w:ascii="Arial" w:eastAsia="Times New Roman" w:hAnsi="Arial" w:cs="Arial"/>
          <w:sz w:val="24"/>
          <w:szCs w:val="24"/>
        </w:rPr>
        <w:t>the event</w:t>
      </w:r>
      <w:r w:rsidR="00840257">
        <w:rPr>
          <w:rFonts w:ascii="Arial" w:eastAsia="Times New Roman" w:hAnsi="Arial" w:cs="Arial"/>
          <w:sz w:val="24"/>
          <w:szCs w:val="24"/>
        </w:rPr>
        <w:t xml:space="preserve"> cycle: Planning, Delivery and Post-evaluation</w:t>
      </w:r>
      <w:r>
        <w:rPr>
          <w:rFonts w:ascii="Arial" w:eastAsia="Times New Roman" w:hAnsi="Arial" w:cs="Arial"/>
          <w:sz w:val="24"/>
          <w:szCs w:val="24"/>
        </w:rPr>
        <w:t xml:space="preserve"> can ensure a well-managed memorable event with continuous improvement for future events.</w:t>
      </w:r>
    </w:p>
    <w:p w14:paraId="0EA0EF77" w14:textId="77777777" w:rsidR="00691172" w:rsidRDefault="00691172">
      <w:pPr>
        <w:spacing w:line="360" w:lineRule="auto"/>
        <w:jc w:val="both"/>
        <w:rPr>
          <w:rFonts w:ascii="Arial" w:eastAsia="Times New Roman" w:hAnsi="Arial" w:cs="Arial"/>
          <w:sz w:val="24"/>
          <w:szCs w:val="24"/>
        </w:rPr>
      </w:pPr>
    </w:p>
    <w:p w14:paraId="1BE1D90F" w14:textId="77777777" w:rsidR="00691172" w:rsidRDefault="00691172">
      <w:pPr>
        <w:spacing w:line="360" w:lineRule="auto"/>
        <w:jc w:val="both"/>
        <w:rPr>
          <w:rFonts w:ascii="Arial" w:eastAsia="Times New Roman" w:hAnsi="Arial" w:cs="Arial"/>
          <w:sz w:val="24"/>
          <w:szCs w:val="24"/>
        </w:rPr>
      </w:pPr>
    </w:p>
    <w:p w14:paraId="2F4C49B2" w14:textId="77777777" w:rsidR="00691172" w:rsidRDefault="00691172">
      <w:pPr>
        <w:spacing w:line="360" w:lineRule="auto"/>
        <w:jc w:val="both"/>
        <w:rPr>
          <w:rFonts w:ascii="Arial" w:eastAsia="Times New Roman" w:hAnsi="Arial" w:cs="Arial"/>
          <w:sz w:val="24"/>
          <w:szCs w:val="24"/>
        </w:rPr>
      </w:pPr>
    </w:p>
    <w:p w14:paraId="3EB7AD3D" w14:textId="77777777" w:rsidR="00691172" w:rsidRPr="00432EFA" w:rsidRDefault="00691172">
      <w:pPr>
        <w:spacing w:line="360" w:lineRule="auto"/>
        <w:jc w:val="both"/>
        <w:rPr>
          <w:rFonts w:ascii="Arial" w:eastAsia="Times New Roman" w:hAnsi="Arial" w:cs="Arial"/>
          <w:sz w:val="24"/>
          <w:szCs w:val="24"/>
        </w:rPr>
      </w:pPr>
    </w:p>
    <w:p w14:paraId="42C71BFD" w14:textId="6D7BAC67" w:rsidR="006C0220" w:rsidRDefault="006C0220" w:rsidP="006C0220">
      <w:pPr>
        <w:pStyle w:val="Heading1"/>
        <w:numPr>
          <w:ilvl w:val="1"/>
          <w:numId w:val="16"/>
        </w:numPr>
        <w:rPr>
          <w:rFonts w:ascii="Arial" w:hAnsi="Arial" w:cs="Arial"/>
          <w:sz w:val="24"/>
          <w:szCs w:val="24"/>
        </w:rPr>
      </w:pPr>
      <w:bookmarkStart w:id="4" w:name="_Toc180581433"/>
      <w:r w:rsidRPr="006C0220">
        <w:rPr>
          <w:rFonts w:ascii="Arial" w:hAnsi="Arial" w:cs="Arial"/>
          <w:sz w:val="24"/>
          <w:szCs w:val="24"/>
        </w:rPr>
        <w:t>EMBOK Model</w:t>
      </w:r>
      <w:bookmarkEnd w:id="4"/>
    </w:p>
    <w:p w14:paraId="132A06D1" w14:textId="77777777" w:rsidR="00691172" w:rsidRPr="00691172" w:rsidRDefault="00691172" w:rsidP="00691172"/>
    <w:p w14:paraId="71775988" w14:textId="77777777" w:rsidR="00691172" w:rsidRDefault="007E29F5" w:rsidP="00691172">
      <w:pPr>
        <w:spacing w:line="360" w:lineRule="auto"/>
        <w:jc w:val="both"/>
        <w:rPr>
          <w:rFonts w:ascii="Arial" w:hAnsi="Arial" w:cs="Arial"/>
        </w:rPr>
      </w:pPr>
      <w:r w:rsidRPr="006C0220">
        <w:rPr>
          <w:rFonts w:ascii="Arial" w:hAnsi="Arial" w:cs="Arial"/>
        </w:rPr>
        <w:t>EMBOK, the event management body of knowledge, has been created by practitioners and academics to codify the skills and knowledge required by professional event managers</w:t>
      </w:r>
      <w:r w:rsidR="006C0220">
        <w:rPr>
          <w:rFonts w:ascii="Arial" w:hAnsi="Arial" w:cs="Arial"/>
        </w:rPr>
        <w:t xml:space="preserve"> </w:t>
      </w:r>
      <w:r w:rsidR="006C0220" w:rsidRPr="006C0220">
        <w:rPr>
          <w:rFonts w:ascii="Arial" w:hAnsi="Arial" w:cs="Arial"/>
        </w:rPr>
        <w:t xml:space="preserve">(Silvers </w:t>
      </w:r>
      <w:r w:rsidR="006C0220" w:rsidRPr="006C0220">
        <w:rPr>
          <w:rFonts w:ascii="Arial" w:hAnsi="Arial" w:cs="Arial"/>
          <w:i/>
          <w:iCs/>
        </w:rPr>
        <w:t>et al</w:t>
      </w:r>
      <w:r w:rsidR="006C0220" w:rsidRPr="006C0220">
        <w:rPr>
          <w:rFonts w:ascii="Arial" w:hAnsi="Arial" w:cs="Arial"/>
        </w:rPr>
        <w:t>. 200</w:t>
      </w:r>
      <w:r w:rsidR="006C0220">
        <w:rPr>
          <w:rFonts w:ascii="Arial" w:hAnsi="Arial" w:cs="Arial"/>
        </w:rPr>
        <w:t>5</w:t>
      </w:r>
      <w:r w:rsidR="006C0220" w:rsidRPr="006C0220">
        <w:rPr>
          <w:rFonts w:ascii="Arial" w:hAnsi="Arial" w:cs="Arial"/>
        </w:rPr>
        <w:t>)</w:t>
      </w:r>
      <w:r w:rsidR="006C0220">
        <w:rPr>
          <w:rFonts w:ascii="Arial" w:hAnsi="Arial" w:cs="Arial"/>
        </w:rPr>
        <w:t>.</w:t>
      </w:r>
    </w:p>
    <w:p w14:paraId="43C3F1E3" w14:textId="31E67731" w:rsidR="00691172" w:rsidRPr="00691172" w:rsidRDefault="009D08B8" w:rsidP="00691172">
      <w:pPr>
        <w:spacing w:line="360" w:lineRule="auto"/>
        <w:jc w:val="both"/>
        <w:rPr>
          <w:rFonts w:ascii="Arial" w:hAnsi="Arial" w:cs="Arial"/>
        </w:rPr>
      </w:pPr>
      <w:r w:rsidRPr="006C0220">
        <w:rPr>
          <w:rFonts w:ascii="Arial" w:hAnsi="Arial" w:cs="Arial"/>
        </w:rPr>
        <w:lastRenderedPageBreak/>
        <w:t xml:space="preserve">By using </w:t>
      </w:r>
      <w:r w:rsidR="00691172">
        <w:rPr>
          <w:rFonts w:ascii="Arial" w:hAnsi="Arial" w:cs="Arial"/>
        </w:rPr>
        <w:t>the </w:t>
      </w:r>
      <w:r w:rsidR="006C0220" w:rsidRPr="006C0220">
        <w:rPr>
          <w:rFonts w:ascii="Arial" w:hAnsi="Arial" w:cs="Arial"/>
        </w:rPr>
        <w:t>EMBOK</w:t>
      </w:r>
      <w:r w:rsidRPr="006C0220">
        <w:rPr>
          <w:rFonts w:ascii="Arial" w:hAnsi="Arial" w:cs="Arial"/>
        </w:rPr>
        <w:t xml:space="preserve"> model, the event can achieve its objectives of creating a memorable winter experience, engaging the local community, and generating significant economic impact while mitigating risks and ensuring smooth operation</w:t>
      </w:r>
      <w:r w:rsidR="00266346" w:rsidRPr="006C0220">
        <w:rPr>
          <w:rFonts w:ascii="Arial" w:hAnsi="Arial" w:cs="Arial"/>
        </w:rPr>
        <w:t>s</w:t>
      </w:r>
      <w:r w:rsidR="00862613" w:rsidRPr="006C0220">
        <w:rPr>
          <w:rFonts w:ascii="Arial" w:hAnsi="Arial" w:cs="Arial"/>
        </w:rPr>
        <w:t>.</w:t>
      </w:r>
      <w:r w:rsidR="00691172">
        <w:rPr>
          <w:noProof/>
        </w:rPr>
        <w:t xml:space="preserve"> </w:t>
      </w:r>
    </w:p>
    <w:p w14:paraId="35B31485" w14:textId="340FBF5F" w:rsidR="00CC1680" w:rsidRPr="006C0220" w:rsidRDefault="00691172" w:rsidP="006C0220">
      <w:pPr>
        <w:spacing w:line="360" w:lineRule="auto"/>
        <w:jc w:val="both"/>
        <w:rPr>
          <w:rFonts w:ascii="Arial" w:hAnsi="Arial" w:cs="Arial"/>
        </w:rPr>
      </w:pPr>
      <w:bookmarkStart w:id="5" w:name="_Hlk180496348"/>
      <w:r w:rsidRPr="006C0220">
        <w:rPr>
          <w:noProof/>
        </w:rPr>
        <w:drawing>
          <wp:inline distT="0" distB="0" distL="0" distR="0" wp14:anchorId="6A48F344" wp14:editId="70EE83E0">
            <wp:extent cx="5615940" cy="1358251"/>
            <wp:effectExtent l="0" t="0" r="3810" b="0"/>
            <wp:docPr id="3" name="Picture 2" descr="A diagram of a process&#10;&#10;Description automatically generated">
              <a:extLst xmlns:a="http://schemas.openxmlformats.org/drawingml/2006/main">
                <a:ext uri="{FF2B5EF4-FFF2-40B4-BE49-F238E27FC236}">
                  <a16:creationId xmlns:a16="http://schemas.microsoft.com/office/drawing/2014/main" id="{11A11118-4EAB-4FC3-5480-52E1F0BF38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process&#10;&#10;Description automatically generated">
                      <a:extLst>
                        <a:ext uri="{FF2B5EF4-FFF2-40B4-BE49-F238E27FC236}">
                          <a16:creationId xmlns:a16="http://schemas.microsoft.com/office/drawing/2014/main" id="{11A11118-4EAB-4FC3-5480-52E1F0BF3880}"/>
                        </a:ext>
                      </a:extLst>
                    </pic:cNvPr>
                    <pic:cNvPicPr>
                      <a:picLocks noChangeAspect="1"/>
                    </pic:cNvPicPr>
                  </pic:nvPicPr>
                  <pic:blipFill>
                    <a:blip r:embed="rId8"/>
                    <a:stretch>
                      <a:fillRect/>
                    </a:stretch>
                  </pic:blipFill>
                  <pic:spPr>
                    <a:xfrm>
                      <a:off x="0" y="0"/>
                      <a:ext cx="5635270" cy="1362926"/>
                    </a:xfrm>
                    <a:prstGeom prst="rect">
                      <a:avLst/>
                    </a:prstGeom>
                  </pic:spPr>
                </pic:pic>
              </a:graphicData>
            </a:graphic>
          </wp:inline>
        </w:drawing>
      </w:r>
    </w:p>
    <w:p w14:paraId="543645B6" w14:textId="48C9AB25" w:rsidR="009D08B8" w:rsidRPr="00E4008F" w:rsidRDefault="00691172" w:rsidP="00691172">
      <w:pPr>
        <w:spacing w:line="360" w:lineRule="auto"/>
        <w:jc w:val="both"/>
        <w:rPr>
          <w:rFonts w:ascii="Arial" w:hAnsi="Arial" w:cs="Arial"/>
          <w:sz w:val="24"/>
          <w:szCs w:val="24"/>
        </w:rPr>
      </w:pPr>
      <w:r>
        <w:rPr>
          <w:rFonts w:ascii="Arial" w:hAnsi="Arial" w:cs="Arial"/>
          <w:sz w:val="24"/>
          <w:szCs w:val="24"/>
        </w:rPr>
        <w:t xml:space="preserve">Fig.1. </w:t>
      </w:r>
      <w:r>
        <w:rPr>
          <w:noProof/>
        </w:rPr>
        <w:t xml:space="preserve"> </w:t>
      </w:r>
      <w:r w:rsidRPr="00691172">
        <w:rPr>
          <w:rFonts w:ascii="Arial" w:eastAsia="Arial" w:hAnsi="Arial" w:cs="Arial"/>
          <w:color w:val="000000" w:themeColor="text1"/>
          <w:lang w:val="en-US"/>
        </w:rPr>
        <w:t>EMBOK (Nadda, Arnott, and Sealy, 2020)</w:t>
      </w:r>
      <w:r>
        <w:rPr>
          <w:rFonts w:ascii="Arial" w:eastAsia="Arial" w:hAnsi="Arial" w:cs="Arial"/>
          <w:color w:val="000000" w:themeColor="text1"/>
          <w:lang w:val="en-US"/>
        </w:rPr>
        <w:t>.</w:t>
      </w:r>
    </w:p>
    <w:p w14:paraId="00000029" w14:textId="77777777" w:rsidR="00E333A5" w:rsidRPr="00432EFA" w:rsidRDefault="00E333A5">
      <w:pPr>
        <w:rPr>
          <w:rFonts w:ascii="Arial" w:hAnsi="Arial" w:cs="Arial"/>
          <w:sz w:val="24"/>
          <w:szCs w:val="24"/>
        </w:rPr>
      </w:pPr>
    </w:p>
    <w:bookmarkEnd w:id="5"/>
    <w:p w14:paraId="0000002A" w14:textId="35740C0A" w:rsidR="00E333A5" w:rsidRPr="008F0180" w:rsidRDefault="003C58AF" w:rsidP="008F0180">
      <w:pPr>
        <w:spacing w:line="360" w:lineRule="auto"/>
        <w:jc w:val="both"/>
        <w:rPr>
          <w:rFonts w:ascii="Arial" w:eastAsia="Times New Roman" w:hAnsi="Arial" w:cs="Arial"/>
        </w:rPr>
      </w:pPr>
      <w:r w:rsidRPr="008F0180">
        <w:rPr>
          <w:rFonts w:ascii="Arial" w:eastAsia="Times New Roman" w:hAnsi="Arial" w:cs="Arial"/>
        </w:rPr>
        <w:t>During each phase</w:t>
      </w:r>
      <w:r w:rsidR="001707B9" w:rsidRPr="008F0180">
        <w:rPr>
          <w:rFonts w:ascii="Arial" w:eastAsia="Times New Roman" w:hAnsi="Arial" w:cs="Arial"/>
        </w:rPr>
        <w:t xml:space="preserve">: initiation, planning, implementation, </w:t>
      </w:r>
      <w:r w:rsidRPr="008F0180">
        <w:rPr>
          <w:rFonts w:ascii="Arial" w:eastAsia="Times New Roman" w:hAnsi="Arial" w:cs="Arial"/>
        </w:rPr>
        <w:t>event</w:t>
      </w:r>
      <w:r w:rsidR="001707B9" w:rsidRPr="008F0180">
        <w:rPr>
          <w:rFonts w:ascii="Arial" w:eastAsia="Times New Roman" w:hAnsi="Arial" w:cs="Arial"/>
        </w:rPr>
        <w:t xml:space="preserve"> and </w:t>
      </w:r>
      <w:r w:rsidRPr="008F0180">
        <w:rPr>
          <w:rFonts w:ascii="Arial" w:eastAsia="Times New Roman" w:hAnsi="Arial" w:cs="Arial"/>
        </w:rPr>
        <w:t>closure undertake different tasks</w:t>
      </w:r>
      <w:r w:rsidR="00DA5D0C" w:rsidRPr="008F0180">
        <w:rPr>
          <w:rFonts w:ascii="Arial" w:eastAsia="Times New Roman" w:hAnsi="Arial" w:cs="Arial"/>
        </w:rPr>
        <w:t xml:space="preserve">, </w:t>
      </w:r>
      <w:r w:rsidR="001707B9" w:rsidRPr="008F0180">
        <w:rPr>
          <w:rFonts w:ascii="Arial" w:eastAsia="Times New Roman" w:hAnsi="Arial" w:cs="Arial"/>
        </w:rPr>
        <w:t>offer</w:t>
      </w:r>
      <w:r w:rsidR="00DA5D0C" w:rsidRPr="008F0180">
        <w:rPr>
          <w:rFonts w:ascii="Arial" w:eastAsia="Times New Roman" w:hAnsi="Arial" w:cs="Arial"/>
        </w:rPr>
        <w:t>ing</w:t>
      </w:r>
      <w:r w:rsidR="001707B9" w:rsidRPr="008F0180">
        <w:rPr>
          <w:rFonts w:ascii="Arial" w:eastAsia="Times New Roman" w:hAnsi="Arial" w:cs="Arial"/>
        </w:rPr>
        <w:t xml:space="preserve"> a logical framework to organise and manage a successful event, ensuring that all phases are coordinated carefully to create a memorable experience.</w:t>
      </w:r>
    </w:p>
    <w:p w14:paraId="0000002B" w14:textId="77777777" w:rsidR="00E333A5" w:rsidRPr="008F0180" w:rsidRDefault="001707B9"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Initiation</w:t>
      </w:r>
    </w:p>
    <w:p w14:paraId="0000002C" w14:textId="0FEC343E"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The initiation step represents the beginning of the process, where the reason and objectives of the event are defined. For</w:t>
      </w:r>
      <w:r w:rsidR="00DA5D0C" w:rsidRPr="008F0180">
        <w:rPr>
          <w:rFonts w:ascii="Arial" w:eastAsia="Times New Roman" w:hAnsi="Arial" w:cs="Arial"/>
        </w:rPr>
        <w:t xml:space="preserve"> </w:t>
      </w:r>
      <w:r w:rsidRPr="008F0180">
        <w:rPr>
          <w:rFonts w:ascii="Arial" w:eastAsia="Times New Roman" w:hAnsi="Arial" w:cs="Arial"/>
        </w:rPr>
        <w:t>Snow &amp; Glow, the purpose is to bring an innovative winter concept that combines the magic of light with the beauty of snow</w:t>
      </w:r>
      <w:r w:rsidR="00DA5D0C" w:rsidRPr="008F0180">
        <w:rPr>
          <w:rFonts w:ascii="Arial" w:eastAsia="Times New Roman" w:hAnsi="Arial" w:cs="Arial"/>
        </w:rPr>
        <w:t xml:space="preserve"> while driving economic and social benefits to the community. </w:t>
      </w:r>
      <w:r w:rsidRPr="008F0180">
        <w:rPr>
          <w:rFonts w:ascii="Arial" w:eastAsia="Times New Roman" w:hAnsi="Arial" w:cs="Arial"/>
        </w:rPr>
        <w:t xml:space="preserve">The location is a key factor, chosen strategically to guarantee an authentic winter landscape, such as </w:t>
      </w:r>
      <w:r w:rsidR="00734907" w:rsidRPr="008F0180">
        <w:rPr>
          <w:rFonts w:ascii="Arial" w:eastAsia="Times New Roman" w:hAnsi="Arial" w:cs="Arial"/>
        </w:rPr>
        <w:t>Preston Park Museum &amp; Grounds</w:t>
      </w:r>
      <w:r w:rsidR="008F0180" w:rsidRPr="008F0180">
        <w:rPr>
          <w:rFonts w:ascii="Arial" w:eastAsia="Times New Roman" w:hAnsi="Arial" w:cs="Arial"/>
        </w:rPr>
        <w:t xml:space="preserve"> (Preston Park, 2024).</w:t>
      </w:r>
      <w:r w:rsidRPr="008F0180">
        <w:rPr>
          <w:rFonts w:ascii="Arial" w:eastAsia="Times New Roman" w:hAnsi="Arial" w:cs="Arial"/>
        </w:rPr>
        <w:t xml:space="preserve"> </w:t>
      </w:r>
    </w:p>
    <w:p w14:paraId="0000002D" w14:textId="77777777" w:rsidR="00E333A5" w:rsidRPr="008F0180" w:rsidRDefault="001707B9"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Planning</w:t>
      </w:r>
    </w:p>
    <w:p w14:paraId="07BC72F4" w14:textId="275E3CCA" w:rsidR="00C307C7"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In the planning stage</w:t>
      </w:r>
      <w:r w:rsidR="00DA5D0C" w:rsidRPr="008F0180">
        <w:rPr>
          <w:rFonts w:ascii="Arial" w:eastAsia="Times New Roman" w:hAnsi="Arial" w:cs="Arial"/>
        </w:rPr>
        <w:t>,</w:t>
      </w:r>
      <w:r w:rsidRPr="008F0180">
        <w:rPr>
          <w:rFonts w:ascii="Arial" w:eastAsia="Times New Roman" w:hAnsi="Arial" w:cs="Arial"/>
        </w:rPr>
        <w:t xml:space="preserve"> the details of the event are developed, including the program of activities,</w:t>
      </w:r>
      <w:r w:rsidR="00DA5D0C" w:rsidRPr="008F0180">
        <w:rPr>
          <w:rFonts w:ascii="Arial" w:eastAsia="Times New Roman" w:hAnsi="Arial" w:cs="Arial"/>
        </w:rPr>
        <w:t> marketing,</w:t>
      </w:r>
      <w:r w:rsidRPr="008F0180">
        <w:rPr>
          <w:rFonts w:ascii="Arial" w:eastAsia="Times New Roman" w:hAnsi="Arial" w:cs="Arial"/>
        </w:rPr>
        <w:t xml:space="preserve"> budget and identification of </w:t>
      </w:r>
      <w:r w:rsidR="00DA5D0C" w:rsidRPr="008F0180">
        <w:rPr>
          <w:rFonts w:ascii="Arial" w:eastAsia="Times New Roman" w:hAnsi="Arial" w:cs="Arial"/>
        </w:rPr>
        <w:t>sponsors</w:t>
      </w:r>
      <w:r w:rsidRPr="008F0180">
        <w:rPr>
          <w:rFonts w:ascii="Arial" w:eastAsia="Times New Roman" w:hAnsi="Arial" w:cs="Arial"/>
        </w:rPr>
        <w:t xml:space="preserve"> and suppliers. The Snow &amp; Glow needs </w:t>
      </w:r>
      <w:r w:rsidR="00DA5D0C" w:rsidRPr="008F0180">
        <w:rPr>
          <w:rFonts w:ascii="Arial" w:eastAsia="Times New Roman" w:hAnsi="Arial" w:cs="Arial"/>
        </w:rPr>
        <w:t xml:space="preserve">support and </w:t>
      </w:r>
      <w:r w:rsidRPr="008F0180">
        <w:rPr>
          <w:rFonts w:ascii="Arial" w:eastAsia="Times New Roman" w:hAnsi="Arial" w:cs="Arial"/>
        </w:rPr>
        <w:t>partnerships</w:t>
      </w:r>
      <w:r w:rsidR="00DA5D0C" w:rsidRPr="008F0180">
        <w:rPr>
          <w:rFonts w:ascii="Arial" w:eastAsia="Times New Roman" w:hAnsi="Arial" w:cs="Arial"/>
        </w:rPr>
        <w:t xml:space="preserve"> from local authorit</w:t>
      </w:r>
      <w:r w:rsidR="00C307C7" w:rsidRPr="008F0180">
        <w:rPr>
          <w:rFonts w:ascii="Arial" w:eastAsia="Times New Roman" w:hAnsi="Arial" w:cs="Arial"/>
        </w:rPr>
        <w:t>ies</w:t>
      </w:r>
      <w:r w:rsidR="00DA5D0C" w:rsidRPr="008F0180">
        <w:rPr>
          <w:rFonts w:ascii="Arial" w:eastAsia="Times New Roman" w:hAnsi="Arial" w:cs="Arial"/>
        </w:rPr>
        <w:t xml:space="preserve"> </w:t>
      </w:r>
      <w:r w:rsidRPr="008F0180">
        <w:rPr>
          <w:rFonts w:ascii="Arial" w:eastAsia="Times New Roman" w:hAnsi="Arial" w:cs="Arial"/>
        </w:rPr>
        <w:t>wi</w:t>
      </w:r>
      <w:r w:rsidR="00C307C7" w:rsidRPr="008F0180">
        <w:rPr>
          <w:rFonts w:ascii="Arial" w:eastAsia="Times New Roman" w:hAnsi="Arial" w:cs="Arial"/>
        </w:rPr>
        <w:t>th a</w:t>
      </w:r>
      <w:r w:rsidRPr="008F0180">
        <w:rPr>
          <w:rFonts w:ascii="Arial" w:eastAsia="Times New Roman" w:hAnsi="Arial" w:cs="Arial"/>
        </w:rPr>
        <w:t xml:space="preserve">n extensive promotion plan, with an accent on social media and collaborations with </w:t>
      </w:r>
      <w:r w:rsidR="00C307C7" w:rsidRPr="008F0180">
        <w:rPr>
          <w:rFonts w:ascii="Arial" w:eastAsia="Times New Roman" w:hAnsi="Arial" w:cs="Arial"/>
        </w:rPr>
        <w:t>media</w:t>
      </w:r>
      <w:r w:rsidRPr="008F0180">
        <w:rPr>
          <w:rFonts w:ascii="Arial" w:eastAsia="Times New Roman" w:hAnsi="Arial" w:cs="Arial"/>
        </w:rPr>
        <w:t xml:space="preserve"> to bring attention to the event. </w:t>
      </w:r>
    </w:p>
    <w:p w14:paraId="0000002F" w14:textId="77777777" w:rsidR="00E333A5" w:rsidRPr="008F0180" w:rsidRDefault="001707B9"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 xml:space="preserve">Implementation </w:t>
      </w:r>
    </w:p>
    <w:p w14:paraId="00000030" w14:textId="01C6FEDF"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 xml:space="preserve">Implementation involves the organisation and effective deployment of the </w:t>
      </w:r>
      <w:r w:rsidR="00C307C7" w:rsidRPr="008F0180">
        <w:rPr>
          <w:rFonts w:ascii="Arial" w:eastAsia="Times New Roman" w:hAnsi="Arial" w:cs="Arial"/>
        </w:rPr>
        <w:t>event</w:t>
      </w:r>
      <w:r w:rsidRPr="008F0180">
        <w:rPr>
          <w:rFonts w:ascii="Arial" w:eastAsia="Times New Roman" w:hAnsi="Arial" w:cs="Arial"/>
        </w:rPr>
        <w:t>. In the case of the Snow &amp; Glow, it consists of installing light sculptures, preparing interactive</w:t>
      </w:r>
      <w:r w:rsidRPr="00432EFA">
        <w:rPr>
          <w:rFonts w:ascii="Arial" w:eastAsia="Times New Roman" w:hAnsi="Arial" w:cs="Arial"/>
          <w:sz w:val="24"/>
          <w:szCs w:val="24"/>
        </w:rPr>
        <w:t xml:space="preserve"> </w:t>
      </w:r>
      <w:r w:rsidRPr="008F0180">
        <w:rPr>
          <w:rFonts w:ascii="Arial" w:eastAsia="Times New Roman" w:hAnsi="Arial" w:cs="Arial"/>
        </w:rPr>
        <w:t xml:space="preserve">areas and organising winter activities such as ice skating and snow sculpture competitions. Also, the team makes sure that each activity is </w:t>
      </w:r>
      <w:r w:rsidR="00C307C7" w:rsidRPr="008F0180">
        <w:rPr>
          <w:rFonts w:ascii="Arial" w:eastAsia="Times New Roman" w:hAnsi="Arial" w:cs="Arial"/>
        </w:rPr>
        <w:t>functional,</w:t>
      </w:r>
      <w:r w:rsidRPr="008F0180">
        <w:rPr>
          <w:rFonts w:ascii="Arial" w:eastAsia="Times New Roman" w:hAnsi="Arial" w:cs="Arial"/>
        </w:rPr>
        <w:t xml:space="preserve"> and </w:t>
      </w:r>
      <w:r w:rsidR="00C307C7" w:rsidRPr="008F0180">
        <w:rPr>
          <w:rFonts w:ascii="Arial" w:eastAsia="Times New Roman" w:hAnsi="Arial" w:cs="Arial"/>
        </w:rPr>
        <w:t>that </w:t>
      </w:r>
      <w:r w:rsidRPr="008F0180">
        <w:rPr>
          <w:rFonts w:ascii="Arial" w:eastAsia="Times New Roman" w:hAnsi="Arial" w:cs="Arial"/>
        </w:rPr>
        <w:t>all visitors have a smooth experience.</w:t>
      </w:r>
    </w:p>
    <w:p w14:paraId="00000031" w14:textId="30BFE6A3" w:rsidR="00E333A5" w:rsidRPr="008F0180" w:rsidRDefault="00C307C7"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lastRenderedPageBreak/>
        <w:t>Event</w:t>
      </w:r>
    </w:p>
    <w:p w14:paraId="00000032" w14:textId="79EBFAB4"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Monitoring</w:t>
      </w:r>
      <w:r w:rsidR="00C307C7" w:rsidRPr="008F0180">
        <w:rPr>
          <w:rFonts w:ascii="Arial" w:eastAsia="Times New Roman" w:hAnsi="Arial" w:cs="Arial"/>
        </w:rPr>
        <w:t xml:space="preserve"> events</w:t>
      </w:r>
      <w:r w:rsidRPr="008F0180">
        <w:rPr>
          <w:rFonts w:ascii="Arial" w:eastAsia="Times New Roman" w:hAnsi="Arial" w:cs="Arial"/>
        </w:rPr>
        <w:t xml:space="preserve"> is crucial to maintaining good functioning of the event </w:t>
      </w:r>
      <w:proofErr w:type="gramStart"/>
      <w:r w:rsidRPr="008F0180">
        <w:rPr>
          <w:rFonts w:ascii="Arial" w:eastAsia="Times New Roman" w:hAnsi="Arial" w:cs="Arial"/>
        </w:rPr>
        <w:t>during the course</w:t>
      </w:r>
      <w:r w:rsidR="00C307C7" w:rsidRPr="008F0180">
        <w:rPr>
          <w:rFonts w:ascii="Arial" w:eastAsia="Times New Roman" w:hAnsi="Arial" w:cs="Arial"/>
        </w:rPr>
        <w:t xml:space="preserve"> of</w:t>
      </w:r>
      <w:proofErr w:type="gramEnd"/>
      <w:r w:rsidR="00C307C7" w:rsidRPr="008F0180">
        <w:rPr>
          <w:rFonts w:ascii="Arial" w:eastAsia="Times New Roman" w:hAnsi="Arial" w:cs="Arial"/>
        </w:rPr>
        <w:t xml:space="preserve"> 10 days.</w:t>
      </w:r>
      <w:r w:rsidRPr="008F0180">
        <w:rPr>
          <w:rFonts w:ascii="Arial" w:eastAsia="Times New Roman" w:hAnsi="Arial" w:cs="Arial"/>
        </w:rPr>
        <w:t xml:space="preserve"> The Snow &amp; Glow</w:t>
      </w:r>
      <w:r w:rsidR="00C307C7" w:rsidRPr="008F0180">
        <w:rPr>
          <w:rFonts w:ascii="Arial" w:eastAsia="Times New Roman" w:hAnsi="Arial" w:cs="Arial"/>
        </w:rPr>
        <w:t xml:space="preserve"> </w:t>
      </w:r>
      <w:r w:rsidRPr="008F0180">
        <w:rPr>
          <w:rFonts w:ascii="Arial" w:eastAsia="Times New Roman" w:hAnsi="Arial" w:cs="Arial"/>
        </w:rPr>
        <w:t xml:space="preserve">team will </w:t>
      </w:r>
      <w:r w:rsidR="00C307C7" w:rsidRPr="008F0180">
        <w:rPr>
          <w:rFonts w:ascii="Arial" w:eastAsia="Times New Roman" w:hAnsi="Arial" w:cs="Arial"/>
        </w:rPr>
        <w:t>be ensuring</w:t>
      </w:r>
      <w:r w:rsidRPr="008F0180">
        <w:rPr>
          <w:rFonts w:ascii="Arial" w:eastAsia="Times New Roman" w:hAnsi="Arial" w:cs="Arial"/>
        </w:rPr>
        <w:t xml:space="preserve"> that all safety standards are </w:t>
      </w:r>
      <w:proofErr w:type="gramStart"/>
      <w:r w:rsidRPr="008F0180">
        <w:rPr>
          <w:rFonts w:ascii="Arial" w:eastAsia="Times New Roman" w:hAnsi="Arial" w:cs="Arial"/>
        </w:rPr>
        <w:t>respected</w:t>
      </w:r>
      <w:proofErr w:type="gramEnd"/>
      <w:r w:rsidRPr="008F0180">
        <w:rPr>
          <w:rFonts w:ascii="Arial" w:eastAsia="Times New Roman" w:hAnsi="Arial" w:cs="Arial"/>
        </w:rPr>
        <w:t xml:space="preserve"> and possible problems are resolved promptly. The objective is to provide visitors with the opportunity to engage with the event in a secure and well-structured setting.</w:t>
      </w:r>
    </w:p>
    <w:p w14:paraId="00000033" w14:textId="5A1BDCA1" w:rsidR="00E333A5" w:rsidRPr="008F0180" w:rsidRDefault="001707B9"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Evaluation</w:t>
      </w:r>
      <w:r w:rsidR="002C19CA" w:rsidRPr="008F0180">
        <w:rPr>
          <w:rFonts w:ascii="Arial" w:eastAsia="Times New Roman" w:hAnsi="Arial" w:cs="Arial"/>
          <w:color w:val="000000"/>
        </w:rPr>
        <w:t xml:space="preserve"> </w:t>
      </w:r>
    </w:p>
    <w:p w14:paraId="00000034" w14:textId="77777777"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The last step of the event cycle, evaluation, allows the analysis of the impact and the event’s success. For Snow &amp; Glow, this step includes collecting feedback from the participants and analysing participation data. This information is essential to identify aspects that can be improved for future editions, thus consolidating the festival's continued success.</w:t>
      </w:r>
    </w:p>
    <w:p w14:paraId="00000035" w14:textId="77777777" w:rsidR="00E333A5" w:rsidRDefault="001707B9" w:rsidP="008F0180">
      <w:pPr>
        <w:spacing w:line="360" w:lineRule="auto"/>
        <w:jc w:val="both"/>
        <w:rPr>
          <w:rFonts w:ascii="Arial" w:eastAsia="Times New Roman" w:hAnsi="Arial" w:cs="Arial"/>
        </w:rPr>
      </w:pPr>
      <w:r w:rsidRPr="008F0180">
        <w:rPr>
          <w:rFonts w:ascii="Arial" w:eastAsia="Times New Roman" w:hAnsi="Arial" w:cs="Arial"/>
        </w:rPr>
        <w:t>The application of event cycle theory to Snow &amp; Glow ensures the establishment of a robust organisational structure, thereby guaranteeing the efficient completion of each stage and the delivery of an unforgettable experience.</w:t>
      </w:r>
    </w:p>
    <w:p w14:paraId="738EE4E5" w14:textId="40336D72" w:rsidR="00517A30" w:rsidRPr="00517A30" w:rsidRDefault="00517A30" w:rsidP="00517A30">
      <w:pPr>
        <w:spacing w:line="360" w:lineRule="auto"/>
        <w:jc w:val="both"/>
        <w:rPr>
          <w:rFonts w:ascii="Arial" w:eastAsia="Times New Roman" w:hAnsi="Arial" w:cs="Arial"/>
        </w:rPr>
      </w:pPr>
      <w:r w:rsidRPr="00517A30">
        <w:rPr>
          <w:rFonts w:ascii="Arial" w:eastAsia="Times New Roman" w:hAnsi="Arial" w:cs="Arial"/>
        </w:rPr>
        <w:t xml:space="preserve"> Creating, developing and delivering an event needs a carefully planned model to address all critical domains: Administration, Design, Marketing, Operations, and Risk (EMBOK, 2024).</w:t>
      </w:r>
    </w:p>
    <w:p w14:paraId="6A1D734C" w14:textId="434CB5A3" w:rsidR="00517A30" w:rsidRPr="008F0180" w:rsidRDefault="00517A30" w:rsidP="008F0180">
      <w:pPr>
        <w:spacing w:line="360" w:lineRule="auto"/>
        <w:jc w:val="both"/>
        <w:rPr>
          <w:rFonts w:ascii="Arial" w:eastAsia="Times New Roman" w:hAnsi="Arial" w:cs="Arial"/>
        </w:rPr>
      </w:pPr>
      <w:r w:rsidRPr="00517A30">
        <w:rPr>
          <w:rFonts w:ascii="Arial" w:eastAsia="Times New Roman" w:hAnsi="Arial" w:cs="Arial"/>
          <w:noProof/>
        </w:rPr>
        <w:drawing>
          <wp:inline distT="0" distB="0" distL="0" distR="0" wp14:anchorId="574BA88D" wp14:editId="5C69E7A3">
            <wp:extent cx="4914900" cy="3048000"/>
            <wp:effectExtent l="0" t="0" r="0" b="0"/>
            <wp:docPr id="1262515209" name="Picture 1" descr="A diagram of core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515209" name="Picture 1" descr="A diagram of core values&#10;&#10;Description automatically generated"/>
                    <pic:cNvPicPr/>
                  </pic:nvPicPr>
                  <pic:blipFill>
                    <a:blip r:embed="rId9"/>
                    <a:stretch>
                      <a:fillRect/>
                    </a:stretch>
                  </pic:blipFill>
                  <pic:spPr>
                    <a:xfrm>
                      <a:off x="0" y="0"/>
                      <a:ext cx="4914900" cy="3048000"/>
                    </a:xfrm>
                    <a:prstGeom prst="rect">
                      <a:avLst/>
                    </a:prstGeom>
                  </pic:spPr>
                </pic:pic>
              </a:graphicData>
            </a:graphic>
          </wp:inline>
        </w:drawing>
      </w:r>
      <w:r>
        <w:rPr>
          <w:rFonts w:ascii="Arial" w:eastAsia="Times New Roman" w:hAnsi="Arial" w:cs="Arial"/>
        </w:rPr>
        <w:t>(EMBOK,2024).</w:t>
      </w:r>
    </w:p>
    <w:p w14:paraId="2B43A1BF" w14:textId="77777777" w:rsidR="00F8101D" w:rsidRDefault="00F8101D" w:rsidP="008F0180">
      <w:pPr>
        <w:spacing w:line="360" w:lineRule="auto"/>
        <w:jc w:val="both"/>
        <w:rPr>
          <w:rFonts w:ascii="Arial" w:eastAsia="Times New Roman" w:hAnsi="Arial" w:cs="Arial"/>
          <w:sz w:val="24"/>
          <w:szCs w:val="24"/>
        </w:rPr>
      </w:pPr>
    </w:p>
    <w:p w14:paraId="571CA0AA" w14:textId="77777777" w:rsidR="00031E31" w:rsidRDefault="00031E31" w:rsidP="008F0180">
      <w:pPr>
        <w:spacing w:line="360" w:lineRule="auto"/>
        <w:jc w:val="both"/>
        <w:rPr>
          <w:rFonts w:ascii="Arial" w:eastAsia="Times New Roman" w:hAnsi="Arial" w:cs="Arial"/>
          <w:sz w:val="24"/>
          <w:szCs w:val="24"/>
        </w:rPr>
      </w:pPr>
    </w:p>
    <w:p w14:paraId="45C7BDB8" w14:textId="51A5D2FA" w:rsidR="00517A30" w:rsidRDefault="00517A30" w:rsidP="00517A30">
      <w:pPr>
        <w:pStyle w:val="ListParagraph"/>
        <w:numPr>
          <w:ilvl w:val="0"/>
          <w:numId w:val="17"/>
        </w:numPr>
        <w:spacing w:line="360" w:lineRule="auto"/>
        <w:jc w:val="both"/>
        <w:rPr>
          <w:rFonts w:ascii="Arial" w:eastAsia="Times New Roman" w:hAnsi="Arial" w:cs="Arial"/>
          <w:b/>
          <w:bCs/>
          <w:sz w:val="24"/>
          <w:szCs w:val="24"/>
        </w:rPr>
      </w:pPr>
      <w:r w:rsidRPr="00517A30">
        <w:rPr>
          <w:rFonts w:ascii="Arial" w:eastAsia="Times New Roman" w:hAnsi="Arial" w:cs="Arial"/>
          <w:b/>
          <w:bCs/>
          <w:sz w:val="24"/>
          <w:szCs w:val="24"/>
        </w:rPr>
        <w:lastRenderedPageBreak/>
        <w:t>Administration</w:t>
      </w:r>
    </w:p>
    <w:p w14:paraId="556CB9C3" w14:textId="1BC539FC" w:rsidR="00770360" w:rsidRPr="00517A30" w:rsidRDefault="00770360" w:rsidP="00770360">
      <w:pPr>
        <w:pStyle w:val="ListParagraph"/>
        <w:spacing w:line="360" w:lineRule="auto"/>
        <w:jc w:val="both"/>
        <w:rPr>
          <w:rFonts w:ascii="Arial" w:eastAsia="Times New Roman" w:hAnsi="Arial" w:cs="Arial"/>
          <w:b/>
          <w:bCs/>
          <w:sz w:val="24"/>
          <w:szCs w:val="24"/>
        </w:rPr>
      </w:pPr>
      <w:r>
        <w:t>Efficient administration is key to the event's success. This domain covers strategic planning, financial management, human resources, procurement, and stakeholder management. With a detailed budget in place, revenue will come from ticket sales (£10-£20 per person), sponsorship deals, and government support. A strong project timeline will be established, and contracts with vendors and service providers will be secured well in advance.</w:t>
      </w:r>
    </w:p>
    <w:p w14:paraId="5269D365" w14:textId="0061014E" w:rsidR="00517A30" w:rsidRDefault="00517A30" w:rsidP="00517A30">
      <w:pPr>
        <w:pStyle w:val="ListParagraph"/>
        <w:numPr>
          <w:ilvl w:val="0"/>
          <w:numId w:val="17"/>
        </w:numPr>
        <w:spacing w:line="360" w:lineRule="auto"/>
        <w:jc w:val="both"/>
        <w:rPr>
          <w:rFonts w:ascii="Arial" w:eastAsia="Times New Roman" w:hAnsi="Arial" w:cs="Arial"/>
          <w:b/>
          <w:bCs/>
          <w:sz w:val="24"/>
          <w:szCs w:val="24"/>
        </w:rPr>
      </w:pPr>
      <w:r w:rsidRPr="00517A30">
        <w:rPr>
          <w:rFonts w:ascii="Arial" w:eastAsia="Times New Roman" w:hAnsi="Arial" w:cs="Arial"/>
          <w:b/>
          <w:bCs/>
          <w:sz w:val="24"/>
          <w:szCs w:val="24"/>
        </w:rPr>
        <w:t xml:space="preserve"> Design</w:t>
      </w:r>
    </w:p>
    <w:p w14:paraId="2D9D5A67" w14:textId="3B6B5FA1" w:rsidR="00770360" w:rsidRDefault="00770360" w:rsidP="00770360">
      <w:pPr>
        <w:pStyle w:val="ListParagraph"/>
        <w:spacing w:line="360" w:lineRule="auto"/>
        <w:jc w:val="both"/>
        <w:rPr>
          <w:rFonts w:ascii="Arial" w:eastAsia="Times New Roman" w:hAnsi="Arial" w:cs="Arial"/>
          <w:b/>
          <w:bCs/>
          <w:sz w:val="24"/>
          <w:szCs w:val="24"/>
        </w:rPr>
      </w:pPr>
      <w:r>
        <w:t>The event’s design is crucial to creating a magical winter wonderland. A combination of snow machines, glowing light displays, themed zones, and performances will immerse visitors in a festive environment. The "Snow and Glow" branding and thematic décor will ensure a memorable experience. Programming will include interactive activities, light shows, and food courts, all contributing to a cohesive and enchanting visitor journey.</w:t>
      </w:r>
    </w:p>
    <w:p w14:paraId="13E84089" w14:textId="77777777" w:rsidR="00517A30" w:rsidRPr="00517A30" w:rsidRDefault="00517A30" w:rsidP="00517A30">
      <w:pPr>
        <w:pStyle w:val="ListParagraph"/>
        <w:spacing w:line="360" w:lineRule="auto"/>
        <w:jc w:val="both"/>
        <w:rPr>
          <w:rFonts w:ascii="Arial" w:eastAsia="Times New Roman" w:hAnsi="Arial" w:cs="Arial"/>
          <w:b/>
          <w:bCs/>
          <w:sz w:val="24"/>
          <w:szCs w:val="24"/>
        </w:rPr>
      </w:pPr>
    </w:p>
    <w:p w14:paraId="67F995D7" w14:textId="3C69C8AC" w:rsidR="00517A30" w:rsidRDefault="00517A30" w:rsidP="00517A30">
      <w:pPr>
        <w:pStyle w:val="ListParagraph"/>
        <w:numPr>
          <w:ilvl w:val="0"/>
          <w:numId w:val="17"/>
        </w:numPr>
        <w:spacing w:line="360" w:lineRule="auto"/>
        <w:jc w:val="both"/>
        <w:rPr>
          <w:rFonts w:ascii="Arial" w:eastAsia="Times New Roman" w:hAnsi="Arial" w:cs="Arial"/>
          <w:b/>
          <w:bCs/>
          <w:sz w:val="24"/>
          <w:szCs w:val="24"/>
        </w:rPr>
      </w:pPr>
      <w:r w:rsidRPr="00517A30">
        <w:rPr>
          <w:rFonts w:ascii="Arial" w:eastAsia="Times New Roman" w:hAnsi="Arial" w:cs="Arial"/>
          <w:b/>
          <w:bCs/>
          <w:sz w:val="24"/>
          <w:szCs w:val="24"/>
        </w:rPr>
        <w:t>Marketing</w:t>
      </w:r>
    </w:p>
    <w:p w14:paraId="173CEA1C" w14:textId="24AC9BFF" w:rsidR="0044685B" w:rsidRPr="0044685B" w:rsidRDefault="0044685B" w:rsidP="0044685B">
      <w:pPr>
        <w:pStyle w:val="ListParagraph"/>
        <w:spacing w:line="360" w:lineRule="auto"/>
        <w:jc w:val="both"/>
        <w:rPr>
          <w:rFonts w:ascii="Arial" w:eastAsia="Times New Roman" w:hAnsi="Arial" w:cs="Arial"/>
        </w:rPr>
      </w:pPr>
      <w:r w:rsidRPr="0044685B">
        <w:rPr>
          <w:rFonts w:ascii="Arial" w:eastAsia="Times New Roman" w:hAnsi="Arial" w:cs="Arial"/>
          <w:sz w:val="24"/>
          <w:szCs w:val="24"/>
        </w:rPr>
        <w:t xml:space="preserve">Event </w:t>
      </w:r>
      <w:r>
        <w:rPr>
          <w:rFonts w:ascii="Arial" w:eastAsia="Times New Roman" w:hAnsi="Arial" w:cs="Arial"/>
        </w:rPr>
        <w:t xml:space="preserve">marketing is a great strategy to increase customer engagement, upsell, drive revenue and increase brand awareness for sponsors, considering Marketing Mix, and experience over product, the delivery and consumption of the event are inseparable, events are </w:t>
      </w:r>
      <w:r w:rsidR="00CD6A48">
        <w:rPr>
          <w:rFonts w:ascii="Arial" w:eastAsia="Times New Roman" w:hAnsi="Arial" w:cs="Arial"/>
        </w:rPr>
        <w:t>intangible,</w:t>
      </w:r>
      <w:r>
        <w:rPr>
          <w:rFonts w:ascii="Arial" w:eastAsia="Times New Roman" w:hAnsi="Arial" w:cs="Arial"/>
        </w:rPr>
        <w:t xml:space="preserve"> and the experience is perishable</w:t>
      </w:r>
      <w:r w:rsidR="00CD6A48">
        <w:rPr>
          <w:rFonts w:ascii="Arial" w:eastAsia="Times New Roman" w:hAnsi="Arial" w:cs="Arial"/>
        </w:rPr>
        <w:t xml:space="preserve"> (Getz, 2018 p.109).</w:t>
      </w:r>
    </w:p>
    <w:p w14:paraId="292E61AA" w14:textId="43F94F15" w:rsidR="00770360" w:rsidRPr="00770360" w:rsidRDefault="00770360" w:rsidP="00770360">
      <w:pPr>
        <w:numPr>
          <w:ilvl w:val="0"/>
          <w:numId w:val="18"/>
        </w:numPr>
        <w:spacing w:before="100" w:beforeAutospacing="1" w:after="100" w:afterAutospacing="1" w:line="240" w:lineRule="auto"/>
        <w:rPr>
          <w:rFonts w:ascii="Times New Roman" w:eastAsia="Times New Roman" w:hAnsi="Times New Roman" w:cs="Times New Roman"/>
          <w:sz w:val="24"/>
          <w:szCs w:val="24"/>
        </w:rPr>
      </w:pPr>
      <w:r w:rsidRPr="00770360">
        <w:rPr>
          <w:rFonts w:ascii="Times New Roman" w:eastAsia="Times New Roman" w:hAnsi="Times New Roman" w:cs="Times New Roman"/>
          <w:sz w:val="24"/>
          <w:szCs w:val="24"/>
        </w:rPr>
        <w:t xml:space="preserve">Social media </w:t>
      </w:r>
      <w:r w:rsidR="0044685B">
        <w:rPr>
          <w:rFonts w:ascii="Times New Roman" w:eastAsia="Times New Roman" w:hAnsi="Times New Roman" w:cs="Times New Roman"/>
          <w:sz w:val="24"/>
          <w:szCs w:val="24"/>
        </w:rPr>
        <w:t xml:space="preserve">using </w:t>
      </w:r>
      <w:r w:rsidRPr="00770360">
        <w:rPr>
          <w:rFonts w:ascii="Times New Roman" w:eastAsia="Times New Roman" w:hAnsi="Times New Roman" w:cs="Times New Roman"/>
          <w:sz w:val="24"/>
          <w:szCs w:val="24"/>
        </w:rPr>
        <w:t>target</w:t>
      </w:r>
      <w:r w:rsidR="0044685B">
        <w:rPr>
          <w:rFonts w:ascii="Times New Roman" w:eastAsia="Times New Roman" w:hAnsi="Times New Roman" w:cs="Times New Roman"/>
          <w:sz w:val="24"/>
          <w:szCs w:val="24"/>
        </w:rPr>
        <w:t>ed ads focusing on</w:t>
      </w:r>
      <w:r w:rsidRPr="00770360">
        <w:rPr>
          <w:rFonts w:ascii="Times New Roman" w:eastAsia="Times New Roman" w:hAnsi="Times New Roman" w:cs="Times New Roman"/>
          <w:sz w:val="24"/>
          <w:szCs w:val="24"/>
        </w:rPr>
        <w:t xml:space="preserve"> families, tourists, and regional visitors.</w:t>
      </w:r>
    </w:p>
    <w:p w14:paraId="73656CA1" w14:textId="77777777" w:rsidR="00770360" w:rsidRPr="00770360" w:rsidRDefault="00770360" w:rsidP="00770360">
      <w:pPr>
        <w:numPr>
          <w:ilvl w:val="0"/>
          <w:numId w:val="18"/>
        </w:numPr>
        <w:spacing w:before="100" w:beforeAutospacing="1" w:after="100" w:afterAutospacing="1" w:line="240" w:lineRule="auto"/>
        <w:rPr>
          <w:rFonts w:ascii="Times New Roman" w:eastAsia="Times New Roman" w:hAnsi="Times New Roman" w:cs="Times New Roman"/>
          <w:sz w:val="24"/>
          <w:szCs w:val="24"/>
        </w:rPr>
      </w:pPr>
      <w:r w:rsidRPr="00770360">
        <w:rPr>
          <w:rFonts w:ascii="Times New Roman" w:eastAsia="Times New Roman" w:hAnsi="Times New Roman" w:cs="Times New Roman"/>
          <w:sz w:val="24"/>
          <w:szCs w:val="24"/>
        </w:rPr>
        <w:t>Sponsorship activation to integrate brand exposure into the event.</w:t>
      </w:r>
    </w:p>
    <w:p w14:paraId="15054D55" w14:textId="5DE325AC" w:rsidR="00770360" w:rsidRDefault="00770360" w:rsidP="00770360">
      <w:pPr>
        <w:numPr>
          <w:ilvl w:val="0"/>
          <w:numId w:val="18"/>
        </w:numPr>
        <w:spacing w:before="100" w:beforeAutospacing="1" w:after="100" w:afterAutospacing="1" w:line="240" w:lineRule="auto"/>
        <w:rPr>
          <w:rFonts w:ascii="Times New Roman" w:eastAsia="Times New Roman" w:hAnsi="Times New Roman" w:cs="Times New Roman"/>
          <w:sz w:val="24"/>
          <w:szCs w:val="24"/>
        </w:rPr>
      </w:pPr>
      <w:r w:rsidRPr="00770360">
        <w:rPr>
          <w:rFonts w:ascii="Times New Roman" w:eastAsia="Times New Roman" w:hAnsi="Times New Roman" w:cs="Times New Roman"/>
          <w:sz w:val="24"/>
          <w:szCs w:val="24"/>
        </w:rPr>
        <w:t>Offering early-bird discounts, family packages, and special group rates for schools</w:t>
      </w:r>
      <w:r w:rsidR="00786B51">
        <w:rPr>
          <w:rFonts w:ascii="Times New Roman" w:eastAsia="Times New Roman" w:hAnsi="Times New Roman" w:cs="Times New Roman"/>
          <w:sz w:val="24"/>
          <w:szCs w:val="24"/>
        </w:rPr>
        <w:t>, print advertising, discounts,</w:t>
      </w:r>
    </w:p>
    <w:p w14:paraId="3B9E0B64" w14:textId="68CD0746" w:rsidR="00786B51" w:rsidRPr="00770360" w:rsidRDefault="00786B51" w:rsidP="00770360">
      <w:pPr>
        <w:numPr>
          <w:ilvl w:val="0"/>
          <w:numId w:val="18"/>
        </w:num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Local radio advertising, BBC TEES, TFM Radio</w:t>
      </w:r>
    </w:p>
    <w:p w14:paraId="031CC2EF" w14:textId="77777777" w:rsidR="00770360" w:rsidRPr="00517A30" w:rsidRDefault="00770360" w:rsidP="00770360">
      <w:pPr>
        <w:pStyle w:val="ListParagraph"/>
        <w:spacing w:line="360" w:lineRule="auto"/>
        <w:jc w:val="both"/>
        <w:rPr>
          <w:rFonts w:ascii="Arial" w:eastAsia="Times New Roman" w:hAnsi="Arial" w:cs="Arial"/>
          <w:b/>
          <w:bCs/>
          <w:sz w:val="24"/>
          <w:szCs w:val="24"/>
        </w:rPr>
      </w:pPr>
    </w:p>
    <w:p w14:paraId="20A54D3F" w14:textId="4F00FB21" w:rsidR="00517A30" w:rsidRDefault="00517A30" w:rsidP="00517A30">
      <w:pPr>
        <w:pStyle w:val="ListParagraph"/>
        <w:spacing w:line="360" w:lineRule="auto"/>
        <w:jc w:val="both"/>
        <w:rPr>
          <w:rFonts w:ascii="Arial" w:eastAsia="Times New Roman" w:hAnsi="Arial" w:cs="Arial"/>
          <w:b/>
          <w:bCs/>
          <w:sz w:val="24"/>
          <w:szCs w:val="24"/>
        </w:rPr>
      </w:pPr>
      <w:r w:rsidRPr="00517A30">
        <w:rPr>
          <w:rFonts w:ascii="Arial" w:eastAsia="Times New Roman" w:hAnsi="Arial" w:cs="Arial"/>
          <w:b/>
          <w:bCs/>
          <w:sz w:val="24"/>
          <w:szCs w:val="24"/>
        </w:rPr>
        <w:t>Operations</w:t>
      </w:r>
    </w:p>
    <w:p w14:paraId="427AC348" w14:textId="77777777" w:rsidR="00770360" w:rsidRPr="00770360" w:rsidRDefault="00770360" w:rsidP="00770360">
      <w:pPr>
        <w:spacing w:before="100" w:beforeAutospacing="1" w:after="100" w:afterAutospacing="1" w:line="240" w:lineRule="auto"/>
        <w:rPr>
          <w:rFonts w:ascii="Times New Roman" w:eastAsia="Times New Roman" w:hAnsi="Times New Roman" w:cs="Times New Roman"/>
          <w:sz w:val="24"/>
          <w:szCs w:val="24"/>
        </w:rPr>
      </w:pPr>
      <w:proofErr w:type="spellStart"/>
      <w:r w:rsidRPr="00770360">
        <w:rPr>
          <w:rFonts w:ascii="Times New Roman" w:eastAsia="Times New Roman" w:hAnsi="Times New Roman" w:cs="Times New Roman"/>
          <w:sz w:val="24"/>
          <w:szCs w:val="24"/>
        </w:rPr>
        <w:t>eamless</w:t>
      </w:r>
      <w:proofErr w:type="spellEnd"/>
      <w:r w:rsidRPr="00770360">
        <w:rPr>
          <w:rFonts w:ascii="Times New Roman" w:eastAsia="Times New Roman" w:hAnsi="Times New Roman" w:cs="Times New Roman"/>
          <w:sz w:val="24"/>
          <w:szCs w:val="24"/>
        </w:rPr>
        <w:t xml:space="preserve"> event operations are critical to ensuring a smooth experience. Key operational elements include:</w:t>
      </w:r>
    </w:p>
    <w:p w14:paraId="7AA26749" w14:textId="77777777" w:rsidR="00770360" w:rsidRPr="00770360" w:rsidRDefault="00770360" w:rsidP="00770360">
      <w:pPr>
        <w:numPr>
          <w:ilvl w:val="0"/>
          <w:numId w:val="19"/>
        </w:numPr>
        <w:spacing w:before="100" w:beforeAutospacing="1" w:after="100" w:afterAutospacing="1" w:line="240" w:lineRule="auto"/>
        <w:rPr>
          <w:rFonts w:ascii="Times New Roman" w:eastAsia="Times New Roman" w:hAnsi="Times New Roman" w:cs="Times New Roman"/>
          <w:sz w:val="24"/>
          <w:szCs w:val="24"/>
        </w:rPr>
      </w:pPr>
      <w:r w:rsidRPr="00770360">
        <w:rPr>
          <w:rFonts w:ascii="Times New Roman" w:eastAsia="Times New Roman" w:hAnsi="Times New Roman" w:cs="Times New Roman"/>
          <w:b/>
          <w:bCs/>
          <w:sz w:val="24"/>
          <w:szCs w:val="24"/>
        </w:rPr>
        <w:t>Venue management:</w:t>
      </w:r>
      <w:r w:rsidRPr="00770360">
        <w:rPr>
          <w:rFonts w:ascii="Times New Roman" w:eastAsia="Times New Roman" w:hAnsi="Times New Roman" w:cs="Times New Roman"/>
          <w:sz w:val="24"/>
          <w:szCs w:val="24"/>
        </w:rPr>
        <w:t xml:space="preserve"> Detailed site layouts for snow zones, light displays, and food stalls, as well as effective crowd flow planning.</w:t>
      </w:r>
    </w:p>
    <w:p w14:paraId="43615C52" w14:textId="77777777" w:rsidR="00770360" w:rsidRPr="00770360" w:rsidRDefault="00770360" w:rsidP="00770360">
      <w:pPr>
        <w:numPr>
          <w:ilvl w:val="0"/>
          <w:numId w:val="19"/>
        </w:numPr>
        <w:spacing w:before="100" w:beforeAutospacing="1" w:after="100" w:afterAutospacing="1" w:line="240" w:lineRule="auto"/>
        <w:rPr>
          <w:rFonts w:ascii="Times New Roman" w:eastAsia="Times New Roman" w:hAnsi="Times New Roman" w:cs="Times New Roman"/>
          <w:sz w:val="24"/>
          <w:szCs w:val="24"/>
        </w:rPr>
      </w:pPr>
      <w:r w:rsidRPr="00770360">
        <w:rPr>
          <w:rFonts w:ascii="Times New Roman" w:eastAsia="Times New Roman" w:hAnsi="Times New Roman" w:cs="Times New Roman"/>
          <w:b/>
          <w:bCs/>
          <w:sz w:val="24"/>
          <w:szCs w:val="24"/>
        </w:rPr>
        <w:t>Security and safety:</w:t>
      </w:r>
      <w:r w:rsidRPr="00770360">
        <w:rPr>
          <w:rFonts w:ascii="Times New Roman" w:eastAsia="Times New Roman" w:hAnsi="Times New Roman" w:cs="Times New Roman"/>
          <w:sz w:val="24"/>
          <w:szCs w:val="24"/>
        </w:rPr>
        <w:t xml:space="preserve"> Robust security measures, health and safety protocols, and a detailed crowd management plan to prevent accidents and ensure safety.</w:t>
      </w:r>
    </w:p>
    <w:p w14:paraId="091F98EC" w14:textId="77777777" w:rsidR="00770360" w:rsidRPr="00770360" w:rsidRDefault="00770360" w:rsidP="00770360">
      <w:pPr>
        <w:numPr>
          <w:ilvl w:val="0"/>
          <w:numId w:val="19"/>
        </w:numPr>
        <w:spacing w:before="100" w:beforeAutospacing="1" w:after="100" w:afterAutospacing="1" w:line="240" w:lineRule="auto"/>
        <w:rPr>
          <w:rFonts w:ascii="Times New Roman" w:eastAsia="Times New Roman" w:hAnsi="Times New Roman" w:cs="Times New Roman"/>
          <w:sz w:val="24"/>
          <w:szCs w:val="24"/>
        </w:rPr>
      </w:pPr>
      <w:r w:rsidRPr="00770360">
        <w:rPr>
          <w:rFonts w:ascii="Times New Roman" w:eastAsia="Times New Roman" w:hAnsi="Times New Roman" w:cs="Times New Roman"/>
          <w:b/>
          <w:bCs/>
          <w:sz w:val="24"/>
          <w:szCs w:val="24"/>
        </w:rPr>
        <w:t>Technical logistics:</w:t>
      </w:r>
      <w:r w:rsidRPr="00770360">
        <w:rPr>
          <w:rFonts w:ascii="Times New Roman" w:eastAsia="Times New Roman" w:hAnsi="Times New Roman" w:cs="Times New Roman"/>
          <w:sz w:val="24"/>
          <w:szCs w:val="24"/>
        </w:rPr>
        <w:t xml:space="preserve"> Ensuring the reliability of snow machines, lighting, and sound systems, while maintaining weather-resistant installations.</w:t>
      </w:r>
    </w:p>
    <w:p w14:paraId="1C3A5520" w14:textId="77777777" w:rsidR="00770360" w:rsidRPr="00770360" w:rsidRDefault="00770360" w:rsidP="00770360">
      <w:pPr>
        <w:numPr>
          <w:ilvl w:val="0"/>
          <w:numId w:val="19"/>
        </w:numPr>
        <w:spacing w:before="100" w:beforeAutospacing="1" w:after="100" w:afterAutospacing="1" w:line="240" w:lineRule="auto"/>
        <w:rPr>
          <w:rFonts w:ascii="Times New Roman" w:eastAsia="Times New Roman" w:hAnsi="Times New Roman" w:cs="Times New Roman"/>
          <w:sz w:val="24"/>
          <w:szCs w:val="24"/>
        </w:rPr>
      </w:pPr>
      <w:r w:rsidRPr="00770360">
        <w:rPr>
          <w:rFonts w:ascii="Times New Roman" w:eastAsia="Times New Roman" w:hAnsi="Times New Roman" w:cs="Times New Roman"/>
          <w:b/>
          <w:bCs/>
          <w:sz w:val="24"/>
          <w:szCs w:val="24"/>
        </w:rPr>
        <w:lastRenderedPageBreak/>
        <w:t>Parking and transportation:</w:t>
      </w:r>
      <w:r w:rsidRPr="00770360">
        <w:rPr>
          <w:rFonts w:ascii="Times New Roman" w:eastAsia="Times New Roman" w:hAnsi="Times New Roman" w:cs="Times New Roman"/>
          <w:sz w:val="24"/>
          <w:szCs w:val="24"/>
        </w:rPr>
        <w:t xml:space="preserve"> Organizing sufficient parking spaces and shuttle services for visitors.</w:t>
      </w:r>
    </w:p>
    <w:p w14:paraId="6BEEE40B" w14:textId="77777777" w:rsidR="00770360" w:rsidRDefault="00770360" w:rsidP="00517A30">
      <w:pPr>
        <w:pStyle w:val="ListParagraph"/>
        <w:spacing w:line="360" w:lineRule="auto"/>
        <w:jc w:val="both"/>
        <w:rPr>
          <w:rFonts w:ascii="Arial" w:eastAsia="Times New Roman" w:hAnsi="Arial" w:cs="Arial"/>
          <w:b/>
          <w:bCs/>
          <w:sz w:val="24"/>
          <w:szCs w:val="24"/>
        </w:rPr>
      </w:pPr>
    </w:p>
    <w:p w14:paraId="3DDF2B09" w14:textId="77777777" w:rsidR="00770360" w:rsidRDefault="00770360" w:rsidP="00517A30">
      <w:pPr>
        <w:pStyle w:val="ListParagraph"/>
        <w:spacing w:line="360" w:lineRule="auto"/>
        <w:jc w:val="both"/>
        <w:rPr>
          <w:rFonts w:ascii="Arial" w:eastAsia="Times New Roman" w:hAnsi="Arial" w:cs="Arial"/>
          <w:b/>
          <w:bCs/>
          <w:sz w:val="24"/>
          <w:szCs w:val="24"/>
        </w:rPr>
      </w:pPr>
    </w:p>
    <w:p w14:paraId="73877316" w14:textId="77777777" w:rsidR="00770360" w:rsidRPr="00517A30" w:rsidRDefault="00770360" w:rsidP="00517A30">
      <w:pPr>
        <w:pStyle w:val="ListParagraph"/>
        <w:spacing w:line="360" w:lineRule="auto"/>
        <w:jc w:val="both"/>
        <w:rPr>
          <w:rFonts w:ascii="Arial" w:eastAsia="Times New Roman" w:hAnsi="Arial" w:cs="Arial"/>
          <w:b/>
          <w:bCs/>
          <w:sz w:val="24"/>
          <w:szCs w:val="24"/>
        </w:rPr>
      </w:pPr>
    </w:p>
    <w:p w14:paraId="1325AA14" w14:textId="71A2AC90" w:rsidR="00517A30" w:rsidRPr="00770360" w:rsidRDefault="00517A30" w:rsidP="00517A30">
      <w:pPr>
        <w:pStyle w:val="ListParagraph"/>
        <w:numPr>
          <w:ilvl w:val="0"/>
          <w:numId w:val="17"/>
        </w:numPr>
        <w:spacing w:line="360" w:lineRule="auto"/>
        <w:jc w:val="both"/>
        <w:rPr>
          <w:rFonts w:ascii="Arial" w:eastAsia="Times New Roman" w:hAnsi="Arial" w:cs="Arial"/>
          <w:sz w:val="24"/>
          <w:szCs w:val="24"/>
        </w:rPr>
      </w:pPr>
      <w:r w:rsidRPr="00517A30">
        <w:rPr>
          <w:rFonts w:ascii="Arial" w:eastAsia="Times New Roman" w:hAnsi="Arial" w:cs="Arial"/>
          <w:b/>
          <w:bCs/>
          <w:sz w:val="24"/>
          <w:szCs w:val="24"/>
        </w:rPr>
        <w:t>Risk</w:t>
      </w:r>
    </w:p>
    <w:p w14:paraId="371C0066" w14:textId="77777777" w:rsidR="00770360" w:rsidRPr="00770360" w:rsidRDefault="00770360" w:rsidP="00770360">
      <w:pPr>
        <w:spacing w:before="100" w:beforeAutospacing="1" w:after="100" w:afterAutospacing="1" w:line="240" w:lineRule="auto"/>
        <w:rPr>
          <w:rFonts w:ascii="Times New Roman" w:eastAsia="Times New Roman" w:hAnsi="Times New Roman" w:cs="Times New Roman"/>
          <w:sz w:val="24"/>
          <w:szCs w:val="24"/>
        </w:rPr>
      </w:pPr>
      <w:r w:rsidRPr="00770360">
        <w:rPr>
          <w:rFonts w:ascii="Times New Roman" w:eastAsia="Times New Roman" w:hAnsi="Times New Roman" w:cs="Times New Roman"/>
          <w:sz w:val="24"/>
          <w:szCs w:val="24"/>
        </w:rPr>
        <w:t>A detailed risk management plan will mitigate potential threats:</w:t>
      </w:r>
    </w:p>
    <w:p w14:paraId="484817BB" w14:textId="77777777" w:rsidR="00770360" w:rsidRPr="00770360" w:rsidRDefault="00770360" w:rsidP="00770360">
      <w:pPr>
        <w:numPr>
          <w:ilvl w:val="0"/>
          <w:numId w:val="20"/>
        </w:numPr>
        <w:spacing w:before="100" w:beforeAutospacing="1" w:after="100" w:afterAutospacing="1" w:line="240" w:lineRule="auto"/>
        <w:rPr>
          <w:rFonts w:ascii="Times New Roman" w:eastAsia="Times New Roman" w:hAnsi="Times New Roman" w:cs="Times New Roman"/>
          <w:sz w:val="24"/>
          <w:szCs w:val="24"/>
        </w:rPr>
      </w:pPr>
      <w:r w:rsidRPr="00770360">
        <w:rPr>
          <w:rFonts w:ascii="Times New Roman" w:eastAsia="Times New Roman" w:hAnsi="Times New Roman" w:cs="Times New Roman"/>
          <w:b/>
          <w:bCs/>
          <w:sz w:val="24"/>
          <w:szCs w:val="24"/>
        </w:rPr>
        <w:t>Weather contingencies:</w:t>
      </w:r>
      <w:r w:rsidRPr="00770360">
        <w:rPr>
          <w:rFonts w:ascii="Times New Roman" w:eastAsia="Times New Roman" w:hAnsi="Times New Roman" w:cs="Times New Roman"/>
          <w:sz w:val="24"/>
          <w:szCs w:val="24"/>
        </w:rPr>
        <w:t xml:space="preserve"> Provisions for adverse weather, including real-time monitoring and rescheduling options.</w:t>
      </w:r>
    </w:p>
    <w:p w14:paraId="10C33023" w14:textId="77777777" w:rsidR="00770360" w:rsidRPr="00770360" w:rsidRDefault="00770360" w:rsidP="00770360">
      <w:pPr>
        <w:numPr>
          <w:ilvl w:val="0"/>
          <w:numId w:val="20"/>
        </w:numPr>
        <w:spacing w:before="100" w:beforeAutospacing="1" w:after="100" w:afterAutospacing="1" w:line="240" w:lineRule="auto"/>
        <w:rPr>
          <w:rFonts w:ascii="Times New Roman" w:eastAsia="Times New Roman" w:hAnsi="Times New Roman" w:cs="Times New Roman"/>
          <w:sz w:val="24"/>
          <w:szCs w:val="24"/>
        </w:rPr>
      </w:pPr>
      <w:r w:rsidRPr="00770360">
        <w:rPr>
          <w:rFonts w:ascii="Times New Roman" w:eastAsia="Times New Roman" w:hAnsi="Times New Roman" w:cs="Times New Roman"/>
          <w:b/>
          <w:bCs/>
          <w:sz w:val="24"/>
          <w:szCs w:val="24"/>
        </w:rPr>
        <w:t>Health and safety:</w:t>
      </w:r>
      <w:r w:rsidRPr="00770360">
        <w:rPr>
          <w:rFonts w:ascii="Times New Roman" w:eastAsia="Times New Roman" w:hAnsi="Times New Roman" w:cs="Times New Roman"/>
          <w:sz w:val="24"/>
          <w:szCs w:val="24"/>
        </w:rPr>
        <w:t xml:space="preserve"> Adequate first aid, crowd control, and fire safety measures will be in place to protect attendees.</w:t>
      </w:r>
    </w:p>
    <w:p w14:paraId="2B1A61F8" w14:textId="77777777" w:rsidR="00770360" w:rsidRPr="00770360" w:rsidRDefault="00770360" w:rsidP="00770360">
      <w:pPr>
        <w:numPr>
          <w:ilvl w:val="0"/>
          <w:numId w:val="20"/>
        </w:numPr>
        <w:spacing w:before="100" w:beforeAutospacing="1" w:after="100" w:afterAutospacing="1" w:line="240" w:lineRule="auto"/>
        <w:rPr>
          <w:rFonts w:ascii="Times New Roman" w:eastAsia="Times New Roman" w:hAnsi="Times New Roman" w:cs="Times New Roman"/>
          <w:sz w:val="24"/>
          <w:szCs w:val="24"/>
        </w:rPr>
      </w:pPr>
      <w:r w:rsidRPr="00770360">
        <w:rPr>
          <w:rFonts w:ascii="Times New Roman" w:eastAsia="Times New Roman" w:hAnsi="Times New Roman" w:cs="Times New Roman"/>
          <w:b/>
          <w:bCs/>
          <w:sz w:val="24"/>
          <w:szCs w:val="24"/>
        </w:rPr>
        <w:t>Financial risks:</w:t>
      </w:r>
      <w:r w:rsidRPr="00770360">
        <w:rPr>
          <w:rFonts w:ascii="Times New Roman" w:eastAsia="Times New Roman" w:hAnsi="Times New Roman" w:cs="Times New Roman"/>
          <w:sz w:val="24"/>
          <w:szCs w:val="24"/>
        </w:rPr>
        <w:t xml:space="preserve"> A contingency fund (10-15%) will cover unforeseen costs, and comprehensive event insurance will provide coverage against cancellations or accidents.</w:t>
      </w:r>
    </w:p>
    <w:p w14:paraId="2E2D23DD" w14:textId="77777777" w:rsidR="00770360" w:rsidRPr="00770360" w:rsidRDefault="00770360" w:rsidP="00770360">
      <w:pPr>
        <w:numPr>
          <w:ilvl w:val="0"/>
          <w:numId w:val="20"/>
        </w:numPr>
        <w:spacing w:before="100" w:beforeAutospacing="1" w:after="100" w:afterAutospacing="1" w:line="240" w:lineRule="auto"/>
        <w:rPr>
          <w:rFonts w:ascii="Times New Roman" w:eastAsia="Times New Roman" w:hAnsi="Times New Roman" w:cs="Times New Roman"/>
          <w:sz w:val="24"/>
          <w:szCs w:val="24"/>
        </w:rPr>
      </w:pPr>
      <w:r w:rsidRPr="00770360">
        <w:rPr>
          <w:rFonts w:ascii="Times New Roman" w:eastAsia="Times New Roman" w:hAnsi="Times New Roman" w:cs="Times New Roman"/>
          <w:b/>
          <w:bCs/>
          <w:sz w:val="24"/>
          <w:szCs w:val="24"/>
        </w:rPr>
        <w:t>Operational risks:</w:t>
      </w:r>
      <w:r w:rsidRPr="00770360">
        <w:rPr>
          <w:rFonts w:ascii="Times New Roman" w:eastAsia="Times New Roman" w:hAnsi="Times New Roman" w:cs="Times New Roman"/>
          <w:sz w:val="24"/>
          <w:szCs w:val="24"/>
        </w:rPr>
        <w:t xml:space="preserve"> Backup plans for technical failures and emergency protocols will ensure smooth operations.</w:t>
      </w:r>
    </w:p>
    <w:p w14:paraId="6E477935" w14:textId="77777777" w:rsidR="00770360" w:rsidRPr="00517A30" w:rsidRDefault="00770360" w:rsidP="00770360">
      <w:pPr>
        <w:pStyle w:val="ListParagraph"/>
        <w:spacing w:line="360" w:lineRule="auto"/>
        <w:jc w:val="both"/>
        <w:rPr>
          <w:rFonts w:ascii="Arial" w:eastAsia="Times New Roman" w:hAnsi="Arial" w:cs="Arial"/>
          <w:sz w:val="24"/>
          <w:szCs w:val="24"/>
        </w:rPr>
      </w:pPr>
    </w:p>
    <w:p w14:paraId="6844F7CA" w14:textId="32175FEC" w:rsidR="002C19CA" w:rsidRPr="00770360" w:rsidRDefault="00F8101D" w:rsidP="00770360">
      <w:pPr>
        <w:spacing w:line="360" w:lineRule="auto"/>
        <w:jc w:val="both"/>
        <w:rPr>
          <w:rFonts w:ascii="Arial" w:hAnsi="Arial" w:cs="Arial"/>
        </w:rPr>
      </w:pPr>
      <w:r w:rsidRPr="00770360">
        <w:rPr>
          <w:rFonts w:ascii="Arial" w:eastAsia="Times New Roman" w:hAnsi="Arial" w:cs="Arial"/>
        </w:rPr>
        <w:t>Risk management is a critical component in today's events sector. During event planning, all elements must be examined and discussed with stakeholders to ensure successful delivery</w:t>
      </w:r>
      <w:r w:rsidR="002C19CA" w:rsidRPr="00770360">
        <w:rPr>
          <w:rFonts w:ascii="Arial" w:eastAsia="Arial" w:hAnsi="Arial" w:cs="Arial"/>
          <w:color w:val="000000" w:themeColor="text1"/>
          <w:lang w:val="en-US"/>
        </w:rPr>
        <w:t xml:space="preserve"> (</w:t>
      </w:r>
      <w:r w:rsidR="002C19CA" w:rsidRPr="00770360">
        <w:rPr>
          <w:rFonts w:ascii="Arial" w:eastAsia="Times New Roman" w:hAnsi="Arial" w:cs="Arial"/>
          <w:lang w:val="en-US"/>
        </w:rPr>
        <w:t>Nadda, Arnott, and Sealy, 2020).</w:t>
      </w:r>
    </w:p>
    <w:p w14:paraId="38E2F9FE" w14:textId="77777777" w:rsidR="002C19CA" w:rsidRPr="002C19CA" w:rsidRDefault="002C19CA" w:rsidP="002C19CA">
      <w:pPr>
        <w:spacing w:line="360" w:lineRule="auto"/>
        <w:jc w:val="both"/>
        <w:rPr>
          <w:rFonts w:ascii="Arial" w:eastAsia="Times New Roman" w:hAnsi="Arial" w:cs="Arial"/>
          <w:sz w:val="24"/>
          <w:szCs w:val="24"/>
        </w:rPr>
      </w:pPr>
    </w:p>
    <w:p w14:paraId="769D578B" w14:textId="77777777" w:rsidR="002C19CA" w:rsidRPr="002C19CA" w:rsidRDefault="002C19CA" w:rsidP="002C19CA">
      <w:pPr>
        <w:spacing w:line="360" w:lineRule="auto"/>
        <w:jc w:val="both"/>
        <w:rPr>
          <w:rFonts w:ascii="Arial" w:eastAsia="Times New Roman" w:hAnsi="Arial" w:cs="Arial"/>
          <w:sz w:val="24"/>
          <w:szCs w:val="24"/>
        </w:rPr>
      </w:pPr>
    </w:p>
    <w:p w14:paraId="4583EFB6" w14:textId="0D345A46" w:rsidR="00F8101D" w:rsidRPr="00F8101D" w:rsidRDefault="00F8101D" w:rsidP="00F8101D">
      <w:pPr>
        <w:spacing w:line="360" w:lineRule="auto"/>
        <w:jc w:val="both"/>
        <w:rPr>
          <w:rFonts w:ascii="Arial" w:eastAsia="Times New Roman" w:hAnsi="Arial" w:cs="Arial"/>
          <w:sz w:val="24"/>
          <w:szCs w:val="24"/>
        </w:rPr>
      </w:pPr>
    </w:p>
    <w:p w14:paraId="2504ACE7" w14:textId="77777777" w:rsidR="00F8101D" w:rsidRPr="00432EFA" w:rsidRDefault="00F8101D">
      <w:pPr>
        <w:spacing w:line="360" w:lineRule="auto"/>
        <w:jc w:val="both"/>
        <w:rPr>
          <w:rFonts w:ascii="Arial" w:eastAsia="Times New Roman" w:hAnsi="Arial" w:cs="Arial"/>
          <w:sz w:val="24"/>
          <w:szCs w:val="24"/>
        </w:rPr>
      </w:pPr>
    </w:p>
    <w:p w14:paraId="00000036" w14:textId="77777777" w:rsidR="00E333A5" w:rsidRDefault="00E333A5">
      <w:pPr>
        <w:spacing w:line="360" w:lineRule="auto"/>
        <w:jc w:val="both"/>
        <w:rPr>
          <w:rFonts w:ascii="Arial" w:eastAsia="Times New Roman" w:hAnsi="Arial" w:cs="Arial"/>
          <w:sz w:val="24"/>
          <w:szCs w:val="24"/>
        </w:rPr>
      </w:pPr>
    </w:p>
    <w:p w14:paraId="51B54902" w14:textId="77777777" w:rsidR="00CC1680" w:rsidRDefault="00CC1680">
      <w:pPr>
        <w:spacing w:line="360" w:lineRule="auto"/>
        <w:jc w:val="both"/>
        <w:rPr>
          <w:rFonts w:ascii="Arial" w:eastAsia="Times New Roman" w:hAnsi="Arial" w:cs="Arial"/>
          <w:sz w:val="24"/>
          <w:szCs w:val="24"/>
        </w:rPr>
      </w:pPr>
    </w:p>
    <w:p w14:paraId="028A9E36" w14:textId="77777777" w:rsidR="00CC1680" w:rsidRDefault="00CC1680">
      <w:pPr>
        <w:spacing w:line="360" w:lineRule="auto"/>
        <w:jc w:val="both"/>
        <w:rPr>
          <w:rFonts w:ascii="Arial" w:eastAsia="Times New Roman" w:hAnsi="Arial" w:cs="Arial"/>
          <w:sz w:val="24"/>
          <w:szCs w:val="24"/>
        </w:rPr>
      </w:pPr>
    </w:p>
    <w:p w14:paraId="3DEEC665" w14:textId="77777777" w:rsidR="00CC1680" w:rsidRDefault="00CC1680">
      <w:pPr>
        <w:spacing w:line="360" w:lineRule="auto"/>
        <w:jc w:val="both"/>
        <w:rPr>
          <w:rFonts w:ascii="Arial" w:eastAsia="Times New Roman" w:hAnsi="Arial" w:cs="Arial"/>
          <w:sz w:val="24"/>
          <w:szCs w:val="24"/>
        </w:rPr>
      </w:pPr>
    </w:p>
    <w:p w14:paraId="00000037" w14:textId="77777777" w:rsidR="00E333A5" w:rsidRPr="00432EFA" w:rsidRDefault="00E333A5">
      <w:pPr>
        <w:spacing w:line="360" w:lineRule="auto"/>
        <w:jc w:val="both"/>
        <w:rPr>
          <w:rFonts w:ascii="Arial" w:eastAsia="Times New Roman" w:hAnsi="Arial" w:cs="Arial"/>
          <w:sz w:val="24"/>
          <w:szCs w:val="24"/>
        </w:rPr>
      </w:pPr>
    </w:p>
    <w:p w14:paraId="00000038" w14:textId="52ABC12E" w:rsidR="00E333A5" w:rsidRDefault="001707B9" w:rsidP="00C307C7">
      <w:pPr>
        <w:pStyle w:val="Heading1"/>
        <w:numPr>
          <w:ilvl w:val="0"/>
          <w:numId w:val="16"/>
        </w:numPr>
        <w:rPr>
          <w:rFonts w:ascii="Arial" w:eastAsia="Times New Roman" w:hAnsi="Arial" w:cs="Arial"/>
          <w:color w:val="1F497D" w:themeColor="text2"/>
          <w:sz w:val="24"/>
          <w:szCs w:val="24"/>
        </w:rPr>
      </w:pPr>
      <w:bookmarkStart w:id="6" w:name="_Toc180581434"/>
      <w:r w:rsidRPr="00C307C7">
        <w:rPr>
          <w:rFonts w:ascii="Arial" w:eastAsia="Times New Roman" w:hAnsi="Arial" w:cs="Arial"/>
          <w:color w:val="1F497D" w:themeColor="text2"/>
          <w:sz w:val="24"/>
          <w:szCs w:val="24"/>
        </w:rPr>
        <w:lastRenderedPageBreak/>
        <w:t>Event Concept</w:t>
      </w:r>
      <w:bookmarkEnd w:id="6"/>
    </w:p>
    <w:p w14:paraId="028C2EEB" w14:textId="77777777" w:rsidR="00C307C7" w:rsidRPr="00C307C7" w:rsidRDefault="00C307C7" w:rsidP="00C307C7"/>
    <w:p w14:paraId="00000039" w14:textId="4B421321" w:rsidR="00E333A5" w:rsidRPr="008F0180" w:rsidRDefault="00C307C7" w:rsidP="008F0180">
      <w:pPr>
        <w:spacing w:line="360" w:lineRule="auto"/>
        <w:jc w:val="both"/>
        <w:rPr>
          <w:rFonts w:ascii="Arial" w:eastAsia="Times New Roman" w:hAnsi="Arial" w:cs="Arial"/>
        </w:rPr>
      </w:pPr>
      <w:r w:rsidRPr="008F0180">
        <w:rPr>
          <w:rFonts w:ascii="Arial" w:eastAsia="Times New Roman" w:hAnsi="Arial" w:cs="Arial"/>
        </w:rPr>
        <w:t>The chosen location is a large outdoor space, Preston Park Museum &amp; Grounds, where from 21st-31</w:t>
      </w:r>
      <w:r w:rsidRPr="008F0180">
        <w:rPr>
          <w:rFonts w:ascii="Arial" w:eastAsia="Times New Roman" w:hAnsi="Arial" w:cs="Arial"/>
          <w:vertAlign w:val="superscript"/>
        </w:rPr>
        <w:t>st</w:t>
      </w:r>
      <w:r w:rsidRPr="008F0180">
        <w:rPr>
          <w:rFonts w:ascii="Arial" w:eastAsia="Times New Roman" w:hAnsi="Arial" w:cs="Arial"/>
        </w:rPr>
        <w:t xml:space="preserve"> December 2024 between 4 pm-9 pm offering visitors multiple occasions to participate and experiment with unique activities.</w:t>
      </w:r>
    </w:p>
    <w:p w14:paraId="0000003A" w14:textId="4A94B00A"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 xml:space="preserve">Snow &amp; Glow offers an unforgettable experience for visitors, from the beginning to the end. </w:t>
      </w:r>
      <w:r w:rsidR="00C307C7" w:rsidRPr="008F0180">
        <w:rPr>
          <w:rFonts w:ascii="Arial" w:eastAsia="Times New Roman" w:hAnsi="Arial" w:cs="Arial"/>
        </w:rPr>
        <w:t>For</w:t>
      </w:r>
      <w:r w:rsidRPr="008F0180">
        <w:rPr>
          <w:rFonts w:ascii="Arial" w:eastAsia="Times New Roman" w:hAnsi="Arial" w:cs="Arial"/>
        </w:rPr>
        <w:t xml:space="preserve"> </w:t>
      </w:r>
      <w:r w:rsidR="00C307C7" w:rsidRPr="008F0180">
        <w:rPr>
          <w:rFonts w:ascii="Arial" w:eastAsia="Times New Roman" w:hAnsi="Arial" w:cs="Arial"/>
        </w:rPr>
        <w:t>10</w:t>
      </w:r>
      <w:r w:rsidRPr="008F0180">
        <w:rPr>
          <w:rFonts w:ascii="Arial" w:eastAsia="Times New Roman" w:hAnsi="Arial" w:cs="Arial"/>
        </w:rPr>
        <w:t xml:space="preserve"> day</w:t>
      </w:r>
      <w:r w:rsidR="00C307C7" w:rsidRPr="008F0180">
        <w:rPr>
          <w:rFonts w:ascii="Arial" w:eastAsia="Times New Roman" w:hAnsi="Arial" w:cs="Arial"/>
        </w:rPr>
        <w:t>s</w:t>
      </w:r>
      <w:r w:rsidRPr="008F0180">
        <w:rPr>
          <w:rFonts w:ascii="Arial" w:eastAsia="Times New Roman" w:hAnsi="Arial" w:cs="Arial"/>
        </w:rPr>
        <w:t>, the participants will be invited to explore a world of light and unique winter activities, all in a magical atmosphere. The itinerary below describes the main activities visitors will discover:</w:t>
      </w:r>
    </w:p>
    <w:p w14:paraId="0000003B" w14:textId="6F42A328" w:rsidR="00E333A5" w:rsidRPr="008F0180" w:rsidRDefault="00C307C7" w:rsidP="008F0180">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4</w:t>
      </w:r>
      <w:r w:rsidR="00734907" w:rsidRPr="008F0180">
        <w:rPr>
          <w:rFonts w:ascii="Arial" w:eastAsia="Times New Roman" w:hAnsi="Arial" w:cs="Arial"/>
          <w:b/>
          <w:color w:val="000000"/>
        </w:rPr>
        <w:t>:00 PM - Doors Open and Welcome</w:t>
      </w:r>
    </w:p>
    <w:p w14:paraId="0000003C" w14:textId="77777777"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 xml:space="preserve">The visitors will be met at the entrance with a corridor of twinkling lights and artificial snow garlands. The organisation team will offer useful information on the event and will share maps with the main attraction (Roel </w:t>
      </w:r>
      <w:proofErr w:type="spellStart"/>
      <w:r w:rsidRPr="008F0180">
        <w:rPr>
          <w:rFonts w:ascii="Arial" w:eastAsia="Times New Roman" w:hAnsi="Arial" w:cs="Arial"/>
        </w:rPr>
        <w:t>Frissen</w:t>
      </w:r>
      <w:proofErr w:type="spellEnd"/>
      <w:r w:rsidRPr="008F0180">
        <w:rPr>
          <w:rFonts w:ascii="Arial" w:eastAsia="Times New Roman" w:hAnsi="Arial" w:cs="Arial"/>
        </w:rPr>
        <w:t xml:space="preserve">, Janssen and </w:t>
      </w:r>
      <w:proofErr w:type="spellStart"/>
      <w:r w:rsidRPr="008F0180">
        <w:rPr>
          <w:rFonts w:ascii="Arial" w:eastAsia="Times New Roman" w:hAnsi="Arial" w:cs="Arial"/>
        </w:rPr>
        <w:t>Luijer</w:t>
      </w:r>
      <w:proofErr w:type="spellEnd"/>
      <w:r w:rsidRPr="008F0180">
        <w:rPr>
          <w:rFonts w:ascii="Arial" w:eastAsia="Times New Roman" w:hAnsi="Arial" w:cs="Arial"/>
        </w:rPr>
        <w:t>, 2016).</w:t>
      </w:r>
    </w:p>
    <w:p w14:paraId="0000003D" w14:textId="22598D6C" w:rsidR="00E333A5" w:rsidRPr="008F0180" w:rsidRDefault="00C307C7" w:rsidP="008F0180">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5</w:t>
      </w:r>
      <w:r w:rsidR="001707B9" w:rsidRPr="008F0180">
        <w:rPr>
          <w:rFonts w:ascii="Arial" w:eastAsia="Times New Roman" w:hAnsi="Arial" w:cs="Arial"/>
          <w:b/>
          <w:color w:val="000000"/>
        </w:rPr>
        <w:t>:</w:t>
      </w:r>
      <w:r w:rsidR="00734907" w:rsidRPr="008F0180">
        <w:rPr>
          <w:rFonts w:ascii="Arial" w:eastAsia="Times New Roman" w:hAnsi="Arial" w:cs="Arial"/>
          <w:b/>
          <w:color w:val="000000"/>
        </w:rPr>
        <w:t>0</w:t>
      </w:r>
      <w:r w:rsidR="001707B9" w:rsidRPr="008F0180">
        <w:rPr>
          <w:rFonts w:ascii="Arial" w:eastAsia="Times New Roman" w:hAnsi="Arial" w:cs="Arial"/>
          <w:b/>
          <w:color w:val="000000"/>
        </w:rPr>
        <w:t xml:space="preserve">0 </w:t>
      </w:r>
      <w:r w:rsidR="00734907" w:rsidRPr="008F0180">
        <w:rPr>
          <w:rFonts w:ascii="Arial" w:eastAsia="Times New Roman" w:hAnsi="Arial" w:cs="Arial"/>
          <w:b/>
          <w:color w:val="000000"/>
        </w:rPr>
        <w:t>PM</w:t>
      </w:r>
      <w:r w:rsidR="001707B9" w:rsidRPr="008F0180">
        <w:rPr>
          <w:rFonts w:ascii="Arial" w:eastAsia="Times New Roman" w:hAnsi="Arial" w:cs="Arial"/>
          <w:b/>
          <w:color w:val="000000"/>
        </w:rPr>
        <w:t xml:space="preserve"> - Tour of Light</w:t>
      </w:r>
    </w:p>
    <w:p w14:paraId="0000003E" w14:textId="77777777"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 xml:space="preserve">The participants will be able to explain light instalments that include huge sculptures of winter animals, snowflakes and other seasonal themes. Going past the light tunnels and interactive area they will be able to experiment with “The Forest of Light”, where the trees are wrapped in lanterns and bright lights (Roel </w:t>
      </w:r>
      <w:proofErr w:type="spellStart"/>
      <w:r w:rsidRPr="008F0180">
        <w:rPr>
          <w:rFonts w:ascii="Arial" w:eastAsia="Times New Roman" w:hAnsi="Arial" w:cs="Arial"/>
        </w:rPr>
        <w:t>Frissen</w:t>
      </w:r>
      <w:proofErr w:type="spellEnd"/>
      <w:r w:rsidRPr="008F0180">
        <w:rPr>
          <w:rFonts w:ascii="Arial" w:eastAsia="Times New Roman" w:hAnsi="Arial" w:cs="Arial"/>
        </w:rPr>
        <w:t xml:space="preserve">, Janssen and </w:t>
      </w:r>
      <w:proofErr w:type="spellStart"/>
      <w:r w:rsidRPr="008F0180">
        <w:rPr>
          <w:rFonts w:ascii="Arial" w:eastAsia="Times New Roman" w:hAnsi="Arial" w:cs="Arial"/>
        </w:rPr>
        <w:t>Luijer</w:t>
      </w:r>
      <w:proofErr w:type="spellEnd"/>
      <w:r w:rsidRPr="008F0180">
        <w:rPr>
          <w:rFonts w:ascii="Arial" w:eastAsia="Times New Roman" w:hAnsi="Arial" w:cs="Arial"/>
        </w:rPr>
        <w:t>, 2016).</w:t>
      </w:r>
    </w:p>
    <w:p w14:paraId="0000003F" w14:textId="07BC9489" w:rsidR="00E333A5" w:rsidRPr="008F0180" w:rsidRDefault="00965CB2" w:rsidP="008F0180">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6</w:t>
      </w:r>
      <w:r w:rsidR="00734907" w:rsidRPr="008F0180">
        <w:rPr>
          <w:rFonts w:ascii="Arial" w:eastAsia="Times New Roman" w:hAnsi="Arial" w:cs="Arial"/>
          <w:b/>
          <w:color w:val="000000"/>
        </w:rPr>
        <w:t>:00 PM - Winter Activities</w:t>
      </w:r>
    </w:p>
    <w:p w14:paraId="00000040" w14:textId="0C6A0708"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 xml:space="preserve"> </w:t>
      </w:r>
      <w:r w:rsidR="00965CB2" w:rsidRPr="008F0180">
        <w:rPr>
          <w:rFonts w:ascii="Arial" w:eastAsia="Times New Roman" w:hAnsi="Arial" w:cs="Arial"/>
        </w:rPr>
        <w:t>T</w:t>
      </w:r>
      <w:r w:rsidRPr="008F0180">
        <w:rPr>
          <w:rFonts w:ascii="Arial" w:eastAsia="Times New Roman" w:hAnsi="Arial" w:cs="Arial"/>
        </w:rPr>
        <w:t xml:space="preserve">he visitors will participate in interactive activities, such as skating on a rink decorated with lights, </w:t>
      </w:r>
      <w:r w:rsidR="00965CB2" w:rsidRPr="008F0180">
        <w:rPr>
          <w:rFonts w:ascii="Arial" w:eastAsia="Times New Roman" w:hAnsi="Arial" w:cs="Arial"/>
        </w:rPr>
        <w:t>and </w:t>
      </w:r>
      <w:r w:rsidRPr="008F0180">
        <w:rPr>
          <w:rFonts w:ascii="Arial" w:eastAsia="Times New Roman" w:hAnsi="Arial" w:cs="Arial"/>
        </w:rPr>
        <w:t>snow-sculpting contests. These activities encourage social interaction and active involvement, backing up the memorable experience which underlines the importance of the emotional involvement of participants.</w:t>
      </w:r>
    </w:p>
    <w:p w14:paraId="00000041" w14:textId="1A868B72" w:rsidR="00E333A5" w:rsidRPr="008F0180" w:rsidRDefault="00965CB2" w:rsidP="008F0180">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7</w:t>
      </w:r>
      <w:r w:rsidR="00734907" w:rsidRPr="008F0180">
        <w:rPr>
          <w:rFonts w:ascii="Arial" w:eastAsia="Times New Roman" w:hAnsi="Arial" w:cs="Arial"/>
          <w:b/>
          <w:color w:val="000000"/>
        </w:rPr>
        <w:t>:00 PM - Lunch Break and Relaxation</w:t>
      </w:r>
    </w:p>
    <w:p w14:paraId="00000042" w14:textId="021EE3C0"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 xml:space="preserve">Visitors retreat to the bonfire area where winter-themed treats such as glow-in-the-dark cotton candy and hot chocolate with sparkly marshmallows are served. In this atmosphere, they can relax and enjoy warm snacks in special areas </w:t>
      </w:r>
      <w:r w:rsidR="00965CB2" w:rsidRPr="008F0180">
        <w:rPr>
          <w:rFonts w:ascii="Arial" w:eastAsia="Times New Roman" w:hAnsi="Arial" w:cs="Arial"/>
        </w:rPr>
        <w:t>including Preston Park Museum.</w:t>
      </w:r>
    </w:p>
    <w:p w14:paraId="00000043" w14:textId="6E29ABF1" w:rsidR="00E333A5" w:rsidRPr="008F0180" w:rsidRDefault="00965CB2" w:rsidP="008F0180">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8</w:t>
      </w:r>
      <w:r w:rsidR="00734907" w:rsidRPr="008F0180">
        <w:rPr>
          <w:rFonts w:ascii="Arial" w:eastAsia="Times New Roman" w:hAnsi="Arial" w:cs="Arial"/>
          <w:b/>
          <w:color w:val="000000"/>
        </w:rPr>
        <w:t>:30 PM - Performances and Closing Ceremony</w:t>
      </w:r>
    </w:p>
    <w:p w14:paraId="00000044" w14:textId="147576B1"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lastRenderedPageBreak/>
        <w:t>At night the</w:t>
      </w:r>
      <w:r w:rsidR="00965CB2" w:rsidRPr="008F0180">
        <w:rPr>
          <w:rFonts w:ascii="Arial" w:eastAsia="Times New Roman" w:hAnsi="Arial" w:cs="Arial"/>
        </w:rPr>
        <w:t xml:space="preserve"> event</w:t>
      </w:r>
      <w:r w:rsidRPr="008F0180">
        <w:rPr>
          <w:rFonts w:ascii="Arial" w:eastAsia="Times New Roman" w:hAnsi="Arial" w:cs="Arial"/>
        </w:rPr>
        <w:t xml:space="preserve"> will come to life with fire and lights shows, silent </w:t>
      </w:r>
      <w:r w:rsidR="00965CB2" w:rsidRPr="008F0180">
        <w:rPr>
          <w:rFonts w:ascii="Arial" w:eastAsia="Times New Roman" w:hAnsi="Arial" w:cs="Arial"/>
        </w:rPr>
        <w:t>carols music</w:t>
      </w:r>
      <w:r w:rsidRPr="008F0180">
        <w:rPr>
          <w:rFonts w:ascii="Arial" w:eastAsia="Times New Roman" w:hAnsi="Arial" w:cs="Arial"/>
        </w:rPr>
        <w:t xml:space="preserve"> and animated snow projections. The finale will be marked by a simulation of the Northern Lights, offering a spectacular visual experience for all visitors.</w:t>
      </w:r>
    </w:p>
    <w:p w14:paraId="00000047" w14:textId="7613DBC4" w:rsidR="00E333A5" w:rsidRDefault="001707B9">
      <w:pPr>
        <w:spacing w:line="360" w:lineRule="auto"/>
        <w:jc w:val="both"/>
        <w:rPr>
          <w:rFonts w:ascii="Arial" w:eastAsia="Times New Roman" w:hAnsi="Arial" w:cs="Arial"/>
        </w:rPr>
      </w:pPr>
      <w:r w:rsidRPr="008F0180">
        <w:rPr>
          <w:rFonts w:ascii="Arial" w:eastAsia="Times New Roman" w:hAnsi="Arial" w:cs="Arial"/>
        </w:rPr>
        <w:t xml:space="preserve">Overall, the </w:t>
      </w:r>
      <w:r w:rsidR="00965CB2" w:rsidRPr="008F0180">
        <w:rPr>
          <w:rFonts w:ascii="Arial" w:eastAsia="Times New Roman" w:hAnsi="Arial" w:cs="Arial"/>
        </w:rPr>
        <w:t>event</w:t>
      </w:r>
      <w:r w:rsidRPr="008F0180">
        <w:rPr>
          <w:rFonts w:ascii="Arial" w:eastAsia="Times New Roman" w:hAnsi="Arial" w:cs="Arial"/>
        </w:rPr>
        <w:t xml:space="preserve"> itinerary is conceived to create memorable reminiscences and a complete winter experience, rooted in the idea of an immersive and interactive experience (Roel </w:t>
      </w:r>
      <w:proofErr w:type="spellStart"/>
      <w:r w:rsidRPr="008F0180">
        <w:rPr>
          <w:rFonts w:ascii="Arial" w:eastAsia="Times New Roman" w:hAnsi="Arial" w:cs="Arial"/>
        </w:rPr>
        <w:t>Frissen</w:t>
      </w:r>
      <w:proofErr w:type="spellEnd"/>
      <w:r w:rsidRPr="008F0180">
        <w:rPr>
          <w:rFonts w:ascii="Arial" w:eastAsia="Times New Roman" w:hAnsi="Arial" w:cs="Arial"/>
        </w:rPr>
        <w:t xml:space="preserve">, Janssen and </w:t>
      </w:r>
      <w:proofErr w:type="spellStart"/>
      <w:r w:rsidRPr="008F0180">
        <w:rPr>
          <w:rFonts w:ascii="Arial" w:eastAsia="Times New Roman" w:hAnsi="Arial" w:cs="Arial"/>
        </w:rPr>
        <w:t>Luijer</w:t>
      </w:r>
      <w:proofErr w:type="spellEnd"/>
      <w:r w:rsidRPr="008F0180">
        <w:rPr>
          <w:rFonts w:ascii="Arial" w:eastAsia="Times New Roman" w:hAnsi="Arial" w:cs="Arial"/>
        </w:rPr>
        <w:t>, 2016).</w:t>
      </w:r>
    </w:p>
    <w:p w14:paraId="08062745" w14:textId="77777777" w:rsidR="008F0180" w:rsidRPr="008F0180" w:rsidRDefault="008F0180">
      <w:pPr>
        <w:spacing w:line="360" w:lineRule="auto"/>
        <w:jc w:val="both"/>
        <w:rPr>
          <w:rFonts w:ascii="Arial" w:eastAsia="Times New Roman" w:hAnsi="Arial" w:cs="Arial"/>
        </w:rPr>
      </w:pPr>
    </w:p>
    <w:p w14:paraId="00000048" w14:textId="5D72CA93" w:rsidR="00E333A5" w:rsidRPr="00965CB2" w:rsidRDefault="001707B9" w:rsidP="00965CB2">
      <w:pPr>
        <w:pStyle w:val="Heading1"/>
        <w:numPr>
          <w:ilvl w:val="0"/>
          <w:numId w:val="16"/>
        </w:numPr>
        <w:rPr>
          <w:rFonts w:ascii="Arial" w:eastAsia="Times New Roman" w:hAnsi="Arial" w:cs="Arial"/>
          <w:color w:val="1F497D" w:themeColor="text2"/>
          <w:sz w:val="24"/>
          <w:szCs w:val="24"/>
        </w:rPr>
      </w:pPr>
      <w:bookmarkStart w:id="7" w:name="_Toc180581435"/>
      <w:r w:rsidRPr="00965CB2">
        <w:rPr>
          <w:rFonts w:ascii="Arial" w:eastAsia="Times New Roman" w:hAnsi="Arial" w:cs="Arial"/>
          <w:color w:val="1F497D" w:themeColor="text2"/>
          <w:sz w:val="24"/>
          <w:szCs w:val="24"/>
        </w:rPr>
        <w:t>Aim and Objectives</w:t>
      </w:r>
      <w:bookmarkEnd w:id="7"/>
    </w:p>
    <w:p w14:paraId="00000049" w14:textId="77777777" w:rsidR="00E333A5" w:rsidRPr="00432EFA" w:rsidRDefault="00E333A5">
      <w:pPr>
        <w:rPr>
          <w:rFonts w:ascii="Arial" w:hAnsi="Arial" w:cs="Arial"/>
          <w:sz w:val="24"/>
          <w:szCs w:val="24"/>
        </w:rPr>
      </w:pPr>
    </w:p>
    <w:p w14:paraId="0000004C" w14:textId="6AED7776" w:rsidR="00E333A5" w:rsidRPr="008F0180" w:rsidRDefault="001707B9">
      <w:pPr>
        <w:spacing w:line="360" w:lineRule="auto"/>
        <w:jc w:val="both"/>
        <w:rPr>
          <w:rFonts w:ascii="Arial" w:eastAsia="Times New Roman" w:hAnsi="Arial" w:cs="Arial"/>
        </w:rPr>
      </w:pPr>
      <w:r w:rsidRPr="008F0180">
        <w:rPr>
          <w:rFonts w:ascii="Arial" w:eastAsia="Times New Roman" w:hAnsi="Arial" w:cs="Arial"/>
        </w:rPr>
        <w:t xml:space="preserve">The </w:t>
      </w:r>
      <w:r w:rsidR="00CD6A48">
        <w:rPr>
          <w:rFonts w:ascii="Arial" w:eastAsia="Times New Roman" w:hAnsi="Arial" w:cs="Arial"/>
        </w:rPr>
        <w:t>event</w:t>
      </w:r>
      <w:r w:rsidRPr="008F0180">
        <w:rPr>
          <w:rFonts w:ascii="Arial" w:eastAsia="Times New Roman" w:hAnsi="Arial" w:cs="Arial"/>
        </w:rPr>
        <w:t xml:space="preserve"> Snow &amp; Glow seeks to offer a captivating winter experience, combining the magic of light with seasonal activities in a safe and interactive environment. The main aim is to transform </w:t>
      </w:r>
      <w:r w:rsidR="00734907" w:rsidRPr="008F0180">
        <w:rPr>
          <w:rFonts w:ascii="Arial" w:eastAsia="Times New Roman" w:hAnsi="Arial" w:cs="Arial"/>
        </w:rPr>
        <w:t xml:space="preserve">Preston Park Museum &amp; Grounds </w:t>
      </w:r>
      <w:r w:rsidRPr="008F0180">
        <w:rPr>
          <w:rFonts w:ascii="Arial" w:eastAsia="Times New Roman" w:hAnsi="Arial" w:cs="Arial"/>
        </w:rPr>
        <w:t>into a fairytale land, bringing together the local community to celebrate winter’s beauty unique</w:t>
      </w:r>
      <w:r w:rsidR="00965CB2" w:rsidRPr="008F0180">
        <w:rPr>
          <w:rFonts w:ascii="Arial" w:eastAsia="Times New Roman" w:hAnsi="Arial" w:cs="Arial"/>
        </w:rPr>
        <w:t>l</w:t>
      </w:r>
      <w:r w:rsidRPr="008F0180">
        <w:rPr>
          <w:rFonts w:ascii="Arial" w:eastAsia="Times New Roman" w:hAnsi="Arial" w:cs="Arial"/>
        </w:rPr>
        <w:t xml:space="preserve">y. </w:t>
      </w:r>
    </w:p>
    <w:p w14:paraId="0000004D"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SMART Objectives:</w:t>
      </w:r>
    </w:p>
    <w:p w14:paraId="0000004E" w14:textId="77777777" w:rsidR="00E333A5" w:rsidRPr="00432EFA" w:rsidRDefault="001707B9">
      <w:pPr>
        <w:numPr>
          <w:ilvl w:val="0"/>
          <w:numId w:val="1"/>
        </w:numPr>
        <w:pBdr>
          <w:top w:val="nil"/>
          <w:left w:val="nil"/>
          <w:bottom w:val="nil"/>
          <w:right w:val="nil"/>
          <w:between w:val="nil"/>
        </w:pBdr>
        <w:spacing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t>Objective 1</w:t>
      </w:r>
    </w:p>
    <w:p w14:paraId="0000004F" w14:textId="65775E65"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Specific – to attract a minimum of 5.000 participants through an intensified marketing campaign on social media, tourism websites and local partnerships (</w:t>
      </w:r>
      <w:proofErr w:type="spellStart"/>
      <w:r w:rsidRPr="00432EFA">
        <w:rPr>
          <w:rFonts w:ascii="Arial" w:eastAsia="Times New Roman" w:hAnsi="Arial" w:cs="Arial"/>
          <w:sz w:val="24"/>
          <w:szCs w:val="24"/>
        </w:rPr>
        <w:t>Ogbeiwi</w:t>
      </w:r>
      <w:proofErr w:type="spellEnd"/>
      <w:r w:rsidRPr="00432EFA">
        <w:rPr>
          <w:rFonts w:ascii="Arial" w:eastAsia="Times New Roman" w:hAnsi="Arial" w:cs="Arial"/>
          <w:sz w:val="24"/>
          <w:szCs w:val="24"/>
        </w:rPr>
        <w:t xml:space="preserve">, 2017). </w:t>
      </w:r>
    </w:p>
    <w:p w14:paraId="00000050"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Measurable – the number of participants will be monitored through ticket sales and by counting visitors at the entrance (</w:t>
      </w:r>
      <w:proofErr w:type="spellStart"/>
      <w:r w:rsidRPr="00432EFA">
        <w:rPr>
          <w:rFonts w:ascii="Arial" w:eastAsia="Times New Roman" w:hAnsi="Arial" w:cs="Arial"/>
          <w:sz w:val="24"/>
          <w:szCs w:val="24"/>
        </w:rPr>
        <w:t>Ogbeiwi</w:t>
      </w:r>
      <w:proofErr w:type="spellEnd"/>
      <w:r w:rsidRPr="00432EFA">
        <w:rPr>
          <w:rFonts w:ascii="Arial" w:eastAsia="Times New Roman" w:hAnsi="Arial" w:cs="Arial"/>
          <w:sz w:val="24"/>
          <w:szCs w:val="24"/>
        </w:rPr>
        <w:t>, 2017).</w:t>
      </w:r>
    </w:p>
    <w:p w14:paraId="00000051"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Appropriate – the festival includes activities for all age categories, attracting a diversified public (</w:t>
      </w:r>
      <w:proofErr w:type="spellStart"/>
      <w:r w:rsidRPr="00432EFA">
        <w:rPr>
          <w:rFonts w:ascii="Arial" w:eastAsia="Times New Roman" w:hAnsi="Arial" w:cs="Arial"/>
          <w:sz w:val="24"/>
          <w:szCs w:val="24"/>
        </w:rPr>
        <w:t>Ogbeiwi</w:t>
      </w:r>
      <w:proofErr w:type="spellEnd"/>
      <w:r w:rsidRPr="00432EFA">
        <w:rPr>
          <w:rFonts w:ascii="Arial" w:eastAsia="Times New Roman" w:hAnsi="Arial" w:cs="Arial"/>
          <w:sz w:val="24"/>
          <w:szCs w:val="24"/>
        </w:rPr>
        <w:t xml:space="preserve">, 2017). </w:t>
      </w:r>
    </w:p>
    <w:p w14:paraId="00000052"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Realistic – partnerships with local influencers and collaborations with service providers will stimulate promotion (</w:t>
      </w:r>
      <w:proofErr w:type="spellStart"/>
      <w:r w:rsidRPr="00432EFA">
        <w:rPr>
          <w:rFonts w:ascii="Arial" w:eastAsia="Times New Roman" w:hAnsi="Arial" w:cs="Arial"/>
          <w:sz w:val="24"/>
          <w:szCs w:val="24"/>
        </w:rPr>
        <w:t>Ogbeiwi</w:t>
      </w:r>
      <w:proofErr w:type="spellEnd"/>
      <w:r w:rsidRPr="00432EFA">
        <w:rPr>
          <w:rFonts w:ascii="Arial" w:eastAsia="Times New Roman" w:hAnsi="Arial" w:cs="Arial"/>
          <w:sz w:val="24"/>
          <w:szCs w:val="24"/>
        </w:rPr>
        <w:t xml:space="preserve">, 2017). </w:t>
      </w:r>
    </w:p>
    <w:p w14:paraId="00000053" w14:textId="39E06CC1"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 xml:space="preserve">Temporal – this objective needs to be </w:t>
      </w:r>
      <w:proofErr w:type="gramStart"/>
      <w:r w:rsidRPr="00432EFA">
        <w:rPr>
          <w:rFonts w:ascii="Arial" w:eastAsia="Times New Roman" w:hAnsi="Arial" w:cs="Arial"/>
          <w:sz w:val="24"/>
          <w:szCs w:val="24"/>
        </w:rPr>
        <w:t>reached  (</w:t>
      </w:r>
      <w:proofErr w:type="spellStart"/>
      <w:proofErr w:type="gramEnd"/>
      <w:r w:rsidRPr="00432EFA">
        <w:rPr>
          <w:rFonts w:ascii="Arial" w:eastAsia="Times New Roman" w:hAnsi="Arial" w:cs="Arial"/>
          <w:sz w:val="24"/>
          <w:szCs w:val="24"/>
        </w:rPr>
        <w:t>Ogbeiwi</w:t>
      </w:r>
      <w:proofErr w:type="spellEnd"/>
      <w:r w:rsidRPr="00432EFA">
        <w:rPr>
          <w:rFonts w:ascii="Arial" w:eastAsia="Times New Roman" w:hAnsi="Arial" w:cs="Arial"/>
          <w:sz w:val="24"/>
          <w:szCs w:val="24"/>
        </w:rPr>
        <w:t>, 2017).</w:t>
      </w:r>
    </w:p>
    <w:p w14:paraId="00000054" w14:textId="77777777" w:rsidR="00E333A5" w:rsidRPr="00432EFA" w:rsidRDefault="00E333A5">
      <w:pPr>
        <w:spacing w:line="360" w:lineRule="auto"/>
        <w:jc w:val="both"/>
        <w:rPr>
          <w:rFonts w:ascii="Arial" w:eastAsia="Times New Roman" w:hAnsi="Arial" w:cs="Arial"/>
          <w:sz w:val="24"/>
          <w:szCs w:val="24"/>
        </w:rPr>
      </w:pPr>
    </w:p>
    <w:p w14:paraId="00000055" w14:textId="77777777" w:rsidR="00E333A5" w:rsidRPr="00432EFA" w:rsidRDefault="001707B9">
      <w:pPr>
        <w:numPr>
          <w:ilvl w:val="0"/>
          <w:numId w:val="1"/>
        </w:numPr>
        <w:pBdr>
          <w:top w:val="nil"/>
          <w:left w:val="nil"/>
          <w:bottom w:val="nil"/>
          <w:right w:val="nil"/>
          <w:between w:val="nil"/>
        </w:pBdr>
        <w:spacing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t xml:space="preserve">Objective 2 </w:t>
      </w:r>
    </w:p>
    <w:p w14:paraId="00000056"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lastRenderedPageBreak/>
        <w:t>Specific – to offer a sustainable winter experience, using 100% LED lights and promoting the location of recycling stations in each area of activity (</w:t>
      </w:r>
      <w:proofErr w:type="spellStart"/>
      <w:r w:rsidRPr="00432EFA">
        <w:rPr>
          <w:rFonts w:ascii="Arial" w:eastAsia="Times New Roman" w:hAnsi="Arial" w:cs="Arial"/>
          <w:sz w:val="24"/>
          <w:szCs w:val="24"/>
        </w:rPr>
        <w:t>Ogbeiwi</w:t>
      </w:r>
      <w:proofErr w:type="spellEnd"/>
      <w:r w:rsidRPr="00432EFA">
        <w:rPr>
          <w:rFonts w:ascii="Arial" w:eastAsia="Times New Roman" w:hAnsi="Arial" w:cs="Arial"/>
          <w:sz w:val="24"/>
          <w:szCs w:val="24"/>
        </w:rPr>
        <w:t>, 2017).</w:t>
      </w:r>
    </w:p>
    <w:p w14:paraId="00000057"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Measurable – the LED light utilisation percentage will be verified by organisers and the quantity of recyclable waste will be monitored (</w:t>
      </w:r>
      <w:proofErr w:type="spellStart"/>
      <w:r w:rsidRPr="00432EFA">
        <w:rPr>
          <w:rFonts w:ascii="Arial" w:eastAsia="Times New Roman" w:hAnsi="Arial" w:cs="Arial"/>
          <w:sz w:val="24"/>
          <w:szCs w:val="24"/>
        </w:rPr>
        <w:t>Ogbeiwi</w:t>
      </w:r>
      <w:proofErr w:type="spellEnd"/>
      <w:r w:rsidRPr="00432EFA">
        <w:rPr>
          <w:rFonts w:ascii="Arial" w:eastAsia="Times New Roman" w:hAnsi="Arial" w:cs="Arial"/>
          <w:sz w:val="24"/>
          <w:szCs w:val="24"/>
        </w:rPr>
        <w:t xml:space="preserve">, 2017). </w:t>
      </w:r>
    </w:p>
    <w:p w14:paraId="00000058"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Appropriate – the objective is aligned with the festival’s concept of protecting the environment and promoting the local community (</w:t>
      </w:r>
      <w:proofErr w:type="spellStart"/>
      <w:r w:rsidRPr="00432EFA">
        <w:rPr>
          <w:rFonts w:ascii="Arial" w:eastAsia="Times New Roman" w:hAnsi="Arial" w:cs="Arial"/>
          <w:sz w:val="24"/>
          <w:szCs w:val="24"/>
        </w:rPr>
        <w:t>Ogbeiwi</w:t>
      </w:r>
      <w:proofErr w:type="spellEnd"/>
      <w:r w:rsidRPr="00432EFA">
        <w:rPr>
          <w:rFonts w:ascii="Arial" w:eastAsia="Times New Roman" w:hAnsi="Arial" w:cs="Arial"/>
          <w:sz w:val="24"/>
          <w:szCs w:val="24"/>
        </w:rPr>
        <w:t xml:space="preserve">, 2017). </w:t>
      </w:r>
    </w:p>
    <w:p w14:paraId="00000059"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Realistic – through partnerships with local recycling companies and LED equipment suppliers, the objective is achievable (</w:t>
      </w:r>
      <w:proofErr w:type="spellStart"/>
      <w:r w:rsidRPr="00432EFA">
        <w:rPr>
          <w:rFonts w:ascii="Arial" w:eastAsia="Times New Roman" w:hAnsi="Arial" w:cs="Arial"/>
          <w:sz w:val="24"/>
          <w:szCs w:val="24"/>
        </w:rPr>
        <w:t>Ogbeiwi</w:t>
      </w:r>
      <w:proofErr w:type="spellEnd"/>
      <w:r w:rsidRPr="00432EFA">
        <w:rPr>
          <w:rFonts w:ascii="Arial" w:eastAsia="Times New Roman" w:hAnsi="Arial" w:cs="Arial"/>
          <w:sz w:val="24"/>
          <w:szCs w:val="24"/>
        </w:rPr>
        <w:t>, 2017).</w:t>
      </w:r>
    </w:p>
    <w:p w14:paraId="0000005A"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Temporal – the festival will implement these sustainable measures all over the season, from November until February (</w:t>
      </w:r>
      <w:proofErr w:type="spellStart"/>
      <w:r w:rsidRPr="00432EFA">
        <w:rPr>
          <w:rFonts w:ascii="Arial" w:eastAsia="Times New Roman" w:hAnsi="Arial" w:cs="Arial"/>
          <w:sz w:val="24"/>
          <w:szCs w:val="24"/>
        </w:rPr>
        <w:t>Ogbeiwi</w:t>
      </w:r>
      <w:proofErr w:type="spellEnd"/>
      <w:r w:rsidRPr="00432EFA">
        <w:rPr>
          <w:rFonts w:ascii="Arial" w:eastAsia="Times New Roman" w:hAnsi="Arial" w:cs="Arial"/>
          <w:sz w:val="24"/>
          <w:szCs w:val="24"/>
        </w:rPr>
        <w:t xml:space="preserve">, 2017). </w:t>
      </w:r>
    </w:p>
    <w:p w14:paraId="0000005B" w14:textId="77777777" w:rsidR="00E333A5" w:rsidRPr="00432EFA" w:rsidRDefault="00E333A5">
      <w:pPr>
        <w:spacing w:line="360" w:lineRule="auto"/>
        <w:jc w:val="both"/>
        <w:rPr>
          <w:rFonts w:ascii="Arial" w:eastAsia="Times New Roman" w:hAnsi="Arial" w:cs="Arial"/>
          <w:sz w:val="24"/>
          <w:szCs w:val="24"/>
        </w:rPr>
      </w:pPr>
    </w:p>
    <w:p w14:paraId="0000005C"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 xml:space="preserve">Through these SMART objectives, the festival Snow &amp; Glow proposes to offer not only a memorable experience but also an environmentally responsible one, offering the participants an event that will celebrate winter in an innovative and sustainable way. </w:t>
      </w:r>
    </w:p>
    <w:p w14:paraId="0000005D" w14:textId="77777777" w:rsidR="00E333A5" w:rsidRPr="00432EFA" w:rsidRDefault="00E333A5">
      <w:pPr>
        <w:spacing w:line="360" w:lineRule="auto"/>
        <w:jc w:val="both"/>
        <w:rPr>
          <w:rFonts w:ascii="Arial" w:eastAsia="Times New Roman" w:hAnsi="Arial" w:cs="Arial"/>
          <w:sz w:val="24"/>
          <w:szCs w:val="24"/>
        </w:rPr>
      </w:pPr>
    </w:p>
    <w:p w14:paraId="0000005E" w14:textId="77777777" w:rsidR="00E333A5" w:rsidRPr="00432EFA" w:rsidRDefault="00E333A5">
      <w:pPr>
        <w:spacing w:line="360" w:lineRule="auto"/>
        <w:jc w:val="both"/>
        <w:rPr>
          <w:rFonts w:ascii="Arial" w:eastAsia="Times New Roman" w:hAnsi="Arial" w:cs="Arial"/>
          <w:sz w:val="24"/>
          <w:szCs w:val="24"/>
        </w:rPr>
      </w:pPr>
    </w:p>
    <w:p w14:paraId="0000005F" w14:textId="03AF80D9" w:rsidR="00E333A5" w:rsidRPr="00965CB2" w:rsidRDefault="001707B9" w:rsidP="00965CB2">
      <w:pPr>
        <w:pStyle w:val="Heading1"/>
        <w:numPr>
          <w:ilvl w:val="0"/>
          <w:numId w:val="16"/>
        </w:numPr>
        <w:rPr>
          <w:rFonts w:ascii="Arial" w:eastAsia="Times New Roman" w:hAnsi="Arial" w:cs="Arial"/>
          <w:color w:val="1F497D" w:themeColor="text2"/>
          <w:sz w:val="24"/>
          <w:szCs w:val="24"/>
        </w:rPr>
      </w:pPr>
      <w:bookmarkStart w:id="8" w:name="_Toc180581436"/>
      <w:r w:rsidRPr="00965CB2">
        <w:rPr>
          <w:rFonts w:ascii="Arial" w:eastAsia="Times New Roman" w:hAnsi="Arial" w:cs="Arial"/>
          <w:color w:val="1F497D" w:themeColor="text2"/>
          <w:sz w:val="24"/>
          <w:szCs w:val="24"/>
        </w:rPr>
        <w:t>Event Management</w:t>
      </w:r>
      <w:bookmarkEnd w:id="8"/>
    </w:p>
    <w:p w14:paraId="00000060" w14:textId="77777777" w:rsidR="00E333A5" w:rsidRPr="00965CB2" w:rsidRDefault="00E333A5">
      <w:pPr>
        <w:rPr>
          <w:rFonts w:ascii="Arial" w:hAnsi="Arial" w:cs="Arial"/>
          <w:color w:val="1F497D" w:themeColor="text2"/>
          <w:sz w:val="24"/>
          <w:szCs w:val="24"/>
        </w:rPr>
      </w:pPr>
    </w:p>
    <w:p w14:paraId="00000061" w14:textId="77777777" w:rsidR="00E333A5" w:rsidRPr="00432EFA" w:rsidRDefault="001707B9">
      <w:pPr>
        <w:spacing w:line="360" w:lineRule="auto"/>
        <w:jc w:val="both"/>
        <w:rPr>
          <w:rFonts w:ascii="Arial" w:eastAsia="Times New Roman" w:hAnsi="Arial" w:cs="Arial"/>
          <w:sz w:val="24"/>
          <w:szCs w:val="24"/>
        </w:rPr>
      </w:pPr>
      <w:proofErr w:type="gramStart"/>
      <w:r w:rsidRPr="00432EFA">
        <w:rPr>
          <w:rFonts w:ascii="Arial" w:eastAsia="Times New Roman" w:hAnsi="Arial" w:cs="Arial"/>
          <w:sz w:val="24"/>
          <w:szCs w:val="24"/>
        </w:rPr>
        <w:t>In order to</w:t>
      </w:r>
      <w:proofErr w:type="gramEnd"/>
      <w:r w:rsidRPr="00432EFA">
        <w:rPr>
          <w:rFonts w:ascii="Arial" w:eastAsia="Times New Roman" w:hAnsi="Arial" w:cs="Arial"/>
          <w:sz w:val="24"/>
          <w:szCs w:val="24"/>
        </w:rPr>
        <w:t xml:space="preserve"> organise the festival is essential a diverse set of abilities and resources that will ensure planning, implementation and efficient promotion of the event. Here's an overview of the skills and resources needed at each stage:</w:t>
      </w:r>
    </w:p>
    <w:p w14:paraId="00000062" w14:textId="77777777" w:rsidR="00E333A5" w:rsidRPr="00432EFA" w:rsidRDefault="001707B9">
      <w:pPr>
        <w:numPr>
          <w:ilvl w:val="0"/>
          <w:numId w:val="2"/>
        </w:numPr>
        <w:pBdr>
          <w:top w:val="nil"/>
          <w:left w:val="nil"/>
          <w:bottom w:val="nil"/>
          <w:right w:val="nil"/>
          <w:between w:val="nil"/>
        </w:pBdr>
        <w:spacing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t>Operational skills and resources</w:t>
      </w:r>
    </w:p>
    <w:p w14:paraId="00000063"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The operations include ensuring the smooth running of the event throughout the event. The organising team will need:</w:t>
      </w:r>
    </w:p>
    <w:p w14:paraId="00000064" w14:textId="77777777" w:rsidR="00E333A5" w:rsidRPr="00432EFA" w:rsidRDefault="001707B9">
      <w:pPr>
        <w:numPr>
          <w:ilvl w:val="0"/>
          <w:numId w:val="3"/>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t xml:space="preserve">Event coordinators: People with experience in operational management who will supervise the activities and resolve the problems in real-time (Wojno, 2021). </w:t>
      </w:r>
    </w:p>
    <w:p w14:paraId="00000065" w14:textId="77777777" w:rsidR="00E333A5" w:rsidRPr="00432EFA" w:rsidRDefault="001707B9">
      <w:pPr>
        <w:numPr>
          <w:ilvl w:val="0"/>
          <w:numId w:val="3"/>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lastRenderedPageBreak/>
        <w:t>Lighting technicians: Specialists that will install and maintain the light sculptures and LED lights, essential for creating an atmosphere around the festival.</w:t>
      </w:r>
    </w:p>
    <w:p w14:paraId="00000066" w14:textId="77777777" w:rsidR="00E333A5" w:rsidRPr="00432EFA" w:rsidRDefault="001707B9">
      <w:pPr>
        <w:numPr>
          <w:ilvl w:val="0"/>
          <w:numId w:val="3"/>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t>Security and first aid personnel: It is necessary that there is a security team that will ensure the safety of participants, as well as well-prepared personnel to intervene in emergency situations (Raj, Walters and Rashid, 2013).</w:t>
      </w:r>
    </w:p>
    <w:p w14:paraId="00000067" w14:textId="77777777" w:rsidR="00E333A5" w:rsidRPr="00432EFA" w:rsidRDefault="00E333A5">
      <w:pPr>
        <w:pBdr>
          <w:top w:val="nil"/>
          <w:left w:val="nil"/>
          <w:bottom w:val="nil"/>
          <w:right w:val="nil"/>
          <w:between w:val="nil"/>
        </w:pBdr>
        <w:spacing w:after="0" w:line="360" w:lineRule="auto"/>
        <w:ind w:left="720"/>
        <w:jc w:val="both"/>
        <w:rPr>
          <w:rFonts w:ascii="Arial" w:eastAsia="Times New Roman" w:hAnsi="Arial" w:cs="Arial"/>
          <w:color w:val="000000"/>
          <w:sz w:val="24"/>
          <w:szCs w:val="24"/>
        </w:rPr>
      </w:pPr>
    </w:p>
    <w:p w14:paraId="00000068" w14:textId="77777777" w:rsidR="00E333A5" w:rsidRPr="00432EFA" w:rsidRDefault="001707B9">
      <w:pPr>
        <w:numPr>
          <w:ilvl w:val="0"/>
          <w:numId w:val="2"/>
        </w:numPr>
        <w:pBdr>
          <w:top w:val="nil"/>
          <w:left w:val="nil"/>
          <w:bottom w:val="nil"/>
          <w:right w:val="nil"/>
          <w:between w:val="nil"/>
        </w:pBdr>
        <w:spacing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t>Planning skills and resources</w:t>
      </w:r>
    </w:p>
    <w:p w14:paraId="00000069"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Planning is the key to a successful event and the team needs to include:</w:t>
      </w:r>
    </w:p>
    <w:p w14:paraId="0000006A" w14:textId="77777777" w:rsidR="00E333A5" w:rsidRPr="00432EFA" w:rsidRDefault="001707B9">
      <w:pPr>
        <w:numPr>
          <w:ilvl w:val="0"/>
          <w:numId w:val="4"/>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t>Project managers: Experts in organisation and coordination who will deal with budget planning, team coordination and scheduling activities (Atlassian, 2024).</w:t>
      </w:r>
    </w:p>
    <w:p w14:paraId="0000006B" w14:textId="77777777" w:rsidR="00E333A5" w:rsidRPr="00432EFA" w:rsidRDefault="001707B9">
      <w:pPr>
        <w:numPr>
          <w:ilvl w:val="0"/>
          <w:numId w:val="4"/>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t>Logistics managers: People who will manage transport, equipment and all necessary materials, including setting up light sculptures, seating areas and food outlets (</w:t>
      </w:r>
      <w:proofErr w:type="spellStart"/>
      <w:r w:rsidRPr="00432EFA">
        <w:rPr>
          <w:rFonts w:ascii="Arial" w:eastAsia="Times New Roman" w:hAnsi="Arial" w:cs="Arial"/>
          <w:color w:val="000000"/>
          <w:sz w:val="24"/>
          <w:szCs w:val="24"/>
        </w:rPr>
        <w:t>Zanjirani</w:t>
      </w:r>
      <w:proofErr w:type="spellEnd"/>
      <w:r w:rsidRPr="00432EFA">
        <w:rPr>
          <w:rFonts w:ascii="Arial" w:eastAsia="Times New Roman" w:hAnsi="Arial" w:cs="Arial"/>
          <w:color w:val="000000"/>
          <w:sz w:val="24"/>
          <w:szCs w:val="24"/>
        </w:rPr>
        <w:t xml:space="preserve"> Farahani, Rezapour and Kardar, 2011).</w:t>
      </w:r>
    </w:p>
    <w:p w14:paraId="0000006C" w14:textId="77777777" w:rsidR="00E333A5" w:rsidRPr="00432EFA" w:rsidRDefault="001707B9">
      <w:pPr>
        <w:numPr>
          <w:ilvl w:val="0"/>
          <w:numId w:val="4"/>
        </w:numPr>
        <w:pBdr>
          <w:top w:val="nil"/>
          <w:left w:val="nil"/>
          <w:bottom w:val="nil"/>
          <w:right w:val="nil"/>
          <w:between w:val="nil"/>
        </w:pBdr>
        <w:spacing w:line="360" w:lineRule="auto"/>
        <w:jc w:val="both"/>
        <w:rPr>
          <w:rFonts w:ascii="Arial" w:hAnsi="Arial" w:cs="Arial"/>
          <w:color w:val="000000"/>
          <w:sz w:val="24"/>
          <w:szCs w:val="24"/>
        </w:rPr>
      </w:pPr>
      <w:r w:rsidRPr="00432EFA">
        <w:rPr>
          <w:rFonts w:ascii="Arial" w:eastAsia="Times New Roman" w:hAnsi="Arial" w:cs="Arial"/>
          <w:color w:val="000000"/>
          <w:sz w:val="24"/>
          <w:szCs w:val="24"/>
        </w:rPr>
        <w:t xml:space="preserve">Local partners: To promote sustainability the festival will collaborate with local food and beverages suppliers, recycling companies and artists (Charles, 2023). </w:t>
      </w:r>
    </w:p>
    <w:p w14:paraId="0000006D" w14:textId="77777777" w:rsidR="00E333A5" w:rsidRPr="00432EFA" w:rsidRDefault="00E333A5">
      <w:pPr>
        <w:spacing w:line="360" w:lineRule="auto"/>
        <w:jc w:val="both"/>
        <w:rPr>
          <w:rFonts w:ascii="Arial" w:eastAsia="Times New Roman" w:hAnsi="Arial" w:cs="Arial"/>
          <w:sz w:val="24"/>
          <w:szCs w:val="24"/>
        </w:rPr>
      </w:pPr>
    </w:p>
    <w:p w14:paraId="0000006E" w14:textId="77777777" w:rsidR="00E333A5" w:rsidRPr="00432EFA" w:rsidRDefault="001707B9">
      <w:pPr>
        <w:numPr>
          <w:ilvl w:val="0"/>
          <w:numId w:val="2"/>
        </w:numPr>
        <w:pBdr>
          <w:top w:val="nil"/>
          <w:left w:val="nil"/>
          <w:bottom w:val="nil"/>
          <w:right w:val="nil"/>
          <w:between w:val="nil"/>
        </w:pBdr>
        <w:spacing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t>Marketing skills and resources</w:t>
      </w:r>
    </w:p>
    <w:p w14:paraId="0000006F"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Marketing plays a crucial role in attracting participants, so the team will need:</w:t>
      </w:r>
    </w:p>
    <w:p w14:paraId="00000070" w14:textId="77777777" w:rsidR="00E333A5" w:rsidRPr="00432EFA" w:rsidRDefault="001707B9">
      <w:pPr>
        <w:numPr>
          <w:ilvl w:val="0"/>
          <w:numId w:val="6"/>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t>Specialists in digital marketing: People who will develop and manage social media campaigns, create attractive content and collaborate with local influencers (</w:t>
      </w:r>
      <w:proofErr w:type="spellStart"/>
      <w:r w:rsidRPr="00432EFA">
        <w:rPr>
          <w:rFonts w:ascii="Arial" w:eastAsia="Times New Roman" w:hAnsi="Arial" w:cs="Arial"/>
          <w:color w:val="000000"/>
          <w:sz w:val="24"/>
          <w:szCs w:val="24"/>
        </w:rPr>
        <w:t>BuzzBoard</w:t>
      </w:r>
      <w:proofErr w:type="spellEnd"/>
      <w:r w:rsidRPr="00432EFA">
        <w:rPr>
          <w:rFonts w:ascii="Arial" w:eastAsia="Times New Roman" w:hAnsi="Arial" w:cs="Arial"/>
          <w:color w:val="000000"/>
          <w:sz w:val="24"/>
          <w:szCs w:val="24"/>
        </w:rPr>
        <w:t xml:space="preserve">, 2024). </w:t>
      </w:r>
    </w:p>
    <w:p w14:paraId="00000071" w14:textId="77777777" w:rsidR="00E333A5" w:rsidRPr="00432EFA" w:rsidRDefault="001707B9">
      <w:pPr>
        <w:numPr>
          <w:ilvl w:val="0"/>
          <w:numId w:val="6"/>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t>Graphic designers and content creators: People who will create posters, promotional videos and social media posts, highlighting the unique aspects of the festival (</w:t>
      </w:r>
      <w:proofErr w:type="spellStart"/>
      <w:r w:rsidRPr="00432EFA">
        <w:rPr>
          <w:rFonts w:ascii="Arial" w:eastAsia="Times New Roman" w:hAnsi="Arial" w:cs="Arial"/>
          <w:color w:val="000000"/>
          <w:sz w:val="24"/>
          <w:szCs w:val="24"/>
        </w:rPr>
        <w:t>WordStream</w:t>
      </w:r>
      <w:proofErr w:type="spellEnd"/>
      <w:r w:rsidRPr="00432EFA">
        <w:rPr>
          <w:rFonts w:ascii="Arial" w:eastAsia="Times New Roman" w:hAnsi="Arial" w:cs="Arial"/>
          <w:color w:val="000000"/>
          <w:sz w:val="24"/>
          <w:szCs w:val="24"/>
        </w:rPr>
        <w:t xml:space="preserve">, 2024). </w:t>
      </w:r>
    </w:p>
    <w:p w14:paraId="00000072" w14:textId="77777777" w:rsidR="00E333A5" w:rsidRPr="00432EFA" w:rsidRDefault="001707B9">
      <w:pPr>
        <w:numPr>
          <w:ilvl w:val="0"/>
          <w:numId w:val="6"/>
        </w:numPr>
        <w:pBdr>
          <w:top w:val="nil"/>
          <w:left w:val="nil"/>
          <w:bottom w:val="nil"/>
          <w:right w:val="nil"/>
          <w:between w:val="nil"/>
        </w:pBdr>
        <w:spacing w:line="360" w:lineRule="auto"/>
        <w:jc w:val="both"/>
        <w:rPr>
          <w:rFonts w:ascii="Arial" w:hAnsi="Arial" w:cs="Arial"/>
          <w:color w:val="000000"/>
          <w:sz w:val="24"/>
          <w:szCs w:val="24"/>
        </w:rPr>
      </w:pPr>
      <w:r w:rsidRPr="00432EFA">
        <w:rPr>
          <w:rFonts w:ascii="Arial" w:eastAsia="Times New Roman" w:hAnsi="Arial" w:cs="Arial"/>
          <w:color w:val="000000"/>
          <w:sz w:val="24"/>
          <w:szCs w:val="24"/>
        </w:rPr>
        <w:t>Public relations officers: People who will communicate with mass media, organise press launches and promote the event through local channels (5WPR, 2019).</w:t>
      </w:r>
    </w:p>
    <w:p w14:paraId="00000073" w14:textId="77777777" w:rsidR="00E333A5" w:rsidRPr="00432EFA" w:rsidRDefault="00E333A5">
      <w:pPr>
        <w:spacing w:line="360" w:lineRule="auto"/>
        <w:jc w:val="both"/>
        <w:rPr>
          <w:rFonts w:ascii="Arial" w:eastAsia="Times New Roman" w:hAnsi="Arial" w:cs="Arial"/>
          <w:sz w:val="24"/>
          <w:szCs w:val="24"/>
        </w:rPr>
      </w:pPr>
    </w:p>
    <w:p w14:paraId="00000074"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lastRenderedPageBreak/>
        <w:t>Each of these abilities and resources contributes to transforming the Snow &amp; Glow festival into a magic, safe and well-organised experience that will attract a diverse public and create unforgettable experiences.</w:t>
      </w:r>
    </w:p>
    <w:p w14:paraId="00000075" w14:textId="77777777" w:rsidR="00E333A5" w:rsidRPr="00432EFA" w:rsidRDefault="00E333A5">
      <w:pPr>
        <w:spacing w:line="360" w:lineRule="auto"/>
        <w:jc w:val="both"/>
        <w:rPr>
          <w:rFonts w:ascii="Arial" w:eastAsia="Times New Roman" w:hAnsi="Arial" w:cs="Arial"/>
          <w:sz w:val="24"/>
          <w:szCs w:val="24"/>
        </w:rPr>
      </w:pPr>
    </w:p>
    <w:p w14:paraId="00000076" w14:textId="55F2A3FF" w:rsidR="00E333A5" w:rsidRPr="003E6A6C" w:rsidRDefault="001707B9" w:rsidP="003E6A6C">
      <w:pPr>
        <w:pStyle w:val="Heading1"/>
        <w:numPr>
          <w:ilvl w:val="0"/>
          <w:numId w:val="16"/>
        </w:numPr>
        <w:rPr>
          <w:rFonts w:ascii="Arial" w:eastAsia="Times New Roman" w:hAnsi="Arial" w:cs="Arial"/>
          <w:color w:val="1F497D" w:themeColor="text2"/>
          <w:sz w:val="24"/>
          <w:szCs w:val="24"/>
        </w:rPr>
      </w:pPr>
      <w:bookmarkStart w:id="9" w:name="_Toc180581437"/>
      <w:r w:rsidRPr="003E6A6C">
        <w:rPr>
          <w:rFonts w:ascii="Arial" w:eastAsia="Times New Roman" w:hAnsi="Arial" w:cs="Arial"/>
          <w:color w:val="1F497D" w:themeColor="text2"/>
          <w:sz w:val="24"/>
          <w:szCs w:val="24"/>
        </w:rPr>
        <w:t>Event Budget</w:t>
      </w:r>
      <w:bookmarkEnd w:id="9"/>
    </w:p>
    <w:p w14:paraId="00000077" w14:textId="77777777" w:rsidR="00E333A5" w:rsidRDefault="00E333A5">
      <w:pPr>
        <w:rPr>
          <w:rFonts w:ascii="Arial" w:hAnsi="Arial" w:cs="Arial"/>
          <w:sz w:val="24"/>
          <w:szCs w:val="24"/>
        </w:rPr>
      </w:pPr>
    </w:p>
    <w:p w14:paraId="54162333" w14:textId="77777777" w:rsidR="00594896" w:rsidRDefault="00594896" w:rsidP="00594896">
      <w:pPr>
        <w:rPr>
          <w:rFonts w:ascii="Arial" w:hAnsi="Arial" w:cs="Arial"/>
          <w:sz w:val="24"/>
          <w:szCs w:val="24"/>
        </w:rPr>
      </w:pPr>
      <w:r>
        <w:rPr>
          <w:rFonts w:ascii="Arial" w:hAnsi="Arial" w:cs="Arial"/>
          <w:sz w:val="24"/>
          <w:szCs w:val="24"/>
        </w:rPr>
        <w:t>Events represent more than simply entertainment and need to be supported by a strong financial awareness, and generate enough revenue to cover costs, and financial management (Salama, 2021).</w:t>
      </w:r>
    </w:p>
    <w:p w14:paraId="00000078" w14:textId="4CCCEF42" w:rsidR="00E333A5" w:rsidRDefault="001707B9" w:rsidP="00594896">
      <w:pPr>
        <w:rPr>
          <w:rFonts w:ascii="Arial" w:eastAsia="Times New Roman" w:hAnsi="Arial" w:cs="Arial"/>
          <w:sz w:val="24"/>
          <w:szCs w:val="24"/>
        </w:rPr>
      </w:pPr>
      <w:r w:rsidRPr="00432EFA">
        <w:rPr>
          <w:rFonts w:ascii="Arial" w:eastAsia="Times New Roman" w:hAnsi="Arial" w:cs="Arial"/>
          <w:sz w:val="24"/>
          <w:szCs w:val="24"/>
        </w:rPr>
        <w:t xml:space="preserve"> Snow &amp; Glow</w:t>
      </w:r>
      <w:r w:rsidR="00594896">
        <w:rPr>
          <w:rFonts w:ascii="Arial" w:eastAsia="Times New Roman" w:hAnsi="Arial" w:cs="Arial"/>
          <w:sz w:val="24"/>
          <w:szCs w:val="24"/>
        </w:rPr>
        <w:t xml:space="preserve"> </w:t>
      </w:r>
      <w:r w:rsidRPr="00432EFA">
        <w:rPr>
          <w:rFonts w:ascii="Arial" w:eastAsia="Times New Roman" w:hAnsi="Arial" w:cs="Arial"/>
          <w:sz w:val="24"/>
          <w:szCs w:val="24"/>
        </w:rPr>
        <w:t xml:space="preserve">necessitates meticulous financial planning </w:t>
      </w:r>
      <w:proofErr w:type="gramStart"/>
      <w:r w:rsidRPr="00432EFA">
        <w:rPr>
          <w:rFonts w:ascii="Arial" w:eastAsia="Times New Roman" w:hAnsi="Arial" w:cs="Arial"/>
          <w:sz w:val="24"/>
          <w:szCs w:val="24"/>
        </w:rPr>
        <w:t>in order to</w:t>
      </w:r>
      <w:proofErr w:type="gramEnd"/>
      <w:r w:rsidRPr="00432EFA">
        <w:rPr>
          <w:rFonts w:ascii="Arial" w:eastAsia="Times New Roman" w:hAnsi="Arial" w:cs="Arial"/>
          <w:sz w:val="24"/>
          <w:szCs w:val="24"/>
        </w:rPr>
        <w:t xml:space="preserve"> guarantee its success and sustainability. The detailed budget for the event includes a breakdown of revenue and expenditure, an analysis of the financial resources, methods of generating revenues and essential costs to conduct the event</w:t>
      </w:r>
      <w:r w:rsidR="00594896">
        <w:rPr>
          <w:rFonts w:ascii="Arial" w:eastAsia="Times New Roman" w:hAnsi="Arial" w:cs="Arial"/>
          <w:sz w:val="24"/>
          <w:szCs w:val="24"/>
        </w:rPr>
        <w:t>.</w:t>
      </w:r>
    </w:p>
    <w:p w14:paraId="3EDCDC52" w14:textId="5F64EA59" w:rsidR="00594896" w:rsidRPr="00594896" w:rsidRDefault="00594896" w:rsidP="00594896">
      <w:pPr>
        <w:rPr>
          <w:rFonts w:ascii="Arial" w:hAnsi="Arial" w:cs="Arial"/>
          <w:sz w:val="24"/>
          <w:szCs w:val="24"/>
        </w:rPr>
      </w:pPr>
      <w:r>
        <w:rPr>
          <w:rFonts w:ascii="Arial" w:eastAsia="Times New Roman" w:hAnsi="Arial" w:cs="Arial"/>
          <w:sz w:val="24"/>
          <w:szCs w:val="24"/>
        </w:rPr>
        <w:t>Bidding costs and invention costs (Salama, 2021, p.113), are presented in Appendix 3.</w:t>
      </w:r>
    </w:p>
    <w:p w14:paraId="280ABFA0" w14:textId="77777777" w:rsidR="00031E31" w:rsidRDefault="00031E31">
      <w:pPr>
        <w:spacing w:line="360" w:lineRule="auto"/>
        <w:jc w:val="both"/>
        <w:rPr>
          <w:rFonts w:ascii="Arial" w:eastAsia="Times New Roman" w:hAnsi="Arial" w:cs="Arial"/>
          <w:sz w:val="24"/>
          <w:szCs w:val="24"/>
        </w:rPr>
      </w:pPr>
    </w:p>
    <w:p w14:paraId="4CE7AF77" w14:textId="56CC311D" w:rsidR="00031E31" w:rsidRDefault="00031E31">
      <w:pPr>
        <w:spacing w:line="360" w:lineRule="auto"/>
        <w:jc w:val="both"/>
        <w:rPr>
          <w:rFonts w:ascii="Arial" w:eastAsia="Times New Roman" w:hAnsi="Arial" w:cs="Arial"/>
          <w:sz w:val="24"/>
          <w:szCs w:val="24"/>
        </w:rPr>
      </w:pPr>
      <w:r>
        <w:rPr>
          <w:noProof/>
        </w:rPr>
        <w:drawing>
          <wp:inline distT="0" distB="0" distL="0" distR="0" wp14:anchorId="152B2570" wp14:editId="6CB1979E">
            <wp:extent cx="4189202" cy="2480746"/>
            <wp:effectExtent l="0" t="0" r="1905" b="0"/>
            <wp:docPr id="4" name="Picture 3" descr="A graph showing the growth of events&#10;&#10;Description automatically generated">
              <a:extLst xmlns:a="http://schemas.openxmlformats.org/drawingml/2006/main">
                <a:ext uri="{FF2B5EF4-FFF2-40B4-BE49-F238E27FC236}">
                  <a16:creationId xmlns:a16="http://schemas.microsoft.com/office/drawing/2014/main" id="{2841AAED-975B-451C-A628-83B8A32EC3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aph showing the growth of events&#10;&#10;Description automatically generated">
                      <a:extLst>
                        <a:ext uri="{FF2B5EF4-FFF2-40B4-BE49-F238E27FC236}">
                          <a16:creationId xmlns:a16="http://schemas.microsoft.com/office/drawing/2014/main" id="{2841AAED-975B-451C-A628-83B8A32EC3C1}"/>
                        </a:ext>
                      </a:extLst>
                    </pic:cNvPr>
                    <pic:cNvPicPr>
                      <a:picLocks noChangeAspect="1"/>
                    </pic:cNvPicPr>
                  </pic:nvPicPr>
                  <pic:blipFill>
                    <a:blip r:embed="rId10"/>
                    <a:stretch>
                      <a:fillRect/>
                    </a:stretch>
                  </pic:blipFill>
                  <pic:spPr>
                    <a:xfrm>
                      <a:off x="0" y="0"/>
                      <a:ext cx="4189202" cy="2480746"/>
                    </a:xfrm>
                    <a:prstGeom prst="rect">
                      <a:avLst/>
                    </a:prstGeom>
                  </pic:spPr>
                </pic:pic>
              </a:graphicData>
            </a:graphic>
          </wp:inline>
        </w:drawing>
      </w:r>
      <w:r w:rsidRPr="00031E31">
        <w:rPr>
          <w:rFonts w:ascii="Arial" w:eastAsia="Arial" w:hAnsi="Arial" w:cs="Arial"/>
          <w:color w:val="000000"/>
          <w:sz w:val="16"/>
          <w:szCs w:val="16"/>
          <w:lang w:val="en-US"/>
        </w:rPr>
        <w:t xml:space="preserve"> </w:t>
      </w:r>
      <w:r>
        <w:rPr>
          <w:rFonts w:ascii="Arial" w:eastAsia="Arial" w:hAnsi="Arial" w:cs="Arial"/>
          <w:color w:val="000000"/>
          <w:sz w:val="16"/>
          <w:szCs w:val="16"/>
          <w:lang w:val="en-US"/>
        </w:rPr>
        <w:t>Events Industry Market, (2024).</w:t>
      </w:r>
    </w:p>
    <w:p w14:paraId="04024A6E" w14:textId="77777777" w:rsidR="00031E31" w:rsidRDefault="00031E31">
      <w:pPr>
        <w:spacing w:line="360" w:lineRule="auto"/>
        <w:jc w:val="both"/>
        <w:rPr>
          <w:rFonts w:ascii="Arial" w:eastAsia="Times New Roman" w:hAnsi="Arial" w:cs="Arial"/>
          <w:sz w:val="24"/>
          <w:szCs w:val="24"/>
        </w:rPr>
      </w:pPr>
    </w:p>
    <w:p w14:paraId="539064D8" w14:textId="77777777" w:rsidR="00031E31" w:rsidRDefault="00031E31">
      <w:pPr>
        <w:spacing w:line="360" w:lineRule="auto"/>
        <w:jc w:val="both"/>
        <w:rPr>
          <w:rFonts w:ascii="Arial" w:eastAsia="Times New Roman" w:hAnsi="Arial" w:cs="Arial"/>
          <w:sz w:val="24"/>
          <w:szCs w:val="24"/>
        </w:rPr>
      </w:pPr>
    </w:p>
    <w:p w14:paraId="05CBA490" w14:textId="77777777" w:rsidR="00031E31" w:rsidRDefault="00031E31">
      <w:pPr>
        <w:spacing w:line="360" w:lineRule="auto"/>
        <w:jc w:val="both"/>
        <w:rPr>
          <w:rFonts w:ascii="Arial" w:eastAsia="Times New Roman" w:hAnsi="Arial" w:cs="Arial"/>
          <w:sz w:val="24"/>
          <w:szCs w:val="24"/>
        </w:rPr>
      </w:pPr>
    </w:p>
    <w:p w14:paraId="4B9CC306" w14:textId="77777777" w:rsidR="00031E31" w:rsidRPr="00432EFA" w:rsidRDefault="00031E31">
      <w:pPr>
        <w:spacing w:line="360" w:lineRule="auto"/>
        <w:jc w:val="both"/>
        <w:rPr>
          <w:rFonts w:ascii="Arial" w:eastAsia="Times New Roman" w:hAnsi="Arial" w:cs="Arial"/>
          <w:sz w:val="24"/>
          <w:szCs w:val="24"/>
        </w:rPr>
      </w:pPr>
    </w:p>
    <w:p w14:paraId="00000079" w14:textId="77777777" w:rsidR="00E333A5" w:rsidRPr="00432EFA" w:rsidRDefault="001707B9">
      <w:pPr>
        <w:numPr>
          <w:ilvl w:val="0"/>
          <w:numId w:val="8"/>
        </w:numPr>
        <w:pBdr>
          <w:top w:val="nil"/>
          <w:left w:val="nil"/>
          <w:bottom w:val="nil"/>
          <w:right w:val="nil"/>
          <w:between w:val="nil"/>
        </w:pBdr>
        <w:spacing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lastRenderedPageBreak/>
        <w:t>Revenue and sources of financing</w:t>
      </w:r>
    </w:p>
    <w:p w14:paraId="0000007A" w14:textId="06C6912A"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 xml:space="preserve">To cover the </w:t>
      </w:r>
      <w:r w:rsidR="00594896">
        <w:rPr>
          <w:rFonts w:ascii="Arial" w:eastAsia="Times New Roman" w:hAnsi="Arial" w:cs="Arial"/>
          <w:sz w:val="24"/>
          <w:szCs w:val="24"/>
        </w:rPr>
        <w:t xml:space="preserve">event </w:t>
      </w:r>
      <w:r w:rsidRPr="00432EFA">
        <w:rPr>
          <w:rFonts w:ascii="Arial" w:eastAsia="Times New Roman" w:hAnsi="Arial" w:cs="Arial"/>
          <w:sz w:val="24"/>
          <w:szCs w:val="24"/>
        </w:rPr>
        <w:t>costs, revenues from multiple resources will be generated:</w:t>
      </w:r>
    </w:p>
    <w:p w14:paraId="0000007B" w14:textId="77777777" w:rsidR="00E333A5" w:rsidRPr="00432EFA" w:rsidRDefault="001707B9">
      <w:pPr>
        <w:numPr>
          <w:ilvl w:val="0"/>
          <w:numId w:val="5"/>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t>Selling tickets: This will be the main source of revenue. The festival will offer standard and VIP tickets, with differentiated prices. The price of the standard tickets will be set to approximately £10 per person and the VIP tickets will have a higher price of approximately £20, offering access to special areas, such as heated lounges and discounts at food and drink stalls. It is estimated that almost 5.000 participants will visit the festival in the first weekends, generating an income of £50,000 (Shim, Siegel and Shim, 2011).</w:t>
      </w:r>
    </w:p>
    <w:p w14:paraId="0000007C" w14:textId="77777777" w:rsidR="00E333A5" w:rsidRPr="00432EFA" w:rsidRDefault="001707B9">
      <w:pPr>
        <w:numPr>
          <w:ilvl w:val="0"/>
          <w:numId w:val="5"/>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t>Sponsorships: Collaborating with local brands and profile companies will bring additional funds. Companies interested in promotion through seasonal events will sponsor certain areas or activities, such as the skating rink or relaxation area with a campfire. The potential revenue generated by sponsorship agreements can range from £10,000 to £20,000, contingent upon the nature and scope of the partnerships negotiated (Shim, Siegel and Shim, 2011).</w:t>
      </w:r>
    </w:p>
    <w:p w14:paraId="0000007D" w14:textId="77777777" w:rsidR="00E333A5" w:rsidRPr="00432EFA" w:rsidRDefault="001707B9">
      <w:pPr>
        <w:numPr>
          <w:ilvl w:val="0"/>
          <w:numId w:val="5"/>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t xml:space="preserve">Product sales and concessions: The festival will rent food, drink and souvenir stalls, generating additional revenue. Local traders will have the occasion to sell products at the stands set up in the festival area and the festival will collect a percentage of receipts (approximately 10-15%). </w:t>
      </w:r>
      <w:proofErr w:type="gramStart"/>
      <w:r w:rsidRPr="00432EFA">
        <w:rPr>
          <w:rFonts w:ascii="Arial" w:eastAsia="Times New Roman" w:hAnsi="Arial" w:cs="Arial"/>
          <w:color w:val="000000"/>
          <w:sz w:val="24"/>
          <w:szCs w:val="24"/>
        </w:rPr>
        <w:t>So</w:t>
      </w:r>
      <w:proofErr w:type="gramEnd"/>
      <w:r w:rsidRPr="00432EFA">
        <w:rPr>
          <w:rFonts w:ascii="Arial" w:eastAsia="Times New Roman" w:hAnsi="Arial" w:cs="Arial"/>
          <w:color w:val="000000"/>
          <w:sz w:val="24"/>
          <w:szCs w:val="24"/>
        </w:rPr>
        <w:t xml:space="preserve"> there are expected revenues of around £6,000 - £10,000 from direct sales (Shim, Siegel and Shim, 2011).</w:t>
      </w:r>
    </w:p>
    <w:p w14:paraId="0000007E" w14:textId="77777777" w:rsidR="00E333A5" w:rsidRPr="00432EFA" w:rsidRDefault="001707B9">
      <w:pPr>
        <w:numPr>
          <w:ilvl w:val="0"/>
          <w:numId w:val="5"/>
        </w:numPr>
        <w:pBdr>
          <w:top w:val="nil"/>
          <w:left w:val="nil"/>
          <w:bottom w:val="nil"/>
          <w:right w:val="nil"/>
          <w:between w:val="nil"/>
        </w:pBdr>
        <w:spacing w:line="360" w:lineRule="auto"/>
        <w:jc w:val="both"/>
        <w:rPr>
          <w:rFonts w:ascii="Arial" w:hAnsi="Arial" w:cs="Arial"/>
          <w:color w:val="000000"/>
          <w:sz w:val="24"/>
          <w:szCs w:val="24"/>
        </w:rPr>
      </w:pPr>
      <w:r w:rsidRPr="00432EFA">
        <w:rPr>
          <w:rFonts w:ascii="Arial" w:eastAsia="Times New Roman" w:hAnsi="Arial" w:cs="Arial"/>
          <w:color w:val="000000"/>
          <w:sz w:val="24"/>
          <w:szCs w:val="24"/>
        </w:rPr>
        <w:t>Merchandising: Themed products of the festival, such as shirts, beanies and portable LED lights will be sold at dedicated stands. These products will generate revenues between £4,000 - £6,000, based on their popularity and sale volume (Shim, Siegel and Shim, 2011).</w:t>
      </w:r>
    </w:p>
    <w:p w14:paraId="0000007F" w14:textId="77777777" w:rsidR="00E333A5" w:rsidRPr="00432EFA" w:rsidRDefault="00E333A5">
      <w:pPr>
        <w:spacing w:line="360" w:lineRule="auto"/>
        <w:jc w:val="both"/>
        <w:rPr>
          <w:rFonts w:ascii="Arial" w:eastAsia="Times New Roman" w:hAnsi="Arial" w:cs="Arial"/>
          <w:sz w:val="24"/>
          <w:szCs w:val="24"/>
        </w:rPr>
      </w:pPr>
    </w:p>
    <w:p w14:paraId="00000080" w14:textId="77777777" w:rsidR="00E333A5" w:rsidRPr="00432EFA" w:rsidRDefault="001707B9">
      <w:pPr>
        <w:numPr>
          <w:ilvl w:val="0"/>
          <w:numId w:val="8"/>
        </w:numPr>
        <w:pBdr>
          <w:top w:val="nil"/>
          <w:left w:val="nil"/>
          <w:bottom w:val="nil"/>
          <w:right w:val="nil"/>
          <w:between w:val="nil"/>
        </w:pBdr>
        <w:spacing w:after="0"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t>Expenditure and cost analysis</w:t>
      </w:r>
    </w:p>
    <w:p w14:paraId="00000081" w14:textId="77777777" w:rsidR="00E333A5" w:rsidRPr="00432EFA" w:rsidRDefault="001707B9">
      <w:pPr>
        <w:numPr>
          <w:ilvl w:val="0"/>
          <w:numId w:val="7"/>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t xml:space="preserve">Lighting equipment and technology: Installing light sculptures and light tunnels will represent a major cost. It is estimated that the instalment of the LED equipment will cost </w:t>
      </w:r>
      <w:proofErr w:type="gramStart"/>
      <w:r w:rsidRPr="00432EFA">
        <w:rPr>
          <w:rFonts w:ascii="Arial" w:eastAsia="Times New Roman" w:hAnsi="Arial" w:cs="Arial"/>
          <w:color w:val="000000"/>
          <w:sz w:val="24"/>
          <w:szCs w:val="24"/>
        </w:rPr>
        <w:t>between  £</w:t>
      </w:r>
      <w:proofErr w:type="gramEnd"/>
      <w:r w:rsidRPr="00432EFA">
        <w:rPr>
          <w:rFonts w:ascii="Arial" w:eastAsia="Times New Roman" w:hAnsi="Arial" w:cs="Arial"/>
          <w:color w:val="000000"/>
          <w:sz w:val="24"/>
          <w:szCs w:val="24"/>
        </w:rPr>
        <w:t>15,000 and £20,000, including all the materials and manpower (Shim, Siegel and Shim, 2011).</w:t>
      </w:r>
    </w:p>
    <w:p w14:paraId="00000082" w14:textId="77777777" w:rsidR="00E333A5" w:rsidRPr="00432EFA" w:rsidRDefault="001707B9">
      <w:pPr>
        <w:numPr>
          <w:ilvl w:val="0"/>
          <w:numId w:val="7"/>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lastRenderedPageBreak/>
        <w:t>Logistics and infrastructure costs: Renting the space, the landscaping, transportation of equipment and set-up will be other significant costs of around £8,000 - £12,000. It is necessary to prepare an adequate infrastructure to ensure the safety of participants, such as access paths, signalling and protective barriers (Shim, Siegel and Shim, 2011).</w:t>
      </w:r>
    </w:p>
    <w:p w14:paraId="00000083" w14:textId="77777777" w:rsidR="00E333A5" w:rsidRPr="00432EFA" w:rsidRDefault="001707B9">
      <w:pPr>
        <w:numPr>
          <w:ilvl w:val="0"/>
          <w:numId w:val="7"/>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t xml:space="preserve">Personnel and security: The festival needs security teams and first aid </w:t>
      </w:r>
      <w:proofErr w:type="gramStart"/>
      <w:r w:rsidRPr="00432EFA">
        <w:rPr>
          <w:rFonts w:ascii="Arial" w:eastAsia="Times New Roman" w:hAnsi="Arial" w:cs="Arial"/>
          <w:color w:val="000000"/>
          <w:sz w:val="24"/>
          <w:szCs w:val="24"/>
        </w:rPr>
        <w:t>and also</w:t>
      </w:r>
      <w:proofErr w:type="gramEnd"/>
      <w:r w:rsidRPr="00432EFA">
        <w:rPr>
          <w:rFonts w:ascii="Arial" w:eastAsia="Times New Roman" w:hAnsi="Arial" w:cs="Arial"/>
          <w:color w:val="000000"/>
          <w:sz w:val="24"/>
          <w:szCs w:val="24"/>
        </w:rPr>
        <w:t xml:space="preserve"> staff for maintenance and operational management. Salary costs are estimated between £6,000 - £8,000 for the entire festival, ensuring sufficient personnel to maintain the safety and comfort of the participants (Shim, Siegel and Shim, 2011).</w:t>
      </w:r>
    </w:p>
    <w:p w14:paraId="00000084" w14:textId="77777777" w:rsidR="00E333A5" w:rsidRPr="00432EFA" w:rsidRDefault="001707B9">
      <w:pPr>
        <w:numPr>
          <w:ilvl w:val="0"/>
          <w:numId w:val="7"/>
        </w:numPr>
        <w:pBdr>
          <w:top w:val="nil"/>
          <w:left w:val="nil"/>
          <w:bottom w:val="nil"/>
          <w:right w:val="nil"/>
          <w:between w:val="nil"/>
        </w:pBdr>
        <w:spacing w:after="0" w:line="360" w:lineRule="auto"/>
        <w:jc w:val="both"/>
        <w:rPr>
          <w:rFonts w:ascii="Arial" w:hAnsi="Arial" w:cs="Arial"/>
          <w:color w:val="000000"/>
          <w:sz w:val="24"/>
          <w:szCs w:val="24"/>
        </w:rPr>
      </w:pPr>
      <w:r w:rsidRPr="00432EFA">
        <w:rPr>
          <w:rFonts w:ascii="Arial" w:eastAsia="Times New Roman" w:hAnsi="Arial" w:cs="Arial"/>
          <w:color w:val="000000"/>
          <w:sz w:val="24"/>
          <w:szCs w:val="24"/>
        </w:rPr>
        <w:t>Marketing and promotion: To attract a larger number of participants the marketing budget will include social media ads, influencer partnerships and local campaigns. Total promotion costs are estimated between £4,000 - £6,000, based on the used channels and extender campaign (Shim, Siegel and Shim, 2011).</w:t>
      </w:r>
    </w:p>
    <w:p w14:paraId="00000085" w14:textId="77777777" w:rsidR="00E333A5" w:rsidRPr="00432EFA" w:rsidRDefault="001707B9">
      <w:pPr>
        <w:numPr>
          <w:ilvl w:val="0"/>
          <w:numId w:val="7"/>
        </w:numPr>
        <w:pBdr>
          <w:top w:val="nil"/>
          <w:left w:val="nil"/>
          <w:bottom w:val="nil"/>
          <w:right w:val="nil"/>
          <w:between w:val="nil"/>
        </w:pBdr>
        <w:spacing w:line="360" w:lineRule="auto"/>
        <w:jc w:val="both"/>
        <w:rPr>
          <w:rFonts w:ascii="Arial" w:hAnsi="Arial" w:cs="Arial"/>
          <w:color w:val="000000"/>
          <w:sz w:val="24"/>
          <w:szCs w:val="24"/>
        </w:rPr>
      </w:pPr>
      <w:r w:rsidRPr="00432EFA">
        <w:rPr>
          <w:rFonts w:ascii="Arial" w:eastAsia="Times New Roman" w:hAnsi="Arial" w:cs="Arial"/>
          <w:color w:val="000000"/>
          <w:sz w:val="24"/>
          <w:szCs w:val="24"/>
        </w:rPr>
        <w:t>Consumable materials and others: Materials for interactive activities, such as equipment for skating or snow sculpting competitions will cost approximately £3,000 - £4,000. Also, it is necessary a budget for maintenance materials and other unexpected expenses (Shim, Siegel and Shim, 2011).</w:t>
      </w:r>
    </w:p>
    <w:p w14:paraId="00000086" w14:textId="77777777" w:rsidR="00E333A5" w:rsidRPr="00432EFA" w:rsidRDefault="00E333A5">
      <w:pPr>
        <w:spacing w:line="360" w:lineRule="auto"/>
        <w:jc w:val="both"/>
        <w:rPr>
          <w:rFonts w:ascii="Arial" w:eastAsia="Times New Roman" w:hAnsi="Arial" w:cs="Arial"/>
          <w:sz w:val="24"/>
          <w:szCs w:val="24"/>
        </w:rPr>
      </w:pPr>
    </w:p>
    <w:p w14:paraId="00000087" w14:textId="77777777" w:rsidR="00E333A5" w:rsidRPr="00432EFA" w:rsidRDefault="00E333A5">
      <w:pPr>
        <w:spacing w:line="360" w:lineRule="auto"/>
        <w:jc w:val="both"/>
        <w:rPr>
          <w:rFonts w:ascii="Arial" w:eastAsia="Times New Roman" w:hAnsi="Arial" w:cs="Arial"/>
          <w:sz w:val="24"/>
          <w:szCs w:val="24"/>
        </w:rPr>
      </w:pPr>
    </w:p>
    <w:p w14:paraId="00000088" w14:textId="1B9EF0E5" w:rsidR="00E333A5" w:rsidRPr="003E6A6C" w:rsidRDefault="001707B9" w:rsidP="003E6A6C">
      <w:pPr>
        <w:pStyle w:val="Heading1"/>
        <w:numPr>
          <w:ilvl w:val="0"/>
          <w:numId w:val="16"/>
        </w:numPr>
        <w:rPr>
          <w:rFonts w:ascii="Arial" w:eastAsia="Times New Roman" w:hAnsi="Arial" w:cs="Arial"/>
          <w:color w:val="1F497D" w:themeColor="text2"/>
          <w:sz w:val="24"/>
          <w:szCs w:val="24"/>
        </w:rPr>
      </w:pPr>
      <w:bookmarkStart w:id="10" w:name="_Toc180581438"/>
      <w:r w:rsidRPr="003E6A6C">
        <w:rPr>
          <w:rFonts w:ascii="Arial" w:eastAsia="Times New Roman" w:hAnsi="Arial" w:cs="Arial"/>
          <w:color w:val="1F497D" w:themeColor="text2"/>
          <w:sz w:val="24"/>
          <w:szCs w:val="24"/>
        </w:rPr>
        <w:t>Industry Trends / Issues / Impacts</w:t>
      </w:r>
      <w:bookmarkEnd w:id="10"/>
    </w:p>
    <w:p w14:paraId="6140DF44" w14:textId="77777777" w:rsidR="00596F63" w:rsidRPr="00596F63" w:rsidRDefault="00596F63" w:rsidP="00596F63"/>
    <w:p w14:paraId="50C63B4C" w14:textId="77777777" w:rsidR="00E157A9" w:rsidRDefault="00596F63" w:rsidP="00596F63">
      <w:pPr>
        <w:rPr>
          <w:rFonts w:ascii="Arial" w:hAnsi="Arial" w:cs="Arial"/>
          <w:sz w:val="24"/>
          <w:szCs w:val="24"/>
        </w:rPr>
      </w:pPr>
      <w:r w:rsidRPr="00596F63">
        <w:rPr>
          <w:rFonts w:ascii="Arial" w:hAnsi="Arial" w:cs="Arial"/>
          <w:sz w:val="24"/>
          <w:szCs w:val="24"/>
        </w:rPr>
        <w:t>Meetings and events are becoming more than just business exchanges; they are enriching, memorable experiences. Event professionals are creating</w:t>
      </w:r>
      <w:r>
        <w:rPr>
          <w:rFonts w:ascii="Arial" w:hAnsi="Arial" w:cs="Arial"/>
          <w:sz w:val="24"/>
          <w:szCs w:val="24"/>
        </w:rPr>
        <w:t xml:space="preserve"> a “WOW factor”</w:t>
      </w:r>
      <w:r w:rsidRPr="00596F63">
        <w:rPr>
          <w:rFonts w:ascii="Arial" w:hAnsi="Arial" w:cs="Arial"/>
          <w:sz w:val="24"/>
          <w:szCs w:val="24"/>
        </w:rPr>
        <w:t xml:space="preserve"> </w:t>
      </w:r>
      <w:r>
        <w:rPr>
          <w:rFonts w:ascii="Arial" w:hAnsi="Arial" w:cs="Arial"/>
          <w:sz w:val="24"/>
          <w:szCs w:val="24"/>
        </w:rPr>
        <w:t xml:space="preserve">through </w:t>
      </w:r>
      <w:r w:rsidRPr="00596F63">
        <w:rPr>
          <w:rFonts w:ascii="Arial" w:hAnsi="Arial" w:cs="Arial"/>
          <w:sz w:val="24"/>
          <w:szCs w:val="24"/>
        </w:rPr>
        <w:t>unique, surprising sites, engaging all five senses in multi-sensory events, and focusing on speciali</w:t>
      </w:r>
      <w:r>
        <w:rPr>
          <w:rFonts w:ascii="Arial" w:hAnsi="Arial" w:cs="Arial"/>
          <w:sz w:val="24"/>
          <w:szCs w:val="24"/>
        </w:rPr>
        <w:t>s</w:t>
      </w:r>
      <w:r w:rsidRPr="00596F63">
        <w:rPr>
          <w:rFonts w:ascii="Arial" w:hAnsi="Arial" w:cs="Arial"/>
          <w:sz w:val="24"/>
          <w:szCs w:val="24"/>
        </w:rPr>
        <w:t>ed food and beverage offerings to represent the event theme or act as special events</w:t>
      </w:r>
      <w:r>
        <w:rPr>
          <w:rFonts w:ascii="Arial" w:hAnsi="Arial" w:cs="Arial"/>
          <w:sz w:val="24"/>
          <w:szCs w:val="24"/>
        </w:rPr>
        <w:t>, “edutainment” content to engage and educate attendees, a taste of the local, engage into voluntarism, diversity and virtual technology (Fenich, 2016, p.32).</w:t>
      </w:r>
      <w:r w:rsidR="00E157A9" w:rsidRPr="00E157A9">
        <w:rPr>
          <w:rFonts w:ascii="Arial" w:hAnsi="Arial" w:cs="Arial"/>
          <w:sz w:val="24"/>
          <w:szCs w:val="24"/>
        </w:rPr>
        <w:t xml:space="preserve"> </w:t>
      </w:r>
    </w:p>
    <w:p w14:paraId="555B6770" w14:textId="3ABE1F56" w:rsidR="00596F63" w:rsidRDefault="00E157A9" w:rsidP="00596F63">
      <w:pPr>
        <w:rPr>
          <w:rFonts w:ascii="Arial" w:hAnsi="Arial" w:cs="Arial"/>
          <w:sz w:val="24"/>
          <w:szCs w:val="24"/>
        </w:rPr>
      </w:pPr>
      <w:r>
        <w:rPr>
          <w:rFonts w:ascii="Arial" w:hAnsi="Arial" w:cs="Arial"/>
          <w:sz w:val="24"/>
          <w:szCs w:val="24"/>
        </w:rPr>
        <w:t xml:space="preserve">Snow and Glow offers a unique and visually captivating event, providing an engaging and interactive experience with maximum visual impact, creating the “WOW factor” and engaging all five senses, touching real snow, tasting and smelling winter beverages and hearing relaxing carols, engaging in voluntarism and supporting local charities </w:t>
      </w:r>
      <w:r w:rsidRPr="00E157A9">
        <w:rPr>
          <w:rFonts w:ascii="Arial" w:hAnsi="Arial" w:cs="Arial"/>
          <w:sz w:val="24"/>
          <w:szCs w:val="24"/>
        </w:rPr>
        <w:t>Candlelighters</w:t>
      </w:r>
      <w:r>
        <w:rPr>
          <w:rFonts w:ascii="Arial" w:hAnsi="Arial" w:cs="Arial"/>
          <w:sz w:val="24"/>
          <w:szCs w:val="24"/>
        </w:rPr>
        <w:t>.</w:t>
      </w:r>
    </w:p>
    <w:p w14:paraId="3AAA10FC" w14:textId="6B8B38F4" w:rsidR="00892794" w:rsidRPr="00E157A9" w:rsidRDefault="00892794" w:rsidP="00E157A9">
      <w:pPr>
        <w:pStyle w:val="ListParagraph"/>
        <w:numPr>
          <w:ilvl w:val="0"/>
          <w:numId w:val="15"/>
        </w:numPr>
        <w:rPr>
          <w:rFonts w:ascii="Arial" w:hAnsi="Arial" w:cs="Arial"/>
          <w:sz w:val="24"/>
          <w:szCs w:val="24"/>
        </w:rPr>
      </w:pPr>
      <w:r w:rsidRPr="00E157A9">
        <w:rPr>
          <w:rFonts w:ascii="Arial" w:hAnsi="Arial" w:cs="Arial"/>
          <w:sz w:val="24"/>
          <w:szCs w:val="24"/>
        </w:rPr>
        <w:lastRenderedPageBreak/>
        <w:t>Consumer trends: sampling</w:t>
      </w:r>
      <w:r w:rsidR="00C05E48" w:rsidRPr="00E157A9">
        <w:rPr>
          <w:rFonts w:ascii="Arial" w:hAnsi="Arial" w:cs="Arial"/>
          <w:sz w:val="24"/>
          <w:szCs w:val="24"/>
        </w:rPr>
        <w:t>, crowdsourcing, visualisation</w:t>
      </w:r>
      <w:r w:rsidR="00E157A9" w:rsidRPr="00E157A9">
        <w:rPr>
          <w:rFonts w:ascii="Arial" w:hAnsi="Arial" w:cs="Arial"/>
          <w:sz w:val="24"/>
          <w:szCs w:val="24"/>
        </w:rPr>
        <w:t xml:space="preserve"> </w:t>
      </w:r>
      <w:r w:rsidR="00C05E48" w:rsidRPr="00E157A9">
        <w:rPr>
          <w:rFonts w:ascii="Arial" w:hAnsi="Arial" w:cs="Arial"/>
          <w:sz w:val="24"/>
          <w:szCs w:val="24"/>
        </w:rPr>
        <w:t>(Gets and Page, 2020).</w:t>
      </w:r>
    </w:p>
    <w:p w14:paraId="5E36747A" w14:textId="5923A349" w:rsidR="007E29F5" w:rsidRPr="00E157A9" w:rsidRDefault="007E29F5" w:rsidP="00E157A9">
      <w:pPr>
        <w:pStyle w:val="ListParagraph"/>
        <w:numPr>
          <w:ilvl w:val="0"/>
          <w:numId w:val="15"/>
        </w:numPr>
        <w:rPr>
          <w:rFonts w:ascii="Arial" w:hAnsi="Arial" w:cs="Arial"/>
          <w:sz w:val="24"/>
          <w:szCs w:val="24"/>
        </w:rPr>
      </w:pPr>
      <w:r w:rsidRPr="00E157A9">
        <w:rPr>
          <w:rFonts w:ascii="Arial" w:hAnsi="Arial" w:cs="Arial"/>
          <w:sz w:val="24"/>
          <w:szCs w:val="24"/>
        </w:rPr>
        <w:t>Social media and social networking-</w:t>
      </w:r>
      <w:r w:rsidR="008B5115" w:rsidRPr="00E157A9">
        <w:rPr>
          <w:rFonts w:ascii="Arial" w:hAnsi="Arial" w:cs="Arial"/>
          <w:sz w:val="24"/>
          <w:szCs w:val="24"/>
        </w:rPr>
        <w:t xml:space="preserve"> global communication, event advertising, engagement, sharing in real-time, virtual experience, shop and entertainment, social media impact is vast, and no organisation can control information </w:t>
      </w:r>
      <w:proofErr w:type="gramStart"/>
      <w:r w:rsidR="008B5115" w:rsidRPr="00E157A9">
        <w:rPr>
          <w:rFonts w:ascii="Arial" w:hAnsi="Arial" w:cs="Arial"/>
          <w:sz w:val="24"/>
          <w:szCs w:val="24"/>
        </w:rPr>
        <w:t>(</w:t>
      </w:r>
      <w:r w:rsidR="00B649DE" w:rsidRPr="00E157A9">
        <w:rPr>
          <w:rFonts w:ascii="Arial" w:hAnsi="Arial" w:cs="Arial"/>
          <w:sz w:val="24"/>
          <w:szCs w:val="24"/>
        </w:rPr>
        <w:t xml:space="preserve"> Getz</w:t>
      </w:r>
      <w:proofErr w:type="gramEnd"/>
      <w:r w:rsidR="00B649DE" w:rsidRPr="00E157A9">
        <w:rPr>
          <w:rFonts w:ascii="Arial" w:hAnsi="Arial" w:cs="Arial"/>
          <w:sz w:val="24"/>
          <w:szCs w:val="24"/>
        </w:rPr>
        <w:t xml:space="preserve"> and Page,20</w:t>
      </w:r>
      <w:r w:rsidR="00C05E48" w:rsidRPr="00E157A9">
        <w:rPr>
          <w:rFonts w:ascii="Arial" w:hAnsi="Arial" w:cs="Arial"/>
          <w:sz w:val="24"/>
          <w:szCs w:val="24"/>
        </w:rPr>
        <w:t>20</w:t>
      </w:r>
      <w:r w:rsidR="00B649DE" w:rsidRPr="00E157A9">
        <w:rPr>
          <w:rFonts w:ascii="Arial" w:hAnsi="Arial" w:cs="Arial"/>
          <w:sz w:val="24"/>
          <w:szCs w:val="24"/>
        </w:rPr>
        <w:t>)</w:t>
      </w:r>
    </w:p>
    <w:p w14:paraId="00000089" w14:textId="13FE1EA6" w:rsidR="00E333A5" w:rsidRDefault="00B649DE" w:rsidP="00B649DE">
      <w:pPr>
        <w:rPr>
          <w:rFonts w:ascii="Arial" w:hAnsi="Arial" w:cs="Arial"/>
          <w:sz w:val="24"/>
          <w:szCs w:val="24"/>
        </w:rPr>
      </w:pPr>
      <w:r w:rsidRPr="00B649DE">
        <w:rPr>
          <w:rFonts w:ascii="Arial" w:hAnsi="Arial" w:cs="Arial"/>
          <w:sz w:val="24"/>
          <w:szCs w:val="24"/>
        </w:rPr>
        <w:t xml:space="preserve">Issues: </w:t>
      </w:r>
      <w:r w:rsidR="00E157A9">
        <w:rPr>
          <w:rFonts w:ascii="Arial" w:hAnsi="Arial" w:cs="Arial"/>
          <w:sz w:val="24"/>
          <w:szCs w:val="24"/>
        </w:rPr>
        <w:t xml:space="preserve"> </w:t>
      </w:r>
      <w:r w:rsidRPr="00B649DE">
        <w:rPr>
          <w:rFonts w:ascii="Arial" w:hAnsi="Arial" w:cs="Arial"/>
          <w:sz w:val="24"/>
          <w:szCs w:val="24"/>
        </w:rPr>
        <w:t>commodification</w:t>
      </w:r>
    </w:p>
    <w:p w14:paraId="6A9C51E9" w14:textId="5266617E" w:rsidR="00B649DE" w:rsidRDefault="00B649DE" w:rsidP="00B649DE">
      <w:pPr>
        <w:rPr>
          <w:rFonts w:ascii="Arial" w:hAnsi="Arial" w:cs="Arial"/>
          <w:sz w:val="24"/>
          <w:szCs w:val="24"/>
        </w:rPr>
      </w:pPr>
      <w:r w:rsidRPr="00B649DE">
        <w:rPr>
          <w:rFonts w:ascii="Arial" w:hAnsi="Arial" w:cs="Arial"/>
          <w:sz w:val="24"/>
          <w:szCs w:val="24"/>
        </w:rPr>
        <w:t>The potential dominance of spectacle</w:t>
      </w:r>
    </w:p>
    <w:p w14:paraId="27EE4225" w14:textId="32D2303A" w:rsidR="00B649DE" w:rsidRDefault="00B649DE" w:rsidP="00B649DE">
      <w:r>
        <w:t>the high costs of bidding and hosting major event</w:t>
      </w:r>
    </w:p>
    <w:p w14:paraId="241F69F1" w14:textId="38027712" w:rsidR="00B649DE" w:rsidRDefault="00B649DE" w:rsidP="00B649DE">
      <w:pPr>
        <w:rPr>
          <w:rFonts w:ascii="Arial" w:hAnsi="Arial" w:cs="Arial"/>
          <w:sz w:val="24"/>
          <w:szCs w:val="24"/>
        </w:rPr>
      </w:pPr>
      <w:r w:rsidRPr="00B649DE">
        <w:rPr>
          <w:rFonts w:ascii="Arial" w:hAnsi="Arial" w:cs="Arial"/>
          <w:sz w:val="24"/>
          <w:szCs w:val="24"/>
        </w:rPr>
        <w:t>Virtual events and augmented reality</w:t>
      </w:r>
    </w:p>
    <w:p w14:paraId="13E3E21E" w14:textId="292C640A" w:rsidR="00B649DE" w:rsidRPr="00B649DE" w:rsidRDefault="00B649DE" w:rsidP="00B649DE">
      <w:pPr>
        <w:rPr>
          <w:rFonts w:ascii="Arial" w:hAnsi="Arial" w:cs="Arial"/>
          <w:sz w:val="24"/>
          <w:szCs w:val="24"/>
        </w:rPr>
      </w:pPr>
      <w:r w:rsidRPr="00B649DE">
        <w:rPr>
          <w:rFonts w:ascii="Arial" w:hAnsi="Arial" w:cs="Arial"/>
          <w:sz w:val="24"/>
          <w:szCs w:val="24"/>
        </w:rPr>
        <w:t>Event sustainability</w:t>
      </w:r>
      <w:r>
        <w:rPr>
          <w:rFonts w:ascii="Arial" w:hAnsi="Arial" w:cs="Arial"/>
          <w:sz w:val="24"/>
          <w:szCs w:val="24"/>
        </w:rPr>
        <w:t xml:space="preserve"> (Getz and </w:t>
      </w:r>
      <w:proofErr w:type="gramStart"/>
      <w:r>
        <w:rPr>
          <w:rFonts w:ascii="Arial" w:hAnsi="Arial" w:cs="Arial"/>
          <w:sz w:val="24"/>
          <w:szCs w:val="24"/>
        </w:rPr>
        <w:t>Page ,</w:t>
      </w:r>
      <w:proofErr w:type="gramEnd"/>
      <w:r>
        <w:rPr>
          <w:rFonts w:ascii="Arial" w:hAnsi="Arial" w:cs="Arial"/>
          <w:sz w:val="24"/>
          <w:szCs w:val="24"/>
        </w:rPr>
        <w:t xml:space="preserve"> 20</w:t>
      </w:r>
      <w:r w:rsidR="00C05E48">
        <w:rPr>
          <w:rFonts w:ascii="Arial" w:hAnsi="Arial" w:cs="Arial"/>
          <w:sz w:val="24"/>
          <w:szCs w:val="24"/>
        </w:rPr>
        <w:t>20</w:t>
      </w:r>
      <w:r>
        <w:rPr>
          <w:rFonts w:ascii="Arial" w:hAnsi="Arial" w:cs="Arial"/>
          <w:sz w:val="24"/>
          <w:szCs w:val="24"/>
        </w:rPr>
        <w:t>).</w:t>
      </w:r>
    </w:p>
    <w:p w14:paraId="7CD11F93" w14:textId="77777777" w:rsidR="00C41C9E" w:rsidRPr="00432EFA" w:rsidRDefault="00C41C9E">
      <w:pPr>
        <w:rPr>
          <w:rFonts w:ascii="Arial" w:hAnsi="Arial" w:cs="Arial"/>
          <w:sz w:val="24"/>
          <w:szCs w:val="24"/>
        </w:rPr>
      </w:pPr>
    </w:p>
    <w:p w14:paraId="7BEB30FB" w14:textId="77777777" w:rsidR="00E157A9"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The event and festival industry adapts constantly to current tendencies and challenges. An important trend is the accent on sustainability. The events are encouraged to reduce the environmental impact by using renewable energy resources, waste recycling and promoting local products (</w:t>
      </w:r>
      <w:proofErr w:type="spellStart"/>
      <w:r w:rsidRPr="00432EFA">
        <w:rPr>
          <w:rFonts w:ascii="Arial" w:eastAsia="Times New Roman" w:hAnsi="Arial" w:cs="Arial"/>
          <w:sz w:val="24"/>
          <w:szCs w:val="24"/>
        </w:rPr>
        <w:t>Astutiningsih</w:t>
      </w:r>
      <w:proofErr w:type="spellEnd"/>
      <w:r w:rsidRPr="00432EFA">
        <w:rPr>
          <w:rFonts w:ascii="Arial" w:eastAsia="Times New Roman" w:hAnsi="Arial" w:cs="Arial"/>
          <w:sz w:val="24"/>
          <w:szCs w:val="24"/>
        </w:rPr>
        <w:t xml:space="preserve"> HENDRATMO, LEMY and Elang KUSUMO, 2024).</w:t>
      </w:r>
    </w:p>
    <w:p w14:paraId="0000008A" w14:textId="4185DC78"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Snow &amp; Glow applies these principles using LED lights and collaborating with local suppliers, which attracts a more environmentally aware public</w:t>
      </w:r>
      <w:r w:rsidR="00E157A9">
        <w:rPr>
          <w:rFonts w:ascii="Arial" w:eastAsia="Times New Roman" w:hAnsi="Arial" w:cs="Arial"/>
          <w:sz w:val="24"/>
          <w:szCs w:val="24"/>
        </w:rPr>
        <w:t>.</w:t>
      </w:r>
    </w:p>
    <w:p w14:paraId="0000008B"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 xml:space="preserve">Another tendency is digitalisation and interactive experiences. The events offer the participants a unique and captivating experience. Also, AR technologies, digital projections and interactions are used (Zhang, Peng and Gwilt, 2024). At Snow &amp; Glow the participants can enjoy interactive activities, such as light tunnels and animated projection areas, which offer them an unforgettable and </w:t>
      </w:r>
      <w:proofErr w:type="spellStart"/>
      <w:r w:rsidRPr="00432EFA">
        <w:rPr>
          <w:rFonts w:ascii="Arial" w:eastAsia="Times New Roman" w:hAnsi="Arial" w:cs="Arial"/>
          <w:sz w:val="24"/>
          <w:szCs w:val="24"/>
        </w:rPr>
        <w:t>Instagramable</w:t>
      </w:r>
      <w:proofErr w:type="spellEnd"/>
      <w:r w:rsidRPr="00432EFA">
        <w:rPr>
          <w:rFonts w:ascii="Arial" w:eastAsia="Times New Roman" w:hAnsi="Arial" w:cs="Arial"/>
          <w:sz w:val="24"/>
          <w:szCs w:val="24"/>
        </w:rPr>
        <w:t xml:space="preserve"> experience.</w:t>
      </w:r>
    </w:p>
    <w:p w14:paraId="0000008C" w14:textId="77812C74"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Plus, there is an increase in the request for seasonal-themed events. The winter festivals have become more and more popular because they offer a way to relax and have fun during the holidays. Such events attract a diverse demographic, including families, young people and tourists seeking unique outdoor experiences (Getz and Page, 20</w:t>
      </w:r>
      <w:r w:rsidR="00E157A9">
        <w:rPr>
          <w:rFonts w:ascii="Arial" w:eastAsia="Times New Roman" w:hAnsi="Arial" w:cs="Arial"/>
          <w:sz w:val="24"/>
          <w:szCs w:val="24"/>
        </w:rPr>
        <w:t>16</w:t>
      </w:r>
      <w:r w:rsidRPr="00432EFA">
        <w:rPr>
          <w:rFonts w:ascii="Arial" w:eastAsia="Times New Roman" w:hAnsi="Arial" w:cs="Arial"/>
          <w:sz w:val="24"/>
          <w:szCs w:val="24"/>
        </w:rPr>
        <w:t>).</w:t>
      </w:r>
    </w:p>
    <w:p w14:paraId="0000008D" w14:textId="77777777" w:rsidR="00E333A5" w:rsidRPr="00432EFA" w:rsidRDefault="001707B9">
      <w:pPr>
        <w:spacing w:line="360" w:lineRule="auto"/>
        <w:jc w:val="both"/>
        <w:rPr>
          <w:rFonts w:ascii="Arial" w:eastAsia="Times New Roman" w:hAnsi="Arial" w:cs="Arial"/>
          <w:sz w:val="24"/>
          <w:szCs w:val="24"/>
        </w:rPr>
      </w:pPr>
      <w:r w:rsidRPr="00432EFA">
        <w:rPr>
          <w:rFonts w:ascii="Arial" w:eastAsia="Times New Roman" w:hAnsi="Arial" w:cs="Arial"/>
          <w:sz w:val="24"/>
          <w:szCs w:val="24"/>
        </w:rPr>
        <w:t>Also, safety and health are major priorities. Events need to adhere to strict regulations regarding the participants’ health and safety, requiring additional hygiene and crowd control measures.</w:t>
      </w:r>
    </w:p>
    <w:p w14:paraId="0000008E" w14:textId="77777777" w:rsidR="00E333A5" w:rsidRPr="00432EFA" w:rsidRDefault="00E333A5">
      <w:pPr>
        <w:spacing w:line="360" w:lineRule="auto"/>
        <w:jc w:val="both"/>
        <w:rPr>
          <w:rFonts w:ascii="Arial" w:eastAsia="Times New Roman" w:hAnsi="Arial" w:cs="Arial"/>
          <w:sz w:val="24"/>
          <w:szCs w:val="24"/>
        </w:rPr>
      </w:pPr>
    </w:p>
    <w:p w14:paraId="0000008F" w14:textId="77777777" w:rsidR="00E333A5" w:rsidRPr="00432EFA" w:rsidRDefault="00E333A5">
      <w:pPr>
        <w:spacing w:line="360" w:lineRule="auto"/>
        <w:jc w:val="both"/>
        <w:rPr>
          <w:rFonts w:ascii="Arial" w:eastAsia="Times New Roman" w:hAnsi="Arial" w:cs="Arial"/>
          <w:sz w:val="24"/>
          <w:szCs w:val="24"/>
        </w:rPr>
      </w:pPr>
    </w:p>
    <w:p w14:paraId="00000090" w14:textId="77777777" w:rsidR="00E333A5" w:rsidRPr="00432EFA" w:rsidRDefault="001707B9">
      <w:pPr>
        <w:pStyle w:val="Heading1"/>
        <w:rPr>
          <w:rFonts w:ascii="Arial" w:eastAsia="Times New Roman" w:hAnsi="Arial" w:cs="Arial"/>
          <w:color w:val="000000"/>
          <w:sz w:val="24"/>
          <w:szCs w:val="24"/>
        </w:rPr>
      </w:pPr>
      <w:bookmarkStart w:id="11" w:name="_Toc180581439"/>
      <w:r w:rsidRPr="00432EFA">
        <w:rPr>
          <w:rFonts w:ascii="Arial" w:eastAsia="Times New Roman" w:hAnsi="Arial" w:cs="Arial"/>
          <w:color w:val="000000"/>
          <w:sz w:val="24"/>
          <w:szCs w:val="24"/>
        </w:rPr>
        <w:t>PESTEL Analysis</w:t>
      </w:r>
      <w:bookmarkEnd w:id="11"/>
    </w:p>
    <w:p w14:paraId="00000091" w14:textId="77777777" w:rsidR="00E333A5" w:rsidRPr="00432EFA" w:rsidRDefault="00E333A5">
      <w:pPr>
        <w:rPr>
          <w:rFonts w:ascii="Arial" w:hAnsi="Arial" w:cs="Arial"/>
          <w:sz w:val="24"/>
          <w:szCs w:val="24"/>
        </w:rPr>
      </w:pPr>
    </w:p>
    <w:p w14:paraId="00000092" w14:textId="3A4ECFF1" w:rsidR="00E333A5" w:rsidRPr="00432EFA" w:rsidRDefault="00371E96">
      <w:pPr>
        <w:spacing w:line="360" w:lineRule="auto"/>
        <w:jc w:val="both"/>
        <w:rPr>
          <w:rFonts w:ascii="Arial" w:eastAsia="Times New Roman" w:hAnsi="Arial" w:cs="Arial"/>
          <w:sz w:val="24"/>
          <w:szCs w:val="24"/>
        </w:rPr>
      </w:pPr>
      <w:r>
        <w:rPr>
          <w:rFonts w:ascii="Arial" w:eastAsia="Times New Roman" w:hAnsi="Arial" w:cs="Arial"/>
          <w:sz w:val="24"/>
          <w:szCs w:val="24"/>
        </w:rPr>
        <w:t>T</w:t>
      </w:r>
      <w:r w:rsidR="001707B9" w:rsidRPr="00432EFA">
        <w:rPr>
          <w:rFonts w:ascii="Arial" w:eastAsia="Times New Roman" w:hAnsi="Arial" w:cs="Arial"/>
          <w:sz w:val="24"/>
          <w:szCs w:val="24"/>
        </w:rPr>
        <w:t xml:space="preserve">o gain a comprehensive understanding of the external factors that may potentially </w:t>
      </w:r>
      <w:proofErr w:type="gramStart"/>
      <w:r w:rsidR="001707B9" w:rsidRPr="00432EFA">
        <w:rPr>
          <w:rFonts w:ascii="Arial" w:eastAsia="Times New Roman" w:hAnsi="Arial" w:cs="Arial"/>
          <w:sz w:val="24"/>
          <w:szCs w:val="24"/>
        </w:rPr>
        <w:t>impact</w:t>
      </w:r>
      <w:r>
        <w:rPr>
          <w:rFonts w:ascii="Arial" w:eastAsia="Times New Roman" w:hAnsi="Arial" w:cs="Arial"/>
          <w:sz w:val="24"/>
          <w:szCs w:val="24"/>
        </w:rPr>
        <w:t xml:space="preserve"> </w:t>
      </w:r>
      <w:r w:rsidR="001707B9" w:rsidRPr="00432EFA">
        <w:rPr>
          <w:rFonts w:ascii="Arial" w:eastAsia="Times New Roman" w:hAnsi="Arial" w:cs="Arial"/>
          <w:sz w:val="24"/>
          <w:szCs w:val="24"/>
        </w:rPr>
        <w:t xml:space="preserve"> Snow</w:t>
      </w:r>
      <w:proofErr w:type="gramEnd"/>
      <w:r w:rsidR="001707B9" w:rsidRPr="00432EFA">
        <w:rPr>
          <w:rFonts w:ascii="Arial" w:eastAsia="Times New Roman" w:hAnsi="Arial" w:cs="Arial"/>
          <w:sz w:val="24"/>
          <w:szCs w:val="24"/>
        </w:rPr>
        <w:t xml:space="preserve"> &amp; Glow, </w:t>
      </w:r>
      <w:r>
        <w:rPr>
          <w:rFonts w:ascii="Arial" w:eastAsia="Times New Roman" w:hAnsi="Arial" w:cs="Arial"/>
          <w:sz w:val="24"/>
          <w:szCs w:val="24"/>
        </w:rPr>
        <w:t xml:space="preserve">a situational </w:t>
      </w:r>
      <w:r w:rsidR="001707B9" w:rsidRPr="00432EFA">
        <w:rPr>
          <w:rFonts w:ascii="Arial" w:eastAsia="Times New Roman" w:hAnsi="Arial" w:cs="Arial"/>
          <w:sz w:val="24"/>
          <w:szCs w:val="24"/>
        </w:rPr>
        <w:t xml:space="preserve"> PESTEL analysis allows to identify a range of external influences that could affect the event.</w:t>
      </w:r>
    </w:p>
    <w:p w14:paraId="00000093" w14:textId="2E64E3B5" w:rsidR="00E333A5" w:rsidRPr="00432EFA" w:rsidRDefault="001707B9">
      <w:pPr>
        <w:numPr>
          <w:ilvl w:val="0"/>
          <w:numId w:val="9"/>
        </w:numPr>
        <w:pBdr>
          <w:top w:val="nil"/>
          <w:left w:val="nil"/>
          <w:bottom w:val="nil"/>
          <w:right w:val="nil"/>
          <w:between w:val="nil"/>
        </w:pBdr>
        <w:spacing w:after="0"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t>Political:</w:t>
      </w:r>
      <w:r w:rsidR="00014FB8">
        <w:rPr>
          <w:rFonts w:ascii="Arial" w:eastAsia="Times New Roman" w:hAnsi="Arial" w:cs="Arial"/>
          <w:color w:val="000000"/>
          <w:sz w:val="24"/>
          <w:szCs w:val="24"/>
        </w:rPr>
        <w:t xml:space="preserve"> Government policy, political stability, trade and tax policy   </w:t>
      </w:r>
      <w:r w:rsidRPr="00432EFA">
        <w:rPr>
          <w:rFonts w:ascii="Arial" w:eastAsia="Times New Roman" w:hAnsi="Arial" w:cs="Arial"/>
          <w:color w:val="000000"/>
          <w:sz w:val="24"/>
          <w:szCs w:val="24"/>
        </w:rPr>
        <w:t xml:space="preserve"> Local regulations and safety requirements are essential for outdoor events. The organisers need to comply </w:t>
      </w:r>
      <w:r w:rsidR="00734907" w:rsidRPr="00432EFA">
        <w:rPr>
          <w:rFonts w:ascii="Arial" w:eastAsia="Times New Roman" w:hAnsi="Arial" w:cs="Arial"/>
          <w:color w:val="000000"/>
          <w:sz w:val="24"/>
          <w:szCs w:val="24"/>
        </w:rPr>
        <w:t>wi</w:t>
      </w:r>
      <w:r w:rsidRPr="00432EFA">
        <w:rPr>
          <w:rFonts w:ascii="Arial" w:eastAsia="Times New Roman" w:hAnsi="Arial" w:cs="Arial"/>
          <w:color w:val="000000"/>
          <w:sz w:val="24"/>
          <w:szCs w:val="24"/>
        </w:rPr>
        <w:t>t</w:t>
      </w:r>
      <w:r w:rsidR="00734907" w:rsidRPr="00432EFA">
        <w:rPr>
          <w:rFonts w:ascii="Arial" w:eastAsia="Times New Roman" w:hAnsi="Arial" w:cs="Arial"/>
          <w:color w:val="000000"/>
          <w:sz w:val="24"/>
          <w:szCs w:val="24"/>
        </w:rPr>
        <w:t>h</w:t>
      </w:r>
      <w:r w:rsidRPr="00432EFA">
        <w:rPr>
          <w:rFonts w:ascii="Arial" w:eastAsia="Times New Roman" w:hAnsi="Arial" w:cs="Arial"/>
          <w:color w:val="000000"/>
          <w:sz w:val="24"/>
          <w:szCs w:val="24"/>
        </w:rPr>
        <w:t xml:space="preserve"> health and safety regulations,</w:t>
      </w:r>
      <w:r w:rsidR="008A4FDE" w:rsidRPr="00432EFA">
        <w:rPr>
          <w:rFonts w:ascii="Arial" w:eastAsia="Times New Roman" w:hAnsi="Arial" w:cs="Arial"/>
          <w:color w:val="000000"/>
          <w:sz w:val="24"/>
          <w:szCs w:val="24"/>
        </w:rPr>
        <w:t xml:space="preserve"> such as “The Management of Health and Safety at Work Regulations 1999”,</w:t>
      </w:r>
      <w:r w:rsidRPr="00432EFA">
        <w:rPr>
          <w:rFonts w:ascii="Arial" w:eastAsia="Times New Roman" w:hAnsi="Arial" w:cs="Arial"/>
          <w:color w:val="000000"/>
          <w:sz w:val="24"/>
          <w:szCs w:val="24"/>
        </w:rPr>
        <w:t xml:space="preserve"> including protocols for crowd control, venue authorisation and first aid measures (Mental Health Commission - Western Australia, 2009).</w:t>
      </w:r>
    </w:p>
    <w:p w14:paraId="00000094" w14:textId="4F4CF3CF" w:rsidR="00E333A5" w:rsidRPr="00432EFA" w:rsidRDefault="001707B9">
      <w:pPr>
        <w:numPr>
          <w:ilvl w:val="0"/>
          <w:numId w:val="9"/>
        </w:numPr>
        <w:pBdr>
          <w:top w:val="nil"/>
          <w:left w:val="nil"/>
          <w:bottom w:val="nil"/>
          <w:right w:val="nil"/>
          <w:between w:val="nil"/>
        </w:pBdr>
        <w:spacing w:after="0"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t xml:space="preserve">Economical: </w:t>
      </w:r>
      <w:r w:rsidR="00014FB8">
        <w:rPr>
          <w:rFonts w:ascii="Arial" w:eastAsia="Times New Roman" w:hAnsi="Arial" w:cs="Arial"/>
          <w:color w:val="000000"/>
          <w:sz w:val="24"/>
          <w:szCs w:val="24"/>
        </w:rPr>
        <w:t xml:space="preserve"> supply and </w:t>
      </w:r>
      <w:proofErr w:type="gramStart"/>
      <w:r w:rsidR="00014FB8">
        <w:rPr>
          <w:rFonts w:ascii="Arial" w:eastAsia="Times New Roman" w:hAnsi="Arial" w:cs="Arial"/>
          <w:color w:val="000000"/>
          <w:sz w:val="24"/>
          <w:szCs w:val="24"/>
        </w:rPr>
        <w:t>demand ,</w:t>
      </w:r>
      <w:proofErr w:type="gramEnd"/>
      <w:r w:rsidR="00014FB8">
        <w:rPr>
          <w:rFonts w:ascii="Arial" w:eastAsia="Times New Roman" w:hAnsi="Arial" w:cs="Arial"/>
          <w:color w:val="000000"/>
          <w:sz w:val="24"/>
          <w:szCs w:val="24"/>
        </w:rPr>
        <w:t xml:space="preserve"> economic growth and decline, inflation rate </w:t>
      </w:r>
      <w:r w:rsidRPr="00432EFA">
        <w:rPr>
          <w:rFonts w:ascii="Arial" w:eastAsia="Times New Roman" w:hAnsi="Arial" w:cs="Arial"/>
          <w:color w:val="000000"/>
          <w:sz w:val="24"/>
          <w:szCs w:val="24"/>
        </w:rPr>
        <w:t xml:space="preserve">The ticket prices </w:t>
      </w:r>
      <w:r w:rsidR="00734907" w:rsidRPr="00432EFA">
        <w:rPr>
          <w:rFonts w:ascii="Arial" w:eastAsia="Times New Roman" w:hAnsi="Arial" w:cs="Arial"/>
          <w:color w:val="000000"/>
          <w:sz w:val="24"/>
          <w:szCs w:val="24"/>
        </w:rPr>
        <w:t>are between 15£ and 65£</w:t>
      </w:r>
      <w:r w:rsidRPr="00432EFA">
        <w:rPr>
          <w:rFonts w:ascii="Arial" w:eastAsia="Times New Roman" w:hAnsi="Arial" w:cs="Arial"/>
          <w:color w:val="000000"/>
          <w:sz w:val="24"/>
          <w:szCs w:val="24"/>
        </w:rPr>
        <w:t xml:space="preserve"> to attract a larger public but need to also cover the operational costs. Collaboration with local suppliers and sponsors can help to maintain accessible prices, attracting so many participants from different economic levels (Indeed Editorial Team, 2022).</w:t>
      </w:r>
    </w:p>
    <w:p w14:paraId="00000095" w14:textId="77777777" w:rsidR="00E333A5" w:rsidRPr="00432EFA" w:rsidRDefault="001707B9">
      <w:pPr>
        <w:numPr>
          <w:ilvl w:val="0"/>
          <w:numId w:val="9"/>
        </w:numPr>
        <w:pBdr>
          <w:top w:val="nil"/>
          <w:left w:val="nil"/>
          <w:bottom w:val="nil"/>
          <w:right w:val="nil"/>
          <w:between w:val="nil"/>
        </w:pBdr>
        <w:spacing w:after="0"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t>Social: The event takes place during the holiday period when families, couples and young people search for themed winter activities. Snow &amp; Glow offers social networking, suitable for participants from all social categories, aligning with local cultural values (Indeed Editorial Team, 2022).</w:t>
      </w:r>
    </w:p>
    <w:p w14:paraId="00000096" w14:textId="77777777" w:rsidR="00E333A5" w:rsidRPr="00432EFA" w:rsidRDefault="001707B9">
      <w:pPr>
        <w:numPr>
          <w:ilvl w:val="0"/>
          <w:numId w:val="9"/>
        </w:numPr>
        <w:pBdr>
          <w:top w:val="nil"/>
          <w:left w:val="nil"/>
          <w:bottom w:val="nil"/>
          <w:right w:val="nil"/>
          <w:between w:val="nil"/>
        </w:pBdr>
        <w:spacing w:after="0"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t>Technological: Technology plays an important role by using LED lights and digital projections. These elements attract a younger public, offering an interactive and modern experience (Indeed Editorial Team, 2022).</w:t>
      </w:r>
    </w:p>
    <w:p w14:paraId="00000097" w14:textId="77777777" w:rsidR="00E333A5" w:rsidRPr="00432EFA" w:rsidRDefault="001707B9">
      <w:pPr>
        <w:numPr>
          <w:ilvl w:val="0"/>
          <w:numId w:val="9"/>
        </w:numPr>
        <w:pBdr>
          <w:top w:val="nil"/>
          <w:left w:val="nil"/>
          <w:bottom w:val="nil"/>
          <w:right w:val="nil"/>
          <w:between w:val="nil"/>
        </w:pBdr>
        <w:spacing w:after="0"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t>Environmental: Sustainability is a priority, using efficient LEDs and promoting local products. The festival engages to minimise waste and promote recycling, meeting public expectations of environmental responsibility (Indeed Editorial Team, 2022).</w:t>
      </w:r>
    </w:p>
    <w:p w14:paraId="00000098" w14:textId="77777777" w:rsidR="00E333A5" w:rsidRDefault="001707B9">
      <w:pPr>
        <w:numPr>
          <w:ilvl w:val="0"/>
          <w:numId w:val="9"/>
        </w:numPr>
        <w:pBdr>
          <w:top w:val="nil"/>
          <w:left w:val="nil"/>
          <w:bottom w:val="nil"/>
          <w:right w:val="nil"/>
          <w:between w:val="nil"/>
        </w:pBdr>
        <w:spacing w:line="360" w:lineRule="auto"/>
        <w:jc w:val="both"/>
        <w:rPr>
          <w:rFonts w:ascii="Arial" w:eastAsia="Times New Roman" w:hAnsi="Arial" w:cs="Arial"/>
          <w:color w:val="000000"/>
          <w:sz w:val="24"/>
          <w:szCs w:val="24"/>
        </w:rPr>
      </w:pPr>
      <w:r w:rsidRPr="00432EFA">
        <w:rPr>
          <w:rFonts w:ascii="Arial" w:eastAsia="Times New Roman" w:hAnsi="Arial" w:cs="Arial"/>
          <w:color w:val="000000"/>
          <w:sz w:val="24"/>
          <w:szCs w:val="24"/>
        </w:rPr>
        <w:t xml:space="preserve">Legal: It is of the utmost importance to obtain the requisite permits and to ensure compliance with local legislation </w:t>
      </w:r>
      <w:proofErr w:type="gramStart"/>
      <w:r w:rsidRPr="00432EFA">
        <w:rPr>
          <w:rFonts w:ascii="Arial" w:eastAsia="Times New Roman" w:hAnsi="Arial" w:cs="Arial"/>
          <w:color w:val="000000"/>
          <w:sz w:val="24"/>
          <w:szCs w:val="24"/>
        </w:rPr>
        <w:t>in order to</w:t>
      </w:r>
      <w:proofErr w:type="gramEnd"/>
      <w:r w:rsidRPr="00432EFA">
        <w:rPr>
          <w:rFonts w:ascii="Arial" w:eastAsia="Times New Roman" w:hAnsi="Arial" w:cs="Arial"/>
          <w:color w:val="000000"/>
          <w:sz w:val="24"/>
          <w:szCs w:val="24"/>
        </w:rPr>
        <w:t xml:space="preserve"> guarantee the safety of participants </w:t>
      </w:r>
      <w:r w:rsidRPr="00432EFA">
        <w:rPr>
          <w:rFonts w:ascii="Arial" w:eastAsia="Times New Roman" w:hAnsi="Arial" w:cs="Arial"/>
          <w:color w:val="000000"/>
          <w:sz w:val="24"/>
          <w:szCs w:val="24"/>
        </w:rPr>
        <w:lastRenderedPageBreak/>
        <w:t>and to ensure that the event is conducted in accordance with the relevant regulations (Indeed Editorial Team, 2022).</w:t>
      </w:r>
    </w:p>
    <w:p w14:paraId="74352AD1" w14:textId="5D2E87B6" w:rsidR="003E6A6C" w:rsidRDefault="003E6A6C" w:rsidP="003E6A6C">
      <w:pPr>
        <w:pStyle w:val="Heading1"/>
      </w:pPr>
      <w:bookmarkStart w:id="12" w:name="_Toc180578386"/>
      <w:bookmarkStart w:id="13" w:name="_Toc180581440"/>
      <w:r>
        <w:t>9. Situational and cultural consideration</w:t>
      </w:r>
      <w:bookmarkEnd w:id="12"/>
      <w:bookmarkEnd w:id="13"/>
      <w:r>
        <w:t xml:space="preserve"> </w:t>
      </w:r>
    </w:p>
    <w:p w14:paraId="76B9984E" w14:textId="09714847" w:rsidR="003E6A6C" w:rsidRPr="003E6A6C" w:rsidRDefault="003E6A6C" w:rsidP="003E6A6C">
      <w:pPr>
        <w:pStyle w:val="Heading1"/>
      </w:pPr>
      <w:bookmarkStart w:id="14" w:name="_Toc180581441"/>
      <w:r>
        <w:t>10. Conclusion</w:t>
      </w:r>
      <w:bookmarkEnd w:id="14"/>
    </w:p>
    <w:p w14:paraId="00000099" w14:textId="77777777" w:rsidR="00E333A5" w:rsidRPr="00432EFA" w:rsidRDefault="00E333A5">
      <w:pPr>
        <w:spacing w:line="360" w:lineRule="auto"/>
        <w:jc w:val="both"/>
        <w:rPr>
          <w:rFonts w:ascii="Arial" w:eastAsia="Times New Roman" w:hAnsi="Arial" w:cs="Arial"/>
          <w:sz w:val="24"/>
          <w:szCs w:val="24"/>
        </w:rPr>
      </w:pPr>
    </w:p>
    <w:p w14:paraId="0000009A" w14:textId="77777777" w:rsidR="00E333A5" w:rsidRPr="00432EFA" w:rsidRDefault="00E333A5">
      <w:pPr>
        <w:spacing w:line="360" w:lineRule="auto"/>
        <w:jc w:val="both"/>
        <w:rPr>
          <w:rFonts w:ascii="Arial" w:eastAsia="Times New Roman" w:hAnsi="Arial" w:cs="Arial"/>
          <w:sz w:val="24"/>
          <w:szCs w:val="24"/>
        </w:rPr>
      </w:pPr>
    </w:p>
    <w:p w14:paraId="0000009B" w14:textId="77777777" w:rsidR="00E333A5" w:rsidRPr="00432EFA" w:rsidRDefault="00E333A5">
      <w:pPr>
        <w:spacing w:line="360" w:lineRule="auto"/>
        <w:jc w:val="both"/>
        <w:rPr>
          <w:rFonts w:ascii="Arial" w:eastAsia="Times New Roman" w:hAnsi="Arial" w:cs="Arial"/>
          <w:sz w:val="24"/>
          <w:szCs w:val="24"/>
        </w:rPr>
      </w:pPr>
    </w:p>
    <w:p w14:paraId="0000009C" w14:textId="77777777" w:rsidR="00E333A5" w:rsidRDefault="00E333A5">
      <w:pPr>
        <w:spacing w:line="360" w:lineRule="auto"/>
        <w:jc w:val="both"/>
        <w:rPr>
          <w:rFonts w:ascii="Times New Roman" w:eastAsia="Times New Roman" w:hAnsi="Times New Roman" w:cs="Times New Roman"/>
          <w:sz w:val="24"/>
          <w:szCs w:val="24"/>
        </w:rPr>
      </w:pPr>
    </w:p>
    <w:p w14:paraId="0000009D" w14:textId="77777777" w:rsidR="00E333A5" w:rsidRDefault="00E333A5">
      <w:pPr>
        <w:spacing w:line="360" w:lineRule="auto"/>
        <w:jc w:val="both"/>
        <w:rPr>
          <w:rFonts w:ascii="Times New Roman" w:eastAsia="Times New Roman" w:hAnsi="Times New Roman" w:cs="Times New Roman"/>
          <w:sz w:val="24"/>
          <w:szCs w:val="24"/>
        </w:rPr>
      </w:pPr>
    </w:p>
    <w:p w14:paraId="0000009E" w14:textId="77777777" w:rsidR="00E333A5" w:rsidRDefault="00E333A5">
      <w:pPr>
        <w:spacing w:line="360" w:lineRule="auto"/>
        <w:jc w:val="both"/>
        <w:rPr>
          <w:rFonts w:ascii="Times New Roman" w:eastAsia="Times New Roman" w:hAnsi="Times New Roman" w:cs="Times New Roman"/>
          <w:sz w:val="24"/>
          <w:szCs w:val="24"/>
        </w:rPr>
      </w:pPr>
    </w:p>
    <w:p w14:paraId="0000009F" w14:textId="77777777" w:rsidR="00E333A5" w:rsidRDefault="00E333A5">
      <w:pPr>
        <w:spacing w:line="360" w:lineRule="auto"/>
        <w:jc w:val="both"/>
        <w:rPr>
          <w:rFonts w:ascii="Times New Roman" w:eastAsia="Times New Roman" w:hAnsi="Times New Roman" w:cs="Times New Roman"/>
          <w:sz w:val="24"/>
          <w:szCs w:val="24"/>
        </w:rPr>
      </w:pPr>
    </w:p>
    <w:p w14:paraId="000000A0" w14:textId="77777777" w:rsidR="00E333A5" w:rsidRDefault="00E333A5">
      <w:pPr>
        <w:spacing w:line="360" w:lineRule="auto"/>
        <w:jc w:val="both"/>
        <w:rPr>
          <w:rFonts w:ascii="Times New Roman" w:eastAsia="Times New Roman" w:hAnsi="Times New Roman" w:cs="Times New Roman"/>
          <w:sz w:val="24"/>
          <w:szCs w:val="24"/>
        </w:rPr>
      </w:pPr>
    </w:p>
    <w:p w14:paraId="000000A1" w14:textId="77777777" w:rsidR="00E333A5" w:rsidRDefault="00E333A5">
      <w:pPr>
        <w:spacing w:line="360" w:lineRule="auto"/>
        <w:jc w:val="both"/>
        <w:rPr>
          <w:rFonts w:ascii="Times New Roman" w:eastAsia="Times New Roman" w:hAnsi="Times New Roman" w:cs="Times New Roman"/>
          <w:sz w:val="24"/>
          <w:szCs w:val="24"/>
        </w:rPr>
      </w:pPr>
    </w:p>
    <w:p w14:paraId="000000A2" w14:textId="77777777" w:rsidR="00E333A5" w:rsidRDefault="00E333A5">
      <w:pPr>
        <w:spacing w:line="360" w:lineRule="auto"/>
        <w:jc w:val="both"/>
        <w:rPr>
          <w:rFonts w:ascii="Times New Roman" w:eastAsia="Times New Roman" w:hAnsi="Times New Roman" w:cs="Times New Roman"/>
          <w:sz w:val="24"/>
          <w:szCs w:val="24"/>
        </w:rPr>
      </w:pPr>
    </w:p>
    <w:p w14:paraId="000000A3" w14:textId="77777777" w:rsidR="00E333A5" w:rsidRDefault="00E333A5">
      <w:pPr>
        <w:spacing w:line="360" w:lineRule="auto"/>
        <w:jc w:val="both"/>
        <w:rPr>
          <w:rFonts w:ascii="Times New Roman" w:eastAsia="Times New Roman" w:hAnsi="Times New Roman" w:cs="Times New Roman"/>
          <w:sz w:val="24"/>
          <w:szCs w:val="24"/>
        </w:rPr>
      </w:pPr>
    </w:p>
    <w:p w14:paraId="000000A4" w14:textId="77777777" w:rsidR="00E333A5" w:rsidRDefault="00E333A5">
      <w:pPr>
        <w:spacing w:line="360" w:lineRule="auto"/>
        <w:jc w:val="both"/>
        <w:rPr>
          <w:rFonts w:ascii="Times New Roman" w:eastAsia="Times New Roman" w:hAnsi="Times New Roman" w:cs="Times New Roman"/>
          <w:sz w:val="24"/>
          <w:szCs w:val="24"/>
        </w:rPr>
      </w:pPr>
    </w:p>
    <w:p w14:paraId="000000A5" w14:textId="77777777" w:rsidR="00E333A5" w:rsidRDefault="00E333A5">
      <w:pPr>
        <w:spacing w:line="360" w:lineRule="auto"/>
        <w:jc w:val="both"/>
        <w:rPr>
          <w:rFonts w:ascii="Times New Roman" w:eastAsia="Times New Roman" w:hAnsi="Times New Roman" w:cs="Times New Roman"/>
          <w:sz w:val="24"/>
          <w:szCs w:val="24"/>
        </w:rPr>
      </w:pPr>
    </w:p>
    <w:p w14:paraId="000000A6" w14:textId="77777777" w:rsidR="00E333A5" w:rsidRDefault="00E333A5">
      <w:pPr>
        <w:spacing w:line="360" w:lineRule="auto"/>
        <w:jc w:val="both"/>
        <w:rPr>
          <w:rFonts w:ascii="Times New Roman" w:eastAsia="Times New Roman" w:hAnsi="Times New Roman" w:cs="Times New Roman"/>
          <w:sz w:val="24"/>
          <w:szCs w:val="24"/>
        </w:rPr>
      </w:pPr>
    </w:p>
    <w:p w14:paraId="000000A7" w14:textId="77777777" w:rsidR="00E333A5" w:rsidRDefault="00E333A5">
      <w:pPr>
        <w:spacing w:line="360" w:lineRule="auto"/>
        <w:jc w:val="both"/>
        <w:rPr>
          <w:rFonts w:ascii="Times New Roman" w:eastAsia="Times New Roman" w:hAnsi="Times New Roman" w:cs="Times New Roman"/>
          <w:sz w:val="24"/>
          <w:szCs w:val="24"/>
        </w:rPr>
      </w:pPr>
    </w:p>
    <w:p w14:paraId="000000A8" w14:textId="77777777" w:rsidR="00E333A5" w:rsidRDefault="00E333A5">
      <w:pPr>
        <w:spacing w:line="360" w:lineRule="auto"/>
        <w:jc w:val="both"/>
        <w:rPr>
          <w:rFonts w:ascii="Times New Roman" w:eastAsia="Times New Roman" w:hAnsi="Times New Roman" w:cs="Times New Roman"/>
          <w:sz w:val="24"/>
          <w:szCs w:val="24"/>
        </w:rPr>
      </w:pPr>
    </w:p>
    <w:p w14:paraId="2D6A2DAE" w14:textId="77777777" w:rsidR="003E6A6C" w:rsidRDefault="003E6A6C">
      <w:pPr>
        <w:spacing w:line="360" w:lineRule="auto"/>
        <w:jc w:val="both"/>
        <w:rPr>
          <w:rFonts w:ascii="Times New Roman" w:eastAsia="Times New Roman" w:hAnsi="Times New Roman" w:cs="Times New Roman"/>
          <w:sz w:val="24"/>
          <w:szCs w:val="24"/>
        </w:rPr>
      </w:pPr>
    </w:p>
    <w:p w14:paraId="000000A9" w14:textId="77777777" w:rsidR="00E333A5" w:rsidRDefault="00E333A5">
      <w:pPr>
        <w:spacing w:line="360" w:lineRule="auto"/>
        <w:jc w:val="both"/>
        <w:rPr>
          <w:rFonts w:ascii="Times New Roman" w:eastAsia="Times New Roman" w:hAnsi="Times New Roman" w:cs="Times New Roman"/>
          <w:sz w:val="24"/>
          <w:szCs w:val="24"/>
        </w:rPr>
      </w:pPr>
    </w:p>
    <w:p w14:paraId="000000AA" w14:textId="77777777" w:rsidR="00E333A5" w:rsidRPr="003E6A6C" w:rsidRDefault="001707B9">
      <w:pPr>
        <w:pStyle w:val="Heading1"/>
        <w:rPr>
          <w:rFonts w:ascii="Times New Roman" w:eastAsia="Times New Roman" w:hAnsi="Times New Roman" w:cs="Times New Roman"/>
          <w:color w:val="1F497D" w:themeColor="text2"/>
        </w:rPr>
      </w:pPr>
      <w:bookmarkStart w:id="15" w:name="_Toc180581442"/>
      <w:r w:rsidRPr="003E6A6C">
        <w:rPr>
          <w:rFonts w:ascii="Times New Roman" w:eastAsia="Times New Roman" w:hAnsi="Times New Roman" w:cs="Times New Roman"/>
          <w:color w:val="1F497D" w:themeColor="text2"/>
        </w:rPr>
        <w:lastRenderedPageBreak/>
        <w:t>Reference list</w:t>
      </w:r>
      <w:bookmarkEnd w:id="15"/>
    </w:p>
    <w:p w14:paraId="000000AB" w14:textId="77777777" w:rsidR="00E333A5" w:rsidRDefault="00E333A5">
      <w:pPr>
        <w:spacing w:line="360" w:lineRule="auto"/>
        <w:jc w:val="both"/>
        <w:rPr>
          <w:rFonts w:ascii="Times New Roman" w:eastAsia="Times New Roman" w:hAnsi="Times New Roman" w:cs="Times New Roman"/>
          <w:sz w:val="24"/>
          <w:szCs w:val="24"/>
        </w:rPr>
      </w:pPr>
    </w:p>
    <w:p w14:paraId="000000CF" w14:textId="77777777" w:rsidR="00E333A5" w:rsidRDefault="00E333A5">
      <w:pPr>
        <w:spacing w:line="360" w:lineRule="auto"/>
        <w:jc w:val="both"/>
        <w:rPr>
          <w:rFonts w:ascii="Times New Roman" w:eastAsia="Times New Roman" w:hAnsi="Times New Roman" w:cs="Times New Roman"/>
          <w:sz w:val="24"/>
          <w:szCs w:val="24"/>
        </w:rPr>
      </w:pPr>
    </w:p>
    <w:p w14:paraId="000000D0" w14:textId="77777777" w:rsidR="00E333A5" w:rsidRDefault="001707B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R., Peng, F. and Gwilt, I. (2024). Exploring the role of immersive technology in digitally representing contemporary crafts within hybrid museum exhibitions: a scoping review. Digital Creativity, pp.1–23.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://doi.org/10.1080/14626268.2024.2398457</w:t>
      </w:r>
      <w:proofErr w:type="gramEnd"/>
      <w:r>
        <w:rPr>
          <w:rFonts w:ascii="Times New Roman" w:eastAsia="Times New Roman" w:hAnsi="Times New Roman" w:cs="Times New Roman"/>
          <w:sz w:val="24"/>
          <w:szCs w:val="24"/>
        </w:rPr>
        <w:t>.</w:t>
      </w:r>
    </w:p>
    <w:p w14:paraId="66D83D00" w14:textId="77777777" w:rsidR="008C2551" w:rsidRDefault="008C2551">
      <w:pPr>
        <w:spacing w:line="360" w:lineRule="auto"/>
        <w:jc w:val="both"/>
        <w:rPr>
          <w:rFonts w:ascii="Times New Roman" w:eastAsia="Times New Roman" w:hAnsi="Times New Roman" w:cs="Times New Roman"/>
          <w:sz w:val="24"/>
          <w:szCs w:val="24"/>
        </w:rPr>
      </w:pPr>
    </w:p>
    <w:p w14:paraId="1DAF093F" w14:textId="77777777" w:rsidR="001D4E18" w:rsidRDefault="001D4E18">
      <w:pPr>
        <w:spacing w:line="360" w:lineRule="auto"/>
        <w:jc w:val="both"/>
        <w:rPr>
          <w:rFonts w:ascii="Times New Roman" w:eastAsia="Times New Roman" w:hAnsi="Times New Roman" w:cs="Times New Roman"/>
          <w:sz w:val="24"/>
          <w:szCs w:val="24"/>
        </w:rPr>
      </w:pPr>
    </w:p>
    <w:p w14:paraId="7F25B1B0" w14:textId="77777777" w:rsidR="001D4E18" w:rsidRDefault="001D4E18">
      <w:pPr>
        <w:spacing w:line="360" w:lineRule="auto"/>
        <w:jc w:val="both"/>
        <w:rPr>
          <w:rFonts w:ascii="Times New Roman" w:eastAsia="Times New Roman" w:hAnsi="Times New Roman" w:cs="Times New Roman"/>
          <w:sz w:val="24"/>
          <w:szCs w:val="24"/>
        </w:rPr>
      </w:pPr>
    </w:p>
    <w:p w14:paraId="419DEC8A" w14:textId="77777777" w:rsidR="0044685B" w:rsidRDefault="0044685B">
      <w:pPr>
        <w:spacing w:line="360" w:lineRule="auto"/>
        <w:jc w:val="both"/>
        <w:rPr>
          <w:rFonts w:ascii="Times New Roman" w:eastAsia="Times New Roman" w:hAnsi="Times New Roman" w:cs="Times New Roman"/>
          <w:sz w:val="24"/>
          <w:szCs w:val="24"/>
        </w:rPr>
      </w:pPr>
    </w:p>
    <w:p w14:paraId="20FD951F" w14:textId="77777777" w:rsidR="0044685B" w:rsidRDefault="0044685B">
      <w:pPr>
        <w:spacing w:line="360" w:lineRule="auto"/>
        <w:jc w:val="both"/>
        <w:rPr>
          <w:rFonts w:ascii="Times New Roman" w:eastAsia="Times New Roman" w:hAnsi="Times New Roman" w:cs="Times New Roman"/>
          <w:sz w:val="24"/>
          <w:szCs w:val="24"/>
        </w:rPr>
      </w:pPr>
    </w:p>
    <w:p w14:paraId="08D0C539" w14:textId="77777777" w:rsidR="001D4E18" w:rsidRDefault="001D4E18">
      <w:pPr>
        <w:spacing w:line="360" w:lineRule="auto"/>
        <w:jc w:val="both"/>
        <w:rPr>
          <w:rFonts w:ascii="Times New Roman" w:eastAsia="Times New Roman" w:hAnsi="Times New Roman" w:cs="Times New Roman"/>
          <w:sz w:val="24"/>
          <w:szCs w:val="24"/>
        </w:rPr>
      </w:pPr>
    </w:p>
    <w:p w14:paraId="236ED7D3" w14:textId="77777777" w:rsidR="001D4E18" w:rsidRDefault="001D4E18">
      <w:pPr>
        <w:spacing w:line="360" w:lineRule="auto"/>
        <w:jc w:val="both"/>
        <w:rPr>
          <w:rFonts w:ascii="Times New Roman" w:eastAsia="Times New Roman" w:hAnsi="Times New Roman" w:cs="Times New Roman"/>
          <w:sz w:val="24"/>
          <w:szCs w:val="24"/>
        </w:rPr>
      </w:pPr>
    </w:p>
    <w:p w14:paraId="1EC2F508" w14:textId="25D5D4FD" w:rsidR="001D4E18" w:rsidRPr="00944A6D" w:rsidRDefault="00944A6D" w:rsidP="00944A6D">
      <w:pPr>
        <w:spacing w:line="360" w:lineRule="auto"/>
        <w:jc w:val="both"/>
        <w:rPr>
          <w:rFonts w:ascii="Arial" w:eastAsia="Times New Roman" w:hAnsi="Arial" w:cs="Arial"/>
        </w:rPr>
      </w:pPr>
      <w:r w:rsidRPr="00944A6D">
        <w:rPr>
          <w:rFonts w:ascii="Arial" w:eastAsia="Times New Roman" w:hAnsi="Arial" w:cs="Arial"/>
        </w:rPr>
        <w:t>Jones-Evans,</w:t>
      </w:r>
      <w:r>
        <w:rPr>
          <w:rFonts w:ascii="Arial" w:eastAsia="Times New Roman" w:hAnsi="Arial" w:cs="Arial"/>
        </w:rPr>
        <w:t> </w:t>
      </w:r>
      <w:r w:rsidRPr="00944A6D">
        <w:rPr>
          <w:rFonts w:ascii="Arial" w:eastAsia="Times New Roman" w:hAnsi="Arial" w:cs="Arial"/>
        </w:rPr>
        <w:t>D. (2022)</w:t>
      </w:r>
      <w:r w:rsidRPr="00944A6D">
        <w:rPr>
          <w:rFonts w:ascii="Arial" w:hAnsi="Arial" w:cs="Arial"/>
        </w:rPr>
        <w:t xml:space="preserve"> </w:t>
      </w:r>
      <w:r w:rsidRPr="00944A6D">
        <w:rPr>
          <w:rFonts w:ascii="Arial" w:eastAsia="Times New Roman" w:hAnsi="Arial" w:cs="Arial"/>
          <w:i/>
          <w:iCs/>
        </w:rPr>
        <w:t>The huge economic impact of the UK's event industry</w:t>
      </w:r>
      <w:r w:rsidRPr="00944A6D">
        <w:rPr>
          <w:rFonts w:ascii="Arial" w:eastAsia="Times New Roman" w:hAnsi="Arial" w:cs="Arial"/>
        </w:rPr>
        <w:t>. Available at:  https://www.business-live.co.uk/opinion-analysis/huge-economic-impact-uks-event-23563660 (Accessed: 23 October 2024).</w:t>
      </w:r>
    </w:p>
    <w:p w14:paraId="63FF8114" w14:textId="77777777" w:rsidR="001D4E18" w:rsidRDefault="001D4E18">
      <w:pPr>
        <w:spacing w:line="360" w:lineRule="auto"/>
        <w:jc w:val="both"/>
        <w:rPr>
          <w:rFonts w:ascii="Times New Roman" w:eastAsia="Times New Roman" w:hAnsi="Times New Roman" w:cs="Times New Roman"/>
          <w:sz w:val="24"/>
          <w:szCs w:val="24"/>
        </w:rPr>
      </w:pPr>
    </w:p>
    <w:p w14:paraId="201EF216" w14:textId="77777777" w:rsidR="00FF57BD" w:rsidRDefault="00FF57BD">
      <w:pPr>
        <w:spacing w:line="360" w:lineRule="auto"/>
        <w:jc w:val="both"/>
        <w:rPr>
          <w:rFonts w:ascii="Times New Roman" w:eastAsia="Times New Roman" w:hAnsi="Times New Roman" w:cs="Times New Roman"/>
          <w:sz w:val="24"/>
          <w:szCs w:val="24"/>
        </w:rPr>
      </w:pPr>
    </w:p>
    <w:p w14:paraId="70735E9B" w14:textId="4739D827" w:rsidR="00FF57BD" w:rsidRPr="00E8679D" w:rsidRDefault="00FF57BD" w:rsidP="00E8679D">
      <w:pPr>
        <w:spacing w:line="360" w:lineRule="auto"/>
        <w:jc w:val="both"/>
        <w:rPr>
          <w:rFonts w:ascii="Times New Roman" w:eastAsia="Times New Roman" w:hAnsi="Times New Roman" w:cs="Times New Roman"/>
        </w:rPr>
      </w:pPr>
      <w:r w:rsidRPr="00E8679D">
        <w:rPr>
          <w:rFonts w:ascii="Arial" w:eastAsia="Times New Roman" w:hAnsi="Arial" w:cs="Arial"/>
        </w:rPr>
        <w:t>Bladen, C. (2012) </w:t>
      </w:r>
      <w:r w:rsidRPr="00E8679D">
        <w:rPr>
          <w:rFonts w:ascii="Arial" w:eastAsia="Times New Roman" w:hAnsi="Arial" w:cs="Arial"/>
          <w:i/>
          <w:iCs/>
        </w:rPr>
        <w:t>Events management: an introduction</w:t>
      </w:r>
      <w:r w:rsidRPr="00E8679D">
        <w:rPr>
          <w:rFonts w:ascii="Arial" w:eastAsia="Times New Roman" w:hAnsi="Arial" w:cs="Arial"/>
        </w:rPr>
        <w:t>. London: Routledge</w:t>
      </w:r>
      <w:r w:rsidRPr="00E8679D">
        <w:rPr>
          <w:rFonts w:ascii="Times New Roman" w:eastAsia="Times New Roman" w:hAnsi="Times New Roman" w:cs="Times New Roman"/>
        </w:rPr>
        <w:t>.</w:t>
      </w:r>
    </w:p>
    <w:p w14:paraId="4A019718" w14:textId="2F82F43D" w:rsidR="001D4E18" w:rsidRPr="00E8679D" w:rsidRDefault="001D4E18" w:rsidP="00E8679D">
      <w:pPr>
        <w:spacing w:line="360" w:lineRule="auto"/>
        <w:jc w:val="both"/>
        <w:rPr>
          <w:rFonts w:ascii="Arial" w:eastAsia="Times New Roman" w:hAnsi="Arial" w:cs="Arial"/>
        </w:rPr>
      </w:pPr>
      <w:r w:rsidRPr="00E8679D">
        <w:rPr>
          <w:rFonts w:ascii="Arial" w:eastAsia="Times New Roman" w:hAnsi="Arial" w:cs="Arial"/>
        </w:rPr>
        <w:t xml:space="preserve">Mallen, C. and Adams, L.J. (2024) </w:t>
      </w:r>
      <w:r w:rsidRPr="00E8679D">
        <w:rPr>
          <w:rFonts w:ascii="Arial" w:eastAsia="Times New Roman" w:hAnsi="Arial" w:cs="Arial"/>
          <w:i/>
          <w:iCs/>
        </w:rPr>
        <w:t>Event management in sport, recreation, and tourism: theoretical and practical dimensions</w:t>
      </w:r>
      <w:r w:rsidRPr="00E8679D">
        <w:rPr>
          <w:rFonts w:ascii="Arial" w:eastAsia="Times New Roman" w:hAnsi="Arial" w:cs="Arial"/>
        </w:rPr>
        <w:t>. Fourth edition. Abingdon, Oxon; Routledge. Available at: https://doi.org/10.4324/9781003391098.</w:t>
      </w:r>
    </w:p>
    <w:p w14:paraId="6EEC29D6" w14:textId="77777777" w:rsidR="00FF57BD" w:rsidRPr="00E8679D" w:rsidRDefault="00FF57BD" w:rsidP="00E8679D">
      <w:pPr>
        <w:spacing w:line="360" w:lineRule="auto"/>
        <w:jc w:val="both"/>
        <w:rPr>
          <w:rFonts w:ascii="Times New Roman" w:eastAsia="Times New Roman" w:hAnsi="Times New Roman" w:cs="Times New Roman"/>
        </w:rPr>
      </w:pPr>
    </w:p>
    <w:p w14:paraId="3CE4C3DD" w14:textId="34A1918A" w:rsidR="0078045F" w:rsidRDefault="0078045F" w:rsidP="00E8679D">
      <w:pPr>
        <w:spacing w:after="0" w:line="360" w:lineRule="auto"/>
        <w:jc w:val="both"/>
        <w:rPr>
          <w:rFonts w:ascii="Arial" w:eastAsia="Times New Roman" w:hAnsi="Arial" w:cs="Arial"/>
        </w:rPr>
      </w:pPr>
      <w:r w:rsidRPr="00E8679D">
        <w:rPr>
          <w:rFonts w:ascii="Arial" w:eastAsia="Times New Roman" w:hAnsi="Arial" w:cs="Arial"/>
        </w:rPr>
        <w:t xml:space="preserve">Silvers, J.R. </w:t>
      </w:r>
      <w:r w:rsidRPr="00E8679D">
        <w:rPr>
          <w:rFonts w:ascii="Arial" w:eastAsia="Times New Roman" w:hAnsi="Arial" w:cs="Arial"/>
          <w:i/>
          <w:iCs/>
        </w:rPr>
        <w:t>et al.</w:t>
      </w:r>
      <w:r w:rsidRPr="00E8679D">
        <w:rPr>
          <w:rFonts w:ascii="Arial" w:eastAsia="Times New Roman" w:hAnsi="Arial" w:cs="Arial"/>
        </w:rPr>
        <w:t xml:space="preserve"> (2005) ‘Towards an International Event Management Body of Knowledge (EMBOK)’, </w:t>
      </w:r>
      <w:r w:rsidRPr="00E8679D">
        <w:rPr>
          <w:rFonts w:ascii="Arial" w:eastAsia="Times New Roman" w:hAnsi="Arial" w:cs="Arial"/>
          <w:i/>
          <w:iCs/>
        </w:rPr>
        <w:t xml:space="preserve">Event </w:t>
      </w:r>
      <w:r w:rsidR="00FF57BD" w:rsidRPr="00E8679D">
        <w:rPr>
          <w:rFonts w:ascii="Arial" w:eastAsia="Times New Roman" w:hAnsi="Arial" w:cs="Arial"/>
          <w:i/>
          <w:iCs/>
        </w:rPr>
        <w:t>M</w:t>
      </w:r>
      <w:r w:rsidRPr="00E8679D">
        <w:rPr>
          <w:rFonts w:ascii="Arial" w:eastAsia="Times New Roman" w:hAnsi="Arial" w:cs="Arial"/>
          <w:i/>
          <w:iCs/>
        </w:rPr>
        <w:t>anagement</w:t>
      </w:r>
      <w:r w:rsidRPr="00E8679D">
        <w:rPr>
          <w:rFonts w:ascii="Arial" w:eastAsia="Times New Roman" w:hAnsi="Arial" w:cs="Arial"/>
        </w:rPr>
        <w:t>, 9(4), pp. 185–198. Available at: https://doi.org/10.3727/152599506776771571.</w:t>
      </w:r>
    </w:p>
    <w:p w14:paraId="542CD8D0" w14:textId="77777777" w:rsidR="006C0220" w:rsidRPr="00E8679D" w:rsidRDefault="006C0220" w:rsidP="00E8679D">
      <w:pPr>
        <w:spacing w:after="0" w:line="360" w:lineRule="auto"/>
        <w:jc w:val="both"/>
        <w:rPr>
          <w:rFonts w:ascii="Arial" w:eastAsia="Times New Roman" w:hAnsi="Arial" w:cs="Arial"/>
        </w:rPr>
      </w:pPr>
    </w:p>
    <w:p w14:paraId="3A94F818" w14:textId="77777777" w:rsidR="006C0220" w:rsidRDefault="006C0220" w:rsidP="006C0220">
      <w:pPr>
        <w:spacing w:after="0" w:line="360" w:lineRule="auto"/>
        <w:jc w:val="both"/>
        <w:rPr>
          <w:rFonts w:ascii="Arial" w:eastAsia="Times New Roman" w:hAnsi="Arial" w:cs="Arial"/>
        </w:rPr>
      </w:pPr>
      <w:bookmarkStart w:id="16" w:name="_Hlk180574517"/>
      <w:r w:rsidRPr="006C0220">
        <w:rPr>
          <w:rFonts w:ascii="Arial" w:eastAsia="Times New Roman" w:hAnsi="Arial" w:cs="Arial"/>
        </w:rPr>
        <w:t xml:space="preserve">Kidston, P. and Haward, K. (2015) </w:t>
      </w:r>
      <w:bookmarkEnd w:id="16"/>
      <w:r w:rsidRPr="006C0220">
        <w:rPr>
          <w:rFonts w:ascii="Arial" w:eastAsia="Times New Roman" w:hAnsi="Arial" w:cs="Arial"/>
          <w:i/>
          <w:iCs/>
        </w:rPr>
        <w:t xml:space="preserve">Planning, scheduling, monitoring and </w:t>
      </w:r>
      <w:proofErr w:type="gramStart"/>
      <w:r w:rsidRPr="006C0220">
        <w:rPr>
          <w:rFonts w:ascii="Arial" w:eastAsia="Times New Roman" w:hAnsi="Arial" w:cs="Arial"/>
          <w:i/>
          <w:iCs/>
        </w:rPr>
        <w:t>control :</w:t>
      </w:r>
      <w:proofErr w:type="gramEnd"/>
      <w:r w:rsidRPr="006C0220">
        <w:rPr>
          <w:rFonts w:ascii="Arial" w:eastAsia="Times New Roman" w:hAnsi="Arial" w:cs="Arial"/>
          <w:i/>
          <w:iCs/>
        </w:rPr>
        <w:t xml:space="preserve"> the practical project management of time, cost and risk</w:t>
      </w:r>
      <w:r w:rsidRPr="006C0220">
        <w:rPr>
          <w:rFonts w:ascii="Arial" w:eastAsia="Times New Roman" w:hAnsi="Arial" w:cs="Arial"/>
        </w:rPr>
        <w:t xml:space="preserve">. Princes Risborough, Buckinghamshire: Association </w:t>
      </w:r>
      <w:proofErr w:type="gramStart"/>
      <w:r w:rsidRPr="006C0220">
        <w:rPr>
          <w:rFonts w:ascii="Arial" w:eastAsia="Times New Roman" w:hAnsi="Arial" w:cs="Arial"/>
        </w:rPr>
        <w:t>For</w:t>
      </w:r>
      <w:proofErr w:type="gramEnd"/>
      <w:r w:rsidRPr="006C0220">
        <w:rPr>
          <w:rFonts w:ascii="Arial" w:eastAsia="Times New Roman" w:hAnsi="Arial" w:cs="Arial"/>
        </w:rPr>
        <w:t xml:space="preserve"> Project Management.</w:t>
      </w:r>
    </w:p>
    <w:p w14:paraId="6BF973DD" w14:textId="77777777" w:rsidR="00C307C7" w:rsidRPr="006C0220" w:rsidRDefault="00C307C7" w:rsidP="006C0220">
      <w:pPr>
        <w:spacing w:after="0" w:line="360" w:lineRule="auto"/>
        <w:jc w:val="both"/>
        <w:rPr>
          <w:rFonts w:ascii="Arial" w:eastAsia="Times New Roman" w:hAnsi="Arial" w:cs="Arial"/>
        </w:rPr>
      </w:pPr>
    </w:p>
    <w:p w14:paraId="779D450B" w14:textId="68E6F7C9" w:rsidR="00C307C7" w:rsidRPr="00C307C7" w:rsidRDefault="00C307C7" w:rsidP="00C307C7">
      <w:pPr>
        <w:spacing w:line="360" w:lineRule="auto"/>
        <w:jc w:val="both"/>
        <w:rPr>
          <w:rFonts w:ascii="Times New Roman" w:eastAsia="Times New Roman" w:hAnsi="Times New Roman" w:cs="Times New Roman"/>
        </w:rPr>
      </w:pPr>
      <w:r w:rsidRPr="00C307C7">
        <w:rPr>
          <w:rFonts w:ascii="Arial" w:eastAsia="Times New Roman" w:hAnsi="Arial" w:cs="Arial"/>
        </w:rPr>
        <w:t xml:space="preserve">Roel </w:t>
      </w:r>
      <w:proofErr w:type="spellStart"/>
      <w:r w:rsidRPr="00C307C7">
        <w:rPr>
          <w:rFonts w:ascii="Arial" w:eastAsia="Times New Roman" w:hAnsi="Arial" w:cs="Arial"/>
        </w:rPr>
        <w:t>Frissen</w:t>
      </w:r>
      <w:proofErr w:type="spellEnd"/>
      <w:r w:rsidRPr="00C307C7">
        <w:rPr>
          <w:rFonts w:ascii="Arial" w:eastAsia="Times New Roman" w:hAnsi="Arial" w:cs="Arial"/>
        </w:rPr>
        <w:t xml:space="preserve">, Janssen, R. and </w:t>
      </w:r>
      <w:proofErr w:type="spellStart"/>
      <w:r w:rsidRPr="00C307C7">
        <w:rPr>
          <w:rFonts w:ascii="Arial" w:eastAsia="Times New Roman" w:hAnsi="Arial" w:cs="Arial"/>
        </w:rPr>
        <w:t>Luijer</w:t>
      </w:r>
      <w:proofErr w:type="spellEnd"/>
      <w:r w:rsidRPr="00C307C7">
        <w:rPr>
          <w:rFonts w:ascii="Arial" w:eastAsia="Times New Roman" w:hAnsi="Arial" w:cs="Arial"/>
        </w:rPr>
        <w:t xml:space="preserve">, D. (2016) </w:t>
      </w:r>
      <w:r w:rsidRPr="00C307C7">
        <w:rPr>
          <w:rFonts w:ascii="Arial" w:eastAsia="Times New Roman" w:hAnsi="Arial" w:cs="Arial"/>
          <w:i/>
          <w:iCs/>
        </w:rPr>
        <w:t>Event design handbook to create an event that matters</w:t>
      </w:r>
      <w:r w:rsidRPr="00C307C7">
        <w:rPr>
          <w:rFonts w:ascii="Arial" w:eastAsia="Times New Roman" w:hAnsi="Arial" w:cs="Arial"/>
        </w:rPr>
        <w:t>. Amsterdam Bis Publishers</w:t>
      </w:r>
      <w:r w:rsidRPr="00C307C7">
        <w:rPr>
          <w:rFonts w:ascii="Times New Roman" w:eastAsia="Times New Roman" w:hAnsi="Times New Roman" w:cs="Times New Roman"/>
        </w:rPr>
        <w:t>.</w:t>
      </w:r>
    </w:p>
    <w:p w14:paraId="41C74248" w14:textId="77777777" w:rsidR="008C2551" w:rsidRPr="00E8679D" w:rsidRDefault="008C2551" w:rsidP="00E8679D">
      <w:pPr>
        <w:spacing w:line="360" w:lineRule="auto"/>
        <w:jc w:val="both"/>
        <w:rPr>
          <w:rFonts w:ascii="Times New Roman" w:eastAsia="Times New Roman" w:hAnsi="Times New Roman" w:cs="Times New Roman"/>
        </w:rPr>
      </w:pPr>
    </w:p>
    <w:p w14:paraId="751C6650" w14:textId="77777777" w:rsidR="008C2551" w:rsidRPr="00E8679D" w:rsidRDefault="008C2551" w:rsidP="00E8679D">
      <w:pPr>
        <w:spacing w:line="360" w:lineRule="auto"/>
        <w:jc w:val="both"/>
        <w:rPr>
          <w:rFonts w:ascii="Times New Roman" w:eastAsia="Times New Roman" w:hAnsi="Times New Roman" w:cs="Times New Roman"/>
        </w:rPr>
      </w:pPr>
    </w:p>
    <w:p w14:paraId="2C812AF8" w14:textId="77777777" w:rsidR="008C2551" w:rsidRPr="00E8679D" w:rsidRDefault="008C2551" w:rsidP="00E8679D">
      <w:pPr>
        <w:spacing w:line="360" w:lineRule="auto"/>
        <w:jc w:val="both"/>
        <w:rPr>
          <w:rFonts w:ascii="Times New Roman" w:eastAsia="Times New Roman" w:hAnsi="Times New Roman" w:cs="Times New Roman"/>
        </w:rPr>
      </w:pPr>
    </w:p>
    <w:p w14:paraId="079688E9" w14:textId="77777777" w:rsidR="008C2551" w:rsidRPr="00E8679D" w:rsidRDefault="008C2551" w:rsidP="00E8679D">
      <w:pPr>
        <w:spacing w:line="360" w:lineRule="auto"/>
        <w:jc w:val="both"/>
        <w:rPr>
          <w:rFonts w:ascii="Times New Roman" w:eastAsia="Times New Roman" w:hAnsi="Times New Roman" w:cs="Times New Roman"/>
        </w:rPr>
      </w:pPr>
    </w:p>
    <w:p w14:paraId="454BEAB1" w14:textId="083F23A3" w:rsidR="008C2551" w:rsidRPr="00E8679D" w:rsidRDefault="008C2551" w:rsidP="00E8679D">
      <w:pPr>
        <w:spacing w:line="360" w:lineRule="auto"/>
        <w:jc w:val="both"/>
        <w:rPr>
          <w:rFonts w:ascii="Times New Roman" w:eastAsia="Times New Roman" w:hAnsi="Times New Roman" w:cs="Times New Roman"/>
        </w:rPr>
      </w:pPr>
    </w:p>
    <w:p w14:paraId="14C46B3C"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Bowdin, G.A.J. (2011) </w:t>
      </w:r>
      <w:r w:rsidRPr="00E8679D">
        <w:rPr>
          <w:rFonts w:ascii="Arial" w:eastAsia="Aptos" w:hAnsi="Arial" w:cs="Times New Roman"/>
          <w:i/>
          <w:iCs/>
          <w:color w:val="000000" w:themeColor="text1"/>
          <w:kern w:val="2"/>
        </w:rPr>
        <w:t>Events management</w:t>
      </w:r>
      <w:r w:rsidRPr="00E8679D">
        <w:rPr>
          <w:rFonts w:ascii="Arial" w:eastAsia="Aptos" w:hAnsi="Arial" w:cs="Times New Roman"/>
          <w:color w:val="000000" w:themeColor="text1"/>
          <w:kern w:val="2"/>
        </w:rPr>
        <w:t>. 3rd ed. Oxford: Butterworth-Heinemann</w:t>
      </w:r>
    </w:p>
    <w:p w14:paraId="4E5292F8" w14:textId="77777777" w:rsidR="008C2551" w:rsidRPr="00E8679D" w:rsidRDefault="008C2551" w:rsidP="00E8679D">
      <w:pPr>
        <w:spacing w:line="360" w:lineRule="auto"/>
        <w:jc w:val="both"/>
        <w:rPr>
          <w:rFonts w:ascii="Times New Roman" w:eastAsia="Times New Roman" w:hAnsi="Times New Roman" w:cs="Times New Roman"/>
        </w:rPr>
      </w:pPr>
      <w:bookmarkStart w:id="17" w:name="_Hlk180519058"/>
      <w:r w:rsidRPr="00E8679D">
        <w:rPr>
          <w:rFonts w:ascii="Arial" w:eastAsia="Aptos" w:hAnsi="Arial" w:cs="Times New Roman"/>
          <w:color w:val="000000" w:themeColor="text1"/>
          <w:kern w:val="2"/>
        </w:rPr>
        <w:t>Candlelighters</w:t>
      </w:r>
      <w:bookmarkEnd w:id="17"/>
      <w:r w:rsidRPr="00E8679D">
        <w:rPr>
          <w:rFonts w:ascii="Arial" w:eastAsia="Aptos" w:hAnsi="Arial" w:cs="Times New Roman"/>
          <w:color w:val="000000" w:themeColor="text1"/>
          <w:kern w:val="2"/>
        </w:rPr>
        <w:t xml:space="preserve"> (2024) </w:t>
      </w:r>
      <w:r w:rsidRPr="00E8679D">
        <w:rPr>
          <w:rFonts w:ascii="Arial" w:eastAsia="Aptos" w:hAnsi="Arial" w:cs="Times New Roman"/>
          <w:i/>
          <w:iCs/>
          <w:color w:val="000000" w:themeColor="text1"/>
          <w:kern w:val="2"/>
        </w:rPr>
        <w:t>How you can help in your community or individually</w:t>
      </w:r>
      <w:r w:rsidRPr="00E8679D">
        <w:rPr>
          <w:rFonts w:ascii="Arial" w:eastAsia="Aptos" w:hAnsi="Arial" w:cs="Times New Roman"/>
          <w:color w:val="000000" w:themeColor="text1"/>
          <w:kern w:val="2"/>
        </w:rPr>
        <w:t xml:space="preserve">. Available at: https://www.candlelighters.org.uk/howyoucanhelp/in-your-community-or-individually(Accessed: 10 October 2024). </w:t>
      </w:r>
    </w:p>
    <w:p w14:paraId="50DD1A72"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Events Industry Market (2024) </w:t>
      </w:r>
      <w:r w:rsidRPr="00E8679D">
        <w:rPr>
          <w:rFonts w:ascii="Arial" w:eastAsia="Aptos" w:hAnsi="Arial" w:cs="Times New Roman"/>
          <w:i/>
          <w:iCs/>
          <w:color w:val="000000" w:themeColor="text1"/>
          <w:kern w:val="2"/>
        </w:rPr>
        <w:t>Events Industry Market Size, Share, Competitive Landscape and Trend Analysis Report, by Type, Revenue Source, Organizer and Age Group: Global Opportunity Analysis and Industry Forecast, 2022-2032</w:t>
      </w:r>
      <w:r w:rsidRPr="00E8679D">
        <w:rPr>
          <w:rFonts w:ascii="Arial" w:eastAsia="Aptos" w:hAnsi="Arial" w:cs="Times New Roman"/>
          <w:color w:val="000000" w:themeColor="text1"/>
          <w:kern w:val="2"/>
        </w:rPr>
        <w:t xml:space="preserve"> Available at: www.alliedmarketresearch.com/events-industry-market (Accessed: 09 October 2024).</w:t>
      </w:r>
    </w:p>
    <w:p w14:paraId="4D4C65E6" w14:textId="77777777" w:rsidR="008C2551"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 xml:space="preserve">Fenich, G.G. (2016) </w:t>
      </w:r>
      <w:r w:rsidRPr="00E8679D">
        <w:rPr>
          <w:rFonts w:ascii="Arial" w:eastAsia="Aptos" w:hAnsi="Arial" w:cs="Times New Roman"/>
          <w:i/>
          <w:iCs/>
          <w:color w:val="000000" w:themeColor="text1"/>
          <w:kern w:val="2"/>
        </w:rPr>
        <w:t>Meetings, expositions, events, and conventions: an introduction to the industry.</w:t>
      </w:r>
      <w:r w:rsidRPr="00E8679D">
        <w:rPr>
          <w:rFonts w:ascii="Arial" w:eastAsia="Aptos" w:hAnsi="Arial" w:cs="Times New Roman"/>
          <w:color w:val="000000" w:themeColor="text1"/>
          <w:kern w:val="2"/>
        </w:rPr>
        <w:t xml:space="preserve"> Fourth edition; Global edition. Harlow, United Kingdom: Pearson. </w:t>
      </w:r>
    </w:p>
    <w:p w14:paraId="4DC31AC4" w14:textId="77777777" w:rsidR="00B649DE" w:rsidRPr="00E8679D" w:rsidRDefault="00B649DE" w:rsidP="00E8679D">
      <w:pPr>
        <w:spacing w:line="360" w:lineRule="auto"/>
        <w:jc w:val="both"/>
        <w:rPr>
          <w:rFonts w:ascii="Times New Roman" w:eastAsia="Times New Roman" w:hAnsi="Times New Roman" w:cs="Times New Roman"/>
        </w:rPr>
      </w:pPr>
    </w:p>
    <w:p w14:paraId="06EE0445" w14:textId="77777777" w:rsidR="008C2551" w:rsidRPr="00E8679D" w:rsidRDefault="008C2551" w:rsidP="00E8679D">
      <w:pPr>
        <w:spacing w:after="0" w:line="360" w:lineRule="auto"/>
        <w:jc w:val="both"/>
        <w:rPr>
          <w:rFonts w:ascii="Times New Roman" w:eastAsia="Times New Roman" w:hAnsi="Times New Roman" w:cs="Times New Roman"/>
        </w:rPr>
      </w:pPr>
      <w:r w:rsidRPr="00E8679D">
        <w:rPr>
          <w:rFonts w:ascii="Arial" w:eastAsia="Arial" w:hAnsi="Arial" w:cs="Arial"/>
          <w:color w:val="000000" w:themeColor="text1"/>
          <w:lang w:val="en-US"/>
        </w:rPr>
        <w:t xml:space="preserve">Getz, D. and Page, S.J. (2020) </w:t>
      </w:r>
      <w:r w:rsidRPr="00E8679D">
        <w:rPr>
          <w:rFonts w:ascii="Arial" w:eastAsia="Arial" w:hAnsi="Arial" w:cs="Arial"/>
          <w:i/>
          <w:iCs/>
          <w:color w:val="000000" w:themeColor="text1"/>
          <w:lang w:val="en-US"/>
        </w:rPr>
        <w:t>Event Studies: Theory, Research and Policy for Planned Events</w:t>
      </w:r>
      <w:r w:rsidRPr="00E8679D">
        <w:rPr>
          <w:rFonts w:ascii="Arial" w:eastAsia="Arial" w:hAnsi="Arial" w:cs="Arial"/>
          <w:color w:val="000000" w:themeColor="text1"/>
          <w:lang w:val="en-US"/>
        </w:rPr>
        <w:t xml:space="preserve">. Fourth edition. Milton: Routledge. Available at: </w:t>
      </w:r>
      <w:hyperlink r:id="rId11" w:history="1">
        <w:r w:rsidRPr="00E8679D">
          <w:rPr>
            <w:rFonts w:ascii="Arial" w:eastAsia="Arial" w:hAnsi="Arial" w:cs="Arial"/>
            <w:color w:val="000000" w:themeColor="text1"/>
            <w:u w:val="single"/>
            <w:lang w:val="en-US"/>
          </w:rPr>
          <w:t>https://doi.org/10.4324/9780429023002</w:t>
        </w:r>
      </w:hyperlink>
      <w:r w:rsidRPr="00E8679D">
        <w:rPr>
          <w:rFonts w:ascii="Arial" w:eastAsia="Arial" w:hAnsi="Arial" w:cs="Arial"/>
          <w:color w:val="000000"/>
          <w:lang w:val="en-US"/>
        </w:rPr>
        <w:t>.</w:t>
      </w:r>
    </w:p>
    <w:p w14:paraId="74268B21"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Getz, D. (2018</w:t>
      </w:r>
      <w:r w:rsidRPr="00E8679D">
        <w:rPr>
          <w:rFonts w:ascii="Arial" w:eastAsia="Aptos" w:hAnsi="Arial" w:cs="Times New Roman"/>
          <w:i/>
          <w:iCs/>
          <w:color w:val="000000" w:themeColor="text1"/>
          <w:kern w:val="2"/>
        </w:rPr>
        <w:t>) Event evaluation: theory and methods for event management and tourism</w:t>
      </w:r>
      <w:r w:rsidRPr="00E8679D">
        <w:rPr>
          <w:rFonts w:ascii="Arial" w:eastAsia="Aptos" w:hAnsi="Arial" w:cs="Times New Roman"/>
          <w:color w:val="000000" w:themeColor="text1"/>
          <w:kern w:val="2"/>
        </w:rPr>
        <w:t>. Oxford: Goodfellow Publishers Ltd.</w:t>
      </w:r>
    </w:p>
    <w:p w14:paraId="05B45672"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lastRenderedPageBreak/>
        <w:t xml:space="preserve">GOV.UK (2024) </w:t>
      </w:r>
      <w:r w:rsidRPr="00E8679D">
        <w:rPr>
          <w:rFonts w:ascii="Arial" w:eastAsia="Aptos" w:hAnsi="Arial" w:cs="Times New Roman"/>
          <w:i/>
          <w:iCs/>
          <w:color w:val="000000" w:themeColor="text1"/>
          <w:kern w:val="2"/>
        </w:rPr>
        <w:t>Ministry of Housing communities’ local government</w:t>
      </w:r>
      <w:r w:rsidRPr="00E8679D">
        <w:rPr>
          <w:rFonts w:ascii="Arial" w:eastAsia="Aptos" w:hAnsi="Arial" w:cs="Times New Roman"/>
          <w:color w:val="000000" w:themeColor="text1"/>
          <w:kern w:val="2"/>
        </w:rPr>
        <w:t>. Available at: https://www.gov.uk/government/organisations/ministry-of-housing-communities-local-government (Accessed: 10 October 2024).</w:t>
      </w:r>
    </w:p>
    <w:p w14:paraId="726504CA"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Hahn, J. (2024) </w:t>
      </w:r>
      <w:r w:rsidRPr="00E8679D">
        <w:rPr>
          <w:rFonts w:ascii="Arial" w:eastAsia="Aptos" w:hAnsi="Arial" w:cs="Times New Roman"/>
          <w:i/>
          <w:iCs/>
          <w:color w:val="000000" w:themeColor="text1"/>
          <w:kern w:val="2"/>
        </w:rPr>
        <w:t>What Is MICE? Guide to Meetings, Incentives, Conferences, and Exhibitions</w:t>
      </w:r>
      <w:r w:rsidRPr="00E8679D">
        <w:rPr>
          <w:rFonts w:ascii="Arial" w:eastAsia="Aptos" w:hAnsi="Arial" w:cs="Times New Roman"/>
          <w:color w:val="000000" w:themeColor="text1"/>
          <w:kern w:val="2"/>
        </w:rPr>
        <w:t>. Available at: https://www.cvent.com/uk/blog/hospitality/what-is-mice (Accessed: 9 October 2024).</w:t>
      </w:r>
    </w:p>
    <w:p w14:paraId="2875AE1F" w14:textId="77777777" w:rsidR="008C2551"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 xml:space="preserve">Jepson, A.S. and Clarke, A. (2014) </w:t>
      </w:r>
      <w:r w:rsidRPr="00E8679D">
        <w:rPr>
          <w:rFonts w:ascii="Arial" w:eastAsia="Aptos" w:hAnsi="Arial" w:cs="Times New Roman"/>
          <w:i/>
          <w:iCs/>
          <w:color w:val="000000" w:themeColor="text1"/>
          <w:kern w:val="2"/>
        </w:rPr>
        <w:t>Exploring Community Festivals and Events</w:t>
      </w:r>
      <w:r w:rsidRPr="00E8679D">
        <w:rPr>
          <w:rFonts w:ascii="Arial" w:eastAsia="Aptos" w:hAnsi="Arial" w:cs="Times New Roman"/>
          <w:color w:val="000000" w:themeColor="text1"/>
          <w:kern w:val="2"/>
        </w:rPr>
        <w:t xml:space="preserve">.1st Edition. London: Rutledge. Available at: https://doi.org/10.4324/9781315776569 </w:t>
      </w:r>
    </w:p>
    <w:p w14:paraId="475D8424" w14:textId="77777777" w:rsidR="0037016E" w:rsidRDefault="0037016E" w:rsidP="00E8679D">
      <w:pPr>
        <w:spacing w:line="360" w:lineRule="auto"/>
        <w:jc w:val="both"/>
        <w:rPr>
          <w:rFonts w:ascii="Arial" w:eastAsia="Aptos" w:hAnsi="Arial" w:cs="Times New Roman"/>
          <w:color w:val="000000" w:themeColor="text1"/>
          <w:kern w:val="2"/>
        </w:rPr>
      </w:pPr>
    </w:p>
    <w:p w14:paraId="4808316E" w14:textId="77777777" w:rsidR="0037016E" w:rsidRPr="0037016E" w:rsidRDefault="0037016E" w:rsidP="0037016E">
      <w:pPr>
        <w:spacing w:after="0" w:line="240" w:lineRule="auto"/>
        <w:rPr>
          <w:rFonts w:ascii="Times New Roman" w:eastAsia="Times New Roman" w:hAnsi="Times New Roman" w:cs="Times New Roman"/>
          <w:sz w:val="24"/>
          <w:szCs w:val="24"/>
        </w:rPr>
      </w:pPr>
      <w:r w:rsidRPr="0037016E">
        <w:rPr>
          <w:rFonts w:ascii="Times New Roman" w:eastAsia="Times New Roman" w:hAnsi="Times New Roman" w:cs="Times New Roman"/>
          <w:sz w:val="24"/>
          <w:szCs w:val="24"/>
        </w:rPr>
        <w:t xml:space="preserve">Lynch, R.L. (2018) </w:t>
      </w:r>
      <w:r w:rsidRPr="0037016E">
        <w:rPr>
          <w:rFonts w:ascii="Times New Roman" w:eastAsia="Times New Roman" w:hAnsi="Times New Roman" w:cs="Times New Roman"/>
          <w:i/>
          <w:iCs/>
          <w:sz w:val="24"/>
          <w:szCs w:val="24"/>
        </w:rPr>
        <w:t>Strategic management</w:t>
      </w:r>
      <w:r w:rsidRPr="0037016E">
        <w:rPr>
          <w:rFonts w:ascii="Times New Roman" w:eastAsia="Times New Roman" w:hAnsi="Times New Roman" w:cs="Times New Roman"/>
          <w:sz w:val="24"/>
          <w:szCs w:val="24"/>
        </w:rPr>
        <w:t>. Eighth edition. Harlow, England: Pearson Education Limited.</w:t>
      </w:r>
    </w:p>
    <w:p w14:paraId="36CDDD0F" w14:textId="77777777" w:rsidR="0037016E" w:rsidRPr="00E8679D" w:rsidRDefault="0037016E" w:rsidP="00E8679D">
      <w:pPr>
        <w:spacing w:line="360" w:lineRule="auto"/>
        <w:jc w:val="both"/>
        <w:rPr>
          <w:rFonts w:ascii="Times New Roman" w:eastAsia="Times New Roman" w:hAnsi="Times New Roman" w:cs="Times New Roman"/>
        </w:rPr>
      </w:pPr>
    </w:p>
    <w:p w14:paraId="0121781F" w14:textId="77777777" w:rsidR="008C2551" w:rsidRPr="00E8679D"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Myers, H. (2023) ‘Winter wonderlands: 10 family activity days and adventures in the UK’</w:t>
      </w:r>
      <w:r w:rsidRPr="00E8679D">
        <w:rPr>
          <w:rFonts w:ascii="Arial" w:eastAsia="Aptos" w:hAnsi="Arial" w:cs="Times New Roman"/>
          <w:i/>
          <w:iCs/>
          <w:color w:val="000000" w:themeColor="text1"/>
          <w:kern w:val="2"/>
        </w:rPr>
        <w:t>, The Guardian</w:t>
      </w:r>
      <w:r w:rsidRPr="00E8679D">
        <w:rPr>
          <w:rFonts w:ascii="Arial" w:eastAsia="Aptos" w:hAnsi="Arial" w:cs="Times New Roman"/>
          <w:color w:val="000000" w:themeColor="text1"/>
          <w:kern w:val="2"/>
        </w:rPr>
        <w:t>,19 November. Available at: https://amp.theguardian.com/travel/2023/nov/19/winter-wonderlands-10-family-activity-days-and-adventures-in-the-uk (Accessed: 8 October 2024).</w:t>
      </w:r>
    </w:p>
    <w:p w14:paraId="7A0FAA5A" w14:textId="77777777" w:rsidR="008C2551" w:rsidRPr="00E8679D" w:rsidRDefault="008C2551" w:rsidP="00E8679D">
      <w:pPr>
        <w:spacing w:line="360" w:lineRule="auto"/>
        <w:jc w:val="both"/>
        <w:rPr>
          <w:rFonts w:ascii="Arial" w:eastAsia="Aptos" w:hAnsi="Arial" w:cs="Times New Roman"/>
          <w:color w:val="000000" w:themeColor="text1"/>
          <w:kern w:val="2"/>
        </w:rPr>
      </w:pPr>
    </w:p>
    <w:p w14:paraId="1E8EF4AE" w14:textId="77777777" w:rsidR="008C2551" w:rsidRPr="00E8679D" w:rsidRDefault="008C2551" w:rsidP="00E8679D">
      <w:pPr>
        <w:spacing w:line="360" w:lineRule="auto"/>
        <w:jc w:val="both"/>
        <w:rPr>
          <w:rFonts w:ascii="Arial" w:eastAsia="Aptos" w:hAnsi="Arial" w:cs="Times New Roman"/>
          <w:color w:val="000000" w:themeColor="text1"/>
          <w:kern w:val="2"/>
        </w:rPr>
      </w:pPr>
    </w:p>
    <w:p w14:paraId="525B218F" w14:textId="77777777" w:rsidR="008C2551" w:rsidRPr="00E8679D" w:rsidRDefault="008C2551" w:rsidP="00E8679D">
      <w:pPr>
        <w:spacing w:line="360" w:lineRule="auto"/>
        <w:jc w:val="both"/>
        <w:rPr>
          <w:rFonts w:ascii="Arial" w:eastAsia="Aptos" w:hAnsi="Arial" w:cs="Times New Roman"/>
          <w:color w:val="000000" w:themeColor="text1"/>
          <w:kern w:val="2"/>
        </w:rPr>
      </w:pPr>
    </w:p>
    <w:p w14:paraId="3F1F6E3A"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Nadda, V., Arnott, I. and Sealy, W. (eds) (2020) </w:t>
      </w:r>
      <w:r w:rsidRPr="00E8679D">
        <w:rPr>
          <w:rFonts w:ascii="Arial" w:eastAsia="Aptos" w:hAnsi="Arial" w:cs="Times New Roman"/>
          <w:i/>
          <w:iCs/>
          <w:color w:val="000000" w:themeColor="text1"/>
          <w:kern w:val="2"/>
        </w:rPr>
        <w:t>Legal, safety, and environmental challenges for event management: emerging research and opportunities</w:t>
      </w:r>
      <w:r w:rsidRPr="00E8679D">
        <w:rPr>
          <w:rFonts w:ascii="Arial" w:eastAsia="Aptos" w:hAnsi="Arial" w:cs="Times New Roman"/>
          <w:color w:val="000000" w:themeColor="text1"/>
          <w:kern w:val="2"/>
        </w:rPr>
        <w:t xml:space="preserve">. Hershey, Pennsylvania: IGI Global. Available at: https://doi.org/10.4018/978-1-7998-3230-0. </w:t>
      </w:r>
    </w:p>
    <w:p w14:paraId="33D472C0" w14:textId="083E184C"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rial" w:hAnsi="Arial" w:cs="Arial"/>
          <w:color w:val="000000" w:themeColor="text1"/>
          <w:lang w:val="en-US"/>
        </w:rPr>
        <w:t xml:space="preserve">O’Toole, W. (2011) </w:t>
      </w:r>
      <w:r w:rsidRPr="00E8679D">
        <w:rPr>
          <w:rFonts w:ascii="Arial" w:eastAsia="Arial" w:hAnsi="Arial" w:cs="Arial"/>
          <w:i/>
          <w:iCs/>
          <w:color w:val="000000" w:themeColor="text1"/>
          <w:lang w:val="en-US"/>
        </w:rPr>
        <w:t>Events feasibility and development: from strategy to operations</w:t>
      </w:r>
      <w:r w:rsidRPr="00E8679D">
        <w:rPr>
          <w:rFonts w:ascii="Arial" w:eastAsia="Arial" w:hAnsi="Arial" w:cs="Arial"/>
          <w:color w:val="000000" w:themeColor="text1"/>
          <w:lang w:val="en-US"/>
        </w:rPr>
        <w:t>. Amsterdam: Butterworth-Heinemann</w:t>
      </w:r>
      <w:r w:rsidRPr="00E8679D">
        <w:rPr>
          <w:rFonts w:ascii="Arial" w:eastAsia="Arial" w:hAnsi="Arial" w:cs="Arial"/>
          <w:color w:val="000000"/>
          <w:lang w:val="en-US"/>
        </w:rPr>
        <w:t>.</w:t>
      </w:r>
    </w:p>
    <w:p w14:paraId="1ABD91D5"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Preston Park (2024) </w:t>
      </w:r>
      <w:r w:rsidRPr="00E8679D">
        <w:rPr>
          <w:rFonts w:ascii="Arial" w:eastAsia="Aptos" w:hAnsi="Arial" w:cs="Times New Roman"/>
          <w:i/>
          <w:iCs/>
          <w:color w:val="000000" w:themeColor="text1"/>
          <w:kern w:val="2"/>
        </w:rPr>
        <w:t>Preston Park Museum</w:t>
      </w:r>
      <w:r w:rsidRPr="00E8679D">
        <w:rPr>
          <w:rFonts w:ascii="Arial" w:eastAsia="Aptos" w:hAnsi="Arial" w:cs="Times New Roman"/>
          <w:color w:val="000000" w:themeColor="text1"/>
          <w:kern w:val="2"/>
        </w:rPr>
        <w:t>. Available at: https://prestonparkmuseum.co.uk/ (Accessed: 10 October 2024).</w:t>
      </w:r>
    </w:p>
    <w:p w14:paraId="75904B2D" w14:textId="77777777" w:rsidR="008C2551" w:rsidRPr="00E8679D" w:rsidRDefault="008C2551" w:rsidP="00E8679D">
      <w:pPr>
        <w:spacing w:after="0" w:line="360" w:lineRule="auto"/>
        <w:jc w:val="both"/>
        <w:rPr>
          <w:rFonts w:ascii="Arial" w:eastAsia="Times New Roman" w:hAnsi="Arial" w:cs="Arial"/>
        </w:rPr>
      </w:pPr>
      <w:r w:rsidRPr="00E8679D">
        <w:rPr>
          <w:rFonts w:ascii="Arial" w:eastAsia="Arial" w:hAnsi="Arial" w:cs="Arial"/>
          <w:color w:val="000000" w:themeColor="text1"/>
          <w:lang w:val="en-US"/>
        </w:rPr>
        <w:t xml:space="preserve">Rothschild, P. (2019) ‘How Marketing Professionals Use and Staff </w:t>
      </w:r>
      <w:proofErr w:type="gramStart"/>
      <w:r w:rsidRPr="00E8679D">
        <w:rPr>
          <w:rFonts w:ascii="Arial" w:eastAsia="Arial" w:hAnsi="Arial" w:cs="Arial"/>
          <w:color w:val="000000" w:themeColor="text1"/>
          <w:lang w:val="en-US"/>
        </w:rPr>
        <w:t>Social Media</w:t>
      </w:r>
      <w:proofErr w:type="gramEnd"/>
      <w:r w:rsidRPr="00E8679D">
        <w:rPr>
          <w:rFonts w:ascii="Arial" w:eastAsia="Arial" w:hAnsi="Arial" w:cs="Arial"/>
          <w:color w:val="000000" w:themeColor="text1"/>
          <w:lang w:val="en-US"/>
        </w:rPr>
        <w:t xml:space="preserve"> in Entertainment and Event Venues’, </w:t>
      </w:r>
      <w:r w:rsidRPr="00E8679D">
        <w:rPr>
          <w:rFonts w:ascii="Arial" w:eastAsia="Arial" w:hAnsi="Arial" w:cs="Arial"/>
          <w:i/>
          <w:iCs/>
          <w:color w:val="000000" w:themeColor="text1"/>
          <w:lang w:val="en-US"/>
        </w:rPr>
        <w:t>MEIEA</w:t>
      </w:r>
      <w:r w:rsidRPr="00E8679D">
        <w:rPr>
          <w:rFonts w:ascii="Arial" w:eastAsia="Arial" w:hAnsi="Arial" w:cs="Arial"/>
          <w:color w:val="000000" w:themeColor="text1"/>
          <w:lang w:val="en-US"/>
        </w:rPr>
        <w:t xml:space="preserve">, 19(1), pp. 99–114. Available at: </w:t>
      </w:r>
      <w:hyperlink r:id="rId12" w:history="1">
        <w:r w:rsidRPr="00E8679D">
          <w:rPr>
            <w:rFonts w:ascii="Arial" w:eastAsia="Arial" w:hAnsi="Arial" w:cs="Arial"/>
            <w:color w:val="000000" w:themeColor="text1"/>
            <w:u w:val="single"/>
            <w:lang w:val="en-US"/>
          </w:rPr>
          <w:t>https://doi.org/10.25101/19.4</w:t>
        </w:r>
      </w:hyperlink>
      <w:r w:rsidRPr="00E8679D">
        <w:rPr>
          <w:rFonts w:ascii="Arial" w:eastAsia="Arial" w:hAnsi="Arial" w:cs="Arial"/>
          <w:color w:val="000000" w:themeColor="text1"/>
          <w:lang w:val="en-US"/>
        </w:rPr>
        <w:t>.</w:t>
      </w:r>
    </w:p>
    <w:p w14:paraId="3BA10365"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Rudi, V. (2023) </w:t>
      </w:r>
      <w:r w:rsidRPr="00E8679D">
        <w:rPr>
          <w:rFonts w:ascii="Arial" w:eastAsia="Aptos" w:hAnsi="Arial" w:cs="Times New Roman"/>
          <w:i/>
          <w:iCs/>
          <w:color w:val="000000" w:themeColor="text1"/>
          <w:kern w:val="2"/>
        </w:rPr>
        <w:t>The Complete Guide to Creating a Budget for an Event</w:t>
      </w:r>
      <w:r w:rsidRPr="00E8679D">
        <w:rPr>
          <w:rFonts w:ascii="Arial" w:eastAsia="Aptos" w:hAnsi="Arial" w:cs="Times New Roman"/>
          <w:color w:val="000000" w:themeColor="text1"/>
          <w:kern w:val="2"/>
        </w:rPr>
        <w:t>. Available at: https://www.eventtia.com/en/blog/the-complete-guide-to-creating-a-budget-for-an-event (Accessed: 11 October 2024).</w:t>
      </w:r>
    </w:p>
    <w:p w14:paraId="2B0C11E2"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lastRenderedPageBreak/>
        <w:t xml:space="preserve">Salama, M. (ed.) (2021) </w:t>
      </w:r>
      <w:r w:rsidRPr="00E8679D">
        <w:rPr>
          <w:rFonts w:ascii="Arial" w:eastAsia="Aptos" w:hAnsi="Arial" w:cs="Times New Roman"/>
          <w:i/>
          <w:iCs/>
          <w:color w:val="000000" w:themeColor="text1"/>
          <w:kern w:val="2"/>
        </w:rPr>
        <w:t>Event project management: principles, technology and innovation</w:t>
      </w:r>
      <w:r w:rsidRPr="00E8679D">
        <w:rPr>
          <w:rFonts w:ascii="Arial" w:eastAsia="Aptos" w:hAnsi="Arial" w:cs="Times New Roman"/>
          <w:color w:val="000000" w:themeColor="text1"/>
          <w:kern w:val="2"/>
        </w:rPr>
        <w:t>. Oxford: Goodfellow Publishers.</w:t>
      </w:r>
    </w:p>
    <w:p w14:paraId="0916DCED"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Saluja, K. (2024) </w:t>
      </w:r>
      <w:r w:rsidRPr="00E8679D">
        <w:rPr>
          <w:rFonts w:ascii="Arial" w:eastAsia="Aptos" w:hAnsi="Arial" w:cs="Times New Roman"/>
          <w:i/>
          <w:iCs/>
          <w:color w:val="000000" w:themeColor="text1"/>
          <w:kern w:val="2"/>
        </w:rPr>
        <w:t>Understanding the 11 Key Benefits of Event Sponsorship</w:t>
      </w:r>
      <w:r w:rsidRPr="00E8679D">
        <w:rPr>
          <w:rFonts w:ascii="Arial" w:eastAsia="Aptos" w:hAnsi="Arial" w:cs="Times New Roman"/>
          <w:color w:val="000000" w:themeColor="text1"/>
          <w:kern w:val="2"/>
        </w:rPr>
        <w:t xml:space="preserve">. Available at: https://www.eventible.com/learning/benefits-of-event-sponsorship/ (Accessed: 11 October 2024). </w:t>
      </w:r>
    </w:p>
    <w:p w14:paraId="4D26310F"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Suharto, B. and Jamali, M. (2023) ‘Sustainable Festival Practices: Addressing Community Issues </w:t>
      </w:r>
      <w:proofErr w:type="gramStart"/>
      <w:r w:rsidRPr="00E8679D">
        <w:rPr>
          <w:rFonts w:ascii="Arial" w:eastAsia="Aptos" w:hAnsi="Arial" w:cs="Times New Roman"/>
          <w:color w:val="000000" w:themeColor="text1"/>
          <w:kern w:val="2"/>
        </w:rPr>
        <w:t>And</w:t>
      </w:r>
      <w:proofErr w:type="gramEnd"/>
      <w:r w:rsidRPr="00E8679D">
        <w:rPr>
          <w:rFonts w:ascii="Arial" w:eastAsia="Aptos" w:hAnsi="Arial" w:cs="Times New Roman"/>
          <w:color w:val="000000" w:themeColor="text1"/>
          <w:kern w:val="2"/>
        </w:rPr>
        <w:t xml:space="preserve"> Promoting Wellbeing’. </w:t>
      </w:r>
      <w:r w:rsidRPr="00E8679D">
        <w:rPr>
          <w:rFonts w:ascii="Arial" w:eastAsia="Aptos" w:hAnsi="Arial" w:cs="Times New Roman"/>
          <w:i/>
          <w:iCs/>
          <w:color w:val="000000" w:themeColor="text1"/>
          <w:kern w:val="2"/>
        </w:rPr>
        <w:t>Journal of Law and Sustainable Development</w:t>
      </w:r>
      <w:r w:rsidRPr="00E8679D">
        <w:rPr>
          <w:rFonts w:ascii="Arial" w:eastAsia="Aptos" w:hAnsi="Arial" w:cs="Times New Roman"/>
          <w:color w:val="000000" w:themeColor="text1"/>
          <w:kern w:val="2"/>
        </w:rPr>
        <w:t xml:space="preserve">, 11(12), </w:t>
      </w:r>
      <w:proofErr w:type="gramStart"/>
      <w:r w:rsidRPr="00E8679D">
        <w:rPr>
          <w:rFonts w:ascii="Arial" w:eastAsia="Aptos" w:hAnsi="Arial" w:cs="Times New Roman"/>
          <w:color w:val="000000" w:themeColor="text1"/>
          <w:kern w:val="2"/>
        </w:rPr>
        <w:t>pp.e</w:t>
      </w:r>
      <w:proofErr w:type="gramEnd"/>
      <w:r w:rsidRPr="00E8679D">
        <w:rPr>
          <w:rFonts w:ascii="Arial" w:eastAsia="Aptos" w:hAnsi="Arial" w:cs="Times New Roman"/>
          <w:color w:val="000000" w:themeColor="text1"/>
          <w:kern w:val="2"/>
        </w:rPr>
        <w:t>2316–e2316. Available at: https://doi.org/10.55908/sdgs.v11i12.2316. </w:t>
      </w:r>
    </w:p>
    <w:p w14:paraId="4D34F8CC" w14:textId="77777777" w:rsidR="008C2551" w:rsidRPr="00E8679D" w:rsidRDefault="008C2551" w:rsidP="00E8679D">
      <w:pPr>
        <w:spacing w:line="360" w:lineRule="auto"/>
        <w:jc w:val="both"/>
        <w:rPr>
          <w:rFonts w:ascii="Times New Roman" w:eastAsia="Times New Roman" w:hAnsi="Times New Roman" w:cs="Times New Roman"/>
        </w:rPr>
      </w:pPr>
      <w:proofErr w:type="spellStart"/>
      <w:r w:rsidRPr="00E8679D">
        <w:rPr>
          <w:rFonts w:ascii="Arial" w:eastAsia="Aptos" w:hAnsi="Arial" w:cs="Times New Roman"/>
          <w:color w:val="000000" w:themeColor="text1"/>
          <w:kern w:val="2"/>
        </w:rPr>
        <w:t>Visitmonmouthshire</w:t>
      </w:r>
      <w:proofErr w:type="spellEnd"/>
      <w:r w:rsidRPr="00E8679D">
        <w:rPr>
          <w:rFonts w:ascii="Arial" w:eastAsia="Aptos" w:hAnsi="Arial" w:cs="Times New Roman"/>
          <w:color w:val="000000" w:themeColor="text1"/>
          <w:kern w:val="2"/>
        </w:rPr>
        <w:t xml:space="preserve"> (2024) </w:t>
      </w:r>
      <w:r w:rsidRPr="00E8679D">
        <w:rPr>
          <w:rFonts w:ascii="Arial" w:eastAsia="Aptos" w:hAnsi="Arial" w:cs="Times New Roman"/>
          <w:i/>
          <w:iCs/>
          <w:color w:val="000000" w:themeColor="text1"/>
          <w:kern w:val="2"/>
        </w:rPr>
        <w:t>Event feasibility study</w:t>
      </w:r>
      <w:r w:rsidRPr="00E8679D">
        <w:rPr>
          <w:rFonts w:ascii="Arial" w:eastAsia="Aptos" w:hAnsi="Arial" w:cs="Times New Roman"/>
          <w:color w:val="000000" w:themeColor="text1"/>
          <w:kern w:val="2"/>
        </w:rPr>
        <w:t>. Available at: https://www.visitmonmouthshire.com/information/events-management/feasibility (Accessed: 6 October 2024).</w:t>
      </w:r>
    </w:p>
    <w:p w14:paraId="0439769D"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Zarif, A. (2023) </w:t>
      </w:r>
      <w:r w:rsidRPr="00E8679D">
        <w:rPr>
          <w:rFonts w:ascii="Arial" w:eastAsia="Aptos" w:hAnsi="Arial" w:cs="Times New Roman"/>
          <w:i/>
          <w:iCs/>
          <w:color w:val="000000" w:themeColor="text1"/>
          <w:kern w:val="2"/>
        </w:rPr>
        <w:t>Turning Events into Profit: A Comprehensive Guide to Event Revenue Growth and Monetization.</w:t>
      </w:r>
      <w:r w:rsidRPr="00E8679D">
        <w:rPr>
          <w:rFonts w:ascii="Arial" w:eastAsia="Aptos" w:hAnsi="Arial" w:cs="Times New Roman"/>
          <w:color w:val="000000" w:themeColor="text1"/>
          <w:kern w:val="2"/>
        </w:rPr>
        <w:t xml:space="preserve"> Available at: https://www.dealroomevents.com/blog/turning-events-into-profit-a-comprehensive-guide-to-event-revenue-growth-and-monetization (Accessed: 11 October 2024).</w:t>
      </w:r>
    </w:p>
    <w:p w14:paraId="1F79EF62" w14:textId="77777777" w:rsidR="008C2551" w:rsidRPr="00E8679D" w:rsidRDefault="008C2551" w:rsidP="00E8679D">
      <w:pPr>
        <w:spacing w:line="360" w:lineRule="auto"/>
        <w:jc w:val="both"/>
        <w:rPr>
          <w:rFonts w:ascii="Arial" w:eastAsia="Aptos" w:hAnsi="Arial" w:cs="Times New Roman"/>
          <w:color w:val="000000" w:themeColor="text1"/>
          <w:kern w:val="2"/>
        </w:rPr>
      </w:pPr>
    </w:p>
    <w:p w14:paraId="11E46EF1" w14:textId="07C6DFF5" w:rsidR="008C2551" w:rsidRDefault="008C2551" w:rsidP="00E8679D">
      <w:pPr>
        <w:spacing w:line="360" w:lineRule="auto"/>
        <w:jc w:val="both"/>
        <w:rPr>
          <w:rFonts w:ascii="Times New Roman" w:eastAsia="Times New Roman" w:hAnsi="Times New Roman" w:cs="Times New Roman"/>
        </w:rPr>
      </w:pPr>
    </w:p>
    <w:p w14:paraId="09A92A67" w14:textId="77777777" w:rsidR="005C1634" w:rsidRDefault="005C1634" w:rsidP="00E8679D">
      <w:pPr>
        <w:spacing w:line="360" w:lineRule="auto"/>
        <w:jc w:val="both"/>
        <w:rPr>
          <w:rFonts w:ascii="Times New Roman" w:eastAsia="Times New Roman" w:hAnsi="Times New Roman" w:cs="Times New Roman"/>
        </w:rPr>
      </w:pPr>
    </w:p>
    <w:p w14:paraId="70B7BD54" w14:textId="77777777" w:rsidR="005C1634" w:rsidRDefault="005C1634" w:rsidP="00E8679D">
      <w:pPr>
        <w:spacing w:line="360" w:lineRule="auto"/>
        <w:jc w:val="both"/>
        <w:rPr>
          <w:rFonts w:ascii="Times New Roman" w:eastAsia="Times New Roman" w:hAnsi="Times New Roman" w:cs="Times New Roman"/>
        </w:rPr>
      </w:pPr>
    </w:p>
    <w:p w14:paraId="202743AB" w14:textId="77777777" w:rsidR="003E6A6C" w:rsidRDefault="003E6A6C" w:rsidP="00E8679D">
      <w:pPr>
        <w:spacing w:line="360" w:lineRule="auto"/>
        <w:jc w:val="both"/>
        <w:rPr>
          <w:rFonts w:ascii="Times New Roman" w:eastAsia="Times New Roman" w:hAnsi="Times New Roman" w:cs="Times New Roman"/>
        </w:rPr>
      </w:pPr>
    </w:p>
    <w:p w14:paraId="64F68FD9" w14:textId="77777777" w:rsidR="003E6A6C" w:rsidRDefault="003E6A6C" w:rsidP="00E8679D">
      <w:pPr>
        <w:spacing w:line="360" w:lineRule="auto"/>
        <w:jc w:val="both"/>
        <w:rPr>
          <w:rFonts w:ascii="Times New Roman" w:eastAsia="Times New Roman" w:hAnsi="Times New Roman" w:cs="Times New Roman"/>
        </w:rPr>
      </w:pPr>
    </w:p>
    <w:p w14:paraId="3A39C60C" w14:textId="77777777" w:rsidR="003E6A6C" w:rsidRDefault="003E6A6C" w:rsidP="00E8679D">
      <w:pPr>
        <w:spacing w:line="360" w:lineRule="auto"/>
        <w:jc w:val="both"/>
        <w:rPr>
          <w:rFonts w:ascii="Times New Roman" w:eastAsia="Times New Roman" w:hAnsi="Times New Roman" w:cs="Times New Roman"/>
        </w:rPr>
      </w:pPr>
    </w:p>
    <w:p w14:paraId="65D57202" w14:textId="39110661" w:rsidR="005C1634" w:rsidRDefault="003946D2" w:rsidP="005C1634">
      <w:pPr>
        <w:pStyle w:val="Heading1"/>
      </w:pPr>
      <w:bookmarkStart w:id="18" w:name="_Toc180578389"/>
      <w:bookmarkStart w:id="19" w:name="_Toc180581443"/>
      <w:r>
        <w:t xml:space="preserve">Appendix 1. </w:t>
      </w:r>
      <w:r w:rsidR="005C1634">
        <w:t xml:space="preserve">Strategic </w:t>
      </w:r>
      <w:r w:rsidR="003E6A6C">
        <w:t>E</w:t>
      </w:r>
      <w:r w:rsidR="005C1634">
        <w:t xml:space="preserve">vent </w:t>
      </w:r>
      <w:r w:rsidR="003E6A6C">
        <w:t>P</w:t>
      </w:r>
      <w:r w:rsidR="005C1634">
        <w:t xml:space="preserve">lanning </w:t>
      </w:r>
      <w:r w:rsidR="003E6A6C">
        <w:t>P</w:t>
      </w:r>
      <w:r w:rsidR="005C1634">
        <w:t>rocess</w:t>
      </w:r>
      <w:bookmarkEnd w:id="18"/>
      <w:bookmarkEnd w:id="19"/>
      <w:r w:rsidR="005C1634">
        <w:t xml:space="preserve"> </w:t>
      </w:r>
    </w:p>
    <w:p w14:paraId="13ED2E30" w14:textId="77777777" w:rsidR="005C1634" w:rsidRPr="00E8679D" w:rsidRDefault="005C1634" w:rsidP="00E8679D">
      <w:pPr>
        <w:spacing w:line="360" w:lineRule="auto"/>
        <w:jc w:val="both"/>
        <w:rPr>
          <w:rFonts w:ascii="Times New Roman" w:eastAsia="Times New Roman" w:hAnsi="Times New Roman" w:cs="Times New Roman"/>
        </w:rPr>
      </w:pPr>
    </w:p>
    <w:p w14:paraId="1E75CD66" w14:textId="3F0983D4" w:rsidR="008C2551" w:rsidRDefault="005C1634" w:rsidP="00E8679D">
      <w:pPr>
        <w:spacing w:line="360" w:lineRule="auto"/>
        <w:jc w:val="both"/>
        <w:rPr>
          <w:rFonts w:ascii="Arial" w:eastAsia="Times New Roman" w:hAnsi="Arial" w:cs="Arial"/>
        </w:rPr>
      </w:pPr>
      <w:r w:rsidRPr="005C1634">
        <w:rPr>
          <w:rFonts w:ascii="Arial" w:eastAsia="Times New Roman" w:hAnsi="Arial" w:cs="Arial"/>
          <w:noProof/>
        </w:rPr>
        <w:lastRenderedPageBreak/>
        <w:drawing>
          <wp:inline distT="0" distB="0" distL="0" distR="0" wp14:anchorId="6B133CBF" wp14:editId="5AE4508C">
            <wp:extent cx="5943600" cy="3468370"/>
            <wp:effectExtent l="0" t="0" r="0" b="0"/>
            <wp:docPr id="1612036387" name="Picture 1" descr="A diagram of a busines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036387" name="Picture 1" descr="A diagram of a business process&#10;&#10;Description automatically generated"/>
                    <pic:cNvPicPr/>
                  </pic:nvPicPr>
                  <pic:blipFill>
                    <a:blip r:embed="rId13"/>
                    <a:stretch>
                      <a:fillRect/>
                    </a:stretch>
                  </pic:blipFill>
                  <pic:spPr>
                    <a:xfrm>
                      <a:off x="0" y="0"/>
                      <a:ext cx="5943600" cy="3468370"/>
                    </a:xfrm>
                    <a:prstGeom prst="rect">
                      <a:avLst/>
                    </a:prstGeom>
                  </pic:spPr>
                </pic:pic>
              </a:graphicData>
            </a:graphic>
          </wp:inline>
        </w:drawing>
      </w:r>
    </w:p>
    <w:p w14:paraId="553E66DE" w14:textId="2EE0E7CD" w:rsidR="005C1634" w:rsidRDefault="005C1634" w:rsidP="00E8679D">
      <w:pPr>
        <w:spacing w:line="360" w:lineRule="auto"/>
        <w:jc w:val="both"/>
        <w:rPr>
          <w:rFonts w:ascii="Arial" w:eastAsia="Times New Roman" w:hAnsi="Arial" w:cs="Arial"/>
        </w:rPr>
      </w:pPr>
      <w:r w:rsidRPr="005C1634">
        <w:rPr>
          <w:rFonts w:ascii="Arial" w:eastAsia="Times New Roman" w:hAnsi="Arial" w:cs="Arial"/>
          <w:noProof/>
        </w:rPr>
        <w:drawing>
          <wp:inline distT="0" distB="0" distL="0" distR="0" wp14:anchorId="361C4E68" wp14:editId="641AD9B9">
            <wp:extent cx="5943600" cy="2681605"/>
            <wp:effectExtent l="0" t="0" r="0" b="4445"/>
            <wp:docPr id="651169650" name="Picture 1"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169650" name="Picture 1" descr="A diagram of a strategy&#10;&#10;Description automatically generated"/>
                    <pic:cNvPicPr/>
                  </pic:nvPicPr>
                  <pic:blipFill>
                    <a:blip r:embed="rId14"/>
                    <a:stretch>
                      <a:fillRect/>
                    </a:stretch>
                  </pic:blipFill>
                  <pic:spPr>
                    <a:xfrm>
                      <a:off x="0" y="0"/>
                      <a:ext cx="5943600" cy="2681605"/>
                    </a:xfrm>
                    <a:prstGeom prst="rect">
                      <a:avLst/>
                    </a:prstGeom>
                  </pic:spPr>
                </pic:pic>
              </a:graphicData>
            </a:graphic>
          </wp:inline>
        </w:drawing>
      </w:r>
      <w:r>
        <w:rPr>
          <w:rFonts w:ascii="Arial" w:eastAsia="Times New Roman" w:hAnsi="Arial" w:cs="Arial"/>
        </w:rPr>
        <w:t xml:space="preserve">(Bowdin </w:t>
      </w:r>
      <w:r w:rsidRPr="005C1634">
        <w:rPr>
          <w:rFonts w:ascii="Arial" w:eastAsia="Times New Roman" w:hAnsi="Arial" w:cs="Arial"/>
          <w:i/>
          <w:iCs/>
        </w:rPr>
        <w:t>et al.,</w:t>
      </w:r>
      <w:r>
        <w:rPr>
          <w:rFonts w:ascii="Arial" w:eastAsia="Times New Roman" w:hAnsi="Arial" w:cs="Arial"/>
        </w:rPr>
        <w:t>2011, p.190)</w:t>
      </w:r>
    </w:p>
    <w:p w14:paraId="313871E1" w14:textId="77777777" w:rsidR="005821CA" w:rsidRDefault="005821CA" w:rsidP="00E8679D">
      <w:pPr>
        <w:spacing w:line="360" w:lineRule="auto"/>
        <w:jc w:val="both"/>
        <w:rPr>
          <w:rFonts w:ascii="Arial" w:eastAsia="Times New Roman" w:hAnsi="Arial" w:cs="Arial"/>
        </w:rPr>
      </w:pPr>
    </w:p>
    <w:p w14:paraId="0306D450" w14:textId="77777777" w:rsidR="005821CA" w:rsidRDefault="005821CA" w:rsidP="00E8679D">
      <w:pPr>
        <w:spacing w:line="360" w:lineRule="auto"/>
        <w:jc w:val="both"/>
        <w:rPr>
          <w:rFonts w:ascii="Arial" w:eastAsia="Times New Roman" w:hAnsi="Arial" w:cs="Arial"/>
        </w:rPr>
      </w:pPr>
    </w:p>
    <w:p w14:paraId="5A507875" w14:textId="77777777" w:rsidR="005821CA" w:rsidRDefault="005821CA" w:rsidP="00E8679D">
      <w:pPr>
        <w:spacing w:line="360" w:lineRule="auto"/>
        <w:jc w:val="both"/>
        <w:rPr>
          <w:rFonts w:ascii="Arial" w:eastAsia="Times New Roman" w:hAnsi="Arial" w:cs="Arial"/>
        </w:rPr>
      </w:pPr>
    </w:p>
    <w:p w14:paraId="51E8CE77" w14:textId="7768D728" w:rsidR="005821CA" w:rsidRDefault="005821CA" w:rsidP="005821CA">
      <w:pPr>
        <w:pStyle w:val="Heading1"/>
      </w:pPr>
      <w:bookmarkStart w:id="20" w:name="_Toc180581444"/>
      <w:r>
        <w:lastRenderedPageBreak/>
        <w:t>Appendix 2</w:t>
      </w:r>
      <w:r w:rsidR="00524BFB">
        <w:t>.</w:t>
      </w:r>
      <w:r>
        <w:t xml:space="preserve"> Strategic Management</w:t>
      </w:r>
      <w:bookmarkEnd w:id="20"/>
    </w:p>
    <w:p w14:paraId="3610ED2D" w14:textId="77777777" w:rsidR="005821CA" w:rsidRDefault="005821CA" w:rsidP="00E8679D">
      <w:pPr>
        <w:spacing w:line="360" w:lineRule="auto"/>
        <w:jc w:val="both"/>
        <w:rPr>
          <w:rFonts w:ascii="Arial" w:eastAsia="Times New Roman" w:hAnsi="Arial" w:cs="Arial"/>
        </w:rPr>
      </w:pPr>
    </w:p>
    <w:p w14:paraId="1DCEDE14" w14:textId="77777777" w:rsidR="005821CA" w:rsidRDefault="005821CA" w:rsidP="00E8679D">
      <w:pPr>
        <w:spacing w:line="360" w:lineRule="auto"/>
        <w:jc w:val="both"/>
        <w:rPr>
          <w:rFonts w:ascii="Arial" w:eastAsia="Times New Roman" w:hAnsi="Arial" w:cs="Arial"/>
        </w:rPr>
      </w:pPr>
    </w:p>
    <w:p w14:paraId="0AFF5BA4" w14:textId="726CF6FD" w:rsidR="005821CA" w:rsidRDefault="005821CA" w:rsidP="00E8679D">
      <w:pPr>
        <w:spacing w:line="360" w:lineRule="auto"/>
        <w:jc w:val="both"/>
        <w:rPr>
          <w:rFonts w:ascii="Arial" w:eastAsia="Times New Roman" w:hAnsi="Arial" w:cs="Arial"/>
        </w:rPr>
      </w:pPr>
      <w:r w:rsidRPr="005821CA">
        <w:rPr>
          <w:rFonts w:ascii="Arial" w:eastAsia="Times New Roman" w:hAnsi="Arial" w:cs="Arial"/>
          <w:noProof/>
        </w:rPr>
        <w:drawing>
          <wp:inline distT="0" distB="0" distL="0" distR="0" wp14:anchorId="594C2AAA" wp14:editId="10234661">
            <wp:extent cx="5989771" cy="6606540"/>
            <wp:effectExtent l="0" t="0" r="0" b="3810"/>
            <wp:docPr id="415996924" name="Picture 1" descr="A diagram of a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996924" name="Picture 1" descr="A diagram of a strategy&#10;&#10;Description automatically generated with medium confidence"/>
                    <pic:cNvPicPr/>
                  </pic:nvPicPr>
                  <pic:blipFill>
                    <a:blip r:embed="rId15"/>
                    <a:stretch>
                      <a:fillRect/>
                    </a:stretch>
                  </pic:blipFill>
                  <pic:spPr>
                    <a:xfrm>
                      <a:off x="0" y="0"/>
                      <a:ext cx="6003011" cy="6621143"/>
                    </a:xfrm>
                    <a:prstGeom prst="rect">
                      <a:avLst/>
                    </a:prstGeom>
                  </pic:spPr>
                </pic:pic>
              </a:graphicData>
            </a:graphic>
          </wp:inline>
        </w:drawing>
      </w:r>
    </w:p>
    <w:p w14:paraId="129642AC" w14:textId="2927D025" w:rsidR="00031E31" w:rsidRDefault="005821CA" w:rsidP="00E8679D">
      <w:pPr>
        <w:spacing w:line="360" w:lineRule="auto"/>
        <w:jc w:val="both"/>
        <w:rPr>
          <w:rFonts w:ascii="Arial" w:eastAsia="Times New Roman" w:hAnsi="Arial" w:cs="Arial"/>
        </w:rPr>
      </w:pPr>
      <w:r>
        <w:rPr>
          <w:rFonts w:ascii="Arial" w:eastAsia="Times New Roman" w:hAnsi="Arial" w:cs="Arial"/>
        </w:rPr>
        <w:t>(Lynch, 2018, p.4).</w:t>
      </w:r>
    </w:p>
    <w:p w14:paraId="725CBB78" w14:textId="78118F6A" w:rsidR="00031E31" w:rsidRDefault="00031E31" w:rsidP="00031E31">
      <w:pPr>
        <w:pStyle w:val="Heading1"/>
      </w:pPr>
      <w:bookmarkStart w:id="21" w:name="_Toc180581445"/>
      <w:r>
        <w:lastRenderedPageBreak/>
        <w:t>Appendix 3. Start -up costs Snow and Glow</w:t>
      </w:r>
      <w:bookmarkEnd w:id="21"/>
    </w:p>
    <w:p w14:paraId="51AC86F6" w14:textId="40F90312" w:rsidR="00031E31" w:rsidRPr="00E8679D" w:rsidRDefault="00031E31" w:rsidP="00E8679D">
      <w:pPr>
        <w:spacing w:line="360" w:lineRule="auto"/>
        <w:jc w:val="both"/>
        <w:rPr>
          <w:rFonts w:ascii="Arial" w:eastAsia="Times New Roman" w:hAnsi="Arial" w:cs="Arial"/>
        </w:rPr>
      </w:pPr>
      <w:r>
        <w:rPr>
          <w:noProof/>
        </w:rPr>
        <w:drawing>
          <wp:inline distT="0" distB="0" distL="0" distR="0" wp14:anchorId="2BF78DA7" wp14:editId="0A642130">
            <wp:extent cx="4800600" cy="6042934"/>
            <wp:effectExtent l="0" t="0" r="0" b="0"/>
            <wp:docPr id="5" name="Picture 4">
              <a:extLst xmlns:a="http://schemas.openxmlformats.org/drawingml/2006/main">
                <a:ext uri="{FF2B5EF4-FFF2-40B4-BE49-F238E27FC236}">
                  <a16:creationId xmlns:a16="http://schemas.microsoft.com/office/drawing/2014/main" id="{05B66BCC-E3B2-F448-C24A-3C37348FAB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5B66BCC-E3B2-F448-C24A-3C37348FABE9}"/>
                        </a:ext>
                      </a:extLst>
                    </pic:cNvPr>
                    <pic:cNvPicPr>
                      <a:picLocks noChangeAspect="1"/>
                    </pic:cNvPicPr>
                  </pic:nvPicPr>
                  <pic:blipFill>
                    <a:blip r:embed="rId16"/>
                    <a:stretch>
                      <a:fillRect/>
                    </a:stretch>
                  </pic:blipFill>
                  <pic:spPr>
                    <a:xfrm>
                      <a:off x="0" y="0"/>
                      <a:ext cx="4806644" cy="6050542"/>
                    </a:xfrm>
                    <a:prstGeom prst="rect">
                      <a:avLst/>
                    </a:prstGeom>
                  </pic:spPr>
                </pic:pic>
              </a:graphicData>
            </a:graphic>
          </wp:inline>
        </w:drawing>
      </w:r>
    </w:p>
    <w:sectPr w:rsidR="00031E31" w:rsidRPr="00E8679D" w:rsidSect="00360D72">
      <w:footerReference w:type="default" r:id="rId1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7838E1" w14:textId="77777777" w:rsidR="00AC4BBD" w:rsidRDefault="00AC4BBD">
      <w:pPr>
        <w:spacing w:after="0" w:line="240" w:lineRule="auto"/>
      </w:pPr>
      <w:r>
        <w:separator/>
      </w:r>
    </w:p>
  </w:endnote>
  <w:endnote w:type="continuationSeparator" w:id="0">
    <w:p w14:paraId="07CDC7CE" w14:textId="77777777" w:rsidR="00AC4BBD" w:rsidRDefault="00AC4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D1" w14:textId="62A697D0" w:rsidR="00E333A5" w:rsidRDefault="001707B9">
    <w:pPr>
      <w:pBdr>
        <w:top w:val="single" w:sz="4" w:space="1" w:color="D9D9D9"/>
        <w:left w:val="nil"/>
        <w:bottom w:val="nil"/>
        <w:right w:val="nil"/>
        <w:between w:val="nil"/>
      </w:pBdr>
      <w:tabs>
        <w:tab w:val="center" w:pos="4513"/>
        <w:tab w:val="right" w:pos="9026"/>
      </w:tabs>
      <w:spacing w:after="0" w:line="240" w:lineRule="auto"/>
      <w:rPr>
        <w:b/>
        <w:color w:val="000000"/>
      </w:rPr>
    </w:pPr>
    <w:r>
      <w:rPr>
        <w:color w:val="000000"/>
      </w:rPr>
      <w:fldChar w:fldCharType="begin"/>
    </w:r>
    <w:r>
      <w:rPr>
        <w:color w:val="000000"/>
      </w:rPr>
      <w:instrText>PAGE</w:instrText>
    </w:r>
    <w:r>
      <w:rPr>
        <w:color w:val="000000"/>
      </w:rPr>
      <w:fldChar w:fldCharType="separate"/>
    </w:r>
    <w:r w:rsidR="00734907">
      <w:rPr>
        <w:noProof/>
        <w:color w:val="000000"/>
      </w:rPr>
      <w:t>1</w:t>
    </w:r>
    <w:r>
      <w:rPr>
        <w:color w:val="000000"/>
      </w:rPr>
      <w:fldChar w:fldCharType="end"/>
    </w:r>
    <w:r>
      <w:rPr>
        <w:b/>
        <w:color w:val="000000"/>
      </w:rPr>
      <w:t xml:space="preserve"> | </w:t>
    </w:r>
    <w:r>
      <w:rPr>
        <w:color w:val="7F7F7F"/>
      </w:rPr>
      <w:t>Page</w:t>
    </w:r>
  </w:p>
  <w:p w14:paraId="000000D2" w14:textId="77777777" w:rsidR="00E333A5" w:rsidRDefault="00E333A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D083D8" w14:textId="77777777" w:rsidR="00AC4BBD" w:rsidRDefault="00AC4BBD">
      <w:pPr>
        <w:spacing w:after="0" w:line="240" w:lineRule="auto"/>
      </w:pPr>
      <w:r>
        <w:separator/>
      </w:r>
    </w:p>
  </w:footnote>
  <w:footnote w:type="continuationSeparator" w:id="0">
    <w:p w14:paraId="1CA28B99" w14:textId="77777777" w:rsidR="00AC4BBD" w:rsidRDefault="00AC4B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D128AE"/>
    <w:multiLevelType w:val="multilevel"/>
    <w:tmpl w:val="853CBF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DEA04DD"/>
    <w:multiLevelType w:val="hybridMultilevel"/>
    <w:tmpl w:val="8CA40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F1C14"/>
    <w:multiLevelType w:val="multilevel"/>
    <w:tmpl w:val="C1323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90575A"/>
    <w:multiLevelType w:val="hybridMultilevel"/>
    <w:tmpl w:val="C5E2F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6132EB"/>
    <w:multiLevelType w:val="multilevel"/>
    <w:tmpl w:val="349492D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323E3109"/>
    <w:multiLevelType w:val="multilevel"/>
    <w:tmpl w:val="B518ED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691792C"/>
    <w:multiLevelType w:val="multilevel"/>
    <w:tmpl w:val="DDF6B11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4A0D0DAB"/>
    <w:multiLevelType w:val="multilevel"/>
    <w:tmpl w:val="22D82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98001C"/>
    <w:multiLevelType w:val="multilevel"/>
    <w:tmpl w:val="9A9839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4D1016DB"/>
    <w:multiLevelType w:val="multilevel"/>
    <w:tmpl w:val="EC3AF0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4F0B2970"/>
    <w:multiLevelType w:val="multilevel"/>
    <w:tmpl w:val="C2966C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55B65C05"/>
    <w:multiLevelType w:val="multilevel"/>
    <w:tmpl w:val="E166B7C6"/>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2" w15:restartNumberingAfterBreak="0">
    <w:nsid w:val="5FDD689A"/>
    <w:multiLevelType w:val="hybridMultilevel"/>
    <w:tmpl w:val="7D909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296B2F"/>
    <w:multiLevelType w:val="multilevel"/>
    <w:tmpl w:val="7BD4F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067198"/>
    <w:multiLevelType w:val="multilevel"/>
    <w:tmpl w:val="6C6CE1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72516469"/>
    <w:multiLevelType w:val="hybridMultilevel"/>
    <w:tmpl w:val="67B2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C52DFE"/>
    <w:multiLevelType w:val="hybridMultilevel"/>
    <w:tmpl w:val="498AB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A15C0A"/>
    <w:multiLevelType w:val="multilevel"/>
    <w:tmpl w:val="45E4C8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7C1807BB"/>
    <w:multiLevelType w:val="multilevel"/>
    <w:tmpl w:val="6B180F64"/>
    <w:lvl w:ilvl="0">
      <w:start w:val="1"/>
      <w:numFmt w:val="decimal"/>
      <w:lvlText w:val="%1."/>
      <w:lvlJc w:val="left"/>
      <w:pPr>
        <w:ind w:left="643"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7F524E45"/>
    <w:multiLevelType w:val="multilevel"/>
    <w:tmpl w:val="F808D4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66909321">
    <w:abstractNumId w:val="9"/>
  </w:num>
  <w:num w:numId="2" w16cid:durableId="1683626283">
    <w:abstractNumId w:val="6"/>
  </w:num>
  <w:num w:numId="3" w16cid:durableId="853112907">
    <w:abstractNumId w:val="17"/>
  </w:num>
  <w:num w:numId="4" w16cid:durableId="1381058277">
    <w:abstractNumId w:val="14"/>
  </w:num>
  <w:num w:numId="5" w16cid:durableId="624655615">
    <w:abstractNumId w:val="10"/>
  </w:num>
  <w:num w:numId="6" w16cid:durableId="1471508973">
    <w:abstractNumId w:val="0"/>
  </w:num>
  <w:num w:numId="7" w16cid:durableId="1402408081">
    <w:abstractNumId w:val="19"/>
  </w:num>
  <w:num w:numId="8" w16cid:durableId="671762272">
    <w:abstractNumId w:val="8"/>
  </w:num>
  <w:num w:numId="9" w16cid:durableId="1928266606">
    <w:abstractNumId w:val="4"/>
  </w:num>
  <w:num w:numId="10" w16cid:durableId="1862086761">
    <w:abstractNumId w:val="18"/>
  </w:num>
  <w:num w:numId="11" w16cid:durableId="395317672">
    <w:abstractNumId w:val="5"/>
  </w:num>
  <w:num w:numId="12" w16cid:durableId="1738551121">
    <w:abstractNumId w:val="12"/>
  </w:num>
  <w:num w:numId="13" w16cid:durableId="16927155">
    <w:abstractNumId w:val="3"/>
  </w:num>
  <w:num w:numId="14" w16cid:durableId="855735453">
    <w:abstractNumId w:val="16"/>
  </w:num>
  <w:num w:numId="15" w16cid:durableId="512651234">
    <w:abstractNumId w:val="1"/>
  </w:num>
  <w:num w:numId="16" w16cid:durableId="1351490977">
    <w:abstractNumId w:val="11"/>
  </w:num>
  <w:num w:numId="17" w16cid:durableId="1373118812">
    <w:abstractNumId w:val="15"/>
  </w:num>
  <w:num w:numId="18" w16cid:durableId="1136794365">
    <w:abstractNumId w:val="13"/>
  </w:num>
  <w:num w:numId="19" w16cid:durableId="1845129491">
    <w:abstractNumId w:val="2"/>
  </w:num>
  <w:num w:numId="20" w16cid:durableId="8529558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3A5"/>
    <w:rsid w:val="00014FB8"/>
    <w:rsid w:val="00031E31"/>
    <w:rsid w:val="00155EB2"/>
    <w:rsid w:val="001707B9"/>
    <w:rsid w:val="001B2268"/>
    <w:rsid w:val="001C7B01"/>
    <w:rsid w:val="001D4E18"/>
    <w:rsid w:val="00233A8F"/>
    <w:rsid w:val="00266346"/>
    <w:rsid w:val="002A495F"/>
    <w:rsid w:val="002C19CA"/>
    <w:rsid w:val="00335384"/>
    <w:rsid w:val="00360D72"/>
    <w:rsid w:val="0037016E"/>
    <w:rsid w:val="00371E96"/>
    <w:rsid w:val="00374665"/>
    <w:rsid w:val="003815D0"/>
    <w:rsid w:val="003946D2"/>
    <w:rsid w:val="003A6847"/>
    <w:rsid w:val="003C58AF"/>
    <w:rsid w:val="003E6A6C"/>
    <w:rsid w:val="00413DF6"/>
    <w:rsid w:val="00415D80"/>
    <w:rsid w:val="00432EFA"/>
    <w:rsid w:val="0044685B"/>
    <w:rsid w:val="004749D4"/>
    <w:rsid w:val="004A4464"/>
    <w:rsid w:val="00503221"/>
    <w:rsid w:val="00517A30"/>
    <w:rsid w:val="00524BFB"/>
    <w:rsid w:val="0053705C"/>
    <w:rsid w:val="005376FD"/>
    <w:rsid w:val="005549E3"/>
    <w:rsid w:val="005821CA"/>
    <w:rsid w:val="00594896"/>
    <w:rsid w:val="00596F63"/>
    <w:rsid w:val="005C1634"/>
    <w:rsid w:val="005C7302"/>
    <w:rsid w:val="005D2168"/>
    <w:rsid w:val="00616261"/>
    <w:rsid w:val="0063444C"/>
    <w:rsid w:val="006765FD"/>
    <w:rsid w:val="00691172"/>
    <w:rsid w:val="006C0220"/>
    <w:rsid w:val="006C2039"/>
    <w:rsid w:val="00734907"/>
    <w:rsid w:val="00741DB1"/>
    <w:rsid w:val="00741EB7"/>
    <w:rsid w:val="007638F7"/>
    <w:rsid w:val="00770360"/>
    <w:rsid w:val="0078045F"/>
    <w:rsid w:val="00786B51"/>
    <w:rsid w:val="007B75F8"/>
    <w:rsid w:val="007E29F5"/>
    <w:rsid w:val="00811442"/>
    <w:rsid w:val="00840257"/>
    <w:rsid w:val="00862613"/>
    <w:rsid w:val="00892794"/>
    <w:rsid w:val="008A4FDE"/>
    <w:rsid w:val="008B5115"/>
    <w:rsid w:val="008C2551"/>
    <w:rsid w:val="008E1E9A"/>
    <w:rsid w:val="008F0180"/>
    <w:rsid w:val="00902CEC"/>
    <w:rsid w:val="00944A6D"/>
    <w:rsid w:val="00965CB2"/>
    <w:rsid w:val="009D08B8"/>
    <w:rsid w:val="009D39C0"/>
    <w:rsid w:val="009E5515"/>
    <w:rsid w:val="00A251AC"/>
    <w:rsid w:val="00A32A44"/>
    <w:rsid w:val="00AA22B5"/>
    <w:rsid w:val="00AC4BBD"/>
    <w:rsid w:val="00AE6A57"/>
    <w:rsid w:val="00B473DA"/>
    <w:rsid w:val="00B649DE"/>
    <w:rsid w:val="00B82257"/>
    <w:rsid w:val="00B94911"/>
    <w:rsid w:val="00C05E48"/>
    <w:rsid w:val="00C307C7"/>
    <w:rsid w:val="00C41C9E"/>
    <w:rsid w:val="00C512FC"/>
    <w:rsid w:val="00C93746"/>
    <w:rsid w:val="00CC0C11"/>
    <w:rsid w:val="00CC1680"/>
    <w:rsid w:val="00CD6A48"/>
    <w:rsid w:val="00CE0770"/>
    <w:rsid w:val="00CE4B68"/>
    <w:rsid w:val="00D043A2"/>
    <w:rsid w:val="00D12A3C"/>
    <w:rsid w:val="00D77BA0"/>
    <w:rsid w:val="00DA04B4"/>
    <w:rsid w:val="00DA5D0C"/>
    <w:rsid w:val="00DE6F2F"/>
    <w:rsid w:val="00E157A9"/>
    <w:rsid w:val="00E333A5"/>
    <w:rsid w:val="00E4008F"/>
    <w:rsid w:val="00E65CC5"/>
    <w:rsid w:val="00E7102E"/>
    <w:rsid w:val="00E8679D"/>
    <w:rsid w:val="00EB6FB7"/>
    <w:rsid w:val="00ED6640"/>
    <w:rsid w:val="00F16B07"/>
    <w:rsid w:val="00F8101D"/>
    <w:rsid w:val="00FF3743"/>
    <w:rsid w:val="00FF5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BA72C1"/>
  <w15:docId w15:val="{E7C60B40-17C4-4069-B657-A35EDAAED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C512FC"/>
    <w:pPr>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C512FC"/>
    <w:pPr>
      <w:spacing w:after="100"/>
    </w:pPr>
  </w:style>
  <w:style w:type="character" w:styleId="Hyperlink">
    <w:name w:val="Hyperlink"/>
    <w:basedOn w:val="DefaultParagraphFont"/>
    <w:uiPriority w:val="99"/>
    <w:unhideWhenUsed/>
    <w:rsid w:val="00C512FC"/>
    <w:rPr>
      <w:color w:val="0000FF" w:themeColor="hyperlink"/>
      <w:u w:val="single"/>
    </w:rPr>
  </w:style>
  <w:style w:type="paragraph" w:styleId="NoSpacing">
    <w:name w:val="No Spacing"/>
    <w:link w:val="NoSpacingChar"/>
    <w:uiPriority w:val="1"/>
    <w:qFormat/>
    <w:rsid w:val="00360D72"/>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360D72"/>
    <w:rPr>
      <w:rFonts w:asciiTheme="minorHAnsi" w:eastAsiaTheme="minorEastAsia" w:hAnsiTheme="minorHAnsi" w:cstheme="minorBidi"/>
      <w:lang w:val="en-US" w:eastAsia="en-US"/>
    </w:rPr>
  </w:style>
  <w:style w:type="character" w:customStyle="1" w:styleId="Heading1Char">
    <w:name w:val="Heading 1 Char"/>
    <w:basedOn w:val="DefaultParagraphFont"/>
    <w:link w:val="Heading1"/>
    <w:uiPriority w:val="9"/>
    <w:rsid w:val="008C2551"/>
    <w:rPr>
      <w:color w:val="2F5496"/>
      <w:sz w:val="32"/>
      <w:szCs w:val="32"/>
    </w:rPr>
  </w:style>
  <w:style w:type="character" w:styleId="UnresolvedMention">
    <w:name w:val="Unresolved Mention"/>
    <w:basedOn w:val="DefaultParagraphFont"/>
    <w:uiPriority w:val="99"/>
    <w:semiHidden/>
    <w:unhideWhenUsed/>
    <w:rsid w:val="008C2551"/>
    <w:rPr>
      <w:color w:val="605E5C"/>
      <w:shd w:val="clear" w:color="auto" w:fill="E1DFDD"/>
    </w:rPr>
  </w:style>
  <w:style w:type="paragraph" w:styleId="NormalWeb">
    <w:name w:val="Normal (Web)"/>
    <w:basedOn w:val="Normal"/>
    <w:uiPriority w:val="99"/>
    <w:semiHidden/>
    <w:unhideWhenUsed/>
    <w:rsid w:val="008C255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C1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634"/>
  </w:style>
  <w:style w:type="paragraph" w:styleId="Footer">
    <w:name w:val="footer"/>
    <w:basedOn w:val="Normal"/>
    <w:link w:val="FooterChar"/>
    <w:uiPriority w:val="99"/>
    <w:unhideWhenUsed/>
    <w:rsid w:val="005C1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634"/>
  </w:style>
  <w:style w:type="paragraph" w:styleId="ListParagraph">
    <w:name w:val="List Paragraph"/>
    <w:basedOn w:val="Normal"/>
    <w:uiPriority w:val="34"/>
    <w:qFormat/>
    <w:rsid w:val="007E29F5"/>
    <w:pPr>
      <w:ind w:left="720"/>
      <w:contextualSpacing/>
    </w:pPr>
  </w:style>
  <w:style w:type="character" w:styleId="Strong">
    <w:name w:val="Strong"/>
    <w:basedOn w:val="DefaultParagraphFont"/>
    <w:uiPriority w:val="22"/>
    <w:qFormat/>
    <w:rsid w:val="007703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358467">
      <w:bodyDiv w:val="1"/>
      <w:marLeft w:val="0"/>
      <w:marRight w:val="0"/>
      <w:marTop w:val="0"/>
      <w:marBottom w:val="0"/>
      <w:divBdr>
        <w:top w:val="none" w:sz="0" w:space="0" w:color="auto"/>
        <w:left w:val="none" w:sz="0" w:space="0" w:color="auto"/>
        <w:bottom w:val="none" w:sz="0" w:space="0" w:color="auto"/>
        <w:right w:val="none" w:sz="0" w:space="0" w:color="auto"/>
      </w:divBdr>
    </w:div>
    <w:div w:id="360588956">
      <w:bodyDiv w:val="1"/>
      <w:marLeft w:val="0"/>
      <w:marRight w:val="0"/>
      <w:marTop w:val="0"/>
      <w:marBottom w:val="0"/>
      <w:divBdr>
        <w:top w:val="none" w:sz="0" w:space="0" w:color="auto"/>
        <w:left w:val="none" w:sz="0" w:space="0" w:color="auto"/>
        <w:bottom w:val="none" w:sz="0" w:space="0" w:color="auto"/>
        <w:right w:val="none" w:sz="0" w:space="0" w:color="auto"/>
      </w:divBdr>
      <w:divsChild>
        <w:div w:id="722287661">
          <w:marLeft w:val="0"/>
          <w:marRight w:val="0"/>
          <w:marTop w:val="0"/>
          <w:marBottom w:val="0"/>
          <w:divBdr>
            <w:top w:val="none" w:sz="0" w:space="0" w:color="auto"/>
            <w:left w:val="none" w:sz="0" w:space="0" w:color="auto"/>
            <w:bottom w:val="none" w:sz="0" w:space="0" w:color="auto"/>
            <w:right w:val="none" w:sz="0" w:space="0" w:color="auto"/>
          </w:divBdr>
          <w:divsChild>
            <w:div w:id="18910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192247">
      <w:bodyDiv w:val="1"/>
      <w:marLeft w:val="0"/>
      <w:marRight w:val="0"/>
      <w:marTop w:val="0"/>
      <w:marBottom w:val="0"/>
      <w:divBdr>
        <w:top w:val="none" w:sz="0" w:space="0" w:color="auto"/>
        <w:left w:val="none" w:sz="0" w:space="0" w:color="auto"/>
        <w:bottom w:val="none" w:sz="0" w:space="0" w:color="auto"/>
        <w:right w:val="none" w:sz="0" w:space="0" w:color="auto"/>
      </w:divBdr>
    </w:div>
    <w:div w:id="690230820">
      <w:bodyDiv w:val="1"/>
      <w:marLeft w:val="0"/>
      <w:marRight w:val="0"/>
      <w:marTop w:val="0"/>
      <w:marBottom w:val="0"/>
      <w:divBdr>
        <w:top w:val="none" w:sz="0" w:space="0" w:color="auto"/>
        <w:left w:val="none" w:sz="0" w:space="0" w:color="auto"/>
        <w:bottom w:val="none" w:sz="0" w:space="0" w:color="auto"/>
        <w:right w:val="none" w:sz="0" w:space="0" w:color="auto"/>
      </w:divBdr>
      <w:divsChild>
        <w:div w:id="156578283">
          <w:marLeft w:val="0"/>
          <w:marRight w:val="0"/>
          <w:marTop w:val="0"/>
          <w:marBottom w:val="0"/>
          <w:divBdr>
            <w:top w:val="none" w:sz="0" w:space="0" w:color="auto"/>
            <w:left w:val="none" w:sz="0" w:space="0" w:color="auto"/>
            <w:bottom w:val="none" w:sz="0" w:space="0" w:color="auto"/>
            <w:right w:val="none" w:sz="0" w:space="0" w:color="auto"/>
          </w:divBdr>
          <w:divsChild>
            <w:div w:id="46374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502439">
      <w:bodyDiv w:val="1"/>
      <w:marLeft w:val="0"/>
      <w:marRight w:val="0"/>
      <w:marTop w:val="0"/>
      <w:marBottom w:val="0"/>
      <w:divBdr>
        <w:top w:val="none" w:sz="0" w:space="0" w:color="auto"/>
        <w:left w:val="none" w:sz="0" w:space="0" w:color="auto"/>
        <w:bottom w:val="none" w:sz="0" w:space="0" w:color="auto"/>
        <w:right w:val="none" w:sz="0" w:space="0" w:color="auto"/>
      </w:divBdr>
    </w:div>
    <w:div w:id="898712896">
      <w:bodyDiv w:val="1"/>
      <w:marLeft w:val="0"/>
      <w:marRight w:val="0"/>
      <w:marTop w:val="0"/>
      <w:marBottom w:val="0"/>
      <w:divBdr>
        <w:top w:val="none" w:sz="0" w:space="0" w:color="auto"/>
        <w:left w:val="none" w:sz="0" w:space="0" w:color="auto"/>
        <w:bottom w:val="none" w:sz="0" w:space="0" w:color="auto"/>
        <w:right w:val="none" w:sz="0" w:space="0" w:color="auto"/>
      </w:divBdr>
      <w:divsChild>
        <w:div w:id="1175878569">
          <w:marLeft w:val="0"/>
          <w:marRight w:val="0"/>
          <w:marTop w:val="0"/>
          <w:marBottom w:val="0"/>
          <w:divBdr>
            <w:top w:val="none" w:sz="0" w:space="0" w:color="auto"/>
            <w:left w:val="none" w:sz="0" w:space="0" w:color="auto"/>
            <w:bottom w:val="none" w:sz="0" w:space="0" w:color="auto"/>
            <w:right w:val="none" w:sz="0" w:space="0" w:color="auto"/>
          </w:divBdr>
          <w:divsChild>
            <w:div w:id="57339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893466">
      <w:bodyDiv w:val="1"/>
      <w:marLeft w:val="0"/>
      <w:marRight w:val="0"/>
      <w:marTop w:val="0"/>
      <w:marBottom w:val="0"/>
      <w:divBdr>
        <w:top w:val="none" w:sz="0" w:space="0" w:color="auto"/>
        <w:left w:val="none" w:sz="0" w:space="0" w:color="auto"/>
        <w:bottom w:val="none" w:sz="0" w:space="0" w:color="auto"/>
        <w:right w:val="none" w:sz="0" w:space="0" w:color="auto"/>
      </w:divBdr>
    </w:div>
    <w:div w:id="1048845773">
      <w:bodyDiv w:val="1"/>
      <w:marLeft w:val="0"/>
      <w:marRight w:val="0"/>
      <w:marTop w:val="0"/>
      <w:marBottom w:val="0"/>
      <w:divBdr>
        <w:top w:val="none" w:sz="0" w:space="0" w:color="auto"/>
        <w:left w:val="none" w:sz="0" w:space="0" w:color="auto"/>
        <w:bottom w:val="none" w:sz="0" w:space="0" w:color="auto"/>
        <w:right w:val="none" w:sz="0" w:space="0" w:color="auto"/>
      </w:divBdr>
    </w:div>
    <w:div w:id="1078552481">
      <w:bodyDiv w:val="1"/>
      <w:marLeft w:val="0"/>
      <w:marRight w:val="0"/>
      <w:marTop w:val="0"/>
      <w:marBottom w:val="0"/>
      <w:divBdr>
        <w:top w:val="none" w:sz="0" w:space="0" w:color="auto"/>
        <w:left w:val="none" w:sz="0" w:space="0" w:color="auto"/>
        <w:bottom w:val="none" w:sz="0" w:space="0" w:color="auto"/>
        <w:right w:val="none" w:sz="0" w:space="0" w:color="auto"/>
      </w:divBdr>
    </w:div>
    <w:div w:id="1100183582">
      <w:bodyDiv w:val="1"/>
      <w:marLeft w:val="0"/>
      <w:marRight w:val="0"/>
      <w:marTop w:val="0"/>
      <w:marBottom w:val="0"/>
      <w:divBdr>
        <w:top w:val="none" w:sz="0" w:space="0" w:color="auto"/>
        <w:left w:val="none" w:sz="0" w:space="0" w:color="auto"/>
        <w:bottom w:val="none" w:sz="0" w:space="0" w:color="auto"/>
        <w:right w:val="none" w:sz="0" w:space="0" w:color="auto"/>
      </w:divBdr>
    </w:div>
    <w:div w:id="1154031705">
      <w:bodyDiv w:val="1"/>
      <w:marLeft w:val="0"/>
      <w:marRight w:val="0"/>
      <w:marTop w:val="0"/>
      <w:marBottom w:val="0"/>
      <w:divBdr>
        <w:top w:val="none" w:sz="0" w:space="0" w:color="auto"/>
        <w:left w:val="none" w:sz="0" w:space="0" w:color="auto"/>
        <w:bottom w:val="none" w:sz="0" w:space="0" w:color="auto"/>
        <w:right w:val="none" w:sz="0" w:space="0" w:color="auto"/>
      </w:divBdr>
    </w:div>
    <w:div w:id="1332297118">
      <w:bodyDiv w:val="1"/>
      <w:marLeft w:val="0"/>
      <w:marRight w:val="0"/>
      <w:marTop w:val="0"/>
      <w:marBottom w:val="0"/>
      <w:divBdr>
        <w:top w:val="none" w:sz="0" w:space="0" w:color="auto"/>
        <w:left w:val="none" w:sz="0" w:space="0" w:color="auto"/>
        <w:bottom w:val="none" w:sz="0" w:space="0" w:color="auto"/>
        <w:right w:val="none" w:sz="0" w:space="0" w:color="auto"/>
      </w:divBdr>
      <w:divsChild>
        <w:div w:id="834808930">
          <w:marLeft w:val="0"/>
          <w:marRight w:val="0"/>
          <w:marTop w:val="0"/>
          <w:marBottom w:val="0"/>
          <w:divBdr>
            <w:top w:val="none" w:sz="0" w:space="0" w:color="auto"/>
            <w:left w:val="none" w:sz="0" w:space="0" w:color="auto"/>
            <w:bottom w:val="none" w:sz="0" w:space="0" w:color="auto"/>
            <w:right w:val="none" w:sz="0" w:space="0" w:color="auto"/>
          </w:divBdr>
          <w:divsChild>
            <w:div w:id="11279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411701">
      <w:bodyDiv w:val="1"/>
      <w:marLeft w:val="0"/>
      <w:marRight w:val="0"/>
      <w:marTop w:val="0"/>
      <w:marBottom w:val="0"/>
      <w:divBdr>
        <w:top w:val="none" w:sz="0" w:space="0" w:color="auto"/>
        <w:left w:val="none" w:sz="0" w:space="0" w:color="auto"/>
        <w:bottom w:val="none" w:sz="0" w:space="0" w:color="auto"/>
        <w:right w:val="none" w:sz="0" w:space="0" w:color="auto"/>
      </w:divBdr>
    </w:div>
    <w:div w:id="1464494353">
      <w:bodyDiv w:val="1"/>
      <w:marLeft w:val="0"/>
      <w:marRight w:val="0"/>
      <w:marTop w:val="0"/>
      <w:marBottom w:val="0"/>
      <w:divBdr>
        <w:top w:val="none" w:sz="0" w:space="0" w:color="auto"/>
        <w:left w:val="none" w:sz="0" w:space="0" w:color="auto"/>
        <w:bottom w:val="none" w:sz="0" w:space="0" w:color="auto"/>
        <w:right w:val="none" w:sz="0" w:space="0" w:color="auto"/>
      </w:divBdr>
    </w:div>
    <w:div w:id="16673990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5101/19.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24/9780429023002"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C1465-26B4-4C5C-99F7-25D84E51E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1036</TotalTime>
  <Pages>26</Pages>
  <Words>4554</Words>
  <Characters>27802</Characters>
  <Application>Microsoft Office Word</Application>
  <DocSecurity>0</DocSecurity>
  <Lines>606</Lines>
  <Paragraphs>203</Paragraphs>
  <ScaleCrop>false</ScaleCrop>
  <HeadingPairs>
    <vt:vector size="2" baseType="variant">
      <vt:variant>
        <vt:lpstr>Title</vt:lpstr>
      </vt:variant>
      <vt:variant>
        <vt:i4>1</vt:i4>
      </vt:variant>
    </vt:vector>
  </HeadingPairs>
  <TitlesOfParts>
    <vt:vector size="1" baseType="lpstr">
      <vt:lpstr>Event Strategic Planning and Delivery Considerations</vt:lpstr>
    </vt:vector>
  </TitlesOfParts>
  <Company/>
  <LinksUpToDate>false</LinksUpToDate>
  <CharactersWithSpaces>32267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Strategic Planning and Delivery Considerations</dc:title>
  <dc:subject>SNOW &amp; GLOW</dc:subject>
  <dc:creator>User</dc:creator>
  <cp:lastModifiedBy>Andreea Balanescu (2211130)</cp:lastModifiedBy>
  <cp:revision>37</cp:revision>
  <dcterms:created xsi:type="dcterms:W3CDTF">2024-10-21T10:31:00Z</dcterms:created>
  <dcterms:modified xsi:type="dcterms:W3CDTF">2024-11-04T09:13:00Z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f4b1e397da892ac860c842ebfc8362a8de82cd70df9068a10e1252c21d3ad656</vt:lpwstr>
  </property>
</Properties>
</file>