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95FD2" w14:textId="79D8BE85" w:rsidR="009326CA" w:rsidRDefault="000B79D9" w:rsidP="000B79D9">
      <w:pPr>
        <w:rPr>
          <w:b/>
          <w:sz w:val="48"/>
        </w:rPr>
      </w:pPr>
      <w:r>
        <w:rPr>
          <w:b/>
          <w:sz w:val="48"/>
        </w:rPr>
        <w:t xml:space="preserve">Managing People </w:t>
      </w:r>
      <w:r w:rsidR="006A030D">
        <w:rPr>
          <w:b/>
          <w:sz w:val="48"/>
        </w:rPr>
        <w:t>and</w:t>
      </w:r>
      <w:r>
        <w:rPr>
          <w:b/>
          <w:sz w:val="48"/>
        </w:rPr>
        <w:t xml:space="preserve"> Change</w:t>
      </w:r>
    </w:p>
    <w:p w14:paraId="53A847D6" w14:textId="0B11F619" w:rsidR="009326CA" w:rsidRDefault="000B79D9" w:rsidP="000B79D9">
      <w:pPr>
        <w:rPr>
          <w:b/>
          <w:sz w:val="48"/>
        </w:rPr>
      </w:pPr>
      <w:r>
        <w:rPr>
          <w:b/>
          <w:sz w:val="48"/>
        </w:rPr>
        <w:t>Manag</w:t>
      </w:r>
      <w:r w:rsidR="006A030D">
        <w:rPr>
          <w:b/>
          <w:sz w:val="48"/>
        </w:rPr>
        <w:t>ement of contemporary HRM &amp; HRD initiatives</w:t>
      </w:r>
    </w:p>
    <w:p w14:paraId="718CCB23" w14:textId="4B1AC146" w:rsidR="000B79D9" w:rsidRDefault="000B79D9" w:rsidP="000B79D9">
      <w:pPr>
        <w:rPr>
          <w:b/>
          <w:sz w:val="48"/>
        </w:rPr>
      </w:pPr>
      <w:r>
        <w:rPr>
          <w:b/>
          <w:sz w:val="48"/>
        </w:rPr>
        <w:t>M6X01102</w:t>
      </w:r>
    </w:p>
    <w:p w14:paraId="4159E198" w14:textId="77777777" w:rsidR="000B79D9" w:rsidRDefault="000B79D9" w:rsidP="000B79D9">
      <w:pPr>
        <w:rPr>
          <w:b/>
          <w:sz w:val="48"/>
        </w:rPr>
      </w:pPr>
    </w:p>
    <w:p w14:paraId="30306301" w14:textId="77777777" w:rsidR="000B79D9" w:rsidRDefault="000B79D9" w:rsidP="000B79D9">
      <w:pPr>
        <w:rPr>
          <w:b/>
          <w:sz w:val="48"/>
        </w:rPr>
      </w:pPr>
    </w:p>
    <w:p w14:paraId="4B52EE96" w14:textId="77777777" w:rsidR="000B79D9" w:rsidRDefault="000B79D9" w:rsidP="000B79D9">
      <w:pPr>
        <w:rPr>
          <w:b/>
          <w:sz w:val="48"/>
        </w:rPr>
      </w:pPr>
    </w:p>
    <w:p w14:paraId="4797C66F" w14:textId="77777777" w:rsidR="000B79D9" w:rsidRDefault="000B79D9" w:rsidP="000B79D9">
      <w:pPr>
        <w:rPr>
          <w:b/>
          <w:sz w:val="48"/>
        </w:rPr>
      </w:pPr>
    </w:p>
    <w:p w14:paraId="24A47747" w14:textId="77777777" w:rsidR="000B79D9" w:rsidRDefault="000B79D9" w:rsidP="000B79D9">
      <w:pPr>
        <w:rPr>
          <w:b/>
          <w:sz w:val="48"/>
        </w:rPr>
      </w:pPr>
    </w:p>
    <w:p w14:paraId="5480A84C" w14:textId="77777777" w:rsidR="000B79D9" w:rsidRDefault="000B79D9" w:rsidP="000B79D9">
      <w:pPr>
        <w:rPr>
          <w:b/>
          <w:sz w:val="48"/>
        </w:rPr>
      </w:pPr>
    </w:p>
    <w:p w14:paraId="66C54CB7" w14:textId="77777777" w:rsidR="000B79D9" w:rsidRDefault="000B79D9" w:rsidP="000B79D9">
      <w:pPr>
        <w:rPr>
          <w:b/>
          <w:sz w:val="48"/>
        </w:rPr>
      </w:pPr>
    </w:p>
    <w:p w14:paraId="3A1CF1E8" w14:textId="77777777" w:rsidR="000B79D9" w:rsidRDefault="000B79D9" w:rsidP="000B79D9">
      <w:pPr>
        <w:rPr>
          <w:b/>
          <w:sz w:val="48"/>
        </w:rPr>
      </w:pPr>
    </w:p>
    <w:p w14:paraId="03791A91" w14:textId="77777777" w:rsidR="000B79D9" w:rsidRDefault="000B79D9" w:rsidP="000B79D9">
      <w:pPr>
        <w:rPr>
          <w:b/>
          <w:sz w:val="48"/>
        </w:rPr>
      </w:pPr>
    </w:p>
    <w:p w14:paraId="57FCD283" w14:textId="77777777" w:rsidR="000B79D9" w:rsidRDefault="000B79D9" w:rsidP="000B79D9">
      <w:pPr>
        <w:rPr>
          <w:b/>
          <w:sz w:val="48"/>
        </w:rPr>
      </w:pPr>
    </w:p>
    <w:p w14:paraId="1924E161" w14:textId="77777777" w:rsidR="000B79D9" w:rsidRDefault="000B79D9" w:rsidP="000B79D9">
      <w:pPr>
        <w:rPr>
          <w:b/>
          <w:sz w:val="48"/>
        </w:rPr>
      </w:pPr>
    </w:p>
    <w:p w14:paraId="59200F75" w14:textId="77777777" w:rsidR="000B79D9" w:rsidRDefault="000B79D9" w:rsidP="000B79D9">
      <w:pPr>
        <w:rPr>
          <w:b/>
          <w:sz w:val="48"/>
        </w:rPr>
      </w:pPr>
    </w:p>
    <w:p w14:paraId="3DFDE262" w14:textId="77777777" w:rsidR="000B79D9" w:rsidRDefault="000B79D9" w:rsidP="000B79D9">
      <w:pPr>
        <w:rPr>
          <w:b/>
          <w:sz w:val="40"/>
        </w:rPr>
      </w:pPr>
      <w:r>
        <w:rPr>
          <w:b/>
          <w:sz w:val="40"/>
        </w:rPr>
        <w:t>Student: David Price</w:t>
      </w:r>
    </w:p>
    <w:p w14:paraId="4FE28C23" w14:textId="2B42C0CC" w:rsidR="000B79D9" w:rsidRDefault="000B79D9" w:rsidP="000B79D9">
      <w:pPr>
        <w:rPr>
          <w:b/>
          <w:sz w:val="40"/>
        </w:rPr>
      </w:pPr>
      <w:r>
        <w:rPr>
          <w:b/>
          <w:sz w:val="40"/>
        </w:rPr>
        <w:t xml:space="preserve">Student </w:t>
      </w:r>
      <w:r w:rsidR="003C0CBB">
        <w:rPr>
          <w:b/>
          <w:sz w:val="40"/>
        </w:rPr>
        <w:t>N</w:t>
      </w:r>
      <w:r>
        <w:rPr>
          <w:b/>
          <w:sz w:val="40"/>
        </w:rPr>
        <w:t>umber: P131188</w:t>
      </w:r>
    </w:p>
    <w:p w14:paraId="4126FFF1" w14:textId="77777777" w:rsidR="00F77B96" w:rsidRDefault="000B79D9">
      <w:pPr>
        <w:rPr>
          <w:b/>
          <w:sz w:val="40"/>
        </w:rPr>
      </w:pPr>
      <w:r>
        <w:rPr>
          <w:b/>
          <w:sz w:val="40"/>
        </w:rPr>
        <w:t>Lecturer: James Williams</w:t>
      </w:r>
    </w:p>
    <w:sdt>
      <w:sdtPr>
        <w:rPr>
          <w:rFonts w:ascii="Times New Roman" w:eastAsiaTheme="minorHAnsi" w:hAnsi="Times New Roman" w:cs="Times New Roman"/>
          <w:color w:val="auto"/>
          <w:sz w:val="24"/>
          <w:szCs w:val="22"/>
          <w:lang w:val="en-GB"/>
        </w:rPr>
        <w:id w:val="-1355424244"/>
        <w:docPartObj>
          <w:docPartGallery w:val="Table of Contents"/>
          <w:docPartUnique/>
        </w:docPartObj>
      </w:sdtPr>
      <w:sdtEndPr>
        <w:rPr>
          <w:b/>
          <w:bCs/>
          <w:noProof/>
        </w:rPr>
      </w:sdtEndPr>
      <w:sdtContent>
        <w:p w14:paraId="7A8E4695" w14:textId="37E529D8" w:rsidR="00434E08" w:rsidRPr="00CB3F3D" w:rsidRDefault="000B79D9" w:rsidP="007C4B75">
          <w:pPr>
            <w:pStyle w:val="TOCHeading"/>
            <w:numPr>
              <w:ilvl w:val="0"/>
              <w:numId w:val="0"/>
            </w:numPr>
            <w:spacing w:after="120"/>
            <w:ind w:left="431" w:hanging="431"/>
            <w:rPr>
              <w:rStyle w:val="Heading1Char"/>
              <w:rFonts w:ascii="Times New Roman" w:hAnsi="Times New Roman" w:cs="Times New Roman"/>
              <w:b/>
              <w:color w:val="auto"/>
            </w:rPr>
          </w:pPr>
          <w:r w:rsidRPr="00CB3F3D">
            <w:rPr>
              <w:rStyle w:val="Heading1Char"/>
              <w:rFonts w:ascii="Times New Roman" w:hAnsi="Times New Roman" w:cs="Times New Roman"/>
              <w:b/>
              <w:color w:val="auto"/>
            </w:rPr>
            <w:t>Table of Contents</w:t>
          </w:r>
        </w:p>
        <w:p w14:paraId="596E8652" w14:textId="1A5308CD" w:rsidR="00577CC2" w:rsidRPr="00577CC2" w:rsidRDefault="00AA39E0" w:rsidP="00577CC2">
          <w:pPr>
            <w:pStyle w:val="TOC1"/>
            <w:tabs>
              <w:tab w:val="right" w:leader="dot" w:pos="9016"/>
            </w:tabs>
            <w:spacing w:line="360" w:lineRule="auto"/>
            <w:rPr>
              <w:rFonts w:asciiTheme="minorHAnsi" w:eastAsiaTheme="minorEastAsia" w:hAnsiTheme="minorHAnsi" w:cstheme="minorBidi"/>
              <w:noProof/>
              <w:sz w:val="22"/>
              <w:lang w:eastAsia="en-GB"/>
            </w:rPr>
          </w:pPr>
          <w:r w:rsidRPr="00577CC2">
            <w:fldChar w:fldCharType="begin"/>
          </w:r>
          <w:r w:rsidRPr="00577CC2">
            <w:instrText xml:space="preserve"> TOC \o "1-3" \h \z \u </w:instrText>
          </w:r>
          <w:r w:rsidRPr="00577CC2">
            <w:fldChar w:fldCharType="separate"/>
          </w:r>
          <w:hyperlink w:anchor="_Toc8299622" w:history="1">
            <w:r w:rsidR="00577CC2" w:rsidRPr="00577CC2">
              <w:rPr>
                <w:rStyle w:val="Hyperlink"/>
                <w:noProof/>
              </w:rPr>
              <w:t>Table of Figures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_Toc8299622 \h </w:instrText>
            </w:r>
            <w:r w:rsidR="00577CC2" w:rsidRPr="00577CC2">
              <w:rPr>
                <w:noProof/>
                <w:webHidden/>
              </w:rPr>
            </w:r>
            <w:r w:rsidR="00577CC2" w:rsidRPr="00577CC2">
              <w:rPr>
                <w:noProof/>
                <w:webHidden/>
              </w:rPr>
              <w:fldChar w:fldCharType="separate"/>
            </w:r>
            <w:r w:rsidR="007655EE">
              <w:rPr>
                <w:noProof/>
                <w:webHidden/>
              </w:rPr>
              <w:t>2</w:t>
            </w:r>
            <w:r w:rsidR="00577CC2" w:rsidRPr="00577CC2">
              <w:rPr>
                <w:noProof/>
                <w:webHidden/>
              </w:rPr>
              <w:fldChar w:fldCharType="end"/>
            </w:r>
          </w:hyperlink>
        </w:p>
        <w:p w14:paraId="0023CC63" w14:textId="602E1231" w:rsidR="00577CC2" w:rsidRPr="00577CC2" w:rsidRDefault="009C4412" w:rsidP="00577CC2">
          <w:pPr>
            <w:pStyle w:val="TOC1"/>
            <w:tabs>
              <w:tab w:val="right" w:leader="dot" w:pos="9016"/>
            </w:tabs>
            <w:spacing w:line="360" w:lineRule="auto"/>
            <w:rPr>
              <w:rFonts w:asciiTheme="minorHAnsi" w:eastAsiaTheme="minorEastAsia" w:hAnsiTheme="minorHAnsi" w:cstheme="minorBidi"/>
              <w:noProof/>
              <w:sz w:val="22"/>
              <w:lang w:eastAsia="en-GB"/>
            </w:rPr>
          </w:pPr>
          <w:hyperlink w:anchor="_Toc8299623" w:history="1">
            <w:r w:rsidR="00577CC2" w:rsidRPr="00577CC2">
              <w:rPr>
                <w:rStyle w:val="Hyperlink"/>
                <w:noProof/>
              </w:rPr>
              <w:t>List of Abbreviations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_Toc8299623 \h </w:instrText>
            </w:r>
            <w:r w:rsidR="00577CC2" w:rsidRPr="00577CC2">
              <w:rPr>
                <w:noProof/>
                <w:webHidden/>
              </w:rPr>
            </w:r>
            <w:r w:rsidR="00577CC2" w:rsidRPr="00577CC2">
              <w:rPr>
                <w:noProof/>
                <w:webHidden/>
              </w:rPr>
              <w:fldChar w:fldCharType="separate"/>
            </w:r>
            <w:r w:rsidR="007655EE">
              <w:rPr>
                <w:noProof/>
                <w:webHidden/>
              </w:rPr>
              <w:t>3</w:t>
            </w:r>
            <w:r w:rsidR="00577CC2" w:rsidRPr="00577CC2">
              <w:rPr>
                <w:noProof/>
                <w:webHidden/>
              </w:rPr>
              <w:fldChar w:fldCharType="end"/>
            </w:r>
          </w:hyperlink>
        </w:p>
        <w:p w14:paraId="7864A836" w14:textId="690BB3A8" w:rsidR="00577CC2" w:rsidRPr="00577CC2" w:rsidRDefault="009C4412"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24" w:history="1">
            <w:r w:rsidR="00577CC2" w:rsidRPr="00577CC2">
              <w:rPr>
                <w:rStyle w:val="Hyperlink"/>
                <w:noProof/>
              </w:rPr>
              <w:t>1</w:t>
            </w:r>
            <w:r w:rsidR="00577CC2" w:rsidRPr="00577CC2">
              <w:rPr>
                <w:rFonts w:asciiTheme="minorHAnsi" w:eastAsiaTheme="minorEastAsia" w:hAnsiTheme="minorHAnsi" w:cstheme="minorBidi"/>
                <w:noProof/>
                <w:sz w:val="22"/>
                <w:lang w:eastAsia="en-GB"/>
              </w:rPr>
              <w:tab/>
            </w:r>
            <w:r w:rsidR="00577CC2" w:rsidRPr="00577CC2">
              <w:rPr>
                <w:rStyle w:val="Hyperlink"/>
                <w:noProof/>
              </w:rPr>
              <w:t>Introduction</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_Toc8299624 \h </w:instrText>
            </w:r>
            <w:r w:rsidR="00577CC2" w:rsidRPr="00577CC2">
              <w:rPr>
                <w:noProof/>
                <w:webHidden/>
              </w:rPr>
            </w:r>
            <w:r w:rsidR="00577CC2" w:rsidRPr="00577CC2">
              <w:rPr>
                <w:noProof/>
                <w:webHidden/>
              </w:rPr>
              <w:fldChar w:fldCharType="separate"/>
            </w:r>
            <w:r w:rsidR="007655EE">
              <w:rPr>
                <w:noProof/>
                <w:webHidden/>
              </w:rPr>
              <w:t>4</w:t>
            </w:r>
            <w:r w:rsidR="00577CC2" w:rsidRPr="00577CC2">
              <w:rPr>
                <w:noProof/>
                <w:webHidden/>
              </w:rPr>
              <w:fldChar w:fldCharType="end"/>
            </w:r>
          </w:hyperlink>
        </w:p>
        <w:p w14:paraId="48960CF0" w14:textId="4C7FF8E6" w:rsidR="00577CC2" w:rsidRPr="00577CC2" w:rsidRDefault="009C4412"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25" w:history="1">
            <w:r w:rsidR="00577CC2" w:rsidRPr="00577CC2">
              <w:rPr>
                <w:rStyle w:val="Hyperlink"/>
                <w:noProof/>
              </w:rPr>
              <w:t>2</w:t>
            </w:r>
            <w:r w:rsidR="00577CC2" w:rsidRPr="00577CC2">
              <w:rPr>
                <w:rFonts w:asciiTheme="minorHAnsi" w:eastAsiaTheme="minorEastAsia" w:hAnsiTheme="minorHAnsi" w:cstheme="minorBidi"/>
                <w:noProof/>
                <w:sz w:val="22"/>
                <w:lang w:eastAsia="en-GB"/>
              </w:rPr>
              <w:tab/>
            </w:r>
            <w:r w:rsidR="00577CC2" w:rsidRPr="00577CC2">
              <w:rPr>
                <w:rStyle w:val="Hyperlink"/>
                <w:noProof/>
              </w:rPr>
              <w:t>Change management</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_Toc8299625 \h </w:instrText>
            </w:r>
            <w:r w:rsidR="00577CC2" w:rsidRPr="00577CC2">
              <w:rPr>
                <w:noProof/>
                <w:webHidden/>
              </w:rPr>
            </w:r>
            <w:r w:rsidR="00577CC2" w:rsidRPr="00577CC2">
              <w:rPr>
                <w:noProof/>
                <w:webHidden/>
              </w:rPr>
              <w:fldChar w:fldCharType="separate"/>
            </w:r>
            <w:r w:rsidR="007655EE">
              <w:rPr>
                <w:noProof/>
                <w:webHidden/>
              </w:rPr>
              <w:t>4</w:t>
            </w:r>
            <w:r w:rsidR="00577CC2" w:rsidRPr="00577CC2">
              <w:rPr>
                <w:noProof/>
                <w:webHidden/>
              </w:rPr>
              <w:fldChar w:fldCharType="end"/>
            </w:r>
          </w:hyperlink>
        </w:p>
        <w:p w14:paraId="3F7B3C03" w14:textId="16C403B9" w:rsidR="00577CC2" w:rsidRPr="00577CC2" w:rsidRDefault="009C4412" w:rsidP="00577CC2">
          <w:pPr>
            <w:pStyle w:val="TOC2"/>
            <w:tabs>
              <w:tab w:val="left" w:pos="880"/>
              <w:tab w:val="right" w:leader="dot" w:pos="9016"/>
            </w:tabs>
            <w:spacing w:line="360" w:lineRule="auto"/>
            <w:rPr>
              <w:rFonts w:asciiTheme="minorHAnsi" w:eastAsiaTheme="minorEastAsia" w:hAnsiTheme="minorHAnsi" w:cstheme="minorBidi"/>
              <w:noProof/>
              <w:sz w:val="22"/>
              <w:lang w:eastAsia="en-GB"/>
            </w:rPr>
          </w:pPr>
          <w:hyperlink w:anchor="_Toc8299626" w:history="1">
            <w:r w:rsidR="00577CC2" w:rsidRPr="00577CC2">
              <w:rPr>
                <w:rStyle w:val="Hyperlink"/>
                <w:noProof/>
              </w:rPr>
              <w:t>2.1</w:t>
            </w:r>
            <w:r w:rsidR="00577CC2" w:rsidRPr="00577CC2">
              <w:rPr>
                <w:rFonts w:asciiTheme="minorHAnsi" w:eastAsiaTheme="minorEastAsia" w:hAnsiTheme="minorHAnsi" w:cstheme="minorBidi"/>
                <w:noProof/>
                <w:sz w:val="22"/>
                <w:lang w:eastAsia="en-GB"/>
              </w:rPr>
              <w:tab/>
            </w:r>
            <w:r w:rsidR="00577CC2" w:rsidRPr="00577CC2">
              <w:rPr>
                <w:rStyle w:val="Hyperlink"/>
                <w:noProof/>
              </w:rPr>
              <w:t>Contemporary HRM/HRD initiatives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_Toc8299626 \h </w:instrText>
            </w:r>
            <w:r w:rsidR="00577CC2" w:rsidRPr="00577CC2">
              <w:rPr>
                <w:noProof/>
                <w:webHidden/>
              </w:rPr>
            </w:r>
            <w:r w:rsidR="00577CC2" w:rsidRPr="00577CC2">
              <w:rPr>
                <w:noProof/>
                <w:webHidden/>
              </w:rPr>
              <w:fldChar w:fldCharType="separate"/>
            </w:r>
            <w:r w:rsidR="007655EE">
              <w:rPr>
                <w:noProof/>
                <w:webHidden/>
              </w:rPr>
              <w:t>4</w:t>
            </w:r>
            <w:r w:rsidR="00577CC2" w:rsidRPr="00577CC2">
              <w:rPr>
                <w:noProof/>
                <w:webHidden/>
              </w:rPr>
              <w:fldChar w:fldCharType="end"/>
            </w:r>
          </w:hyperlink>
        </w:p>
        <w:p w14:paraId="75BA1D59" w14:textId="4D96AFC1" w:rsidR="00577CC2" w:rsidRPr="00577CC2" w:rsidRDefault="009C4412" w:rsidP="00577CC2">
          <w:pPr>
            <w:pStyle w:val="TOC2"/>
            <w:tabs>
              <w:tab w:val="left" w:pos="880"/>
              <w:tab w:val="right" w:leader="dot" w:pos="9016"/>
            </w:tabs>
            <w:spacing w:line="360" w:lineRule="auto"/>
            <w:rPr>
              <w:rFonts w:asciiTheme="minorHAnsi" w:eastAsiaTheme="minorEastAsia" w:hAnsiTheme="minorHAnsi" w:cstheme="minorBidi"/>
              <w:noProof/>
              <w:sz w:val="22"/>
              <w:lang w:eastAsia="en-GB"/>
            </w:rPr>
          </w:pPr>
          <w:hyperlink w:anchor="_Toc8299627" w:history="1">
            <w:r w:rsidR="00577CC2" w:rsidRPr="00577CC2">
              <w:rPr>
                <w:rStyle w:val="Hyperlink"/>
                <w:noProof/>
              </w:rPr>
              <w:t>2.2</w:t>
            </w:r>
            <w:r w:rsidR="00577CC2" w:rsidRPr="00577CC2">
              <w:rPr>
                <w:rFonts w:asciiTheme="minorHAnsi" w:eastAsiaTheme="minorEastAsia" w:hAnsiTheme="minorHAnsi" w:cstheme="minorBidi"/>
                <w:noProof/>
                <w:sz w:val="22"/>
                <w:lang w:eastAsia="en-GB"/>
              </w:rPr>
              <w:tab/>
            </w:r>
            <w:r w:rsidR="00577CC2" w:rsidRPr="00577CC2">
              <w:rPr>
                <w:rStyle w:val="Hyperlink"/>
                <w:noProof/>
              </w:rPr>
              <w:t>Automation Initiative Evaluation</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_Toc8299627 \h </w:instrText>
            </w:r>
            <w:r w:rsidR="00577CC2" w:rsidRPr="00577CC2">
              <w:rPr>
                <w:noProof/>
                <w:webHidden/>
              </w:rPr>
            </w:r>
            <w:r w:rsidR="00577CC2" w:rsidRPr="00577CC2">
              <w:rPr>
                <w:noProof/>
                <w:webHidden/>
              </w:rPr>
              <w:fldChar w:fldCharType="separate"/>
            </w:r>
            <w:r w:rsidR="007655EE">
              <w:rPr>
                <w:noProof/>
                <w:webHidden/>
              </w:rPr>
              <w:t>6</w:t>
            </w:r>
            <w:r w:rsidR="00577CC2" w:rsidRPr="00577CC2">
              <w:rPr>
                <w:noProof/>
                <w:webHidden/>
              </w:rPr>
              <w:fldChar w:fldCharType="end"/>
            </w:r>
          </w:hyperlink>
        </w:p>
        <w:p w14:paraId="0004CC82" w14:textId="65FC32E2" w:rsidR="00577CC2" w:rsidRPr="00577CC2" w:rsidRDefault="009C4412"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28" w:history="1">
            <w:r w:rsidR="00577CC2" w:rsidRPr="00577CC2">
              <w:rPr>
                <w:rStyle w:val="Hyperlink"/>
                <w:noProof/>
              </w:rPr>
              <w:t>2.2.1</w:t>
            </w:r>
            <w:r w:rsidR="00577CC2" w:rsidRPr="00577CC2">
              <w:rPr>
                <w:rFonts w:asciiTheme="minorHAnsi" w:eastAsiaTheme="minorEastAsia" w:hAnsiTheme="minorHAnsi" w:cstheme="minorBidi"/>
                <w:noProof/>
                <w:sz w:val="22"/>
                <w:lang w:eastAsia="en-GB"/>
              </w:rPr>
              <w:tab/>
            </w:r>
            <w:r w:rsidR="00577CC2" w:rsidRPr="00577CC2">
              <w:rPr>
                <w:rStyle w:val="Hyperlink"/>
                <w:noProof/>
              </w:rPr>
              <w:t>Purpose</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_Toc8299628 \h </w:instrText>
            </w:r>
            <w:r w:rsidR="00577CC2" w:rsidRPr="00577CC2">
              <w:rPr>
                <w:noProof/>
                <w:webHidden/>
              </w:rPr>
            </w:r>
            <w:r w:rsidR="00577CC2" w:rsidRPr="00577CC2">
              <w:rPr>
                <w:noProof/>
                <w:webHidden/>
              </w:rPr>
              <w:fldChar w:fldCharType="separate"/>
            </w:r>
            <w:r w:rsidR="007655EE">
              <w:rPr>
                <w:noProof/>
                <w:webHidden/>
              </w:rPr>
              <w:t>6</w:t>
            </w:r>
            <w:r w:rsidR="00577CC2" w:rsidRPr="00577CC2">
              <w:rPr>
                <w:noProof/>
                <w:webHidden/>
              </w:rPr>
              <w:fldChar w:fldCharType="end"/>
            </w:r>
          </w:hyperlink>
        </w:p>
        <w:p w14:paraId="53263D5D" w14:textId="7E8B11D6" w:rsidR="00577CC2" w:rsidRPr="00577CC2" w:rsidRDefault="009C4412"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29" w:history="1">
            <w:r w:rsidR="00577CC2" w:rsidRPr="00577CC2">
              <w:rPr>
                <w:rStyle w:val="Hyperlink"/>
                <w:noProof/>
              </w:rPr>
              <w:t>2.2.2</w:t>
            </w:r>
            <w:r w:rsidR="00577CC2" w:rsidRPr="00577CC2">
              <w:rPr>
                <w:rFonts w:asciiTheme="minorHAnsi" w:eastAsiaTheme="minorEastAsia" w:hAnsiTheme="minorHAnsi" w:cstheme="minorBidi"/>
                <w:noProof/>
                <w:sz w:val="22"/>
                <w:lang w:eastAsia="en-GB"/>
              </w:rPr>
              <w:tab/>
            </w:r>
            <w:r w:rsidR="00577CC2" w:rsidRPr="00577CC2">
              <w:rPr>
                <w:rStyle w:val="Hyperlink"/>
                <w:noProof/>
              </w:rPr>
              <w:t>Benefits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_Toc8299629 \h </w:instrText>
            </w:r>
            <w:r w:rsidR="00577CC2" w:rsidRPr="00577CC2">
              <w:rPr>
                <w:noProof/>
                <w:webHidden/>
              </w:rPr>
            </w:r>
            <w:r w:rsidR="00577CC2" w:rsidRPr="00577CC2">
              <w:rPr>
                <w:noProof/>
                <w:webHidden/>
              </w:rPr>
              <w:fldChar w:fldCharType="separate"/>
            </w:r>
            <w:r w:rsidR="007655EE">
              <w:rPr>
                <w:noProof/>
                <w:webHidden/>
              </w:rPr>
              <w:t>7</w:t>
            </w:r>
            <w:r w:rsidR="00577CC2" w:rsidRPr="00577CC2">
              <w:rPr>
                <w:noProof/>
                <w:webHidden/>
              </w:rPr>
              <w:fldChar w:fldCharType="end"/>
            </w:r>
          </w:hyperlink>
        </w:p>
        <w:p w14:paraId="7D0D0415" w14:textId="6140D6BF" w:rsidR="00577CC2" w:rsidRPr="00577CC2" w:rsidRDefault="009C4412"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30" w:history="1">
            <w:r w:rsidR="00577CC2" w:rsidRPr="00577CC2">
              <w:rPr>
                <w:rStyle w:val="Hyperlink"/>
                <w:noProof/>
              </w:rPr>
              <w:t>2.2.3</w:t>
            </w:r>
            <w:r w:rsidR="00577CC2" w:rsidRPr="00577CC2">
              <w:rPr>
                <w:rFonts w:asciiTheme="minorHAnsi" w:eastAsiaTheme="minorEastAsia" w:hAnsiTheme="minorHAnsi" w:cstheme="minorBidi"/>
                <w:noProof/>
                <w:sz w:val="22"/>
                <w:lang w:eastAsia="en-GB"/>
              </w:rPr>
              <w:tab/>
            </w:r>
            <w:r w:rsidR="00577CC2" w:rsidRPr="00577CC2">
              <w:rPr>
                <w:rStyle w:val="Hyperlink"/>
                <w:noProof/>
              </w:rPr>
              <w:t>Limitations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_Toc8299630 \h </w:instrText>
            </w:r>
            <w:r w:rsidR="00577CC2" w:rsidRPr="00577CC2">
              <w:rPr>
                <w:noProof/>
                <w:webHidden/>
              </w:rPr>
            </w:r>
            <w:r w:rsidR="00577CC2" w:rsidRPr="00577CC2">
              <w:rPr>
                <w:noProof/>
                <w:webHidden/>
              </w:rPr>
              <w:fldChar w:fldCharType="separate"/>
            </w:r>
            <w:r w:rsidR="007655EE">
              <w:rPr>
                <w:noProof/>
                <w:webHidden/>
              </w:rPr>
              <w:t>7</w:t>
            </w:r>
            <w:r w:rsidR="00577CC2" w:rsidRPr="00577CC2">
              <w:rPr>
                <w:noProof/>
                <w:webHidden/>
              </w:rPr>
              <w:fldChar w:fldCharType="end"/>
            </w:r>
          </w:hyperlink>
        </w:p>
        <w:p w14:paraId="77628586" w14:textId="0583D7ED" w:rsidR="00577CC2" w:rsidRPr="00577CC2" w:rsidRDefault="009C4412"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31" w:history="1">
            <w:r w:rsidR="00577CC2" w:rsidRPr="00577CC2">
              <w:rPr>
                <w:rStyle w:val="Hyperlink"/>
                <w:noProof/>
              </w:rPr>
              <w:t>2.2.4</w:t>
            </w:r>
            <w:r w:rsidR="00577CC2" w:rsidRPr="00577CC2">
              <w:rPr>
                <w:rFonts w:asciiTheme="minorHAnsi" w:eastAsiaTheme="minorEastAsia" w:hAnsiTheme="minorHAnsi" w:cstheme="minorBidi"/>
                <w:noProof/>
                <w:sz w:val="22"/>
                <w:lang w:eastAsia="en-GB"/>
              </w:rPr>
              <w:tab/>
            </w:r>
            <w:r w:rsidR="00577CC2" w:rsidRPr="00577CC2">
              <w:rPr>
                <w:rStyle w:val="Hyperlink"/>
                <w:noProof/>
              </w:rPr>
              <w:t>Applied examples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_Toc8299631 \h </w:instrText>
            </w:r>
            <w:r w:rsidR="00577CC2" w:rsidRPr="00577CC2">
              <w:rPr>
                <w:noProof/>
                <w:webHidden/>
              </w:rPr>
            </w:r>
            <w:r w:rsidR="00577CC2" w:rsidRPr="00577CC2">
              <w:rPr>
                <w:noProof/>
                <w:webHidden/>
              </w:rPr>
              <w:fldChar w:fldCharType="separate"/>
            </w:r>
            <w:r w:rsidR="007655EE">
              <w:rPr>
                <w:noProof/>
                <w:webHidden/>
              </w:rPr>
              <w:t>8</w:t>
            </w:r>
            <w:r w:rsidR="00577CC2" w:rsidRPr="00577CC2">
              <w:rPr>
                <w:noProof/>
                <w:webHidden/>
              </w:rPr>
              <w:fldChar w:fldCharType="end"/>
            </w:r>
          </w:hyperlink>
        </w:p>
        <w:p w14:paraId="19A9551A" w14:textId="37F2B8DC" w:rsidR="00577CC2" w:rsidRPr="00577CC2" w:rsidRDefault="009C4412" w:rsidP="00577CC2">
          <w:pPr>
            <w:pStyle w:val="TOC2"/>
            <w:tabs>
              <w:tab w:val="left" w:pos="880"/>
              <w:tab w:val="right" w:leader="dot" w:pos="9016"/>
            </w:tabs>
            <w:spacing w:line="360" w:lineRule="auto"/>
            <w:rPr>
              <w:rFonts w:asciiTheme="minorHAnsi" w:eastAsiaTheme="minorEastAsia" w:hAnsiTheme="minorHAnsi" w:cstheme="minorBidi"/>
              <w:noProof/>
              <w:sz w:val="22"/>
              <w:lang w:eastAsia="en-GB"/>
            </w:rPr>
          </w:pPr>
          <w:hyperlink w:anchor="_Toc8299632" w:history="1">
            <w:r w:rsidR="00577CC2" w:rsidRPr="00577CC2">
              <w:rPr>
                <w:rStyle w:val="Hyperlink"/>
                <w:noProof/>
              </w:rPr>
              <w:t>2.3</w:t>
            </w:r>
            <w:r w:rsidR="00577CC2" w:rsidRPr="00577CC2">
              <w:rPr>
                <w:rFonts w:asciiTheme="minorHAnsi" w:eastAsiaTheme="minorEastAsia" w:hAnsiTheme="minorHAnsi" w:cstheme="minorBidi"/>
                <w:noProof/>
                <w:sz w:val="22"/>
                <w:lang w:eastAsia="en-GB"/>
              </w:rPr>
              <w:tab/>
            </w:r>
            <w:r w:rsidR="00577CC2" w:rsidRPr="00577CC2">
              <w:rPr>
                <w:rStyle w:val="Hyperlink"/>
                <w:noProof/>
              </w:rPr>
              <w:t>Automation in HR with up-to-date technology</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_Toc8299632 \h </w:instrText>
            </w:r>
            <w:r w:rsidR="00577CC2" w:rsidRPr="00577CC2">
              <w:rPr>
                <w:noProof/>
                <w:webHidden/>
              </w:rPr>
            </w:r>
            <w:r w:rsidR="00577CC2" w:rsidRPr="00577CC2">
              <w:rPr>
                <w:noProof/>
                <w:webHidden/>
              </w:rPr>
              <w:fldChar w:fldCharType="separate"/>
            </w:r>
            <w:r w:rsidR="007655EE">
              <w:rPr>
                <w:noProof/>
                <w:webHidden/>
              </w:rPr>
              <w:t>8</w:t>
            </w:r>
            <w:r w:rsidR="00577CC2" w:rsidRPr="00577CC2">
              <w:rPr>
                <w:noProof/>
                <w:webHidden/>
              </w:rPr>
              <w:fldChar w:fldCharType="end"/>
            </w:r>
          </w:hyperlink>
        </w:p>
        <w:p w14:paraId="10327DD2" w14:textId="2C62707E" w:rsidR="00577CC2" w:rsidRPr="00577CC2" w:rsidRDefault="009C4412" w:rsidP="00577CC2">
          <w:pPr>
            <w:pStyle w:val="TOC2"/>
            <w:tabs>
              <w:tab w:val="left" w:pos="880"/>
              <w:tab w:val="right" w:leader="dot" w:pos="9016"/>
            </w:tabs>
            <w:spacing w:line="360" w:lineRule="auto"/>
            <w:rPr>
              <w:rFonts w:asciiTheme="minorHAnsi" w:eastAsiaTheme="minorEastAsia" w:hAnsiTheme="minorHAnsi" w:cstheme="minorBidi"/>
              <w:noProof/>
              <w:sz w:val="22"/>
              <w:lang w:eastAsia="en-GB"/>
            </w:rPr>
          </w:pPr>
          <w:hyperlink w:anchor="_Toc8299633" w:history="1">
            <w:r w:rsidR="00577CC2" w:rsidRPr="00577CC2">
              <w:rPr>
                <w:rStyle w:val="Hyperlink"/>
                <w:noProof/>
              </w:rPr>
              <w:t>2.4</w:t>
            </w:r>
            <w:r w:rsidR="00577CC2" w:rsidRPr="00577CC2">
              <w:rPr>
                <w:rFonts w:asciiTheme="minorHAnsi" w:eastAsiaTheme="minorEastAsia" w:hAnsiTheme="minorHAnsi" w:cstheme="minorBidi"/>
                <w:noProof/>
                <w:sz w:val="22"/>
                <w:lang w:eastAsia="en-GB"/>
              </w:rPr>
              <w:tab/>
            </w:r>
            <w:r w:rsidR="00577CC2" w:rsidRPr="00577CC2">
              <w:rPr>
                <w:rStyle w:val="Hyperlink"/>
                <w:noProof/>
              </w:rPr>
              <w:t>Automation Effect and Impact</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_Toc8299633 \h </w:instrText>
            </w:r>
            <w:r w:rsidR="00577CC2" w:rsidRPr="00577CC2">
              <w:rPr>
                <w:noProof/>
                <w:webHidden/>
              </w:rPr>
            </w:r>
            <w:r w:rsidR="00577CC2" w:rsidRPr="00577CC2">
              <w:rPr>
                <w:noProof/>
                <w:webHidden/>
              </w:rPr>
              <w:fldChar w:fldCharType="separate"/>
            </w:r>
            <w:r w:rsidR="007655EE">
              <w:rPr>
                <w:noProof/>
                <w:webHidden/>
              </w:rPr>
              <w:t>9</w:t>
            </w:r>
            <w:r w:rsidR="00577CC2" w:rsidRPr="00577CC2">
              <w:rPr>
                <w:noProof/>
                <w:webHidden/>
              </w:rPr>
              <w:fldChar w:fldCharType="end"/>
            </w:r>
          </w:hyperlink>
        </w:p>
        <w:p w14:paraId="7C119DAE" w14:textId="3DDAE093" w:rsidR="00577CC2" w:rsidRPr="00577CC2" w:rsidRDefault="009C4412"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34" w:history="1">
            <w:r w:rsidR="00577CC2" w:rsidRPr="00577CC2">
              <w:rPr>
                <w:rStyle w:val="Hyperlink"/>
                <w:noProof/>
              </w:rPr>
              <w:t>2.4.1</w:t>
            </w:r>
            <w:r w:rsidR="00577CC2" w:rsidRPr="00577CC2">
              <w:rPr>
                <w:rFonts w:asciiTheme="minorHAnsi" w:eastAsiaTheme="minorEastAsia" w:hAnsiTheme="minorHAnsi" w:cstheme="minorBidi"/>
                <w:noProof/>
                <w:sz w:val="22"/>
                <w:lang w:eastAsia="en-GB"/>
              </w:rPr>
              <w:tab/>
            </w:r>
            <w:r w:rsidR="00577CC2" w:rsidRPr="00577CC2">
              <w:rPr>
                <w:rStyle w:val="Hyperlink"/>
                <w:noProof/>
              </w:rPr>
              <w:t>Employee Engagement</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_Toc8299634 \h </w:instrText>
            </w:r>
            <w:r w:rsidR="00577CC2" w:rsidRPr="00577CC2">
              <w:rPr>
                <w:noProof/>
                <w:webHidden/>
              </w:rPr>
            </w:r>
            <w:r w:rsidR="00577CC2" w:rsidRPr="00577CC2">
              <w:rPr>
                <w:noProof/>
                <w:webHidden/>
              </w:rPr>
              <w:fldChar w:fldCharType="separate"/>
            </w:r>
            <w:r w:rsidR="007655EE">
              <w:rPr>
                <w:noProof/>
                <w:webHidden/>
              </w:rPr>
              <w:t>9</w:t>
            </w:r>
            <w:r w:rsidR="00577CC2" w:rsidRPr="00577CC2">
              <w:rPr>
                <w:noProof/>
                <w:webHidden/>
              </w:rPr>
              <w:fldChar w:fldCharType="end"/>
            </w:r>
          </w:hyperlink>
        </w:p>
        <w:p w14:paraId="4ADB057C" w14:textId="6BFFFD97" w:rsidR="00577CC2" w:rsidRPr="00577CC2" w:rsidRDefault="009C4412" w:rsidP="00577CC2">
          <w:pPr>
            <w:pStyle w:val="TOC3"/>
            <w:tabs>
              <w:tab w:val="left" w:pos="1320"/>
              <w:tab w:val="right" w:leader="dot" w:pos="9016"/>
            </w:tabs>
            <w:spacing w:line="360" w:lineRule="auto"/>
            <w:rPr>
              <w:rFonts w:asciiTheme="minorHAnsi" w:eastAsiaTheme="minorEastAsia" w:hAnsiTheme="minorHAnsi" w:cstheme="minorBidi"/>
              <w:noProof/>
              <w:sz w:val="22"/>
              <w:lang w:eastAsia="en-GB"/>
            </w:rPr>
          </w:pPr>
          <w:hyperlink w:anchor="_Toc8299635" w:history="1">
            <w:r w:rsidR="00577CC2" w:rsidRPr="00577CC2">
              <w:rPr>
                <w:rStyle w:val="Hyperlink"/>
                <w:noProof/>
              </w:rPr>
              <w:t>2.4.2</w:t>
            </w:r>
            <w:r w:rsidR="00577CC2" w:rsidRPr="00577CC2">
              <w:rPr>
                <w:rFonts w:asciiTheme="minorHAnsi" w:eastAsiaTheme="minorEastAsia" w:hAnsiTheme="minorHAnsi" w:cstheme="minorBidi"/>
                <w:noProof/>
                <w:sz w:val="22"/>
                <w:lang w:eastAsia="en-GB"/>
              </w:rPr>
              <w:tab/>
            </w:r>
            <w:r w:rsidR="00577CC2" w:rsidRPr="00577CC2">
              <w:rPr>
                <w:rStyle w:val="Hyperlink"/>
                <w:noProof/>
              </w:rPr>
              <w:t>Job Satisfaction and Performance</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_Toc8299635 \h </w:instrText>
            </w:r>
            <w:r w:rsidR="00577CC2" w:rsidRPr="00577CC2">
              <w:rPr>
                <w:noProof/>
                <w:webHidden/>
              </w:rPr>
            </w:r>
            <w:r w:rsidR="00577CC2" w:rsidRPr="00577CC2">
              <w:rPr>
                <w:noProof/>
                <w:webHidden/>
              </w:rPr>
              <w:fldChar w:fldCharType="separate"/>
            </w:r>
            <w:r w:rsidR="007655EE">
              <w:rPr>
                <w:noProof/>
                <w:webHidden/>
              </w:rPr>
              <w:t>9</w:t>
            </w:r>
            <w:r w:rsidR="00577CC2" w:rsidRPr="00577CC2">
              <w:rPr>
                <w:noProof/>
                <w:webHidden/>
              </w:rPr>
              <w:fldChar w:fldCharType="end"/>
            </w:r>
          </w:hyperlink>
        </w:p>
        <w:p w14:paraId="4F6E47D4" w14:textId="4B9C4AFE" w:rsidR="00577CC2" w:rsidRPr="00577CC2" w:rsidRDefault="009C4412" w:rsidP="00577CC2">
          <w:pPr>
            <w:pStyle w:val="TOC2"/>
            <w:tabs>
              <w:tab w:val="left" w:pos="880"/>
              <w:tab w:val="right" w:leader="dot" w:pos="9016"/>
            </w:tabs>
            <w:spacing w:line="360" w:lineRule="auto"/>
            <w:rPr>
              <w:rFonts w:asciiTheme="minorHAnsi" w:eastAsiaTheme="minorEastAsia" w:hAnsiTheme="minorHAnsi" w:cstheme="minorBidi"/>
              <w:noProof/>
              <w:sz w:val="22"/>
              <w:lang w:eastAsia="en-GB"/>
            </w:rPr>
          </w:pPr>
          <w:hyperlink w:anchor="_Toc8299636" w:history="1">
            <w:r w:rsidR="00577CC2" w:rsidRPr="00577CC2">
              <w:rPr>
                <w:rStyle w:val="Hyperlink"/>
                <w:noProof/>
              </w:rPr>
              <w:t>2.5</w:t>
            </w:r>
            <w:r w:rsidR="00577CC2" w:rsidRPr="00577CC2">
              <w:rPr>
                <w:rFonts w:asciiTheme="minorHAnsi" w:eastAsiaTheme="minorEastAsia" w:hAnsiTheme="minorHAnsi" w:cstheme="minorBidi"/>
                <w:noProof/>
                <w:sz w:val="22"/>
                <w:lang w:eastAsia="en-GB"/>
              </w:rPr>
              <w:tab/>
            </w:r>
            <w:r w:rsidR="00577CC2" w:rsidRPr="00577CC2">
              <w:rPr>
                <w:rStyle w:val="Hyperlink"/>
                <w:noProof/>
              </w:rPr>
              <w:t>Implementing a New Initiative into an Organization</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_Toc8299636 \h </w:instrText>
            </w:r>
            <w:r w:rsidR="00577CC2" w:rsidRPr="00577CC2">
              <w:rPr>
                <w:noProof/>
                <w:webHidden/>
              </w:rPr>
            </w:r>
            <w:r w:rsidR="00577CC2" w:rsidRPr="00577CC2">
              <w:rPr>
                <w:noProof/>
                <w:webHidden/>
              </w:rPr>
              <w:fldChar w:fldCharType="separate"/>
            </w:r>
            <w:r w:rsidR="007655EE">
              <w:rPr>
                <w:noProof/>
                <w:webHidden/>
              </w:rPr>
              <w:t>10</w:t>
            </w:r>
            <w:r w:rsidR="00577CC2" w:rsidRPr="00577CC2">
              <w:rPr>
                <w:noProof/>
                <w:webHidden/>
              </w:rPr>
              <w:fldChar w:fldCharType="end"/>
            </w:r>
          </w:hyperlink>
        </w:p>
        <w:p w14:paraId="54C66B6D" w14:textId="01456A7B" w:rsidR="00577CC2" w:rsidRPr="00577CC2" w:rsidRDefault="009C4412"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37" w:history="1">
            <w:r w:rsidR="00577CC2" w:rsidRPr="00577CC2">
              <w:rPr>
                <w:rStyle w:val="Hyperlink"/>
                <w:noProof/>
              </w:rPr>
              <w:t>3</w:t>
            </w:r>
            <w:r w:rsidR="00577CC2" w:rsidRPr="00577CC2">
              <w:rPr>
                <w:rFonts w:asciiTheme="minorHAnsi" w:eastAsiaTheme="minorEastAsia" w:hAnsiTheme="minorHAnsi" w:cstheme="minorBidi"/>
                <w:noProof/>
                <w:sz w:val="22"/>
                <w:lang w:eastAsia="en-GB"/>
              </w:rPr>
              <w:tab/>
            </w:r>
            <w:r w:rsidR="00577CC2" w:rsidRPr="00577CC2">
              <w:rPr>
                <w:rStyle w:val="Hyperlink"/>
                <w:noProof/>
              </w:rPr>
              <w:t>Conclusion</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_Toc8299637 \h </w:instrText>
            </w:r>
            <w:r w:rsidR="00577CC2" w:rsidRPr="00577CC2">
              <w:rPr>
                <w:noProof/>
                <w:webHidden/>
              </w:rPr>
            </w:r>
            <w:r w:rsidR="00577CC2" w:rsidRPr="00577CC2">
              <w:rPr>
                <w:noProof/>
                <w:webHidden/>
              </w:rPr>
              <w:fldChar w:fldCharType="separate"/>
            </w:r>
            <w:r w:rsidR="007655EE">
              <w:rPr>
                <w:noProof/>
                <w:webHidden/>
              </w:rPr>
              <w:t>13</w:t>
            </w:r>
            <w:r w:rsidR="00577CC2" w:rsidRPr="00577CC2">
              <w:rPr>
                <w:noProof/>
                <w:webHidden/>
              </w:rPr>
              <w:fldChar w:fldCharType="end"/>
            </w:r>
          </w:hyperlink>
        </w:p>
        <w:p w14:paraId="5B142583" w14:textId="66818979" w:rsidR="00577CC2" w:rsidRPr="00577CC2" w:rsidRDefault="009C4412"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38" w:history="1">
            <w:r w:rsidR="00577CC2" w:rsidRPr="00577CC2">
              <w:rPr>
                <w:rStyle w:val="Hyperlink"/>
                <w:noProof/>
              </w:rPr>
              <w:t>4</w:t>
            </w:r>
            <w:r w:rsidR="00577CC2" w:rsidRPr="00577CC2">
              <w:rPr>
                <w:rFonts w:asciiTheme="minorHAnsi" w:eastAsiaTheme="minorEastAsia" w:hAnsiTheme="minorHAnsi" w:cstheme="minorBidi"/>
                <w:noProof/>
                <w:sz w:val="22"/>
                <w:lang w:eastAsia="en-GB"/>
              </w:rPr>
              <w:tab/>
            </w:r>
            <w:r w:rsidR="00577CC2" w:rsidRPr="00577CC2">
              <w:rPr>
                <w:rStyle w:val="Hyperlink"/>
                <w:noProof/>
              </w:rPr>
              <w:t>References</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_Toc8299638 \h </w:instrText>
            </w:r>
            <w:r w:rsidR="00577CC2" w:rsidRPr="00577CC2">
              <w:rPr>
                <w:noProof/>
                <w:webHidden/>
              </w:rPr>
            </w:r>
            <w:r w:rsidR="00577CC2" w:rsidRPr="00577CC2">
              <w:rPr>
                <w:noProof/>
                <w:webHidden/>
              </w:rPr>
              <w:fldChar w:fldCharType="separate"/>
            </w:r>
            <w:r w:rsidR="007655EE">
              <w:rPr>
                <w:noProof/>
                <w:webHidden/>
              </w:rPr>
              <w:t>14</w:t>
            </w:r>
            <w:r w:rsidR="00577CC2" w:rsidRPr="00577CC2">
              <w:rPr>
                <w:noProof/>
                <w:webHidden/>
              </w:rPr>
              <w:fldChar w:fldCharType="end"/>
            </w:r>
          </w:hyperlink>
        </w:p>
        <w:p w14:paraId="2EF00887" w14:textId="690E6427" w:rsidR="00577CC2" w:rsidRPr="00577CC2" w:rsidRDefault="009C4412"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39" w:history="1">
            <w:r w:rsidR="00577CC2" w:rsidRPr="00577CC2">
              <w:rPr>
                <w:rStyle w:val="Hyperlink"/>
                <w:noProof/>
              </w:rPr>
              <w:t>5</w:t>
            </w:r>
            <w:r w:rsidR="00577CC2" w:rsidRPr="00577CC2">
              <w:rPr>
                <w:rFonts w:asciiTheme="minorHAnsi" w:eastAsiaTheme="minorEastAsia" w:hAnsiTheme="minorHAnsi" w:cstheme="minorBidi"/>
                <w:noProof/>
                <w:sz w:val="22"/>
                <w:lang w:eastAsia="en-GB"/>
              </w:rPr>
              <w:tab/>
            </w:r>
            <w:r w:rsidR="00577CC2" w:rsidRPr="00577CC2">
              <w:rPr>
                <w:rStyle w:val="Hyperlink"/>
                <w:noProof/>
              </w:rPr>
              <w:t>Bibliography</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_Toc8299639 \h </w:instrText>
            </w:r>
            <w:r w:rsidR="00577CC2" w:rsidRPr="00577CC2">
              <w:rPr>
                <w:noProof/>
                <w:webHidden/>
              </w:rPr>
            </w:r>
            <w:r w:rsidR="00577CC2" w:rsidRPr="00577CC2">
              <w:rPr>
                <w:noProof/>
                <w:webHidden/>
              </w:rPr>
              <w:fldChar w:fldCharType="separate"/>
            </w:r>
            <w:r w:rsidR="007655EE">
              <w:rPr>
                <w:noProof/>
                <w:webHidden/>
              </w:rPr>
              <w:t>17</w:t>
            </w:r>
            <w:r w:rsidR="00577CC2" w:rsidRPr="00577CC2">
              <w:rPr>
                <w:noProof/>
                <w:webHidden/>
              </w:rPr>
              <w:fldChar w:fldCharType="end"/>
            </w:r>
          </w:hyperlink>
        </w:p>
        <w:p w14:paraId="4983F923" w14:textId="702D8358" w:rsidR="00577CC2" w:rsidRPr="00577CC2" w:rsidRDefault="009C4412" w:rsidP="00577CC2">
          <w:pPr>
            <w:pStyle w:val="TOC1"/>
            <w:tabs>
              <w:tab w:val="left" w:pos="480"/>
              <w:tab w:val="right" w:leader="dot" w:pos="9016"/>
            </w:tabs>
            <w:spacing w:line="360" w:lineRule="auto"/>
            <w:rPr>
              <w:rFonts w:asciiTheme="minorHAnsi" w:eastAsiaTheme="minorEastAsia" w:hAnsiTheme="minorHAnsi" w:cstheme="minorBidi"/>
              <w:noProof/>
              <w:sz w:val="22"/>
              <w:lang w:eastAsia="en-GB"/>
            </w:rPr>
          </w:pPr>
          <w:hyperlink w:anchor="_Toc8299640" w:history="1">
            <w:r w:rsidR="00577CC2" w:rsidRPr="00577CC2">
              <w:rPr>
                <w:rStyle w:val="Hyperlink"/>
                <w:noProof/>
              </w:rPr>
              <w:t>6</w:t>
            </w:r>
            <w:r w:rsidR="00577CC2" w:rsidRPr="00577CC2">
              <w:rPr>
                <w:rFonts w:asciiTheme="minorHAnsi" w:eastAsiaTheme="minorEastAsia" w:hAnsiTheme="minorHAnsi" w:cstheme="minorBidi"/>
                <w:noProof/>
                <w:sz w:val="22"/>
                <w:lang w:eastAsia="en-GB"/>
              </w:rPr>
              <w:tab/>
            </w:r>
            <w:r w:rsidR="00577CC2" w:rsidRPr="00577CC2">
              <w:rPr>
                <w:rStyle w:val="Hyperlink"/>
                <w:noProof/>
              </w:rPr>
              <w:t>Appendix</w:t>
            </w:r>
            <w:r w:rsidR="00577CC2" w:rsidRPr="00577CC2">
              <w:rPr>
                <w:noProof/>
                <w:webHidden/>
              </w:rPr>
              <w:tab/>
            </w:r>
            <w:r w:rsidR="00577CC2" w:rsidRPr="00577CC2">
              <w:rPr>
                <w:noProof/>
                <w:webHidden/>
              </w:rPr>
              <w:fldChar w:fldCharType="begin"/>
            </w:r>
            <w:r w:rsidR="00577CC2" w:rsidRPr="00577CC2">
              <w:rPr>
                <w:noProof/>
                <w:webHidden/>
              </w:rPr>
              <w:instrText xml:space="preserve"> PAGEREF _Toc8299640 \h </w:instrText>
            </w:r>
            <w:r w:rsidR="00577CC2" w:rsidRPr="00577CC2">
              <w:rPr>
                <w:noProof/>
                <w:webHidden/>
              </w:rPr>
            </w:r>
            <w:r w:rsidR="00577CC2" w:rsidRPr="00577CC2">
              <w:rPr>
                <w:noProof/>
                <w:webHidden/>
              </w:rPr>
              <w:fldChar w:fldCharType="separate"/>
            </w:r>
            <w:r w:rsidR="007655EE">
              <w:rPr>
                <w:noProof/>
                <w:webHidden/>
              </w:rPr>
              <w:t>18</w:t>
            </w:r>
            <w:r w:rsidR="00577CC2" w:rsidRPr="00577CC2">
              <w:rPr>
                <w:noProof/>
                <w:webHidden/>
              </w:rPr>
              <w:fldChar w:fldCharType="end"/>
            </w:r>
          </w:hyperlink>
        </w:p>
        <w:p w14:paraId="34304BB3" w14:textId="59DEF51F" w:rsidR="000B79D9" w:rsidRDefault="00AA39E0" w:rsidP="00577CC2">
          <w:pPr>
            <w:spacing w:line="360" w:lineRule="auto"/>
          </w:pPr>
          <w:r w:rsidRPr="00577CC2">
            <w:rPr>
              <w:bCs/>
              <w:noProof/>
              <w:lang w:val="en-US"/>
            </w:rPr>
            <w:fldChar w:fldCharType="end"/>
          </w:r>
        </w:p>
      </w:sdtContent>
    </w:sdt>
    <w:p w14:paraId="1035A99A" w14:textId="51A83D68" w:rsidR="000B79D9" w:rsidRDefault="000B79D9">
      <w:pPr>
        <w:rPr>
          <w:b/>
          <w:sz w:val="40"/>
        </w:rPr>
      </w:pPr>
    </w:p>
    <w:p w14:paraId="3E4892B4" w14:textId="251317DE" w:rsidR="000B79D9" w:rsidRDefault="000B79D9">
      <w:pPr>
        <w:rPr>
          <w:b/>
          <w:sz w:val="40"/>
        </w:rPr>
      </w:pPr>
    </w:p>
    <w:p w14:paraId="68876ED8" w14:textId="616EC63F" w:rsidR="00D30641" w:rsidRDefault="00D30641">
      <w:pPr>
        <w:rPr>
          <w:b/>
          <w:sz w:val="40"/>
        </w:rPr>
      </w:pPr>
    </w:p>
    <w:p w14:paraId="71B85259" w14:textId="77777777" w:rsidR="00D30641" w:rsidRDefault="00D30641">
      <w:pPr>
        <w:rPr>
          <w:b/>
          <w:sz w:val="40"/>
        </w:rPr>
      </w:pPr>
    </w:p>
    <w:p w14:paraId="70477C1A" w14:textId="473C1D03" w:rsidR="00434E08" w:rsidRDefault="00434E08">
      <w:pPr>
        <w:rPr>
          <w:b/>
          <w:sz w:val="40"/>
        </w:rPr>
      </w:pPr>
    </w:p>
    <w:p w14:paraId="29D9F066" w14:textId="7DCD9A8D" w:rsidR="00010BB9" w:rsidRPr="00CB3F3D" w:rsidRDefault="00010BB9" w:rsidP="00E006AB">
      <w:pPr>
        <w:pStyle w:val="Heading1"/>
        <w:numPr>
          <w:ilvl w:val="0"/>
          <w:numId w:val="0"/>
        </w:numPr>
        <w:spacing w:after="120"/>
        <w:ind w:left="431" w:hanging="431"/>
        <w:rPr>
          <w:rFonts w:ascii="Times New Roman" w:hAnsi="Times New Roman" w:cs="Times New Roman"/>
          <w:b/>
          <w:color w:val="auto"/>
        </w:rPr>
      </w:pPr>
      <w:bookmarkStart w:id="0" w:name="_Toc8299622"/>
      <w:r w:rsidRPr="00CB3F3D">
        <w:rPr>
          <w:rFonts w:ascii="Times New Roman" w:hAnsi="Times New Roman" w:cs="Times New Roman"/>
          <w:b/>
          <w:color w:val="auto"/>
        </w:rPr>
        <w:lastRenderedPageBreak/>
        <w:t>Table of Figures</w:t>
      </w:r>
      <w:bookmarkEnd w:id="0"/>
    </w:p>
    <w:p w14:paraId="629EBCC8" w14:textId="02881D17" w:rsidR="00577CC2" w:rsidRDefault="00010BB9" w:rsidP="00577CC2">
      <w:pPr>
        <w:pStyle w:val="TableofFigures"/>
        <w:tabs>
          <w:tab w:val="right" w:leader="dot" w:pos="9016"/>
        </w:tabs>
        <w:spacing w:line="360" w:lineRule="auto"/>
        <w:rPr>
          <w:rFonts w:asciiTheme="minorHAnsi" w:eastAsiaTheme="minorEastAsia" w:hAnsiTheme="minorHAnsi" w:cstheme="minorBidi"/>
          <w:noProof/>
          <w:sz w:val="22"/>
          <w:lang w:eastAsia="en-GB"/>
        </w:rPr>
      </w:pPr>
      <w:r>
        <w:rPr>
          <w:b/>
        </w:rPr>
        <w:fldChar w:fldCharType="begin"/>
      </w:r>
      <w:r>
        <w:rPr>
          <w:b/>
        </w:rPr>
        <w:instrText xml:space="preserve"> TOC \h \z \c "Figure" </w:instrText>
      </w:r>
      <w:r>
        <w:rPr>
          <w:b/>
        </w:rPr>
        <w:fldChar w:fldCharType="separate"/>
      </w:r>
      <w:hyperlink w:anchor="_Toc8299641" w:history="1">
        <w:r w:rsidR="00577CC2" w:rsidRPr="00C94D8C">
          <w:rPr>
            <w:rStyle w:val="Hyperlink"/>
            <w:noProof/>
          </w:rPr>
          <w:t>Figure 1 - Human Resource Development [11]</w:t>
        </w:r>
        <w:r w:rsidR="00577CC2">
          <w:rPr>
            <w:noProof/>
            <w:webHidden/>
          </w:rPr>
          <w:tab/>
        </w:r>
        <w:r w:rsidR="00577CC2">
          <w:rPr>
            <w:noProof/>
            <w:webHidden/>
          </w:rPr>
          <w:fldChar w:fldCharType="begin"/>
        </w:r>
        <w:r w:rsidR="00577CC2">
          <w:rPr>
            <w:noProof/>
            <w:webHidden/>
          </w:rPr>
          <w:instrText xml:space="preserve"> PAGEREF _Toc8299641 \h </w:instrText>
        </w:r>
        <w:r w:rsidR="00577CC2">
          <w:rPr>
            <w:noProof/>
            <w:webHidden/>
          </w:rPr>
        </w:r>
        <w:r w:rsidR="00577CC2">
          <w:rPr>
            <w:noProof/>
            <w:webHidden/>
          </w:rPr>
          <w:fldChar w:fldCharType="separate"/>
        </w:r>
        <w:r w:rsidR="007655EE">
          <w:rPr>
            <w:noProof/>
            <w:webHidden/>
          </w:rPr>
          <w:t>6</w:t>
        </w:r>
        <w:r w:rsidR="00577CC2">
          <w:rPr>
            <w:noProof/>
            <w:webHidden/>
          </w:rPr>
          <w:fldChar w:fldCharType="end"/>
        </w:r>
      </w:hyperlink>
    </w:p>
    <w:p w14:paraId="7EBD2636" w14:textId="72403984" w:rsidR="00577CC2" w:rsidRDefault="009C4412" w:rsidP="00577CC2">
      <w:pPr>
        <w:pStyle w:val="TableofFigures"/>
        <w:tabs>
          <w:tab w:val="right" w:leader="dot" w:pos="9016"/>
        </w:tabs>
        <w:spacing w:line="360" w:lineRule="auto"/>
        <w:rPr>
          <w:rFonts w:asciiTheme="minorHAnsi" w:eastAsiaTheme="minorEastAsia" w:hAnsiTheme="minorHAnsi" w:cstheme="minorBidi"/>
          <w:noProof/>
          <w:sz w:val="22"/>
          <w:lang w:eastAsia="en-GB"/>
        </w:rPr>
      </w:pPr>
      <w:hyperlink w:anchor="_Toc8299642" w:history="1">
        <w:r w:rsidR="00577CC2" w:rsidRPr="00C94D8C">
          <w:rPr>
            <w:rStyle w:val="Hyperlink"/>
            <w:noProof/>
          </w:rPr>
          <w:t>Figure 2 - Adams' Equity Theory[23]</w:t>
        </w:r>
        <w:r w:rsidR="00577CC2">
          <w:rPr>
            <w:noProof/>
            <w:webHidden/>
          </w:rPr>
          <w:tab/>
        </w:r>
        <w:r w:rsidR="00577CC2">
          <w:rPr>
            <w:noProof/>
            <w:webHidden/>
          </w:rPr>
          <w:fldChar w:fldCharType="begin"/>
        </w:r>
        <w:r w:rsidR="00577CC2">
          <w:rPr>
            <w:noProof/>
            <w:webHidden/>
          </w:rPr>
          <w:instrText xml:space="preserve"> PAGEREF _Toc8299642 \h </w:instrText>
        </w:r>
        <w:r w:rsidR="00577CC2">
          <w:rPr>
            <w:noProof/>
            <w:webHidden/>
          </w:rPr>
        </w:r>
        <w:r w:rsidR="00577CC2">
          <w:rPr>
            <w:noProof/>
            <w:webHidden/>
          </w:rPr>
          <w:fldChar w:fldCharType="separate"/>
        </w:r>
        <w:r w:rsidR="007655EE">
          <w:rPr>
            <w:noProof/>
            <w:webHidden/>
          </w:rPr>
          <w:t>10</w:t>
        </w:r>
        <w:r w:rsidR="00577CC2">
          <w:rPr>
            <w:noProof/>
            <w:webHidden/>
          </w:rPr>
          <w:fldChar w:fldCharType="end"/>
        </w:r>
      </w:hyperlink>
    </w:p>
    <w:p w14:paraId="396FD27D" w14:textId="78F0DC11" w:rsidR="00577CC2" w:rsidRDefault="009C4412" w:rsidP="00577CC2">
      <w:pPr>
        <w:pStyle w:val="TableofFigures"/>
        <w:tabs>
          <w:tab w:val="right" w:leader="dot" w:pos="9016"/>
        </w:tabs>
        <w:spacing w:line="360" w:lineRule="auto"/>
        <w:rPr>
          <w:rFonts w:asciiTheme="minorHAnsi" w:eastAsiaTheme="minorEastAsia" w:hAnsiTheme="minorHAnsi" w:cstheme="minorBidi"/>
          <w:noProof/>
          <w:sz w:val="22"/>
          <w:lang w:eastAsia="en-GB"/>
        </w:rPr>
      </w:pPr>
      <w:hyperlink w:anchor="_Toc8299643" w:history="1">
        <w:r w:rsidR="00577CC2" w:rsidRPr="00C94D8C">
          <w:rPr>
            <w:rStyle w:val="Hyperlink"/>
            <w:noProof/>
          </w:rPr>
          <w:t>Figure 3 - PID Automation Example</w:t>
        </w:r>
        <w:r w:rsidR="00577CC2">
          <w:rPr>
            <w:noProof/>
            <w:webHidden/>
          </w:rPr>
          <w:tab/>
        </w:r>
        <w:r w:rsidR="00577CC2">
          <w:rPr>
            <w:noProof/>
            <w:webHidden/>
          </w:rPr>
          <w:fldChar w:fldCharType="begin"/>
        </w:r>
        <w:r w:rsidR="00577CC2">
          <w:rPr>
            <w:noProof/>
            <w:webHidden/>
          </w:rPr>
          <w:instrText xml:space="preserve"> PAGEREF _Toc8299643 \h </w:instrText>
        </w:r>
        <w:r w:rsidR="00577CC2">
          <w:rPr>
            <w:noProof/>
            <w:webHidden/>
          </w:rPr>
        </w:r>
        <w:r w:rsidR="00577CC2">
          <w:rPr>
            <w:noProof/>
            <w:webHidden/>
          </w:rPr>
          <w:fldChar w:fldCharType="separate"/>
        </w:r>
        <w:r w:rsidR="007655EE">
          <w:rPr>
            <w:noProof/>
            <w:webHidden/>
          </w:rPr>
          <w:t>19</w:t>
        </w:r>
        <w:r w:rsidR="00577CC2">
          <w:rPr>
            <w:noProof/>
            <w:webHidden/>
          </w:rPr>
          <w:fldChar w:fldCharType="end"/>
        </w:r>
      </w:hyperlink>
    </w:p>
    <w:p w14:paraId="11EADC68" w14:textId="27D02D0E" w:rsidR="00577CC2" w:rsidRDefault="009C4412" w:rsidP="00577CC2">
      <w:pPr>
        <w:pStyle w:val="TableofFigures"/>
        <w:tabs>
          <w:tab w:val="right" w:leader="dot" w:pos="9016"/>
        </w:tabs>
        <w:spacing w:line="360" w:lineRule="auto"/>
        <w:rPr>
          <w:rFonts w:asciiTheme="minorHAnsi" w:eastAsiaTheme="minorEastAsia" w:hAnsiTheme="minorHAnsi" w:cstheme="minorBidi"/>
          <w:noProof/>
          <w:sz w:val="22"/>
          <w:lang w:eastAsia="en-GB"/>
        </w:rPr>
      </w:pPr>
      <w:hyperlink w:anchor="_Toc8299644" w:history="1">
        <w:r w:rsidR="00577CC2" w:rsidRPr="00C94D8C">
          <w:rPr>
            <w:rStyle w:val="Hyperlink"/>
            <w:noProof/>
          </w:rPr>
          <w:t>Figure 4 - Gantt Chart Automation Example</w:t>
        </w:r>
        <w:r w:rsidR="00577CC2">
          <w:rPr>
            <w:noProof/>
            <w:webHidden/>
          </w:rPr>
          <w:tab/>
        </w:r>
        <w:r w:rsidR="00577CC2">
          <w:rPr>
            <w:noProof/>
            <w:webHidden/>
          </w:rPr>
          <w:fldChar w:fldCharType="begin"/>
        </w:r>
        <w:r w:rsidR="00577CC2">
          <w:rPr>
            <w:noProof/>
            <w:webHidden/>
          </w:rPr>
          <w:instrText xml:space="preserve"> PAGEREF _Toc8299644 \h </w:instrText>
        </w:r>
        <w:r w:rsidR="00577CC2">
          <w:rPr>
            <w:noProof/>
            <w:webHidden/>
          </w:rPr>
        </w:r>
        <w:r w:rsidR="00577CC2">
          <w:rPr>
            <w:noProof/>
            <w:webHidden/>
          </w:rPr>
          <w:fldChar w:fldCharType="separate"/>
        </w:r>
        <w:r w:rsidR="007655EE">
          <w:rPr>
            <w:noProof/>
            <w:webHidden/>
          </w:rPr>
          <w:t>20</w:t>
        </w:r>
        <w:r w:rsidR="00577CC2">
          <w:rPr>
            <w:noProof/>
            <w:webHidden/>
          </w:rPr>
          <w:fldChar w:fldCharType="end"/>
        </w:r>
      </w:hyperlink>
    </w:p>
    <w:p w14:paraId="7A1630D5" w14:textId="2DE33885" w:rsidR="00577CC2" w:rsidRDefault="009C4412" w:rsidP="00577CC2">
      <w:pPr>
        <w:pStyle w:val="TableofFigures"/>
        <w:tabs>
          <w:tab w:val="right" w:leader="dot" w:pos="9016"/>
        </w:tabs>
        <w:spacing w:line="360" w:lineRule="auto"/>
        <w:rPr>
          <w:rFonts w:asciiTheme="minorHAnsi" w:eastAsiaTheme="minorEastAsia" w:hAnsiTheme="minorHAnsi" w:cstheme="minorBidi"/>
          <w:noProof/>
          <w:sz w:val="22"/>
          <w:lang w:eastAsia="en-GB"/>
        </w:rPr>
      </w:pPr>
      <w:hyperlink w:anchor="_Toc8299645" w:history="1">
        <w:r w:rsidR="00577CC2" w:rsidRPr="00C94D8C">
          <w:rPr>
            <w:rStyle w:val="Hyperlink"/>
            <w:noProof/>
          </w:rPr>
          <w:t>Figure 5 - Staff Training Plan example</w:t>
        </w:r>
        <w:r w:rsidR="00577CC2">
          <w:rPr>
            <w:noProof/>
            <w:webHidden/>
          </w:rPr>
          <w:tab/>
        </w:r>
        <w:r w:rsidR="00577CC2">
          <w:rPr>
            <w:noProof/>
            <w:webHidden/>
          </w:rPr>
          <w:fldChar w:fldCharType="begin"/>
        </w:r>
        <w:r w:rsidR="00577CC2">
          <w:rPr>
            <w:noProof/>
            <w:webHidden/>
          </w:rPr>
          <w:instrText xml:space="preserve"> PAGEREF _Toc8299645 \h </w:instrText>
        </w:r>
        <w:r w:rsidR="00577CC2">
          <w:rPr>
            <w:noProof/>
            <w:webHidden/>
          </w:rPr>
        </w:r>
        <w:r w:rsidR="00577CC2">
          <w:rPr>
            <w:noProof/>
            <w:webHidden/>
          </w:rPr>
          <w:fldChar w:fldCharType="separate"/>
        </w:r>
        <w:r w:rsidR="007655EE">
          <w:rPr>
            <w:noProof/>
            <w:webHidden/>
          </w:rPr>
          <w:t>21</w:t>
        </w:r>
        <w:r w:rsidR="00577CC2">
          <w:rPr>
            <w:noProof/>
            <w:webHidden/>
          </w:rPr>
          <w:fldChar w:fldCharType="end"/>
        </w:r>
      </w:hyperlink>
    </w:p>
    <w:p w14:paraId="77BA006E" w14:textId="2714C38D" w:rsidR="00010BB9" w:rsidRDefault="00010BB9" w:rsidP="00577CC2">
      <w:pPr>
        <w:spacing w:line="360" w:lineRule="auto"/>
        <w:rPr>
          <w:rFonts w:eastAsiaTheme="majorEastAsia"/>
          <w:b/>
          <w:sz w:val="32"/>
          <w:szCs w:val="32"/>
          <w:lang w:val="en-US"/>
        </w:rPr>
      </w:pPr>
      <w:r>
        <w:rPr>
          <w:b/>
        </w:rPr>
        <w:fldChar w:fldCharType="end"/>
      </w:r>
      <w:r>
        <w:rPr>
          <w:b/>
        </w:rPr>
        <w:br w:type="page"/>
      </w:r>
    </w:p>
    <w:p w14:paraId="3C5B5BAF" w14:textId="005C537E" w:rsidR="00D30641" w:rsidRPr="00CB3F3D" w:rsidRDefault="00D30641" w:rsidP="00E006AB">
      <w:pPr>
        <w:pStyle w:val="Heading1"/>
        <w:numPr>
          <w:ilvl w:val="0"/>
          <w:numId w:val="0"/>
        </w:numPr>
        <w:spacing w:after="120" w:line="360" w:lineRule="auto"/>
        <w:ind w:left="431" w:hanging="431"/>
        <w:rPr>
          <w:rFonts w:ascii="Times New Roman" w:hAnsi="Times New Roman" w:cs="Times New Roman"/>
          <w:b/>
          <w:color w:val="auto"/>
        </w:rPr>
      </w:pPr>
      <w:bookmarkStart w:id="1" w:name="_Toc8299623"/>
      <w:r w:rsidRPr="00CB3F3D">
        <w:rPr>
          <w:rFonts w:ascii="Times New Roman" w:hAnsi="Times New Roman" w:cs="Times New Roman"/>
          <w:b/>
          <w:color w:val="auto"/>
        </w:rPr>
        <w:lastRenderedPageBreak/>
        <w:t>List of Abbreviations</w:t>
      </w:r>
      <w:bookmarkEnd w:id="1"/>
    </w:p>
    <w:p w14:paraId="70FBABC3" w14:textId="0D1FBE3A" w:rsidR="0012541F" w:rsidRPr="0012541F" w:rsidRDefault="0012541F" w:rsidP="00746E06">
      <w:pPr>
        <w:spacing w:line="360" w:lineRule="auto"/>
        <w:rPr>
          <w:lang w:val="en-US"/>
        </w:rPr>
      </w:pPr>
      <w:r>
        <w:rPr>
          <w:lang w:val="en-US"/>
        </w:rPr>
        <w:t>HR – Human Resources</w:t>
      </w:r>
    </w:p>
    <w:p w14:paraId="412D1010" w14:textId="77777777" w:rsidR="00D30641" w:rsidRDefault="00D30641" w:rsidP="00746E06">
      <w:pPr>
        <w:spacing w:line="360" w:lineRule="auto"/>
      </w:pPr>
      <w:r>
        <w:t>HRD – Human Resource Development</w:t>
      </w:r>
    </w:p>
    <w:p w14:paraId="64C4D418" w14:textId="77777777" w:rsidR="00350382" w:rsidRDefault="00D30641" w:rsidP="00746E06">
      <w:pPr>
        <w:spacing w:line="360" w:lineRule="auto"/>
      </w:pPr>
      <w:r>
        <w:t xml:space="preserve">HRM – Human Resource Management </w:t>
      </w:r>
    </w:p>
    <w:p w14:paraId="708C0E0E" w14:textId="77777777" w:rsidR="0060025E" w:rsidRDefault="00350382" w:rsidP="00746E06">
      <w:pPr>
        <w:spacing w:line="360" w:lineRule="auto"/>
      </w:pPr>
      <w:r>
        <w:t>API – Application Programming Interface</w:t>
      </w:r>
    </w:p>
    <w:p w14:paraId="12665517" w14:textId="2BAAC0DF" w:rsidR="00350382" w:rsidRPr="00350382" w:rsidRDefault="0060025E" w:rsidP="00746E06">
      <w:pPr>
        <w:spacing w:line="360" w:lineRule="auto"/>
        <w:rPr>
          <w:b/>
          <w:sz w:val="40"/>
        </w:rPr>
      </w:pPr>
      <w:r>
        <w:t>PID – Project Initiation Document</w:t>
      </w:r>
      <w:r w:rsidR="00D30641">
        <w:rPr>
          <w:b/>
          <w:sz w:val="40"/>
        </w:rPr>
        <w:br w:type="page"/>
      </w:r>
    </w:p>
    <w:p w14:paraId="07C6C69B" w14:textId="2D8B4021" w:rsidR="00135510" w:rsidRDefault="00434E08" w:rsidP="00E7535C">
      <w:pPr>
        <w:pStyle w:val="Heading1"/>
        <w:numPr>
          <w:ilvl w:val="0"/>
          <w:numId w:val="3"/>
        </w:numPr>
        <w:spacing w:line="360" w:lineRule="auto"/>
        <w:ind w:left="431" w:hanging="431"/>
        <w:rPr>
          <w:rFonts w:ascii="Times New Roman" w:hAnsi="Times New Roman" w:cs="Times New Roman"/>
          <w:b/>
          <w:color w:val="auto"/>
          <w:sz w:val="28"/>
          <w:szCs w:val="28"/>
        </w:rPr>
      </w:pPr>
      <w:bookmarkStart w:id="2" w:name="_Toc462812551"/>
      <w:bookmarkStart w:id="3" w:name="_Toc7345611"/>
      <w:bookmarkStart w:id="4" w:name="_Toc8299624"/>
      <w:r w:rsidRPr="00434E08">
        <w:rPr>
          <w:rFonts w:ascii="Times New Roman" w:hAnsi="Times New Roman" w:cs="Times New Roman"/>
          <w:b/>
          <w:color w:val="auto"/>
          <w:sz w:val="28"/>
          <w:szCs w:val="28"/>
        </w:rPr>
        <w:lastRenderedPageBreak/>
        <w:t>Introduction</w:t>
      </w:r>
      <w:bookmarkEnd w:id="2"/>
      <w:bookmarkEnd w:id="3"/>
      <w:bookmarkEnd w:id="4"/>
    </w:p>
    <w:p w14:paraId="219218D1" w14:textId="4523E460" w:rsidR="00520680" w:rsidRDefault="00520680" w:rsidP="00520680">
      <w:pPr>
        <w:spacing w:line="360" w:lineRule="auto"/>
      </w:pPr>
      <w:r>
        <w:t>There are many avenues in which change affects an organization – leadership, management, technology change. With organizations prone to change to adapt to their respected environments, managing these changes are important, to seamlessly change certain aspects of an organization without any drawback or negative impact is the preferred outcome. By helping individuals understand the importance of change and the potential benefits of change</w:t>
      </w:r>
      <w:r w:rsidR="004D43F9">
        <w:t xml:space="preserve"> </w:t>
      </w:r>
      <w:r>
        <w:t>towards</w:t>
      </w:r>
      <w:r w:rsidR="004D43F9">
        <w:t xml:space="preserve"> the</w:t>
      </w:r>
      <w:r>
        <w:t xml:space="preserve"> organization but also their job</w:t>
      </w:r>
      <w:r w:rsidR="004D43F9">
        <w:t xml:space="preserve"> can</w:t>
      </w:r>
      <w:r>
        <w:t xml:space="preserve"> alleviate any tension and create a smoother transition of change. </w:t>
      </w:r>
    </w:p>
    <w:p w14:paraId="53E6B690" w14:textId="4B226F4B" w:rsidR="0057291D" w:rsidRDefault="00CB30ED" w:rsidP="00135510">
      <w:pPr>
        <w:spacing w:line="360" w:lineRule="auto"/>
      </w:pPr>
      <w:r>
        <w:t>This report will discuss the processes and techniques to manage individuals</w:t>
      </w:r>
      <w:r w:rsidR="0095050B">
        <w:t>,</w:t>
      </w:r>
      <w:r>
        <w:t xml:space="preserve"> where change occurs to achieve a suitable outcome for all entities. Analysing different initiatives that are becoming more prominent and </w:t>
      </w:r>
      <w:r w:rsidR="0057291D">
        <w:t>implemented</w:t>
      </w:r>
      <w:r>
        <w:t xml:space="preserve"> into organizations in </w:t>
      </w:r>
      <w:r w:rsidR="00822684">
        <w:t>today’s</w:t>
      </w:r>
      <w:r>
        <w:t xml:space="preserve"> social economic climate, after </w:t>
      </w:r>
      <w:r w:rsidR="00135510">
        <w:t>deliberation on the many</w:t>
      </w:r>
      <w:r>
        <w:t xml:space="preserve"> different initiatives for change</w:t>
      </w:r>
      <w:r w:rsidR="00135510">
        <w:t xml:space="preserve"> available</w:t>
      </w:r>
      <w:r>
        <w:t xml:space="preserve"> there will be a more detailed approach of a given initiative and to identify the purpose, benefits of this chosen initiative.</w:t>
      </w:r>
      <w:r w:rsidR="002F4366">
        <w:t xml:space="preserve"> </w:t>
      </w:r>
      <w:r w:rsidR="00135510">
        <w:t xml:space="preserve">Initiatives should work in tandem with up-to-date technology, there will be </w:t>
      </w:r>
      <w:r w:rsidR="0095050B">
        <w:t xml:space="preserve">a </w:t>
      </w:r>
      <w:r w:rsidR="0057291D">
        <w:t>discussion about technological influences and</w:t>
      </w:r>
      <w:r w:rsidR="00135510">
        <w:t xml:space="preserve"> the impact </w:t>
      </w:r>
      <w:r w:rsidR="0057291D">
        <w:t xml:space="preserve">that has </w:t>
      </w:r>
      <w:r w:rsidR="00135510">
        <w:t xml:space="preserve">on employees, job satisfaction and performance when experiencing change within an organization. </w:t>
      </w:r>
      <w:r w:rsidR="0057291D">
        <w:t xml:space="preserve">A strategic approach will be applied to an organization of choice and discussed how it will meet the employee expectations, enhance job-satisfaction and employee engagement. </w:t>
      </w:r>
    </w:p>
    <w:p w14:paraId="41B61F39" w14:textId="785744FE" w:rsidR="00434E08" w:rsidRDefault="00436490" w:rsidP="00E7535C">
      <w:pPr>
        <w:pStyle w:val="Heading1"/>
        <w:spacing w:line="360" w:lineRule="auto"/>
        <w:ind w:left="431" w:hanging="431"/>
        <w:rPr>
          <w:rFonts w:ascii="Times New Roman" w:hAnsi="Times New Roman" w:cs="Times New Roman"/>
          <w:b/>
          <w:color w:val="auto"/>
          <w:sz w:val="28"/>
          <w:szCs w:val="28"/>
        </w:rPr>
      </w:pPr>
      <w:bookmarkStart w:id="5" w:name="_Toc8299625"/>
      <w:r w:rsidRPr="00434E08">
        <w:rPr>
          <w:rFonts w:ascii="Times New Roman" w:hAnsi="Times New Roman" w:cs="Times New Roman"/>
          <w:b/>
          <w:color w:val="auto"/>
          <w:sz w:val="28"/>
          <w:szCs w:val="28"/>
        </w:rPr>
        <w:t>Change management</w:t>
      </w:r>
      <w:bookmarkEnd w:id="5"/>
    </w:p>
    <w:p w14:paraId="1DB2B1D5" w14:textId="462665AB" w:rsidR="00E37A88" w:rsidRDefault="002C50C5" w:rsidP="00AF09B8">
      <w:pPr>
        <w:spacing w:line="360" w:lineRule="auto"/>
      </w:pPr>
      <w:r>
        <w:t xml:space="preserve">Change management helps organizations make and prepare for change by reassuring employees and teams that change is beneficial. Change management is a broad term, there are many areas within an organization where change can occur, </w:t>
      </w:r>
      <w:r w:rsidR="00F872C1">
        <w:t xml:space="preserve">change happens to target an area where problems are </w:t>
      </w:r>
      <w:r w:rsidR="00432CD9">
        <w:t>present,</w:t>
      </w:r>
      <w:r w:rsidR="00F872C1">
        <w:t xml:space="preserve"> or an opportunity is available. </w:t>
      </w:r>
      <w:r w:rsidR="009D1579">
        <w:t>“It is an organizational process aimed at empowering employees to accept and embrace changes in their current environment.”</w:t>
      </w:r>
      <w:r w:rsidR="009D1579">
        <w:fldChar w:fldCharType="begin" w:fldLock="1"/>
      </w:r>
      <w:r w:rsidR="005D3E22">
        <w:instrText>ADDIN CSL_CITATION {"citationItems":[{"id":"ITEM-1","itemData":{"author":[{"dropping-particle":"","family":"Ryerson University","given":"","non-dropping-particle":"","parse-names":false,"suffix":""}],"container-title":"Human Resources","id":"ITEM-1","issued":{"date-parts":[["2011"]]},"title":"Change Management Leadership Guide","type":"article-journal"},"uris":["http://www.mendeley.com/documents/?uuid=7b269178-45bc-4117-be79-13f200ed90f7"]}],"mendeley":{"formattedCitation":"[1]","plainTextFormattedCitation":"[1]","previouslyFormattedCitation":"[1]"},"properties":{"noteIndex":0},"schema":"https://github.com/citation-style-language/schema/raw/master/csl-citation.json"}</w:instrText>
      </w:r>
      <w:r w:rsidR="009D1579">
        <w:fldChar w:fldCharType="separate"/>
      </w:r>
      <w:r w:rsidR="009D1579" w:rsidRPr="009D1579">
        <w:rPr>
          <w:noProof/>
        </w:rPr>
        <w:t>[1]</w:t>
      </w:r>
      <w:r w:rsidR="009D1579">
        <w:fldChar w:fldCharType="end"/>
      </w:r>
      <w:r w:rsidR="009D1579">
        <w:t>.</w:t>
      </w:r>
      <w:r w:rsidR="001C6107">
        <w:t xml:space="preserve"> There are many reasons for change, each organization </w:t>
      </w:r>
      <w:r w:rsidR="0095050B">
        <w:t>has</w:t>
      </w:r>
      <w:r w:rsidR="001C6107">
        <w:t xml:space="preserve"> their reasons for doing so, but as change occurs there is an inevitability that employees and individuals will get affected by this. </w:t>
      </w:r>
      <w:r w:rsidR="00745A81">
        <w:t xml:space="preserve">Change management </w:t>
      </w:r>
      <w:r w:rsidR="00195089">
        <w:t>impact</w:t>
      </w:r>
      <w:r w:rsidR="001C6107">
        <w:t>s</w:t>
      </w:r>
      <w:r w:rsidR="00195089">
        <w:t xml:space="preserve"> individuals and teams</w:t>
      </w:r>
      <w:r w:rsidR="001C6107">
        <w:t xml:space="preserve"> within an organization</w:t>
      </w:r>
      <w:r w:rsidR="00195089">
        <w:t>, therefore, change management should be humani</w:t>
      </w:r>
      <w:r w:rsidR="0095050B">
        <w:t>z</w:t>
      </w:r>
      <w:r w:rsidR="00195089">
        <w:t>ed</w:t>
      </w:r>
      <w:r w:rsidR="00195089">
        <w:fldChar w:fldCharType="begin" w:fldLock="1"/>
      </w:r>
      <w:r w:rsidR="005D3E22">
        <w:instrText>ADDIN CSL_CITATION {"citationItems":[{"id":"ITEM-1","itemData":{"URL":"https://www.hucmi.com/en/hcmbok/","accessed":{"date-parts":[["2019","4","28"]]},"author":[{"dropping-particle":"","family":"Human Change Management Institute","given":"","non-dropping-particle":"","parse-names":false,"suffix":""}],"id":"ITEM-1","issued":{"date-parts":[["0"]]},"title":"The Human Change Management Body of Knowledge","type":"webpage"},"uris":["http://www.mendeley.com/documents/?uuid=e61efcc4-45d2-4951-8ead-a9820346825a"]}],"mendeley":{"formattedCitation":"[2]","plainTextFormattedCitation":"[2]","previouslyFormattedCitation":"[2]"},"properties":{"noteIndex":0},"schema":"https://github.com/citation-style-language/schema/raw/master/csl-citation.json"}</w:instrText>
      </w:r>
      <w:r w:rsidR="00195089">
        <w:fldChar w:fldCharType="separate"/>
      </w:r>
      <w:r w:rsidR="009D1579" w:rsidRPr="009D1579">
        <w:rPr>
          <w:noProof/>
        </w:rPr>
        <w:t>[2]</w:t>
      </w:r>
      <w:r w:rsidR="00195089">
        <w:fldChar w:fldCharType="end"/>
      </w:r>
      <w:r w:rsidR="003A54BA">
        <w:t>.</w:t>
      </w:r>
      <w:r w:rsidR="00CF7B04">
        <w:t xml:space="preserve"> </w:t>
      </w:r>
    </w:p>
    <w:p w14:paraId="55A64C61" w14:textId="5F02A216" w:rsidR="00CB05F7" w:rsidRDefault="00434E08" w:rsidP="00CB05F7">
      <w:pPr>
        <w:pStyle w:val="Heading2"/>
        <w:spacing w:after="120"/>
        <w:ind w:left="578" w:hanging="578"/>
        <w:rPr>
          <w:rFonts w:ascii="Times New Roman" w:hAnsi="Times New Roman" w:cs="Times New Roman"/>
          <w:b/>
          <w:color w:val="auto"/>
          <w:sz w:val="24"/>
        </w:rPr>
      </w:pPr>
      <w:bookmarkStart w:id="6" w:name="_Ref7711325"/>
      <w:bookmarkStart w:id="7" w:name="_Toc8299626"/>
      <w:r w:rsidRPr="00434E08">
        <w:rPr>
          <w:rFonts w:ascii="Times New Roman" w:hAnsi="Times New Roman" w:cs="Times New Roman"/>
          <w:b/>
          <w:color w:val="auto"/>
          <w:sz w:val="24"/>
        </w:rPr>
        <w:t>C</w:t>
      </w:r>
      <w:r w:rsidR="00813292" w:rsidRPr="00434E08">
        <w:rPr>
          <w:rFonts w:ascii="Times New Roman" w:hAnsi="Times New Roman" w:cs="Times New Roman"/>
          <w:b/>
          <w:color w:val="auto"/>
          <w:sz w:val="24"/>
        </w:rPr>
        <w:t>ontemporary HRM/HRD initiatives</w:t>
      </w:r>
      <w:bookmarkEnd w:id="6"/>
      <w:bookmarkEnd w:id="7"/>
    </w:p>
    <w:p w14:paraId="0311181D" w14:textId="6E9D9D8A" w:rsidR="00585796" w:rsidRDefault="00585796" w:rsidP="00585796">
      <w:pPr>
        <w:spacing w:line="360" w:lineRule="auto"/>
        <w:rPr>
          <w:color w:val="111111"/>
          <w:szCs w:val="26"/>
          <w:shd w:val="clear" w:color="auto" w:fill="FFFFFF"/>
        </w:rPr>
      </w:pPr>
      <w:r>
        <w:t>This section will look at the change management initiatives both HRD and HRM, these initiatives provide steps that help the employees who are affected by</w:t>
      </w:r>
      <w:r w:rsidR="0095050B">
        <w:t xml:space="preserve"> the</w:t>
      </w:r>
      <w:r>
        <w:t xml:space="preserve"> change. </w:t>
      </w:r>
      <w:r w:rsidR="00BC3429">
        <w:t>HR is the management of people within organizations, focusing on polic</w:t>
      </w:r>
      <w:r w:rsidR="0095050B">
        <w:t>i</w:t>
      </w:r>
      <w:r w:rsidR="00BC3429">
        <w:t>es and systems</w:t>
      </w:r>
      <w:r w:rsidR="00BC3429">
        <w:fldChar w:fldCharType="begin" w:fldLock="1"/>
      </w:r>
      <w:r w:rsidR="00D15125">
        <w:instrText>ADDIN CSL_CITATION {"citationItems":[{"id":"ITEM-1","itemData":{"DOI":"10.4324/9780203876336","ISBN":"0203876334","abstract":"Effective management of human resources is essential to the success of any organization. In this authoritative, sophisticated and engaging new text on Human Resource Management, an international team of leading analysts guides the advanced student through this fundamental discipline of management in all its complexity. The book explores all the central themes and concepts of HRM theory and practice, and introduces the most important issues influencing contemporary practice in a wide range of organizational contexts. It systematically examines the main functional areas of HRM, and engages with a number of key contemporary issues for both scholars and practitioners. Topics covered include: Strategic HRM Ethics in HRM Knowledge management HRM and performance Outsourcing and implications for HRM HRM in small and medium enterprises Key functional areas of HR practice International HRM Adopting a critical perspective throughout that challenges the student to examine closely the fundamental purpose and practices of HRM, this book is essential reading for all serious students of Human Resource Management and for any HRM professional looking to deepen his understanding of the subject.","author":[{"dropping-particle":"","family":"Collings","given":"David G.","non-dropping-particle":"","parse-names":false,"suffix":""},{"dropping-particle":"","family":"Wood","given":"Geoffrey","non-dropping-particle":"","parse-names":false,"suffix":""}],"container-title":"Human Resource Management: A Critical Approach","id":"ITEM-1","issued":{"date-parts":[["2009"]]},"number-of-pages":"1-16","title":"Human resource management: A critical approach","type":"book"},"uris":["http://www.mendeley.com/documents/?uuid=7c945651-712d-422b-81ea-680da46b8228"]}],"mendeley":{"formattedCitation":"[3]","plainTextFormattedCitation":"[3]","previouslyFormattedCitation":"[3]"},"properties":{"noteIndex":0},"schema":"https://github.com/citation-style-language/schema/raw/master/csl-citation.json"}</w:instrText>
      </w:r>
      <w:r w:rsidR="00BC3429">
        <w:fldChar w:fldCharType="separate"/>
      </w:r>
      <w:r w:rsidR="00BC3429" w:rsidRPr="00BC3429">
        <w:rPr>
          <w:noProof/>
        </w:rPr>
        <w:t>[3]</w:t>
      </w:r>
      <w:r w:rsidR="00BC3429">
        <w:fldChar w:fldCharType="end"/>
      </w:r>
      <w:r w:rsidR="00BC3429">
        <w:t xml:space="preserve">.  </w:t>
      </w:r>
      <w:r>
        <w:t xml:space="preserve">To </w:t>
      </w:r>
      <w:r>
        <w:lastRenderedPageBreak/>
        <w:t xml:space="preserve">understand how employees, interact with change and their interaction with the organization is important to grasp the possible initiatives needed, this is organizational behaviour which is </w:t>
      </w:r>
      <w:r w:rsidR="0095050B">
        <w:t xml:space="preserve">the </w:t>
      </w:r>
      <w:r>
        <w:t>observation of the behaviour of individuals within groups, the principles of organizational behaviour are applied to make organizations operate more effectively and become more productive</w:t>
      </w:r>
      <w:r>
        <w:rPr>
          <w:color w:val="111111"/>
          <w:szCs w:val="26"/>
          <w:shd w:val="clear" w:color="auto" w:fill="FFFFFF"/>
        </w:rPr>
        <w:fldChar w:fldCharType="begin" w:fldLock="1"/>
      </w:r>
      <w:r w:rsidR="00D15125">
        <w:rPr>
          <w:color w:val="111111"/>
          <w:szCs w:val="26"/>
          <w:shd w:val="clear" w:color="auto" w:fill="FFFFFF"/>
        </w:rPr>
        <w:instrText>ADDIN CSL_CITATION {"citationItems":[{"id":"ITEM-1","itemData":{"URL":"https://www.investopedia.com/terms/o/organizational-behavior.asp","accessed":{"date-parts":[["2019","4","28"]]},"author":[{"dropping-particle":"","family":"Kopp","given":"Carol","non-dropping-particle":"","parse-names":false,"suffix":""},{"dropping-particle":"","family":"Investopedia","given":"","non-dropping-particle":"","parse-names":false,"suffix":""}],"id":"ITEM-1","issued":{"date-parts":[["2019"]]},"title":"Organizational Behavior","type":"webpage"},"uris":["http://www.mendeley.com/documents/?uuid=ddc6aa0d-7fe5-4cb2-a1b2-2a3f101267cd"]}],"mendeley":{"formattedCitation":"[4]","plainTextFormattedCitation":"[4]","previouslyFormattedCitation":"[4]"},"properties":{"noteIndex":0},"schema":"https://github.com/citation-style-language/schema/raw/master/csl-citation.json"}</w:instrText>
      </w:r>
      <w:r>
        <w:rPr>
          <w:color w:val="111111"/>
          <w:szCs w:val="26"/>
          <w:shd w:val="clear" w:color="auto" w:fill="FFFFFF"/>
        </w:rPr>
        <w:fldChar w:fldCharType="separate"/>
      </w:r>
      <w:r w:rsidR="00BC3429" w:rsidRPr="00BC3429">
        <w:rPr>
          <w:noProof/>
          <w:color w:val="111111"/>
          <w:szCs w:val="26"/>
          <w:shd w:val="clear" w:color="auto" w:fill="FFFFFF"/>
        </w:rPr>
        <w:t>[4]</w:t>
      </w:r>
      <w:r>
        <w:rPr>
          <w:color w:val="111111"/>
          <w:szCs w:val="26"/>
          <w:shd w:val="clear" w:color="auto" w:fill="FFFFFF"/>
        </w:rPr>
        <w:fldChar w:fldCharType="end"/>
      </w:r>
      <w:r>
        <w:rPr>
          <w:color w:val="111111"/>
          <w:szCs w:val="26"/>
          <w:shd w:val="clear" w:color="auto" w:fill="FFFFFF"/>
        </w:rPr>
        <w:t>.</w:t>
      </w:r>
    </w:p>
    <w:p w14:paraId="7E1653D7" w14:textId="1D33FDA1" w:rsidR="00784084" w:rsidRDefault="00784084" w:rsidP="00585796">
      <w:pPr>
        <w:spacing w:line="360" w:lineRule="auto"/>
        <w:rPr>
          <w:color w:val="111111"/>
          <w:szCs w:val="26"/>
          <w:shd w:val="clear" w:color="auto" w:fill="FFFFFF"/>
        </w:rPr>
      </w:pPr>
      <w:r>
        <w:rPr>
          <w:color w:val="111111"/>
          <w:szCs w:val="26"/>
          <w:shd w:val="clear" w:color="auto" w:fill="FFFFFF"/>
        </w:rPr>
        <w:t>Some initiative examples are:</w:t>
      </w:r>
    </w:p>
    <w:p w14:paraId="6E95CAC0" w14:textId="54AF7D50" w:rsidR="00784084" w:rsidRDefault="00575DEB"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Create a fun environment to work in</w:t>
      </w:r>
    </w:p>
    <w:p w14:paraId="6B6744B2" w14:textId="472B7BFA" w:rsidR="00575DEB" w:rsidRDefault="0095050B"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A g</w:t>
      </w:r>
      <w:r w:rsidR="00575DEB">
        <w:rPr>
          <w:color w:val="111111"/>
          <w:szCs w:val="26"/>
          <w:shd w:val="clear" w:color="auto" w:fill="FFFFFF"/>
        </w:rPr>
        <w:t>oal-setting initiative which motivates the employees</w:t>
      </w:r>
    </w:p>
    <w:p w14:paraId="6919DBCE" w14:textId="1ED69784" w:rsidR="00737681" w:rsidRDefault="00737681"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Flexible working</w:t>
      </w:r>
    </w:p>
    <w:p w14:paraId="297F62F2" w14:textId="4A8AB4B9" w:rsidR="00737681" w:rsidRDefault="00737681"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Equality and Diversity within the workplace</w:t>
      </w:r>
    </w:p>
    <w:p w14:paraId="7F3EA981" w14:textId="56E3949A" w:rsidR="00575DEB" w:rsidRDefault="00575DEB"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Automation</w:t>
      </w:r>
    </w:p>
    <w:p w14:paraId="73C8B707" w14:textId="57EDADBF" w:rsidR="00575DEB" w:rsidRDefault="00737681"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Performance management</w:t>
      </w:r>
    </w:p>
    <w:p w14:paraId="542F6CD3" w14:textId="02A2BA32" w:rsidR="00737681" w:rsidRDefault="00737681"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Social intelligence</w:t>
      </w:r>
    </w:p>
    <w:p w14:paraId="5CB7BB1B" w14:textId="30961957" w:rsidR="005830AC" w:rsidRDefault="005830AC"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Well-being at work</w:t>
      </w:r>
    </w:p>
    <w:p w14:paraId="360DF3A3" w14:textId="3F559424" w:rsidR="00575DEB" w:rsidRPr="00575DEB" w:rsidRDefault="00575DEB" w:rsidP="00575DEB">
      <w:pPr>
        <w:pStyle w:val="ListParagraph"/>
        <w:numPr>
          <w:ilvl w:val="0"/>
          <w:numId w:val="7"/>
        </w:numPr>
        <w:spacing w:line="360" w:lineRule="auto"/>
        <w:rPr>
          <w:color w:val="111111"/>
          <w:szCs w:val="26"/>
          <w:shd w:val="clear" w:color="auto" w:fill="FFFFFF"/>
        </w:rPr>
      </w:pPr>
      <w:r>
        <w:rPr>
          <w:color w:val="111111"/>
          <w:szCs w:val="26"/>
          <w:shd w:val="clear" w:color="auto" w:fill="FFFFFF"/>
        </w:rPr>
        <w:t>HR cloud technology</w:t>
      </w:r>
      <w:r w:rsidR="006041DF">
        <w:rPr>
          <w:color w:val="111111"/>
          <w:szCs w:val="26"/>
          <w:shd w:val="clear" w:color="auto" w:fill="FFFFFF"/>
        </w:rPr>
        <w:fldChar w:fldCharType="begin" w:fldLock="1"/>
      </w:r>
      <w:r w:rsidR="006041DF">
        <w:rPr>
          <w:color w:val="111111"/>
          <w:szCs w:val="26"/>
          <w:shd w:val="clear" w:color="auto" w:fill="FFFFFF"/>
        </w:rPr>
        <w:instrText>ADDIN CSL_CITATION {"citationItems":[{"id":"ITEM-1","itemData":{"URL":"https://www.isg-one.com/consulting/hr-technology-and-delivery-services/articles/six-hr-initiatives-that-are-taking-the-gold-in-2018","abstract":"If you thought 2017 was a year of the fast and the furious, hold onto your hats as Human Resources (HR) organizations around the world accelerate the pace of change in 2018. Investment and focus in HR is up again this year, so what is the best use of time and energy to gain significant HR ground? Below are six initiatives that will get you to the winner’s circle.","accessed":{"date-parts":[["2019","5","2"]]},"author":[{"dropping-particle":"","family":"Fernandez","given":"Julie","non-dropping-particle":"","parse-names":false,"suffix":""}],"container-title":"isg-one","id":"ITEM-1","issued":{"date-parts":[["2018"]]},"title":"Six HR Initiatives that are Taking the Gold in 2018","type":"webpage"},"uris":["http://www.mendeley.com/documents/?uuid=a463d9e3-2ddf-41d0-9d36-e87016ee25df"]}],"mendeley":{"formattedCitation":"[5]","plainTextFormattedCitation":"[5]","previouslyFormattedCitation":"[5]"},"properties":{"noteIndex":0},"schema":"https://github.com/citation-style-language/schema/raw/master/csl-citation.json"}</w:instrText>
      </w:r>
      <w:r w:rsidR="006041DF">
        <w:rPr>
          <w:color w:val="111111"/>
          <w:szCs w:val="26"/>
          <w:shd w:val="clear" w:color="auto" w:fill="FFFFFF"/>
        </w:rPr>
        <w:fldChar w:fldCharType="separate"/>
      </w:r>
      <w:r w:rsidR="006041DF" w:rsidRPr="006041DF">
        <w:rPr>
          <w:noProof/>
          <w:color w:val="111111"/>
          <w:szCs w:val="26"/>
          <w:shd w:val="clear" w:color="auto" w:fill="FFFFFF"/>
        </w:rPr>
        <w:t>[5]</w:t>
      </w:r>
      <w:r w:rsidR="006041DF">
        <w:rPr>
          <w:color w:val="111111"/>
          <w:szCs w:val="26"/>
          <w:shd w:val="clear" w:color="auto" w:fill="FFFFFF"/>
        </w:rPr>
        <w:fldChar w:fldCharType="end"/>
      </w:r>
      <w:r w:rsidR="006041DF">
        <w:rPr>
          <w:color w:val="111111"/>
          <w:szCs w:val="26"/>
          <w:shd w:val="clear" w:color="auto" w:fill="FFFFFF"/>
        </w:rPr>
        <w:t>,</w:t>
      </w:r>
      <w:r w:rsidR="006041DF">
        <w:rPr>
          <w:color w:val="111111"/>
          <w:szCs w:val="26"/>
          <w:shd w:val="clear" w:color="auto" w:fill="FFFFFF"/>
        </w:rPr>
        <w:fldChar w:fldCharType="begin" w:fldLock="1"/>
      </w:r>
      <w:r w:rsidR="00C9075D">
        <w:rPr>
          <w:color w:val="111111"/>
          <w:szCs w:val="26"/>
          <w:shd w:val="clear" w:color="auto" w:fill="FFFFFF"/>
        </w:rPr>
        <w:instrText>ADDIN CSL_CITATION {"citationItems":[{"id":"ITEM-1","itemData":{"URL":"https://blog.textmarks.com/4-hr-initiatives-that-increase-employee-engagement/","abstract":"An engaged employee is an individual who is excited, committed and motivated by their work. They don’t just go through the motions to receive a paycheck. Engaged employees truly invest themselves in the company and are more productive and happy at work. Most employees, however, are not engaged – and the problem is global. A recent Gallup report, State of the Global Workplace reported that just 15% of employees worldwide are engaged in their jobs. Lack of employee engagement affects productivity, employee retention and ultimately company profits. So what can your HR or internal communications team try to increase employee engagement and fulfillment? Here are a few ideas:","accessed":{"date-parts":[["2019","5","2"]]},"author":[{"dropping-particle":"","family":"TextMarks Staff","given":"","non-dropping-particle":"","parse-names":false,"suffix":""}],"container-title":"TextMarks","id":"ITEM-1","issued":{"date-parts":[["2018"]]},"title":"4 HR Initiatives That Increase Employee Engagement","type":"webpage"},"uris":["http://www.mendeley.com/documents/?uuid=962a346e-0ee7-41e4-9305-93ef08873149"]}],"mendeley":{"formattedCitation":"[6]","plainTextFormattedCitation":"[6]","previouslyFormattedCitation":"[6]"},"properties":{"noteIndex":0},"schema":"https://github.com/citation-style-language/schema/raw/master/csl-citation.json"}</w:instrText>
      </w:r>
      <w:r w:rsidR="006041DF">
        <w:rPr>
          <w:color w:val="111111"/>
          <w:szCs w:val="26"/>
          <w:shd w:val="clear" w:color="auto" w:fill="FFFFFF"/>
        </w:rPr>
        <w:fldChar w:fldCharType="separate"/>
      </w:r>
      <w:r w:rsidR="006041DF" w:rsidRPr="006041DF">
        <w:rPr>
          <w:noProof/>
          <w:color w:val="111111"/>
          <w:szCs w:val="26"/>
          <w:shd w:val="clear" w:color="auto" w:fill="FFFFFF"/>
        </w:rPr>
        <w:t>[6]</w:t>
      </w:r>
      <w:r w:rsidR="006041DF">
        <w:rPr>
          <w:color w:val="111111"/>
          <w:szCs w:val="26"/>
          <w:shd w:val="clear" w:color="auto" w:fill="FFFFFF"/>
        </w:rPr>
        <w:fldChar w:fldCharType="end"/>
      </w:r>
    </w:p>
    <w:p w14:paraId="7CCBB667" w14:textId="4A5EB873" w:rsidR="004006B2" w:rsidRDefault="004006B2" w:rsidP="004006B2">
      <w:pPr>
        <w:spacing w:line="360" w:lineRule="auto"/>
      </w:pPr>
      <w:r>
        <w:t>Initiatives used in HR are to assess areas within an organization, there are many ways to measure this, such as:</w:t>
      </w:r>
    </w:p>
    <w:p w14:paraId="2E218C93" w14:textId="77777777" w:rsidR="004006B2" w:rsidRDefault="004006B2" w:rsidP="004006B2">
      <w:pPr>
        <w:pStyle w:val="ListParagraph"/>
        <w:numPr>
          <w:ilvl w:val="0"/>
          <w:numId w:val="6"/>
        </w:numPr>
        <w:spacing w:line="360" w:lineRule="auto"/>
      </w:pPr>
      <w:r>
        <w:t>Job satisfaction</w:t>
      </w:r>
    </w:p>
    <w:p w14:paraId="581AA051" w14:textId="77777777" w:rsidR="004006B2" w:rsidRDefault="004006B2" w:rsidP="004006B2">
      <w:pPr>
        <w:pStyle w:val="ListParagraph"/>
        <w:numPr>
          <w:ilvl w:val="0"/>
          <w:numId w:val="6"/>
        </w:numPr>
        <w:spacing w:line="360" w:lineRule="auto"/>
      </w:pPr>
      <w:r>
        <w:t>Productivity rate</w:t>
      </w:r>
    </w:p>
    <w:p w14:paraId="1085371E" w14:textId="77777777" w:rsidR="004006B2" w:rsidRDefault="004006B2" w:rsidP="004006B2">
      <w:pPr>
        <w:pStyle w:val="ListParagraph"/>
        <w:numPr>
          <w:ilvl w:val="0"/>
          <w:numId w:val="6"/>
        </w:numPr>
        <w:spacing w:line="360" w:lineRule="auto"/>
      </w:pPr>
      <w:r>
        <w:t>Training effectiveness</w:t>
      </w:r>
    </w:p>
    <w:p w14:paraId="61A03EC1" w14:textId="77777777" w:rsidR="004006B2" w:rsidRDefault="004006B2" w:rsidP="004006B2">
      <w:pPr>
        <w:pStyle w:val="ListParagraph"/>
        <w:numPr>
          <w:ilvl w:val="0"/>
          <w:numId w:val="6"/>
        </w:numPr>
        <w:spacing w:line="360" w:lineRule="auto"/>
      </w:pPr>
      <w:r>
        <w:t>Gender pay gap</w:t>
      </w:r>
    </w:p>
    <w:p w14:paraId="5B946F8B" w14:textId="77777777" w:rsidR="004006B2" w:rsidRDefault="004006B2" w:rsidP="004006B2">
      <w:pPr>
        <w:pStyle w:val="ListParagraph"/>
        <w:numPr>
          <w:ilvl w:val="0"/>
          <w:numId w:val="6"/>
        </w:numPr>
        <w:spacing w:line="360" w:lineRule="auto"/>
      </w:pPr>
      <w:r>
        <w:t>Turnover rate</w:t>
      </w:r>
    </w:p>
    <w:p w14:paraId="302B050F" w14:textId="37AF2323" w:rsidR="00D15125" w:rsidRDefault="004006B2" w:rsidP="00D15125">
      <w:pPr>
        <w:pStyle w:val="ListParagraph"/>
        <w:numPr>
          <w:ilvl w:val="0"/>
          <w:numId w:val="6"/>
        </w:numPr>
        <w:spacing w:line="360" w:lineRule="auto"/>
      </w:pPr>
      <w:r>
        <w:t>Training cost/ Financial efficiency of HR operations</w:t>
      </w:r>
    </w:p>
    <w:p w14:paraId="54E3D1E0" w14:textId="1EA68ED6" w:rsidR="00D15125" w:rsidRDefault="00D15125" w:rsidP="00D15125">
      <w:pPr>
        <w:pStyle w:val="ListParagraph"/>
        <w:numPr>
          <w:ilvl w:val="0"/>
          <w:numId w:val="6"/>
        </w:numPr>
        <w:spacing w:line="360" w:lineRule="auto"/>
      </w:pPr>
      <w:r>
        <w:t>Internal promotions</w:t>
      </w:r>
    </w:p>
    <w:p w14:paraId="76C2712B" w14:textId="3C090E72" w:rsidR="00D15125" w:rsidRDefault="00D15125" w:rsidP="00D15125">
      <w:pPr>
        <w:pStyle w:val="ListParagraph"/>
        <w:numPr>
          <w:ilvl w:val="0"/>
          <w:numId w:val="6"/>
        </w:numPr>
        <w:spacing w:line="360" w:lineRule="auto"/>
      </w:pPr>
      <w:r>
        <w:t xml:space="preserve">Benchmark internal analytics </w:t>
      </w:r>
      <w:r>
        <w:fldChar w:fldCharType="begin" w:fldLock="1"/>
      </w:r>
      <w:r w:rsidR="00C9075D">
        <w:instrText>ADDIN CSL_CITATION {"citationItems":[{"id":"ITEM-1","itemData":{"URL":"https://quarterly.talenteconomy.io/issue/fall-2017/how-to-measure-hr-effectiveness/","abstract":"What human resources measurement and analytics features are most associated with HR leaders’ ratings of the function’s organizational effectiveness and performance? Do organizational effectiveness and performance tend to be associated with measuring HR departmental efficiency and the quality of its services? Are they associated more with measuring “strategic” or “outside-in” features, such as improving the decisions of non-HR leaders?","accessed":{"date-parts":[["2019","4","30"]]},"author":[{"dropping-particle":"","family":"Boudreau","given":"John W.","non-dropping-particle":"","parse-names":false,"suffix":""},{"dropping-particle":"","family":"Lawler III","given":"Edward E.","non-dropping-particle":"","parse-names":false,"suffix":""},{"dropping-particle":"","family":"Chung","given":"Christina","non-dropping-particle":"","parse-names":false,"suffix":""}],"container-title":"Human Capital Media","id":"ITEM-1","issued":{"date-parts":[["2017"]]},"title":"How to measure HR Effectiveness","type":"webpage"},"uris":["http://www.mendeley.com/documents/?uuid=87fca171-71e5-4942-a1af-c84f1b426359"]}],"mendeley":{"formattedCitation":"[7]","plainTextFormattedCitation":"[7]","previouslyFormattedCitation":"[7]"},"properties":{"noteIndex":0},"schema":"https://github.com/citation-style-language/schema/raw/master/csl-citation.json"}</w:instrText>
      </w:r>
      <w:r>
        <w:fldChar w:fldCharType="separate"/>
      </w:r>
      <w:r w:rsidR="006041DF" w:rsidRPr="006041DF">
        <w:rPr>
          <w:noProof/>
        </w:rPr>
        <w:t>[7]</w:t>
      </w:r>
      <w:r>
        <w:fldChar w:fldCharType="end"/>
      </w:r>
      <w:r>
        <w:t>,</w:t>
      </w:r>
      <w:r>
        <w:fldChar w:fldCharType="begin" w:fldLock="1"/>
      </w:r>
      <w:r w:rsidR="00C9075D">
        <w:instrText>ADDIN CSL_CITATION {"citationItems":[{"id":"ITEM-1","itemData":{"URL":"https://www.linkedin.com/pulse/3-metrics-measuring-hr-effectiveness-merilyn-speiser","abstract":"Some people like to dismiss human resources as one of those touchy-feely kinds of areas that can’t really be measured. I disagree. You can analyse, with some degree of confidence, how well your HR initiatives are performing - so long as you know what to look for. Here are three of the most important indicators we use when measuring HR effectiveness.","accessed":{"date-parts":[["2019","4","30"]]},"author":[{"dropping-particle":"","family":"Speiser","given":"Merilyn","non-dropping-particle":"","parse-names":false,"suffix":""}],"container-title":"Linkedin","id":"ITEM-1","issued":{"date-parts":[["2015"]]},"title":"3 Metrics for measuring HR Effectiveness","type":"webpage"},"uris":["http://www.mendeley.com/documents/?uuid=d55225c6-70eb-4ea4-9543-8b65efec1f61"]}],"mendeley":{"formattedCitation":"[8]","plainTextFormattedCitation":"[8]","previouslyFormattedCitation":"[8]"},"properties":{"noteIndex":0},"schema":"https://github.com/citation-style-language/schema/raw/master/csl-citation.json"}</w:instrText>
      </w:r>
      <w:r>
        <w:fldChar w:fldCharType="separate"/>
      </w:r>
      <w:r w:rsidR="006041DF" w:rsidRPr="006041DF">
        <w:rPr>
          <w:noProof/>
        </w:rPr>
        <w:t>[8]</w:t>
      </w:r>
      <w:r>
        <w:fldChar w:fldCharType="end"/>
      </w:r>
    </w:p>
    <w:p w14:paraId="77039A74" w14:textId="397A9895" w:rsidR="004006B2" w:rsidRDefault="004006B2" w:rsidP="00CF35A3">
      <w:pPr>
        <w:spacing w:line="360" w:lineRule="auto"/>
      </w:pPr>
      <w:r>
        <w:t xml:space="preserve">By measuring these areas </w:t>
      </w:r>
      <w:r w:rsidR="0095050B">
        <w:t>by</w:t>
      </w:r>
      <w:r>
        <w:t xml:space="preserve"> provid</w:t>
      </w:r>
      <w:r w:rsidR="0095050B">
        <w:t>ing</w:t>
      </w:r>
      <w:r>
        <w:t xml:space="preserve"> HR</w:t>
      </w:r>
      <w:r w:rsidR="008360A8">
        <w:t xml:space="preserve"> with</w:t>
      </w:r>
      <w:r>
        <w:t xml:space="preserve"> a clear overview of whether </w:t>
      </w:r>
      <w:r w:rsidR="008360A8">
        <w:t xml:space="preserve">a </w:t>
      </w:r>
      <w:r>
        <w:t>change needs to happen and whether a change implemented worked and provided a positive impact on the organization and employees.</w:t>
      </w:r>
      <w:r w:rsidR="00CE7D41">
        <w:t xml:space="preserve"> </w:t>
      </w:r>
      <w:r w:rsidR="00086A64">
        <w:t>HRM is the management of employees within an organization</w:t>
      </w:r>
      <w:r w:rsidR="00CF35A3">
        <w:t xml:space="preserve">, it </w:t>
      </w:r>
      <w:r w:rsidR="00086A64">
        <w:t>acknowledges compensation, performance management, safety, benefits</w:t>
      </w:r>
      <w:r w:rsidR="00CF35A3">
        <w:t xml:space="preserve"> and more within an organization. Truss</w:t>
      </w:r>
      <w:r w:rsidR="009C7D28">
        <w:fldChar w:fldCharType="begin" w:fldLock="1"/>
      </w:r>
      <w:r w:rsidR="00C9075D">
        <w:instrText>ADDIN CSL_CITATION {"citationItems":[{"id":"ITEM-1","itemData":{"DOI":"10.1111/j.1467-9299.2008.00718.x","ISSN":"00333298","author":[{"dropping-particle":"","family":"Catherine","given":"Truss","non-dropping-particle":"","parse-names":false,"suffix":""}],"container-title":"Public Administration","id":"ITEM-1","issue":"4","issued":{"date-parts":[["2008"]]},"page":"1071-1088","title":"Continuity and Change: the Role of the Hr Function in the Modern Public Sector","type":"article-journal","volume":"86"},"uris":["http://www.mendeley.com/documents/?uuid=6d3568d9-8090-45d6-9633-232e0c0dcc98"]}],"mendeley":{"formattedCitation":"[9]","plainTextFormattedCitation":"[9]","previouslyFormattedCitation":"[9]"},"properties":{"noteIndex":0},"schema":"https://github.com/citation-style-language/schema/raw/master/csl-citation.json"}</w:instrText>
      </w:r>
      <w:r w:rsidR="009C7D28">
        <w:fldChar w:fldCharType="separate"/>
      </w:r>
      <w:r w:rsidR="006041DF" w:rsidRPr="006041DF">
        <w:rPr>
          <w:noProof/>
        </w:rPr>
        <w:t>[9]</w:t>
      </w:r>
      <w:r w:rsidR="009C7D28">
        <w:fldChar w:fldCharType="end"/>
      </w:r>
      <w:r w:rsidR="009C7D28">
        <w:t xml:space="preserve"> surveyed hospital staff within the private sector and concluded that staff felt more proactive by being </w:t>
      </w:r>
      <w:r w:rsidR="00822684">
        <w:t>a part</w:t>
      </w:r>
      <w:r w:rsidR="009C7D28">
        <w:t xml:space="preserve"> of project</w:t>
      </w:r>
      <w:r w:rsidR="00545914">
        <w:t>s</w:t>
      </w:r>
      <w:r w:rsidR="009C7D28">
        <w:t xml:space="preserve"> and new initiatives.</w:t>
      </w:r>
    </w:p>
    <w:p w14:paraId="7F0A1240" w14:textId="2B66418A" w:rsidR="00585796" w:rsidRDefault="00A85D3D" w:rsidP="00747594">
      <w:pPr>
        <w:spacing w:line="360" w:lineRule="auto"/>
      </w:pPr>
      <w:r>
        <w:lastRenderedPageBreak/>
        <w:t xml:space="preserve">HRD </w:t>
      </w:r>
      <w:r w:rsidR="00452176">
        <w:t>is the framework which improves and helps employees develop their skills and learn new abilities, “HRD is synonymous with organising training courses in the workplace”</w:t>
      </w:r>
      <w:r w:rsidR="00452176">
        <w:fldChar w:fldCharType="begin" w:fldLock="1"/>
      </w:r>
      <w:r w:rsidR="00C9075D">
        <w:instrText>ADDIN CSL_CITATION {"citationItems":[{"id":"ITEM-1","itemData":{"DOI":"10.1111/j.2164-0947.1960.tb00707.x","abstract":"Human Resource Development (HRD) at work is now a prominent and central part of Human Resource Management (HRM). This course is designed to provide a complete, integrated introduction to the process, practices and perspectives of this important area of people management. The process of HRD at work is an integral part of the overall performance management of organisations. Selected, representative and prominent practices in HRD at work are explored, using case studies to illustrate what this process involves in practice. Finally contemporary perspectives that should illuminate concerns, concepts, arguments and evidence are explored. The course is thus an ‘all in one’ view of processes, practices and perspectives. The common concerns about HRM are found amplified in the context of HRD, and performance in work and organisations. The promised ends are tantalising: win–win outcomes for individuals, organisations and nations in the global economy – HRD for individuals to gain entry to work and occupations with career success, HRD for organisations to improve and enhance standards of performance and success, and HRD for nations to compete and prosper. These are the promised ends of HRD, and although achieving them can bring the greatest gratification, it also involves some of the greatest work that many individuals, organisations and nations will encounter. A frustration that faces any author in this field is that the current nature of the subject exhibits a lack of ‘content stability’. Texts are out of date almost as soon as they are written, even before they are published, as new institutions, practices and initiatives bloom and old ones fade. Organisational practices evolve and change with bewildering frequency, government policy is subject to constant review, and even the apparently established content of learning theory is merely a thin crust. It can be difficult to even define a basic vocabulary and language for HRD that remains stable from one year to the next. This is a general problem with HRM, but it is acute in the field of HRD. The constructivist view of learning offers a way around this problem. Constructivism recognises that human development requires more than just forcing people to attend training courses. It involves evoking a readiness to learn by animating people, connecting with their prior learning to allow new learning to be built up, and then providing new ideas and information. Concentrating on providing new information and ideas in the…","author":[{"dropping-particle":"","family":"Gibb","given":"Dr. Stephen","non-dropping-particle":"","parse-names":false,"suffix":""}],"container-title":"Edinburgh Business School","id":"ITEM-1","issued":{"date-parts":[["2013"]]},"number-of-pages":"1-30","publisher":"Edinburgh Business School","publisher-place":"Edinburgh","title":"Human Resource Development","type":"book"},"uris":["http://www.mendeley.com/documents/?uuid=366b5226-9a6c-4198-90b5-e4c620b1fc3b"]}],"mendeley":{"formattedCitation":"[10]","plainTextFormattedCitation":"[10]","previouslyFormattedCitation":"[10]"},"properties":{"noteIndex":0},"schema":"https://github.com/citation-style-language/schema/raw/master/csl-citation.json"}</w:instrText>
      </w:r>
      <w:r w:rsidR="00452176">
        <w:fldChar w:fldCharType="separate"/>
      </w:r>
      <w:r w:rsidR="006041DF" w:rsidRPr="006041DF">
        <w:rPr>
          <w:noProof/>
        </w:rPr>
        <w:t>[10]</w:t>
      </w:r>
      <w:r w:rsidR="00452176">
        <w:fldChar w:fldCharType="end"/>
      </w:r>
      <w:r w:rsidR="00452176">
        <w:t>.</w:t>
      </w:r>
      <w:r w:rsidR="00747594">
        <w:t xml:space="preserve"> </w:t>
      </w:r>
    </w:p>
    <w:p w14:paraId="6B13902B" w14:textId="38E1BA0C" w:rsidR="00A67AE0" w:rsidRDefault="00A67AE0" w:rsidP="00747594">
      <w:pPr>
        <w:spacing w:line="360" w:lineRule="auto"/>
      </w:pPr>
      <w:r>
        <w:rPr>
          <w:noProof/>
        </w:rPr>
        <w:drawing>
          <wp:inline distT="0" distB="0" distL="0" distR="0" wp14:anchorId="2760BF81" wp14:editId="58CF43B5">
            <wp:extent cx="5731510" cy="32365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36595"/>
                    </a:xfrm>
                    <a:prstGeom prst="rect">
                      <a:avLst/>
                    </a:prstGeom>
                  </pic:spPr>
                </pic:pic>
              </a:graphicData>
            </a:graphic>
          </wp:inline>
        </w:drawing>
      </w:r>
    </w:p>
    <w:p w14:paraId="46AB282A" w14:textId="674A12CB" w:rsidR="00A67AE0" w:rsidRDefault="00A67AE0" w:rsidP="00A67AE0">
      <w:pPr>
        <w:pStyle w:val="Caption"/>
        <w:rPr>
          <w:color w:val="auto"/>
          <w:sz w:val="24"/>
        </w:rPr>
      </w:pPr>
      <w:bookmarkStart w:id="8" w:name="_Toc8299641"/>
      <w:r w:rsidRPr="00A67AE0">
        <w:rPr>
          <w:color w:val="auto"/>
          <w:sz w:val="24"/>
        </w:rPr>
        <w:t xml:space="preserve">Figure </w:t>
      </w:r>
      <w:r w:rsidRPr="00A67AE0">
        <w:rPr>
          <w:color w:val="auto"/>
          <w:sz w:val="24"/>
        </w:rPr>
        <w:fldChar w:fldCharType="begin"/>
      </w:r>
      <w:r w:rsidRPr="00A67AE0">
        <w:rPr>
          <w:color w:val="auto"/>
          <w:sz w:val="24"/>
        </w:rPr>
        <w:instrText xml:space="preserve"> SEQ Figure \* ARABIC </w:instrText>
      </w:r>
      <w:r w:rsidRPr="00A67AE0">
        <w:rPr>
          <w:color w:val="auto"/>
          <w:sz w:val="24"/>
        </w:rPr>
        <w:fldChar w:fldCharType="separate"/>
      </w:r>
      <w:r w:rsidR="007655EE">
        <w:rPr>
          <w:noProof/>
          <w:color w:val="auto"/>
          <w:sz w:val="24"/>
        </w:rPr>
        <w:t>1</w:t>
      </w:r>
      <w:r w:rsidRPr="00A67AE0">
        <w:rPr>
          <w:color w:val="auto"/>
          <w:sz w:val="24"/>
        </w:rPr>
        <w:fldChar w:fldCharType="end"/>
      </w:r>
      <w:r w:rsidRPr="00A67AE0">
        <w:rPr>
          <w:color w:val="auto"/>
          <w:sz w:val="24"/>
        </w:rPr>
        <w:t xml:space="preserve"> - Human Resource Development</w:t>
      </w:r>
      <w:r>
        <w:rPr>
          <w:color w:val="auto"/>
          <w:sz w:val="24"/>
        </w:rPr>
        <w:t xml:space="preserve"> </w:t>
      </w:r>
      <w:r>
        <w:rPr>
          <w:color w:val="auto"/>
          <w:sz w:val="24"/>
        </w:rPr>
        <w:fldChar w:fldCharType="begin" w:fldLock="1"/>
      </w:r>
      <w:r w:rsidR="00837A0F">
        <w:rPr>
          <w:color w:val="auto"/>
          <w:sz w:val="24"/>
        </w:rPr>
        <w:instrText>ADDIN CSL_CITATION {"citationItems":[{"id":"ITEM-1","itemData":{"abstract":"Human resource development (HRD) is a relatively young academic discipline but an old and well-established field of practice. The idea of human beings purposefully developing themselves in order to improve the conditions in which they live seems almost part of human nature. HRD theory and practice are deeply rooted in this developing and advancing perspective. This first chapter serves to highlight the purpose, definition, origins, context, and core beliefs of HRD. These highlights provide an initial understanding of HRD and functions as an advanced organizer for the book. The chapters that follow fully explore the depth and range of thinking within the theory and practice of HRD.","author":[{"dropping-particle":"","family":"Swanson","given":"Richard A","non-dropping-particle":"","parse-names":false,"suffix":""},{"dropping-particle":"","family":"Holton III","given":"Elwood F","non-dropping-particle":"","parse-names":false,"suffix":""}],"edition":"Second","id":"ITEM-1","issued":{"date-parts":[["2009"]]},"number-of-pages":"1-24","publisher":"Berrett-Loehler Publishers","title":"Foundations of Human Resource Development Introduction to Human Resource Development","type":"book"},"uris":["http://www.mendeley.com/documents/?uuid=e7dac05a-cedf-41ed-9bec-a112788b840a"]}],"mendeley":{"formattedCitation":"[11]","plainTextFormattedCitation":"[11]","previouslyFormattedCitation":"[11]"},"properties":{"noteIndex":0},"schema":"https://github.com/citation-style-language/schema/raw/master/csl-citation.json"}</w:instrText>
      </w:r>
      <w:r>
        <w:rPr>
          <w:color w:val="auto"/>
          <w:sz w:val="24"/>
        </w:rPr>
        <w:fldChar w:fldCharType="separate"/>
      </w:r>
      <w:r w:rsidR="00822684" w:rsidRPr="00822684">
        <w:rPr>
          <w:i w:val="0"/>
          <w:noProof/>
          <w:color w:val="auto"/>
          <w:sz w:val="24"/>
        </w:rPr>
        <w:t>[11]</w:t>
      </w:r>
      <w:bookmarkEnd w:id="8"/>
      <w:r>
        <w:rPr>
          <w:color w:val="auto"/>
          <w:sz w:val="24"/>
        </w:rPr>
        <w:fldChar w:fldCharType="end"/>
      </w:r>
    </w:p>
    <w:p w14:paraId="7B917119" w14:textId="66CD0C2B" w:rsidR="00822684" w:rsidRPr="00822684" w:rsidRDefault="00822684" w:rsidP="00822684">
      <w:pPr>
        <w:spacing w:line="360" w:lineRule="auto"/>
      </w:pPr>
      <w:r>
        <w:t>HRD is important within the workplace as investing in employees via training and career development will produce a stronger employee over time, with more skilled employees will return a higher productivity rate and a return on investment. To arrive at the reali</w:t>
      </w:r>
      <w:r w:rsidR="008360A8">
        <w:t>z</w:t>
      </w:r>
      <w:r>
        <w:t>ation of fulfilment and to reach your potential is self-actualization theorised by Maslow in 1943</w:t>
      </w:r>
      <w:r>
        <w:fldChar w:fldCharType="begin" w:fldLock="1"/>
      </w:r>
      <w:r w:rsidR="00837A0F">
        <w:instrText>ADDIN CSL_CITATION {"citationItems":[{"id":"ITEM-1","itemData":{"abstract":"After listing the propositions that must be considered as basic, the author formulates a theory of human motivation in line with these propositions and with the known facts derived from observation and experiment. There are 5 sets of goals (basic needs) which are related to each other and are arranged in a hierarchy of prepotency. When the most prepotent goal is realized, the next higher need emerges. \"Thus man is a perpetually wanting animal.\" Thwarting, actual or imminent, of these basic needs provides a psychological threat that leads to psychopathy. (PsycINFO Database Record (c) 2016 APA, all rights reserved)","author":[{"dropping-particle":"","family":"Maslow A.H.","given":"","non-dropping-particle":"","parse-names":false,"suffix":""}],"container-title":"A Theory of Human Motivation","id":"ITEM-1","issue":"50","issued":{"date-parts":[["1943"]]},"page":"370-396","title":"A Theory of Human Motivation","type":"article-journal"},"uris":["http://www.mendeley.com/documents/?uuid=8e7a028f-fefb-4c4c-a685-039330adac42"]}],"mendeley":{"formattedCitation":"[12]","plainTextFormattedCitation":"[12]","previouslyFormattedCitation":"[12]"},"properties":{"noteIndex":0},"schema":"https://github.com/citation-style-language/schema/raw/master/csl-citation.json"}</w:instrText>
      </w:r>
      <w:r>
        <w:fldChar w:fldCharType="separate"/>
      </w:r>
      <w:r w:rsidRPr="00822684">
        <w:rPr>
          <w:noProof/>
        </w:rPr>
        <w:t>[12]</w:t>
      </w:r>
      <w:r>
        <w:fldChar w:fldCharType="end"/>
      </w:r>
      <w:r>
        <w:t>, an individual or organization that can achieve everything one can.</w:t>
      </w:r>
    </w:p>
    <w:p w14:paraId="243B908C" w14:textId="1DDA6A84" w:rsidR="00627F06" w:rsidRDefault="000D7ECD" w:rsidP="00627F06">
      <w:pPr>
        <w:pStyle w:val="Heading2"/>
        <w:spacing w:after="120" w:line="360" w:lineRule="auto"/>
        <w:ind w:left="578" w:hanging="578"/>
        <w:rPr>
          <w:rFonts w:ascii="Times New Roman" w:hAnsi="Times New Roman" w:cs="Times New Roman"/>
          <w:b/>
          <w:color w:val="auto"/>
          <w:sz w:val="24"/>
          <w:szCs w:val="28"/>
        </w:rPr>
      </w:pPr>
      <w:bookmarkStart w:id="9" w:name="_Toc8299627"/>
      <w:r>
        <w:rPr>
          <w:rFonts w:ascii="Times New Roman" w:hAnsi="Times New Roman" w:cs="Times New Roman"/>
          <w:b/>
          <w:color w:val="auto"/>
          <w:sz w:val="24"/>
          <w:szCs w:val="28"/>
        </w:rPr>
        <w:t>Automation Initiative E</w:t>
      </w:r>
      <w:r w:rsidR="00813292" w:rsidRPr="00434E08">
        <w:rPr>
          <w:rFonts w:ascii="Times New Roman" w:hAnsi="Times New Roman" w:cs="Times New Roman"/>
          <w:b/>
          <w:color w:val="auto"/>
          <w:sz w:val="24"/>
          <w:szCs w:val="28"/>
        </w:rPr>
        <w:t>valuation</w:t>
      </w:r>
      <w:bookmarkEnd w:id="9"/>
    </w:p>
    <w:p w14:paraId="0C67D85F" w14:textId="2B8ABDEF" w:rsidR="00782E40" w:rsidRDefault="001A11A7" w:rsidP="001A11A7">
      <w:pPr>
        <w:spacing w:line="360" w:lineRule="auto"/>
      </w:pPr>
      <w:r>
        <w:t>Automation with</w:t>
      </w:r>
      <w:r w:rsidR="008360A8">
        <w:t>in</w:t>
      </w:r>
      <w:r>
        <w:t xml:space="preserve"> a</w:t>
      </w:r>
      <w:r w:rsidR="008360A8">
        <w:t>n</w:t>
      </w:r>
      <w:r>
        <w:t xml:space="preserve"> HR environment provides a more efficient HR department that allows freeing up employees of menial tasks to focus on more important tasks related to the organization. By automating areas within an organization frees up time for other areas to be attended too that are arguably more important and less tedious for employees to work upon.</w:t>
      </w:r>
      <w:r w:rsidR="0012541F">
        <w:t xml:space="preserve"> </w:t>
      </w:r>
    </w:p>
    <w:p w14:paraId="014E3F6B" w14:textId="34D327ED" w:rsidR="00782E40" w:rsidRPr="007C7DFE" w:rsidRDefault="00782E40" w:rsidP="007C7DFE">
      <w:pPr>
        <w:pStyle w:val="Heading3"/>
        <w:rPr>
          <w:rFonts w:ascii="Times New Roman" w:hAnsi="Times New Roman" w:cs="Times New Roman"/>
          <w:b/>
          <w:color w:val="auto"/>
        </w:rPr>
      </w:pPr>
      <w:bookmarkStart w:id="10" w:name="_Toc8299628"/>
      <w:r w:rsidRPr="007C7DFE">
        <w:rPr>
          <w:rFonts w:ascii="Times New Roman" w:hAnsi="Times New Roman" w:cs="Times New Roman"/>
          <w:b/>
          <w:color w:val="auto"/>
        </w:rPr>
        <w:t>Purpose</w:t>
      </w:r>
      <w:bookmarkEnd w:id="10"/>
    </w:p>
    <w:p w14:paraId="5F350059" w14:textId="23AF8052" w:rsidR="0016640A" w:rsidRDefault="0012541F" w:rsidP="001A11A7">
      <w:pPr>
        <w:spacing w:line="360" w:lineRule="auto"/>
      </w:pPr>
      <w:r>
        <w:t>The purpose of Automation in HR is to be more efficient which then has a knock on effect of reduction in costs and overall more productivity as tasks are being automated and not offloaded to employees who could use their time performing tasks of more importance.</w:t>
      </w:r>
    </w:p>
    <w:p w14:paraId="1EDA9FBC" w14:textId="1E326976" w:rsidR="00782E40" w:rsidRPr="007C7DFE" w:rsidRDefault="00782E40" w:rsidP="00E7535C">
      <w:pPr>
        <w:pStyle w:val="Heading3"/>
        <w:spacing w:before="40"/>
        <w:rPr>
          <w:rFonts w:ascii="Times New Roman" w:hAnsi="Times New Roman" w:cs="Times New Roman"/>
          <w:b/>
        </w:rPr>
      </w:pPr>
      <w:bookmarkStart w:id="11" w:name="_Ref7695895"/>
      <w:bookmarkStart w:id="12" w:name="_Toc8299629"/>
      <w:r w:rsidRPr="007C7DFE">
        <w:rPr>
          <w:rFonts w:ascii="Times New Roman" w:hAnsi="Times New Roman" w:cs="Times New Roman"/>
          <w:b/>
          <w:color w:val="auto"/>
        </w:rPr>
        <w:t>Benefits</w:t>
      </w:r>
      <w:bookmarkEnd w:id="11"/>
      <w:bookmarkEnd w:id="12"/>
    </w:p>
    <w:p w14:paraId="4BED4794" w14:textId="6AFD6CBA" w:rsidR="0012541F" w:rsidRDefault="00602F7C" w:rsidP="001A11A7">
      <w:pPr>
        <w:spacing w:line="360" w:lineRule="auto"/>
      </w:pPr>
      <w:r>
        <w:t>Some of th</w:t>
      </w:r>
      <w:r w:rsidR="0012541F">
        <w:t>e benefits of Automation in HR</w:t>
      </w:r>
      <w:r>
        <w:t xml:space="preserve"> are:</w:t>
      </w:r>
    </w:p>
    <w:p w14:paraId="185E6DA4" w14:textId="443190A0" w:rsidR="00602F7C" w:rsidRDefault="00602F7C" w:rsidP="00602F7C">
      <w:pPr>
        <w:pStyle w:val="ListParagraph"/>
        <w:numPr>
          <w:ilvl w:val="0"/>
          <w:numId w:val="8"/>
        </w:numPr>
        <w:spacing w:line="360" w:lineRule="auto"/>
      </w:pPr>
      <w:r>
        <w:lastRenderedPageBreak/>
        <w:t>Increase in productivity due to data sharing and automated processes</w:t>
      </w:r>
    </w:p>
    <w:p w14:paraId="3C863054" w14:textId="62F488AA" w:rsidR="00602F7C" w:rsidRDefault="00602F7C" w:rsidP="00602F7C">
      <w:pPr>
        <w:pStyle w:val="ListParagraph"/>
        <w:numPr>
          <w:ilvl w:val="0"/>
          <w:numId w:val="8"/>
        </w:numPr>
        <w:spacing w:line="360" w:lineRule="auto"/>
      </w:pPr>
      <w:r>
        <w:t>Automation of:</w:t>
      </w:r>
    </w:p>
    <w:p w14:paraId="60EB2E4C" w14:textId="3ADE5521" w:rsidR="00602F7C" w:rsidRDefault="00602F7C" w:rsidP="00602F7C">
      <w:pPr>
        <w:pStyle w:val="ListParagraph"/>
        <w:numPr>
          <w:ilvl w:val="1"/>
          <w:numId w:val="8"/>
        </w:numPr>
        <w:spacing w:line="360" w:lineRule="auto"/>
      </w:pPr>
      <w:r>
        <w:t>Recruitment</w:t>
      </w:r>
    </w:p>
    <w:p w14:paraId="5BBA0B80" w14:textId="03295E05" w:rsidR="00602F7C" w:rsidRDefault="00602F7C" w:rsidP="00602F7C">
      <w:pPr>
        <w:pStyle w:val="ListParagraph"/>
        <w:numPr>
          <w:ilvl w:val="1"/>
          <w:numId w:val="8"/>
        </w:numPr>
        <w:spacing w:line="360" w:lineRule="auto"/>
      </w:pPr>
      <w:r>
        <w:t>Payroll</w:t>
      </w:r>
    </w:p>
    <w:p w14:paraId="6508850F" w14:textId="22C30102" w:rsidR="00602F7C" w:rsidRDefault="00602F7C" w:rsidP="00602F7C">
      <w:pPr>
        <w:pStyle w:val="ListParagraph"/>
        <w:numPr>
          <w:ilvl w:val="1"/>
          <w:numId w:val="8"/>
        </w:numPr>
        <w:spacing w:line="360" w:lineRule="auto"/>
      </w:pPr>
      <w:r>
        <w:t>Tracking of timesheets and benefits</w:t>
      </w:r>
    </w:p>
    <w:p w14:paraId="2E0A7C4D" w14:textId="4A13CFD9" w:rsidR="000C3F37" w:rsidRDefault="000C3F37" w:rsidP="00602F7C">
      <w:pPr>
        <w:pStyle w:val="ListParagraph"/>
        <w:numPr>
          <w:ilvl w:val="1"/>
          <w:numId w:val="8"/>
        </w:numPr>
        <w:spacing w:line="360" w:lineRule="auto"/>
      </w:pPr>
      <w:r>
        <w:t>Tracking performance</w:t>
      </w:r>
    </w:p>
    <w:p w14:paraId="7D870F64" w14:textId="6FC648DB" w:rsidR="000C3F37" w:rsidRDefault="00602F7C" w:rsidP="001A4574">
      <w:pPr>
        <w:pStyle w:val="ListParagraph"/>
        <w:numPr>
          <w:ilvl w:val="0"/>
          <w:numId w:val="8"/>
        </w:numPr>
        <w:spacing w:line="360" w:lineRule="auto"/>
      </w:pPr>
      <w:r>
        <w:t>Implementing Automation in HR can help streamline the workload and be more efficient in other areas</w:t>
      </w:r>
    </w:p>
    <w:p w14:paraId="24E5E65B" w14:textId="6AF0283A" w:rsidR="000C3F37" w:rsidRPr="000C3F37" w:rsidRDefault="000C3F37" w:rsidP="001A4574">
      <w:pPr>
        <w:pStyle w:val="ListParagraph"/>
        <w:numPr>
          <w:ilvl w:val="0"/>
          <w:numId w:val="8"/>
        </w:numPr>
        <w:spacing w:line="360" w:lineRule="auto"/>
      </w:pPr>
      <w:r>
        <w:t>Updates are more sufficient and quickly implemented</w:t>
      </w:r>
    </w:p>
    <w:p w14:paraId="5B83102D" w14:textId="65B04864" w:rsidR="000C3F37" w:rsidRPr="007C7DFE" w:rsidRDefault="00782E40" w:rsidP="00E7535C">
      <w:pPr>
        <w:pStyle w:val="Heading3"/>
        <w:spacing w:before="40"/>
        <w:rPr>
          <w:rFonts w:ascii="Times New Roman" w:hAnsi="Times New Roman" w:cs="Times New Roman"/>
          <w:b/>
        </w:rPr>
      </w:pPr>
      <w:bookmarkStart w:id="13" w:name="_Toc8299630"/>
      <w:r w:rsidRPr="007C7DFE">
        <w:rPr>
          <w:rFonts w:ascii="Times New Roman" w:hAnsi="Times New Roman" w:cs="Times New Roman"/>
          <w:b/>
          <w:color w:val="auto"/>
        </w:rPr>
        <w:t>Limitations</w:t>
      </w:r>
      <w:bookmarkEnd w:id="13"/>
    </w:p>
    <w:p w14:paraId="660C9006" w14:textId="7E061336" w:rsidR="000C3F37" w:rsidRDefault="000C3F37" w:rsidP="003E01FE">
      <w:pPr>
        <w:spacing w:line="360" w:lineRule="auto"/>
      </w:pPr>
      <w:r>
        <w:t xml:space="preserve">Automation is limited to the technology used, </w:t>
      </w:r>
      <w:r w:rsidR="00793C79">
        <w:t xml:space="preserve">Automation can be highly </w:t>
      </w:r>
      <w:r w:rsidR="008360A8">
        <w:t>e</w:t>
      </w:r>
      <w:r w:rsidR="00793C79">
        <w:t>ffective and has many benefits but is vulnerable to external factors which will make the HR department less efficient and productive than if the Automation wasn’t implemented at all. There are always drawbacks with implementing a new initiative into an organization and to identify the possible hindrances that can be caused is ideal to prevent them from happening in the first place. Some of the potential limitations and drawbacks are:</w:t>
      </w:r>
    </w:p>
    <w:p w14:paraId="670D4D12" w14:textId="289F1880" w:rsidR="00793C79" w:rsidRDefault="00793C79" w:rsidP="003E01FE">
      <w:pPr>
        <w:pStyle w:val="ListParagraph"/>
        <w:numPr>
          <w:ilvl w:val="0"/>
          <w:numId w:val="9"/>
        </w:numPr>
        <w:spacing w:line="360" w:lineRule="auto"/>
      </w:pPr>
      <w:r>
        <w:t>Downtime of the system</w:t>
      </w:r>
    </w:p>
    <w:p w14:paraId="7A7BB2B3" w14:textId="4A250CB5" w:rsidR="00793C79" w:rsidRDefault="00793C79" w:rsidP="003E01FE">
      <w:pPr>
        <w:pStyle w:val="ListParagraph"/>
        <w:numPr>
          <w:ilvl w:val="0"/>
          <w:numId w:val="9"/>
        </w:numPr>
        <w:spacing w:line="360" w:lineRule="auto"/>
      </w:pPr>
      <w:r>
        <w:t>Incorrect automation of a process E.g. Incorrect report handling etc.</w:t>
      </w:r>
    </w:p>
    <w:p w14:paraId="0A656003" w14:textId="181B3AD5" w:rsidR="00793C79" w:rsidRDefault="00793C79" w:rsidP="003E01FE">
      <w:pPr>
        <w:pStyle w:val="ListParagraph"/>
        <w:numPr>
          <w:ilvl w:val="0"/>
          <w:numId w:val="9"/>
        </w:numPr>
        <w:spacing w:line="360" w:lineRule="auto"/>
      </w:pPr>
      <w:r>
        <w:t>Vulnerable to privacy attacks just like any software</w:t>
      </w:r>
    </w:p>
    <w:p w14:paraId="67ACC9E1" w14:textId="31A292A4" w:rsidR="00793C79" w:rsidRPr="000C3F37" w:rsidRDefault="00C9075D" w:rsidP="003E01FE">
      <w:pPr>
        <w:spacing w:line="360" w:lineRule="auto"/>
      </w:pPr>
      <w:r>
        <w:t>Where AI has been implemented in an organization there are possibilities that the software or AI can make mistakes such as firing an employee</w:t>
      </w:r>
      <w:r>
        <w:fldChar w:fldCharType="begin" w:fldLock="1"/>
      </w:r>
      <w:r w:rsidR="00822684">
        <w:instrText>ADDIN CSL_CITATION {"citationItems":[{"id":"ITEM-1","itemData":{"URL":"https://www.bbc.co.uk/news/technology-44561838","accessed":{"date-parts":[["2019","5","2"]]},"author":[{"dropping-particle":"","family":"Wakefield","given":"Jane","non-dropping-particle":"","parse-names":false,"suffix":""}],"container-title":"BBC News","id":"ITEM-1","issued":{"date-parts":[["2018"]]},"title":"The man who was fired by a machine","type":"webpage"},"uris":["http://www.mendeley.com/documents/?uuid=40699a6e-8ff1-4944-8c29-5574f2562b64"]}],"mendeley":{"formattedCitation":"[13]","plainTextFormattedCitation":"[13]","previouslyFormattedCitation":"[13]"},"properties":{"noteIndex":0},"schema":"https://github.com/citation-style-language/schema/raw/master/csl-citation.json"}</w:instrText>
      </w:r>
      <w:r>
        <w:fldChar w:fldCharType="separate"/>
      </w:r>
      <w:r w:rsidR="00A67AE0" w:rsidRPr="00A67AE0">
        <w:rPr>
          <w:noProof/>
        </w:rPr>
        <w:t>[13]</w:t>
      </w:r>
      <w:r>
        <w:fldChar w:fldCharType="end"/>
      </w:r>
      <w:r>
        <w:t>,</w:t>
      </w:r>
      <w:r w:rsidR="00B57C0D">
        <w:t xml:space="preserve"> these are consequences of applying blind trust on automation, </w:t>
      </w:r>
      <w:r>
        <w:t xml:space="preserve">it loses the humanization element of HR. </w:t>
      </w:r>
    </w:p>
    <w:p w14:paraId="3B4953AF" w14:textId="1F3A8042" w:rsidR="003B0A5C" w:rsidRPr="003B0A5C" w:rsidRDefault="00E706AD" w:rsidP="00A85B7E">
      <w:pPr>
        <w:spacing w:line="360" w:lineRule="auto"/>
      </w:pPr>
      <w:r>
        <w:t>There isn’t an alternat</w:t>
      </w:r>
      <w:r w:rsidR="008360A8">
        <w:t>ive</w:t>
      </w:r>
      <w:r>
        <w:t xml:space="preserve"> to automation within an organization, the whole premise of automation is to alleviate or redistribute the workload, so the organization works more efficiently. By using software or robots in some cases can help re-allocate the resources of an organization to improved productivity, turnover rate etc. This initiative can be measured using the examples in Section </w:t>
      </w:r>
      <w:r>
        <w:fldChar w:fldCharType="begin"/>
      </w:r>
      <w:r>
        <w:instrText xml:space="preserve"> REF _Ref7711325 \r \h </w:instrText>
      </w:r>
      <w:r w:rsidR="00A85B7E">
        <w:instrText xml:space="preserve"> \* MERGEFORMAT </w:instrText>
      </w:r>
      <w:r>
        <w:fldChar w:fldCharType="separate"/>
      </w:r>
      <w:r w:rsidR="007655EE">
        <w:t>2.1</w:t>
      </w:r>
      <w:r>
        <w:fldChar w:fldCharType="end"/>
      </w:r>
      <w:r>
        <w:t>.</w:t>
      </w:r>
    </w:p>
    <w:p w14:paraId="3DF6B422" w14:textId="1F6BFF59" w:rsidR="00FE5AC7" w:rsidRPr="003B0A5C" w:rsidRDefault="00627F06" w:rsidP="00E7535C">
      <w:pPr>
        <w:pStyle w:val="Heading3"/>
        <w:spacing w:before="40"/>
        <w:rPr>
          <w:rFonts w:ascii="Times New Roman" w:hAnsi="Times New Roman" w:cs="Times New Roman"/>
          <w:b/>
          <w:color w:val="auto"/>
        </w:rPr>
      </w:pPr>
      <w:bookmarkStart w:id="14" w:name="_Ref7715434"/>
      <w:bookmarkStart w:id="15" w:name="_Toc8299631"/>
      <w:r w:rsidRPr="003B0A5C">
        <w:rPr>
          <w:rFonts w:ascii="Times New Roman" w:hAnsi="Times New Roman" w:cs="Times New Roman"/>
          <w:b/>
          <w:color w:val="auto"/>
        </w:rPr>
        <w:t>Applied examples</w:t>
      </w:r>
      <w:bookmarkEnd w:id="14"/>
      <w:bookmarkEnd w:id="15"/>
    </w:p>
    <w:p w14:paraId="0D2FCF6E" w14:textId="03FA59FF" w:rsidR="003B0A5C" w:rsidRDefault="003B0A5C" w:rsidP="007C086B">
      <w:pPr>
        <w:spacing w:line="360" w:lineRule="auto"/>
      </w:pPr>
      <w:r>
        <w:t xml:space="preserve">There </w:t>
      </w:r>
      <w:r w:rsidR="008360A8">
        <w:t>is</w:t>
      </w:r>
      <w:r>
        <w:t xml:space="preserve"> software available that allow</w:t>
      </w:r>
      <w:r w:rsidR="00004CA6">
        <w:t>s</w:t>
      </w:r>
      <w:r>
        <w:t xml:space="preserve"> automation within an organization, as stated in Section </w:t>
      </w:r>
      <w:r>
        <w:fldChar w:fldCharType="begin"/>
      </w:r>
      <w:r>
        <w:instrText xml:space="preserve"> REF _Ref7695895 \r \h  \* MERGEFORMAT </w:instrText>
      </w:r>
      <w:r>
        <w:fldChar w:fldCharType="separate"/>
      </w:r>
      <w:r w:rsidR="007655EE">
        <w:t>2.2.2</w:t>
      </w:r>
      <w:r>
        <w:fldChar w:fldCharType="end"/>
      </w:r>
      <w:r>
        <w:t xml:space="preserve"> there are many benefits and advantages to using automation within the workplace and </w:t>
      </w:r>
      <w:r>
        <w:lastRenderedPageBreak/>
        <w:t xml:space="preserve">the following </w:t>
      </w:r>
      <w:r w:rsidR="007B2ED3">
        <w:t>applied examples will show how software helps automate the work within an organization to lead to better productivity and a more efficiently run organization.</w:t>
      </w:r>
    </w:p>
    <w:p w14:paraId="293DE69D" w14:textId="4FD0F3F8" w:rsidR="007C086B" w:rsidRPr="007C086B" w:rsidRDefault="003B0A5C" w:rsidP="00E7535C">
      <w:pPr>
        <w:pStyle w:val="Heading4"/>
        <w:spacing w:before="40" w:after="0" w:line="360" w:lineRule="auto"/>
        <w:ind w:left="862" w:hanging="862"/>
        <w:rPr>
          <w:rFonts w:ascii="Times New Roman" w:hAnsi="Times New Roman" w:cs="Times New Roman"/>
          <w:b/>
          <w:color w:val="auto"/>
        </w:rPr>
      </w:pPr>
      <w:r w:rsidRPr="007C086B">
        <w:rPr>
          <w:rFonts w:ascii="Times New Roman" w:hAnsi="Times New Roman" w:cs="Times New Roman"/>
          <w:b/>
          <w:color w:val="auto"/>
        </w:rPr>
        <w:t>Employee analytics</w:t>
      </w:r>
    </w:p>
    <w:p w14:paraId="5C13EB3F" w14:textId="4982E312" w:rsidR="00B40EA5" w:rsidRDefault="00475B92" w:rsidP="007C086B">
      <w:pPr>
        <w:spacing w:line="360" w:lineRule="auto"/>
      </w:pPr>
      <w:r>
        <w:t xml:space="preserve">Organizations want to automate the data and provide the important data, </w:t>
      </w:r>
      <w:r w:rsidR="00004CA6">
        <w:t xml:space="preserve">an </w:t>
      </w:r>
      <w:r>
        <w:t xml:space="preserve">organization can </w:t>
      </w:r>
      <w:r w:rsidR="003B0A5C">
        <w:t>use software like Gusto</w:t>
      </w:r>
      <w:r w:rsidR="003B0A5C">
        <w:fldChar w:fldCharType="begin" w:fldLock="1"/>
      </w:r>
      <w:r w:rsidR="00822684">
        <w:instrText>ADDIN CSL_CITATION {"citationItems":[{"id":"ITEM-1","itemData":{"URL":"https://gusto.com/","accessed":{"date-parts":[["2019","5","2"]]},"author":[{"dropping-particle":"","family":"Gusto","given":"","non-dropping-particle":"","parse-names":false,"suffix":""}],"id":"ITEM-1","issued":{"date-parts":[["0"]]},"title":"Gusto","type":"webpage"},"uris":["http://www.mendeley.com/documents/?uuid=791637cf-6751-4656-97af-c946e507dc09"]}],"mendeley":{"formattedCitation":"[14]","plainTextFormattedCitation":"[14]","previouslyFormattedCitation":"[14]"},"properties":{"noteIndex":0},"schema":"https://github.com/citation-style-language/schema/raw/master/csl-citation.json"}</w:instrText>
      </w:r>
      <w:r w:rsidR="003B0A5C">
        <w:fldChar w:fldCharType="separate"/>
      </w:r>
      <w:r w:rsidR="00A67AE0" w:rsidRPr="00A67AE0">
        <w:rPr>
          <w:noProof/>
        </w:rPr>
        <w:t>[14]</w:t>
      </w:r>
      <w:r w:rsidR="003B0A5C">
        <w:fldChar w:fldCharType="end"/>
      </w:r>
      <w:r w:rsidR="003B0A5C">
        <w:t>, Culture Amp</w:t>
      </w:r>
      <w:r w:rsidR="003B0A5C">
        <w:fldChar w:fldCharType="begin" w:fldLock="1"/>
      </w:r>
      <w:r w:rsidR="00822684">
        <w:instrText>ADDIN CSL_CITATION {"citationItems":[{"id":"ITEM-1","itemData":{"URL":"https://www.cultureamp.com/","accessed":{"date-parts":[["2019","5","2"]]},"author":[{"dropping-particle":"","family":"Amp","given":"Culture","non-dropping-particle":"","parse-names":false,"suffix":""}],"id":"ITEM-1","issued":{"date-parts":[["0"]]},"title":"Culture Amp","type":"webpage"},"uris":["http://www.mendeley.com/documents/?uuid=3b7515a0-bf80-4b4d-b3b6-1d798eb2f0ff"]}],"mendeley":{"formattedCitation":"[15]","plainTextFormattedCitation":"[15]","previouslyFormattedCitation":"[15]"},"properties":{"noteIndex":0},"schema":"https://github.com/citation-style-language/schema/raw/master/csl-citation.json"}</w:instrText>
      </w:r>
      <w:r w:rsidR="003B0A5C">
        <w:fldChar w:fldCharType="separate"/>
      </w:r>
      <w:r w:rsidR="00A67AE0" w:rsidRPr="00A67AE0">
        <w:rPr>
          <w:noProof/>
        </w:rPr>
        <w:t>[15]</w:t>
      </w:r>
      <w:r w:rsidR="003B0A5C">
        <w:fldChar w:fldCharType="end"/>
      </w:r>
      <w:r w:rsidR="003B0A5C">
        <w:t xml:space="preserve"> which provide analytical feedback from employees. Managing the vast amount of feedback received from employees can be daunting by external software helps the HR team make sense of all of the data is a manageable manner.</w:t>
      </w:r>
      <w:r w:rsidR="00852268">
        <w:t xml:space="preserve"> </w:t>
      </w:r>
      <w:r w:rsidR="00B40EA5">
        <w:t>Credit Suisse, an investment banking company used analytics through automation to predict who may quit the firm. The analytics saved the organization approximately $70,000,000 a year</w:t>
      </w:r>
      <w:r w:rsidR="00B40EA5">
        <w:fldChar w:fldCharType="begin" w:fldLock="1"/>
      </w:r>
      <w:r w:rsidR="00822684">
        <w:instrText>ADDIN CSL_CITATION {"citationItems":[{"id":"ITEM-1","itemData":{"abstract":"Employers want to know who has one foot out the door. As turnover becomes a bigger worry—and expense—in a tightening labor market, companies including Wal-Mart Stores Inc., Credit Suisse Group AG and Box Inc. are analyzing a vast array of data points to determine who is likely to leave a post.","author":[{"dropping-particle":"","family":"Waller","given":"Nikki","non-dropping-particle":"","parse-names":false,"suffix":""},{"dropping-particle":"","family":"Silverman","given":"Rachel Emma","non-dropping-particle":"","parse-names":false,"suffix":""}],"container-title":"Wall Street Journal","id":"ITEM-1","issued":{"date-parts":[["2015","3","13"]]},"publisher-place":"New York","title":"The Algorithm That Tells the Boss Who Might Quit","type":"article-newspaper"},"uris":["http://www.mendeley.com/documents/?uuid=c655f19f-990f-4e47-b9ac-200b05498ffe"]}],"mendeley":{"formattedCitation":"[16]","plainTextFormattedCitation":"[16]","previouslyFormattedCitation":"[16]"},"properties":{"noteIndex":0},"schema":"https://github.com/citation-style-language/schema/raw/master/csl-citation.json"}</w:instrText>
      </w:r>
      <w:r w:rsidR="00B40EA5">
        <w:fldChar w:fldCharType="separate"/>
      </w:r>
      <w:r w:rsidR="00A67AE0" w:rsidRPr="00A67AE0">
        <w:rPr>
          <w:noProof/>
        </w:rPr>
        <w:t>[16]</w:t>
      </w:r>
      <w:r w:rsidR="00B40EA5">
        <w:fldChar w:fldCharType="end"/>
      </w:r>
      <w:r w:rsidR="00B40EA5">
        <w:t>.</w:t>
      </w:r>
    </w:p>
    <w:p w14:paraId="6009300F" w14:textId="2E9B9FA4" w:rsidR="007C086B" w:rsidRPr="00C81E7E" w:rsidRDefault="00C81E7E" w:rsidP="00E7535C">
      <w:pPr>
        <w:pStyle w:val="Heading4"/>
        <w:spacing w:before="40" w:after="120"/>
        <w:ind w:left="862" w:hanging="862"/>
        <w:rPr>
          <w:rFonts w:ascii="Times New Roman" w:hAnsi="Times New Roman" w:cs="Times New Roman"/>
          <w:b/>
          <w:color w:val="auto"/>
        </w:rPr>
      </w:pPr>
      <w:r w:rsidRPr="00C81E7E">
        <w:rPr>
          <w:rFonts w:ascii="Times New Roman" w:hAnsi="Times New Roman" w:cs="Times New Roman"/>
          <w:b/>
          <w:color w:val="auto"/>
        </w:rPr>
        <w:t>Hiring Process</w:t>
      </w:r>
    </w:p>
    <w:p w14:paraId="55C8B498" w14:textId="5889584B" w:rsidR="003B0A5C" w:rsidRDefault="00475B92" w:rsidP="003B0A5C">
      <w:pPr>
        <w:spacing w:line="360" w:lineRule="auto"/>
      </w:pPr>
      <w:r>
        <w:t xml:space="preserve">Hiring staff is arguably the most tiresome and daunting tasks within HR, the </w:t>
      </w:r>
      <w:r w:rsidR="00004CA6">
        <w:t>number</w:t>
      </w:r>
      <w:r>
        <w:t xml:space="preserve"> of applications that need to be sorted through can be overwhelming for the staff. Automating the hiring process can seamlessly sift through the applications and narrow down the ideal candidates. </w:t>
      </w:r>
      <w:r w:rsidR="00990153">
        <w:t xml:space="preserve">VCV is an ‘AI robot recruiter’, many global companies are using this software such as </w:t>
      </w:r>
      <w:r w:rsidR="006441B3">
        <w:t>L’Oréal</w:t>
      </w:r>
      <w:r w:rsidR="00990153">
        <w:t>, PWC and Danone</w:t>
      </w:r>
      <w:r w:rsidR="00990153">
        <w:fldChar w:fldCharType="begin" w:fldLock="1"/>
      </w:r>
      <w:r w:rsidR="00822684">
        <w:instrText>ADDIN CSL_CITATION {"citationItems":[{"id":"ITEM-1","itemData":{"URL":"https://vcv.ai/","accessed":{"date-parts":[["2019","5","2"]]},"author":[{"dropping-particle":"","family":"VCV","given":"","non-dropping-particle":"","parse-names":false,"suffix":""}],"id":"ITEM-1","issued":{"date-parts":[["0"]]},"title":"VCV.AI","type":"webpage"},"uris":["http://www.mendeley.com/documents/?uuid=54011b36-45e4-4e2a-8f30-bf47a6bcb565"]}],"mendeley":{"formattedCitation":"[17]","plainTextFormattedCitation":"[17]","previouslyFormattedCitation":"[17]"},"properties":{"noteIndex":0},"schema":"https://github.com/citation-style-language/schema/raw/master/csl-citation.json"}</w:instrText>
      </w:r>
      <w:r w:rsidR="00990153">
        <w:fldChar w:fldCharType="separate"/>
      </w:r>
      <w:r w:rsidR="00A67AE0" w:rsidRPr="00A67AE0">
        <w:rPr>
          <w:noProof/>
        </w:rPr>
        <w:t>[17]</w:t>
      </w:r>
      <w:r w:rsidR="00990153">
        <w:fldChar w:fldCharType="end"/>
      </w:r>
      <w:r w:rsidR="00990153">
        <w:t>,</w:t>
      </w:r>
      <w:r w:rsidR="00990153">
        <w:fldChar w:fldCharType="begin" w:fldLock="1"/>
      </w:r>
      <w:r w:rsidR="00822684">
        <w:instrText>ADDIN CSL_CITATION {"citationItems":[{"id":"ITEM-1","itemData":{"URL":"https://techcrunch.com/2019/04/23/the-robot-recruiter-is-coming-vcvs-ai-will-read-your-face-in-a-job-interview/?guccounter=1&amp;guce_referrer_us=aHR0cHM6Ly9naXptb2RvLmNvbS9hcHBseWluZy1mb3IteW91ci1uZXh0LWpvYi1tYXktYmUtYW4tYXV0b21hdGVkLW5pZ2h0bWFyLTE4MzQyNzU4M","abstract":"With remote working becoming more of a norm than ever before, remote interviews have, in turn, become a necessity. But how can you truly assess someone from these? In addition, it’s easy to miss great candidates just because you don’t have time to interview all the candidates.","accessed":{"date-parts":[["2019","5","2"]]},"author":[{"dropping-particle":"","family":"Butcher","given":"Mike","non-dropping-particle":"","parse-names":false,"suffix":""}],"container-title":"techcrunch","id":"ITEM-1","issued":{"date-parts":[["2019"]]},"title":"The robot-recruiter is coming - VCV's AI will read your face in a job interview","type":"webpage"},"uris":["http://www.mendeley.com/documents/?uuid=7fd67fa5-71a9-40c6-8c93-34d2061a5e4f"]}],"mendeley":{"formattedCitation":"[18]","plainTextFormattedCitation":"[18]","previouslyFormattedCitation":"[18]"},"properties":{"noteIndex":0},"schema":"https://github.com/citation-style-language/schema/raw/master/csl-citation.json"}</w:instrText>
      </w:r>
      <w:r w:rsidR="00990153">
        <w:fldChar w:fldCharType="separate"/>
      </w:r>
      <w:r w:rsidR="00A67AE0" w:rsidRPr="00A67AE0">
        <w:rPr>
          <w:noProof/>
        </w:rPr>
        <w:t>[18]</w:t>
      </w:r>
      <w:r w:rsidR="00990153">
        <w:fldChar w:fldCharType="end"/>
      </w:r>
      <w:r w:rsidR="00990153">
        <w:t>.</w:t>
      </w:r>
    </w:p>
    <w:p w14:paraId="51243C6C" w14:textId="6045C15B" w:rsidR="0040773E" w:rsidRPr="007B16EA" w:rsidRDefault="00B25FF0" w:rsidP="00E7535C">
      <w:pPr>
        <w:pStyle w:val="Heading4"/>
        <w:spacing w:before="40" w:after="120"/>
        <w:ind w:left="862" w:hanging="862"/>
        <w:rPr>
          <w:rFonts w:ascii="Times New Roman" w:hAnsi="Times New Roman" w:cs="Times New Roman"/>
          <w:b/>
          <w:color w:val="auto"/>
        </w:rPr>
      </w:pPr>
      <w:bookmarkStart w:id="16" w:name="_Ref7714514"/>
      <w:r w:rsidRPr="007B16EA">
        <w:rPr>
          <w:rFonts w:ascii="Times New Roman" w:hAnsi="Times New Roman" w:cs="Times New Roman"/>
          <w:b/>
          <w:color w:val="auto"/>
        </w:rPr>
        <w:t>Customer support</w:t>
      </w:r>
      <w:bookmarkEnd w:id="16"/>
    </w:p>
    <w:p w14:paraId="6F17983F" w14:textId="3E296ED7" w:rsidR="00B25FF0" w:rsidRPr="00B25FF0" w:rsidRDefault="0027775F" w:rsidP="0027775F">
      <w:pPr>
        <w:spacing w:line="360" w:lineRule="auto"/>
      </w:pPr>
      <w:r>
        <w:t>Customer support is essential and is needed always, no matter the time of day customer support is necessary for organizations, especially large organizations. This is a problem as humans need sleep and it is near impossible for customer support to be available at all hours hence the reasoning for chatbots, the chatbots can help alleviate the workload and the software can notify the teams of any message once they arrive to work so there is still an element of human interaction.</w:t>
      </w:r>
      <w:r w:rsidR="00980914">
        <w:t xml:space="preserve"> </w:t>
      </w:r>
      <w:r w:rsidR="00852268">
        <w:t xml:space="preserve"> </w:t>
      </w:r>
      <w:r>
        <w:t xml:space="preserve">There are many industries and organizations using chatbots within customer support, this helps the process and experience that a customer may experience. Yodel improved the candidate experience with chatbots, by automating this area </w:t>
      </w:r>
      <w:r w:rsidR="00A92BB2">
        <w:t xml:space="preserve">it </w:t>
      </w:r>
      <w:r>
        <w:t xml:space="preserve">has helped improve the </w:t>
      </w:r>
      <w:r w:rsidR="00194100">
        <w:t xml:space="preserve">customer </w:t>
      </w:r>
      <w:r>
        <w:t>experience</w:t>
      </w:r>
      <w:r>
        <w:fldChar w:fldCharType="begin" w:fldLock="1"/>
      </w:r>
      <w:r w:rsidR="00822684">
        <w:instrText>ADDIN CSL_CITATION {"citationItems":[{"id":"ITEM-1","itemData":{"URL":"https://www.personneltoday.com/hr/how-chatbots-helped-improve-yodels-candidate-experience/","abstract":"Introducing chatbots for recruitment has helped slash candidate drop-off rates and average time to hire at Yodel. The delivery firm tells Ashleigh Webber about automating parts of its recruitment process has helped improve the candidate experience.","accessed":{"date-parts":[["2019","5","2"]]},"author":[{"dropping-particle":"","family":"Webber","given":"Ashleigh","non-dropping-particle":"","parse-names":false,"suffix":""}],"container-title":"Personnel Today","id":"ITEM-1","issued":{"date-parts":[["2019"]]},"title":"How chatbots improved Yodel's candidate experience","type":"webpage"},"uris":["http://www.mendeley.com/documents/?uuid=8611ae36-812a-449b-97ea-4f0d213dd4b2"]}],"mendeley":{"formattedCitation":"[19]","plainTextFormattedCitation":"[19]","previouslyFormattedCitation":"[19]"},"properties":{"noteIndex":0},"schema":"https://github.com/citation-style-language/schema/raw/master/csl-citation.json"}</w:instrText>
      </w:r>
      <w:r>
        <w:fldChar w:fldCharType="separate"/>
      </w:r>
      <w:r w:rsidR="00A67AE0" w:rsidRPr="00A67AE0">
        <w:rPr>
          <w:noProof/>
        </w:rPr>
        <w:t>[19]</w:t>
      </w:r>
      <w:r>
        <w:fldChar w:fldCharType="end"/>
      </w:r>
      <w:r>
        <w:t xml:space="preserve">. </w:t>
      </w:r>
    </w:p>
    <w:p w14:paraId="65CA021C" w14:textId="26568FA3" w:rsidR="00813292" w:rsidRDefault="000D7ECD" w:rsidP="00E7535C">
      <w:pPr>
        <w:pStyle w:val="Heading2"/>
        <w:spacing w:after="120" w:line="360" w:lineRule="auto"/>
        <w:ind w:left="578" w:hanging="578"/>
        <w:rPr>
          <w:rFonts w:ascii="Times New Roman" w:hAnsi="Times New Roman" w:cs="Times New Roman"/>
          <w:b/>
          <w:color w:val="auto"/>
          <w:sz w:val="24"/>
          <w:szCs w:val="28"/>
        </w:rPr>
      </w:pPr>
      <w:bookmarkStart w:id="17" w:name="_Toc8299632"/>
      <w:r>
        <w:rPr>
          <w:rFonts w:ascii="Times New Roman" w:hAnsi="Times New Roman" w:cs="Times New Roman"/>
          <w:b/>
          <w:color w:val="auto"/>
          <w:sz w:val="24"/>
          <w:szCs w:val="28"/>
        </w:rPr>
        <w:t xml:space="preserve">Automation in HR </w:t>
      </w:r>
      <w:r w:rsidR="00627F06">
        <w:rPr>
          <w:rFonts w:ascii="Times New Roman" w:hAnsi="Times New Roman" w:cs="Times New Roman"/>
          <w:b/>
          <w:color w:val="auto"/>
          <w:sz w:val="24"/>
          <w:szCs w:val="28"/>
        </w:rPr>
        <w:t>with</w:t>
      </w:r>
      <w:r w:rsidR="00813292" w:rsidRPr="00434E08">
        <w:rPr>
          <w:rFonts w:ascii="Times New Roman" w:hAnsi="Times New Roman" w:cs="Times New Roman"/>
          <w:b/>
          <w:color w:val="auto"/>
          <w:sz w:val="24"/>
          <w:szCs w:val="28"/>
        </w:rPr>
        <w:t xml:space="preserve"> up-to-date technology</w:t>
      </w:r>
      <w:bookmarkEnd w:id="17"/>
    </w:p>
    <w:p w14:paraId="2C4F2D9C" w14:textId="63CDC182" w:rsidR="00922A34" w:rsidRDefault="00360645" w:rsidP="00360645">
      <w:pPr>
        <w:spacing w:line="360" w:lineRule="auto"/>
      </w:pPr>
      <w:r>
        <w:t>Automation within HR is a fast growing area, the introduction of AI over the past decade along with the improvements made to AI with regards to speech and conversing has helped organizations</w:t>
      </w:r>
      <w:r w:rsidR="005B57DD">
        <w:t xml:space="preserve"> such as chatbots mentioned in Section </w:t>
      </w:r>
      <w:r w:rsidR="005B57DD">
        <w:fldChar w:fldCharType="begin"/>
      </w:r>
      <w:r w:rsidR="005B57DD">
        <w:instrText xml:space="preserve"> REF _Ref7714514 \r \h </w:instrText>
      </w:r>
      <w:r w:rsidR="005B57DD">
        <w:fldChar w:fldCharType="separate"/>
      </w:r>
      <w:r w:rsidR="007655EE">
        <w:t>2.2.4.3</w:t>
      </w:r>
      <w:r w:rsidR="005B57DD">
        <w:fldChar w:fldCharType="end"/>
      </w:r>
      <w:r w:rsidR="005B57DD">
        <w:t>.</w:t>
      </w:r>
      <w:r>
        <w:t xml:space="preserve"> </w:t>
      </w:r>
      <w:r w:rsidR="001F26EE">
        <w:t>M</w:t>
      </w:r>
      <w:r w:rsidR="00940000">
        <w:t xml:space="preserve">any technologies are used and supported in HR to help with the autonomy of an organization, apart from AI there </w:t>
      </w:r>
      <w:r w:rsidR="00F64E0E">
        <w:t>is</w:t>
      </w:r>
      <w:r w:rsidR="00940000">
        <w:t xml:space="preserve"> other software that can automate HR tasks such as:</w:t>
      </w:r>
    </w:p>
    <w:p w14:paraId="58DBC233" w14:textId="4A8FB585" w:rsidR="00940000" w:rsidRDefault="00940000" w:rsidP="00940000">
      <w:pPr>
        <w:pStyle w:val="ListParagraph"/>
        <w:numPr>
          <w:ilvl w:val="0"/>
          <w:numId w:val="10"/>
        </w:numPr>
        <w:spacing w:line="360" w:lineRule="auto"/>
      </w:pPr>
      <w:r>
        <w:lastRenderedPageBreak/>
        <w:t>Employee onboarding</w:t>
      </w:r>
    </w:p>
    <w:p w14:paraId="6C8D4703" w14:textId="5BEF8098" w:rsidR="00940000" w:rsidRDefault="00940000" w:rsidP="00940000">
      <w:pPr>
        <w:pStyle w:val="ListParagraph"/>
        <w:numPr>
          <w:ilvl w:val="0"/>
          <w:numId w:val="10"/>
        </w:numPr>
        <w:spacing w:line="360" w:lineRule="auto"/>
      </w:pPr>
      <w:r>
        <w:t>Recruitment</w:t>
      </w:r>
    </w:p>
    <w:p w14:paraId="28E26E0E" w14:textId="0A4FBC8F" w:rsidR="00940000" w:rsidRDefault="00940000" w:rsidP="00940000">
      <w:pPr>
        <w:pStyle w:val="ListParagraph"/>
        <w:numPr>
          <w:ilvl w:val="0"/>
          <w:numId w:val="10"/>
        </w:numPr>
        <w:spacing w:line="360" w:lineRule="auto"/>
      </w:pPr>
      <w:r>
        <w:t>Benefits</w:t>
      </w:r>
    </w:p>
    <w:p w14:paraId="28476C90" w14:textId="33877568" w:rsidR="00940000" w:rsidRDefault="00940000" w:rsidP="00940000">
      <w:pPr>
        <w:pStyle w:val="ListParagraph"/>
        <w:numPr>
          <w:ilvl w:val="0"/>
          <w:numId w:val="10"/>
        </w:numPr>
        <w:spacing w:line="360" w:lineRule="auto"/>
      </w:pPr>
      <w:r>
        <w:t>Importing documents and data to the right places within the organization.</w:t>
      </w:r>
    </w:p>
    <w:p w14:paraId="501C65E7" w14:textId="0A5DEF56" w:rsidR="00940000" w:rsidRDefault="00940000" w:rsidP="00940000">
      <w:pPr>
        <w:spacing w:line="360" w:lineRule="auto"/>
      </w:pPr>
      <w:r>
        <w:t xml:space="preserve">Just some examples of areas that can be automated using the software available mentioned in Section </w:t>
      </w:r>
      <w:r>
        <w:fldChar w:fldCharType="begin"/>
      </w:r>
      <w:r>
        <w:instrText xml:space="preserve"> REF _Ref7715434 \r \h </w:instrText>
      </w:r>
      <w:r>
        <w:fldChar w:fldCharType="separate"/>
      </w:r>
      <w:r w:rsidR="007655EE">
        <w:t>2.2.4</w:t>
      </w:r>
      <w:r>
        <w:fldChar w:fldCharType="end"/>
      </w:r>
      <w:r>
        <w:t>.</w:t>
      </w:r>
    </w:p>
    <w:p w14:paraId="1ED84A39" w14:textId="54BFDB5E" w:rsidR="009B5394" w:rsidRPr="00360645" w:rsidRDefault="009B5394" w:rsidP="00940000">
      <w:pPr>
        <w:spacing w:line="360" w:lineRule="auto"/>
      </w:pPr>
      <w:r>
        <w:t>Microlearning can be used to teach individuals how to use the software and the ability to create new automated tasks, it allows team-building and it is short-term which allows the individuals to gain a better understanding of the software</w:t>
      </w:r>
      <w:r w:rsidR="00E97E8B">
        <w:t xml:space="preserve"> and the approach to it.</w:t>
      </w:r>
    </w:p>
    <w:p w14:paraId="78536B24" w14:textId="3A91CF47" w:rsidR="00F61644" w:rsidRPr="00F61644" w:rsidRDefault="00632B4C" w:rsidP="00F61644">
      <w:pPr>
        <w:pStyle w:val="Heading2"/>
        <w:spacing w:after="120" w:line="360" w:lineRule="auto"/>
        <w:ind w:left="578" w:hanging="578"/>
        <w:rPr>
          <w:rFonts w:ascii="Times New Roman" w:hAnsi="Times New Roman" w:cs="Times New Roman"/>
          <w:b/>
          <w:color w:val="auto"/>
          <w:sz w:val="24"/>
          <w:szCs w:val="28"/>
        </w:rPr>
      </w:pPr>
      <w:bookmarkStart w:id="18" w:name="_Toc8299633"/>
      <w:r>
        <w:rPr>
          <w:rFonts w:ascii="Times New Roman" w:hAnsi="Times New Roman" w:cs="Times New Roman"/>
          <w:b/>
          <w:color w:val="auto"/>
          <w:sz w:val="24"/>
          <w:szCs w:val="28"/>
        </w:rPr>
        <w:t xml:space="preserve">Automation </w:t>
      </w:r>
      <w:r w:rsidR="00B46162">
        <w:rPr>
          <w:rFonts w:ascii="Times New Roman" w:hAnsi="Times New Roman" w:cs="Times New Roman"/>
          <w:b/>
          <w:color w:val="auto"/>
          <w:sz w:val="24"/>
          <w:szCs w:val="28"/>
        </w:rPr>
        <w:t>Ef</w:t>
      </w:r>
      <w:r w:rsidR="00813292" w:rsidRPr="00434E08">
        <w:rPr>
          <w:rFonts w:ascii="Times New Roman" w:hAnsi="Times New Roman" w:cs="Times New Roman"/>
          <w:b/>
          <w:color w:val="auto"/>
          <w:sz w:val="24"/>
          <w:szCs w:val="28"/>
        </w:rPr>
        <w:t xml:space="preserve">fect and </w:t>
      </w:r>
      <w:r w:rsidR="00B46162">
        <w:rPr>
          <w:rFonts w:ascii="Times New Roman" w:hAnsi="Times New Roman" w:cs="Times New Roman"/>
          <w:b/>
          <w:color w:val="auto"/>
          <w:sz w:val="24"/>
          <w:szCs w:val="28"/>
        </w:rPr>
        <w:t>I</w:t>
      </w:r>
      <w:r w:rsidR="00813292" w:rsidRPr="00434E08">
        <w:rPr>
          <w:rFonts w:ascii="Times New Roman" w:hAnsi="Times New Roman" w:cs="Times New Roman"/>
          <w:b/>
          <w:color w:val="auto"/>
          <w:sz w:val="24"/>
          <w:szCs w:val="28"/>
        </w:rPr>
        <w:t>mpact</w:t>
      </w:r>
      <w:bookmarkEnd w:id="18"/>
    </w:p>
    <w:p w14:paraId="7DBDEA91" w14:textId="26EE72E0" w:rsidR="00B46162" w:rsidRPr="00B46162" w:rsidRDefault="00B46162" w:rsidP="003C001D">
      <w:pPr>
        <w:spacing w:line="360" w:lineRule="auto"/>
      </w:pPr>
      <w:r>
        <w:t>Initiatives have a lot of knock</w:t>
      </w:r>
      <w:r w:rsidR="00F64E0E">
        <w:t>-</w:t>
      </w:r>
      <w:r>
        <w:t xml:space="preserve">on effects which are usually positive, by automating certain areas of an organization can energise employees which is key to business success. To have a team of individuals who are </w:t>
      </w:r>
      <w:r w:rsidR="003C001D">
        <w:t>engaged and motivated can lead to a more efficient and successful business. This section will look at employee engagement, job satisfaction and performance within an automation initiative.</w:t>
      </w:r>
    </w:p>
    <w:p w14:paraId="36C081FF" w14:textId="6E7CF23F" w:rsidR="00B46162" w:rsidRPr="00B46162" w:rsidRDefault="00B46162" w:rsidP="00B46162">
      <w:pPr>
        <w:pStyle w:val="Heading3"/>
        <w:rPr>
          <w:rFonts w:ascii="Times New Roman" w:hAnsi="Times New Roman" w:cs="Times New Roman"/>
          <w:b/>
          <w:color w:val="auto"/>
        </w:rPr>
      </w:pPr>
      <w:bookmarkStart w:id="19" w:name="_Toc8299634"/>
      <w:r w:rsidRPr="00B46162">
        <w:rPr>
          <w:rFonts w:ascii="Times New Roman" w:hAnsi="Times New Roman" w:cs="Times New Roman"/>
          <w:b/>
          <w:color w:val="auto"/>
        </w:rPr>
        <w:t>Employee Engagement</w:t>
      </w:r>
      <w:bookmarkEnd w:id="19"/>
    </w:p>
    <w:p w14:paraId="0D6DF732" w14:textId="29233A2C" w:rsidR="00E7535C" w:rsidRPr="00B46162" w:rsidRDefault="00B46162" w:rsidP="00B46162">
      <w:pPr>
        <w:spacing w:line="360" w:lineRule="auto"/>
      </w:pPr>
      <w:r w:rsidRPr="00B46162">
        <w:t>Automation allows the re-allocation of resources within an organization, whereas, employee</w:t>
      </w:r>
      <w:r w:rsidR="00031222">
        <w:t xml:space="preserve">s </w:t>
      </w:r>
      <w:r w:rsidRPr="00B46162">
        <w:t xml:space="preserve">would go to work and complete repetitive tasks each day, by automating several of those tasks can free up time for employees to be creative and innovate which leads to higher productivity. </w:t>
      </w:r>
      <w:r w:rsidR="009A5CDA">
        <w:t>“An engaged employee is someone who feels involved, committed, passionate, and empowered and demonstrates those feelings in work behaviour”</w:t>
      </w:r>
      <w:r w:rsidR="009A5CDA">
        <w:fldChar w:fldCharType="begin" w:fldLock="1"/>
      </w:r>
      <w:r w:rsidR="00822684">
        <w:instrText>ADDIN CSL_CITATION {"citationItems":[{"id":"ITEM-1","itemData":{"ISBN":"9781315626529","abstract":"This book is a practical guide for managers to increase and support employee engagement through stronger performance management tools and techniques. In this second edition, Edward Mone and Manuel London incorporate new developments in the field, including discussion of issues about the value of challenging goals, annual formal appraisals, forced ranking, and ways to give constructive feedback. The authors expand the traditional notion of performance management to include building trust, creating conditions of empowerment, managing team learning, and maintaining ongoing straightforward communications about performance, all of which are critical to employee engagement. Case studies offer concrete examples, and checklists and surveys supply managers with ways to assess employee engagement as well as directions for increasing engagement. An up-to-date, straightforward guide, this book is appropriate for graduate students in Employee Engagement, Human Resources, and Management Studies, as well as scholars and practitioners in those fields.","author":[{"dropping-particle":"","family":"Mone","given":"Edward","non-dropping-particle":"","parse-names":false,"suffix":""},{"dropping-particle":"","family":"London","given":"Manuel","non-dropping-particle":"","parse-names":false,"suffix":""}],"edition":"2nd","id":"ITEM-1","issued":{"date-parts":[["2018"]]},"number-of-pages":"262","publisher":"Routledge","publisher-place":"New York","title":"Employee Engagement Through Effective Performace Management: A Practical Guide For Managers","type":"book"},"uris":["http://www.mendeley.com/documents/?uuid=23ccb7d6-4723-4ec8-a083-05cb36fb7d4f"]}],"mendeley":{"formattedCitation":"[20]","plainTextFormattedCitation":"[20]","previouslyFormattedCitation":"[20]"},"properties":{"noteIndex":0},"schema":"https://github.com/citation-style-language/schema/raw/master/csl-citation.json"}</w:instrText>
      </w:r>
      <w:r w:rsidR="009A5CDA">
        <w:fldChar w:fldCharType="separate"/>
      </w:r>
      <w:r w:rsidR="00A67AE0" w:rsidRPr="00A67AE0">
        <w:rPr>
          <w:noProof/>
        </w:rPr>
        <w:t>[20]</w:t>
      </w:r>
      <w:r w:rsidR="009A5CDA">
        <w:fldChar w:fldCharType="end"/>
      </w:r>
      <w:r w:rsidR="009A5CDA">
        <w:t xml:space="preserve">. </w:t>
      </w:r>
      <w:r w:rsidRPr="00B46162">
        <w:t xml:space="preserve">Organization want their employees to feel engaged and </w:t>
      </w:r>
      <w:r w:rsidR="00031222">
        <w:t>enthused</w:t>
      </w:r>
      <w:r w:rsidRPr="00B46162">
        <w:t xml:space="preserve"> with their approach to work, </w:t>
      </w:r>
      <w:r w:rsidR="000D70D4">
        <w:t>automation should be considered to boost engagement, short-term and long-term commitment from employees</w:t>
      </w:r>
      <w:r w:rsidR="000D70D4">
        <w:fldChar w:fldCharType="begin" w:fldLock="1"/>
      </w:r>
      <w:r w:rsidR="00822684">
        <w:instrText>ADDIN CSL_CITATION {"citationItems":[{"id":"ITEM-1","itemData":{"author":[{"dropping-particle":"","family":"Vance","given":"Robert J","non-dropping-particle":"","parse-names":false,"suffix":""}],"id":"ITEM-1","issued":{"date-parts":[["2006"]]},"title":"'Employee Engagement and Commitment', HRM Foundation Effective Practice Guidelines Series","type":"article-journal"},"uris":["http://www.mendeley.com/documents/?uuid=9360d82e-12e3-4fa4-bb5b-d6b417af7065"]}],"mendeley":{"formattedCitation":"[21]","plainTextFormattedCitation":"[21]","previouslyFormattedCitation":"[21]"},"properties":{"noteIndex":0},"schema":"https://github.com/citation-style-language/schema/raw/master/csl-citation.json"}</w:instrText>
      </w:r>
      <w:r w:rsidR="000D70D4">
        <w:fldChar w:fldCharType="separate"/>
      </w:r>
      <w:r w:rsidR="00A67AE0" w:rsidRPr="00A67AE0">
        <w:rPr>
          <w:noProof/>
        </w:rPr>
        <w:t>[21]</w:t>
      </w:r>
      <w:r w:rsidR="000D70D4">
        <w:fldChar w:fldCharType="end"/>
      </w:r>
      <w:r w:rsidR="000D70D4">
        <w:t>.</w:t>
      </w:r>
    </w:p>
    <w:p w14:paraId="51A4EB6A" w14:textId="2061A4F6" w:rsidR="00B46162" w:rsidRDefault="00B46162" w:rsidP="00B46162">
      <w:pPr>
        <w:pStyle w:val="Heading3"/>
        <w:rPr>
          <w:rFonts w:ascii="Times New Roman" w:hAnsi="Times New Roman" w:cs="Times New Roman"/>
          <w:b/>
          <w:color w:val="auto"/>
        </w:rPr>
      </w:pPr>
      <w:bookmarkStart w:id="20" w:name="_Toc8299635"/>
      <w:r w:rsidRPr="00B46162">
        <w:rPr>
          <w:rFonts w:ascii="Times New Roman" w:hAnsi="Times New Roman" w:cs="Times New Roman"/>
          <w:b/>
          <w:color w:val="auto"/>
        </w:rPr>
        <w:t>Job Satisfaction</w:t>
      </w:r>
      <w:r w:rsidR="00134B83">
        <w:rPr>
          <w:rFonts w:ascii="Times New Roman" w:hAnsi="Times New Roman" w:cs="Times New Roman"/>
          <w:b/>
          <w:color w:val="auto"/>
        </w:rPr>
        <w:t xml:space="preserve"> and Performance</w:t>
      </w:r>
      <w:bookmarkEnd w:id="20"/>
    </w:p>
    <w:p w14:paraId="2B2F24DC" w14:textId="07991FBE" w:rsidR="00985D2E" w:rsidRDefault="009A5CDA" w:rsidP="00DA033C">
      <w:pPr>
        <w:spacing w:line="360" w:lineRule="auto"/>
      </w:pPr>
      <w:r>
        <w:t>Job satisfaction is the pleasure resulting from an individual job, Weiss claims that job satisfaction is an attitude towards the job from our feelings, beliefs and behaviours</w:t>
      </w:r>
      <w:r>
        <w:fldChar w:fldCharType="begin" w:fldLock="1"/>
      </w:r>
      <w:r w:rsidR="00822684">
        <w:instrText>ADDIN CSL_CITATION {"citationItems":[{"id":"ITEM-1","itemData":{"author":[{"dropping-particle":"","family":"Weiss, H.","given":"M.","non-dropping-particle":"","parse-names":false,"suffix":""}],"container-title":"Human Resource Management Review","id":"ITEM-1","issued":{"date-parts":[["2002"]]},"page":"12173–194","title":"Deconstructing job satisfaction separating evaluations, beliefs and affective experiences.","type":"article-journal","volume":"174"},"uris":["http://www.mendeley.com/documents/?uuid=74dd1709-7c4a-4808-b7f6-5c318b73856b"]}],"mendeley":{"formattedCitation":"[22]","plainTextFormattedCitation":"[22]","previouslyFormattedCitation":"[22]"},"properties":{"noteIndex":0},"schema":"https://github.com/citation-style-language/schema/raw/master/csl-citation.json"}</w:instrText>
      </w:r>
      <w:r>
        <w:fldChar w:fldCharType="separate"/>
      </w:r>
      <w:r w:rsidR="00A67AE0" w:rsidRPr="00A67AE0">
        <w:rPr>
          <w:noProof/>
        </w:rPr>
        <w:t>[22]</w:t>
      </w:r>
      <w:r>
        <w:fldChar w:fldCharType="end"/>
      </w:r>
      <w:r w:rsidR="00264180">
        <w:t>.</w:t>
      </w:r>
      <w:r w:rsidR="00985D2E">
        <w:t xml:space="preserve"> The more content and appreciative employees are of their job, the more satisfied they will be which in return will allow the employee to be more productive and efficient, this is beneficial for the organization.</w:t>
      </w:r>
      <w:r w:rsidR="00BC76E3">
        <w:t xml:space="preserve"> Automation allows employees to focus on work on other areas within the organization that are more important to the success of the organization, alleviates menial </w:t>
      </w:r>
      <w:r w:rsidR="00BC76E3">
        <w:lastRenderedPageBreak/>
        <w:t>tasks in which employees can re-allocate their focus on more important areas of work.</w:t>
      </w:r>
      <w:r w:rsidR="00985D2E">
        <w:rPr>
          <w:noProof/>
        </w:rPr>
        <w:drawing>
          <wp:inline distT="0" distB="0" distL="0" distR="0" wp14:anchorId="2F1E67A2" wp14:editId="270B60AF">
            <wp:extent cx="5657850" cy="2171700"/>
            <wp:effectExtent l="0" t="0" r="0" b="0"/>
            <wp:docPr id="2" name="Picture 2" descr="Adamsâ Equity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amsâ Equity The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2954" cy="2192851"/>
                    </a:xfrm>
                    <a:prstGeom prst="rect">
                      <a:avLst/>
                    </a:prstGeom>
                    <a:noFill/>
                    <a:ln>
                      <a:noFill/>
                    </a:ln>
                  </pic:spPr>
                </pic:pic>
              </a:graphicData>
            </a:graphic>
          </wp:inline>
        </w:drawing>
      </w:r>
    </w:p>
    <w:p w14:paraId="35FC99D4" w14:textId="22C940DC" w:rsidR="00985D2E" w:rsidRDefault="00985D2E" w:rsidP="00256DC8">
      <w:pPr>
        <w:pStyle w:val="Caption"/>
        <w:rPr>
          <w:color w:val="auto"/>
          <w:sz w:val="24"/>
        </w:rPr>
      </w:pPr>
      <w:bookmarkStart w:id="21" w:name="_Toc8299642"/>
      <w:r w:rsidRPr="00985D2E">
        <w:rPr>
          <w:color w:val="auto"/>
          <w:sz w:val="24"/>
        </w:rPr>
        <w:t xml:space="preserve">Figure </w:t>
      </w:r>
      <w:r w:rsidRPr="00985D2E">
        <w:rPr>
          <w:color w:val="auto"/>
          <w:sz w:val="24"/>
        </w:rPr>
        <w:fldChar w:fldCharType="begin"/>
      </w:r>
      <w:r w:rsidRPr="00985D2E">
        <w:rPr>
          <w:color w:val="auto"/>
          <w:sz w:val="24"/>
        </w:rPr>
        <w:instrText xml:space="preserve"> SEQ Figure \* ARABIC </w:instrText>
      </w:r>
      <w:r w:rsidRPr="00985D2E">
        <w:rPr>
          <w:color w:val="auto"/>
          <w:sz w:val="24"/>
        </w:rPr>
        <w:fldChar w:fldCharType="separate"/>
      </w:r>
      <w:r w:rsidR="007655EE">
        <w:rPr>
          <w:noProof/>
          <w:color w:val="auto"/>
          <w:sz w:val="24"/>
        </w:rPr>
        <w:t>2</w:t>
      </w:r>
      <w:r w:rsidRPr="00985D2E">
        <w:rPr>
          <w:color w:val="auto"/>
          <w:sz w:val="24"/>
        </w:rPr>
        <w:fldChar w:fldCharType="end"/>
      </w:r>
      <w:r w:rsidRPr="00985D2E">
        <w:rPr>
          <w:color w:val="auto"/>
          <w:sz w:val="24"/>
        </w:rPr>
        <w:t xml:space="preserve"> - Adams' Equity Theory</w:t>
      </w:r>
      <w:r w:rsidRPr="00985D2E">
        <w:rPr>
          <w:color w:val="auto"/>
          <w:sz w:val="24"/>
        </w:rPr>
        <w:fldChar w:fldCharType="begin" w:fldLock="1"/>
      </w:r>
      <w:r w:rsidR="00822684">
        <w:rPr>
          <w:color w:val="auto"/>
          <w:sz w:val="24"/>
        </w:rPr>
        <w:instrText>ADDIN CSL_CITATION {"citationItems":[{"id":"ITEM-1","itemData":{"URL":"http://www.free-management-ebooks.com/news/adams-equity-theory/","accessed":{"date-parts":[["2019","5","2"]]},"author":[{"dropping-particle":"","family":"Books","given":"Free Management","non-dropping-particle":"","parse-names":false,"suffix":""}],"id":"ITEM-1","issued":{"date-parts":[["0"]]},"title":"Adams' Equity Theory","type":"webpage"},"uris":["http://www.mendeley.com/documents/?uuid=ed264447-226e-4b2c-a736-a7976ae2ffe7"]}],"mendeley":{"formattedCitation":"[23]","plainTextFormattedCitation":"[23]","previouslyFormattedCitation":"[23]"},"properties":{"noteIndex":0},"schema":"https://github.com/citation-style-language/schema/raw/master/csl-citation.json"}</w:instrText>
      </w:r>
      <w:r w:rsidRPr="00985D2E">
        <w:rPr>
          <w:color w:val="auto"/>
          <w:sz w:val="24"/>
        </w:rPr>
        <w:fldChar w:fldCharType="separate"/>
      </w:r>
      <w:r w:rsidR="00A67AE0" w:rsidRPr="00A67AE0">
        <w:rPr>
          <w:i w:val="0"/>
          <w:noProof/>
          <w:color w:val="auto"/>
          <w:sz w:val="24"/>
        </w:rPr>
        <w:t>[23]</w:t>
      </w:r>
      <w:bookmarkEnd w:id="21"/>
      <w:r w:rsidRPr="00985D2E">
        <w:rPr>
          <w:color w:val="auto"/>
          <w:sz w:val="24"/>
        </w:rPr>
        <w:fldChar w:fldCharType="end"/>
      </w:r>
    </w:p>
    <w:p w14:paraId="5F21E342" w14:textId="63A985C7" w:rsidR="00650024" w:rsidRPr="00650024" w:rsidRDefault="00650024" w:rsidP="00650024">
      <w:pPr>
        <w:spacing w:line="360" w:lineRule="auto"/>
      </w:pPr>
      <w:r>
        <w:t xml:space="preserve">Equity theory was theorised by J. Stacey Adams in the 1960s, the theory is based upon that </w:t>
      </w:r>
      <w:r w:rsidR="00EF2C15">
        <w:t xml:space="preserve">an </w:t>
      </w:r>
      <w:r>
        <w:t>employee seeks fair treatment which causes motivation within the workplace whil</w:t>
      </w:r>
      <w:r w:rsidR="001F26EE">
        <w:t>e</w:t>
      </w:r>
      <w:r>
        <w:t xml:space="preserve"> maintaining a relationship with the organization and colleagues. A fair balance between employees’ hard work and enthusiasm against salary and benefits etc. </w:t>
      </w:r>
    </w:p>
    <w:p w14:paraId="3D7E1B76" w14:textId="062D2810" w:rsidR="001B628B" w:rsidRDefault="00224A8A" w:rsidP="00F72353">
      <w:pPr>
        <w:spacing w:line="360" w:lineRule="auto"/>
      </w:pPr>
      <w:r>
        <w:t xml:space="preserve">Automating tasks can alleviate resources which can be re-allocated to other areas of the organization to improve performance, </w:t>
      </w:r>
      <w:r w:rsidR="00F72353">
        <w:t xml:space="preserve">creating flexible schedules and tasks will empower the employee to be more creative and productive which in return will improve performance. Permitting more freedom and control to employees to determine their workload can have </w:t>
      </w:r>
      <w:r w:rsidR="00F64E0E">
        <w:t xml:space="preserve">a </w:t>
      </w:r>
      <w:r w:rsidR="00F72353">
        <w:t xml:space="preserve">noticeable </w:t>
      </w:r>
      <w:r w:rsidR="00822684">
        <w:t>effect</w:t>
      </w:r>
      <w:r w:rsidR="00F72353">
        <w:t xml:space="preserve"> on satisfaction and performance.</w:t>
      </w:r>
    </w:p>
    <w:p w14:paraId="4E924903" w14:textId="71F37D07" w:rsidR="00813292" w:rsidRDefault="00061BA5" w:rsidP="00F352EF">
      <w:pPr>
        <w:pStyle w:val="Heading2"/>
        <w:spacing w:after="120" w:line="360" w:lineRule="auto"/>
        <w:ind w:left="578" w:hanging="578"/>
        <w:rPr>
          <w:rFonts w:ascii="Times New Roman" w:hAnsi="Times New Roman" w:cs="Times New Roman"/>
          <w:b/>
          <w:color w:val="auto"/>
          <w:sz w:val="24"/>
          <w:szCs w:val="28"/>
        </w:rPr>
      </w:pPr>
      <w:bookmarkStart w:id="22" w:name="_Toc8299636"/>
      <w:r>
        <w:rPr>
          <w:rFonts w:ascii="Times New Roman" w:hAnsi="Times New Roman" w:cs="Times New Roman"/>
          <w:b/>
          <w:color w:val="auto"/>
          <w:sz w:val="24"/>
          <w:szCs w:val="28"/>
        </w:rPr>
        <w:t>Implementing a New Initiative into an Organization</w:t>
      </w:r>
      <w:bookmarkEnd w:id="22"/>
    </w:p>
    <w:p w14:paraId="39CD6569" w14:textId="6EAF68D4" w:rsidR="00E7535C" w:rsidRDefault="006533BA" w:rsidP="00E85D89">
      <w:pPr>
        <w:spacing w:line="360" w:lineRule="auto"/>
      </w:pPr>
      <w:r>
        <w:t xml:space="preserve">Planning and strategizing </w:t>
      </w:r>
      <w:r w:rsidR="00F72D1D">
        <w:t>are</w:t>
      </w:r>
      <w:r w:rsidR="00FB21E9">
        <w:t xml:space="preserve"> vital to implement a new initiative into an organization, for this section there will be </w:t>
      </w:r>
      <w:r w:rsidR="00F64E0E">
        <w:t xml:space="preserve">a </w:t>
      </w:r>
      <w:r w:rsidR="00FB21E9">
        <w:t>discussion on the implementation of a</w:t>
      </w:r>
      <w:r w:rsidR="00903408">
        <w:t xml:space="preserve">utomation </w:t>
      </w:r>
      <w:r w:rsidR="00FB21E9">
        <w:t xml:space="preserve">into </w:t>
      </w:r>
      <w:r w:rsidR="00903408">
        <w:t xml:space="preserve">Solarcentury. Solarcentury is the UK’s largest solar company, even though automation is already prevalent within the product of Solarcentury, there will be deliberation on the automation within HR </w:t>
      </w:r>
      <w:r w:rsidR="001A2C0E">
        <w:t>with regards to the hiring process for Solarcentury.</w:t>
      </w:r>
    </w:p>
    <w:p w14:paraId="087DAC02" w14:textId="098B604C" w:rsidR="003E05CF" w:rsidRPr="007655EE" w:rsidRDefault="0060025E" w:rsidP="00FC64F2">
      <w:pPr>
        <w:pStyle w:val="Caption"/>
        <w:spacing w:line="360" w:lineRule="auto"/>
        <w:rPr>
          <w:i w:val="0"/>
          <w:noProof/>
          <w:color w:val="auto"/>
          <w:sz w:val="24"/>
        </w:rPr>
      </w:pPr>
      <w:r w:rsidRPr="00FC64F2">
        <w:rPr>
          <w:i w:val="0"/>
          <w:color w:val="auto"/>
          <w:sz w:val="24"/>
          <w:szCs w:val="24"/>
        </w:rPr>
        <w:t xml:space="preserve">This strategy will </w:t>
      </w:r>
      <w:r w:rsidR="00AE41E7" w:rsidRPr="00FC64F2">
        <w:rPr>
          <w:i w:val="0"/>
          <w:color w:val="auto"/>
          <w:sz w:val="24"/>
          <w:szCs w:val="24"/>
        </w:rPr>
        <w:t>use</w:t>
      </w:r>
      <w:r w:rsidRPr="00FC64F2">
        <w:rPr>
          <w:i w:val="0"/>
          <w:color w:val="auto"/>
          <w:sz w:val="24"/>
          <w:szCs w:val="24"/>
        </w:rPr>
        <w:t xml:space="preserve"> a PID documen</w:t>
      </w:r>
      <w:r w:rsidR="00AE41E7" w:rsidRPr="00FC64F2">
        <w:rPr>
          <w:i w:val="0"/>
          <w:color w:val="auto"/>
          <w:sz w:val="24"/>
          <w:szCs w:val="24"/>
        </w:rPr>
        <w:t>t (</w:t>
      </w:r>
      <w:r w:rsidR="00AE41E7" w:rsidRPr="00FC64F2">
        <w:rPr>
          <w:i w:val="0"/>
          <w:color w:val="auto"/>
          <w:sz w:val="24"/>
          <w:szCs w:val="24"/>
        </w:rPr>
        <w:fldChar w:fldCharType="begin"/>
      </w:r>
      <w:r w:rsidR="00AE41E7" w:rsidRPr="00FC64F2">
        <w:rPr>
          <w:i w:val="0"/>
          <w:color w:val="auto"/>
          <w:sz w:val="24"/>
          <w:szCs w:val="24"/>
        </w:rPr>
        <w:instrText xml:space="preserve"> REF _Ref8232027 \h </w:instrText>
      </w:r>
      <w:r w:rsidR="00FC64F2" w:rsidRPr="00FC64F2">
        <w:rPr>
          <w:i w:val="0"/>
          <w:color w:val="auto"/>
          <w:sz w:val="24"/>
          <w:szCs w:val="24"/>
        </w:rPr>
        <w:instrText xml:space="preserve"> \* MERGEFORMAT </w:instrText>
      </w:r>
      <w:r w:rsidR="00AE41E7" w:rsidRPr="00FC64F2">
        <w:rPr>
          <w:i w:val="0"/>
          <w:color w:val="auto"/>
          <w:sz w:val="24"/>
          <w:szCs w:val="24"/>
        </w:rPr>
      </w:r>
      <w:r w:rsidR="00AE41E7" w:rsidRPr="00FC64F2">
        <w:rPr>
          <w:i w:val="0"/>
          <w:color w:val="auto"/>
          <w:sz w:val="24"/>
          <w:szCs w:val="24"/>
        </w:rPr>
        <w:fldChar w:fldCharType="separate"/>
      </w:r>
      <w:r w:rsidR="007655EE" w:rsidRPr="007655EE">
        <w:rPr>
          <w:i w:val="0"/>
          <w:color w:val="auto"/>
          <w:sz w:val="24"/>
          <w:szCs w:val="24"/>
        </w:rPr>
        <w:t xml:space="preserve">Figure </w:t>
      </w:r>
      <w:r w:rsidR="007655EE" w:rsidRPr="007655EE">
        <w:rPr>
          <w:i w:val="0"/>
          <w:noProof/>
          <w:color w:val="auto"/>
          <w:sz w:val="24"/>
          <w:szCs w:val="24"/>
        </w:rPr>
        <w:t>3</w:t>
      </w:r>
      <w:r w:rsidR="00AE41E7" w:rsidRPr="00FC64F2">
        <w:rPr>
          <w:i w:val="0"/>
          <w:color w:val="auto"/>
          <w:sz w:val="24"/>
          <w:szCs w:val="24"/>
        </w:rPr>
        <w:fldChar w:fldCharType="end"/>
      </w:r>
      <w:r w:rsidR="00AE41E7" w:rsidRPr="00FC64F2">
        <w:rPr>
          <w:i w:val="0"/>
          <w:color w:val="auto"/>
          <w:sz w:val="24"/>
          <w:szCs w:val="24"/>
        </w:rPr>
        <w:t xml:space="preserve">, </w:t>
      </w:r>
      <w:r w:rsidR="000734B0" w:rsidRPr="00FC64F2">
        <w:rPr>
          <w:i w:val="0"/>
          <w:color w:val="auto"/>
          <w:sz w:val="24"/>
          <w:szCs w:val="24"/>
        </w:rPr>
        <w:t>Section</w:t>
      </w:r>
      <w:r w:rsidR="00AE41E7" w:rsidRPr="00FC64F2">
        <w:rPr>
          <w:i w:val="0"/>
          <w:color w:val="auto"/>
          <w:sz w:val="24"/>
          <w:szCs w:val="24"/>
        </w:rPr>
        <w:t xml:space="preserve"> </w:t>
      </w:r>
      <w:r w:rsidR="00AE41E7" w:rsidRPr="00FC64F2">
        <w:rPr>
          <w:i w:val="0"/>
          <w:color w:val="auto"/>
          <w:sz w:val="24"/>
          <w:szCs w:val="24"/>
        </w:rPr>
        <w:fldChar w:fldCharType="begin"/>
      </w:r>
      <w:r w:rsidR="00AE41E7" w:rsidRPr="00FC64F2">
        <w:rPr>
          <w:i w:val="0"/>
          <w:color w:val="auto"/>
          <w:sz w:val="24"/>
          <w:szCs w:val="24"/>
        </w:rPr>
        <w:instrText xml:space="preserve"> REF _Ref8232060 \r \h </w:instrText>
      </w:r>
      <w:r w:rsidR="00FC64F2" w:rsidRPr="00FC64F2">
        <w:rPr>
          <w:i w:val="0"/>
          <w:color w:val="auto"/>
          <w:sz w:val="24"/>
          <w:szCs w:val="24"/>
        </w:rPr>
        <w:instrText xml:space="preserve"> \* MERGEFORMAT </w:instrText>
      </w:r>
      <w:r w:rsidR="00AE41E7" w:rsidRPr="00FC64F2">
        <w:rPr>
          <w:i w:val="0"/>
          <w:color w:val="auto"/>
          <w:sz w:val="24"/>
          <w:szCs w:val="24"/>
        </w:rPr>
      </w:r>
      <w:r w:rsidR="00AE41E7" w:rsidRPr="00FC64F2">
        <w:rPr>
          <w:i w:val="0"/>
          <w:color w:val="auto"/>
          <w:sz w:val="24"/>
          <w:szCs w:val="24"/>
        </w:rPr>
        <w:fldChar w:fldCharType="separate"/>
      </w:r>
      <w:r w:rsidR="007655EE">
        <w:rPr>
          <w:i w:val="0"/>
          <w:color w:val="auto"/>
          <w:sz w:val="24"/>
          <w:szCs w:val="24"/>
        </w:rPr>
        <w:t>6</w:t>
      </w:r>
      <w:r w:rsidR="00AE41E7" w:rsidRPr="00FC64F2">
        <w:rPr>
          <w:i w:val="0"/>
          <w:color w:val="auto"/>
          <w:sz w:val="24"/>
          <w:szCs w:val="24"/>
        </w:rPr>
        <w:fldChar w:fldCharType="end"/>
      </w:r>
      <w:r w:rsidR="00AE41E7" w:rsidRPr="00FC64F2">
        <w:rPr>
          <w:i w:val="0"/>
          <w:color w:val="auto"/>
          <w:sz w:val="24"/>
          <w:szCs w:val="24"/>
        </w:rPr>
        <w:t>)</w:t>
      </w:r>
      <w:r w:rsidR="00D65502" w:rsidRPr="00FC64F2">
        <w:rPr>
          <w:i w:val="0"/>
          <w:color w:val="auto"/>
          <w:sz w:val="24"/>
          <w:szCs w:val="24"/>
        </w:rPr>
        <w:t xml:space="preserve"> to determine the resources needed for automating the hiring process at Solarcentury, the reason for using a PID for this initiative is that it is important to determine whether the initiative has solid ground to implement.</w:t>
      </w:r>
      <w:r w:rsidR="00575392" w:rsidRPr="00FC64F2">
        <w:rPr>
          <w:i w:val="0"/>
          <w:color w:val="auto"/>
          <w:sz w:val="24"/>
          <w:szCs w:val="24"/>
        </w:rPr>
        <w:t xml:space="preserve"> “The PID gathers information needed for the project board to make a decision on whether to go ahead with the project or not”</w:t>
      </w:r>
      <w:r w:rsidR="00575392" w:rsidRPr="00FC64F2">
        <w:rPr>
          <w:i w:val="0"/>
          <w:color w:val="auto"/>
          <w:sz w:val="24"/>
          <w:szCs w:val="24"/>
        </w:rPr>
        <w:fldChar w:fldCharType="begin" w:fldLock="1"/>
      </w:r>
      <w:r w:rsidR="00822684">
        <w:rPr>
          <w:i w:val="0"/>
          <w:color w:val="auto"/>
          <w:sz w:val="24"/>
          <w:szCs w:val="24"/>
        </w:rPr>
        <w:instrText>ADDIN CSL_CITATION {"citationItems":[{"id":"ITEM-1","itemData":{"DOI":"10.1002/9781119174820.ch3","abstract":"The project management methodology that your organisation uses and the size of your project will determine whether you need a project initiation document (PID) as well as a project charter or project brief. They are similar documents in terms of scope but a PID contains more detailed information. The PID gathers information needed for the project board to make a decision on whether to go ahead with the project or not. It provides information about the direction and scope of the project and acts as a baseline document against which to assess progress of the project and, ultimately, whether it has been successful or not. For large projects, the PID is likely to present all the information in full, including the project organisation structure and roles, project controls, quality plan and risk log. For smaller projects, the PID should be a much smaller document. The template overleaf describes a useful PID summary that could be used for small (or larger) projects.","author":[{"dropping-particle":"","family":"NHS Improvement","given":"","non-dropping-particle":"","parse-names":false,"suffix":""}],"container-title":"ACT Academy","id":"ITEM-1","issued":{"date-parts":[["0"]]},"page":"1-4","title":"Project Initiation Document","type":"article-journal"},"uris":["http://www.mendeley.com/documents/?uuid=955645a3-0a73-4efe-9fe0-53d54661a709"]}],"mendeley":{"formattedCitation":"[24]","plainTextFormattedCitation":"[24]","previouslyFormattedCitation":"[24]"},"properties":{"noteIndex":0},"schema":"https://github.com/citation-style-language/schema/raw/master/csl-citation.json"}</w:instrText>
      </w:r>
      <w:r w:rsidR="00575392" w:rsidRPr="00FC64F2">
        <w:rPr>
          <w:i w:val="0"/>
          <w:color w:val="auto"/>
          <w:sz w:val="24"/>
          <w:szCs w:val="24"/>
        </w:rPr>
        <w:fldChar w:fldCharType="separate"/>
      </w:r>
      <w:r w:rsidR="00A67AE0" w:rsidRPr="00FC64F2">
        <w:rPr>
          <w:i w:val="0"/>
          <w:noProof/>
          <w:color w:val="auto"/>
          <w:sz w:val="24"/>
          <w:szCs w:val="24"/>
        </w:rPr>
        <w:t>[24]</w:t>
      </w:r>
      <w:r w:rsidR="00575392" w:rsidRPr="00FC64F2">
        <w:rPr>
          <w:i w:val="0"/>
          <w:color w:val="auto"/>
          <w:sz w:val="24"/>
          <w:szCs w:val="24"/>
        </w:rPr>
        <w:fldChar w:fldCharType="end"/>
      </w:r>
      <w:r w:rsidR="00575392" w:rsidRPr="00FC64F2">
        <w:rPr>
          <w:i w:val="0"/>
          <w:color w:val="auto"/>
          <w:sz w:val="24"/>
          <w:szCs w:val="24"/>
        </w:rPr>
        <w:t>.</w:t>
      </w:r>
      <w:r w:rsidR="00D65502" w:rsidRPr="00FC64F2">
        <w:rPr>
          <w:i w:val="0"/>
          <w:color w:val="auto"/>
          <w:sz w:val="24"/>
          <w:szCs w:val="24"/>
        </w:rPr>
        <w:t xml:space="preserve"> Identifying all necessary resources and stakeholders provides a more in-depth and structured plan if the initiative were to go forward </w:t>
      </w:r>
      <w:r w:rsidR="00D65502" w:rsidRPr="00FC64F2">
        <w:rPr>
          <w:i w:val="0"/>
          <w:color w:val="auto"/>
          <w:sz w:val="24"/>
          <w:szCs w:val="24"/>
        </w:rPr>
        <w:lastRenderedPageBreak/>
        <w:t>and be implemented. This is the importance of planning before implementing any initiative.</w:t>
      </w:r>
      <w:r w:rsidR="009406DC" w:rsidRPr="00FC64F2">
        <w:rPr>
          <w:i w:val="0"/>
          <w:color w:val="auto"/>
          <w:sz w:val="24"/>
          <w:szCs w:val="24"/>
        </w:rPr>
        <w:t xml:space="preserve"> Along with the PID</w:t>
      </w:r>
      <w:r w:rsidR="00205463">
        <w:rPr>
          <w:i w:val="0"/>
          <w:color w:val="auto"/>
          <w:sz w:val="24"/>
          <w:szCs w:val="24"/>
        </w:rPr>
        <w:t>,</w:t>
      </w:r>
      <w:r w:rsidR="009406DC" w:rsidRPr="00FC64F2">
        <w:rPr>
          <w:i w:val="0"/>
          <w:color w:val="auto"/>
          <w:sz w:val="24"/>
          <w:szCs w:val="24"/>
        </w:rPr>
        <w:t xml:space="preserve"> there will be a Gantt Chart</w:t>
      </w:r>
      <w:r w:rsidR="006E53A5" w:rsidRPr="00FC64F2">
        <w:rPr>
          <w:i w:val="0"/>
          <w:color w:val="auto"/>
          <w:sz w:val="24"/>
          <w:szCs w:val="24"/>
        </w:rPr>
        <w:t xml:space="preserve"> </w:t>
      </w:r>
      <w:r w:rsidR="006E53A5" w:rsidRPr="00F64E0E">
        <w:rPr>
          <w:i w:val="0"/>
          <w:color w:val="auto"/>
          <w:sz w:val="24"/>
          <w:szCs w:val="24"/>
        </w:rPr>
        <w:t>(</w:t>
      </w:r>
      <w:r w:rsidR="006E53A5" w:rsidRPr="007655EE">
        <w:rPr>
          <w:i w:val="0"/>
          <w:color w:val="auto"/>
          <w:sz w:val="24"/>
          <w:szCs w:val="24"/>
        </w:rPr>
        <w:fldChar w:fldCharType="begin"/>
      </w:r>
      <w:r w:rsidR="006E53A5" w:rsidRPr="007655EE">
        <w:rPr>
          <w:i w:val="0"/>
          <w:color w:val="auto"/>
          <w:sz w:val="24"/>
          <w:szCs w:val="24"/>
        </w:rPr>
        <w:instrText xml:space="preserve"> REF _Ref8234639 \h </w:instrText>
      </w:r>
      <w:r w:rsidR="00FC64F2" w:rsidRPr="007655EE">
        <w:rPr>
          <w:i w:val="0"/>
          <w:color w:val="auto"/>
          <w:sz w:val="24"/>
          <w:szCs w:val="24"/>
        </w:rPr>
        <w:instrText xml:space="preserve"> \* MERGEFORMAT </w:instrText>
      </w:r>
      <w:r w:rsidR="006E53A5" w:rsidRPr="007655EE">
        <w:rPr>
          <w:i w:val="0"/>
          <w:color w:val="auto"/>
          <w:sz w:val="24"/>
          <w:szCs w:val="24"/>
        </w:rPr>
      </w:r>
      <w:r w:rsidR="006E53A5" w:rsidRPr="007655EE">
        <w:rPr>
          <w:i w:val="0"/>
          <w:color w:val="auto"/>
          <w:sz w:val="24"/>
          <w:szCs w:val="24"/>
        </w:rPr>
        <w:fldChar w:fldCharType="separate"/>
      </w:r>
      <w:r w:rsidR="007655EE" w:rsidRPr="007655EE">
        <w:rPr>
          <w:i w:val="0"/>
          <w:noProof/>
          <w:color w:val="auto"/>
          <w:sz w:val="24"/>
        </w:rPr>
        <w:t>Figure 4</w:t>
      </w:r>
      <w:r w:rsidR="006E53A5" w:rsidRPr="007655EE">
        <w:rPr>
          <w:i w:val="0"/>
          <w:color w:val="auto"/>
          <w:sz w:val="24"/>
          <w:szCs w:val="24"/>
        </w:rPr>
        <w:fldChar w:fldCharType="end"/>
      </w:r>
      <w:r w:rsidR="006E53A5" w:rsidRPr="00FC64F2">
        <w:rPr>
          <w:i w:val="0"/>
          <w:color w:val="auto"/>
          <w:sz w:val="24"/>
          <w:szCs w:val="24"/>
        </w:rPr>
        <w:t xml:space="preserve">, Section </w:t>
      </w:r>
      <w:r w:rsidR="006E53A5" w:rsidRPr="00FC64F2">
        <w:rPr>
          <w:i w:val="0"/>
          <w:color w:val="auto"/>
          <w:sz w:val="24"/>
          <w:szCs w:val="24"/>
        </w:rPr>
        <w:fldChar w:fldCharType="begin"/>
      </w:r>
      <w:r w:rsidR="006E53A5" w:rsidRPr="00FC64F2">
        <w:rPr>
          <w:i w:val="0"/>
          <w:color w:val="auto"/>
          <w:sz w:val="24"/>
          <w:szCs w:val="24"/>
        </w:rPr>
        <w:instrText xml:space="preserve"> REF _Ref8232060 \r \h </w:instrText>
      </w:r>
      <w:r w:rsidR="00FC64F2" w:rsidRPr="00FC64F2">
        <w:rPr>
          <w:i w:val="0"/>
          <w:color w:val="auto"/>
          <w:sz w:val="24"/>
          <w:szCs w:val="24"/>
        </w:rPr>
        <w:instrText xml:space="preserve"> \* MERGEFORMAT </w:instrText>
      </w:r>
      <w:r w:rsidR="006E53A5" w:rsidRPr="00FC64F2">
        <w:rPr>
          <w:i w:val="0"/>
          <w:color w:val="auto"/>
          <w:sz w:val="24"/>
          <w:szCs w:val="24"/>
        </w:rPr>
      </w:r>
      <w:r w:rsidR="006E53A5" w:rsidRPr="00FC64F2">
        <w:rPr>
          <w:i w:val="0"/>
          <w:color w:val="auto"/>
          <w:sz w:val="24"/>
          <w:szCs w:val="24"/>
        </w:rPr>
        <w:fldChar w:fldCharType="separate"/>
      </w:r>
      <w:r w:rsidR="007655EE">
        <w:rPr>
          <w:i w:val="0"/>
          <w:color w:val="auto"/>
          <w:sz w:val="24"/>
          <w:szCs w:val="24"/>
        </w:rPr>
        <w:t>6</w:t>
      </w:r>
      <w:r w:rsidR="006E53A5" w:rsidRPr="00FC64F2">
        <w:rPr>
          <w:i w:val="0"/>
          <w:color w:val="auto"/>
          <w:sz w:val="24"/>
          <w:szCs w:val="24"/>
        </w:rPr>
        <w:fldChar w:fldCharType="end"/>
      </w:r>
      <w:r w:rsidR="006E53A5" w:rsidRPr="00FC64F2">
        <w:rPr>
          <w:i w:val="0"/>
          <w:color w:val="auto"/>
          <w:sz w:val="24"/>
          <w:szCs w:val="24"/>
        </w:rPr>
        <w:t>)</w:t>
      </w:r>
      <w:r w:rsidR="009406DC" w:rsidRPr="00FC64F2">
        <w:rPr>
          <w:i w:val="0"/>
          <w:color w:val="auto"/>
          <w:sz w:val="24"/>
          <w:szCs w:val="24"/>
        </w:rPr>
        <w:t xml:space="preserve"> </w:t>
      </w:r>
      <w:r w:rsidR="006E53A5" w:rsidRPr="00FC64F2">
        <w:rPr>
          <w:i w:val="0"/>
          <w:color w:val="auto"/>
          <w:sz w:val="24"/>
          <w:szCs w:val="24"/>
        </w:rPr>
        <w:t>created</w:t>
      </w:r>
      <w:r w:rsidR="009406DC" w:rsidRPr="00FC64F2">
        <w:rPr>
          <w:i w:val="0"/>
          <w:color w:val="auto"/>
          <w:sz w:val="24"/>
          <w:szCs w:val="24"/>
        </w:rPr>
        <w:t xml:space="preserve"> that provides a</w:t>
      </w:r>
      <w:r w:rsidR="006510B0" w:rsidRPr="00FC64F2">
        <w:rPr>
          <w:i w:val="0"/>
          <w:color w:val="auto"/>
          <w:sz w:val="24"/>
          <w:szCs w:val="24"/>
        </w:rPr>
        <w:t>n example</w:t>
      </w:r>
      <w:r w:rsidR="009406DC" w:rsidRPr="00FC64F2">
        <w:rPr>
          <w:i w:val="0"/>
          <w:color w:val="auto"/>
          <w:sz w:val="24"/>
          <w:szCs w:val="24"/>
        </w:rPr>
        <w:t xml:space="preserve"> timeline of the implementation of this initiative</w:t>
      </w:r>
      <w:r w:rsidR="006510B0" w:rsidRPr="00FC64F2">
        <w:rPr>
          <w:i w:val="0"/>
          <w:color w:val="auto"/>
          <w:sz w:val="24"/>
          <w:szCs w:val="24"/>
        </w:rPr>
        <w:t>.</w:t>
      </w:r>
      <w:r w:rsidR="003E05CF" w:rsidRPr="00FC64F2">
        <w:rPr>
          <w:i w:val="0"/>
          <w:color w:val="auto"/>
          <w:sz w:val="24"/>
          <w:szCs w:val="24"/>
        </w:rPr>
        <w:t xml:space="preserve"> </w:t>
      </w:r>
      <w:r w:rsidR="00575392" w:rsidRPr="00FC64F2">
        <w:rPr>
          <w:i w:val="0"/>
          <w:color w:val="auto"/>
          <w:sz w:val="24"/>
          <w:szCs w:val="24"/>
        </w:rPr>
        <w:t>“Gantt chart displays are readily programmed and may be easily presented in a variety of formats useful for managers”</w:t>
      </w:r>
      <w:r w:rsidR="00575392" w:rsidRPr="00FC64F2">
        <w:rPr>
          <w:i w:val="0"/>
          <w:color w:val="auto"/>
          <w:sz w:val="24"/>
          <w:szCs w:val="24"/>
        </w:rPr>
        <w:fldChar w:fldCharType="begin" w:fldLock="1"/>
      </w:r>
      <w:r w:rsidR="00822684">
        <w:rPr>
          <w:i w:val="0"/>
          <w:color w:val="auto"/>
          <w:sz w:val="24"/>
          <w:szCs w:val="24"/>
        </w:rPr>
        <w:instrText>ADDIN CSL_CITATION {"citationItems":[{"id":"ITEM-1","itemData":{"DOI":"10.1016/S0377-2217(02)00769-5","ISSN":"03772217","abstract":"With the proliferation of microcomputer based project management packages Gantt charts have enjoyed a revival in their use. Although Henry L. Gantt is recognized as their developer their origins and provenance are less well known. Gantt was a close associate of Frederick W. Taylor and an advocate of Scientific Management. His paper describing the use of \"graphics\" for general production planning appeared alongside Taylor's Shop Management in 1903 and was an integral and critical component of Taylor's system. Without Gantt's charts to plan the workloads for men and machines both in departments and throughout the factory Taylor's system would have been unworkable. The focus of this paper is to describe more fully their development and early history; and review their contemporary uses and future prospects. © 2002 Elsevier Science B.V. All rights reserved.","author":[{"dropping-particle":"","family":"Wilson","given":"James M.","non-dropping-particle":"","parse-names":false,"suffix":""}],"container-title":"European Journal of Operational Research","id":"ITEM-1","issue":"2","issued":{"date-parts":[["2003"]]},"page":"430-437","title":"Gantt charts: A centenary appreciation","type":"article-journal","volume":"149"},"uris":["http://www.mendeley.com/documents/?uuid=d1f7bd79-c499-49aa-83b1-f4c037191394"]}],"mendeley":{"formattedCitation":"[25]","plainTextFormattedCitation":"[25]","previouslyFormattedCitation":"[25]"},"properties":{"noteIndex":0},"schema":"https://github.com/citation-style-language/schema/raw/master/csl-citation.json"}</w:instrText>
      </w:r>
      <w:r w:rsidR="00575392" w:rsidRPr="00FC64F2">
        <w:rPr>
          <w:i w:val="0"/>
          <w:color w:val="auto"/>
          <w:sz w:val="24"/>
          <w:szCs w:val="24"/>
        </w:rPr>
        <w:fldChar w:fldCharType="separate"/>
      </w:r>
      <w:r w:rsidR="00A67AE0" w:rsidRPr="00FC64F2">
        <w:rPr>
          <w:i w:val="0"/>
          <w:noProof/>
          <w:color w:val="auto"/>
          <w:sz w:val="24"/>
          <w:szCs w:val="24"/>
        </w:rPr>
        <w:t>[25]</w:t>
      </w:r>
      <w:r w:rsidR="00575392" w:rsidRPr="00FC64F2">
        <w:rPr>
          <w:i w:val="0"/>
          <w:color w:val="auto"/>
          <w:sz w:val="24"/>
          <w:szCs w:val="24"/>
        </w:rPr>
        <w:fldChar w:fldCharType="end"/>
      </w:r>
      <w:r w:rsidR="00575392" w:rsidRPr="00FC64F2">
        <w:rPr>
          <w:i w:val="0"/>
          <w:color w:val="auto"/>
          <w:sz w:val="24"/>
          <w:szCs w:val="24"/>
        </w:rPr>
        <w:t xml:space="preserve">. </w:t>
      </w:r>
      <w:r w:rsidR="00442608" w:rsidRPr="00FC64F2">
        <w:rPr>
          <w:i w:val="0"/>
          <w:color w:val="auto"/>
          <w:sz w:val="24"/>
          <w:szCs w:val="24"/>
        </w:rPr>
        <w:t xml:space="preserve">With any strategy it is important to gather a team that can handle the implementation from start to finish, </w:t>
      </w:r>
      <w:r w:rsidR="00784B7A" w:rsidRPr="00FC64F2">
        <w:rPr>
          <w:i w:val="0"/>
          <w:color w:val="auto"/>
          <w:sz w:val="24"/>
          <w:szCs w:val="24"/>
        </w:rPr>
        <w:t xml:space="preserve">the team is important to determine the route in which the proposed initiative will take. </w:t>
      </w:r>
    </w:p>
    <w:p w14:paraId="30EE5753" w14:textId="246D19A6" w:rsidR="00442608" w:rsidRDefault="00784B7A" w:rsidP="00E85D89">
      <w:pPr>
        <w:spacing w:line="360" w:lineRule="auto"/>
      </w:pPr>
      <w:r>
        <w:t>The implementation can be divided into 4 elements:</w:t>
      </w:r>
    </w:p>
    <w:p w14:paraId="60DC4517" w14:textId="29180267" w:rsidR="00784B7A" w:rsidRDefault="00784B7A" w:rsidP="00784B7A">
      <w:pPr>
        <w:pStyle w:val="ListParagraph"/>
        <w:numPr>
          <w:ilvl w:val="0"/>
          <w:numId w:val="12"/>
        </w:numPr>
        <w:spacing w:line="360" w:lineRule="auto"/>
      </w:pPr>
      <w:r>
        <w:t>Planning</w:t>
      </w:r>
    </w:p>
    <w:p w14:paraId="2DAC9F1B" w14:textId="4B9B6E4D" w:rsidR="00784B7A" w:rsidRDefault="00784B7A" w:rsidP="00784B7A">
      <w:pPr>
        <w:pStyle w:val="ListParagraph"/>
        <w:numPr>
          <w:ilvl w:val="1"/>
          <w:numId w:val="12"/>
        </w:numPr>
        <w:spacing w:line="360" w:lineRule="auto"/>
      </w:pPr>
      <w:r>
        <w:t>Raise employee awareness of the change</w:t>
      </w:r>
    </w:p>
    <w:p w14:paraId="24E35CBC" w14:textId="01804864" w:rsidR="00784B7A" w:rsidRDefault="00784B7A" w:rsidP="00784B7A">
      <w:pPr>
        <w:pStyle w:val="ListParagraph"/>
        <w:numPr>
          <w:ilvl w:val="1"/>
          <w:numId w:val="12"/>
        </w:numPr>
        <w:spacing w:line="360" w:lineRule="auto"/>
      </w:pPr>
      <w:r>
        <w:t>Maintain employees’ feedback and update them continuously</w:t>
      </w:r>
    </w:p>
    <w:p w14:paraId="31C598B1" w14:textId="11DA7C0C" w:rsidR="00784B7A" w:rsidRDefault="00B066DC" w:rsidP="00784B7A">
      <w:pPr>
        <w:pStyle w:val="ListParagraph"/>
        <w:numPr>
          <w:ilvl w:val="1"/>
          <w:numId w:val="12"/>
        </w:numPr>
        <w:spacing w:line="360" w:lineRule="auto"/>
      </w:pPr>
      <w:r>
        <w:t>Gain the momentum and backing of senior management</w:t>
      </w:r>
    </w:p>
    <w:p w14:paraId="5B4DD2D8" w14:textId="1920E879" w:rsidR="00784B7A" w:rsidRDefault="00784B7A" w:rsidP="00784B7A">
      <w:pPr>
        <w:pStyle w:val="ListParagraph"/>
        <w:numPr>
          <w:ilvl w:val="0"/>
          <w:numId w:val="12"/>
        </w:numPr>
        <w:spacing w:line="360" w:lineRule="auto"/>
      </w:pPr>
      <w:r>
        <w:t>Training</w:t>
      </w:r>
    </w:p>
    <w:p w14:paraId="1E832AE3" w14:textId="0251EABF" w:rsidR="00784B7A" w:rsidRDefault="00784B7A" w:rsidP="00784B7A">
      <w:pPr>
        <w:pStyle w:val="ListParagraph"/>
        <w:numPr>
          <w:ilvl w:val="1"/>
          <w:numId w:val="12"/>
        </w:numPr>
        <w:spacing w:line="360" w:lineRule="auto"/>
      </w:pPr>
      <w:r>
        <w:t>Provide workshops and lesson</w:t>
      </w:r>
    </w:p>
    <w:p w14:paraId="1BA7444E" w14:textId="08A1928A" w:rsidR="00784B7A" w:rsidRDefault="00784B7A" w:rsidP="00784B7A">
      <w:pPr>
        <w:pStyle w:val="ListParagraph"/>
        <w:numPr>
          <w:ilvl w:val="1"/>
          <w:numId w:val="12"/>
        </w:numPr>
        <w:spacing w:line="360" w:lineRule="auto"/>
      </w:pPr>
      <w:r>
        <w:t>Help with the initiative and support the employees throughout the change</w:t>
      </w:r>
    </w:p>
    <w:p w14:paraId="397F726E" w14:textId="5D315040" w:rsidR="00F245FC" w:rsidRDefault="00F245FC" w:rsidP="00784B7A">
      <w:pPr>
        <w:pStyle w:val="ListParagraph"/>
        <w:numPr>
          <w:ilvl w:val="1"/>
          <w:numId w:val="12"/>
        </w:numPr>
        <w:spacing w:line="360" w:lineRule="auto"/>
      </w:pPr>
      <w:r>
        <w:t>Identify and target employees who are defiant to the change and support them</w:t>
      </w:r>
    </w:p>
    <w:p w14:paraId="41DCD03A" w14:textId="3299268E" w:rsidR="00784B7A" w:rsidRDefault="00784B7A" w:rsidP="00784B7A">
      <w:pPr>
        <w:pStyle w:val="ListParagraph"/>
        <w:numPr>
          <w:ilvl w:val="0"/>
          <w:numId w:val="12"/>
        </w:numPr>
        <w:spacing w:line="360" w:lineRule="auto"/>
      </w:pPr>
      <w:r>
        <w:t>Implementation</w:t>
      </w:r>
    </w:p>
    <w:p w14:paraId="3868DF8A" w14:textId="6605858C" w:rsidR="00784B7A" w:rsidRDefault="00784B7A" w:rsidP="00784B7A">
      <w:pPr>
        <w:pStyle w:val="ListParagraph"/>
        <w:numPr>
          <w:ilvl w:val="1"/>
          <w:numId w:val="12"/>
        </w:numPr>
        <w:spacing w:line="360" w:lineRule="auto"/>
      </w:pPr>
      <w:r>
        <w:t>Roll-out initiative whil</w:t>
      </w:r>
      <w:r w:rsidR="001F26EE">
        <w:t>e</w:t>
      </w:r>
      <w:r>
        <w:t xml:space="preserve"> maintaining:</w:t>
      </w:r>
    </w:p>
    <w:p w14:paraId="57A3C270" w14:textId="6090661D" w:rsidR="00784B7A" w:rsidRDefault="00784B7A" w:rsidP="00784B7A">
      <w:pPr>
        <w:pStyle w:val="ListParagraph"/>
        <w:numPr>
          <w:ilvl w:val="2"/>
          <w:numId w:val="12"/>
        </w:numPr>
        <w:spacing w:line="360" w:lineRule="auto"/>
      </w:pPr>
      <w:r>
        <w:t>Training</w:t>
      </w:r>
    </w:p>
    <w:p w14:paraId="1EAA4805" w14:textId="21137EEB" w:rsidR="00784B7A" w:rsidRDefault="00784B7A" w:rsidP="00784B7A">
      <w:pPr>
        <w:pStyle w:val="ListParagraph"/>
        <w:numPr>
          <w:ilvl w:val="2"/>
          <w:numId w:val="12"/>
        </w:numPr>
        <w:spacing w:line="360" w:lineRule="auto"/>
      </w:pPr>
      <w:r>
        <w:t>Support</w:t>
      </w:r>
    </w:p>
    <w:p w14:paraId="03F8C1DC" w14:textId="089A2B78" w:rsidR="00784B7A" w:rsidRDefault="00784B7A" w:rsidP="00784B7A">
      <w:pPr>
        <w:pStyle w:val="ListParagraph"/>
        <w:numPr>
          <w:ilvl w:val="2"/>
          <w:numId w:val="12"/>
        </w:numPr>
        <w:spacing w:line="360" w:lineRule="auto"/>
      </w:pPr>
      <w:r>
        <w:t>Continuous workshops and lesson</w:t>
      </w:r>
    </w:p>
    <w:p w14:paraId="3EB9BB13" w14:textId="1D825C29" w:rsidR="00784B7A" w:rsidRDefault="00784B7A" w:rsidP="00784B7A">
      <w:pPr>
        <w:pStyle w:val="ListParagraph"/>
        <w:numPr>
          <w:ilvl w:val="0"/>
          <w:numId w:val="12"/>
        </w:numPr>
        <w:spacing w:line="360" w:lineRule="auto"/>
      </w:pPr>
      <w:r>
        <w:t>Evaluation</w:t>
      </w:r>
    </w:p>
    <w:p w14:paraId="2D1641E6" w14:textId="0DD747AB" w:rsidR="00784B7A" w:rsidRDefault="00784B7A" w:rsidP="00784B7A">
      <w:pPr>
        <w:pStyle w:val="ListParagraph"/>
        <w:numPr>
          <w:ilvl w:val="1"/>
          <w:numId w:val="12"/>
        </w:numPr>
        <w:spacing w:line="360" w:lineRule="auto"/>
      </w:pPr>
      <w:r>
        <w:t>Measure the initiative</w:t>
      </w:r>
    </w:p>
    <w:p w14:paraId="16E51349" w14:textId="13651E41" w:rsidR="00784B7A" w:rsidRDefault="00784B7A" w:rsidP="00784B7A">
      <w:pPr>
        <w:pStyle w:val="ListParagraph"/>
        <w:numPr>
          <w:ilvl w:val="2"/>
          <w:numId w:val="12"/>
        </w:numPr>
        <w:spacing w:line="360" w:lineRule="auto"/>
      </w:pPr>
      <w:r>
        <w:t>Job satisfaction</w:t>
      </w:r>
    </w:p>
    <w:p w14:paraId="29467211" w14:textId="5681BD4B" w:rsidR="00784B7A" w:rsidRDefault="00784B7A" w:rsidP="00784B7A">
      <w:pPr>
        <w:pStyle w:val="ListParagraph"/>
        <w:numPr>
          <w:ilvl w:val="2"/>
          <w:numId w:val="12"/>
        </w:numPr>
        <w:spacing w:line="360" w:lineRule="auto"/>
      </w:pPr>
      <w:r>
        <w:t>Productivity rate</w:t>
      </w:r>
      <w:r w:rsidR="00C02CA6">
        <w:t xml:space="preserve"> etc.</w:t>
      </w:r>
    </w:p>
    <w:p w14:paraId="4A47CBD9" w14:textId="21F175C0" w:rsidR="00B05DC0" w:rsidRDefault="00B05DC0" w:rsidP="00B05DC0">
      <w:pPr>
        <w:pStyle w:val="ListParagraph"/>
        <w:numPr>
          <w:ilvl w:val="1"/>
          <w:numId w:val="12"/>
        </w:numPr>
        <w:spacing w:line="360" w:lineRule="auto"/>
      </w:pPr>
      <w:r>
        <w:t>Develop current and future goals to maintain the momentum of the initiative</w:t>
      </w:r>
    </w:p>
    <w:p w14:paraId="473F0790" w14:textId="19C3AA33" w:rsidR="00187B22" w:rsidRDefault="00187B22" w:rsidP="00B05DC0">
      <w:pPr>
        <w:pStyle w:val="ListParagraph"/>
        <w:numPr>
          <w:ilvl w:val="1"/>
          <w:numId w:val="12"/>
        </w:numPr>
        <w:spacing w:line="360" w:lineRule="auto"/>
      </w:pPr>
      <w:r>
        <w:t xml:space="preserve">Compare initial measurements against </w:t>
      </w:r>
      <w:r w:rsidR="001F26EE">
        <w:t xml:space="preserve">the </w:t>
      </w:r>
      <w:r>
        <w:t>result when</w:t>
      </w:r>
      <w:r w:rsidR="00205463">
        <w:t xml:space="preserve"> the</w:t>
      </w:r>
      <w:r>
        <w:t xml:space="preserve"> initiative has been implemented.</w:t>
      </w:r>
    </w:p>
    <w:p w14:paraId="1A2AE860" w14:textId="0942E14F" w:rsidR="00EF61C8" w:rsidRDefault="00442608" w:rsidP="00EF61C8">
      <w:pPr>
        <w:spacing w:line="360" w:lineRule="auto"/>
      </w:pPr>
      <w:r>
        <w:t>For any introduction of a new initiative</w:t>
      </w:r>
      <w:r w:rsidR="00205463">
        <w:t>,</w:t>
      </w:r>
      <w:r>
        <w:t xml:space="preserve"> there </w:t>
      </w:r>
      <w:r w:rsidR="00290191">
        <w:t xml:space="preserve">is </w:t>
      </w:r>
      <w:r>
        <w:t>going to change, therefore, a change management strategy should be considered. This strategy will use Kotter’s 8 step process</w:t>
      </w:r>
      <w:r w:rsidR="00326331">
        <w:fldChar w:fldCharType="begin" w:fldLock="1"/>
      </w:r>
      <w:r w:rsidR="00822684">
        <w:instrText>ADDIN CSL_CITATION {"citationItems":[{"id":"ITEM-1","itemData":{"abstract":"Change managemennt, organizational behaviour","author":[{"dropping-particle":"","family":"Kotter, John","given":"Holger Rathgeber","non-dropping-particle":"","parse-names":false,"suffix":""}],"id":"ITEM-1","issued":{"date-parts":[["2005"]]},"page":"98","title":"Our Iceberg Is Melting: Changing and Succeeding Under any Condition","type":"article-journal"},"uris":["http://www.mendeley.com/documents/?uuid=248d7834-5980-4371-867f-64813386fb93"]}],"mendeley":{"formattedCitation":"[26]","plainTextFormattedCitation":"[26]","previouslyFormattedCitation":"[26]"},"properties":{"noteIndex":0},"schema":"https://github.com/citation-style-language/schema/raw/master/csl-citation.json"}</w:instrText>
      </w:r>
      <w:r w:rsidR="00326331">
        <w:fldChar w:fldCharType="separate"/>
      </w:r>
      <w:r w:rsidR="00A67AE0" w:rsidRPr="00A67AE0">
        <w:rPr>
          <w:noProof/>
        </w:rPr>
        <w:t>[26]</w:t>
      </w:r>
      <w:r w:rsidR="00326331">
        <w:fldChar w:fldCharType="end"/>
      </w:r>
      <w:r w:rsidR="00326331">
        <w:t>, where the 8 steps created will be aligned with this change initiative which is automation within Solarcentury for the hiring process.</w:t>
      </w:r>
    </w:p>
    <w:p w14:paraId="6FC7B715" w14:textId="0DA68799" w:rsidR="00326331" w:rsidRDefault="00326331" w:rsidP="00EF61C8">
      <w:pPr>
        <w:spacing w:line="360" w:lineRule="auto"/>
      </w:pPr>
      <w:r>
        <w:lastRenderedPageBreak/>
        <w:t>The steps are as followed:</w:t>
      </w:r>
    </w:p>
    <w:p w14:paraId="147527CA" w14:textId="509690F2" w:rsidR="00326331" w:rsidRDefault="00326331" w:rsidP="00326331">
      <w:pPr>
        <w:pStyle w:val="ListParagraph"/>
        <w:numPr>
          <w:ilvl w:val="0"/>
          <w:numId w:val="13"/>
        </w:numPr>
        <w:spacing w:line="360" w:lineRule="auto"/>
      </w:pPr>
      <w:r>
        <w:t>Get backing from senior members within Solarcentury for the proposed initiative.</w:t>
      </w:r>
    </w:p>
    <w:p w14:paraId="48ACA8F1" w14:textId="0273183A" w:rsidR="00326331" w:rsidRDefault="00326331" w:rsidP="00326331">
      <w:pPr>
        <w:pStyle w:val="ListParagraph"/>
        <w:numPr>
          <w:ilvl w:val="0"/>
          <w:numId w:val="13"/>
        </w:numPr>
        <w:spacing w:line="360" w:lineRule="auto"/>
      </w:pPr>
      <w:r>
        <w:t>Show employees within Solarcentury that automation is beneficial and the way forward.</w:t>
      </w:r>
    </w:p>
    <w:p w14:paraId="58776762" w14:textId="77777777" w:rsidR="00BF3AD4" w:rsidRDefault="00326331" w:rsidP="00BF3AD4">
      <w:pPr>
        <w:pStyle w:val="ListParagraph"/>
        <w:numPr>
          <w:ilvl w:val="0"/>
          <w:numId w:val="13"/>
        </w:numPr>
        <w:spacing w:line="360" w:lineRule="auto"/>
      </w:pPr>
      <w:r>
        <w:t>Gather a team that can help dictate the initiative.</w:t>
      </w:r>
    </w:p>
    <w:p w14:paraId="616B3D57" w14:textId="189D637C" w:rsidR="00326331" w:rsidRPr="007655EE" w:rsidRDefault="00A31FBB" w:rsidP="007655EE">
      <w:pPr>
        <w:pStyle w:val="ListParagraph"/>
        <w:numPr>
          <w:ilvl w:val="0"/>
          <w:numId w:val="13"/>
        </w:numPr>
        <w:spacing w:line="360" w:lineRule="auto"/>
        <w:rPr>
          <w:noProof/>
        </w:rPr>
      </w:pPr>
      <w:r w:rsidRPr="00BF3AD4">
        <w:rPr>
          <w:szCs w:val="24"/>
        </w:rPr>
        <w:t>Plan and strategize</w:t>
      </w:r>
      <w:r w:rsidR="00C87C54" w:rsidRPr="00BF3AD4">
        <w:rPr>
          <w:szCs w:val="24"/>
        </w:rPr>
        <w:t xml:space="preserve">, e.g. </w:t>
      </w:r>
      <w:r w:rsidRPr="00BF3AD4">
        <w:rPr>
          <w:szCs w:val="24"/>
        </w:rPr>
        <w:t>PID(</w:t>
      </w:r>
      <w:r w:rsidRPr="00BF3AD4">
        <w:rPr>
          <w:szCs w:val="24"/>
        </w:rPr>
        <w:fldChar w:fldCharType="begin"/>
      </w:r>
      <w:r w:rsidRPr="00BF3AD4">
        <w:rPr>
          <w:szCs w:val="24"/>
        </w:rPr>
        <w:instrText xml:space="preserve"> REF _Ref8232027 \h </w:instrText>
      </w:r>
      <w:r w:rsidR="00BF3AD4" w:rsidRPr="00BF3AD4">
        <w:rPr>
          <w:szCs w:val="24"/>
        </w:rPr>
        <w:instrText xml:space="preserve"> \* MERGEFORMAT </w:instrText>
      </w:r>
      <w:r w:rsidRPr="00BF3AD4">
        <w:rPr>
          <w:szCs w:val="24"/>
        </w:rPr>
      </w:r>
      <w:r w:rsidRPr="00BF3AD4">
        <w:rPr>
          <w:szCs w:val="24"/>
        </w:rPr>
        <w:fldChar w:fldCharType="separate"/>
      </w:r>
      <w:r w:rsidR="007655EE" w:rsidRPr="007655EE">
        <w:rPr>
          <w:szCs w:val="24"/>
        </w:rPr>
        <w:t xml:space="preserve">Figure </w:t>
      </w:r>
      <w:r w:rsidR="007655EE" w:rsidRPr="007655EE">
        <w:rPr>
          <w:noProof/>
          <w:szCs w:val="24"/>
        </w:rPr>
        <w:t>3</w:t>
      </w:r>
      <w:r w:rsidRPr="00BF3AD4">
        <w:rPr>
          <w:szCs w:val="24"/>
        </w:rPr>
        <w:fldChar w:fldCharType="end"/>
      </w:r>
      <w:r w:rsidR="00BA1820" w:rsidRPr="00BF3AD4">
        <w:rPr>
          <w:szCs w:val="24"/>
        </w:rPr>
        <w:t xml:space="preserve">, Section </w:t>
      </w:r>
      <w:r w:rsidR="00BA1820" w:rsidRPr="00BF3AD4">
        <w:rPr>
          <w:szCs w:val="24"/>
        </w:rPr>
        <w:fldChar w:fldCharType="begin"/>
      </w:r>
      <w:r w:rsidR="00BA1820" w:rsidRPr="00BF3AD4">
        <w:rPr>
          <w:szCs w:val="24"/>
        </w:rPr>
        <w:instrText xml:space="preserve"> REF _Ref8232060 \r \h </w:instrText>
      </w:r>
      <w:r w:rsidR="00BF3AD4" w:rsidRPr="00BF3AD4">
        <w:rPr>
          <w:szCs w:val="24"/>
        </w:rPr>
        <w:instrText xml:space="preserve"> \* MERGEFORMAT </w:instrText>
      </w:r>
      <w:r w:rsidR="00BA1820" w:rsidRPr="00BF3AD4">
        <w:rPr>
          <w:szCs w:val="24"/>
        </w:rPr>
      </w:r>
      <w:r w:rsidR="00BA1820" w:rsidRPr="00BF3AD4">
        <w:rPr>
          <w:szCs w:val="24"/>
        </w:rPr>
        <w:fldChar w:fldCharType="separate"/>
      </w:r>
      <w:r w:rsidR="007655EE">
        <w:rPr>
          <w:szCs w:val="24"/>
        </w:rPr>
        <w:t>6</w:t>
      </w:r>
      <w:r w:rsidR="00BA1820" w:rsidRPr="00BF3AD4">
        <w:rPr>
          <w:szCs w:val="24"/>
        </w:rPr>
        <w:fldChar w:fldCharType="end"/>
      </w:r>
      <w:r w:rsidRPr="00BF3AD4">
        <w:rPr>
          <w:szCs w:val="24"/>
        </w:rPr>
        <w:t>) and Gantt</w:t>
      </w:r>
      <w:r w:rsidR="00C87C54" w:rsidRPr="00BF3AD4">
        <w:rPr>
          <w:szCs w:val="24"/>
        </w:rPr>
        <w:t xml:space="preserve"> Chart</w:t>
      </w:r>
      <w:r w:rsidRPr="00BF3AD4">
        <w:rPr>
          <w:szCs w:val="24"/>
        </w:rPr>
        <w:t>(</w:t>
      </w:r>
      <w:r w:rsidRPr="007655EE">
        <w:rPr>
          <w:szCs w:val="24"/>
        </w:rPr>
        <w:fldChar w:fldCharType="begin"/>
      </w:r>
      <w:r w:rsidRPr="00BF3AD4">
        <w:rPr>
          <w:szCs w:val="24"/>
        </w:rPr>
        <w:instrText xml:space="preserve"> REF _Ref8234639 \h </w:instrText>
      </w:r>
      <w:r w:rsidR="00BF3AD4" w:rsidRPr="00BF3AD4">
        <w:rPr>
          <w:szCs w:val="24"/>
        </w:rPr>
        <w:instrText xml:space="preserve"> \* MERGEFORMAT </w:instrText>
      </w:r>
      <w:r w:rsidRPr="007655EE">
        <w:rPr>
          <w:szCs w:val="24"/>
        </w:rPr>
      </w:r>
      <w:r w:rsidRPr="007655EE">
        <w:rPr>
          <w:szCs w:val="24"/>
        </w:rPr>
        <w:fldChar w:fldCharType="separate"/>
      </w:r>
      <w:r w:rsidR="007655EE" w:rsidRPr="00176BC7">
        <w:rPr>
          <w:noProof/>
        </w:rPr>
        <w:t xml:space="preserve">Figure </w:t>
      </w:r>
      <w:r w:rsidR="007655EE">
        <w:rPr>
          <w:noProof/>
        </w:rPr>
        <w:t>4</w:t>
      </w:r>
      <w:r w:rsidRPr="007655EE">
        <w:rPr>
          <w:szCs w:val="24"/>
        </w:rPr>
        <w:fldChar w:fldCharType="end"/>
      </w:r>
      <w:r w:rsidR="00BA1820" w:rsidRPr="007655EE">
        <w:rPr>
          <w:szCs w:val="24"/>
        </w:rPr>
        <w:t xml:space="preserve">, Section </w:t>
      </w:r>
      <w:r w:rsidR="00BA1820" w:rsidRPr="007655EE">
        <w:rPr>
          <w:szCs w:val="24"/>
        </w:rPr>
        <w:fldChar w:fldCharType="begin"/>
      </w:r>
      <w:r w:rsidR="00BA1820" w:rsidRPr="007655EE">
        <w:rPr>
          <w:szCs w:val="24"/>
        </w:rPr>
        <w:instrText xml:space="preserve"> REF _Ref8232060 \r \h </w:instrText>
      </w:r>
      <w:r w:rsidR="00BF3AD4" w:rsidRPr="007655EE">
        <w:rPr>
          <w:szCs w:val="24"/>
        </w:rPr>
        <w:instrText xml:space="preserve"> \* MERGEFORMAT </w:instrText>
      </w:r>
      <w:r w:rsidR="00BA1820" w:rsidRPr="007655EE">
        <w:rPr>
          <w:szCs w:val="24"/>
        </w:rPr>
      </w:r>
      <w:r w:rsidR="00BA1820" w:rsidRPr="007655EE">
        <w:rPr>
          <w:szCs w:val="24"/>
        </w:rPr>
        <w:fldChar w:fldCharType="separate"/>
      </w:r>
      <w:r w:rsidR="007655EE" w:rsidRPr="007655EE">
        <w:rPr>
          <w:szCs w:val="24"/>
        </w:rPr>
        <w:t>6</w:t>
      </w:r>
      <w:r w:rsidR="00BA1820" w:rsidRPr="007655EE">
        <w:rPr>
          <w:szCs w:val="24"/>
        </w:rPr>
        <w:fldChar w:fldCharType="end"/>
      </w:r>
      <w:r w:rsidRPr="007655EE">
        <w:rPr>
          <w:szCs w:val="24"/>
        </w:rPr>
        <w:t>)</w:t>
      </w:r>
      <w:r w:rsidR="008B6293" w:rsidRPr="007655EE">
        <w:rPr>
          <w:szCs w:val="24"/>
        </w:rPr>
        <w:t>.</w:t>
      </w:r>
    </w:p>
    <w:p w14:paraId="16D922E4" w14:textId="00E9F75F" w:rsidR="008B6293" w:rsidRDefault="008B6293" w:rsidP="00326331">
      <w:pPr>
        <w:pStyle w:val="ListParagraph"/>
        <w:numPr>
          <w:ilvl w:val="0"/>
          <w:numId w:val="13"/>
        </w:numPr>
        <w:spacing w:line="360" w:lineRule="auto"/>
      </w:pPr>
      <w:r>
        <w:t>Re-evaluate the organizational culture and determine if any mannerisms or behaviours are not suitable leading up to the new initiative.</w:t>
      </w:r>
    </w:p>
    <w:p w14:paraId="2AC3AB4A" w14:textId="496F108A" w:rsidR="008B6293" w:rsidRDefault="008B6293" w:rsidP="00326331">
      <w:pPr>
        <w:pStyle w:val="ListParagraph"/>
        <w:numPr>
          <w:ilvl w:val="0"/>
          <w:numId w:val="13"/>
        </w:numPr>
        <w:spacing w:line="360" w:lineRule="auto"/>
      </w:pPr>
      <w:r>
        <w:t>Establish with the employees that their positions are safe which engages them with the change.</w:t>
      </w:r>
    </w:p>
    <w:p w14:paraId="67D310DB" w14:textId="341EFDF8" w:rsidR="00C87C54" w:rsidRDefault="00C87C54" w:rsidP="00326331">
      <w:pPr>
        <w:pStyle w:val="ListParagraph"/>
        <w:numPr>
          <w:ilvl w:val="0"/>
          <w:numId w:val="13"/>
        </w:numPr>
        <w:spacing w:line="360" w:lineRule="auto"/>
      </w:pPr>
      <w:r>
        <w:t>Provide consistent feedback and updates to the initiative so that employees feel engaged with the change, this gathers momentum which prevents initiatives from falling off.</w:t>
      </w:r>
    </w:p>
    <w:p w14:paraId="2401E0CC" w14:textId="3D426C2C" w:rsidR="00C87C54" w:rsidRDefault="004E2E9D" w:rsidP="00326331">
      <w:pPr>
        <w:pStyle w:val="ListParagraph"/>
        <w:numPr>
          <w:ilvl w:val="0"/>
          <w:numId w:val="13"/>
        </w:numPr>
        <w:spacing w:line="360" w:lineRule="auto"/>
      </w:pPr>
      <w:r>
        <w:t>Provide reachable goals for both employees and the implementation team. This boosts morale and productivity.</w:t>
      </w:r>
    </w:p>
    <w:p w14:paraId="2171C4D1" w14:textId="329F8A35" w:rsidR="0053184D" w:rsidRDefault="001D176C" w:rsidP="00326331">
      <w:pPr>
        <w:pStyle w:val="ListParagraph"/>
        <w:numPr>
          <w:ilvl w:val="0"/>
          <w:numId w:val="13"/>
        </w:numPr>
        <w:spacing w:line="360" w:lineRule="auto"/>
      </w:pPr>
      <w:r>
        <w:t xml:space="preserve">Prepare </w:t>
      </w:r>
      <w:r w:rsidR="00003BAE">
        <w:t xml:space="preserve">the employees </w:t>
      </w:r>
      <w:r w:rsidR="00BA1820">
        <w:t xml:space="preserve">by training them that they are capable of using the new automated system </w:t>
      </w:r>
      <w:r w:rsidR="007175ED">
        <w:t xml:space="preserve">e.g. Training Plan </w:t>
      </w:r>
      <w:r w:rsidR="00BA1820">
        <w:t>(</w:t>
      </w:r>
      <w:r w:rsidR="00BA1820">
        <w:fldChar w:fldCharType="begin"/>
      </w:r>
      <w:r w:rsidR="00BA1820">
        <w:instrText xml:space="preserve"> REF _Ref8247760 \h </w:instrText>
      </w:r>
      <w:r w:rsidR="00BA1820">
        <w:fldChar w:fldCharType="separate"/>
      </w:r>
      <w:r w:rsidR="007655EE" w:rsidRPr="00BA1820">
        <w:t xml:space="preserve">Figure </w:t>
      </w:r>
      <w:r w:rsidR="007655EE">
        <w:rPr>
          <w:noProof/>
        </w:rPr>
        <w:t>5</w:t>
      </w:r>
      <w:r w:rsidR="00BA1820">
        <w:fldChar w:fldCharType="end"/>
      </w:r>
      <w:r w:rsidR="00BA1820">
        <w:t xml:space="preserve">, Section </w:t>
      </w:r>
      <w:r w:rsidR="00BA1820">
        <w:fldChar w:fldCharType="begin"/>
      </w:r>
      <w:r w:rsidR="00BA1820">
        <w:instrText xml:space="preserve"> REF _Ref8232060 \r \h </w:instrText>
      </w:r>
      <w:r w:rsidR="00BA1820">
        <w:fldChar w:fldCharType="separate"/>
      </w:r>
      <w:r w:rsidR="007655EE">
        <w:t>6</w:t>
      </w:r>
      <w:r w:rsidR="00BA1820">
        <w:fldChar w:fldCharType="end"/>
      </w:r>
      <w:r w:rsidR="00BA1820">
        <w:t>)</w:t>
      </w:r>
      <w:r w:rsidR="00003BAE">
        <w:t>.</w:t>
      </w:r>
    </w:p>
    <w:p w14:paraId="55C95479" w14:textId="3946CF2E" w:rsidR="00DC2E1E" w:rsidRDefault="001D176C" w:rsidP="00DC2E1E">
      <w:pPr>
        <w:pStyle w:val="ListParagraph"/>
        <w:numPr>
          <w:ilvl w:val="0"/>
          <w:numId w:val="13"/>
        </w:numPr>
        <w:spacing w:line="360" w:lineRule="auto"/>
      </w:pPr>
      <w:r>
        <w:t xml:space="preserve">Maintain the change and support the employees after the </w:t>
      </w:r>
      <w:r w:rsidR="001F26EE">
        <w:t>initial</w:t>
      </w:r>
      <w:r>
        <w:t xml:space="preserve"> roll-out</w:t>
      </w:r>
      <w:r w:rsidR="0085173A">
        <w:t>.</w:t>
      </w:r>
    </w:p>
    <w:p w14:paraId="3F793969" w14:textId="624C24CF" w:rsidR="005B4278" w:rsidRDefault="005B4278" w:rsidP="00DC2E1E">
      <w:pPr>
        <w:pStyle w:val="ListParagraph"/>
        <w:numPr>
          <w:ilvl w:val="0"/>
          <w:numId w:val="13"/>
        </w:numPr>
        <w:spacing w:line="360" w:lineRule="auto"/>
      </w:pPr>
      <w:r>
        <w:t>Evaluate and measure the initiative by looking at:</w:t>
      </w:r>
    </w:p>
    <w:p w14:paraId="1E2D07C2" w14:textId="564194C3" w:rsidR="005B4278" w:rsidRDefault="005B4278" w:rsidP="005B4278">
      <w:pPr>
        <w:pStyle w:val="ListParagraph"/>
        <w:numPr>
          <w:ilvl w:val="1"/>
          <w:numId w:val="13"/>
        </w:numPr>
        <w:spacing w:line="360" w:lineRule="auto"/>
      </w:pPr>
      <w:r>
        <w:t>Job Satisfaction</w:t>
      </w:r>
      <w:r w:rsidR="00DE7323">
        <w:t>.</w:t>
      </w:r>
    </w:p>
    <w:p w14:paraId="62341E1B" w14:textId="099EFCF3" w:rsidR="005B4278" w:rsidRDefault="005B4278" w:rsidP="005B4278">
      <w:pPr>
        <w:pStyle w:val="ListParagraph"/>
        <w:numPr>
          <w:ilvl w:val="1"/>
          <w:numId w:val="13"/>
        </w:numPr>
        <w:spacing w:line="360" w:lineRule="auto"/>
      </w:pPr>
      <w:r>
        <w:t>Productivity</w:t>
      </w:r>
      <w:r w:rsidR="00DE7323">
        <w:t>.</w:t>
      </w:r>
    </w:p>
    <w:p w14:paraId="650C6DDF" w14:textId="6E275836" w:rsidR="005B4278" w:rsidRDefault="003C00FE" w:rsidP="005B4278">
      <w:pPr>
        <w:pStyle w:val="ListParagraph"/>
        <w:numPr>
          <w:ilvl w:val="1"/>
          <w:numId w:val="13"/>
        </w:numPr>
        <w:spacing w:line="360" w:lineRule="auto"/>
      </w:pPr>
      <w:r>
        <w:t>The n</w:t>
      </w:r>
      <w:r w:rsidR="005B4278">
        <w:t>umber of successful candidates</w:t>
      </w:r>
      <w:r w:rsidR="00DE7323">
        <w:t>.</w:t>
      </w:r>
    </w:p>
    <w:p w14:paraId="110FE818" w14:textId="4CD423BF" w:rsidR="005B4278" w:rsidRDefault="005B4278" w:rsidP="005B4278">
      <w:pPr>
        <w:pStyle w:val="ListParagraph"/>
        <w:numPr>
          <w:ilvl w:val="1"/>
          <w:numId w:val="13"/>
        </w:numPr>
        <w:spacing w:line="360" w:lineRule="auto"/>
      </w:pPr>
      <w:r>
        <w:t>Monitoring the automation hiring process</w:t>
      </w:r>
      <w:r w:rsidR="00DE7323">
        <w:t>.</w:t>
      </w:r>
    </w:p>
    <w:p w14:paraId="016C3061" w14:textId="3CBD12ED" w:rsidR="00337773" w:rsidRDefault="00337773" w:rsidP="005B4278">
      <w:pPr>
        <w:pStyle w:val="ListParagraph"/>
        <w:numPr>
          <w:ilvl w:val="1"/>
          <w:numId w:val="13"/>
        </w:numPr>
        <w:spacing w:line="360" w:lineRule="auto"/>
      </w:pPr>
      <w:r>
        <w:t>Gather feedback from managers and candidates about the hiring process</w:t>
      </w:r>
    </w:p>
    <w:p w14:paraId="0F9B8341" w14:textId="77C5FDBB" w:rsidR="005B4278" w:rsidRDefault="005B4278" w:rsidP="005B4278">
      <w:pPr>
        <w:pStyle w:val="ListParagraph"/>
        <w:numPr>
          <w:ilvl w:val="0"/>
          <w:numId w:val="13"/>
        </w:numPr>
        <w:spacing w:line="360" w:lineRule="auto"/>
      </w:pPr>
      <w:r>
        <w:t>Continually improve and update the automation after roll-out</w:t>
      </w:r>
      <w:r w:rsidR="00DE7323">
        <w:t>.</w:t>
      </w:r>
    </w:p>
    <w:p w14:paraId="01A3D4B1" w14:textId="3EE1F025" w:rsidR="00BF3AD4" w:rsidRDefault="00BF3AD4" w:rsidP="00BF3AD4">
      <w:pPr>
        <w:spacing w:line="360" w:lineRule="auto"/>
      </w:pPr>
    </w:p>
    <w:p w14:paraId="55A400B2" w14:textId="61418BFC" w:rsidR="00BF3AD4" w:rsidRDefault="00BF3AD4" w:rsidP="00BF3AD4">
      <w:pPr>
        <w:spacing w:line="360" w:lineRule="auto"/>
      </w:pPr>
      <w:bookmarkStart w:id="23" w:name="_GoBack"/>
      <w:bookmarkEnd w:id="23"/>
    </w:p>
    <w:p w14:paraId="2AA42860" w14:textId="77777777" w:rsidR="00416C7A" w:rsidRDefault="00416C7A" w:rsidP="00BF3AD4">
      <w:pPr>
        <w:spacing w:line="360" w:lineRule="auto"/>
      </w:pPr>
    </w:p>
    <w:p w14:paraId="57DDD0F6" w14:textId="78FF941E" w:rsidR="00903FDA" w:rsidRDefault="009F0DE4" w:rsidP="001661C6">
      <w:pPr>
        <w:pStyle w:val="Heading1"/>
        <w:spacing w:line="360" w:lineRule="auto"/>
        <w:ind w:left="431" w:hanging="431"/>
        <w:rPr>
          <w:rFonts w:ascii="Times New Roman" w:hAnsi="Times New Roman" w:cs="Times New Roman"/>
          <w:b/>
          <w:color w:val="auto"/>
          <w:sz w:val="28"/>
          <w:szCs w:val="28"/>
        </w:rPr>
      </w:pPr>
      <w:bookmarkStart w:id="24" w:name="_Toc8299637"/>
      <w:r w:rsidRPr="00434E08">
        <w:rPr>
          <w:rFonts w:ascii="Times New Roman" w:hAnsi="Times New Roman" w:cs="Times New Roman"/>
          <w:b/>
          <w:color w:val="auto"/>
          <w:sz w:val="28"/>
          <w:szCs w:val="28"/>
        </w:rPr>
        <w:lastRenderedPageBreak/>
        <w:t>Conclusion</w:t>
      </w:r>
      <w:bookmarkEnd w:id="24"/>
    </w:p>
    <w:p w14:paraId="7AA9DDFF" w14:textId="48C0F4B7" w:rsidR="00E90690" w:rsidRDefault="00E90690" w:rsidP="00E90690">
      <w:pPr>
        <w:spacing w:line="360" w:lineRule="auto"/>
      </w:pPr>
      <w:r>
        <w:t xml:space="preserve">This report has analysed human resource issues and initiatives deployed within organizations, there has been deliberation on the autonomy within human resource departments with applied examples within global businesses and the impact that initiatives have on organizations nowadays, discussion on the measurements and evaluation of initiatives and how to determine whether </w:t>
      </w:r>
      <w:r w:rsidR="00BF3AD4">
        <w:t>they</w:t>
      </w:r>
      <w:r>
        <w:t xml:space="preserve"> have been impactful and beneficial for the employees and organization itself.</w:t>
      </w:r>
    </w:p>
    <w:p w14:paraId="166D63F2" w14:textId="551D6AF5" w:rsidR="00E90690" w:rsidRPr="00E90690" w:rsidRDefault="00E90690" w:rsidP="00E90690">
      <w:pPr>
        <w:spacing w:line="360" w:lineRule="auto"/>
      </w:pPr>
      <w:r>
        <w:t xml:space="preserve">There was consideration taken when strategizing an implementation of a new initiative which was automation for the hiring process within Solarcentury. The key findings </w:t>
      </w:r>
      <w:r w:rsidR="005D26ED">
        <w:t>were</w:t>
      </w:r>
      <w:r>
        <w:t xml:space="preserve"> that it is important to encourage an initiative that will truly benefit an organization planning and training employees is ideal to boost morale and momentum for the change, There are many factors that affect whether an initiative is implemented successfully or not, strategizing and being aware of what areas need attending to is vital to succeed</w:t>
      </w:r>
      <w:r w:rsidR="005D26ED">
        <w:t>ing</w:t>
      </w:r>
      <w:r>
        <w:t xml:space="preserve"> with a change initiative.</w:t>
      </w:r>
    </w:p>
    <w:p w14:paraId="55030B05" w14:textId="550270AD" w:rsidR="00DB4F4C" w:rsidRDefault="00DB4F4C" w:rsidP="00937F24">
      <w:pPr>
        <w:rPr>
          <w:color w:val="FF0000"/>
          <w:sz w:val="36"/>
        </w:rPr>
      </w:pPr>
    </w:p>
    <w:p w14:paraId="59A99196" w14:textId="5943012E" w:rsidR="00643802" w:rsidRDefault="00643802" w:rsidP="00937F24">
      <w:pPr>
        <w:rPr>
          <w:color w:val="FF0000"/>
          <w:sz w:val="36"/>
        </w:rPr>
      </w:pPr>
    </w:p>
    <w:p w14:paraId="7A912BCE" w14:textId="3572C93A" w:rsidR="00643802" w:rsidRDefault="00643802" w:rsidP="00937F24">
      <w:pPr>
        <w:rPr>
          <w:color w:val="FF0000"/>
          <w:sz w:val="36"/>
        </w:rPr>
      </w:pPr>
    </w:p>
    <w:p w14:paraId="0F9E80ED" w14:textId="7A206A98" w:rsidR="00643802" w:rsidRDefault="00643802" w:rsidP="00937F24">
      <w:pPr>
        <w:rPr>
          <w:color w:val="FF0000"/>
          <w:sz w:val="36"/>
        </w:rPr>
      </w:pPr>
    </w:p>
    <w:p w14:paraId="48A6491F" w14:textId="1FE233CB" w:rsidR="00643802" w:rsidRDefault="00643802" w:rsidP="00937F24">
      <w:pPr>
        <w:rPr>
          <w:color w:val="FF0000"/>
          <w:sz w:val="36"/>
        </w:rPr>
      </w:pPr>
    </w:p>
    <w:p w14:paraId="43E9A699" w14:textId="711293E0" w:rsidR="00643802" w:rsidRDefault="00643802" w:rsidP="00937F24">
      <w:pPr>
        <w:rPr>
          <w:color w:val="FF0000"/>
          <w:sz w:val="36"/>
        </w:rPr>
      </w:pPr>
    </w:p>
    <w:p w14:paraId="70BFE6E4" w14:textId="3A0C1066" w:rsidR="00643802" w:rsidRDefault="00643802" w:rsidP="00937F24">
      <w:pPr>
        <w:rPr>
          <w:color w:val="FF0000"/>
          <w:sz w:val="36"/>
        </w:rPr>
      </w:pPr>
    </w:p>
    <w:p w14:paraId="7BDDFA88" w14:textId="666CD6C1" w:rsidR="00643802" w:rsidRDefault="00643802" w:rsidP="00937F24">
      <w:pPr>
        <w:rPr>
          <w:color w:val="FF0000"/>
          <w:sz w:val="36"/>
        </w:rPr>
      </w:pPr>
    </w:p>
    <w:p w14:paraId="78778E4A" w14:textId="08D8AB5A" w:rsidR="00643802" w:rsidRDefault="00643802" w:rsidP="00937F24">
      <w:pPr>
        <w:rPr>
          <w:color w:val="FF0000"/>
          <w:sz w:val="36"/>
        </w:rPr>
      </w:pPr>
    </w:p>
    <w:p w14:paraId="7B324DD2" w14:textId="21E983D0" w:rsidR="00643802" w:rsidRDefault="00643802" w:rsidP="00937F24">
      <w:pPr>
        <w:rPr>
          <w:color w:val="FF0000"/>
          <w:sz w:val="36"/>
        </w:rPr>
      </w:pPr>
    </w:p>
    <w:p w14:paraId="167280FB" w14:textId="56651766" w:rsidR="00643802" w:rsidRDefault="00643802" w:rsidP="00937F24">
      <w:pPr>
        <w:rPr>
          <w:color w:val="FF0000"/>
          <w:sz w:val="36"/>
        </w:rPr>
      </w:pPr>
    </w:p>
    <w:p w14:paraId="7F3F86BB" w14:textId="71B190FF" w:rsidR="00643802" w:rsidRDefault="00643802" w:rsidP="00937F24">
      <w:pPr>
        <w:rPr>
          <w:color w:val="FF0000"/>
          <w:sz w:val="36"/>
        </w:rPr>
      </w:pPr>
    </w:p>
    <w:p w14:paraId="44ED65CA" w14:textId="77777777" w:rsidR="00643802" w:rsidRPr="009E54AD" w:rsidRDefault="00643802" w:rsidP="00937F24">
      <w:pPr>
        <w:rPr>
          <w:color w:val="FF0000"/>
          <w:sz w:val="36"/>
        </w:rPr>
      </w:pPr>
    </w:p>
    <w:p w14:paraId="638D5C19" w14:textId="3EA75FEB" w:rsidR="008F310A" w:rsidRDefault="009F0DE4" w:rsidP="000A7E3E">
      <w:pPr>
        <w:pStyle w:val="Heading1"/>
        <w:spacing w:before="40" w:after="120" w:line="360" w:lineRule="auto"/>
        <w:ind w:left="431" w:hanging="431"/>
        <w:rPr>
          <w:rFonts w:ascii="Times New Roman" w:hAnsi="Times New Roman" w:cs="Times New Roman"/>
          <w:b/>
          <w:color w:val="auto"/>
          <w:sz w:val="28"/>
          <w:szCs w:val="28"/>
        </w:rPr>
      </w:pPr>
      <w:bookmarkStart w:id="25" w:name="_Toc8299638"/>
      <w:r w:rsidRPr="00434E08">
        <w:rPr>
          <w:rFonts w:ascii="Times New Roman" w:hAnsi="Times New Roman" w:cs="Times New Roman"/>
          <w:b/>
          <w:color w:val="auto"/>
          <w:sz w:val="28"/>
          <w:szCs w:val="28"/>
        </w:rPr>
        <w:lastRenderedPageBreak/>
        <w:t>References</w:t>
      </w:r>
      <w:bookmarkEnd w:id="25"/>
    </w:p>
    <w:p w14:paraId="08C68523" w14:textId="0ED9C52E" w:rsidR="00837A0F" w:rsidRPr="00837A0F" w:rsidRDefault="00195089" w:rsidP="00837A0F">
      <w:pPr>
        <w:widowControl w:val="0"/>
        <w:autoSpaceDE w:val="0"/>
        <w:autoSpaceDN w:val="0"/>
        <w:adjustRightInd w:val="0"/>
        <w:spacing w:line="360" w:lineRule="auto"/>
        <w:ind w:left="640" w:hanging="640"/>
        <w:rPr>
          <w:noProof/>
          <w:szCs w:val="24"/>
        </w:rPr>
      </w:pPr>
      <w:r>
        <w:fldChar w:fldCharType="begin" w:fldLock="1"/>
      </w:r>
      <w:r>
        <w:instrText xml:space="preserve">ADDIN Mendeley Bibliography CSL_BIBLIOGRAPHY </w:instrText>
      </w:r>
      <w:r>
        <w:fldChar w:fldCharType="separate"/>
      </w:r>
      <w:r w:rsidR="00837A0F" w:rsidRPr="00837A0F">
        <w:rPr>
          <w:noProof/>
          <w:szCs w:val="24"/>
        </w:rPr>
        <w:t>[1]</w:t>
      </w:r>
      <w:r w:rsidR="00837A0F" w:rsidRPr="00837A0F">
        <w:rPr>
          <w:noProof/>
          <w:szCs w:val="24"/>
        </w:rPr>
        <w:tab/>
        <w:t xml:space="preserve">Ryerson University, “Change Management Leadership Guide,” </w:t>
      </w:r>
      <w:r w:rsidR="00837A0F" w:rsidRPr="00837A0F">
        <w:rPr>
          <w:i/>
          <w:iCs/>
          <w:noProof/>
          <w:szCs w:val="24"/>
        </w:rPr>
        <w:t>Hum. Resour.</w:t>
      </w:r>
      <w:r w:rsidR="00837A0F" w:rsidRPr="00837A0F">
        <w:rPr>
          <w:noProof/>
          <w:szCs w:val="24"/>
        </w:rPr>
        <w:t>, 2011.</w:t>
      </w:r>
    </w:p>
    <w:p w14:paraId="42EE5446"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w:t>
      </w:r>
      <w:r w:rsidRPr="00837A0F">
        <w:rPr>
          <w:noProof/>
          <w:szCs w:val="24"/>
        </w:rPr>
        <w:tab/>
        <w:t>Human Change Management Institute, “The Human Change Management Body of Knowledge.” [Online]. Available: https://www.hucmi.com/en/hcmbok/. [Accessed: 28-Apr-2019].</w:t>
      </w:r>
    </w:p>
    <w:p w14:paraId="4C23E2FC"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[3]</w:t>
      </w:r>
      <w:r w:rsidRPr="00837A0F">
        <w:rPr>
          <w:noProof/>
          <w:szCs w:val="24"/>
        </w:rPr>
        <w:tab/>
        <w:t xml:space="preserve">D. G. Collings and G. Wood, </w:t>
      </w:r>
      <w:r w:rsidRPr="00837A0F">
        <w:rPr>
          <w:i/>
          <w:iCs/>
          <w:noProof/>
          <w:szCs w:val="24"/>
        </w:rPr>
        <w:t>Human resource management: A critical approach</w:t>
      </w:r>
      <w:r w:rsidRPr="00837A0F">
        <w:rPr>
          <w:noProof/>
          <w:szCs w:val="24"/>
        </w:rPr>
        <w:t>. 2009.</w:t>
      </w:r>
    </w:p>
    <w:p w14:paraId="17C7CA6C"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[4]</w:t>
      </w:r>
      <w:r w:rsidRPr="00837A0F">
        <w:rPr>
          <w:noProof/>
          <w:szCs w:val="24"/>
        </w:rPr>
        <w:tab/>
        <w:t>C. Kopp and Investopedia, “Organizational Behavior,” 2019. [Online]. Available: https://www.investopedia.com/terms/o/organizational-behavior.asp. [Accessed: 28-Apr-2019].</w:t>
      </w:r>
    </w:p>
    <w:p w14:paraId="66AD41C9"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[5]</w:t>
      </w:r>
      <w:r w:rsidRPr="00837A0F">
        <w:rPr>
          <w:noProof/>
          <w:szCs w:val="24"/>
        </w:rPr>
        <w:tab/>
        <w:t xml:space="preserve">J. Fernandez, “Six HR Initiatives that are Taking the Gold in 2018,” </w:t>
      </w:r>
      <w:r w:rsidRPr="00837A0F">
        <w:rPr>
          <w:i/>
          <w:iCs/>
          <w:noProof/>
          <w:szCs w:val="24"/>
        </w:rPr>
        <w:t>isg-one</w:t>
      </w:r>
      <w:r w:rsidRPr="00837A0F">
        <w:rPr>
          <w:noProof/>
          <w:szCs w:val="24"/>
        </w:rPr>
        <w:t>, 2018. [Online]. Available: https://www.isg-one.com/consulting/hr-technology-and-delivery-services/articles/six-hr-initiatives-that-are-taking-the-gold-in-2018. [Accessed: 02-May-2019].</w:t>
      </w:r>
    </w:p>
    <w:p w14:paraId="1FC1B0D6"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[6]</w:t>
      </w:r>
      <w:r w:rsidRPr="00837A0F">
        <w:rPr>
          <w:noProof/>
          <w:szCs w:val="24"/>
        </w:rPr>
        <w:tab/>
        <w:t xml:space="preserve">TextMarks Staff, “4 HR Initiatives That Increase Employee Engagement,” </w:t>
      </w:r>
      <w:r w:rsidRPr="00837A0F">
        <w:rPr>
          <w:i/>
          <w:iCs/>
          <w:noProof/>
          <w:szCs w:val="24"/>
        </w:rPr>
        <w:t>TextMarks</w:t>
      </w:r>
      <w:r w:rsidRPr="00837A0F">
        <w:rPr>
          <w:noProof/>
          <w:szCs w:val="24"/>
        </w:rPr>
        <w:t>, 2018. [Online]. Available: https://blog.textmarks.com/4-hr-initiatives-that-increase-employee-engagement/. [Accessed: 02-May-2019].</w:t>
      </w:r>
    </w:p>
    <w:p w14:paraId="64A9BC09"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[7]</w:t>
      </w:r>
      <w:r w:rsidRPr="00837A0F">
        <w:rPr>
          <w:noProof/>
          <w:szCs w:val="24"/>
        </w:rPr>
        <w:tab/>
        <w:t xml:space="preserve">J. W. Boudreau, E. E. Lawler III, and C. Chung, “How to measure HR Effectiveness,” </w:t>
      </w:r>
      <w:r w:rsidRPr="00837A0F">
        <w:rPr>
          <w:i/>
          <w:iCs/>
          <w:noProof/>
          <w:szCs w:val="24"/>
        </w:rPr>
        <w:t>Human Capital Media</w:t>
      </w:r>
      <w:r w:rsidRPr="00837A0F">
        <w:rPr>
          <w:noProof/>
          <w:szCs w:val="24"/>
        </w:rPr>
        <w:t>, 2017. [Online]. Available: https://quarterly.talenteconomy.io/issue/fall-2017/how-to-measure-hr-effectiveness/. [Accessed: 30-Apr-2019].</w:t>
      </w:r>
    </w:p>
    <w:p w14:paraId="5E9F8B3F"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[8]</w:t>
      </w:r>
      <w:r w:rsidRPr="00837A0F">
        <w:rPr>
          <w:noProof/>
          <w:szCs w:val="24"/>
        </w:rPr>
        <w:tab/>
        <w:t xml:space="preserve">M. Speiser, “3 Metrics for measuring HR Effectiveness,” </w:t>
      </w:r>
      <w:r w:rsidRPr="00837A0F">
        <w:rPr>
          <w:i/>
          <w:iCs/>
          <w:noProof/>
          <w:szCs w:val="24"/>
        </w:rPr>
        <w:t>Linkedin</w:t>
      </w:r>
      <w:r w:rsidRPr="00837A0F">
        <w:rPr>
          <w:noProof/>
          <w:szCs w:val="24"/>
        </w:rPr>
        <w:t>, 2015. [Online]. Available: https://www.linkedin.com/pulse/3-metrics-measuring-hr-effectiveness-merilyn-speiser. [Accessed: 30-Apr-2019].</w:t>
      </w:r>
    </w:p>
    <w:p w14:paraId="29ADD1E5"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[9]</w:t>
      </w:r>
      <w:r w:rsidRPr="00837A0F">
        <w:rPr>
          <w:noProof/>
          <w:szCs w:val="24"/>
        </w:rPr>
        <w:tab/>
        <w:t xml:space="preserve">T. Catherine, “Continuity and Change: the Role of the Hr Function in the Modern Public Sector,” </w:t>
      </w:r>
      <w:r w:rsidRPr="00837A0F">
        <w:rPr>
          <w:i/>
          <w:iCs/>
          <w:noProof/>
          <w:szCs w:val="24"/>
        </w:rPr>
        <w:t>Public Adm.</w:t>
      </w:r>
      <w:r w:rsidRPr="00837A0F">
        <w:rPr>
          <w:noProof/>
          <w:szCs w:val="24"/>
        </w:rPr>
        <w:t>, vol. 86, no. 4, pp. 1071–1088, 2008.</w:t>
      </w:r>
    </w:p>
    <w:p w14:paraId="0C5A0826"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[10]</w:t>
      </w:r>
      <w:r w:rsidRPr="00837A0F">
        <w:rPr>
          <w:noProof/>
          <w:szCs w:val="24"/>
        </w:rPr>
        <w:tab/>
        <w:t xml:space="preserve">D. S. Gibb, </w:t>
      </w:r>
      <w:r w:rsidRPr="00837A0F">
        <w:rPr>
          <w:i/>
          <w:iCs/>
          <w:noProof/>
          <w:szCs w:val="24"/>
        </w:rPr>
        <w:t>Human Resource Development</w:t>
      </w:r>
      <w:r w:rsidRPr="00837A0F">
        <w:rPr>
          <w:noProof/>
          <w:szCs w:val="24"/>
        </w:rPr>
        <w:t>. Edinburgh: Edinburgh Business School, 2013.</w:t>
      </w:r>
    </w:p>
    <w:p w14:paraId="74F757FE"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[11]</w:t>
      </w:r>
      <w:r w:rsidRPr="00837A0F">
        <w:rPr>
          <w:noProof/>
          <w:szCs w:val="24"/>
        </w:rPr>
        <w:tab/>
        <w:t xml:space="preserve">R. A. Swanson and E. F. Holton III, </w:t>
      </w:r>
      <w:r w:rsidRPr="00837A0F">
        <w:rPr>
          <w:i/>
          <w:iCs/>
          <w:noProof/>
          <w:szCs w:val="24"/>
        </w:rPr>
        <w:t xml:space="preserve">Foundations of Human Resource Development </w:t>
      </w:r>
      <w:r w:rsidRPr="00837A0F">
        <w:rPr>
          <w:i/>
          <w:iCs/>
          <w:noProof/>
          <w:szCs w:val="24"/>
        </w:rPr>
        <w:lastRenderedPageBreak/>
        <w:t>Introduction to Human Resource Development</w:t>
      </w:r>
      <w:r w:rsidRPr="00837A0F">
        <w:rPr>
          <w:noProof/>
          <w:szCs w:val="24"/>
        </w:rPr>
        <w:t>, Second. Berrett-Loehler Publishers, 2009.</w:t>
      </w:r>
    </w:p>
    <w:p w14:paraId="4FF7A255"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[12]</w:t>
      </w:r>
      <w:r w:rsidRPr="00837A0F">
        <w:rPr>
          <w:noProof/>
          <w:szCs w:val="24"/>
        </w:rPr>
        <w:tab/>
        <w:t xml:space="preserve">Maslow A.H., “A Theory of Human Motivation,” </w:t>
      </w:r>
      <w:r w:rsidRPr="00837A0F">
        <w:rPr>
          <w:i/>
          <w:iCs/>
          <w:noProof/>
          <w:szCs w:val="24"/>
        </w:rPr>
        <w:t>A Theory Hum. Motiv.</w:t>
      </w:r>
      <w:r w:rsidRPr="00837A0F">
        <w:rPr>
          <w:noProof/>
          <w:szCs w:val="24"/>
        </w:rPr>
        <w:t>, no. 50, pp. 370–396, 1943.</w:t>
      </w:r>
    </w:p>
    <w:p w14:paraId="6A1B88D8"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[13]</w:t>
      </w:r>
      <w:r w:rsidRPr="00837A0F">
        <w:rPr>
          <w:noProof/>
          <w:szCs w:val="24"/>
        </w:rPr>
        <w:tab/>
        <w:t xml:space="preserve">J. Wakefield, “The man who was fired by a machine,” </w:t>
      </w:r>
      <w:r w:rsidRPr="00837A0F">
        <w:rPr>
          <w:i/>
          <w:iCs/>
          <w:noProof/>
          <w:szCs w:val="24"/>
        </w:rPr>
        <w:t>BBC News</w:t>
      </w:r>
      <w:r w:rsidRPr="00837A0F">
        <w:rPr>
          <w:noProof/>
          <w:szCs w:val="24"/>
        </w:rPr>
        <w:t>, 2018. [Online]. Available: https://www.bbc.co.uk/news/technology-44561838. [Accessed: 02-May-2019].</w:t>
      </w:r>
    </w:p>
    <w:p w14:paraId="3D5DAAE0"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[14]</w:t>
      </w:r>
      <w:r w:rsidRPr="00837A0F">
        <w:rPr>
          <w:noProof/>
          <w:szCs w:val="24"/>
        </w:rPr>
        <w:tab/>
        <w:t>Gusto, “Gusto.” [Online]. Available: https://gusto.com/. [Accessed: 02-May-2019].</w:t>
      </w:r>
    </w:p>
    <w:p w14:paraId="4D711623"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[15]</w:t>
      </w:r>
      <w:r w:rsidRPr="00837A0F">
        <w:rPr>
          <w:noProof/>
          <w:szCs w:val="24"/>
        </w:rPr>
        <w:tab/>
        <w:t>C. Amp, “Culture Amp.” [Online]. Available: https://www.cultureamp.com/. [Accessed: 02-May-2019].</w:t>
      </w:r>
    </w:p>
    <w:p w14:paraId="066B107D"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[16]</w:t>
      </w:r>
      <w:r w:rsidRPr="00837A0F">
        <w:rPr>
          <w:noProof/>
          <w:szCs w:val="24"/>
        </w:rPr>
        <w:tab/>
        <w:t xml:space="preserve">N. Waller and R. E. Silverman, “The Algorithm That Tells the Boss Who Might Quit,” </w:t>
      </w:r>
      <w:r w:rsidRPr="00837A0F">
        <w:rPr>
          <w:i/>
          <w:iCs/>
          <w:noProof/>
          <w:szCs w:val="24"/>
        </w:rPr>
        <w:t>Wall Street Journal</w:t>
      </w:r>
      <w:r w:rsidRPr="00837A0F">
        <w:rPr>
          <w:noProof/>
          <w:szCs w:val="24"/>
        </w:rPr>
        <w:t>, New York, 13-Mar-2015.</w:t>
      </w:r>
    </w:p>
    <w:p w14:paraId="546441BB"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[17]</w:t>
      </w:r>
      <w:r w:rsidRPr="00837A0F">
        <w:rPr>
          <w:noProof/>
          <w:szCs w:val="24"/>
        </w:rPr>
        <w:tab/>
        <w:t>VCV, “VCV.AI.” [Online]. Available: https://vcv.ai/. [Accessed: 02-May-2019].</w:t>
      </w:r>
    </w:p>
    <w:p w14:paraId="253A9739"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[18]</w:t>
      </w:r>
      <w:r w:rsidRPr="00837A0F">
        <w:rPr>
          <w:noProof/>
          <w:szCs w:val="24"/>
        </w:rPr>
        <w:tab/>
        <w:t xml:space="preserve">M. Butcher, “The robot-recruiter is coming - VCV’s AI will read your face in a job interview,” </w:t>
      </w:r>
      <w:r w:rsidRPr="00837A0F">
        <w:rPr>
          <w:i/>
          <w:iCs/>
          <w:noProof/>
          <w:szCs w:val="24"/>
        </w:rPr>
        <w:t>techcrunch</w:t>
      </w:r>
      <w:r w:rsidRPr="00837A0F">
        <w:rPr>
          <w:noProof/>
          <w:szCs w:val="24"/>
        </w:rPr>
        <w:t>, 2019. [Online]. Available: https://techcrunch.com/2019/04/23/the-robot-recruiter-is-coming-vcvs-ai-will-read-your-face-in-a-job-interview/?guccounter=1&amp;guce_referrer_us=aHR0cHM6Ly9naXptb2RvLmNvbS9hcHBseWluZy1mb3IteW91ci1uZXh0LWpvYi1tYXktYmUtYW4tYXV0b21hdGVkLW5pZ2h0bWFyLTE4MzQyNzU4M. [Accessed: 02-May-2019].</w:t>
      </w:r>
    </w:p>
    <w:p w14:paraId="53C83BF3"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[19]</w:t>
      </w:r>
      <w:r w:rsidRPr="00837A0F">
        <w:rPr>
          <w:noProof/>
          <w:szCs w:val="24"/>
        </w:rPr>
        <w:tab/>
        <w:t xml:space="preserve">A. Webber, “How chatbots improved Yodel’s candidate experience,” </w:t>
      </w:r>
      <w:r w:rsidRPr="00837A0F">
        <w:rPr>
          <w:i/>
          <w:iCs/>
          <w:noProof/>
          <w:szCs w:val="24"/>
        </w:rPr>
        <w:t>Personnel Today</w:t>
      </w:r>
      <w:r w:rsidRPr="00837A0F">
        <w:rPr>
          <w:noProof/>
          <w:szCs w:val="24"/>
        </w:rPr>
        <w:t>, 2019. [Online]. Available: https://www.personneltoday.com/hr/how-chatbots-helped-improve-yodels-candidate-experience/. [Accessed: 02-May-2019].</w:t>
      </w:r>
    </w:p>
    <w:p w14:paraId="43B0B5BD"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[20]</w:t>
      </w:r>
      <w:r w:rsidRPr="00837A0F">
        <w:rPr>
          <w:noProof/>
          <w:szCs w:val="24"/>
        </w:rPr>
        <w:tab/>
        <w:t xml:space="preserve">E. Mone and M. London, </w:t>
      </w:r>
      <w:r w:rsidRPr="00837A0F">
        <w:rPr>
          <w:i/>
          <w:iCs/>
          <w:noProof/>
          <w:szCs w:val="24"/>
        </w:rPr>
        <w:t>Employee Engagement Through Effective Performace Management: A Practical Guide For Managers</w:t>
      </w:r>
      <w:r w:rsidRPr="00837A0F">
        <w:rPr>
          <w:noProof/>
          <w:szCs w:val="24"/>
        </w:rPr>
        <w:t>, 2nd ed. New York: Routledge, 2018.</w:t>
      </w:r>
    </w:p>
    <w:p w14:paraId="6D38F30B"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[21]</w:t>
      </w:r>
      <w:r w:rsidRPr="00837A0F">
        <w:rPr>
          <w:noProof/>
          <w:szCs w:val="24"/>
        </w:rPr>
        <w:tab/>
        <w:t>R. J. Vance, “‘Employee Engagement and Commitment’, HRM Foundation Effective Practice Guidelines Series,” 2006.</w:t>
      </w:r>
    </w:p>
    <w:p w14:paraId="3CD0CF9A"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[22]</w:t>
      </w:r>
      <w:r w:rsidRPr="00837A0F">
        <w:rPr>
          <w:noProof/>
          <w:szCs w:val="24"/>
        </w:rPr>
        <w:tab/>
        <w:t xml:space="preserve">M. Weiss, H., “Deconstructing job satisfaction separating evaluations, beliefs and affective experiences.,” </w:t>
      </w:r>
      <w:r w:rsidRPr="00837A0F">
        <w:rPr>
          <w:i/>
          <w:iCs/>
          <w:noProof/>
          <w:szCs w:val="24"/>
        </w:rPr>
        <w:t>Hum. Resour. Manag. Rev.</w:t>
      </w:r>
      <w:r w:rsidRPr="00837A0F">
        <w:rPr>
          <w:noProof/>
          <w:szCs w:val="24"/>
        </w:rPr>
        <w:t>, vol. 174, pp. 12173–194, 2002.</w:t>
      </w:r>
    </w:p>
    <w:p w14:paraId="31B92249"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lastRenderedPageBreak/>
        <w:t>[23]</w:t>
      </w:r>
      <w:r w:rsidRPr="00837A0F">
        <w:rPr>
          <w:noProof/>
          <w:szCs w:val="24"/>
        </w:rPr>
        <w:tab/>
        <w:t>F. M. Books, “Adams’ Equity Theory.” [Online]. Available: http://www.free-management-ebooks.com/news/adams-equity-theory/. [Accessed: 02-May-2019].</w:t>
      </w:r>
    </w:p>
    <w:p w14:paraId="26650E1B"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[24]</w:t>
      </w:r>
      <w:r w:rsidRPr="00837A0F">
        <w:rPr>
          <w:noProof/>
          <w:szCs w:val="24"/>
        </w:rPr>
        <w:tab/>
        <w:t xml:space="preserve">NHS Improvement, “Project Initiation Document,” </w:t>
      </w:r>
      <w:r w:rsidRPr="00837A0F">
        <w:rPr>
          <w:i/>
          <w:iCs/>
          <w:noProof/>
          <w:szCs w:val="24"/>
        </w:rPr>
        <w:t>ACT Acad.</w:t>
      </w:r>
      <w:r w:rsidRPr="00837A0F">
        <w:rPr>
          <w:noProof/>
          <w:szCs w:val="24"/>
        </w:rPr>
        <w:t>, pp. 1–4.</w:t>
      </w:r>
    </w:p>
    <w:p w14:paraId="0DDAF582" w14:textId="77777777" w:rsidR="00837A0F" w:rsidRPr="00837A0F" w:rsidRDefault="00837A0F" w:rsidP="00837A0F">
      <w:pPr>
        <w:widowControl w:val="0"/>
        <w:autoSpaceDE w:val="0"/>
        <w:autoSpaceDN w:val="0"/>
        <w:adjustRightInd w:val="0"/>
        <w:spacing w:line="360" w:lineRule="auto"/>
        <w:ind w:left="640" w:hanging="640"/>
        <w:rPr>
          <w:noProof/>
          <w:szCs w:val="24"/>
        </w:rPr>
      </w:pPr>
      <w:r w:rsidRPr="00837A0F">
        <w:rPr>
          <w:noProof/>
          <w:szCs w:val="24"/>
        </w:rPr>
        <w:t>[25]</w:t>
      </w:r>
      <w:r w:rsidRPr="00837A0F">
        <w:rPr>
          <w:noProof/>
          <w:szCs w:val="24"/>
        </w:rPr>
        <w:tab/>
        <w:t xml:space="preserve">J. M. Wilson, “Gantt charts: A centenary appreciation,” </w:t>
      </w:r>
      <w:r w:rsidRPr="00837A0F">
        <w:rPr>
          <w:i/>
          <w:iCs/>
          <w:noProof/>
          <w:szCs w:val="24"/>
        </w:rPr>
        <w:t>Eur. J. Oper. Res.</w:t>
      </w:r>
      <w:r w:rsidRPr="00837A0F">
        <w:rPr>
          <w:noProof/>
          <w:szCs w:val="24"/>
        </w:rPr>
        <w:t>, vol. 149, no. 2, pp. 430–437, 2003.</w:t>
      </w:r>
    </w:p>
    <w:p w14:paraId="24092B95" w14:textId="77777777" w:rsidR="00837A0F" w:rsidRPr="00837A0F" w:rsidRDefault="00837A0F" w:rsidP="00837A0F">
      <w:pPr>
        <w:widowControl w:val="0"/>
        <w:autoSpaceDE w:val="0"/>
        <w:autoSpaceDN w:val="0"/>
        <w:adjustRightInd w:val="0"/>
        <w:spacing w:line="360" w:lineRule="auto"/>
        <w:ind w:left="640" w:hanging="640"/>
        <w:rPr>
          <w:noProof/>
        </w:rPr>
      </w:pPr>
      <w:r w:rsidRPr="00837A0F">
        <w:rPr>
          <w:noProof/>
          <w:szCs w:val="24"/>
        </w:rPr>
        <w:t>[26]</w:t>
      </w:r>
      <w:r w:rsidRPr="00837A0F">
        <w:rPr>
          <w:noProof/>
          <w:szCs w:val="24"/>
        </w:rPr>
        <w:tab/>
        <w:t>H. R. Kotter, John, “Our Iceberg Is Melting: Changing and Succeeding Under any Condition,” p. 98, 2005.</w:t>
      </w:r>
    </w:p>
    <w:p w14:paraId="7348AD74" w14:textId="460D3846" w:rsidR="00F83C5E" w:rsidRDefault="00195089" w:rsidP="00822684">
      <w:pPr>
        <w:spacing w:line="360" w:lineRule="auto"/>
      </w:pPr>
      <w:r>
        <w:fldChar w:fldCharType="end"/>
      </w:r>
    </w:p>
    <w:p w14:paraId="0434B198" w14:textId="021211F1" w:rsidR="00F83C5E" w:rsidRDefault="00F83C5E" w:rsidP="007B5A85">
      <w:pPr>
        <w:spacing w:line="360" w:lineRule="auto"/>
      </w:pPr>
    </w:p>
    <w:p w14:paraId="0A46EF7E" w14:textId="3767FEB0" w:rsidR="00AF09B8" w:rsidRDefault="00AF09B8" w:rsidP="007B5A85">
      <w:pPr>
        <w:spacing w:line="360" w:lineRule="auto"/>
      </w:pPr>
    </w:p>
    <w:p w14:paraId="2BA26913" w14:textId="61DF450C" w:rsidR="00AF09B8" w:rsidRDefault="00AF09B8" w:rsidP="007B5A85">
      <w:pPr>
        <w:spacing w:line="360" w:lineRule="auto"/>
      </w:pPr>
    </w:p>
    <w:p w14:paraId="4D68C85B" w14:textId="7EA56607" w:rsidR="00AF09B8" w:rsidRDefault="00AF09B8" w:rsidP="007B5A85">
      <w:pPr>
        <w:spacing w:line="360" w:lineRule="auto"/>
      </w:pPr>
    </w:p>
    <w:p w14:paraId="2A480BD6" w14:textId="6D95A0FA" w:rsidR="00AF09B8" w:rsidRDefault="00AF09B8" w:rsidP="007B5A85">
      <w:pPr>
        <w:spacing w:line="360" w:lineRule="auto"/>
      </w:pPr>
    </w:p>
    <w:p w14:paraId="204D9334" w14:textId="2F6BE461" w:rsidR="00AF09B8" w:rsidRDefault="00AF09B8" w:rsidP="007B5A85">
      <w:pPr>
        <w:spacing w:line="360" w:lineRule="auto"/>
      </w:pPr>
    </w:p>
    <w:p w14:paraId="59251CC7" w14:textId="76C8F7F7" w:rsidR="00AF09B8" w:rsidRDefault="00AF09B8" w:rsidP="007B5A85">
      <w:pPr>
        <w:spacing w:line="360" w:lineRule="auto"/>
      </w:pPr>
    </w:p>
    <w:p w14:paraId="16DDC741" w14:textId="634D488E" w:rsidR="00AF09B8" w:rsidRDefault="00AF09B8" w:rsidP="007B5A85">
      <w:pPr>
        <w:spacing w:line="360" w:lineRule="auto"/>
      </w:pPr>
    </w:p>
    <w:p w14:paraId="26E55B42" w14:textId="6BCE62FC" w:rsidR="00AF09B8" w:rsidRDefault="00AF09B8" w:rsidP="007B5A85">
      <w:pPr>
        <w:spacing w:line="360" w:lineRule="auto"/>
      </w:pPr>
    </w:p>
    <w:p w14:paraId="67B85581" w14:textId="2EC103F0" w:rsidR="00AF09B8" w:rsidRDefault="00AF09B8" w:rsidP="007B5A85">
      <w:pPr>
        <w:spacing w:line="360" w:lineRule="auto"/>
      </w:pPr>
    </w:p>
    <w:p w14:paraId="3DC0DE10" w14:textId="1B5690C6" w:rsidR="00AF09B8" w:rsidRDefault="00AF09B8" w:rsidP="007B5A85">
      <w:pPr>
        <w:spacing w:line="360" w:lineRule="auto"/>
      </w:pPr>
    </w:p>
    <w:p w14:paraId="62FCA956" w14:textId="15B88836" w:rsidR="00AF09B8" w:rsidRDefault="00AF09B8" w:rsidP="007B5A85">
      <w:pPr>
        <w:spacing w:line="360" w:lineRule="auto"/>
      </w:pPr>
    </w:p>
    <w:p w14:paraId="634E35B7" w14:textId="14BE96AC" w:rsidR="00AF09B8" w:rsidRDefault="00AF09B8" w:rsidP="007B5A85">
      <w:pPr>
        <w:spacing w:line="360" w:lineRule="auto"/>
      </w:pPr>
    </w:p>
    <w:p w14:paraId="6EA70332" w14:textId="47A141D2" w:rsidR="007C1945" w:rsidRDefault="007C1945" w:rsidP="007B5A85">
      <w:pPr>
        <w:spacing w:line="360" w:lineRule="auto"/>
      </w:pPr>
    </w:p>
    <w:p w14:paraId="1066E9E3" w14:textId="57275FB6" w:rsidR="007C1945" w:rsidRDefault="007C1945" w:rsidP="007B5A85">
      <w:pPr>
        <w:spacing w:line="360" w:lineRule="auto"/>
      </w:pPr>
    </w:p>
    <w:p w14:paraId="1C8FB671" w14:textId="5056C10D" w:rsidR="007C1945" w:rsidRDefault="007C1945" w:rsidP="007B5A85">
      <w:pPr>
        <w:spacing w:line="360" w:lineRule="auto"/>
      </w:pPr>
    </w:p>
    <w:p w14:paraId="40B81F35" w14:textId="77777777" w:rsidR="00AF09B8" w:rsidRPr="00195089" w:rsidRDefault="00AF09B8" w:rsidP="007B5A85">
      <w:pPr>
        <w:spacing w:line="360" w:lineRule="auto"/>
      </w:pPr>
    </w:p>
    <w:p w14:paraId="578A9126" w14:textId="25352241" w:rsidR="008F310A" w:rsidRDefault="009F0DE4" w:rsidP="008F310A">
      <w:pPr>
        <w:pStyle w:val="Heading1"/>
        <w:spacing w:line="360" w:lineRule="auto"/>
        <w:rPr>
          <w:rFonts w:ascii="Times New Roman" w:hAnsi="Times New Roman" w:cs="Times New Roman"/>
          <w:b/>
          <w:color w:val="auto"/>
          <w:sz w:val="28"/>
          <w:szCs w:val="28"/>
        </w:rPr>
      </w:pPr>
      <w:bookmarkStart w:id="26" w:name="_Toc8299639"/>
      <w:r w:rsidRPr="00434E08">
        <w:rPr>
          <w:rFonts w:ascii="Times New Roman" w:hAnsi="Times New Roman" w:cs="Times New Roman"/>
          <w:b/>
          <w:color w:val="auto"/>
          <w:sz w:val="28"/>
          <w:szCs w:val="28"/>
        </w:rPr>
        <w:lastRenderedPageBreak/>
        <w:t>Bibliography</w:t>
      </w:r>
      <w:bookmarkEnd w:id="26"/>
    </w:p>
    <w:p w14:paraId="026FDF79" w14:textId="7A8237DB" w:rsidR="005115A5" w:rsidRDefault="009C4412" w:rsidP="002E7B04">
      <w:pPr>
        <w:spacing w:line="360" w:lineRule="auto"/>
      </w:pPr>
      <w:hyperlink r:id="rId10" w:history="1">
        <w:r w:rsidR="002E7B04">
          <w:rPr>
            <w:rStyle w:val="Hyperlink"/>
          </w:rPr>
          <w:t>https://openaccess.leidenuniv.nl/bitstream/handle/1887/22381/ASC-075287668-3030-01.pdf</w:t>
        </w:r>
      </w:hyperlink>
    </w:p>
    <w:p w14:paraId="4FAFD2C1" w14:textId="70A5CFFB" w:rsidR="002E7B04" w:rsidRDefault="009C4412" w:rsidP="002E7B04">
      <w:pPr>
        <w:spacing w:line="360" w:lineRule="auto"/>
      </w:pPr>
      <w:hyperlink r:id="rId11" w:history="1">
        <w:r w:rsidR="002E7B04">
          <w:rPr>
            <w:rStyle w:val="Hyperlink"/>
          </w:rPr>
          <w:t>https://core.ac.uk/download/pdf/29818879.pdf</w:t>
        </w:r>
      </w:hyperlink>
      <w:r w:rsidR="002E7B04">
        <w:t xml:space="preserve"> </w:t>
      </w:r>
    </w:p>
    <w:p w14:paraId="61E18FAC" w14:textId="2428C11A" w:rsidR="002E7B04" w:rsidRDefault="009C4412" w:rsidP="002E7B04">
      <w:pPr>
        <w:spacing w:line="360" w:lineRule="auto"/>
      </w:pPr>
      <w:hyperlink r:id="rId12" w:history="1">
        <w:r w:rsidR="002E7B04">
          <w:rPr>
            <w:rStyle w:val="Hyperlink"/>
          </w:rPr>
          <w:t>https://www.ipa.ie/_fileUpload/Documents/THE_PRACTICE_OF_HRM.pdf</w:t>
        </w:r>
      </w:hyperlink>
    </w:p>
    <w:p w14:paraId="3560FBD4" w14:textId="4A84D218" w:rsidR="002E7B04" w:rsidRDefault="009C4412" w:rsidP="002E7B04">
      <w:pPr>
        <w:spacing w:line="360" w:lineRule="auto"/>
      </w:pPr>
      <w:hyperlink r:id="rId13" w:history="1">
        <w:r w:rsidR="002E7B04">
          <w:rPr>
            <w:rStyle w:val="Hyperlink"/>
          </w:rPr>
          <w:t>http://www.mahavirlibrary.org/files/change-management.pdf</w:t>
        </w:r>
      </w:hyperlink>
    </w:p>
    <w:p w14:paraId="68CAD35A" w14:textId="6907E46A" w:rsidR="002E7B04" w:rsidRDefault="009C4412" w:rsidP="002E7B04">
      <w:pPr>
        <w:spacing w:line="360" w:lineRule="auto"/>
        <w:rPr>
          <w:rStyle w:val="Hyperlink"/>
        </w:rPr>
      </w:pPr>
      <w:hyperlink r:id="rId14" w:history="1">
        <w:r w:rsidR="002E7B04">
          <w:rPr>
            <w:rStyle w:val="Hyperlink"/>
          </w:rPr>
          <w:t>https://www.projectsmart.co.uk/white-papers/strategy-for-change-management.pdf</w:t>
        </w:r>
      </w:hyperlink>
    </w:p>
    <w:p w14:paraId="6ED2A10E" w14:textId="70B519FB" w:rsidR="00CF67F8" w:rsidRDefault="009C4412" w:rsidP="002E7B04">
      <w:pPr>
        <w:spacing w:line="360" w:lineRule="auto"/>
      </w:pPr>
      <w:hyperlink r:id="rId15" w:history="1">
        <w:r w:rsidR="00CF67F8">
          <w:rPr>
            <w:rStyle w:val="Hyperlink"/>
          </w:rPr>
          <w:t>https://www.managementstudyguide.com/processes-in-human-resource-management.htm</w:t>
        </w:r>
      </w:hyperlink>
      <w:r w:rsidR="00CF67F8">
        <w:t xml:space="preserve"> </w:t>
      </w:r>
    </w:p>
    <w:p w14:paraId="6EB29E14" w14:textId="6BF07FE4" w:rsidR="00CF67F8" w:rsidRDefault="009C4412" w:rsidP="002E7B04">
      <w:pPr>
        <w:spacing w:line="360" w:lineRule="auto"/>
      </w:pPr>
      <w:hyperlink r:id="rId16" w:history="1">
        <w:r w:rsidR="00CF67F8">
          <w:rPr>
            <w:rStyle w:val="Hyperlink"/>
          </w:rPr>
          <w:t>https://www.isg-one.com/consulting/hr-technology-and-delivery-services/articles/six-hr-initiatives-that-are-taking-the-gold-in-2018</w:t>
        </w:r>
      </w:hyperlink>
      <w:r w:rsidR="00CF67F8">
        <w:t xml:space="preserve"> </w:t>
      </w:r>
    </w:p>
    <w:p w14:paraId="0467336F" w14:textId="0FE45D9E" w:rsidR="00CF67F8" w:rsidRDefault="009C4412" w:rsidP="002E7B04">
      <w:pPr>
        <w:spacing w:line="360" w:lineRule="auto"/>
      </w:pPr>
      <w:hyperlink r:id="rId17" w:history="1">
        <w:r w:rsidR="00CF67F8">
          <w:rPr>
            <w:rStyle w:val="Hyperlink"/>
          </w:rPr>
          <w:t>https://blog.textmarks.com/4-hr-initiatives-that-increase-employee-engagement/</w:t>
        </w:r>
      </w:hyperlink>
      <w:r w:rsidR="00CF67F8">
        <w:t xml:space="preserve"> </w:t>
      </w:r>
    </w:p>
    <w:p w14:paraId="46E8375C" w14:textId="1C256E24" w:rsidR="00CF67F8" w:rsidRDefault="009C4412" w:rsidP="002E7B04">
      <w:pPr>
        <w:spacing w:line="360" w:lineRule="auto"/>
      </w:pPr>
      <w:hyperlink r:id="rId18" w:history="1">
        <w:r w:rsidR="00CF67F8">
          <w:rPr>
            <w:rStyle w:val="Hyperlink"/>
          </w:rPr>
          <w:t>https://hr.sparkhire.com/best-hiring-practices/hr-initiatives/</w:t>
        </w:r>
      </w:hyperlink>
      <w:r w:rsidR="00CF67F8">
        <w:t xml:space="preserve"> </w:t>
      </w:r>
    </w:p>
    <w:p w14:paraId="62FF1E10" w14:textId="77777777" w:rsidR="00CF67F8" w:rsidRDefault="00CF67F8" w:rsidP="002E7B04">
      <w:pPr>
        <w:spacing w:line="360" w:lineRule="auto"/>
      </w:pPr>
    </w:p>
    <w:p w14:paraId="2F4ED7EF" w14:textId="77777777" w:rsidR="002E7B04" w:rsidRPr="005115A5" w:rsidRDefault="002E7B04" w:rsidP="005115A5"/>
    <w:p w14:paraId="585CCE60" w14:textId="1D43F0E2" w:rsidR="00EA61C1" w:rsidRDefault="00EA61C1" w:rsidP="00EA61C1">
      <w:pPr>
        <w:pStyle w:val="Heading1"/>
        <w:spacing w:line="360" w:lineRule="auto"/>
        <w:rPr>
          <w:rFonts w:ascii="Times New Roman" w:hAnsi="Times New Roman" w:cs="Times New Roman"/>
          <w:b/>
          <w:color w:val="auto"/>
          <w:sz w:val="28"/>
          <w:szCs w:val="28"/>
        </w:rPr>
      </w:pPr>
      <w:bookmarkStart w:id="27" w:name="_Ref8232060"/>
      <w:bookmarkStart w:id="28" w:name="_Toc8299640"/>
      <w:r>
        <w:rPr>
          <w:rFonts w:ascii="Times New Roman" w:hAnsi="Times New Roman" w:cs="Times New Roman"/>
          <w:b/>
          <w:color w:val="auto"/>
          <w:sz w:val="28"/>
          <w:szCs w:val="28"/>
        </w:rPr>
        <w:lastRenderedPageBreak/>
        <w:t>Appendix</w:t>
      </w:r>
      <w:bookmarkEnd w:id="27"/>
      <w:bookmarkEnd w:id="28"/>
    </w:p>
    <w:bookmarkStart w:id="29" w:name="_MON_1618844575"/>
    <w:bookmarkEnd w:id="29"/>
    <w:p w14:paraId="18BCEA42" w14:textId="32107935" w:rsidR="00EA61C1" w:rsidRDefault="005115A5" w:rsidP="00EA61C1">
      <w:r>
        <w:object w:dxaOrig="9026" w:dyaOrig="13961" w14:anchorId="52AA84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75pt;height:664.5pt" o:ole="">
            <v:imagedata r:id="rId19" o:title=""/>
          </v:shape>
          <o:OLEObject Type="Embed" ProgID="Word.OpenDocumentText.12" ShapeID="_x0000_i1025" DrawAspect="Content" ObjectID="_1618913345" r:id="rId20"/>
        </w:object>
      </w:r>
    </w:p>
    <w:bookmarkStart w:id="30" w:name="_MON_1618844650"/>
    <w:bookmarkEnd w:id="30"/>
    <w:p w14:paraId="32022346" w14:textId="39E4D44B" w:rsidR="005115A5" w:rsidRDefault="007C1945" w:rsidP="00EA61C1">
      <w:r>
        <w:object w:dxaOrig="9071" w:dyaOrig="6037" w14:anchorId="5EBB2A06">
          <v:shape id="_x0000_i1026" type="#_x0000_t75" style="width:453.75pt;height:302.25pt" o:ole="">
            <v:imagedata r:id="rId21" o:title=""/>
          </v:shape>
          <o:OLEObject Type="Embed" ProgID="Word.OpenDocumentText.12" ShapeID="_x0000_i1026" DrawAspect="Content" ObjectID="_1618913346" r:id="rId22"/>
        </w:object>
      </w:r>
    </w:p>
    <w:p w14:paraId="7DF4091A" w14:textId="68B02ABB" w:rsidR="005115A5" w:rsidRDefault="005115A5" w:rsidP="005115A5">
      <w:pPr>
        <w:pStyle w:val="Caption"/>
        <w:rPr>
          <w:color w:val="auto"/>
          <w:sz w:val="24"/>
        </w:rPr>
      </w:pPr>
      <w:bookmarkStart w:id="31" w:name="_Ref8232027"/>
      <w:bookmarkStart w:id="32" w:name="_Ref8232032"/>
      <w:bookmarkStart w:id="33" w:name="_Toc8299643"/>
      <w:r w:rsidRPr="005115A5">
        <w:rPr>
          <w:color w:val="auto"/>
          <w:sz w:val="24"/>
        </w:rPr>
        <w:t xml:space="preserve">Figure </w:t>
      </w:r>
      <w:r w:rsidRPr="005115A5">
        <w:rPr>
          <w:color w:val="auto"/>
          <w:sz w:val="24"/>
        </w:rPr>
        <w:fldChar w:fldCharType="begin"/>
      </w:r>
      <w:r w:rsidRPr="005115A5">
        <w:rPr>
          <w:color w:val="auto"/>
          <w:sz w:val="24"/>
        </w:rPr>
        <w:instrText xml:space="preserve"> SEQ Figure \* ARABIC </w:instrText>
      </w:r>
      <w:r w:rsidRPr="005115A5">
        <w:rPr>
          <w:color w:val="auto"/>
          <w:sz w:val="24"/>
        </w:rPr>
        <w:fldChar w:fldCharType="separate"/>
      </w:r>
      <w:r w:rsidR="007655EE">
        <w:rPr>
          <w:noProof/>
          <w:color w:val="auto"/>
          <w:sz w:val="24"/>
        </w:rPr>
        <w:t>3</w:t>
      </w:r>
      <w:r w:rsidRPr="005115A5">
        <w:rPr>
          <w:color w:val="auto"/>
          <w:sz w:val="24"/>
        </w:rPr>
        <w:fldChar w:fldCharType="end"/>
      </w:r>
      <w:bookmarkEnd w:id="31"/>
      <w:r w:rsidRPr="005115A5">
        <w:rPr>
          <w:color w:val="auto"/>
          <w:sz w:val="24"/>
        </w:rPr>
        <w:t xml:space="preserve"> - PID Automation Example</w:t>
      </w:r>
      <w:bookmarkEnd w:id="32"/>
      <w:bookmarkEnd w:id="33"/>
    </w:p>
    <w:p w14:paraId="32B54B17" w14:textId="6FA37790" w:rsidR="00176BC7" w:rsidRDefault="00176BC7" w:rsidP="00176BC7"/>
    <w:p w14:paraId="6D2EBA28" w14:textId="34A891A2" w:rsidR="00176BC7" w:rsidRDefault="00176BC7" w:rsidP="00176BC7"/>
    <w:p w14:paraId="41E7CC7E" w14:textId="749CD30A" w:rsidR="00176BC7" w:rsidRDefault="00176BC7" w:rsidP="00176BC7"/>
    <w:p w14:paraId="3F591B99" w14:textId="588484E3" w:rsidR="00176BC7" w:rsidRDefault="00176BC7" w:rsidP="00176BC7"/>
    <w:p w14:paraId="6EEADD2A" w14:textId="43339941" w:rsidR="00176BC7" w:rsidRDefault="00176BC7" w:rsidP="00176BC7"/>
    <w:p w14:paraId="2D8B3C57" w14:textId="51969465" w:rsidR="00176BC7" w:rsidRDefault="00176BC7" w:rsidP="00176BC7"/>
    <w:p w14:paraId="18C7C8C6" w14:textId="436E24DA" w:rsidR="00176BC7" w:rsidRDefault="00176BC7" w:rsidP="00176BC7"/>
    <w:p w14:paraId="73889FA0" w14:textId="5B60B48F" w:rsidR="00176BC7" w:rsidRDefault="00176BC7" w:rsidP="00176BC7"/>
    <w:p w14:paraId="27FBC078" w14:textId="0013925D" w:rsidR="00176BC7" w:rsidRDefault="00176BC7" w:rsidP="00176BC7"/>
    <w:p w14:paraId="09E2BA4D" w14:textId="5A11DE82" w:rsidR="00176BC7" w:rsidRDefault="00176BC7" w:rsidP="00176BC7"/>
    <w:p w14:paraId="7A92141B" w14:textId="511A599A" w:rsidR="00176BC7" w:rsidRDefault="00176BC7" w:rsidP="00176BC7"/>
    <w:p w14:paraId="7AEC4448" w14:textId="5504681B" w:rsidR="00176BC7" w:rsidRDefault="00176BC7" w:rsidP="00176BC7"/>
    <w:p w14:paraId="251AA7A8" w14:textId="0A9E9554" w:rsidR="00176BC7" w:rsidRDefault="00176BC7" w:rsidP="00176BC7"/>
    <w:p w14:paraId="40959D6D" w14:textId="6B2006A3" w:rsidR="00176BC7" w:rsidRDefault="00176BC7" w:rsidP="00176BC7">
      <w:pPr>
        <w:sectPr w:rsidR="00176BC7" w:rsidSect="00115BD4">
          <w:footerReference w:type="default" r:id="rId23"/>
          <w:footerReference w:type="first" r:id="rId24"/>
          <w:pgSz w:w="11906" w:h="16838"/>
          <w:pgMar w:top="1440" w:right="1440" w:bottom="1440" w:left="1440" w:header="708" w:footer="708" w:gutter="0"/>
          <w:pgNumType w:start="1"/>
          <w:cols w:space="708"/>
          <w:titlePg/>
          <w:docGrid w:linePitch="360"/>
        </w:sectPr>
      </w:pPr>
    </w:p>
    <w:p w14:paraId="1A9771C6" w14:textId="070462BB" w:rsidR="00226EB2" w:rsidRPr="00226EB2" w:rsidRDefault="00176BC7" w:rsidP="00176BC7">
      <w:pPr>
        <w:pStyle w:val="Caption"/>
      </w:pPr>
      <w:r>
        <w:rPr>
          <w:noProof/>
        </w:rPr>
        <w:lastRenderedPageBreak/>
        <w:drawing>
          <wp:anchor distT="0" distB="0" distL="114300" distR="114300" simplePos="0" relativeHeight="251658240" behindDoc="0" locked="0" layoutInCell="1" allowOverlap="1" wp14:anchorId="0991C24B" wp14:editId="43469D11">
            <wp:simplePos x="0" y="0"/>
            <wp:positionH relativeFrom="column">
              <wp:posOffset>-542925</wp:posOffset>
            </wp:positionH>
            <wp:positionV relativeFrom="paragraph">
              <wp:posOffset>0</wp:posOffset>
            </wp:positionV>
            <wp:extent cx="10096500" cy="4448175"/>
            <wp:effectExtent l="0" t="0" r="0" b="9525"/>
            <wp:wrapSquare wrapText="bothSides"/>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nttchart-MPAC.PNG"/>
                    <pic:cNvPicPr/>
                  </pic:nvPicPr>
                  <pic:blipFill>
                    <a:blip r:embed="rId25">
                      <a:extLst>
                        <a:ext uri="{28A0092B-C50C-407E-A947-70E740481C1C}">
                          <a14:useLocalDpi xmlns:a14="http://schemas.microsoft.com/office/drawing/2010/main" val="0"/>
                        </a:ext>
                      </a:extLst>
                    </a:blip>
                    <a:stretch>
                      <a:fillRect/>
                    </a:stretch>
                  </pic:blipFill>
                  <pic:spPr>
                    <a:xfrm>
                      <a:off x="0" y="0"/>
                      <a:ext cx="10096500" cy="4448175"/>
                    </a:xfrm>
                    <a:prstGeom prst="rect">
                      <a:avLst/>
                    </a:prstGeom>
                  </pic:spPr>
                </pic:pic>
              </a:graphicData>
            </a:graphic>
            <wp14:sizeRelH relativeFrom="page">
              <wp14:pctWidth>0</wp14:pctWidth>
            </wp14:sizeRelH>
            <wp14:sizeRelV relativeFrom="page">
              <wp14:pctHeight>0</wp14:pctHeight>
            </wp14:sizeRelV>
          </wp:anchor>
        </w:drawing>
      </w:r>
      <w:r w:rsidR="003730DD">
        <w:t xml:space="preserve"> </w:t>
      </w:r>
      <w:bookmarkStart w:id="34" w:name="_Ref8234639"/>
    </w:p>
    <w:p w14:paraId="7032080C" w14:textId="1467D190" w:rsidR="007B6CEA" w:rsidRDefault="00176BC7" w:rsidP="00226EB2">
      <w:pPr>
        <w:pStyle w:val="Caption"/>
      </w:pPr>
      <w:bookmarkStart w:id="35" w:name="_Toc8299644"/>
      <w:r w:rsidRPr="00176BC7">
        <w:rPr>
          <w:color w:val="auto"/>
          <w:sz w:val="24"/>
        </w:rPr>
        <w:t xml:space="preserve">Figure </w:t>
      </w:r>
      <w:r w:rsidRPr="00176BC7">
        <w:rPr>
          <w:color w:val="auto"/>
          <w:sz w:val="24"/>
        </w:rPr>
        <w:fldChar w:fldCharType="begin"/>
      </w:r>
      <w:r w:rsidRPr="00176BC7">
        <w:rPr>
          <w:color w:val="auto"/>
          <w:sz w:val="24"/>
        </w:rPr>
        <w:instrText xml:space="preserve"> SEQ Figure \* ARABIC </w:instrText>
      </w:r>
      <w:r w:rsidRPr="00176BC7">
        <w:rPr>
          <w:color w:val="auto"/>
          <w:sz w:val="24"/>
        </w:rPr>
        <w:fldChar w:fldCharType="separate"/>
      </w:r>
      <w:r w:rsidR="007655EE">
        <w:rPr>
          <w:noProof/>
          <w:color w:val="auto"/>
          <w:sz w:val="24"/>
        </w:rPr>
        <w:t>4</w:t>
      </w:r>
      <w:r w:rsidRPr="00176BC7">
        <w:rPr>
          <w:color w:val="auto"/>
          <w:sz w:val="24"/>
        </w:rPr>
        <w:fldChar w:fldCharType="end"/>
      </w:r>
      <w:bookmarkEnd w:id="34"/>
      <w:r w:rsidRPr="00176BC7">
        <w:rPr>
          <w:color w:val="auto"/>
          <w:sz w:val="24"/>
        </w:rPr>
        <w:t xml:space="preserve"> - Gantt Chart Automation Example</w:t>
      </w:r>
      <w:bookmarkEnd w:id="35"/>
    </w:p>
    <w:p w14:paraId="1EB90422" w14:textId="3AE03DA8" w:rsidR="007B6CEA" w:rsidRDefault="007B6CEA" w:rsidP="007B6CEA"/>
    <w:p w14:paraId="47AA1D70" w14:textId="64382F7F" w:rsidR="007B6CEA" w:rsidRDefault="007B6CEA" w:rsidP="007B6CEA"/>
    <w:p w14:paraId="257B544C" w14:textId="77777777" w:rsidR="008E2035" w:rsidRDefault="008E2035" w:rsidP="007B6CEA">
      <w:pPr>
        <w:sectPr w:rsidR="008E2035" w:rsidSect="00577CC2">
          <w:footerReference w:type="first" r:id="rId26"/>
          <w:pgSz w:w="16838" w:h="11906" w:orient="landscape"/>
          <w:pgMar w:top="1440" w:right="1440" w:bottom="1440" w:left="1440" w:header="709" w:footer="709" w:gutter="0"/>
          <w:cols w:space="708"/>
          <w:titlePg/>
          <w:docGrid w:linePitch="360"/>
        </w:sectPr>
      </w:pPr>
    </w:p>
    <w:bookmarkStart w:id="36" w:name="_MON_1618859692"/>
    <w:bookmarkEnd w:id="36"/>
    <w:p w14:paraId="5A8304DC" w14:textId="7AD9795E" w:rsidR="007B6CEA" w:rsidRDefault="00AA6587" w:rsidP="007B6CEA">
      <w:r>
        <w:object w:dxaOrig="9026" w:dyaOrig="7309" w14:anchorId="7D2A44F5">
          <v:shape id="_x0000_i1027" type="#_x0000_t75" style="width:451.5pt;height:365.25pt" o:ole="">
            <v:imagedata r:id="rId27" o:title=""/>
          </v:shape>
          <o:OLEObject Type="Embed" ProgID="Word.Document.12" ShapeID="_x0000_i1027" DrawAspect="Content" ObjectID="_1618913347" r:id="rId28">
            <o:FieldCodes>\s</o:FieldCodes>
          </o:OLEObject>
        </w:object>
      </w:r>
    </w:p>
    <w:p w14:paraId="5DC7FDE4" w14:textId="5E045EF1" w:rsidR="00BA1820" w:rsidRPr="00BA1820" w:rsidRDefault="00BA1820" w:rsidP="00BA1820">
      <w:pPr>
        <w:pStyle w:val="Caption"/>
        <w:rPr>
          <w:color w:val="auto"/>
          <w:sz w:val="24"/>
        </w:rPr>
      </w:pPr>
      <w:bookmarkStart w:id="37" w:name="_Ref8247760"/>
      <w:bookmarkStart w:id="38" w:name="_Toc8299645"/>
      <w:r w:rsidRPr="00BA1820">
        <w:rPr>
          <w:color w:val="auto"/>
          <w:sz w:val="24"/>
        </w:rPr>
        <w:t xml:space="preserve">Figure </w:t>
      </w:r>
      <w:r w:rsidRPr="00BA1820">
        <w:rPr>
          <w:color w:val="auto"/>
          <w:sz w:val="24"/>
        </w:rPr>
        <w:fldChar w:fldCharType="begin"/>
      </w:r>
      <w:r w:rsidRPr="00BA1820">
        <w:rPr>
          <w:color w:val="auto"/>
          <w:sz w:val="24"/>
        </w:rPr>
        <w:instrText xml:space="preserve"> SEQ Figure \* ARABIC </w:instrText>
      </w:r>
      <w:r w:rsidRPr="00BA1820">
        <w:rPr>
          <w:color w:val="auto"/>
          <w:sz w:val="24"/>
        </w:rPr>
        <w:fldChar w:fldCharType="separate"/>
      </w:r>
      <w:r w:rsidR="007655EE">
        <w:rPr>
          <w:noProof/>
          <w:color w:val="auto"/>
          <w:sz w:val="24"/>
        </w:rPr>
        <w:t>5</w:t>
      </w:r>
      <w:r w:rsidRPr="00BA1820">
        <w:rPr>
          <w:color w:val="auto"/>
          <w:sz w:val="24"/>
        </w:rPr>
        <w:fldChar w:fldCharType="end"/>
      </w:r>
      <w:bookmarkEnd w:id="37"/>
      <w:r w:rsidRPr="00BA1820">
        <w:rPr>
          <w:color w:val="auto"/>
          <w:sz w:val="24"/>
        </w:rPr>
        <w:t xml:space="preserve"> - Staff Training Plan example</w:t>
      </w:r>
      <w:bookmarkEnd w:id="38"/>
    </w:p>
    <w:sectPr w:rsidR="00BA1820" w:rsidRPr="00BA1820" w:rsidSect="00746E06">
      <w:footerReference w:type="first" r:id="rId2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EAD89" w14:textId="77777777" w:rsidR="009C4412" w:rsidRDefault="009C4412" w:rsidP="00DF7425">
      <w:pPr>
        <w:spacing w:after="0" w:line="240" w:lineRule="auto"/>
      </w:pPr>
      <w:r>
        <w:separator/>
      </w:r>
    </w:p>
  </w:endnote>
  <w:endnote w:type="continuationSeparator" w:id="0">
    <w:p w14:paraId="14E5ADEF" w14:textId="77777777" w:rsidR="009C4412" w:rsidRDefault="009C4412" w:rsidP="00DF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7083452"/>
      <w:docPartObj>
        <w:docPartGallery w:val="Page Numbers (Bottom of Page)"/>
        <w:docPartUnique/>
      </w:docPartObj>
    </w:sdtPr>
    <w:sdtEndPr>
      <w:rPr>
        <w:noProof/>
      </w:rPr>
    </w:sdtEndPr>
    <w:sdtContent>
      <w:p w14:paraId="78025FAC" w14:textId="15C8C971" w:rsidR="00F64E0E" w:rsidRDefault="00F64E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D3E70F" w14:textId="77777777" w:rsidR="00F64E0E" w:rsidRDefault="00F64E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502D7" w14:textId="3E77A004" w:rsidR="00F64E0E" w:rsidRDefault="00F64E0E">
    <w:pPr>
      <w:pStyle w:val="Footer"/>
      <w:jc w:val="center"/>
    </w:pPr>
  </w:p>
  <w:p w14:paraId="3785D624" w14:textId="77777777" w:rsidR="00F64E0E" w:rsidRDefault="00F64E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5206727"/>
      <w:docPartObj>
        <w:docPartGallery w:val="Page Numbers (Bottom of Page)"/>
        <w:docPartUnique/>
      </w:docPartObj>
    </w:sdtPr>
    <w:sdtEndPr>
      <w:rPr>
        <w:noProof/>
      </w:rPr>
    </w:sdtEndPr>
    <w:sdtContent>
      <w:p w14:paraId="7AE8A7AE" w14:textId="77777777" w:rsidR="00577CC2" w:rsidRDefault="00577CC2">
        <w:pPr>
          <w:pStyle w:val="Footer"/>
          <w:jc w:val="center"/>
        </w:pPr>
        <w:r>
          <w:t>20</w:t>
        </w:r>
      </w:p>
    </w:sdtContent>
  </w:sdt>
  <w:p w14:paraId="4A75A7EF" w14:textId="77777777" w:rsidR="00577CC2" w:rsidRDefault="00577CC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474926"/>
      <w:docPartObj>
        <w:docPartGallery w:val="Page Numbers (Bottom of Page)"/>
        <w:docPartUnique/>
      </w:docPartObj>
    </w:sdtPr>
    <w:sdtEndPr>
      <w:rPr>
        <w:noProof/>
      </w:rPr>
    </w:sdtEndPr>
    <w:sdtContent>
      <w:p w14:paraId="0D2FD53F" w14:textId="20CED5E3" w:rsidR="00577CC2" w:rsidRDefault="00577CC2">
        <w:pPr>
          <w:pStyle w:val="Footer"/>
          <w:jc w:val="center"/>
        </w:pPr>
        <w:r>
          <w:t>21</w:t>
        </w:r>
      </w:p>
    </w:sdtContent>
  </w:sdt>
  <w:p w14:paraId="7F147D31" w14:textId="77777777" w:rsidR="00577CC2" w:rsidRDefault="00577C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D6012" w14:textId="77777777" w:rsidR="009C4412" w:rsidRDefault="009C4412" w:rsidP="00DF7425">
      <w:pPr>
        <w:spacing w:after="0" w:line="240" w:lineRule="auto"/>
      </w:pPr>
      <w:r>
        <w:separator/>
      </w:r>
    </w:p>
  </w:footnote>
  <w:footnote w:type="continuationSeparator" w:id="0">
    <w:p w14:paraId="392076AB" w14:textId="77777777" w:rsidR="009C4412" w:rsidRDefault="009C4412" w:rsidP="00DF74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418E"/>
    <w:multiLevelType w:val="hybridMultilevel"/>
    <w:tmpl w:val="62A4B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411BF"/>
    <w:multiLevelType w:val="hybridMultilevel"/>
    <w:tmpl w:val="EBE0A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C6532"/>
    <w:multiLevelType w:val="hybridMultilevel"/>
    <w:tmpl w:val="D20E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544226"/>
    <w:multiLevelType w:val="hybridMultilevel"/>
    <w:tmpl w:val="FBB85E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403463"/>
    <w:multiLevelType w:val="hybridMultilevel"/>
    <w:tmpl w:val="E00AA2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1232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CD0047"/>
    <w:multiLevelType w:val="hybridMultilevel"/>
    <w:tmpl w:val="B06A7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924C11"/>
    <w:multiLevelType w:val="hybridMultilevel"/>
    <w:tmpl w:val="F5EA9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DB589F"/>
    <w:multiLevelType w:val="hybridMultilevel"/>
    <w:tmpl w:val="0500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833542"/>
    <w:multiLevelType w:val="hybridMultilevel"/>
    <w:tmpl w:val="AF6AE3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EB0F48"/>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D520613"/>
    <w:multiLevelType w:val="hybridMultilevel"/>
    <w:tmpl w:val="64381B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0"/>
    <w:lvlOverride w:ilvl="0">
      <w:startOverride w:val="1"/>
    </w:lvlOverride>
  </w:num>
  <w:num w:numId="4">
    <w:abstractNumId w:val="6"/>
  </w:num>
  <w:num w:numId="5">
    <w:abstractNumId w:val="7"/>
  </w:num>
  <w:num w:numId="6">
    <w:abstractNumId w:val="1"/>
  </w:num>
  <w:num w:numId="7">
    <w:abstractNumId w:val="8"/>
  </w:num>
  <w:num w:numId="8">
    <w:abstractNumId w:val="4"/>
  </w:num>
  <w:num w:numId="9">
    <w:abstractNumId w:val="2"/>
  </w:num>
  <w:num w:numId="10">
    <w:abstractNumId w:val="0"/>
  </w:num>
  <w:num w:numId="11">
    <w:abstractNumId w:val="3"/>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9D9"/>
    <w:rsid w:val="00002F46"/>
    <w:rsid w:val="00003BAE"/>
    <w:rsid w:val="00004CA6"/>
    <w:rsid w:val="00005377"/>
    <w:rsid w:val="00010BB9"/>
    <w:rsid w:val="0001254E"/>
    <w:rsid w:val="00016711"/>
    <w:rsid w:val="000237CD"/>
    <w:rsid w:val="00031222"/>
    <w:rsid w:val="0003122C"/>
    <w:rsid w:val="000465B4"/>
    <w:rsid w:val="00061BA5"/>
    <w:rsid w:val="00064C38"/>
    <w:rsid w:val="000734B0"/>
    <w:rsid w:val="000734F1"/>
    <w:rsid w:val="00075F60"/>
    <w:rsid w:val="00076365"/>
    <w:rsid w:val="00086A64"/>
    <w:rsid w:val="00096918"/>
    <w:rsid w:val="000A7E3E"/>
    <w:rsid w:val="000B6797"/>
    <w:rsid w:val="000B79D9"/>
    <w:rsid w:val="000C3F37"/>
    <w:rsid w:val="000C5D44"/>
    <w:rsid w:val="000D70D4"/>
    <w:rsid w:val="000D7ECD"/>
    <w:rsid w:val="000E79E5"/>
    <w:rsid w:val="000F56B4"/>
    <w:rsid w:val="00102F75"/>
    <w:rsid w:val="00105B6B"/>
    <w:rsid w:val="00115BD4"/>
    <w:rsid w:val="001161CE"/>
    <w:rsid w:val="0012541F"/>
    <w:rsid w:val="00134B83"/>
    <w:rsid w:val="00135510"/>
    <w:rsid w:val="00140358"/>
    <w:rsid w:val="00161805"/>
    <w:rsid w:val="00162852"/>
    <w:rsid w:val="001661C6"/>
    <w:rsid w:val="0016640A"/>
    <w:rsid w:val="00174159"/>
    <w:rsid w:val="00176BC7"/>
    <w:rsid w:val="001817C5"/>
    <w:rsid w:val="00187B22"/>
    <w:rsid w:val="00194100"/>
    <w:rsid w:val="00195089"/>
    <w:rsid w:val="001A0907"/>
    <w:rsid w:val="001A11A7"/>
    <w:rsid w:val="001A2C0E"/>
    <w:rsid w:val="001A31FB"/>
    <w:rsid w:val="001A4574"/>
    <w:rsid w:val="001B628B"/>
    <w:rsid w:val="001C1734"/>
    <w:rsid w:val="001C5E1E"/>
    <w:rsid w:val="001C6107"/>
    <w:rsid w:val="001C7557"/>
    <w:rsid w:val="001D176C"/>
    <w:rsid w:val="001D3CDA"/>
    <w:rsid w:val="001D565C"/>
    <w:rsid w:val="001D68EC"/>
    <w:rsid w:val="001E35EF"/>
    <w:rsid w:val="001F26EE"/>
    <w:rsid w:val="001F2E33"/>
    <w:rsid w:val="001F5B6E"/>
    <w:rsid w:val="001F7219"/>
    <w:rsid w:val="00201B4A"/>
    <w:rsid w:val="00205463"/>
    <w:rsid w:val="002174EE"/>
    <w:rsid w:val="00217ABB"/>
    <w:rsid w:val="00222CEB"/>
    <w:rsid w:val="00224A8A"/>
    <w:rsid w:val="00226EB2"/>
    <w:rsid w:val="0023316E"/>
    <w:rsid w:val="00256DC8"/>
    <w:rsid w:val="002600E3"/>
    <w:rsid w:val="00264180"/>
    <w:rsid w:val="0027775F"/>
    <w:rsid w:val="00290191"/>
    <w:rsid w:val="002A146A"/>
    <w:rsid w:val="002B10C5"/>
    <w:rsid w:val="002C50C5"/>
    <w:rsid w:val="002E7B04"/>
    <w:rsid w:val="002F2254"/>
    <w:rsid w:val="002F4366"/>
    <w:rsid w:val="002F47A3"/>
    <w:rsid w:val="002F62F0"/>
    <w:rsid w:val="003115A9"/>
    <w:rsid w:val="003232AE"/>
    <w:rsid w:val="00326331"/>
    <w:rsid w:val="00337773"/>
    <w:rsid w:val="00341B67"/>
    <w:rsid w:val="00350382"/>
    <w:rsid w:val="003559FA"/>
    <w:rsid w:val="00360525"/>
    <w:rsid w:val="00360645"/>
    <w:rsid w:val="003730DD"/>
    <w:rsid w:val="003A1365"/>
    <w:rsid w:val="003A54BA"/>
    <w:rsid w:val="003B0A5C"/>
    <w:rsid w:val="003C001D"/>
    <w:rsid w:val="003C00FE"/>
    <w:rsid w:val="003C0CBB"/>
    <w:rsid w:val="003C76A2"/>
    <w:rsid w:val="003C7A1F"/>
    <w:rsid w:val="003D06F9"/>
    <w:rsid w:val="003E01FE"/>
    <w:rsid w:val="003E05CF"/>
    <w:rsid w:val="004006B2"/>
    <w:rsid w:val="00402C28"/>
    <w:rsid w:val="0040773E"/>
    <w:rsid w:val="00407D0D"/>
    <w:rsid w:val="004105D5"/>
    <w:rsid w:val="00416C7A"/>
    <w:rsid w:val="00432015"/>
    <w:rsid w:val="004323EE"/>
    <w:rsid w:val="00432CD9"/>
    <w:rsid w:val="004341A5"/>
    <w:rsid w:val="00434E08"/>
    <w:rsid w:val="0043512D"/>
    <w:rsid w:val="00436490"/>
    <w:rsid w:val="00442523"/>
    <w:rsid w:val="00442608"/>
    <w:rsid w:val="00442D04"/>
    <w:rsid w:val="00443D8B"/>
    <w:rsid w:val="00452176"/>
    <w:rsid w:val="00460404"/>
    <w:rsid w:val="00462ED5"/>
    <w:rsid w:val="004753A8"/>
    <w:rsid w:val="00475B92"/>
    <w:rsid w:val="00485707"/>
    <w:rsid w:val="00486DA0"/>
    <w:rsid w:val="004923D1"/>
    <w:rsid w:val="004D43F9"/>
    <w:rsid w:val="004E2E9D"/>
    <w:rsid w:val="004E7C30"/>
    <w:rsid w:val="005115A5"/>
    <w:rsid w:val="00520680"/>
    <w:rsid w:val="00520738"/>
    <w:rsid w:val="00520C77"/>
    <w:rsid w:val="00526063"/>
    <w:rsid w:val="005260EB"/>
    <w:rsid w:val="0053184D"/>
    <w:rsid w:val="00544776"/>
    <w:rsid w:val="00545914"/>
    <w:rsid w:val="00545C79"/>
    <w:rsid w:val="00546BEB"/>
    <w:rsid w:val="00556227"/>
    <w:rsid w:val="005728C1"/>
    <w:rsid w:val="0057291D"/>
    <w:rsid w:val="00575392"/>
    <w:rsid w:val="00575DEB"/>
    <w:rsid w:val="00577CC2"/>
    <w:rsid w:val="005806C2"/>
    <w:rsid w:val="005830AC"/>
    <w:rsid w:val="00585796"/>
    <w:rsid w:val="005870C2"/>
    <w:rsid w:val="005A4E16"/>
    <w:rsid w:val="005B39E3"/>
    <w:rsid w:val="005B3B6F"/>
    <w:rsid w:val="005B4278"/>
    <w:rsid w:val="005B5684"/>
    <w:rsid w:val="005B57DD"/>
    <w:rsid w:val="005D26ED"/>
    <w:rsid w:val="005D3E22"/>
    <w:rsid w:val="005D7474"/>
    <w:rsid w:val="005E3341"/>
    <w:rsid w:val="005F1C2E"/>
    <w:rsid w:val="005F375D"/>
    <w:rsid w:val="005F3F8A"/>
    <w:rsid w:val="0060025E"/>
    <w:rsid w:val="00600A23"/>
    <w:rsid w:val="00602C0A"/>
    <w:rsid w:val="00602F7C"/>
    <w:rsid w:val="006041DF"/>
    <w:rsid w:val="00611F44"/>
    <w:rsid w:val="00615804"/>
    <w:rsid w:val="00626977"/>
    <w:rsid w:val="00627F06"/>
    <w:rsid w:val="00632B4C"/>
    <w:rsid w:val="006339D1"/>
    <w:rsid w:val="00643802"/>
    <w:rsid w:val="006441B3"/>
    <w:rsid w:val="00650024"/>
    <w:rsid w:val="006510B0"/>
    <w:rsid w:val="006533BA"/>
    <w:rsid w:val="006558F0"/>
    <w:rsid w:val="00655D34"/>
    <w:rsid w:val="00663A09"/>
    <w:rsid w:val="00671A89"/>
    <w:rsid w:val="00677A09"/>
    <w:rsid w:val="006855C9"/>
    <w:rsid w:val="006A030D"/>
    <w:rsid w:val="006A4D9B"/>
    <w:rsid w:val="006B5708"/>
    <w:rsid w:val="006B6AA5"/>
    <w:rsid w:val="006D7F88"/>
    <w:rsid w:val="006E53A5"/>
    <w:rsid w:val="006F3BCE"/>
    <w:rsid w:val="00702568"/>
    <w:rsid w:val="00703EFF"/>
    <w:rsid w:val="00711FB4"/>
    <w:rsid w:val="00712942"/>
    <w:rsid w:val="0071481F"/>
    <w:rsid w:val="007175ED"/>
    <w:rsid w:val="0072330D"/>
    <w:rsid w:val="00725688"/>
    <w:rsid w:val="007360DD"/>
    <w:rsid w:val="00737681"/>
    <w:rsid w:val="00742A3F"/>
    <w:rsid w:val="00745A81"/>
    <w:rsid w:val="00746E06"/>
    <w:rsid w:val="00747594"/>
    <w:rsid w:val="00753FAB"/>
    <w:rsid w:val="007655EE"/>
    <w:rsid w:val="00782E40"/>
    <w:rsid w:val="007837B6"/>
    <w:rsid w:val="00784084"/>
    <w:rsid w:val="00784B7A"/>
    <w:rsid w:val="00793C79"/>
    <w:rsid w:val="007B16EA"/>
    <w:rsid w:val="007B2ED3"/>
    <w:rsid w:val="007B5A85"/>
    <w:rsid w:val="007B6CEA"/>
    <w:rsid w:val="007C086B"/>
    <w:rsid w:val="007C1945"/>
    <w:rsid w:val="007C4B75"/>
    <w:rsid w:val="007C7DFE"/>
    <w:rsid w:val="007E1D38"/>
    <w:rsid w:val="007F467F"/>
    <w:rsid w:val="00810665"/>
    <w:rsid w:val="00813292"/>
    <w:rsid w:val="00816287"/>
    <w:rsid w:val="008210C9"/>
    <w:rsid w:val="0082120D"/>
    <w:rsid w:val="00822684"/>
    <w:rsid w:val="008316EA"/>
    <w:rsid w:val="008360A8"/>
    <w:rsid w:val="00837A0F"/>
    <w:rsid w:val="00845E4B"/>
    <w:rsid w:val="0085173A"/>
    <w:rsid w:val="00852268"/>
    <w:rsid w:val="00856253"/>
    <w:rsid w:val="008738F9"/>
    <w:rsid w:val="0087513E"/>
    <w:rsid w:val="00877CED"/>
    <w:rsid w:val="0088320B"/>
    <w:rsid w:val="00883550"/>
    <w:rsid w:val="008B6293"/>
    <w:rsid w:val="008C4595"/>
    <w:rsid w:val="008D6F6C"/>
    <w:rsid w:val="008E2035"/>
    <w:rsid w:val="008E2D92"/>
    <w:rsid w:val="008F2A87"/>
    <w:rsid w:val="008F310A"/>
    <w:rsid w:val="00903408"/>
    <w:rsid w:val="00903FDA"/>
    <w:rsid w:val="0090423D"/>
    <w:rsid w:val="00904651"/>
    <w:rsid w:val="00913F11"/>
    <w:rsid w:val="009179B2"/>
    <w:rsid w:val="00922A34"/>
    <w:rsid w:val="009326CA"/>
    <w:rsid w:val="0093782B"/>
    <w:rsid w:val="00937F24"/>
    <w:rsid w:val="00940000"/>
    <w:rsid w:val="009406DC"/>
    <w:rsid w:val="009433B6"/>
    <w:rsid w:val="00944BA5"/>
    <w:rsid w:val="009470B4"/>
    <w:rsid w:val="0095050B"/>
    <w:rsid w:val="009708B1"/>
    <w:rsid w:val="00980914"/>
    <w:rsid w:val="00981E21"/>
    <w:rsid w:val="00985D2E"/>
    <w:rsid w:val="00990153"/>
    <w:rsid w:val="009972EF"/>
    <w:rsid w:val="009A5CDA"/>
    <w:rsid w:val="009B4DED"/>
    <w:rsid w:val="009B5394"/>
    <w:rsid w:val="009B56B0"/>
    <w:rsid w:val="009C4412"/>
    <w:rsid w:val="009C7D28"/>
    <w:rsid w:val="009D1579"/>
    <w:rsid w:val="009D64B2"/>
    <w:rsid w:val="009E54AD"/>
    <w:rsid w:val="009F0DE4"/>
    <w:rsid w:val="00A150FA"/>
    <w:rsid w:val="00A31FBB"/>
    <w:rsid w:val="00A37D86"/>
    <w:rsid w:val="00A45F5B"/>
    <w:rsid w:val="00A46C28"/>
    <w:rsid w:val="00A56E7C"/>
    <w:rsid w:val="00A619D3"/>
    <w:rsid w:val="00A67AE0"/>
    <w:rsid w:val="00A70610"/>
    <w:rsid w:val="00A81028"/>
    <w:rsid w:val="00A85B7E"/>
    <w:rsid w:val="00A85D3D"/>
    <w:rsid w:val="00A92BB2"/>
    <w:rsid w:val="00A94129"/>
    <w:rsid w:val="00A94160"/>
    <w:rsid w:val="00AA39E0"/>
    <w:rsid w:val="00AA6587"/>
    <w:rsid w:val="00AB00D0"/>
    <w:rsid w:val="00AB4BEF"/>
    <w:rsid w:val="00AC7EBC"/>
    <w:rsid w:val="00AD5677"/>
    <w:rsid w:val="00AD6FE1"/>
    <w:rsid w:val="00AE15D8"/>
    <w:rsid w:val="00AE41E7"/>
    <w:rsid w:val="00AE6361"/>
    <w:rsid w:val="00AF09B8"/>
    <w:rsid w:val="00AF75D1"/>
    <w:rsid w:val="00B006E5"/>
    <w:rsid w:val="00B018FB"/>
    <w:rsid w:val="00B04111"/>
    <w:rsid w:val="00B056B4"/>
    <w:rsid w:val="00B05DC0"/>
    <w:rsid w:val="00B066DC"/>
    <w:rsid w:val="00B23474"/>
    <w:rsid w:val="00B25196"/>
    <w:rsid w:val="00B25FF0"/>
    <w:rsid w:val="00B30417"/>
    <w:rsid w:val="00B40EA5"/>
    <w:rsid w:val="00B4372C"/>
    <w:rsid w:val="00B46162"/>
    <w:rsid w:val="00B57C0D"/>
    <w:rsid w:val="00B73A64"/>
    <w:rsid w:val="00B91A63"/>
    <w:rsid w:val="00B97C20"/>
    <w:rsid w:val="00BA1820"/>
    <w:rsid w:val="00BA2C31"/>
    <w:rsid w:val="00BA2CB5"/>
    <w:rsid w:val="00BB156E"/>
    <w:rsid w:val="00BB4573"/>
    <w:rsid w:val="00BC1F0D"/>
    <w:rsid w:val="00BC3429"/>
    <w:rsid w:val="00BC76E3"/>
    <w:rsid w:val="00BD04EC"/>
    <w:rsid w:val="00BD2A94"/>
    <w:rsid w:val="00BD7F98"/>
    <w:rsid w:val="00BF3AD4"/>
    <w:rsid w:val="00C02CA6"/>
    <w:rsid w:val="00C06ECE"/>
    <w:rsid w:val="00C123C2"/>
    <w:rsid w:val="00C143B1"/>
    <w:rsid w:val="00C20F2D"/>
    <w:rsid w:val="00C253FB"/>
    <w:rsid w:val="00C319BE"/>
    <w:rsid w:val="00C4600C"/>
    <w:rsid w:val="00C5437F"/>
    <w:rsid w:val="00C60F36"/>
    <w:rsid w:val="00C631E0"/>
    <w:rsid w:val="00C81E7E"/>
    <w:rsid w:val="00C820E2"/>
    <w:rsid w:val="00C87C54"/>
    <w:rsid w:val="00C9075D"/>
    <w:rsid w:val="00C9486D"/>
    <w:rsid w:val="00CA0BC0"/>
    <w:rsid w:val="00CB05F7"/>
    <w:rsid w:val="00CB30ED"/>
    <w:rsid w:val="00CB3F3D"/>
    <w:rsid w:val="00CC0BF8"/>
    <w:rsid w:val="00CD14E0"/>
    <w:rsid w:val="00CD3923"/>
    <w:rsid w:val="00CD7130"/>
    <w:rsid w:val="00CD7E83"/>
    <w:rsid w:val="00CE4264"/>
    <w:rsid w:val="00CE7D41"/>
    <w:rsid w:val="00CF35A3"/>
    <w:rsid w:val="00CF67F8"/>
    <w:rsid w:val="00CF7B04"/>
    <w:rsid w:val="00D07676"/>
    <w:rsid w:val="00D10E01"/>
    <w:rsid w:val="00D10E03"/>
    <w:rsid w:val="00D15125"/>
    <w:rsid w:val="00D30641"/>
    <w:rsid w:val="00D40DC7"/>
    <w:rsid w:val="00D4516B"/>
    <w:rsid w:val="00D459A5"/>
    <w:rsid w:val="00D65502"/>
    <w:rsid w:val="00D71EC9"/>
    <w:rsid w:val="00D7328E"/>
    <w:rsid w:val="00D81CA4"/>
    <w:rsid w:val="00DA033C"/>
    <w:rsid w:val="00DB1628"/>
    <w:rsid w:val="00DB2FFF"/>
    <w:rsid w:val="00DB4F4C"/>
    <w:rsid w:val="00DC2E1E"/>
    <w:rsid w:val="00DC3AEF"/>
    <w:rsid w:val="00DE5C82"/>
    <w:rsid w:val="00DE7323"/>
    <w:rsid w:val="00DF1838"/>
    <w:rsid w:val="00DF7425"/>
    <w:rsid w:val="00E006AB"/>
    <w:rsid w:val="00E1185F"/>
    <w:rsid w:val="00E31DB4"/>
    <w:rsid w:val="00E37A88"/>
    <w:rsid w:val="00E706AD"/>
    <w:rsid w:val="00E7535C"/>
    <w:rsid w:val="00E756D3"/>
    <w:rsid w:val="00E77CEF"/>
    <w:rsid w:val="00E85D89"/>
    <w:rsid w:val="00E90690"/>
    <w:rsid w:val="00E97E8B"/>
    <w:rsid w:val="00EA5932"/>
    <w:rsid w:val="00EA61C1"/>
    <w:rsid w:val="00EC0853"/>
    <w:rsid w:val="00EC3047"/>
    <w:rsid w:val="00EF0412"/>
    <w:rsid w:val="00EF2C15"/>
    <w:rsid w:val="00EF61C8"/>
    <w:rsid w:val="00F06D24"/>
    <w:rsid w:val="00F12EBC"/>
    <w:rsid w:val="00F245FC"/>
    <w:rsid w:val="00F26140"/>
    <w:rsid w:val="00F32A7A"/>
    <w:rsid w:val="00F352EF"/>
    <w:rsid w:val="00F55582"/>
    <w:rsid w:val="00F61644"/>
    <w:rsid w:val="00F64E0E"/>
    <w:rsid w:val="00F6719F"/>
    <w:rsid w:val="00F72353"/>
    <w:rsid w:val="00F72D1D"/>
    <w:rsid w:val="00F76AEB"/>
    <w:rsid w:val="00F77B96"/>
    <w:rsid w:val="00F83C5E"/>
    <w:rsid w:val="00F83D0D"/>
    <w:rsid w:val="00F865AB"/>
    <w:rsid w:val="00F872C1"/>
    <w:rsid w:val="00FA4882"/>
    <w:rsid w:val="00FB1C19"/>
    <w:rsid w:val="00FB21E9"/>
    <w:rsid w:val="00FC64F2"/>
    <w:rsid w:val="00FE5AC7"/>
    <w:rsid w:val="00FF3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B11626"/>
  <w15:chartTrackingRefBased/>
  <w15:docId w15:val="{7A853E51-31E1-4894-B9D3-D9ED7E321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9D9"/>
    <w:pPr>
      <w:spacing w:line="252" w:lineRule="auto"/>
    </w:pPr>
  </w:style>
  <w:style w:type="paragraph" w:styleId="Heading1">
    <w:name w:val="heading 1"/>
    <w:basedOn w:val="Normal"/>
    <w:next w:val="Normal"/>
    <w:link w:val="Heading1Char"/>
    <w:uiPriority w:val="9"/>
    <w:qFormat/>
    <w:rsid w:val="000B79D9"/>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13292"/>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D04EC"/>
    <w:pPr>
      <w:keepNext/>
      <w:keepLines/>
      <w:numPr>
        <w:ilvl w:val="2"/>
        <w:numId w:val="2"/>
      </w:numPr>
      <w:spacing w:before="160" w:after="12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BD04EC"/>
    <w:pPr>
      <w:keepNext/>
      <w:keepLines/>
      <w:numPr>
        <w:ilvl w:val="3"/>
        <w:numId w:val="2"/>
      </w:numPr>
      <w:spacing w:before="280" w:after="2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34E08"/>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34E08"/>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34E08"/>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34E08"/>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34E08"/>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9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79D9"/>
    <w:pPr>
      <w:spacing w:line="259" w:lineRule="auto"/>
      <w:outlineLvl w:val="9"/>
    </w:pPr>
    <w:rPr>
      <w:lang w:val="en-US"/>
    </w:rPr>
  </w:style>
  <w:style w:type="paragraph" w:styleId="TOC1">
    <w:name w:val="toc 1"/>
    <w:basedOn w:val="Normal"/>
    <w:next w:val="Normal"/>
    <w:autoRedefine/>
    <w:uiPriority w:val="39"/>
    <w:unhideWhenUsed/>
    <w:rsid w:val="00877CED"/>
    <w:pPr>
      <w:spacing w:after="100"/>
    </w:pPr>
  </w:style>
  <w:style w:type="character" w:styleId="Hyperlink">
    <w:name w:val="Hyperlink"/>
    <w:basedOn w:val="DefaultParagraphFont"/>
    <w:uiPriority w:val="99"/>
    <w:unhideWhenUsed/>
    <w:rsid w:val="00877CED"/>
    <w:rPr>
      <w:color w:val="0563C1" w:themeColor="hyperlink"/>
      <w:u w:val="single"/>
    </w:rPr>
  </w:style>
  <w:style w:type="character" w:customStyle="1" w:styleId="Heading2Char">
    <w:name w:val="Heading 2 Char"/>
    <w:basedOn w:val="DefaultParagraphFont"/>
    <w:link w:val="Heading2"/>
    <w:uiPriority w:val="9"/>
    <w:rsid w:val="0081329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86DA0"/>
    <w:pPr>
      <w:spacing w:after="100"/>
      <w:ind w:left="240"/>
    </w:pPr>
  </w:style>
  <w:style w:type="character" w:customStyle="1" w:styleId="Heading3Char">
    <w:name w:val="Heading 3 Char"/>
    <w:basedOn w:val="DefaultParagraphFont"/>
    <w:link w:val="Heading3"/>
    <w:uiPriority w:val="9"/>
    <w:rsid w:val="00BD04EC"/>
    <w:rPr>
      <w:rFonts w:asciiTheme="majorHAnsi" w:eastAsiaTheme="majorEastAsia" w:hAnsiTheme="majorHAnsi" w:cstheme="majorBidi"/>
      <w:color w:val="1F3763" w:themeColor="accent1" w:themeShade="7F"/>
      <w:szCs w:val="24"/>
    </w:rPr>
  </w:style>
  <w:style w:type="character" w:customStyle="1" w:styleId="Heading4Char">
    <w:name w:val="Heading 4 Char"/>
    <w:basedOn w:val="DefaultParagraphFont"/>
    <w:link w:val="Heading4"/>
    <w:uiPriority w:val="9"/>
    <w:rsid w:val="00BD04E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34E0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34E0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34E0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34E0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34E08"/>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2C50C5"/>
    <w:pPr>
      <w:ind w:left="720"/>
      <w:contextualSpacing/>
    </w:pPr>
  </w:style>
  <w:style w:type="paragraph" w:styleId="Header">
    <w:name w:val="header"/>
    <w:basedOn w:val="Normal"/>
    <w:link w:val="HeaderChar"/>
    <w:uiPriority w:val="99"/>
    <w:unhideWhenUsed/>
    <w:rsid w:val="00DF74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7425"/>
  </w:style>
  <w:style w:type="paragraph" w:styleId="Footer">
    <w:name w:val="footer"/>
    <w:basedOn w:val="Normal"/>
    <w:link w:val="FooterChar"/>
    <w:uiPriority w:val="99"/>
    <w:unhideWhenUsed/>
    <w:rsid w:val="00DF74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7425"/>
  </w:style>
  <w:style w:type="paragraph" w:styleId="TOC3">
    <w:name w:val="toc 3"/>
    <w:basedOn w:val="Normal"/>
    <w:next w:val="Normal"/>
    <w:autoRedefine/>
    <w:uiPriority w:val="39"/>
    <w:unhideWhenUsed/>
    <w:rsid w:val="00AD6FE1"/>
    <w:pPr>
      <w:spacing w:after="100"/>
      <w:ind w:left="480"/>
    </w:pPr>
  </w:style>
  <w:style w:type="paragraph" w:styleId="Caption">
    <w:name w:val="caption"/>
    <w:basedOn w:val="Normal"/>
    <w:next w:val="Normal"/>
    <w:uiPriority w:val="35"/>
    <w:unhideWhenUsed/>
    <w:qFormat/>
    <w:rsid w:val="00985D2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60F3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11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ahavirlibrary.org/files/change-management.pdf" TargetMode="External"/><Relationship Id="rId18" Type="http://schemas.openxmlformats.org/officeDocument/2006/relationships/hyperlink" Target="https://hr.sparkhire.com/best-hiring-practices/hr-initiatives/"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yperlink" Target="https://www.ipa.ie/_fileUpload/Documents/THE_PRACTICE_OF_HRM.pdf" TargetMode="External"/><Relationship Id="rId17" Type="http://schemas.openxmlformats.org/officeDocument/2006/relationships/hyperlink" Target="https://blog.textmarks.com/4-hr-initiatives-that-increase-employee-engagement/"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isg-one.com/consulting/hr-technology-and-delivery-services/articles/six-hr-initiatives-that-are-taking-the-gold-in-2018" TargetMode="External"/><Relationship Id="rId20" Type="http://schemas.openxmlformats.org/officeDocument/2006/relationships/oleObject" Target="embeddings/oleObject1.bin"/><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e.ac.uk/download/pdf/29818879.pdf"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managementstudyguide.com/processes-in-human-resource-management.htm" TargetMode="External"/><Relationship Id="rId23" Type="http://schemas.openxmlformats.org/officeDocument/2006/relationships/footer" Target="footer1.xml"/><Relationship Id="rId28" Type="http://schemas.openxmlformats.org/officeDocument/2006/relationships/package" Target="embeddings/Microsoft_Word_Document.docx"/><Relationship Id="rId10" Type="http://schemas.openxmlformats.org/officeDocument/2006/relationships/hyperlink" Target="https://openaccess.leidenuniv.nl/bitstream/handle/1887/22381/ASC-075287668-3030-01.pdf" TargetMode="External"/><Relationship Id="rId19" Type="http://schemas.openxmlformats.org/officeDocument/2006/relationships/image" Target="media/image3.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rojectsmart.co.uk/white-papers/strategy-for-change-management.pdf" TargetMode="External"/><Relationship Id="rId22" Type="http://schemas.openxmlformats.org/officeDocument/2006/relationships/oleObject" Target="embeddings/oleObject2.bin"/><Relationship Id="rId27" Type="http://schemas.openxmlformats.org/officeDocument/2006/relationships/image" Target="media/image6.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1E63E-0F44-4C0F-92F3-31B7EEE9E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1629</TotalTime>
  <Pages>22</Pages>
  <Words>8717</Words>
  <Characters>49687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Price</dc:creator>
  <cp:keywords/>
  <dc:description/>
  <cp:lastModifiedBy>David Price</cp:lastModifiedBy>
  <cp:revision>440</cp:revision>
  <dcterms:created xsi:type="dcterms:W3CDTF">2019-04-28T12:59:00Z</dcterms:created>
  <dcterms:modified xsi:type="dcterms:W3CDTF">2019-05-09T12:23:00Z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c9345d68-1a57-385a-abf2-38ae30e04790</vt:lpwstr>
  </property>
  <property fmtid="{D5CDD505-2E9C-101B-9397-08002B2CF9AE}" pid="24" name="Mendeley Citation Style_1">
    <vt:lpwstr>http://www.zotero.org/styles/ieee</vt:lpwstr>
  </property>
</Properties>
</file>