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2B20" w:rsidRDefault="009E2B20" w:rsidP="009E2B20">
      <w:pPr>
        <w:pStyle w:val="BodyText"/>
        <w:jc w:val="center"/>
        <w:rPr>
          <w:b/>
          <w:bCs/>
          <w:i/>
          <w:sz w:val="96"/>
          <w:szCs w:val="96"/>
        </w:rPr>
      </w:pPr>
    </w:p>
    <w:p w:rsidR="009E2B20" w:rsidRDefault="009E2B20" w:rsidP="009E2B20">
      <w:pPr>
        <w:pStyle w:val="BodyText"/>
        <w:jc w:val="center"/>
        <w:rPr>
          <w:b/>
          <w:bCs/>
          <w:i/>
          <w:sz w:val="96"/>
          <w:szCs w:val="96"/>
        </w:rPr>
      </w:pPr>
    </w:p>
    <w:p w:rsidR="009E2B20" w:rsidRPr="006E4A82" w:rsidRDefault="009E2B20" w:rsidP="009E2B20">
      <w:pPr>
        <w:pStyle w:val="BodyText"/>
        <w:jc w:val="center"/>
        <w:rPr>
          <w:rFonts w:ascii="Arial" w:hAnsi="Arial" w:cs="Arial"/>
          <w:b/>
          <w:bCs/>
          <w:i/>
          <w:sz w:val="96"/>
          <w:szCs w:val="96"/>
        </w:rPr>
      </w:pPr>
      <w:r w:rsidRPr="006E4A82">
        <w:rPr>
          <w:rFonts w:ascii="Arial" w:hAnsi="Arial" w:cs="Arial"/>
          <w:b/>
          <w:bCs/>
          <w:i/>
          <w:sz w:val="96"/>
          <w:szCs w:val="96"/>
        </w:rPr>
        <w:t>Self-reflection</w:t>
      </w:r>
    </w:p>
    <w:p w:rsidR="009E2B20" w:rsidRPr="006E4A82" w:rsidRDefault="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rPr>
      </w:pPr>
    </w:p>
    <w:p w:rsidR="009E2B20" w:rsidRPr="006E4A82" w:rsidRDefault="009E2B20" w:rsidP="009E2B20">
      <w:pPr>
        <w:rPr>
          <w:rFonts w:ascii="Arial" w:hAnsi="Arial" w:cs="Arial"/>
          <w:b/>
        </w:rPr>
      </w:pPr>
    </w:p>
    <w:p w:rsidR="00B56EF4" w:rsidRPr="006E4A82" w:rsidRDefault="009E2B20" w:rsidP="009E2B20">
      <w:pPr>
        <w:rPr>
          <w:rFonts w:ascii="Arial" w:hAnsi="Arial" w:cs="Arial"/>
          <w:b/>
          <w:sz w:val="24"/>
          <w:szCs w:val="24"/>
        </w:rPr>
      </w:pPr>
      <w:r w:rsidRPr="006E4A82">
        <w:rPr>
          <w:rFonts w:ascii="Arial" w:hAnsi="Arial" w:cs="Arial"/>
          <w:b/>
          <w:i/>
          <w:sz w:val="24"/>
          <w:szCs w:val="24"/>
          <w:u w:val="single"/>
        </w:rPr>
        <w:t>NAME:</w:t>
      </w:r>
      <w:r w:rsidRPr="006E4A82">
        <w:rPr>
          <w:rFonts w:ascii="Arial" w:hAnsi="Arial" w:cs="Arial"/>
          <w:b/>
          <w:sz w:val="24"/>
          <w:szCs w:val="24"/>
        </w:rPr>
        <w:t xml:space="preserve">       ANA-MARIA SAVULESCU</w:t>
      </w:r>
    </w:p>
    <w:p w:rsidR="009E2B20" w:rsidRPr="006E4A82" w:rsidRDefault="009E2B20" w:rsidP="009E2B20">
      <w:pPr>
        <w:rPr>
          <w:rFonts w:ascii="Arial" w:hAnsi="Arial" w:cs="Arial"/>
          <w:b/>
          <w:sz w:val="24"/>
          <w:szCs w:val="24"/>
        </w:rPr>
      </w:pPr>
      <w:r w:rsidRPr="006E4A82">
        <w:rPr>
          <w:rFonts w:ascii="Arial" w:hAnsi="Arial" w:cs="Arial"/>
          <w:b/>
          <w:i/>
          <w:sz w:val="24"/>
          <w:szCs w:val="24"/>
          <w:u w:val="single"/>
        </w:rPr>
        <w:t>MODULE TITLE:</w:t>
      </w:r>
      <w:r w:rsidRPr="006E4A82">
        <w:rPr>
          <w:rFonts w:ascii="Arial" w:hAnsi="Arial" w:cs="Arial"/>
          <w:b/>
          <w:sz w:val="24"/>
          <w:szCs w:val="24"/>
        </w:rPr>
        <w:t xml:space="preserve">    FOREIGN LANGUAGES AND CULTURAL AWARENESS</w:t>
      </w:r>
    </w:p>
    <w:p w:rsidR="009E2B20" w:rsidRPr="006E4A82" w:rsidRDefault="009E2B20" w:rsidP="009E2B20">
      <w:pPr>
        <w:rPr>
          <w:rFonts w:ascii="Arial" w:hAnsi="Arial" w:cs="Arial"/>
          <w:b/>
          <w:sz w:val="24"/>
          <w:szCs w:val="24"/>
        </w:rPr>
      </w:pPr>
      <w:r w:rsidRPr="006E4A82">
        <w:rPr>
          <w:rFonts w:ascii="Arial" w:hAnsi="Arial" w:cs="Arial"/>
          <w:b/>
          <w:i/>
          <w:sz w:val="24"/>
          <w:szCs w:val="24"/>
          <w:u w:val="single"/>
        </w:rPr>
        <w:t>MODULE CODE:</w:t>
      </w:r>
      <w:r w:rsidRPr="006E4A82">
        <w:rPr>
          <w:rFonts w:ascii="Arial" w:hAnsi="Arial" w:cs="Arial"/>
          <w:b/>
          <w:sz w:val="24"/>
          <w:szCs w:val="24"/>
        </w:rPr>
        <w:t xml:space="preserve">     BMIH5003</w:t>
      </w:r>
    </w:p>
    <w:p w:rsidR="009E2B20" w:rsidRPr="006E4A82" w:rsidRDefault="009E2B20" w:rsidP="009E2B20">
      <w:pPr>
        <w:rPr>
          <w:rFonts w:ascii="Arial" w:hAnsi="Arial" w:cs="Arial"/>
          <w:b/>
          <w:sz w:val="24"/>
          <w:szCs w:val="24"/>
        </w:rPr>
      </w:pPr>
      <w:r w:rsidRPr="006E4A82">
        <w:rPr>
          <w:rFonts w:ascii="Arial" w:hAnsi="Arial" w:cs="Arial"/>
          <w:b/>
          <w:i/>
          <w:sz w:val="24"/>
          <w:szCs w:val="24"/>
          <w:u w:val="single"/>
        </w:rPr>
        <w:t>LECTURER NAME:</w:t>
      </w:r>
      <w:r w:rsidRPr="006E4A82">
        <w:rPr>
          <w:rFonts w:ascii="Arial" w:hAnsi="Arial" w:cs="Arial"/>
          <w:b/>
          <w:sz w:val="24"/>
          <w:szCs w:val="24"/>
        </w:rPr>
        <w:t xml:space="preserve">      HEIDI PROSSER</w:t>
      </w:r>
    </w:p>
    <w:p w:rsidR="009E2B20" w:rsidRPr="006E4A82" w:rsidRDefault="009E2B20" w:rsidP="009E2B20">
      <w:pPr>
        <w:rPr>
          <w:rFonts w:ascii="Arial" w:hAnsi="Arial" w:cs="Arial"/>
          <w:b/>
          <w:sz w:val="24"/>
          <w:szCs w:val="24"/>
        </w:rPr>
      </w:pPr>
      <w:r w:rsidRPr="006E4A82">
        <w:rPr>
          <w:rFonts w:ascii="Arial" w:hAnsi="Arial" w:cs="Arial"/>
          <w:b/>
          <w:i/>
          <w:sz w:val="24"/>
          <w:szCs w:val="24"/>
          <w:u w:val="single"/>
        </w:rPr>
        <w:t>WORDCOUNT:</w:t>
      </w:r>
      <w:r w:rsidRPr="006E4A82">
        <w:rPr>
          <w:rFonts w:ascii="Arial" w:hAnsi="Arial" w:cs="Arial"/>
          <w:b/>
          <w:sz w:val="24"/>
          <w:szCs w:val="24"/>
        </w:rPr>
        <w:t xml:space="preserve">  </w:t>
      </w:r>
      <w:r w:rsidR="009E77C1" w:rsidRPr="006E4A82">
        <w:rPr>
          <w:rFonts w:ascii="Arial" w:hAnsi="Arial" w:cs="Arial"/>
          <w:b/>
          <w:sz w:val="24"/>
          <w:szCs w:val="24"/>
        </w:rPr>
        <w:t xml:space="preserve">  536</w:t>
      </w:r>
      <w:r w:rsidRPr="006E4A82">
        <w:rPr>
          <w:rFonts w:ascii="Arial" w:hAnsi="Arial" w:cs="Arial"/>
          <w:b/>
          <w:sz w:val="24"/>
          <w:szCs w:val="24"/>
        </w:rPr>
        <w:t xml:space="preserve">   </w:t>
      </w:r>
    </w:p>
    <w:p w:rsidR="009E2B20" w:rsidRPr="006E4A82" w:rsidRDefault="009E2B20" w:rsidP="009E2B20">
      <w:pPr>
        <w:pStyle w:val="Heading2"/>
        <w:numPr>
          <w:ilvl w:val="0"/>
          <w:numId w:val="0"/>
        </w:numPr>
        <w:ind w:left="576"/>
        <w:rPr>
          <w:rFonts w:ascii="Arial" w:hAnsi="Arial" w:cs="Arial"/>
          <w:b/>
          <w:sz w:val="28"/>
          <w:szCs w:val="28"/>
        </w:rPr>
      </w:pPr>
      <w:r w:rsidRPr="006E4A82">
        <w:rPr>
          <w:rFonts w:ascii="Arial" w:hAnsi="Arial" w:cs="Arial"/>
          <w:b/>
          <w:sz w:val="28"/>
          <w:szCs w:val="28"/>
        </w:rPr>
        <w:lastRenderedPageBreak/>
        <w:t>Reflecting on self-development</w:t>
      </w:r>
    </w:p>
    <w:p w:rsidR="009E2B20" w:rsidRPr="006E4A82" w:rsidRDefault="009E2B20" w:rsidP="009E2B20">
      <w:pPr>
        <w:spacing w:after="0" w:line="360" w:lineRule="auto"/>
        <w:ind w:firstLine="576"/>
        <w:jc w:val="both"/>
        <w:rPr>
          <w:rFonts w:ascii="Arial" w:hAnsi="Arial" w:cs="Arial"/>
          <w:sz w:val="24"/>
          <w:szCs w:val="24"/>
        </w:rPr>
      </w:pPr>
      <w:r w:rsidRPr="006E4A82">
        <w:rPr>
          <w:rFonts w:ascii="Arial" w:hAnsi="Arial" w:cs="Arial"/>
          <w:sz w:val="24"/>
          <w:szCs w:val="24"/>
        </w:rPr>
        <w:t>I experienced a difficult but informative journey of my self-development in order to be ready and prepared for my presentation. Following is a reflection on my self-development journey of my learning experience while preparing, through Gibbs Reflective model which is a popular self-reflection model</w:t>
      </w:r>
      <w:r w:rsidR="00137771" w:rsidRPr="006E4A82">
        <w:rPr>
          <w:rFonts w:ascii="Arial" w:hAnsi="Arial" w:cs="Arial"/>
        </w:rPr>
        <w:t xml:space="preserve"> (</w:t>
      </w:r>
      <w:proofErr w:type="spellStart"/>
      <w:r w:rsidR="00137771" w:rsidRPr="006E4A82">
        <w:rPr>
          <w:rFonts w:ascii="Arial" w:hAnsi="Arial" w:cs="Arial"/>
        </w:rPr>
        <w:t>Yaacob</w:t>
      </w:r>
      <w:proofErr w:type="spellEnd"/>
      <w:r w:rsidR="00137771" w:rsidRPr="006E4A82">
        <w:rPr>
          <w:rFonts w:ascii="Arial" w:hAnsi="Arial" w:cs="Arial"/>
        </w:rPr>
        <w:t xml:space="preserve"> et al., 2021). </w:t>
      </w:r>
      <w:r w:rsidRPr="006E4A82">
        <w:rPr>
          <w:rFonts w:ascii="Arial" w:hAnsi="Arial" w:cs="Arial"/>
          <w:sz w:val="24"/>
          <w:szCs w:val="24"/>
        </w:rPr>
        <w:t>The model helped me to really examine my learning process and get some insightful knowledge.</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b/>
          <w:sz w:val="24"/>
          <w:szCs w:val="24"/>
          <w:u w:val="single"/>
        </w:rPr>
        <w:t>Description</w:t>
      </w:r>
      <w:r w:rsidRPr="006E4A82">
        <w:rPr>
          <w:rFonts w:ascii="Arial" w:hAnsi="Arial" w:cs="Arial"/>
          <w:sz w:val="24"/>
          <w:szCs w:val="24"/>
        </w:rPr>
        <w:t>:</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sz w:val="24"/>
          <w:szCs w:val="24"/>
        </w:rPr>
        <w:t>At first I felt a mixture of nervousness and excitement about the presentation. The topic was fascinating but I did not knew much about it. I started preparing for presentation by doing a lot of research, collecting data and structuring all the ideas I got. I have structured it very precisely after a sequence of several revisions. I did a lot of practice sessions before, which helped me in improving my presentation delivery and substance.</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b/>
          <w:sz w:val="24"/>
          <w:szCs w:val="24"/>
          <w:u w:val="single"/>
        </w:rPr>
        <w:t>Feelings</w:t>
      </w:r>
      <w:r w:rsidRPr="006E4A82">
        <w:rPr>
          <w:rFonts w:ascii="Arial" w:hAnsi="Arial" w:cs="Arial"/>
          <w:sz w:val="24"/>
          <w:szCs w:val="24"/>
        </w:rPr>
        <w:t>:</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sz w:val="24"/>
          <w:szCs w:val="24"/>
        </w:rPr>
        <w:t>During this period of preparation, I went through a lot of emotions. I felt a bit of fear initially but after I started learning more about the topic through research, I saw my confidence increasing. The thing that made me feel accomplished and encouraged to keep doing better was the constructive criticism and praise as well.</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b/>
          <w:sz w:val="24"/>
          <w:szCs w:val="24"/>
          <w:u w:val="single"/>
        </w:rPr>
        <w:t>Evaluation</w:t>
      </w:r>
      <w:r w:rsidRPr="006E4A82">
        <w:rPr>
          <w:rFonts w:ascii="Arial" w:hAnsi="Arial" w:cs="Arial"/>
          <w:sz w:val="24"/>
          <w:szCs w:val="24"/>
        </w:rPr>
        <w:t>:</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sz w:val="24"/>
          <w:szCs w:val="24"/>
        </w:rPr>
        <w:t>I think what helped me the most was the input my peers gave me during my practice sessions. It helped me in knowing both my strong points as well as weak points. My strong points were my capacity to hold the attention of audience and my weakness was my inability to control my anxiety. Through this I was able to evaluate my skills, like research and presentation, which helped to note that what I am good at and what needs improvement.</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b/>
          <w:sz w:val="24"/>
          <w:szCs w:val="24"/>
          <w:u w:val="single"/>
        </w:rPr>
        <w:t>Analysis</w:t>
      </w:r>
      <w:r w:rsidRPr="006E4A82">
        <w:rPr>
          <w:rFonts w:ascii="Arial" w:hAnsi="Arial" w:cs="Arial"/>
          <w:sz w:val="24"/>
          <w:szCs w:val="24"/>
        </w:rPr>
        <w:t>:</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sz w:val="24"/>
          <w:szCs w:val="24"/>
        </w:rPr>
        <w:t xml:space="preserve">After analysing my work I found that I had a much deeper understanding of the topic. Initially I just had a basic understanding of the topic but I gained a deeper understanding through the research I did for my presentation. Not only my understanding was improved, but my previous beliefs were also challenged through the research which provided me different viewpoints. Along with this I also improved </w:t>
      </w:r>
      <w:r w:rsidRPr="006E4A82">
        <w:rPr>
          <w:rFonts w:ascii="Arial" w:hAnsi="Arial" w:cs="Arial"/>
          <w:sz w:val="24"/>
          <w:szCs w:val="24"/>
        </w:rPr>
        <w:lastRenderedPageBreak/>
        <w:t>my communication skills as I learned how to express the complex concepts easily and clearly.</w:t>
      </w:r>
    </w:p>
    <w:p w:rsidR="009E2B20" w:rsidRPr="006E4A82" w:rsidRDefault="009E2B20" w:rsidP="009E2B20">
      <w:pPr>
        <w:spacing w:after="0" w:line="360" w:lineRule="auto"/>
        <w:jc w:val="both"/>
        <w:rPr>
          <w:rFonts w:ascii="Arial" w:hAnsi="Arial" w:cs="Arial"/>
          <w:sz w:val="24"/>
          <w:szCs w:val="24"/>
        </w:rPr>
      </w:pP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b/>
          <w:sz w:val="24"/>
          <w:szCs w:val="24"/>
          <w:u w:val="single"/>
        </w:rPr>
        <w:t>Conclusion</w:t>
      </w:r>
      <w:r w:rsidRPr="006E4A82">
        <w:rPr>
          <w:rFonts w:ascii="Arial" w:hAnsi="Arial" w:cs="Arial"/>
          <w:sz w:val="24"/>
          <w:szCs w:val="24"/>
        </w:rPr>
        <w:t>:</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sz w:val="24"/>
          <w:szCs w:val="24"/>
        </w:rPr>
        <w:t>This process was helpful for me in realising the potential of transformation of self-development (</w:t>
      </w:r>
      <w:r w:rsidRPr="006E4A82">
        <w:rPr>
          <w:rFonts w:ascii="Arial" w:hAnsi="Arial" w:cs="Arial"/>
          <w:color w:val="222222"/>
          <w:sz w:val="24"/>
          <w:szCs w:val="24"/>
          <w:shd w:val="clear" w:color="auto" w:fill="FFFFFF"/>
        </w:rPr>
        <w:t>Brownhill, 2022)</w:t>
      </w:r>
      <w:r w:rsidRPr="006E4A82">
        <w:rPr>
          <w:rFonts w:ascii="Arial" w:hAnsi="Arial" w:cs="Arial"/>
          <w:sz w:val="24"/>
          <w:szCs w:val="24"/>
        </w:rPr>
        <w:t>. I learned to be strong in the times of difficulties. I also learned that failures are a chance of personal development. The process of writing and practising was helpful for me in learning the value of determination continuous progress.</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b/>
          <w:sz w:val="24"/>
          <w:szCs w:val="24"/>
          <w:u w:val="single"/>
        </w:rPr>
        <w:t>Action Plan</w:t>
      </w:r>
      <w:r w:rsidRPr="006E4A82">
        <w:rPr>
          <w:rFonts w:ascii="Arial" w:hAnsi="Arial" w:cs="Arial"/>
          <w:sz w:val="24"/>
          <w:szCs w:val="24"/>
        </w:rPr>
        <w:t>:</w:t>
      </w:r>
    </w:p>
    <w:p w:rsidR="009E2B20" w:rsidRPr="006E4A82" w:rsidRDefault="009E2B20" w:rsidP="009E2B20">
      <w:pPr>
        <w:spacing w:after="0" w:line="360" w:lineRule="auto"/>
        <w:jc w:val="both"/>
        <w:rPr>
          <w:rFonts w:ascii="Arial" w:hAnsi="Arial" w:cs="Arial"/>
          <w:sz w:val="24"/>
          <w:szCs w:val="24"/>
        </w:rPr>
      </w:pPr>
      <w:r w:rsidRPr="006E4A82">
        <w:rPr>
          <w:rFonts w:ascii="Arial" w:hAnsi="Arial" w:cs="Arial"/>
          <w:sz w:val="24"/>
          <w:szCs w:val="24"/>
        </w:rPr>
        <w:t>I want to use the knowledge I gained from this experience of preparing for the presentation in all the future opportunities. I will continue to work on my research skills in order to promote continuous improvement. I will also improve my public speaking skills and will always look for constructive criticism. I will try to have positive outlook and see difficulties as opportunities for both my career and personal development.</w:t>
      </w:r>
    </w:p>
    <w:p w:rsidR="009E2B20" w:rsidRPr="006E4A82" w:rsidRDefault="009E2B20" w:rsidP="009E2B20">
      <w:pPr>
        <w:spacing w:line="360" w:lineRule="auto"/>
        <w:jc w:val="both"/>
        <w:rPr>
          <w:rFonts w:ascii="Arial" w:hAnsi="Arial" w:cs="Arial"/>
          <w:sz w:val="24"/>
          <w:szCs w:val="24"/>
        </w:rPr>
      </w:pPr>
      <w:r w:rsidRPr="006E4A82">
        <w:rPr>
          <w:rFonts w:ascii="Arial" w:hAnsi="Arial" w:cs="Arial"/>
          <w:sz w:val="24"/>
          <w:szCs w:val="24"/>
        </w:rPr>
        <w:tab/>
        <w:t>This self-reflection has helped me in developing a mentality of life-long development and also presenting myself in a better way (</w:t>
      </w:r>
      <w:proofErr w:type="spellStart"/>
      <w:r w:rsidRPr="006E4A82">
        <w:rPr>
          <w:rFonts w:ascii="Arial" w:hAnsi="Arial" w:cs="Arial"/>
          <w:color w:val="222222"/>
          <w:sz w:val="24"/>
          <w:szCs w:val="24"/>
          <w:shd w:val="clear" w:color="auto" w:fill="FFFFFF"/>
        </w:rPr>
        <w:t>Rodek</w:t>
      </w:r>
      <w:proofErr w:type="spellEnd"/>
      <w:r w:rsidRPr="006E4A82">
        <w:rPr>
          <w:rFonts w:ascii="Arial" w:hAnsi="Arial" w:cs="Arial"/>
          <w:color w:val="222222"/>
          <w:sz w:val="24"/>
          <w:szCs w:val="24"/>
          <w:shd w:val="clear" w:color="auto" w:fill="FFFFFF"/>
        </w:rPr>
        <w:t>, 2019)</w:t>
      </w:r>
      <w:r w:rsidRPr="006E4A82">
        <w:rPr>
          <w:rFonts w:ascii="Arial" w:hAnsi="Arial" w:cs="Arial"/>
          <w:sz w:val="24"/>
          <w:szCs w:val="24"/>
        </w:rPr>
        <w:t>. I can now handle difficulties in future with more confidence as I now understand my strengths and weaknesses in a better way.</w:t>
      </w:r>
    </w:p>
    <w:p w:rsidR="009E2B20" w:rsidRPr="006E4A82" w:rsidRDefault="009E2B20"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bookmarkStart w:id="0" w:name="_GoBack"/>
      <w:bookmarkEnd w:id="0"/>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24"/>
          <w:szCs w:val="24"/>
        </w:rPr>
      </w:pPr>
    </w:p>
    <w:p w:rsidR="00137771" w:rsidRPr="006E4A82" w:rsidRDefault="00137771" w:rsidP="009E2B20">
      <w:pPr>
        <w:spacing w:line="360" w:lineRule="auto"/>
        <w:jc w:val="both"/>
        <w:rPr>
          <w:rFonts w:ascii="Arial" w:hAnsi="Arial" w:cs="Arial"/>
          <w:b/>
          <w:sz w:val="32"/>
          <w:szCs w:val="32"/>
          <w:u w:val="single"/>
        </w:rPr>
      </w:pPr>
      <w:r w:rsidRPr="006E4A82">
        <w:rPr>
          <w:rFonts w:ascii="Arial" w:hAnsi="Arial" w:cs="Arial"/>
          <w:b/>
          <w:sz w:val="32"/>
          <w:szCs w:val="32"/>
          <w:u w:val="single"/>
        </w:rPr>
        <w:t>REFERENCES:</w:t>
      </w:r>
    </w:p>
    <w:p w:rsidR="00137771" w:rsidRPr="006E4A82" w:rsidRDefault="00137771" w:rsidP="00137771">
      <w:pPr>
        <w:pStyle w:val="NormalWeb"/>
        <w:ind w:left="567" w:hanging="567"/>
        <w:rPr>
          <w:rFonts w:ascii="Arial" w:hAnsi="Arial" w:cs="Arial"/>
        </w:rPr>
      </w:pPr>
      <w:r w:rsidRPr="006E4A82">
        <w:rPr>
          <w:rFonts w:ascii="Arial" w:hAnsi="Arial" w:cs="Arial"/>
        </w:rPr>
        <w:t xml:space="preserve">Brownhill, S. (2022) ‘Asking key questions of self-reflection’, </w:t>
      </w:r>
      <w:r w:rsidRPr="006E4A82">
        <w:rPr>
          <w:rFonts w:ascii="Arial" w:hAnsi="Arial" w:cs="Arial"/>
          <w:i/>
          <w:iCs/>
        </w:rPr>
        <w:t>Reflective Practice</w:t>
      </w:r>
      <w:r w:rsidRPr="006E4A82">
        <w:rPr>
          <w:rFonts w:ascii="Arial" w:hAnsi="Arial" w:cs="Arial"/>
        </w:rPr>
        <w:t xml:space="preserve">, 23(1), pp. 57–67. </w:t>
      </w:r>
    </w:p>
    <w:p w:rsidR="00137771" w:rsidRPr="006E4A82" w:rsidRDefault="00137771" w:rsidP="00137771">
      <w:pPr>
        <w:pStyle w:val="NormalWeb"/>
        <w:ind w:left="567" w:hanging="567"/>
        <w:rPr>
          <w:rFonts w:ascii="Arial" w:hAnsi="Arial" w:cs="Arial"/>
        </w:rPr>
      </w:pPr>
      <w:proofErr w:type="spellStart"/>
      <w:r w:rsidRPr="006E4A82">
        <w:rPr>
          <w:rFonts w:ascii="Arial" w:hAnsi="Arial" w:cs="Arial"/>
        </w:rPr>
        <w:t>Rodek</w:t>
      </w:r>
      <w:proofErr w:type="spellEnd"/>
      <w:r w:rsidRPr="006E4A82">
        <w:rPr>
          <w:rFonts w:ascii="Arial" w:hAnsi="Arial" w:cs="Arial"/>
        </w:rPr>
        <w:t xml:space="preserve">, V. (2019) ‘Learning and its effectiveness in students’ self-reflection’, </w:t>
      </w:r>
      <w:r w:rsidRPr="006E4A82">
        <w:rPr>
          <w:rFonts w:ascii="Arial" w:hAnsi="Arial" w:cs="Arial"/>
          <w:i/>
          <w:iCs/>
        </w:rPr>
        <w:t>The New Educational Review</w:t>
      </w:r>
      <w:r w:rsidRPr="006E4A82">
        <w:rPr>
          <w:rFonts w:ascii="Arial" w:hAnsi="Arial" w:cs="Arial"/>
        </w:rPr>
        <w:t xml:space="preserve">, 55(1), pp. 112–120. </w:t>
      </w:r>
    </w:p>
    <w:p w:rsidR="00137771" w:rsidRPr="006E4A82" w:rsidRDefault="00137771" w:rsidP="00137771">
      <w:pPr>
        <w:pStyle w:val="NormalWeb"/>
        <w:ind w:left="567" w:hanging="567"/>
        <w:rPr>
          <w:rFonts w:ascii="Arial" w:hAnsi="Arial" w:cs="Arial"/>
        </w:rPr>
      </w:pPr>
      <w:r w:rsidRPr="006E4A82">
        <w:rPr>
          <w:rFonts w:ascii="Arial" w:hAnsi="Arial" w:cs="Arial"/>
        </w:rPr>
        <w:t xml:space="preserve">Williams, K., Woolliams, M. and Spiro, J. (2012) ‘Using a framework for Reflection: Gibbs’ reflective cycle’, </w:t>
      </w:r>
      <w:r w:rsidRPr="006E4A82">
        <w:rPr>
          <w:rFonts w:ascii="Arial" w:hAnsi="Arial" w:cs="Arial"/>
          <w:i/>
          <w:iCs/>
        </w:rPr>
        <w:t>Reflective Writing</w:t>
      </w:r>
      <w:r w:rsidRPr="006E4A82">
        <w:rPr>
          <w:rFonts w:ascii="Arial" w:hAnsi="Arial" w:cs="Arial"/>
        </w:rPr>
        <w:t xml:space="preserve">, pp. 90–102. </w:t>
      </w:r>
    </w:p>
    <w:p w:rsidR="00137771" w:rsidRPr="006E4A82" w:rsidRDefault="00137771" w:rsidP="00137771">
      <w:pPr>
        <w:pStyle w:val="NormalWeb"/>
        <w:ind w:left="567" w:hanging="567"/>
        <w:rPr>
          <w:rFonts w:ascii="Arial" w:hAnsi="Arial" w:cs="Arial"/>
        </w:rPr>
      </w:pPr>
      <w:proofErr w:type="spellStart"/>
      <w:r w:rsidRPr="006E4A82">
        <w:rPr>
          <w:rFonts w:ascii="Arial" w:hAnsi="Arial" w:cs="Arial"/>
        </w:rPr>
        <w:t>Yaacob</w:t>
      </w:r>
      <w:proofErr w:type="spellEnd"/>
      <w:r w:rsidRPr="006E4A82">
        <w:rPr>
          <w:rFonts w:ascii="Arial" w:hAnsi="Arial" w:cs="Arial"/>
        </w:rPr>
        <w:t xml:space="preserve">, A. </w:t>
      </w:r>
      <w:r w:rsidRPr="006E4A82">
        <w:rPr>
          <w:rFonts w:ascii="Arial" w:hAnsi="Arial" w:cs="Arial"/>
          <w:i/>
          <w:iCs/>
        </w:rPr>
        <w:t>et al.</w:t>
      </w:r>
      <w:r w:rsidRPr="006E4A82">
        <w:rPr>
          <w:rFonts w:ascii="Arial" w:hAnsi="Arial" w:cs="Arial"/>
        </w:rPr>
        <w:t xml:space="preserve"> (2021) ‘Empowering learners’ reflective thinking through collaborative reflective learning’, </w:t>
      </w:r>
      <w:r w:rsidRPr="006E4A82">
        <w:rPr>
          <w:rFonts w:ascii="Arial" w:hAnsi="Arial" w:cs="Arial"/>
          <w:i/>
          <w:iCs/>
        </w:rPr>
        <w:t>International Journal of Instruction</w:t>
      </w:r>
      <w:r w:rsidRPr="006E4A82">
        <w:rPr>
          <w:rFonts w:ascii="Arial" w:hAnsi="Arial" w:cs="Arial"/>
        </w:rPr>
        <w:t xml:space="preserve">, 14(1), pp. 709–726. </w:t>
      </w:r>
    </w:p>
    <w:p w:rsidR="00137771" w:rsidRPr="006E4A82" w:rsidRDefault="00137771" w:rsidP="009E2B20">
      <w:pPr>
        <w:spacing w:line="360" w:lineRule="auto"/>
        <w:jc w:val="both"/>
        <w:rPr>
          <w:rFonts w:ascii="Arial" w:hAnsi="Arial" w:cs="Arial"/>
          <w:b/>
          <w:sz w:val="32"/>
          <w:szCs w:val="32"/>
          <w:u w:val="single"/>
        </w:rPr>
      </w:pPr>
    </w:p>
    <w:p w:rsidR="00137771" w:rsidRPr="006E4A82" w:rsidRDefault="00137771" w:rsidP="009E2B20">
      <w:pPr>
        <w:spacing w:line="360" w:lineRule="auto"/>
        <w:jc w:val="both"/>
        <w:rPr>
          <w:rFonts w:ascii="Arial" w:hAnsi="Arial" w:cs="Arial"/>
          <w:b/>
          <w:sz w:val="32"/>
          <w:szCs w:val="32"/>
        </w:rPr>
      </w:pPr>
    </w:p>
    <w:sectPr w:rsidR="00137771" w:rsidRPr="006E4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B20"/>
    <w:rsid w:val="00137771"/>
    <w:rsid w:val="006E4A82"/>
    <w:rsid w:val="009E2B20"/>
    <w:rsid w:val="009E77C1"/>
    <w:rsid w:val="00B56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40F03B-8E78-44A3-AB8F-15EE0769F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9E2B20"/>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9E2B20"/>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9E2B20"/>
    <w:rPr>
      <w:rFonts w:ascii="Times New Roman" w:eastAsia="Calibri" w:hAnsi="Times New Roman" w:cs="Times New Roman"/>
      <w:color w:val="000000"/>
      <w:sz w:val="24"/>
      <w:lang w:eastAsia="ar-SA"/>
    </w:rPr>
  </w:style>
  <w:style w:type="character" w:customStyle="1" w:styleId="Heading2Char">
    <w:name w:val="Heading 2 Char"/>
    <w:basedOn w:val="DefaultParagraphFont"/>
    <w:link w:val="Heading2"/>
    <w:rsid w:val="009E2B20"/>
    <w:rPr>
      <w:rFonts w:ascii="Times New Roman" w:eastAsia="Times New Roman" w:hAnsi="Times New Roman" w:cs="Times New Roman"/>
      <w:bCs/>
      <w:color w:val="000000"/>
      <w:sz w:val="24"/>
      <w:szCs w:val="26"/>
      <w:u w:val="single"/>
      <w:lang w:eastAsia="ar-SA"/>
    </w:rPr>
  </w:style>
  <w:style w:type="paragraph" w:styleId="NormalWeb">
    <w:name w:val="Normal (Web)"/>
    <w:basedOn w:val="Normal"/>
    <w:uiPriority w:val="99"/>
    <w:semiHidden/>
    <w:unhideWhenUsed/>
    <w:rsid w:val="0013777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6869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4</Pages>
  <Words>604</Words>
  <Characters>3446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3</cp:revision>
  <dcterms:created xsi:type="dcterms:W3CDTF">2023-10-26T08:41:00Z</dcterms:created>
  <dcterms:modified xsi:type="dcterms:W3CDTF">2023-11-02T11:26:00Z</dcterms:modified>
</cp:coreProperties>
</file>