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065" w:rsidRDefault="001E7571">
      <w:r>
        <w:t>Emily Gibson</w:t>
      </w:r>
    </w:p>
    <w:p w:rsidR="001E7571" w:rsidRDefault="001E7571">
      <w:r>
        <w:t>PC6649 Gibson</w:t>
      </w:r>
    </w:p>
    <w:p w:rsidR="001E7571" w:rsidRDefault="001E7571">
      <w:r>
        <w:t>Student number: 1920608</w:t>
      </w:r>
    </w:p>
    <w:p w:rsidR="001E7571" w:rsidRDefault="001E7571">
      <w:r>
        <w:t>Exam 2 – 17/08/2020</w:t>
      </w:r>
    </w:p>
    <w:p w:rsidR="00245146" w:rsidRDefault="00245146"/>
    <w:p w:rsidR="00245146" w:rsidRDefault="004C04D6">
      <w:r>
        <w:t xml:space="preserve">1 – A person commits an offence if they do not stop driving </w:t>
      </w:r>
      <w:proofErr w:type="gramStart"/>
      <w:r>
        <w:t>a mechanically propelled vehicles</w:t>
      </w:r>
      <w:proofErr w:type="gramEnd"/>
      <w:r>
        <w:t xml:space="preserve"> on a road or other public place if required to do so by a police officer in uniform or a traffic officer</w:t>
      </w:r>
    </w:p>
    <w:p w:rsidR="004C04D6" w:rsidRDefault="004C04D6"/>
    <w:p w:rsidR="004C04D6" w:rsidRDefault="004C04D6">
      <w:r>
        <w:t xml:space="preserve">2 </w:t>
      </w:r>
      <w:r w:rsidR="007677C8">
        <w:t>–</w:t>
      </w:r>
      <w:r>
        <w:t xml:space="preserve"> </w:t>
      </w:r>
      <w:r w:rsidR="007677C8">
        <w:t>A police officer has a power to stop a mechanically propelled vehicle on a road or other public place and request a person to take a preliminary test to see if they are under the influence of drink or drugs – if they are over any of the prescribed limits which would therefore make them unfit to drive</w:t>
      </w:r>
    </w:p>
    <w:p w:rsidR="004C04D6" w:rsidRDefault="004C04D6"/>
    <w:p w:rsidR="004C04D6" w:rsidRDefault="004C04D6">
      <w:r>
        <w:t xml:space="preserve">3 </w:t>
      </w:r>
      <w:proofErr w:type="gramStart"/>
      <w:r>
        <w:t>–  A</w:t>
      </w:r>
      <w:proofErr w:type="gramEnd"/>
      <w:r>
        <w:t xml:space="preserve"> person is guilty of an offence if they drive a mechanically propelled vehicle on a road or other public place with due care or attention, or reasonable consideration for other persons using the road or place.</w:t>
      </w:r>
    </w:p>
    <w:p w:rsidR="004C04D6" w:rsidRDefault="004C04D6"/>
    <w:p w:rsidR="004C04D6" w:rsidRDefault="004C04D6">
      <w:r>
        <w:t>4 – It can enhance community support for considerate driving.  It can help in reducing criminal activities throughout the country and using roads as part of offences.</w:t>
      </w:r>
      <w:r w:rsidR="007677C8">
        <w:t xml:space="preserve">  It is a quicker process so can </w:t>
      </w:r>
      <w:proofErr w:type="gramStart"/>
      <w:r w:rsidR="007677C8">
        <w:t>be processed</w:t>
      </w:r>
      <w:proofErr w:type="gramEnd"/>
      <w:r w:rsidR="007677C8">
        <w:t xml:space="preserve"> with less administration</w:t>
      </w:r>
      <w:r w:rsidR="00AB21B2">
        <w:t xml:space="preserve"> and can be enforced at the time of the offence.  It </w:t>
      </w:r>
      <w:proofErr w:type="gramStart"/>
      <w:r w:rsidR="00AB21B2">
        <w:t>can be served</w:t>
      </w:r>
      <w:proofErr w:type="gramEnd"/>
      <w:r w:rsidR="00AB21B2">
        <w:t xml:space="preserve"> on the offender at the time.  It can help an offender become aware that they have committed an offence and that they </w:t>
      </w:r>
      <w:proofErr w:type="gramStart"/>
      <w:r w:rsidR="00AB21B2">
        <w:t>may be prosecuted</w:t>
      </w:r>
      <w:proofErr w:type="gramEnd"/>
      <w:r w:rsidR="00AB21B2">
        <w:t xml:space="preserve"> for that offence.</w:t>
      </w:r>
    </w:p>
    <w:p w:rsidR="004C04D6" w:rsidRDefault="004C04D6"/>
    <w:p w:rsidR="004C04D6" w:rsidRDefault="004C04D6">
      <w:r>
        <w:t xml:space="preserve">5 – Section 165A states that a police officer has the power to seize a motor vehicle if the officer reasonably believes that it has been involved in the commission of a criminal offence, or that it </w:t>
      </w:r>
      <w:proofErr w:type="gramStart"/>
      <w:r>
        <w:t>has been used</w:t>
      </w:r>
      <w:proofErr w:type="gramEnd"/>
      <w:r>
        <w:t xml:space="preserve"> in the offence.  The motor vehicle </w:t>
      </w:r>
      <w:proofErr w:type="gramStart"/>
      <w:r>
        <w:t>may be seized</w:t>
      </w:r>
      <w:proofErr w:type="gramEnd"/>
      <w:r>
        <w:t xml:space="preserve"> for evidential or forensic purposes.</w:t>
      </w:r>
    </w:p>
    <w:p w:rsidR="004C04D6" w:rsidRDefault="004C04D6" w:rsidP="004C04D6">
      <w:pPr>
        <w:tabs>
          <w:tab w:val="left" w:pos="921"/>
        </w:tabs>
      </w:pPr>
    </w:p>
    <w:p w:rsidR="004C04D6" w:rsidRDefault="004C04D6">
      <w:r>
        <w:t>6 – Owing to the presence of a mechanically propelled vehicle on a road or other public place, an accident occurs whereby:</w:t>
      </w:r>
    </w:p>
    <w:p w:rsidR="004C04D6" w:rsidRDefault="004C04D6">
      <w:r>
        <w:t xml:space="preserve">Personal injury </w:t>
      </w:r>
      <w:proofErr w:type="gramStart"/>
      <w:r>
        <w:t>is caused</w:t>
      </w:r>
      <w:proofErr w:type="gramEnd"/>
      <w:r>
        <w:t xml:space="preserve"> to a person (other than the driver of the MPV)</w:t>
      </w:r>
    </w:p>
    <w:p w:rsidR="004C04D6" w:rsidRDefault="004C04D6">
      <w:r>
        <w:t>Damage is caused to a vehicle (other than the MPV), an animal (other than one carried in or on the MPV or trailer being drawn by the MPV), or any other property, constructed on, fixed to, growing in or otherwise forming part of the land on which the road or place in question is situated</w:t>
      </w:r>
    </w:p>
    <w:p w:rsidR="004C04D6" w:rsidRDefault="004C04D6"/>
    <w:p w:rsidR="00AB21B2" w:rsidRDefault="00AB21B2"/>
    <w:p w:rsidR="00AB21B2" w:rsidRDefault="00AB21B2"/>
    <w:p w:rsidR="004C04D6" w:rsidRDefault="004C04D6">
      <w:r>
        <w:lastRenderedPageBreak/>
        <w:t xml:space="preserve">7 </w:t>
      </w:r>
      <w:r w:rsidR="00566A99">
        <w:t>–</w:t>
      </w:r>
      <w:r>
        <w:t xml:space="preserve"> </w:t>
      </w:r>
      <w:r w:rsidR="00566A99">
        <w:t xml:space="preserve">A Family Liaison Officer works as a </w:t>
      </w:r>
      <w:r w:rsidR="00AB21B2">
        <w:t xml:space="preserve">direct </w:t>
      </w:r>
      <w:r w:rsidR="00566A99">
        <w:t xml:space="preserve">link between the police and the families involved.  They provide families with emotional support following a </w:t>
      </w:r>
      <w:proofErr w:type="gramStart"/>
      <w:r w:rsidR="00566A99">
        <w:t>fatality,</w:t>
      </w:r>
      <w:proofErr w:type="gramEnd"/>
      <w:r w:rsidR="00566A99">
        <w:t xml:space="preserve"> they keep them up-to-date with the investigation.  They act as link between the family and any court action.  They inform them of any medical needs or reports.</w:t>
      </w:r>
      <w:r w:rsidR="00AB21B2">
        <w:t xml:space="preserve">  They can signpost families to other agencies for support </w:t>
      </w:r>
    </w:p>
    <w:p w:rsidR="00566A99" w:rsidRDefault="00566A99"/>
    <w:p w:rsidR="00566A99" w:rsidRDefault="00566A99">
      <w:proofErr w:type="gramStart"/>
      <w:r>
        <w:t>8 – Following a road</w:t>
      </w:r>
      <w:proofErr w:type="gramEnd"/>
      <w:r>
        <w:t xml:space="preserve"> traffic accident a person must stop at the scene.  </w:t>
      </w:r>
      <w:r w:rsidR="00AB21B2">
        <w:t xml:space="preserve">It is their duty to provide their </w:t>
      </w:r>
      <w:r>
        <w:t>details to whoever reasonably needs/requests them.  They must provide their own details, name, address etc… They must provide details of the owner of the vehicle if it is not themselves.  They must provide the registration details, and if they accident involves personal injury they must also provide their insurance details.</w:t>
      </w:r>
    </w:p>
    <w:p w:rsidR="00566A99" w:rsidRDefault="00566A99"/>
    <w:p w:rsidR="00566A99" w:rsidRDefault="00566A99">
      <w:r>
        <w:t>If a driver fails to stop at the scene, they must then report the accident in person to a police officer or at a police station within 24 hours of the accident occurring.</w:t>
      </w:r>
    </w:p>
    <w:p w:rsidR="00566A99" w:rsidRDefault="00566A99"/>
    <w:p w:rsidR="00566A99" w:rsidRDefault="00566A99">
      <w:proofErr w:type="gramStart"/>
      <w:r>
        <w:t>9 – Following an accident where personal injury has been caused, and officer can use force to gain entry to a property in order to require a person to provide a preliminary sample if the officer reasonably believes that a person who was driving, attempting to drive or in charge of a mechanically propelled vehicle is under the influence of drink or drugs,</w:t>
      </w:r>
      <w:proofErr w:type="gramEnd"/>
    </w:p>
    <w:p w:rsidR="00566A99" w:rsidRDefault="00566A99">
      <w:proofErr w:type="gramStart"/>
      <w:r>
        <w:t>Or</w:t>
      </w:r>
      <w:proofErr w:type="gramEnd"/>
      <w:r>
        <w:t>, to arrest a person who has provided a positive breath test,</w:t>
      </w:r>
    </w:p>
    <w:p w:rsidR="00566A99" w:rsidRDefault="00566A99">
      <w:proofErr w:type="gramStart"/>
      <w:r>
        <w:t>Or</w:t>
      </w:r>
      <w:proofErr w:type="gramEnd"/>
      <w:r w:rsidR="00AB21B2">
        <w:t xml:space="preserve"> to arrest a person if they fail</w:t>
      </w:r>
      <w:r>
        <w:t xml:space="preserve"> to cooperate with a request to provide one or more of the preliminary samples required and the officer reasonably suspects that the offender is under the influence of drink or drugs</w:t>
      </w:r>
    </w:p>
    <w:p w:rsidR="00486ACB" w:rsidRDefault="00486ACB"/>
    <w:p w:rsidR="00486ACB" w:rsidRDefault="00486ACB">
      <w:r>
        <w:t xml:space="preserve">10 – If a person causes the death of another person by driving a mechanically propelled vehicle dangerously on a road or other public place </w:t>
      </w:r>
      <w:proofErr w:type="gramStart"/>
      <w:r>
        <w:t>they</w:t>
      </w:r>
      <w:proofErr w:type="gramEnd"/>
      <w:r>
        <w:t xml:space="preserve"> are guilty of an offence</w:t>
      </w:r>
    </w:p>
    <w:p w:rsidR="00486ACB" w:rsidRDefault="00486ACB"/>
    <w:p w:rsidR="00486ACB" w:rsidRDefault="00486ACB">
      <w:r>
        <w:t xml:space="preserve">11 – Alcohol </w:t>
      </w:r>
    </w:p>
    <w:p w:rsidR="00486ACB" w:rsidRDefault="00486ACB">
      <w:r>
        <w:t xml:space="preserve"> </w:t>
      </w:r>
      <w:proofErr w:type="gramStart"/>
      <w:r>
        <w:t>Breath</w:t>
      </w:r>
      <w:proofErr w:type="gramEnd"/>
      <w:r>
        <w:t xml:space="preserve"> 35 micrograms per 100 milligrams</w:t>
      </w:r>
    </w:p>
    <w:p w:rsidR="00486ACB" w:rsidRDefault="00486ACB">
      <w:r>
        <w:t>Blood 80 micrograms per 100 milligrams</w:t>
      </w:r>
    </w:p>
    <w:p w:rsidR="00486ACB" w:rsidRDefault="00486ACB">
      <w:r>
        <w:t>Urine 107 micrograms per 100 milligrams</w:t>
      </w:r>
    </w:p>
    <w:p w:rsidR="00486ACB" w:rsidRDefault="00486ACB"/>
    <w:p w:rsidR="00486ACB" w:rsidRDefault="00486ACB"/>
    <w:p w:rsidR="00486ACB" w:rsidRDefault="00486ACB">
      <w:proofErr w:type="gramStart"/>
      <w:r>
        <w:t>12 – During a suspect interview</w:t>
      </w:r>
      <w:proofErr w:type="gramEnd"/>
      <w:r>
        <w:t xml:space="preserve"> a solicitor may be present who would provide any legal advice to the suspect.  It is their role also to make sure that the process is legally accountable and that the questions asked by police officers are relevant to the investigation </w:t>
      </w:r>
      <w:proofErr w:type="gramStart"/>
      <w:r>
        <w:t>and also</w:t>
      </w:r>
      <w:proofErr w:type="gramEnd"/>
      <w:r>
        <w:t xml:space="preserve"> to ensure that the officers do not ask leading or ambiguous questions.  Another person who may be present would be an appropriate adult.  These would always be present in any interviewing of children under 18 years of age.  An appropriate adult may also be present if the suspect is vulnerable in terms of any learning </w:t>
      </w:r>
      <w:r>
        <w:lastRenderedPageBreak/>
        <w:t xml:space="preserve">difficulties or physical </w:t>
      </w:r>
      <w:proofErr w:type="gramStart"/>
      <w:r>
        <w:t>disabilities which might mean that they are unable to understand any questions</w:t>
      </w:r>
      <w:proofErr w:type="gramEnd"/>
      <w:r>
        <w:t xml:space="preserve"> put to them or unable to give any answers which can be understood.</w:t>
      </w:r>
    </w:p>
    <w:p w:rsidR="00486ACB" w:rsidRDefault="00486ACB"/>
    <w:p w:rsidR="00486ACB" w:rsidRDefault="00486ACB">
      <w:r>
        <w:t xml:space="preserve">13 </w:t>
      </w:r>
      <w:r w:rsidR="00EA5775">
        <w:t>–</w:t>
      </w:r>
      <w:r>
        <w:t xml:space="preserve"> </w:t>
      </w:r>
      <w:r w:rsidR="00EA5775">
        <w:t xml:space="preserve">The national </w:t>
      </w:r>
      <w:proofErr w:type="gramStart"/>
      <w:r w:rsidR="00EA5775">
        <w:t>police interviewing</w:t>
      </w:r>
      <w:proofErr w:type="gramEnd"/>
      <w:r w:rsidR="00EA5775">
        <w:t xml:space="preserve"> model is defined as the PEACE model which is </w:t>
      </w:r>
    </w:p>
    <w:p w:rsidR="00EA5775" w:rsidRPr="00AB21B2" w:rsidRDefault="00EA5775">
      <w:pPr>
        <w:rPr>
          <w:b/>
        </w:rPr>
      </w:pPr>
      <w:r w:rsidRPr="00AB21B2">
        <w:rPr>
          <w:b/>
        </w:rPr>
        <w:t>Planning and preparing</w:t>
      </w:r>
    </w:p>
    <w:p w:rsidR="00EA5775" w:rsidRPr="00AB21B2" w:rsidRDefault="00EA5775">
      <w:pPr>
        <w:rPr>
          <w:b/>
        </w:rPr>
      </w:pPr>
      <w:r w:rsidRPr="00AB21B2">
        <w:rPr>
          <w:b/>
        </w:rPr>
        <w:t>Engage and explain</w:t>
      </w:r>
    </w:p>
    <w:p w:rsidR="00EA5775" w:rsidRDefault="00EA5775">
      <w:r w:rsidRPr="00AB21B2">
        <w:rPr>
          <w:b/>
        </w:rPr>
        <w:t>Account</w:t>
      </w:r>
      <w:r>
        <w:t xml:space="preserve"> clarification and challenge</w:t>
      </w:r>
    </w:p>
    <w:p w:rsidR="00EA5775" w:rsidRPr="00AB21B2" w:rsidRDefault="00EA5775">
      <w:pPr>
        <w:rPr>
          <w:b/>
        </w:rPr>
      </w:pPr>
      <w:r w:rsidRPr="00AB21B2">
        <w:rPr>
          <w:b/>
        </w:rPr>
        <w:t xml:space="preserve">Closure </w:t>
      </w:r>
    </w:p>
    <w:p w:rsidR="00EA5775" w:rsidRPr="00AB21B2" w:rsidRDefault="00EA5775">
      <w:pPr>
        <w:rPr>
          <w:b/>
        </w:rPr>
      </w:pPr>
      <w:r w:rsidRPr="00AB21B2">
        <w:rPr>
          <w:b/>
        </w:rPr>
        <w:t>Evaluation</w:t>
      </w:r>
    </w:p>
    <w:p w:rsidR="00EA5775" w:rsidRDefault="00EA5775">
      <w:r>
        <w:t xml:space="preserve">In the model the </w:t>
      </w:r>
      <w:r w:rsidRPr="0061513E">
        <w:rPr>
          <w:b/>
        </w:rPr>
        <w:t>4 Phase model</w:t>
      </w:r>
      <w:r>
        <w:t xml:space="preserve"> can also be used to help gather </w:t>
      </w:r>
      <w:proofErr w:type="gramStart"/>
      <w:r>
        <w:t>evidence which</w:t>
      </w:r>
      <w:proofErr w:type="gramEnd"/>
      <w:r>
        <w:t xml:space="preserve"> is free narrative, open questions, closure and ending</w:t>
      </w:r>
      <w:r w:rsidR="0061513E">
        <w:t xml:space="preserve">.  </w:t>
      </w:r>
      <w:r w:rsidR="0061513E" w:rsidRPr="0061513E">
        <w:rPr>
          <w:b/>
        </w:rPr>
        <w:t>PLAT</w:t>
      </w:r>
      <w:r w:rsidR="0061513E">
        <w:t xml:space="preserve"> can also be used </w:t>
      </w:r>
      <w:r w:rsidR="0061513E" w:rsidRPr="0061513E">
        <w:rPr>
          <w:b/>
        </w:rPr>
        <w:t xml:space="preserve">People, Location, Action, </w:t>
      </w:r>
      <w:proofErr w:type="gramStart"/>
      <w:r w:rsidR="0061513E" w:rsidRPr="0061513E">
        <w:rPr>
          <w:b/>
        </w:rPr>
        <w:t>Time</w:t>
      </w:r>
      <w:proofErr w:type="gramEnd"/>
    </w:p>
    <w:p w:rsidR="00EA5775" w:rsidRDefault="00EA5775">
      <w:r>
        <w:t xml:space="preserve">It is important in the </w:t>
      </w:r>
      <w:r w:rsidRPr="00AB21B2">
        <w:rPr>
          <w:b/>
        </w:rPr>
        <w:t>planning and preparation</w:t>
      </w:r>
      <w:r>
        <w:t xml:space="preserve"> phase to gather all the evidence together and write a plan as to the objectives of the interview and what the police officer want to cover, points to prove etc…</w:t>
      </w:r>
    </w:p>
    <w:p w:rsidR="00EA5775" w:rsidRDefault="00EA5775">
      <w:r>
        <w:t xml:space="preserve">In the </w:t>
      </w:r>
      <w:r w:rsidRPr="00AB21B2">
        <w:rPr>
          <w:b/>
        </w:rPr>
        <w:t>Engage and explain</w:t>
      </w:r>
      <w:r>
        <w:t xml:space="preserve"> phase we can also use the </w:t>
      </w:r>
      <w:r w:rsidRPr="00AB21B2">
        <w:rPr>
          <w:b/>
        </w:rPr>
        <w:t>GRRR</w:t>
      </w:r>
      <w:r>
        <w:t xml:space="preserve"> model which stands for </w:t>
      </w:r>
      <w:r w:rsidRPr="00AB21B2">
        <w:rPr>
          <w:b/>
        </w:rPr>
        <w:t>Greet, Reasons</w:t>
      </w:r>
      <w:r>
        <w:t xml:space="preserve"> (for being there), </w:t>
      </w:r>
      <w:r w:rsidRPr="00AB21B2">
        <w:rPr>
          <w:b/>
        </w:rPr>
        <w:t>Routine</w:t>
      </w:r>
      <w:r>
        <w:t xml:space="preserve"> (of the interview process), and </w:t>
      </w:r>
      <w:r w:rsidRPr="00AB21B2">
        <w:rPr>
          <w:b/>
        </w:rPr>
        <w:t xml:space="preserve">Route </w:t>
      </w:r>
      <w:r>
        <w:t>map (of areas to be covered)</w:t>
      </w:r>
    </w:p>
    <w:p w:rsidR="00EA5775" w:rsidRDefault="00EA5775">
      <w:r>
        <w:t xml:space="preserve">During the </w:t>
      </w:r>
      <w:r w:rsidRPr="00AB21B2">
        <w:rPr>
          <w:b/>
        </w:rPr>
        <w:t xml:space="preserve">account </w:t>
      </w:r>
      <w:r>
        <w:t xml:space="preserve">phase, suspect in encouraged to use free narrative and to give their initial account without interruption.  Following </w:t>
      </w:r>
      <w:proofErr w:type="gramStart"/>
      <w:r>
        <w:t>that</w:t>
      </w:r>
      <w:proofErr w:type="gramEnd"/>
      <w:r>
        <w:t xml:space="preserve"> the officer will repeat back to the suspect and seek further clarification.  An officer will then focus in on specific topics and ask for more detail about those areas.  An officer will then make links to further topics and continue the proc</w:t>
      </w:r>
      <w:r w:rsidR="0061513E">
        <w:t>ess until they have gathered sufficient evidence</w:t>
      </w:r>
      <w:bookmarkStart w:id="0" w:name="_GoBack"/>
      <w:bookmarkEnd w:id="0"/>
      <w:r>
        <w:t xml:space="preserve">.  At this </w:t>
      </w:r>
      <w:proofErr w:type="gramStart"/>
      <w:r>
        <w:t>point</w:t>
      </w:r>
      <w:proofErr w:type="gramEnd"/>
      <w:r>
        <w:t xml:space="preserve"> the officer will refer to the police agenda whereby they will produce any evidential material as well as challenge the suspect if the evidence and the suspects account do not match up.  The officer will then summarise the account with the suspect and check that all details provided are accurate as far as the suspect knows.</w:t>
      </w:r>
    </w:p>
    <w:p w:rsidR="00EA5775" w:rsidRDefault="00EA5775">
      <w:r>
        <w:t xml:space="preserve">During the </w:t>
      </w:r>
      <w:r w:rsidRPr="00AB21B2">
        <w:rPr>
          <w:b/>
        </w:rPr>
        <w:t xml:space="preserve">closure </w:t>
      </w:r>
      <w:proofErr w:type="gramStart"/>
      <w:r>
        <w:t>stage</w:t>
      </w:r>
      <w:proofErr w:type="gramEnd"/>
      <w:r>
        <w:t xml:space="preserve"> it is important that this stage is also planned and structured and that the suspect is aware of what will happen next and that they will be informed of the next steps in the investigation.</w:t>
      </w:r>
    </w:p>
    <w:p w:rsidR="00EA5775" w:rsidRDefault="00EA5775">
      <w:r w:rsidRPr="00AB21B2">
        <w:rPr>
          <w:b/>
        </w:rPr>
        <w:t>Evaluation</w:t>
      </w:r>
      <w:r>
        <w:t xml:space="preserve"> is then about the officer evaluating the material and deciding on what the next steps of the investigation might be, what actions are necessary.  It is also a chance for them to evaluate their own performance, what went well, what </w:t>
      </w:r>
      <w:proofErr w:type="gramStart"/>
      <w:r>
        <w:t>didn’t</w:t>
      </w:r>
      <w:proofErr w:type="gramEnd"/>
      <w:r>
        <w:t xml:space="preserve"> go so well</w:t>
      </w:r>
      <w:r w:rsidR="00AB21B2">
        <w:t xml:space="preserve"> – as learning for the next one.</w:t>
      </w:r>
    </w:p>
    <w:p w:rsidR="00AF3E8D" w:rsidRDefault="00AF3E8D"/>
    <w:p w:rsidR="00AF3E8D" w:rsidRDefault="00AF3E8D">
      <w:r>
        <w:t>14 – A person (A) commits an offence is he/she uses controlling or coercive behaviour towards another person (B), and A knows or ought to know that that behaviour</w:t>
      </w:r>
      <w:r w:rsidR="00AB21B2">
        <w:t xml:space="preserve"> is co</w:t>
      </w:r>
      <w:r w:rsidR="00375650">
        <w:t>ntrolling or</w:t>
      </w:r>
      <w:r w:rsidR="00AB21B2">
        <w:t xml:space="preserve"> coercive</w:t>
      </w:r>
      <w:r>
        <w:t>,</w:t>
      </w:r>
      <w:r w:rsidR="00AB21B2">
        <w:t xml:space="preserve"> that A and B are in a relationship together, and that A’s </w:t>
      </w:r>
      <w:r>
        <w:t xml:space="preserve">behaviour </w:t>
      </w:r>
      <w:r w:rsidR="00AB21B2">
        <w:t>will have a significant impact on</w:t>
      </w:r>
      <w:r>
        <w:t xml:space="preserve"> B’s day to day activities</w:t>
      </w:r>
    </w:p>
    <w:p w:rsidR="00AF3E8D" w:rsidRDefault="00AF3E8D"/>
    <w:p w:rsidR="00AF3E8D" w:rsidRDefault="00AF3E8D">
      <w:r>
        <w:t xml:space="preserve">15 – This offence is so important because it </w:t>
      </w:r>
      <w:proofErr w:type="gramStart"/>
      <w:r>
        <w:t>can be done</w:t>
      </w:r>
      <w:proofErr w:type="gramEnd"/>
      <w:r>
        <w:t xml:space="preserve"> without anyone else knowing.  It can leave a victim with long lasting emotional and psychological scars.  It can leave them feeling isolated and </w:t>
      </w:r>
      <w:r>
        <w:lastRenderedPageBreak/>
        <w:t>fearful.</w:t>
      </w:r>
      <w:r w:rsidR="00AB21B2">
        <w:t xml:space="preserve">  It </w:t>
      </w:r>
      <w:proofErr w:type="gramStart"/>
      <w:r w:rsidR="00AB21B2">
        <w:t>can be committed</w:t>
      </w:r>
      <w:proofErr w:type="gramEnd"/>
      <w:r w:rsidR="00AB21B2">
        <w:t xml:space="preserve"> by anyone.  It can cause them to have ongoing psycholog</w:t>
      </w:r>
      <w:r w:rsidR="0061513E">
        <w:t>ical disorders and further ment</w:t>
      </w:r>
      <w:r w:rsidR="00AB21B2">
        <w:t>al ill health problems</w:t>
      </w:r>
      <w:r w:rsidR="0061513E">
        <w:t>.  A victim may sometimes not even know that an offence is/has been committed against them.</w:t>
      </w:r>
    </w:p>
    <w:p w:rsidR="00AF3E8D" w:rsidRDefault="00AF3E8D"/>
    <w:p w:rsidR="00AF3E8D" w:rsidRDefault="00AF3E8D">
      <w:r>
        <w:t xml:space="preserve">16 – Section 46 of the Children Act states that a police officer has a power to remove a child to a place of safety if he reasonably suspects that the child in question will suffer significant harm if he/she </w:t>
      </w:r>
      <w:proofErr w:type="gramStart"/>
      <w:r>
        <w:t>is not removed</w:t>
      </w:r>
      <w:proofErr w:type="gramEnd"/>
      <w:r>
        <w:t xml:space="preserve">.  The </w:t>
      </w:r>
      <w:r w:rsidRPr="00ED557C">
        <w:rPr>
          <w:b/>
        </w:rPr>
        <w:t>ASPIRE</w:t>
      </w:r>
      <w:r>
        <w:t xml:space="preserve"> model </w:t>
      </w:r>
      <w:proofErr w:type="gramStart"/>
      <w:r>
        <w:t>can be used</w:t>
      </w:r>
      <w:proofErr w:type="gramEnd"/>
      <w:r>
        <w:t xml:space="preserve"> at this stage as an aide memoir of what to do, and it stands for:</w:t>
      </w:r>
    </w:p>
    <w:p w:rsidR="00AF3E8D" w:rsidRDefault="00AF3E8D">
      <w:r w:rsidRPr="00ED557C">
        <w:rPr>
          <w:b/>
        </w:rPr>
        <w:t>Arrest</w:t>
      </w:r>
      <w:r>
        <w:t xml:space="preserve"> – a suspect of present </w:t>
      </w:r>
      <w:proofErr w:type="gramStart"/>
      <w:r>
        <w:t>at the scene and to ensure the safety of the child</w:t>
      </w:r>
      <w:proofErr w:type="gramEnd"/>
    </w:p>
    <w:p w:rsidR="00AF3E8D" w:rsidRDefault="00AF3E8D">
      <w:r w:rsidRPr="00ED557C">
        <w:rPr>
          <w:b/>
        </w:rPr>
        <w:t xml:space="preserve">Secure </w:t>
      </w:r>
      <w:r>
        <w:t>– all evidence present</w:t>
      </w:r>
      <w:r w:rsidR="00ED557C">
        <w:t xml:space="preserve"> at the scene, clothing</w:t>
      </w:r>
      <w:r>
        <w:t>, objects etc…</w:t>
      </w:r>
    </w:p>
    <w:p w:rsidR="00AF3E8D" w:rsidRDefault="00AF3E8D">
      <w:r w:rsidRPr="00ED557C">
        <w:rPr>
          <w:b/>
        </w:rPr>
        <w:t>Photograph</w:t>
      </w:r>
      <w:r>
        <w:t xml:space="preserve"> – any injuries, weapons, out of date food, empty cupboards etc…</w:t>
      </w:r>
    </w:p>
    <w:p w:rsidR="00AF3E8D" w:rsidRDefault="00AF3E8D">
      <w:r w:rsidRPr="00ED557C">
        <w:rPr>
          <w:b/>
        </w:rPr>
        <w:t>Initial</w:t>
      </w:r>
      <w:r>
        <w:t xml:space="preserve"> Statements or first accounts of witnesses, victims etc…</w:t>
      </w:r>
    </w:p>
    <w:p w:rsidR="00AF3E8D" w:rsidRDefault="00AF3E8D">
      <w:r w:rsidRPr="00ED557C">
        <w:rPr>
          <w:b/>
        </w:rPr>
        <w:t xml:space="preserve">Record </w:t>
      </w:r>
      <w:r>
        <w:t xml:space="preserve">– all actions taken </w:t>
      </w:r>
      <w:proofErr w:type="gramStart"/>
      <w:r>
        <w:t>and also</w:t>
      </w:r>
      <w:proofErr w:type="gramEnd"/>
      <w:r>
        <w:t xml:space="preserve"> any outstanding actions to be undertaken on the occurrence</w:t>
      </w:r>
    </w:p>
    <w:p w:rsidR="00AF3E8D" w:rsidRDefault="00AF3E8D">
      <w:r w:rsidRPr="00ED557C">
        <w:rPr>
          <w:b/>
        </w:rPr>
        <w:t>Emergency Duty team</w:t>
      </w:r>
      <w:r>
        <w:t xml:space="preserve"> – if </w:t>
      </w:r>
      <w:proofErr w:type="gramStart"/>
      <w:r>
        <w:t>out of hours and to ensure that</w:t>
      </w:r>
      <w:proofErr w:type="gramEnd"/>
      <w:r>
        <w:t xml:space="preserve"> the child is kept safe.</w:t>
      </w:r>
    </w:p>
    <w:p w:rsidR="00AB21B2" w:rsidRDefault="00AB21B2">
      <w:r>
        <w:t xml:space="preserve">This power can also ensure that any </w:t>
      </w:r>
      <w:proofErr w:type="gramStart"/>
      <w:r>
        <w:t>child in hospital or receiving any kind of residential care cannot be removed from that place by any persons</w:t>
      </w:r>
      <w:proofErr w:type="gramEnd"/>
    </w:p>
    <w:p w:rsidR="00AF3E8D" w:rsidRDefault="00AF3E8D"/>
    <w:p w:rsidR="00AF3E8D" w:rsidRDefault="00AF3E8D">
      <w:r>
        <w:t xml:space="preserve">17 </w:t>
      </w:r>
      <w:r w:rsidR="00C62B37">
        <w:t>–</w:t>
      </w:r>
      <w:r>
        <w:t xml:space="preserve"> </w:t>
      </w:r>
      <w:r w:rsidR="00C62B37">
        <w:t xml:space="preserve">Child cruelty is defined as any act or abuse (i.e. physical, sexual, </w:t>
      </w:r>
      <w:proofErr w:type="gramStart"/>
      <w:r w:rsidR="00C62B37">
        <w:t>emotional</w:t>
      </w:r>
      <w:proofErr w:type="gramEnd"/>
      <w:r w:rsidR="00C62B37">
        <w:t xml:space="preserve">) or neglect on a child under 18 years of age and as committed by any person over the age of 18 having </w:t>
      </w:r>
      <w:r w:rsidR="00ED557C">
        <w:t xml:space="preserve">(parental) </w:t>
      </w:r>
      <w:r w:rsidR="00C62B37">
        <w:t>responsibility for that child</w:t>
      </w:r>
    </w:p>
    <w:p w:rsidR="00C62B37" w:rsidRDefault="00C62B37"/>
    <w:p w:rsidR="00C62B37" w:rsidRDefault="00C62B37">
      <w:r>
        <w:t xml:space="preserve">18 – The DASH model </w:t>
      </w:r>
      <w:proofErr w:type="gramStart"/>
      <w:r>
        <w:t>should always be used</w:t>
      </w:r>
      <w:proofErr w:type="gramEnd"/>
      <w:r>
        <w:t xml:space="preserve"> to assess the level of risk and identify areas for which to manage that risk.  </w:t>
      </w:r>
      <w:proofErr w:type="gramStart"/>
      <w:r w:rsidR="00ED557C">
        <w:t>29</w:t>
      </w:r>
      <w:proofErr w:type="gramEnd"/>
      <w:r w:rsidR="00ED557C">
        <w:t xml:space="preserve"> questions are asked with 18 related to more serious risk areas. </w:t>
      </w:r>
      <w:r>
        <w:t xml:space="preserve">A PPN </w:t>
      </w:r>
      <w:proofErr w:type="gramStart"/>
      <w:r>
        <w:t>should also always be completed</w:t>
      </w:r>
      <w:proofErr w:type="gramEnd"/>
      <w:r>
        <w:t xml:space="preserve"> to ensure that any person at risk is suppor</w:t>
      </w:r>
      <w:r w:rsidR="00ED557C">
        <w:t>ted and safeguarded against any further</w:t>
      </w:r>
      <w:r>
        <w:t xml:space="preserve"> risk.  Any person under that age of 18 years should be consid</w:t>
      </w:r>
      <w:r w:rsidR="00ED557C">
        <w:t xml:space="preserve">ered </w:t>
      </w:r>
      <w:proofErr w:type="gramStart"/>
      <w:r w:rsidR="00ED557C">
        <w:t>to be vulnerable</w:t>
      </w:r>
      <w:proofErr w:type="gramEnd"/>
      <w:r w:rsidR="00ED557C">
        <w:t xml:space="preserve"> and there</w:t>
      </w:r>
      <w:r>
        <w:t>fore the appropriate strategies for managing that risk should be adhered to.</w:t>
      </w:r>
      <w:r w:rsidR="00ED557C">
        <w:t xml:space="preserve">  </w:t>
      </w:r>
      <w:proofErr w:type="gramStart"/>
      <w:r w:rsidR="00ED557C">
        <w:t>Positive action should always be taken by police officers in these circumstances</w:t>
      </w:r>
      <w:proofErr w:type="gramEnd"/>
    </w:p>
    <w:p w:rsidR="00C62B37" w:rsidRDefault="00C62B37"/>
    <w:p w:rsidR="00C62B37" w:rsidRDefault="00C62B37">
      <w:r>
        <w:t xml:space="preserve">19 – The requirements for the PPN </w:t>
      </w:r>
      <w:proofErr w:type="gramStart"/>
      <w:r>
        <w:t>are assessed</w:t>
      </w:r>
      <w:proofErr w:type="gramEnd"/>
      <w:r>
        <w:t xml:space="preserve"> following the DASH questionnaire.  It must concl</w:t>
      </w:r>
      <w:r w:rsidR="00B03CF5">
        <w:t>u</w:t>
      </w:r>
      <w:r w:rsidR="00375650">
        <w:t>de that a person is at a specified</w:t>
      </w:r>
      <w:r>
        <w:t xml:space="preserve"> level of risk</w:t>
      </w:r>
      <w:r w:rsidR="00ED557C">
        <w:t xml:space="preserve">.  </w:t>
      </w:r>
      <w:proofErr w:type="gramStart"/>
      <w:r w:rsidR="00ED557C">
        <w:t>Positive action should always be taken by police officers in these circumstances</w:t>
      </w:r>
      <w:proofErr w:type="gramEnd"/>
    </w:p>
    <w:p w:rsidR="00C62B37" w:rsidRDefault="00C62B37"/>
    <w:p w:rsidR="00C62B37" w:rsidRDefault="00C62B37">
      <w:r>
        <w:t xml:space="preserve">20 – A Domestic Violence Protection Notice </w:t>
      </w:r>
      <w:proofErr w:type="gramStart"/>
      <w:r>
        <w:t>can be served</w:t>
      </w:r>
      <w:proofErr w:type="gramEnd"/>
      <w:r>
        <w:t xml:space="preserve"> on an offender</w:t>
      </w:r>
      <w:r w:rsidR="00ED557C">
        <w:t xml:space="preserve"> by a police officer</w:t>
      </w:r>
      <w:r>
        <w:t xml:space="preserve"> and can last for up to 48 hours whereby it serves to safeguard the victim and allows them that time and space to be away from the offender. </w:t>
      </w:r>
      <w:r w:rsidR="00ED557C">
        <w:t xml:space="preserve">A DVPN can be authorised by a superintendent.  A DVPN will set </w:t>
      </w:r>
      <w:proofErr w:type="gramStart"/>
      <w:r w:rsidR="00ED557C">
        <w:t>out restrictions on the offender in terms of his behaviour towards the victim, how far he/she should stay from the victim, also restrictions of their communication</w:t>
      </w:r>
      <w:proofErr w:type="gramEnd"/>
      <w:r w:rsidR="00ED557C">
        <w:t xml:space="preserve">.  A DVPO </w:t>
      </w:r>
      <w:proofErr w:type="gramStart"/>
      <w:r w:rsidR="00ED557C">
        <w:t>can also then be issued</w:t>
      </w:r>
      <w:proofErr w:type="gramEnd"/>
      <w:r w:rsidR="00ED557C">
        <w:t xml:space="preserve"> following application to the court and this can last for between 14 – 28 days.</w:t>
      </w:r>
      <w:r w:rsidR="00375650">
        <w:t xml:space="preserve">  A DVPN can </w:t>
      </w:r>
      <w:r w:rsidR="00375650">
        <w:lastRenderedPageBreak/>
        <w:t>allow time for officers to investigate the offence(s) and gather as much intelligence as possible in order to achieve a conviction.</w:t>
      </w:r>
    </w:p>
    <w:p w:rsidR="00C62B37" w:rsidRDefault="00C62B37"/>
    <w:p w:rsidR="00C62B37" w:rsidRDefault="00C62B37">
      <w:r>
        <w:t xml:space="preserve">21 – When an individual or group of people use their power imbalance to manipulate, </w:t>
      </w:r>
      <w:r w:rsidR="00597720">
        <w:t>coerce</w:t>
      </w:r>
      <w:r>
        <w:t xml:space="preserve"> or deceive a child or young person </w:t>
      </w:r>
      <w:r w:rsidR="00597720">
        <w:t xml:space="preserve">under 18 years to engage in sexual </w:t>
      </w:r>
      <w:proofErr w:type="gramStart"/>
      <w:r w:rsidR="00597720">
        <w:t>activity either</w:t>
      </w:r>
      <w:proofErr w:type="gramEnd"/>
      <w:r w:rsidR="00597720">
        <w:t>:</w:t>
      </w:r>
    </w:p>
    <w:p w:rsidR="00597720" w:rsidRDefault="00597720">
      <w:r>
        <w:t>A – In exchange for something the victim want or needs, AND/OR</w:t>
      </w:r>
    </w:p>
    <w:p w:rsidR="00597720" w:rsidRDefault="00597720">
      <w:r>
        <w:t xml:space="preserve">B – </w:t>
      </w:r>
      <w:proofErr w:type="gramStart"/>
      <w:r>
        <w:t>For financial advan</w:t>
      </w:r>
      <w:r w:rsidR="00375650">
        <w:t>ta</w:t>
      </w:r>
      <w:r>
        <w:t>ge or to further the status / prospects of the perpetrator or facilitator</w:t>
      </w:r>
      <w:proofErr w:type="gramEnd"/>
    </w:p>
    <w:p w:rsidR="00597720" w:rsidRDefault="00597720"/>
    <w:p w:rsidR="00597720" w:rsidRDefault="00597720">
      <w:proofErr w:type="gramStart"/>
      <w:r>
        <w:t>22 – Sarah’s Law was established by the mother of Sarah Payne following her</w:t>
      </w:r>
      <w:r w:rsidR="00375650">
        <w:t xml:space="preserve"> abduction and murder</w:t>
      </w:r>
      <w:proofErr w:type="gramEnd"/>
      <w:r w:rsidR="00375650">
        <w:t>.  It states</w:t>
      </w:r>
      <w:r>
        <w:t xml:space="preserve"> that a person can approach police to find out if someone </w:t>
      </w:r>
      <w:r w:rsidR="00375650">
        <w:t xml:space="preserve">known locally to them </w:t>
      </w:r>
      <w:r>
        <w:t>is on the sex offenders register.  It allows anyone involved with children to approach police to find out if a new partner/family friend has ever been involved with any offences against children.  To allow parents to safeguard their own children.</w:t>
      </w:r>
    </w:p>
    <w:p w:rsidR="00597720" w:rsidRDefault="00597720"/>
    <w:p w:rsidR="00AE557E" w:rsidRDefault="00597720">
      <w:proofErr w:type="gramStart"/>
      <w:r>
        <w:t>23</w:t>
      </w:r>
      <w:proofErr w:type="gramEnd"/>
      <w:r>
        <w:t xml:space="preserve"> – </w:t>
      </w:r>
    </w:p>
    <w:p w:rsidR="00AE557E" w:rsidRDefault="00AE557E">
      <w:r>
        <w:t>‘A person consents if they agree by choice and he/she has the freedom and capacity to make that choice</w:t>
      </w:r>
    </w:p>
    <w:p w:rsidR="00597720" w:rsidRDefault="00597720">
      <w:r>
        <w:t xml:space="preserve">Evidential presumptions can be described as </w:t>
      </w:r>
      <w:proofErr w:type="gramStart"/>
      <w:r w:rsidRPr="00ED557C">
        <w:rPr>
          <w:b/>
        </w:rPr>
        <w:t xml:space="preserve">DVSDVS </w:t>
      </w:r>
      <w:r>
        <w:t>which</w:t>
      </w:r>
      <w:proofErr w:type="gramEnd"/>
      <w:r>
        <w:t xml:space="preserve"> is </w:t>
      </w:r>
    </w:p>
    <w:p w:rsidR="00597720" w:rsidRPr="00ED557C" w:rsidRDefault="00597720">
      <w:pPr>
        <w:rPr>
          <w:b/>
        </w:rPr>
      </w:pPr>
      <w:r w:rsidRPr="00ED557C">
        <w:rPr>
          <w:b/>
        </w:rPr>
        <w:t>Detained</w:t>
      </w:r>
    </w:p>
    <w:p w:rsidR="00597720" w:rsidRDefault="00597720">
      <w:r w:rsidRPr="00ED557C">
        <w:rPr>
          <w:b/>
        </w:rPr>
        <w:t>Violence</w:t>
      </w:r>
      <w:r>
        <w:t xml:space="preserve"> (used or threatened)</w:t>
      </w:r>
    </w:p>
    <w:p w:rsidR="00597720" w:rsidRDefault="00597720">
      <w:r w:rsidRPr="00ED557C">
        <w:rPr>
          <w:b/>
        </w:rPr>
        <w:t>Sudden Illness</w:t>
      </w:r>
      <w:r>
        <w:t>/unconsciousness</w:t>
      </w:r>
    </w:p>
    <w:p w:rsidR="00597720" w:rsidRPr="00ED557C" w:rsidRDefault="00597720">
      <w:pPr>
        <w:rPr>
          <w:b/>
        </w:rPr>
      </w:pPr>
      <w:r w:rsidRPr="00ED557C">
        <w:rPr>
          <w:b/>
        </w:rPr>
        <w:t>Disability</w:t>
      </w:r>
    </w:p>
    <w:p w:rsidR="00597720" w:rsidRDefault="00597720">
      <w:r w:rsidRPr="00ED557C">
        <w:rPr>
          <w:b/>
        </w:rPr>
        <w:t>Violence</w:t>
      </w:r>
      <w:r>
        <w:t xml:space="preserve"> (towards another)</w:t>
      </w:r>
    </w:p>
    <w:p w:rsidR="00597720" w:rsidRPr="00ED557C" w:rsidRDefault="00597720">
      <w:pPr>
        <w:rPr>
          <w:b/>
        </w:rPr>
      </w:pPr>
      <w:r w:rsidRPr="00ED557C">
        <w:rPr>
          <w:b/>
        </w:rPr>
        <w:t>Substance</w:t>
      </w:r>
    </w:p>
    <w:p w:rsidR="00597720" w:rsidRDefault="00597720"/>
    <w:p w:rsidR="00597720" w:rsidRDefault="00597720" w:rsidP="00ED557C">
      <w:r>
        <w:t>An evidential</w:t>
      </w:r>
      <w:r w:rsidR="00ED557C">
        <w:t xml:space="preserve"> presumption</w:t>
      </w:r>
      <w:r w:rsidR="00AE557E">
        <w:t xml:space="preserve"> can</w:t>
      </w:r>
      <w:r>
        <w:t xml:space="preserve"> also be that </w:t>
      </w:r>
      <w:r w:rsidR="00ED557C">
        <w:t>an offender was impersonating someone else.</w:t>
      </w:r>
    </w:p>
    <w:p w:rsidR="00597720" w:rsidRDefault="00597720" w:rsidP="00597720"/>
    <w:p w:rsidR="00597720" w:rsidRDefault="00597720" w:rsidP="00597720">
      <w:r>
        <w:t xml:space="preserve">24 – Overriding objectives are that those involved in the case are fair and </w:t>
      </w:r>
      <w:r w:rsidR="0041722D">
        <w:t>ethnical</w:t>
      </w:r>
      <w:r>
        <w:t>, and that they are not biased.  Th</w:t>
      </w:r>
      <w:r w:rsidR="0041722D">
        <w:t xml:space="preserve">at evidence </w:t>
      </w:r>
      <w:proofErr w:type="gramStart"/>
      <w:r w:rsidR="0041722D">
        <w:t>is presented</w:t>
      </w:r>
      <w:proofErr w:type="gramEnd"/>
      <w:r w:rsidR="0041722D">
        <w:t xml:space="preserve"> fairly.  That victims and witnesses </w:t>
      </w:r>
      <w:proofErr w:type="gramStart"/>
      <w:r w:rsidR="0041722D">
        <w:t>are treated</w:t>
      </w:r>
      <w:proofErr w:type="gramEnd"/>
      <w:r w:rsidR="0041722D">
        <w:t xml:space="preserve"> fai</w:t>
      </w:r>
      <w:r w:rsidR="007677C8">
        <w:t>r</w:t>
      </w:r>
      <w:r w:rsidR="0041722D">
        <w:t xml:space="preserve">ly and any special measures depending on their vulnerability may be taken into account.  A victim is vulnerable if they are under 18 years old, if they have mental ill health, a learning </w:t>
      </w:r>
      <w:r w:rsidR="007677C8">
        <w:t>disability or</w:t>
      </w:r>
      <w:r w:rsidR="0041722D">
        <w:t xml:space="preserve"> a physical </w:t>
      </w:r>
      <w:r w:rsidR="007677C8">
        <w:t>disability (a</w:t>
      </w:r>
      <w:r w:rsidR="0041722D">
        <w:t>s per section 16 of the Youth Justice and Criminal Evidence Act)</w:t>
      </w:r>
      <w:r w:rsidR="007677C8">
        <w:t xml:space="preserve">.  </w:t>
      </w:r>
      <w:proofErr w:type="gramStart"/>
      <w:r w:rsidR="007677C8">
        <w:t>O</w:t>
      </w:r>
      <w:r w:rsidR="0041722D">
        <w:t>r</w:t>
      </w:r>
      <w:proofErr w:type="gramEnd"/>
      <w:r w:rsidR="0041722D">
        <w:t xml:space="preserve"> they are an intimidated witness under section 17 of the </w:t>
      </w:r>
      <w:r w:rsidR="0041722D" w:rsidRPr="0041722D">
        <w:t>Youth Justice and Criminal Evidence Act</w:t>
      </w:r>
      <w:r w:rsidR="0041722D">
        <w:t xml:space="preserve"> if they are suffering from fear or distress.</w:t>
      </w:r>
    </w:p>
    <w:p w:rsidR="00AE557E" w:rsidRDefault="00AE557E" w:rsidP="00597720">
      <w:r>
        <w:t xml:space="preserve">Any special warnings </w:t>
      </w:r>
      <w:proofErr w:type="gramStart"/>
      <w:r>
        <w:t>have been taken</w:t>
      </w:r>
      <w:proofErr w:type="gramEnd"/>
      <w:r>
        <w:t xml:space="preserve"> into account and that all interviewing was conducted fairly and impartially.</w:t>
      </w:r>
    </w:p>
    <w:p w:rsidR="0041722D" w:rsidRDefault="0041722D" w:rsidP="00597720"/>
    <w:p w:rsidR="00AE557E" w:rsidRDefault="00AE557E" w:rsidP="00597720"/>
    <w:p w:rsidR="00AE557E" w:rsidRDefault="00AE557E" w:rsidP="00597720"/>
    <w:p w:rsidR="0041722D" w:rsidRDefault="0041722D" w:rsidP="00597720">
      <w:proofErr w:type="gramStart"/>
      <w:r>
        <w:t>25</w:t>
      </w:r>
      <w:proofErr w:type="gramEnd"/>
      <w:r>
        <w:t xml:space="preserve"> </w:t>
      </w:r>
      <w:r w:rsidR="00B03CF5">
        <w:t>–</w:t>
      </w:r>
      <w:r>
        <w:t xml:space="preserve"> </w:t>
      </w:r>
    </w:p>
    <w:p w:rsidR="00B03CF5" w:rsidRDefault="00B03CF5" w:rsidP="00597720">
      <w:r>
        <w:t xml:space="preserve">1 – That all evidence </w:t>
      </w:r>
      <w:proofErr w:type="gramStart"/>
      <w:r>
        <w:t>has been gathered</w:t>
      </w:r>
      <w:proofErr w:type="gramEnd"/>
      <w:r>
        <w:t xml:space="preserve"> fairly and ethically</w:t>
      </w:r>
    </w:p>
    <w:p w:rsidR="00B03CF5" w:rsidRDefault="00AE557E" w:rsidP="00597720">
      <w:r>
        <w:t xml:space="preserve">2 – That appropriate considerations </w:t>
      </w:r>
      <w:proofErr w:type="gramStart"/>
      <w:r>
        <w:t>have been made</w:t>
      </w:r>
      <w:proofErr w:type="gramEnd"/>
      <w:r>
        <w:t xml:space="preserve"> with regard to victims, witnesses and suspects.</w:t>
      </w:r>
    </w:p>
    <w:p w:rsidR="00AE557E" w:rsidRDefault="00AE557E" w:rsidP="00597720">
      <w:r>
        <w:t xml:space="preserve">Any special warnings </w:t>
      </w:r>
      <w:proofErr w:type="gramStart"/>
      <w:r>
        <w:t>have been taken</w:t>
      </w:r>
      <w:proofErr w:type="gramEnd"/>
      <w:r>
        <w:t xml:space="preserve"> into account</w:t>
      </w:r>
    </w:p>
    <w:p w:rsidR="00AF3E8D" w:rsidRDefault="00AF3E8D"/>
    <w:p w:rsidR="00486ACB" w:rsidRDefault="00486ACB"/>
    <w:p w:rsidR="004C04D6" w:rsidRDefault="004C04D6"/>
    <w:p w:rsidR="004C04D6" w:rsidRDefault="004C04D6"/>
    <w:p w:rsidR="004C04D6" w:rsidRDefault="004C04D6"/>
    <w:sectPr w:rsidR="004C04D6" w:rsidSect="001E757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650" w:rsidRDefault="00375650" w:rsidP="001E7571">
      <w:pPr>
        <w:spacing w:after="0" w:line="240" w:lineRule="auto"/>
      </w:pPr>
      <w:r>
        <w:separator/>
      </w:r>
    </w:p>
  </w:endnote>
  <w:endnote w:type="continuationSeparator" w:id="0">
    <w:p w:rsidR="00375650" w:rsidRDefault="00375650" w:rsidP="001E7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650" w:rsidRDefault="00375650" w:rsidP="001E7571">
    <w:pPr>
      <w:pStyle w:val="Footer"/>
      <w:rPr>
        <w:color w:val="000000"/>
        <w:sz w:val="17"/>
      </w:rPr>
    </w:pPr>
    <w:bookmarkStart w:id="3" w:name="TITUS1FooterEvenPages"/>
    <w:r w:rsidRPr="001E7571">
      <w:rPr>
        <w:color w:val="000000"/>
        <w:sz w:val="17"/>
      </w:rPr>
      <w:t> </w:t>
    </w:r>
  </w:p>
  <w:bookmarkEnd w:id="3"/>
  <w:p w:rsidR="00375650" w:rsidRDefault="003756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650" w:rsidRDefault="00375650" w:rsidP="001E7571">
    <w:pPr>
      <w:pStyle w:val="Footer"/>
      <w:rPr>
        <w:color w:val="000000"/>
        <w:sz w:val="17"/>
      </w:rPr>
    </w:pPr>
    <w:bookmarkStart w:id="4" w:name="TITUS1FooterPrimary"/>
    <w:r w:rsidRPr="001E7571">
      <w:rPr>
        <w:color w:val="000000"/>
        <w:sz w:val="17"/>
      </w:rPr>
      <w:t> </w:t>
    </w:r>
  </w:p>
  <w:bookmarkEnd w:id="4"/>
  <w:p w:rsidR="00375650" w:rsidRDefault="003756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650" w:rsidRDefault="00375650" w:rsidP="001E7571">
    <w:pPr>
      <w:pStyle w:val="Footer"/>
      <w:rPr>
        <w:color w:val="000000"/>
        <w:sz w:val="17"/>
      </w:rPr>
    </w:pPr>
    <w:bookmarkStart w:id="6" w:name="TITUS1FooterFirstPage"/>
    <w:r w:rsidRPr="001E7571">
      <w:rPr>
        <w:color w:val="000000"/>
        <w:sz w:val="17"/>
      </w:rPr>
      <w:t> </w:t>
    </w:r>
  </w:p>
  <w:bookmarkEnd w:id="6"/>
  <w:p w:rsidR="00375650" w:rsidRDefault="00375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650" w:rsidRDefault="00375650" w:rsidP="001E7571">
      <w:pPr>
        <w:spacing w:after="0" w:line="240" w:lineRule="auto"/>
      </w:pPr>
      <w:r>
        <w:separator/>
      </w:r>
    </w:p>
  </w:footnote>
  <w:footnote w:type="continuationSeparator" w:id="0">
    <w:p w:rsidR="00375650" w:rsidRDefault="00375650" w:rsidP="001E7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650" w:rsidRDefault="00375650" w:rsidP="001E7571">
    <w:pPr>
      <w:pStyle w:val="Header"/>
      <w:rPr>
        <w:color w:val="000000"/>
        <w:sz w:val="17"/>
      </w:rPr>
    </w:pPr>
    <w:bookmarkStart w:id="1" w:name="TITUS1HeaderEvenPages"/>
    <w:r w:rsidRPr="001E7571">
      <w:rPr>
        <w:color w:val="000000"/>
        <w:sz w:val="17"/>
      </w:rPr>
      <w:t> </w:t>
    </w:r>
  </w:p>
  <w:bookmarkEnd w:id="1"/>
  <w:p w:rsidR="00375650" w:rsidRDefault="003756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650" w:rsidRDefault="00375650" w:rsidP="001E7571">
    <w:pPr>
      <w:pStyle w:val="Header"/>
      <w:rPr>
        <w:color w:val="000000"/>
        <w:sz w:val="17"/>
      </w:rPr>
    </w:pPr>
    <w:bookmarkStart w:id="2" w:name="TITUS1HeaderPrimary"/>
    <w:r w:rsidRPr="001E7571">
      <w:rPr>
        <w:color w:val="000000"/>
        <w:sz w:val="17"/>
      </w:rPr>
      <w:t> </w:t>
    </w:r>
  </w:p>
  <w:bookmarkEnd w:id="2"/>
  <w:p w:rsidR="00375650" w:rsidRDefault="003756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650" w:rsidRDefault="00375650" w:rsidP="001E7571">
    <w:pPr>
      <w:pStyle w:val="Header"/>
      <w:rPr>
        <w:color w:val="000000"/>
        <w:sz w:val="17"/>
      </w:rPr>
    </w:pPr>
    <w:bookmarkStart w:id="5" w:name="TITUS1HeaderFirstPage"/>
    <w:r w:rsidRPr="001E7571">
      <w:rPr>
        <w:color w:val="000000"/>
        <w:sz w:val="17"/>
      </w:rPr>
      <w:t> </w:t>
    </w:r>
  </w:p>
  <w:bookmarkEnd w:id="5"/>
  <w:p w:rsidR="00375650" w:rsidRDefault="003756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E188B"/>
    <w:multiLevelType w:val="hybridMultilevel"/>
    <w:tmpl w:val="93E2E840"/>
    <w:lvl w:ilvl="0" w:tplc="FFAC03E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571"/>
    <w:rsid w:val="001E7571"/>
    <w:rsid w:val="00245146"/>
    <w:rsid w:val="00375650"/>
    <w:rsid w:val="0041722D"/>
    <w:rsid w:val="00486ACB"/>
    <w:rsid w:val="004C04D6"/>
    <w:rsid w:val="00566A99"/>
    <w:rsid w:val="00597720"/>
    <w:rsid w:val="0061513E"/>
    <w:rsid w:val="007677C8"/>
    <w:rsid w:val="007E6065"/>
    <w:rsid w:val="00AB21B2"/>
    <w:rsid w:val="00AE557E"/>
    <w:rsid w:val="00AF3E8D"/>
    <w:rsid w:val="00B03CF5"/>
    <w:rsid w:val="00C62B37"/>
    <w:rsid w:val="00EA5775"/>
    <w:rsid w:val="00ED557C"/>
    <w:rsid w:val="00F05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B8A0D"/>
  <w15:chartTrackingRefBased/>
  <w15:docId w15:val="{F8A33034-37D9-424D-AAF1-FACE07AE4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571"/>
  </w:style>
  <w:style w:type="paragraph" w:styleId="Footer">
    <w:name w:val="footer"/>
    <w:basedOn w:val="Normal"/>
    <w:link w:val="FooterChar"/>
    <w:uiPriority w:val="99"/>
    <w:unhideWhenUsed/>
    <w:rsid w:val="001E7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571"/>
  </w:style>
  <w:style w:type="paragraph" w:styleId="ListParagraph">
    <w:name w:val="List Paragraph"/>
    <w:basedOn w:val="Normal"/>
    <w:uiPriority w:val="34"/>
    <w:qFormat/>
    <w:rsid w:val="00597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Gibson,Emily swp6649</dc:creator>
  <cp:keywords/>
  <dc:description/>
  <cp:lastModifiedBy>Gibson,Emily swp6649</cp:lastModifiedBy>
  <cp:revision>2</cp:revision>
  <dcterms:created xsi:type="dcterms:W3CDTF">2020-08-17T14:00:00Z</dcterms:created>
  <dcterms:modified xsi:type="dcterms:W3CDTF">2020-08-17T14:00:00Z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fa04c52f-6a09-42e4-b3ea-4ebdc34bae81</vt:lpwstr>
  </property>
  <property fmtid="{D5CDD505-2E9C-101B-9397-08002B2CF9AE}" pid="3" name="Classification">
    <vt:lpwstr>OFFICIAL</vt:lpwstr>
  </property>
  <property fmtid="{D5CDD505-2E9C-101B-9397-08002B2CF9AE}" pid="4" name="Visibility">
    <vt:lpwstr>NOT VISIBLE</vt:lpwstr>
  </property>
</Properties>
</file>